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40B2A9FF" w:rsidR="005D20B9" w:rsidRDefault="005D20B9" w:rsidP="009B0535">
      <w:pPr>
        <w:keepLines/>
        <w:suppressAutoHyphens/>
        <w:autoSpaceDN w:val="0"/>
        <w:spacing w:before="30" w:after="30" w:line="240" w:lineRule="auto"/>
        <w:textAlignment w:val="baseline"/>
        <w:rPr>
          <w:rFonts w:ascii="Arial" w:eastAsia="Calibri" w:hAnsi="Arial" w:cs="Arial"/>
          <w:noProof/>
          <w:sz w:val="18"/>
          <w:szCs w:val="18"/>
          <w:lang w:eastAsia="pl-PL"/>
        </w:rPr>
      </w:pPr>
    </w:p>
    <w:p w14:paraId="21306BAA" w14:textId="77777777" w:rsidR="00F15308" w:rsidRPr="005D20B9" w:rsidRDefault="00F15308" w:rsidP="009B0535">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3A44B642" w14:textId="77777777" w:rsidR="008B1B3F" w:rsidRDefault="008B1B3F" w:rsidP="005D20B9">
      <w:pPr>
        <w:keepLines/>
        <w:suppressAutoHyphens/>
        <w:autoSpaceDN w:val="0"/>
        <w:spacing w:after="0" w:line="240" w:lineRule="auto"/>
        <w:ind w:hanging="284"/>
        <w:textAlignment w:val="baseline"/>
        <w:rPr>
          <w:rFonts w:ascii="Times New Roman" w:eastAsia="Times New Roman" w:hAnsi="Times New Roman" w:cs="Times New Roman"/>
          <w:b/>
          <w:sz w:val="24"/>
          <w:szCs w:val="24"/>
          <w:lang w:eastAsia="ar-SA"/>
        </w:rPr>
      </w:pPr>
    </w:p>
    <w:p w14:paraId="23F28BC3" w14:textId="54AA7136" w:rsidR="005D20B9" w:rsidRPr="005D20B9" w:rsidRDefault="005D20B9" w:rsidP="009B0535">
      <w:pPr>
        <w:keepLines/>
        <w:suppressAutoHyphens/>
        <w:autoSpaceDN w:val="0"/>
        <w:spacing w:after="0" w:line="240" w:lineRule="auto"/>
        <w:textAlignment w:val="baseline"/>
        <w:rPr>
          <w:rFonts w:ascii="Times New Roman" w:eastAsia="Calibri" w:hAnsi="Times New Roman" w:cs="Times New Roman"/>
          <w:color w:val="FF0000"/>
          <w:sz w:val="24"/>
          <w:szCs w:val="24"/>
        </w:rPr>
      </w:pPr>
      <w:r w:rsidRPr="00B62A4D">
        <w:rPr>
          <w:rFonts w:ascii="Times New Roman" w:eastAsia="Times New Roman" w:hAnsi="Times New Roman" w:cs="Times New Roman"/>
          <w:b/>
          <w:sz w:val="24"/>
          <w:szCs w:val="24"/>
          <w:lang w:eastAsia="ar-SA"/>
        </w:rPr>
        <w:t>Znak postępowania: Szp</w:t>
      </w:r>
      <w:r w:rsidR="007C3FA9">
        <w:rPr>
          <w:rFonts w:ascii="Times New Roman" w:eastAsia="Times New Roman" w:hAnsi="Times New Roman" w:cs="Times New Roman"/>
          <w:b/>
          <w:sz w:val="24"/>
          <w:szCs w:val="24"/>
          <w:lang w:eastAsia="ar-SA"/>
        </w:rPr>
        <w:t>-241</w:t>
      </w:r>
      <w:r w:rsidRPr="00B62A4D">
        <w:rPr>
          <w:rFonts w:ascii="Times New Roman" w:eastAsia="Times New Roman" w:hAnsi="Times New Roman" w:cs="Times New Roman"/>
          <w:b/>
          <w:sz w:val="24"/>
          <w:szCs w:val="24"/>
          <w:lang w:eastAsia="ar-SA"/>
        </w:rPr>
        <w:t xml:space="preserve">/FZ – </w:t>
      </w:r>
      <w:r w:rsidR="001D12D5" w:rsidRPr="00B62A4D">
        <w:rPr>
          <w:rFonts w:ascii="Times New Roman" w:eastAsia="Times New Roman" w:hAnsi="Times New Roman" w:cs="Times New Roman"/>
          <w:b/>
          <w:sz w:val="24"/>
          <w:szCs w:val="24"/>
          <w:lang w:eastAsia="ar-SA"/>
        </w:rPr>
        <w:t>0</w:t>
      </w:r>
      <w:r w:rsidR="007C3FA9">
        <w:rPr>
          <w:rFonts w:ascii="Times New Roman" w:eastAsia="Times New Roman" w:hAnsi="Times New Roman" w:cs="Times New Roman"/>
          <w:b/>
          <w:sz w:val="24"/>
          <w:szCs w:val="24"/>
          <w:lang w:eastAsia="ar-SA"/>
        </w:rPr>
        <w:t>53</w:t>
      </w:r>
      <w:r w:rsidR="000F6735" w:rsidRPr="00B62A4D">
        <w:rPr>
          <w:rFonts w:ascii="Times New Roman" w:eastAsia="Times New Roman" w:hAnsi="Times New Roman" w:cs="Times New Roman"/>
          <w:b/>
          <w:sz w:val="24"/>
          <w:szCs w:val="24"/>
          <w:lang w:eastAsia="ar-SA"/>
        </w:rPr>
        <w:t>/202</w:t>
      </w:r>
      <w:r w:rsidR="00B62A4D" w:rsidRPr="00B62A4D">
        <w:rPr>
          <w:rFonts w:ascii="Times New Roman" w:eastAsia="Times New Roman" w:hAnsi="Times New Roman" w:cs="Times New Roman"/>
          <w:b/>
          <w:sz w:val="24"/>
          <w:szCs w:val="24"/>
          <w:lang w:eastAsia="ar-SA"/>
        </w:rPr>
        <w:t>3</w:t>
      </w:r>
      <w:r w:rsidRPr="00B62A4D">
        <w:rPr>
          <w:rFonts w:ascii="Times New Roman" w:eastAsia="Times New Roman" w:hAnsi="Times New Roman" w:cs="Times New Roman"/>
          <w:b/>
          <w:sz w:val="24"/>
          <w:szCs w:val="24"/>
          <w:lang w:eastAsia="ar-SA"/>
        </w:rPr>
        <w:tab/>
      </w:r>
      <w:r w:rsidRPr="00B62A4D">
        <w:rPr>
          <w:rFonts w:ascii="Times New Roman" w:eastAsia="Times New Roman" w:hAnsi="Times New Roman" w:cs="Times New Roman"/>
          <w:b/>
          <w:i/>
          <w:sz w:val="24"/>
          <w:szCs w:val="24"/>
          <w:lang w:eastAsia="ar-SA"/>
        </w:rPr>
        <w:tab/>
      </w:r>
      <w:r w:rsidR="007E7944" w:rsidRPr="00B62A4D">
        <w:rPr>
          <w:rFonts w:ascii="Times New Roman" w:eastAsia="Times New Roman" w:hAnsi="Times New Roman" w:cs="Times New Roman"/>
          <w:b/>
          <w:i/>
          <w:sz w:val="24"/>
          <w:szCs w:val="24"/>
          <w:lang w:eastAsia="ar-SA"/>
        </w:rPr>
        <w:t xml:space="preserve">   </w:t>
      </w:r>
      <w:r w:rsidR="00703A21">
        <w:rPr>
          <w:rFonts w:ascii="Times New Roman" w:eastAsia="Times New Roman" w:hAnsi="Times New Roman" w:cs="Times New Roman"/>
          <w:b/>
          <w:i/>
          <w:sz w:val="24"/>
          <w:szCs w:val="24"/>
          <w:lang w:eastAsia="ar-SA"/>
        </w:rPr>
        <w:t xml:space="preserve">   </w:t>
      </w:r>
      <w:r w:rsidR="007E7944" w:rsidRPr="00B62A4D">
        <w:rPr>
          <w:rFonts w:ascii="Times New Roman" w:eastAsia="Times New Roman" w:hAnsi="Times New Roman" w:cs="Times New Roman"/>
          <w:b/>
          <w:i/>
          <w:sz w:val="24"/>
          <w:szCs w:val="24"/>
          <w:lang w:eastAsia="ar-SA"/>
        </w:rPr>
        <w:t xml:space="preserve">      </w:t>
      </w:r>
      <w:r w:rsidRPr="00B62A4D">
        <w:rPr>
          <w:rFonts w:ascii="Times New Roman" w:eastAsia="Times New Roman" w:hAnsi="Times New Roman" w:cs="Times New Roman"/>
          <w:sz w:val="24"/>
          <w:szCs w:val="24"/>
          <w:lang w:eastAsia="ar-SA"/>
        </w:rPr>
        <w:t>Wrocław, dn.</w:t>
      </w:r>
      <w:r w:rsidR="007C3FA9">
        <w:rPr>
          <w:rFonts w:ascii="Times New Roman" w:eastAsia="Times New Roman" w:hAnsi="Times New Roman" w:cs="Times New Roman"/>
          <w:sz w:val="24"/>
          <w:szCs w:val="24"/>
          <w:lang w:eastAsia="ar-SA"/>
        </w:rPr>
        <w:t xml:space="preserve"> 19</w:t>
      </w:r>
      <w:r w:rsidR="00B62A4D" w:rsidRPr="00B62A4D">
        <w:rPr>
          <w:rFonts w:ascii="Times New Roman" w:eastAsia="Times New Roman" w:hAnsi="Times New Roman" w:cs="Times New Roman"/>
          <w:sz w:val="24"/>
          <w:szCs w:val="24"/>
          <w:lang w:eastAsia="ar-SA"/>
        </w:rPr>
        <w:t xml:space="preserve"> /</w:t>
      </w:r>
      <w:r w:rsidR="00703A21">
        <w:rPr>
          <w:rFonts w:ascii="Times New Roman" w:eastAsia="Times New Roman" w:hAnsi="Times New Roman" w:cs="Times New Roman"/>
          <w:sz w:val="24"/>
          <w:szCs w:val="24"/>
          <w:lang w:eastAsia="ar-SA"/>
        </w:rPr>
        <w:t>0</w:t>
      </w:r>
      <w:r w:rsidR="007C3FA9">
        <w:rPr>
          <w:rFonts w:ascii="Times New Roman" w:eastAsia="Times New Roman" w:hAnsi="Times New Roman" w:cs="Times New Roman"/>
          <w:sz w:val="24"/>
          <w:szCs w:val="24"/>
          <w:lang w:eastAsia="ar-SA"/>
        </w:rPr>
        <w:t>6</w:t>
      </w:r>
      <w:r w:rsidR="00B62A4D" w:rsidRPr="00B62A4D">
        <w:rPr>
          <w:rFonts w:ascii="Times New Roman" w:eastAsia="Times New Roman" w:hAnsi="Times New Roman" w:cs="Times New Roman"/>
          <w:sz w:val="24"/>
          <w:szCs w:val="24"/>
          <w:lang w:eastAsia="ar-SA"/>
        </w:rPr>
        <w:t xml:space="preserve"> / </w:t>
      </w:r>
      <w:r w:rsidR="000F6735" w:rsidRPr="00B62A4D">
        <w:rPr>
          <w:rFonts w:ascii="Times New Roman" w:eastAsia="Times New Roman" w:hAnsi="Times New Roman" w:cs="Times New Roman"/>
          <w:sz w:val="24"/>
          <w:szCs w:val="24"/>
          <w:lang w:eastAsia="ar-SA"/>
        </w:rPr>
        <w:t>202</w:t>
      </w:r>
      <w:r w:rsidR="00B62A4D" w:rsidRPr="00B62A4D">
        <w:rPr>
          <w:rFonts w:ascii="Times New Roman" w:eastAsia="Times New Roman" w:hAnsi="Times New Roman" w:cs="Times New Roman"/>
          <w:sz w:val="24"/>
          <w:szCs w:val="24"/>
          <w:lang w:eastAsia="ar-SA"/>
        </w:rPr>
        <w:t>3</w:t>
      </w:r>
      <w:r w:rsidRPr="00B62A4D">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456B23AE" w14:textId="77777777" w:rsidR="008B1B3F" w:rsidRPr="005D20B9" w:rsidRDefault="008B1B3F"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315A077" w14:textId="77777777" w:rsidR="003D6055"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Postępowanie o udzielenie zamówienia publicznego prowadzonego </w:t>
      </w:r>
      <w:r>
        <w:rPr>
          <w:rFonts w:ascii="Times New Roman" w:hAnsi="Times New Roman" w:cs="Times New Roman"/>
        </w:rPr>
        <w:br/>
      </w:r>
      <w:r w:rsidRPr="00E158F9">
        <w:rPr>
          <w:rFonts w:ascii="Times New Roman" w:hAnsi="Times New Roman" w:cs="Times New Roman"/>
        </w:rPr>
        <w:t xml:space="preserve">w trybie podstawowym bez negocjacji </w:t>
      </w:r>
    </w:p>
    <w:p w14:paraId="2779920D" w14:textId="2FB9DA76" w:rsidR="005E520A" w:rsidRPr="00E158F9" w:rsidRDefault="005E520A" w:rsidP="005E520A">
      <w:pPr>
        <w:spacing w:line="360" w:lineRule="auto"/>
        <w:jc w:val="center"/>
        <w:rPr>
          <w:rFonts w:ascii="Times New Roman" w:hAnsi="Times New Roman" w:cs="Times New Roman"/>
        </w:rPr>
      </w:pPr>
      <w:r w:rsidRPr="00E158F9">
        <w:rPr>
          <w:rFonts w:ascii="Times New Roman" w:hAnsi="Times New Roman" w:cs="Times New Roman"/>
        </w:rPr>
        <w:t xml:space="preserve">na </w:t>
      </w:r>
      <w:r w:rsidRPr="00E158F9">
        <w:rPr>
          <w:rFonts w:ascii="Times New Roman" w:hAnsi="Times New Roman" w:cs="Times New Roman"/>
          <w:b/>
          <w:caps/>
        </w:rPr>
        <w:t>dostawę</w:t>
      </w:r>
      <w:r w:rsidRPr="00E158F9">
        <w:rPr>
          <w:rFonts w:ascii="Times New Roman" w:hAnsi="Times New Roman" w:cs="Times New Roman"/>
          <w:caps/>
        </w:rPr>
        <w:t xml:space="preserve"> </w:t>
      </w:r>
      <w:r w:rsidRPr="00E158F9">
        <w:rPr>
          <w:rFonts w:ascii="Times New Roman" w:hAnsi="Times New Roman" w:cs="Times New Roman"/>
        </w:rPr>
        <w:t>pn.</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EA4D9B">
      <w:pPr>
        <w:keepLines/>
        <w:pBdr>
          <w:top w:val="single" w:sz="4" w:space="1" w:color="auto"/>
          <w:left w:val="single" w:sz="4" w:space="4" w:color="auto"/>
          <w:bottom w:val="single" w:sz="4" w:space="1" w:color="auto"/>
          <w:right w:val="single" w:sz="4" w:space="4" w:color="auto"/>
        </w:pBdr>
        <w:shd w:val="clear" w:color="auto" w:fill="F2F2F2" w:themeFill="background1" w:themeFillShade="F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450E8C9C" w14:textId="29C5F77D" w:rsidR="001D12D5" w:rsidRDefault="00F15308" w:rsidP="00F15308">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r w:rsidRPr="00F15308">
        <w:rPr>
          <w:rFonts w:ascii="Times New Roman" w:hAnsi="Times New Roman"/>
          <w:b/>
          <w:sz w:val="28"/>
          <w:szCs w:val="28"/>
        </w:rPr>
        <w:t>DOSTAWA STACJI</w:t>
      </w:r>
      <w:r>
        <w:rPr>
          <w:rFonts w:ascii="Times New Roman" w:hAnsi="Times New Roman"/>
          <w:b/>
          <w:sz w:val="28"/>
          <w:szCs w:val="28"/>
        </w:rPr>
        <w:t xml:space="preserve"> </w:t>
      </w:r>
      <w:r w:rsidRPr="00F15308">
        <w:rPr>
          <w:rFonts w:ascii="Times New Roman" w:hAnsi="Times New Roman"/>
          <w:b/>
          <w:sz w:val="28"/>
          <w:szCs w:val="28"/>
        </w:rPr>
        <w:t>OPISOWEJ</w:t>
      </w:r>
    </w:p>
    <w:p w14:paraId="799CDAE6" w14:textId="77777777" w:rsidR="00D50363" w:rsidRPr="00D16B1A" w:rsidRDefault="00D50363" w:rsidP="00F15308">
      <w:pPr>
        <w:keepLines/>
        <w:pBdr>
          <w:top w:val="single" w:sz="4" w:space="1" w:color="auto"/>
          <w:left w:val="single" w:sz="4" w:space="4" w:color="auto"/>
          <w:bottom w:val="single" w:sz="4" w:space="1" w:color="auto"/>
          <w:right w:val="single" w:sz="4" w:space="4" w:color="auto"/>
        </w:pBdr>
        <w:shd w:val="clear" w:color="auto" w:fill="F2F2F2" w:themeFill="background1" w:themeFillShade="F2"/>
        <w:autoSpaceDE w:val="0"/>
        <w:spacing w:after="0" w:line="360" w:lineRule="auto"/>
        <w:jc w:val="center"/>
        <w:rPr>
          <w:rFonts w:ascii="Times New Roman" w:hAnsi="Times New Roman"/>
          <w:b/>
          <w:sz w:val="28"/>
          <w:szCs w:val="28"/>
        </w:rPr>
      </w:pPr>
    </w:p>
    <w:p w14:paraId="152DD14C" w14:textId="77777777" w:rsid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BBF3A40" w14:textId="77777777" w:rsidR="00F15308" w:rsidRPr="005D20B9" w:rsidRDefault="00F15308"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4F196335" w14:textId="77777777" w:rsidR="005E520A" w:rsidRPr="00A150ED" w:rsidRDefault="005E520A" w:rsidP="005E520A">
      <w:pPr>
        <w:tabs>
          <w:tab w:val="center" w:pos="4536"/>
          <w:tab w:val="left" w:pos="6945"/>
        </w:tabs>
        <w:spacing w:before="40" w:line="360" w:lineRule="auto"/>
        <w:jc w:val="center"/>
        <w:rPr>
          <w:rFonts w:ascii="Tahoma" w:hAnsi="Tahoma" w:cs="Tahoma"/>
          <w:b/>
          <w:sz w:val="20"/>
          <w:szCs w:val="20"/>
        </w:rPr>
      </w:pPr>
      <w:bookmarkStart w:id="0" w:name="__RefHeading__4_381024118"/>
      <w:bookmarkEnd w:id="0"/>
      <w:r w:rsidRPr="00A150ED">
        <w:rPr>
          <w:rFonts w:ascii="Tahoma" w:hAnsi="Tahoma" w:cs="Tahoma"/>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158F9">
          <w:rPr>
            <w:rStyle w:val="Hipercze"/>
            <w:rFonts w:ascii="Times New Roman" w:hAnsi="Times New Roman" w:cs="Times New Roman"/>
            <w:b/>
          </w:rPr>
          <w:t>https://www.platformazakupowa.pl/pn/wssk_wroclaw</w:t>
        </w:r>
      </w:hyperlink>
      <w:r>
        <w:rPr>
          <w:rStyle w:val="Hipercze"/>
          <w:rFonts w:ascii="Times New Roman" w:hAnsi="Times New Roman" w:cs="Times New Roman"/>
        </w:rPr>
        <w:t xml:space="preserve"> </w:t>
      </w: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62FB27AF" w14:textId="69FD4DAB" w:rsidR="00851403" w:rsidRPr="009C2316" w:rsidRDefault="005D20B9" w:rsidP="00051719">
            <w:pPr>
              <w:pStyle w:val="Akapitzlist"/>
              <w:keepNext/>
              <w:keepLines/>
              <w:numPr>
                <w:ilvl w:val="0"/>
                <w:numId w:val="2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bookmarkStart w:id="1" w:name="_Toc62056956"/>
            <w:r w:rsidRPr="001A611B">
              <w:rPr>
                <w:rFonts w:ascii="Times New Roman" w:eastAsia="Times New Roman" w:hAnsi="Times New Roman" w:cs="Times New Roman"/>
                <w:b/>
                <w:bCs/>
                <w:lang w:eastAsia="ar-SA"/>
              </w:rPr>
              <w:lastRenderedPageBreak/>
              <w:t>INFORMACJE OGÓLNE</w:t>
            </w:r>
            <w:bookmarkEnd w:id="1"/>
          </w:p>
        </w:tc>
      </w:tr>
    </w:tbl>
    <w:p w14:paraId="0DFE1E01" w14:textId="77777777" w:rsidR="005D20B9" w:rsidRPr="002729BA" w:rsidRDefault="005D20B9" w:rsidP="00051719">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051719">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051719">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1"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051719">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2"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1AF11985" w14:textId="05B8AB3C" w:rsidR="000E31DF" w:rsidRPr="00F15308" w:rsidRDefault="00E7715E" w:rsidP="00051719">
      <w:pPr>
        <w:pStyle w:val="Akapitzlist"/>
        <w:keepNext/>
        <w:keepLines/>
        <w:numPr>
          <w:ilvl w:val="0"/>
          <w:numId w:val="25"/>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051719">
            <w:pPr>
              <w:pStyle w:val="Akapitzlist"/>
              <w:keepNext/>
              <w:keepLines/>
              <w:numPr>
                <w:ilvl w:val="0"/>
                <w:numId w:val="21"/>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59CB685E" w14:textId="2C4376B0" w:rsidR="005D20B9" w:rsidRPr="006737EA" w:rsidRDefault="00F3593A" w:rsidP="00051719">
            <w:pPr>
              <w:pStyle w:val="Akapitzlist"/>
              <w:keepNext/>
              <w:keepLines/>
              <w:numPr>
                <w:ilvl w:val="0"/>
                <w:numId w:val="2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tc>
      </w:tr>
    </w:tbl>
    <w:p w14:paraId="508A52AA" w14:textId="12736B01"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w:t>
      </w:r>
      <w:r w:rsidR="00F15308">
        <w:rPr>
          <w:rFonts w:ascii="Times New Roman" w:eastAsia="Arial" w:hAnsi="Times New Roman" w:cs="Times New Roman"/>
          <w:lang w:eastAsia="ar-SA"/>
        </w:rPr>
        <w:t>5</w:t>
      </w:r>
      <w:r>
        <w:rPr>
          <w:rFonts w:ascii="Times New Roman" w:eastAsia="Arial" w:hAnsi="Times New Roman" w:cs="Times New Roman"/>
          <w:lang w:eastAsia="ar-SA"/>
        </w:rPr>
        <w:t xml:space="preserve">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w:t>
      </w:r>
      <w:proofErr w:type="spellStart"/>
      <w:r w:rsidR="00B046B4">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2F29A465"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z 20</w:t>
      </w:r>
      <w:r w:rsidR="00B62A4D">
        <w:rPr>
          <w:rFonts w:ascii="Times New Roman" w:eastAsia="Times New Roman" w:hAnsi="Times New Roman" w:cs="Times New Roman"/>
          <w:szCs w:val="24"/>
          <w:lang w:eastAsia="ar-SA"/>
        </w:rPr>
        <w:t>22</w:t>
      </w:r>
      <w:r w:rsidR="005D20B9" w:rsidRPr="000D08E8">
        <w:rPr>
          <w:rFonts w:ascii="Times New Roman" w:eastAsia="Times New Roman" w:hAnsi="Times New Roman" w:cs="Times New Roman"/>
          <w:szCs w:val="24"/>
          <w:lang w:eastAsia="ar-SA"/>
        </w:rPr>
        <w:t xml:space="preserve"> r. poz. </w:t>
      </w:r>
      <w:r w:rsidR="00714C3F">
        <w:rPr>
          <w:rFonts w:ascii="Times New Roman" w:eastAsia="Times New Roman" w:hAnsi="Times New Roman" w:cs="Times New Roman"/>
          <w:szCs w:val="24"/>
          <w:lang w:eastAsia="ar-SA"/>
        </w:rPr>
        <w:t>1</w:t>
      </w:r>
      <w:r w:rsidR="00B62A4D">
        <w:rPr>
          <w:rFonts w:ascii="Times New Roman" w:eastAsia="Times New Roman" w:hAnsi="Times New Roman" w:cs="Times New Roman"/>
          <w:szCs w:val="24"/>
          <w:lang w:eastAsia="ar-SA"/>
        </w:rPr>
        <w:t>710</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08798FC1" w:rsidR="00C466D0" w:rsidRPr="003E5D1A" w:rsidRDefault="00C466D0" w:rsidP="00C466D0">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 xml:space="preserve">Ustawa z dnia </w:t>
      </w:r>
      <w:r w:rsidR="00B62A4D">
        <w:rPr>
          <w:rFonts w:ascii="Times New Roman" w:hAnsi="Times New Roman"/>
        </w:rPr>
        <w:t>7 kwietnia</w:t>
      </w:r>
      <w:r w:rsidRPr="003E5D1A">
        <w:rPr>
          <w:rFonts w:ascii="Times New Roman" w:hAnsi="Times New Roman"/>
        </w:rPr>
        <w:t xml:space="preserve"> 20</w:t>
      </w:r>
      <w:r w:rsidR="00B62A4D">
        <w:rPr>
          <w:rFonts w:ascii="Times New Roman" w:hAnsi="Times New Roman"/>
        </w:rPr>
        <w:t>22</w:t>
      </w:r>
      <w:r w:rsidRPr="003E5D1A">
        <w:rPr>
          <w:rFonts w:ascii="Times New Roman" w:hAnsi="Times New Roman"/>
        </w:rPr>
        <w:t xml:space="preserve"> r. o Wyrobac</w:t>
      </w:r>
      <w:r w:rsidR="00714C3F">
        <w:rPr>
          <w:rFonts w:ascii="Times New Roman" w:hAnsi="Times New Roman"/>
        </w:rPr>
        <w:t>h Medycznych (Dz. U. z 202</w:t>
      </w:r>
      <w:r w:rsidR="00FD5F18">
        <w:rPr>
          <w:rFonts w:ascii="Times New Roman" w:hAnsi="Times New Roman"/>
        </w:rPr>
        <w:t>2</w:t>
      </w:r>
      <w:r>
        <w:rPr>
          <w:rFonts w:ascii="Times New Roman" w:hAnsi="Times New Roman"/>
        </w:rPr>
        <w:t xml:space="preserve"> r. poz. 1</w:t>
      </w:r>
      <w:r w:rsidR="00FD5F18">
        <w:rPr>
          <w:rFonts w:ascii="Times New Roman" w:hAnsi="Times New Roman"/>
        </w:rPr>
        <w:t>994</w:t>
      </w:r>
      <w:r w:rsidRPr="003E5D1A">
        <w:rPr>
          <w:rFonts w:ascii="Times New Roman" w:hAnsi="Times New Roman"/>
        </w:rPr>
        <w:t>)</w:t>
      </w:r>
      <w:r>
        <w:rPr>
          <w:rFonts w:ascii="Times New Roman" w:hAnsi="Times New Roman"/>
        </w:rPr>
        <w:t>,</w:t>
      </w:r>
    </w:p>
    <w:p w14:paraId="4D871B72" w14:textId="66EE4046" w:rsidR="00D22E84" w:rsidRPr="00606A38"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 xml:space="preserve">Rozporządzenie Ministra Zdrowia z dnia 17 lutego 2016 r. w sprawie wymagań zasadniczych oraz procedur oceny zgodności wyrobów </w:t>
      </w:r>
      <w:r w:rsidR="00B62A4D">
        <w:rPr>
          <w:rFonts w:ascii="Times New Roman" w:hAnsi="Times New Roman"/>
        </w:rPr>
        <w:t>medycznych (Dz. U. z 2022 r. poz. 974</w:t>
      </w:r>
      <w:r w:rsidRPr="003E5D1A">
        <w:rPr>
          <w:rFonts w:ascii="Times New Roman" w:hAnsi="Times New Roman"/>
        </w:rPr>
        <w:t>)</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14:paraId="3B6FFFC9" w14:textId="3CFBAAB8"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sidR="00B62A4D">
        <w:rPr>
          <w:rFonts w:ascii="Times New Roman" w:eastAsia="Arial" w:hAnsi="Times New Roman" w:cs="Times New Roman"/>
          <w:lang w:eastAsia="ar-SA"/>
        </w:rPr>
        <w:t xml:space="preserve"> – Kodeks cywilny (Dz. U. z 2022</w:t>
      </w:r>
      <w:r>
        <w:rPr>
          <w:rFonts w:ascii="Times New Roman" w:eastAsia="Arial" w:hAnsi="Times New Roman" w:cs="Times New Roman"/>
          <w:lang w:eastAsia="ar-SA"/>
        </w:rPr>
        <w:t xml:space="preserve"> r., poz. 1</w:t>
      </w:r>
      <w:r w:rsidR="00B62A4D">
        <w:rPr>
          <w:rFonts w:ascii="Times New Roman" w:eastAsia="Arial" w:hAnsi="Times New Roman" w:cs="Times New Roman"/>
          <w:lang w:eastAsia="ar-SA"/>
        </w:rPr>
        <w:t>36</w:t>
      </w:r>
      <w:r>
        <w:rPr>
          <w:rFonts w:ascii="Times New Roman" w:eastAsia="Arial" w:hAnsi="Times New Roman" w:cs="Times New Roman"/>
          <w:lang w:eastAsia="ar-SA"/>
        </w:rPr>
        <w:t>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3AB1B07F" w:rsidR="00CB15C1" w:rsidRPr="007C55C1" w:rsidRDefault="00CB15C1" w:rsidP="00051719">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B15F83">
        <w:rPr>
          <w:rFonts w:ascii="Times New Roman" w:eastAsia="Calibri" w:hAnsi="Times New Roman" w:cs="Times New Roman"/>
        </w:rPr>
        <w:t>ówień, o których mowa w art.  305 pkt</w:t>
      </w:r>
      <w:r w:rsidR="008E053F">
        <w:rPr>
          <w:rFonts w:ascii="Times New Roman" w:eastAsia="Calibri" w:hAnsi="Times New Roman" w:cs="Times New Roman"/>
        </w:rPr>
        <w:t>.</w:t>
      </w:r>
      <w:r w:rsidR="00B15F83">
        <w:rPr>
          <w:rFonts w:ascii="Times New Roman" w:eastAsia="Calibri" w:hAnsi="Times New Roman" w:cs="Times New Roman"/>
        </w:rPr>
        <w:t xml:space="preserve"> </w:t>
      </w:r>
      <w:r w:rsidR="00C35765">
        <w:rPr>
          <w:rFonts w:ascii="Times New Roman" w:eastAsia="Calibri" w:hAnsi="Times New Roman" w:cs="Times New Roman"/>
        </w:rPr>
        <w:t>1</w:t>
      </w:r>
      <w:r w:rsidR="008E053F">
        <w:rPr>
          <w:rFonts w:ascii="Times New Roman" w:eastAsia="Calibri" w:hAnsi="Times New Roman" w:cs="Times New Roman"/>
        </w:rPr>
        <w:t>)</w:t>
      </w:r>
      <w:r>
        <w:rPr>
          <w:rFonts w:ascii="Times New Roman" w:eastAsia="Calibri" w:hAnsi="Times New Roman" w:cs="Times New Roman"/>
        </w:rPr>
        <w:t>,</w:t>
      </w:r>
    </w:p>
    <w:p w14:paraId="104C1075" w14:textId="77777777" w:rsidR="00CB15C1" w:rsidRDefault="00CB15C1" w:rsidP="00051719">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051719">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051719">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14:paraId="0FC5D6CE" w14:textId="77777777" w:rsidR="00CB15C1" w:rsidRPr="00CB15C1" w:rsidRDefault="00CB15C1" w:rsidP="00051719">
      <w:pPr>
        <w:pStyle w:val="Akapitzlist"/>
        <w:numPr>
          <w:ilvl w:val="0"/>
          <w:numId w:val="19"/>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79A16600" w14:textId="690B412A" w:rsidR="004C58C9" w:rsidRPr="006737EA" w:rsidRDefault="00B046B4" w:rsidP="00051719">
            <w:pPr>
              <w:pStyle w:val="Akapitzlist"/>
              <w:keepNext/>
              <w:keepLines/>
              <w:numPr>
                <w:ilvl w:val="0"/>
                <w:numId w:val="21"/>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tc>
      </w:tr>
    </w:tbl>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AB6A7C">
        <w:trPr>
          <w:trHeight w:val="286"/>
        </w:trPr>
        <w:tc>
          <w:tcPr>
            <w:tcW w:w="9639" w:type="dxa"/>
            <w:shd w:val="clear" w:color="auto" w:fill="EEECE1" w:themeFill="background2"/>
          </w:tcPr>
          <w:p w14:paraId="18F5234B" w14:textId="77777777" w:rsidR="005D20B9" w:rsidRPr="005D20B9" w:rsidRDefault="005D20B9" w:rsidP="00051719">
            <w:pPr>
              <w:pStyle w:val="Akapitzlist"/>
              <w:keepNext/>
              <w:keepLines/>
              <w:numPr>
                <w:ilvl w:val="0"/>
                <w:numId w:val="21"/>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292AEB79" w14:textId="43400C51" w:rsidR="006E3C6F" w:rsidRPr="00CF1419" w:rsidRDefault="006E3C6F" w:rsidP="00051719">
      <w:pPr>
        <w:keepLines/>
        <w:numPr>
          <w:ilvl w:val="0"/>
          <w:numId w:val="41"/>
        </w:numPr>
        <w:suppressAutoHyphens/>
        <w:autoSpaceDN w:val="0"/>
        <w:spacing w:after="0"/>
        <w:jc w:val="both"/>
        <w:textAlignment w:val="baseline"/>
        <w:rPr>
          <w:rFonts w:ascii="Times New Roman" w:hAnsi="Times New Roman"/>
        </w:rPr>
      </w:pPr>
      <w:bookmarkStart w:id="19" w:name="__RefHeading__70_381024118"/>
      <w:bookmarkEnd w:id="19"/>
      <w:r w:rsidRPr="00CF1419">
        <w:rPr>
          <w:rFonts w:ascii="Times New Roman" w:hAnsi="Times New Roman"/>
        </w:rPr>
        <w:t>Przedmiotem zamówienia jest dostaw</w:t>
      </w:r>
      <w:r w:rsidR="007C3FA9">
        <w:rPr>
          <w:rFonts w:ascii="Times New Roman" w:hAnsi="Times New Roman"/>
        </w:rPr>
        <w:t>ę</w:t>
      </w:r>
      <w:r w:rsidR="005C0A27">
        <w:rPr>
          <w:rFonts w:ascii="Times New Roman" w:hAnsi="Times New Roman"/>
        </w:rPr>
        <w:t xml:space="preserve"> </w:t>
      </w:r>
      <w:r w:rsidR="00B62A4D">
        <w:rPr>
          <w:rFonts w:ascii="Times New Roman" w:hAnsi="Times New Roman"/>
        </w:rPr>
        <w:t>stacji opisowej</w:t>
      </w:r>
      <w:r w:rsidR="006A738E" w:rsidRPr="006A738E">
        <w:rPr>
          <w:rFonts w:ascii="Times New Roman" w:hAnsi="Times New Roman"/>
        </w:rPr>
        <w:t xml:space="preserve"> </w:t>
      </w:r>
      <w:r w:rsidRPr="00CF1419">
        <w:rPr>
          <w:rFonts w:ascii="Times New Roman" w:hAnsi="Times New Roman"/>
        </w:rPr>
        <w:t>zwan</w:t>
      </w:r>
      <w:r w:rsidR="007C3FA9">
        <w:rPr>
          <w:rFonts w:ascii="Times New Roman" w:hAnsi="Times New Roman"/>
        </w:rPr>
        <w:t>ej</w:t>
      </w:r>
      <w:r w:rsidRPr="00CF1419">
        <w:rPr>
          <w:rFonts w:ascii="Times New Roman" w:hAnsi="Times New Roman"/>
        </w:rPr>
        <w:t xml:space="preserve"> dalej „</w:t>
      </w:r>
      <w:r w:rsidR="006A738E">
        <w:rPr>
          <w:rFonts w:ascii="Times New Roman" w:hAnsi="Times New Roman"/>
        </w:rPr>
        <w:t>sprzętem</w:t>
      </w:r>
      <w:r w:rsidRPr="00CF1419">
        <w:rPr>
          <w:rFonts w:ascii="Times New Roman" w:hAnsi="Times New Roman"/>
        </w:rPr>
        <w:t xml:space="preserve"> medycznym” do siedziby Zamawiającego.</w:t>
      </w:r>
    </w:p>
    <w:p w14:paraId="6E9856BF" w14:textId="4BE62506" w:rsidR="006E3C6F" w:rsidRPr="008A6671" w:rsidRDefault="006E3C6F" w:rsidP="00051719">
      <w:pPr>
        <w:numPr>
          <w:ilvl w:val="0"/>
          <w:numId w:val="41"/>
        </w:numPr>
        <w:spacing w:after="0"/>
        <w:jc w:val="both"/>
        <w:rPr>
          <w:rFonts w:ascii="Times New Roman" w:eastAsia="Times New Roman" w:hAnsi="Times New Roman"/>
          <w:lang w:eastAsia="ar-SA"/>
        </w:rPr>
      </w:pPr>
      <w:r w:rsidRPr="008A6671">
        <w:rPr>
          <w:rFonts w:ascii="Times New Roman" w:eastAsia="Times New Roman" w:hAnsi="Times New Roman"/>
          <w:lang w:eastAsia="ar-SA"/>
        </w:rPr>
        <w:lastRenderedPageBreak/>
        <w:t xml:space="preserve">Szczegółowe wymagania dotyczące minimalnych parametrów </w:t>
      </w:r>
      <w:proofErr w:type="spellStart"/>
      <w:r w:rsidRPr="008A6671">
        <w:rPr>
          <w:rFonts w:ascii="Times New Roman" w:eastAsia="Times New Roman" w:hAnsi="Times New Roman"/>
          <w:lang w:eastAsia="ar-SA"/>
        </w:rPr>
        <w:t>techniczno</w:t>
      </w:r>
      <w:proofErr w:type="spellEnd"/>
      <w:r w:rsidRPr="008A6671">
        <w:rPr>
          <w:rFonts w:ascii="Times New Roman" w:eastAsia="Times New Roman" w:hAnsi="Times New Roman"/>
          <w:lang w:eastAsia="ar-SA"/>
        </w:rPr>
        <w:t xml:space="preserve"> – użytkowych </w:t>
      </w:r>
      <w:r>
        <w:rPr>
          <w:rFonts w:ascii="Times New Roman" w:eastAsia="Times New Roman" w:hAnsi="Times New Roman"/>
          <w:lang w:eastAsia="ar-SA"/>
        </w:rPr>
        <w:t xml:space="preserve">przedmiotu zamówienia </w:t>
      </w:r>
      <w:r w:rsidRPr="008A6671">
        <w:rPr>
          <w:rFonts w:ascii="Times New Roman" w:eastAsia="Times New Roman" w:hAnsi="Times New Roman"/>
          <w:lang w:eastAsia="ar-SA"/>
        </w:rPr>
        <w:t xml:space="preserve">zawiera </w:t>
      </w:r>
      <w:r w:rsidR="007B3552">
        <w:rPr>
          <w:rFonts w:ascii="Times New Roman" w:eastAsia="Times New Roman" w:hAnsi="Times New Roman"/>
          <w:b/>
          <w:lang w:eastAsia="ar-SA"/>
        </w:rPr>
        <w:t>Z</w:t>
      </w:r>
      <w:r w:rsidRPr="007B3552">
        <w:rPr>
          <w:rFonts w:ascii="Times New Roman" w:eastAsia="Times New Roman" w:hAnsi="Times New Roman"/>
          <w:b/>
          <w:lang w:eastAsia="ar-SA"/>
        </w:rPr>
        <w:t xml:space="preserve">ałącznik nr </w:t>
      </w:r>
      <w:r w:rsidR="00F51664" w:rsidRPr="007B3552">
        <w:rPr>
          <w:rFonts w:ascii="Times New Roman" w:eastAsia="Times New Roman" w:hAnsi="Times New Roman"/>
          <w:b/>
          <w:lang w:eastAsia="ar-SA"/>
        </w:rPr>
        <w:t>5</w:t>
      </w:r>
      <w:r w:rsidRPr="007B3552">
        <w:rPr>
          <w:rFonts w:ascii="Times New Roman" w:eastAsia="Times New Roman" w:hAnsi="Times New Roman"/>
          <w:b/>
          <w:lang w:eastAsia="ar-SA"/>
        </w:rPr>
        <w:t xml:space="preserve">.1 </w:t>
      </w:r>
      <w:r w:rsidR="007C3FA9">
        <w:rPr>
          <w:rFonts w:ascii="Times New Roman" w:eastAsia="Times New Roman" w:hAnsi="Times New Roman"/>
          <w:b/>
          <w:lang w:eastAsia="ar-SA"/>
        </w:rPr>
        <w:t xml:space="preserve">do </w:t>
      </w:r>
      <w:r w:rsidRPr="007B3552">
        <w:rPr>
          <w:rFonts w:ascii="Times New Roman" w:eastAsia="Times New Roman" w:hAnsi="Times New Roman"/>
          <w:b/>
          <w:lang w:eastAsia="ar-SA"/>
        </w:rPr>
        <w:t>SWZ</w:t>
      </w:r>
      <w:r w:rsidRPr="007B3552">
        <w:rPr>
          <w:rFonts w:ascii="Times New Roman" w:hAnsi="Times New Roman"/>
          <w:b/>
        </w:rPr>
        <w:t>.</w:t>
      </w:r>
    </w:p>
    <w:p w14:paraId="1DD61CF4" w14:textId="30D32EEA" w:rsidR="006E3C6F" w:rsidRPr="007C3FA9" w:rsidRDefault="007C3FA9" w:rsidP="00051719">
      <w:pPr>
        <w:numPr>
          <w:ilvl w:val="0"/>
          <w:numId w:val="43"/>
        </w:numPr>
        <w:tabs>
          <w:tab w:val="clear" w:pos="720"/>
        </w:tabs>
        <w:spacing w:before="30" w:after="30" w:line="240" w:lineRule="auto"/>
        <w:ind w:left="426" w:hanging="426"/>
        <w:jc w:val="both"/>
        <w:rPr>
          <w:rFonts w:ascii="Times New Roman" w:eastAsia="Arial" w:hAnsi="Times New Roman"/>
          <w:iCs/>
          <w:lang w:eastAsia="ar-SA"/>
        </w:rPr>
      </w:pPr>
      <w:r>
        <w:rPr>
          <w:rFonts w:ascii="Times New Roman" w:eastAsia="Arial" w:hAnsi="Times New Roman"/>
          <w:lang w:eastAsia="ar-SA"/>
        </w:rPr>
        <w:t xml:space="preserve">Przedmiot zamówienia obejmuje </w:t>
      </w:r>
      <w:r w:rsidR="00D50363" w:rsidRPr="007C3FA9">
        <w:rPr>
          <w:rFonts w:ascii="Times New Roman" w:eastAsia="Arial" w:hAnsi="Times New Roman"/>
          <w:lang w:eastAsia="ar-SA"/>
        </w:rPr>
        <w:t>d</w:t>
      </w:r>
      <w:r w:rsidR="006E3C6F" w:rsidRPr="007C3FA9">
        <w:rPr>
          <w:rFonts w:ascii="Times New Roman" w:eastAsia="Arial" w:hAnsi="Times New Roman"/>
          <w:lang w:eastAsia="ar-SA"/>
        </w:rPr>
        <w:t>ostawę</w:t>
      </w:r>
      <w:r w:rsidR="00D50363" w:rsidRPr="007C3FA9">
        <w:rPr>
          <w:rFonts w:ascii="Times New Roman" w:eastAsia="Arial" w:hAnsi="Times New Roman"/>
          <w:lang w:eastAsia="ar-SA"/>
        </w:rPr>
        <w:t xml:space="preserve"> </w:t>
      </w:r>
      <w:r w:rsidR="006A738E" w:rsidRPr="007C3FA9">
        <w:rPr>
          <w:rFonts w:ascii="Times New Roman" w:eastAsia="Arial" w:hAnsi="Times New Roman"/>
          <w:lang w:eastAsia="ar-SA"/>
        </w:rPr>
        <w:t>sprzętu medycznego</w:t>
      </w:r>
      <w:r w:rsidR="006E3C6F" w:rsidRPr="007C3FA9">
        <w:rPr>
          <w:rFonts w:ascii="Times New Roman" w:eastAsia="Arial" w:hAnsi="Times New Roman"/>
          <w:lang w:eastAsia="ar-SA"/>
        </w:rPr>
        <w:t xml:space="preserve"> określon</w:t>
      </w:r>
      <w:r w:rsidR="006A738E" w:rsidRPr="007C3FA9">
        <w:rPr>
          <w:rFonts w:ascii="Times New Roman" w:eastAsia="Arial" w:hAnsi="Times New Roman"/>
          <w:lang w:eastAsia="ar-SA"/>
        </w:rPr>
        <w:t>ego</w:t>
      </w:r>
      <w:r w:rsidR="006E3C6F" w:rsidRPr="007C3FA9">
        <w:rPr>
          <w:rFonts w:ascii="Times New Roman" w:eastAsia="Arial" w:hAnsi="Times New Roman"/>
          <w:lang w:eastAsia="ar-SA"/>
        </w:rPr>
        <w:t xml:space="preserve"> w załączniku nr </w:t>
      </w:r>
      <w:r w:rsidR="00F51664" w:rsidRPr="007C3FA9">
        <w:rPr>
          <w:rFonts w:ascii="Times New Roman" w:eastAsia="Arial" w:hAnsi="Times New Roman"/>
          <w:lang w:eastAsia="ar-SA"/>
        </w:rPr>
        <w:t>5</w:t>
      </w:r>
      <w:r w:rsidR="006E3C6F" w:rsidRPr="007C3FA9">
        <w:rPr>
          <w:rFonts w:ascii="Times New Roman" w:eastAsia="Arial" w:hAnsi="Times New Roman"/>
          <w:lang w:eastAsia="ar-SA"/>
        </w:rPr>
        <w:t>.1 do SWZ</w:t>
      </w:r>
      <w:r w:rsidR="006E3C6F" w:rsidRPr="007C3FA9">
        <w:rPr>
          <w:rFonts w:ascii="Times New Roman" w:eastAsia="Arial" w:hAnsi="Times New Roman"/>
          <w:iCs/>
          <w:lang w:eastAsia="ar-SA"/>
        </w:rPr>
        <w:t>,</w:t>
      </w:r>
      <w:r>
        <w:rPr>
          <w:rFonts w:ascii="Times New Roman" w:eastAsia="Arial" w:hAnsi="Times New Roman"/>
          <w:iCs/>
          <w:lang w:eastAsia="ar-SA"/>
        </w:rPr>
        <w:t xml:space="preserve"> a w szczególności:</w:t>
      </w:r>
    </w:p>
    <w:p w14:paraId="2A6C6908" w14:textId="77777777" w:rsidR="007C3FA9" w:rsidRPr="007C3FA9" w:rsidRDefault="007C3FA9" w:rsidP="00051719">
      <w:pPr>
        <w:pStyle w:val="Akapitzlist"/>
        <w:numPr>
          <w:ilvl w:val="0"/>
          <w:numId w:val="45"/>
        </w:numPr>
        <w:spacing w:before="30" w:after="30" w:line="240" w:lineRule="auto"/>
        <w:jc w:val="both"/>
        <w:rPr>
          <w:rFonts w:ascii="Times New Roman" w:eastAsia="Arial" w:hAnsi="Times New Roman"/>
          <w:iCs/>
          <w:lang w:eastAsia="ar-SA"/>
        </w:rPr>
      </w:pPr>
      <w:r w:rsidRPr="007C3FA9">
        <w:rPr>
          <w:rFonts w:ascii="Times New Roman" w:eastAsia="Arial" w:hAnsi="Times New Roman"/>
          <w:lang w:eastAsia="ar-SA"/>
        </w:rPr>
        <w:t>i</w:t>
      </w:r>
      <w:r w:rsidR="00D50363" w:rsidRPr="007C3FA9">
        <w:rPr>
          <w:rFonts w:ascii="Times New Roman" w:eastAsia="Arial" w:hAnsi="Times New Roman"/>
          <w:lang w:eastAsia="ar-SA"/>
        </w:rPr>
        <w:t xml:space="preserve">nstalację, uruchomienie i </w:t>
      </w:r>
      <w:r w:rsidR="00D50363" w:rsidRPr="007C3FA9">
        <w:rPr>
          <w:rFonts w:ascii="Times New Roman" w:eastAsia="Arial" w:hAnsi="Times New Roman"/>
          <w:iCs/>
          <w:lang w:eastAsia="ar-SA"/>
        </w:rPr>
        <w:t xml:space="preserve">integrację przedmiotu zamówienia z </w:t>
      </w:r>
      <w:r w:rsidR="00D50363" w:rsidRPr="007C3FA9">
        <w:rPr>
          <w:rFonts w:ascii="Times New Roman" w:hAnsi="Times New Roman" w:cs="Times New Roman"/>
        </w:rPr>
        <w:t xml:space="preserve">systemem </w:t>
      </w:r>
      <w:proofErr w:type="spellStart"/>
      <w:r w:rsidR="00D50363" w:rsidRPr="007C3FA9">
        <w:rPr>
          <w:rFonts w:ascii="Times New Roman" w:hAnsi="Times New Roman" w:cs="Times New Roman"/>
        </w:rPr>
        <w:t>postprocessingowym</w:t>
      </w:r>
      <w:proofErr w:type="spellEnd"/>
      <w:r w:rsidR="00D50363" w:rsidRPr="007C3FA9">
        <w:rPr>
          <w:rFonts w:ascii="Times New Roman" w:hAnsi="Times New Roman" w:cs="Times New Roman"/>
        </w:rPr>
        <w:t xml:space="preserve"> </w:t>
      </w:r>
      <w:r w:rsidR="000E7C60" w:rsidRPr="007C3FA9">
        <w:rPr>
          <w:rFonts w:ascii="Times New Roman" w:hAnsi="Times New Roman" w:cs="Times New Roman"/>
        </w:rPr>
        <w:t>(</w:t>
      </w:r>
      <w:proofErr w:type="spellStart"/>
      <w:r w:rsidR="000E7C60" w:rsidRPr="007C3FA9">
        <w:rPr>
          <w:rFonts w:ascii="Cambria" w:hAnsi="Cambria" w:cs="Calibri"/>
        </w:rPr>
        <w:t>syngo.via</w:t>
      </w:r>
      <w:proofErr w:type="spellEnd"/>
      <w:r w:rsidR="000E7C60" w:rsidRPr="007C3FA9">
        <w:rPr>
          <w:rFonts w:ascii="Cambria" w:hAnsi="Cambria" w:cs="Calibri"/>
        </w:rPr>
        <w:t>)</w:t>
      </w:r>
      <w:r w:rsidR="000E7C60" w:rsidRPr="007C3FA9">
        <w:rPr>
          <w:rFonts w:ascii="Times New Roman" w:hAnsi="Times New Roman" w:cs="Times New Roman"/>
        </w:rPr>
        <w:t xml:space="preserve"> </w:t>
      </w:r>
      <w:r w:rsidR="00D50363" w:rsidRPr="007C3FA9">
        <w:rPr>
          <w:rFonts w:ascii="Times New Roman" w:hAnsi="Times New Roman" w:cs="Times New Roman"/>
        </w:rPr>
        <w:t>wykorzystywanym przez Zamawiającego,</w:t>
      </w:r>
    </w:p>
    <w:p w14:paraId="0B4302DB" w14:textId="65B22380" w:rsidR="007C3FA9" w:rsidRPr="007C3FA9" w:rsidRDefault="006E3C6F" w:rsidP="00051719">
      <w:pPr>
        <w:pStyle w:val="Akapitzlist"/>
        <w:numPr>
          <w:ilvl w:val="0"/>
          <w:numId w:val="45"/>
        </w:numPr>
        <w:spacing w:before="30" w:after="30" w:line="240" w:lineRule="auto"/>
        <w:jc w:val="both"/>
        <w:rPr>
          <w:rFonts w:ascii="Times New Roman" w:eastAsia="Arial" w:hAnsi="Times New Roman"/>
          <w:iCs/>
          <w:lang w:eastAsia="ar-SA"/>
        </w:rPr>
      </w:pPr>
      <w:r w:rsidRPr="007C3FA9">
        <w:rPr>
          <w:rFonts w:ascii="Times New Roman" w:hAnsi="Times New Roman"/>
          <w:bCs/>
        </w:rPr>
        <w:t>udzieleni</w:t>
      </w:r>
      <w:r w:rsidR="00021014">
        <w:rPr>
          <w:rFonts w:ascii="Times New Roman" w:hAnsi="Times New Roman"/>
          <w:bCs/>
        </w:rPr>
        <w:t>e</w:t>
      </w:r>
      <w:r w:rsidRPr="007C3FA9">
        <w:rPr>
          <w:rFonts w:ascii="Times New Roman" w:hAnsi="Times New Roman"/>
          <w:bCs/>
        </w:rPr>
        <w:t xml:space="preserve"> instruktażu</w:t>
      </w:r>
      <w:r w:rsidRPr="007C3FA9">
        <w:rPr>
          <w:rFonts w:ascii="Times New Roman" w:hAnsi="Times New Roman"/>
        </w:rPr>
        <w:t xml:space="preserve"> w zakresie obsługi </w:t>
      </w:r>
      <w:r w:rsidR="006A738E" w:rsidRPr="007C3FA9">
        <w:rPr>
          <w:rFonts w:ascii="Times New Roman" w:hAnsi="Times New Roman"/>
        </w:rPr>
        <w:t>sprzętu medycznego,</w:t>
      </w:r>
      <w:r w:rsidRPr="007C3FA9">
        <w:rPr>
          <w:rFonts w:ascii="Times New Roman" w:eastAsia="Arial" w:hAnsi="Times New Roman"/>
          <w:bCs/>
          <w:lang w:eastAsia="ar-SA"/>
        </w:rPr>
        <w:t xml:space="preserve"> o którym mowa w ust. 1,</w:t>
      </w:r>
      <w:r w:rsidRPr="007C3FA9">
        <w:rPr>
          <w:rFonts w:ascii="Times New Roman" w:hAnsi="Times New Roman"/>
        </w:rPr>
        <w:t xml:space="preserve"> </w:t>
      </w:r>
      <w:r w:rsidRPr="007C3FA9">
        <w:rPr>
          <w:rFonts w:ascii="Times New Roman" w:hAnsi="Times New Roman"/>
          <w:bCs/>
        </w:rPr>
        <w:t>w jednym, dwóch lub trzech terminach, w zależności od potrzeb Zamawiającego</w:t>
      </w:r>
      <w:r w:rsidRPr="007C3FA9">
        <w:rPr>
          <w:rFonts w:ascii="Times New Roman" w:eastAsia="Arial" w:hAnsi="Times New Roman"/>
          <w:bCs/>
          <w:lang w:eastAsia="ar-SA"/>
        </w:rPr>
        <w:t>, po wcześniejszym uzgodnieniu terminu instruktażu i ilości osób z Zamawiającym</w:t>
      </w:r>
      <w:r w:rsidR="00D72DB0" w:rsidRPr="007C3FA9">
        <w:rPr>
          <w:rFonts w:ascii="Times New Roman" w:eastAsia="Arial" w:hAnsi="Times New Roman"/>
          <w:bCs/>
          <w:lang w:eastAsia="ar-SA"/>
        </w:rPr>
        <w:t xml:space="preserve"> </w:t>
      </w:r>
    </w:p>
    <w:p w14:paraId="30D11552" w14:textId="4FF1D72F" w:rsidR="006E3C6F" w:rsidRPr="007C3FA9" w:rsidRDefault="006E3C6F" w:rsidP="00051719">
      <w:pPr>
        <w:numPr>
          <w:ilvl w:val="0"/>
          <w:numId w:val="42"/>
        </w:numPr>
        <w:suppressAutoHyphens/>
        <w:autoSpaceDN w:val="0"/>
        <w:spacing w:after="0" w:line="240" w:lineRule="auto"/>
        <w:ind w:right="65"/>
        <w:jc w:val="both"/>
        <w:textAlignment w:val="baseline"/>
        <w:rPr>
          <w:rFonts w:ascii="Times New Roman" w:hAnsi="Times New Roman"/>
        </w:rPr>
      </w:pPr>
      <w:r w:rsidRPr="007C3FA9">
        <w:rPr>
          <w:rFonts w:ascii="Times New Roman" w:eastAsia="Times New Roman" w:hAnsi="Times New Roman"/>
          <w:lang w:eastAsia="ar-SA"/>
        </w:rPr>
        <w:t>Zaoferowane wyroby medyczne muszą być fabrycznie nowe, wyprodukowane po 1 stycznia 20</w:t>
      </w:r>
      <w:r w:rsidR="00B62A4D" w:rsidRPr="007C3FA9">
        <w:rPr>
          <w:rFonts w:ascii="Times New Roman" w:eastAsia="Times New Roman" w:hAnsi="Times New Roman"/>
          <w:lang w:eastAsia="ar-SA"/>
        </w:rPr>
        <w:t>2</w:t>
      </w:r>
      <w:r w:rsidR="0046747B">
        <w:rPr>
          <w:rFonts w:ascii="Times New Roman" w:eastAsia="Times New Roman" w:hAnsi="Times New Roman"/>
          <w:lang w:eastAsia="ar-SA"/>
        </w:rPr>
        <w:t>3</w:t>
      </w:r>
      <w:r w:rsidRPr="007C3FA9">
        <w:rPr>
          <w:rFonts w:ascii="Times New Roman" w:eastAsia="Times New Roman" w:hAnsi="Times New Roman"/>
          <w:lang w:eastAsia="ar-SA"/>
        </w:rPr>
        <w:t xml:space="preserve"> r. Nie dopuszcza się oferowania wyrobu medycznego </w:t>
      </w:r>
      <w:proofErr w:type="spellStart"/>
      <w:r w:rsidRPr="007C3FA9">
        <w:rPr>
          <w:rFonts w:ascii="Times New Roman" w:eastAsia="Times New Roman" w:hAnsi="Times New Roman"/>
          <w:lang w:eastAsia="ar-SA"/>
        </w:rPr>
        <w:t>rekondycjonowanego</w:t>
      </w:r>
      <w:proofErr w:type="spellEnd"/>
      <w:r w:rsidRPr="007C3FA9">
        <w:rPr>
          <w:rFonts w:ascii="Times New Roman" w:eastAsia="Times New Roman" w:hAnsi="Times New Roman"/>
          <w:lang w:eastAsia="ar-SA"/>
        </w:rPr>
        <w:t xml:space="preserve"> oraz sprzętu medycznego demonstracyjnego. Wyroby medyczne muszą</w:t>
      </w:r>
      <w:r w:rsidR="008D4E0E" w:rsidRPr="007C3FA9">
        <w:rPr>
          <w:rFonts w:ascii="Times New Roman" w:eastAsia="Times New Roman" w:hAnsi="Times New Roman"/>
          <w:lang w:eastAsia="ar-SA"/>
        </w:rPr>
        <w:t xml:space="preserve"> być wolne</w:t>
      </w:r>
      <w:r w:rsidRPr="007C3FA9">
        <w:rPr>
          <w:rFonts w:ascii="Times New Roman" w:eastAsia="Times New Roman" w:hAnsi="Times New Roman"/>
          <w:lang w:eastAsia="ar-SA"/>
        </w:rPr>
        <w:t xml:space="preserve"> od wszelkich wad fizycznych (konstrukcyjnych) i prawnych. </w:t>
      </w:r>
    </w:p>
    <w:p w14:paraId="602BB6EA" w14:textId="7B7A93A2" w:rsidR="006E3C6F" w:rsidRDefault="006A738E" w:rsidP="00051719">
      <w:pPr>
        <w:numPr>
          <w:ilvl w:val="0"/>
          <w:numId w:val="42"/>
        </w:numPr>
        <w:autoSpaceDN w:val="0"/>
        <w:spacing w:after="0" w:line="240" w:lineRule="auto"/>
        <w:ind w:right="65"/>
        <w:jc w:val="both"/>
        <w:rPr>
          <w:rFonts w:ascii="Times New Roman" w:hAnsi="Times New Roman"/>
        </w:rPr>
      </w:pPr>
      <w:r>
        <w:rPr>
          <w:rFonts w:ascii="Times New Roman" w:eastAsia="Times New Roman" w:hAnsi="Times New Roman"/>
          <w:lang w:eastAsia="pl-PL"/>
        </w:rPr>
        <w:t>Zaoferowany</w:t>
      </w:r>
      <w:r w:rsidR="006E3C6F" w:rsidRPr="00E222D5">
        <w:rPr>
          <w:rFonts w:ascii="Times New Roman" w:eastAsia="Times New Roman" w:hAnsi="Times New Roman"/>
          <w:lang w:eastAsia="pl-PL"/>
        </w:rPr>
        <w:t xml:space="preserve"> </w:t>
      </w:r>
      <w:r>
        <w:rPr>
          <w:rFonts w:ascii="Times New Roman" w:eastAsia="Times New Roman" w:hAnsi="Times New Roman"/>
          <w:lang w:eastAsia="pl-PL"/>
        </w:rPr>
        <w:t>sprzęt</w:t>
      </w:r>
      <w:r w:rsidR="006E3C6F">
        <w:rPr>
          <w:rFonts w:ascii="Times New Roman" w:eastAsia="Times New Roman" w:hAnsi="Times New Roman"/>
          <w:lang w:eastAsia="pl-PL"/>
        </w:rPr>
        <w:t xml:space="preserve"> medyczn</w:t>
      </w:r>
      <w:r>
        <w:rPr>
          <w:rFonts w:ascii="Times New Roman" w:eastAsia="Times New Roman" w:hAnsi="Times New Roman"/>
          <w:lang w:eastAsia="pl-PL"/>
        </w:rPr>
        <w:t>y</w:t>
      </w:r>
      <w:r w:rsidR="006E3C6F" w:rsidRPr="00E222D5">
        <w:rPr>
          <w:rFonts w:ascii="Times New Roman" w:eastAsia="Times New Roman" w:hAnsi="Times New Roman"/>
          <w:lang w:eastAsia="pl-PL"/>
        </w:rPr>
        <w:t xml:space="preserve"> mus</w:t>
      </w:r>
      <w:r>
        <w:rPr>
          <w:rFonts w:ascii="Times New Roman" w:eastAsia="Times New Roman" w:hAnsi="Times New Roman"/>
          <w:lang w:eastAsia="pl-PL"/>
        </w:rPr>
        <w:t>i</w:t>
      </w:r>
      <w:r w:rsidR="006E3C6F" w:rsidRPr="00E222D5">
        <w:rPr>
          <w:rFonts w:ascii="Times New Roman" w:eastAsia="Times New Roman" w:hAnsi="Times New Roman"/>
          <w:lang w:eastAsia="pl-PL"/>
        </w:rPr>
        <w:t xml:space="preserve">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14:paraId="08151DD5" w14:textId="1B86E7D6" w:rsidR="006E3C6F" w:rsidRPr="00C75A77" w:rsidRDefault="006E3C6F" w:rsidP="00051719">
      <w:pPr>
        <w:numPr>
          <w:ilvl w:val="0"/>
          <w:numId w:val="42"/>
        </w:numPr>
        <w:autoSpaceDN w:val="0"/>
        <w:spacing w:after="0" w:line="240" w:lineRule="auto"/>
        <w:ind w:right="65"/>
        <w:jc w:val="both"/>
        <w:rPr>
          <w:rFonts w:ascii="Times New Roman" w:hAnsi="Times New Roman"/>
        </w:rPr>
      </w:pPr>
      <w:r w:rsidRPr="00557498">
        <w:rPr>
          <w:rFonts w:ascii="Times New Roman" w:eastAsia="Arial" w:hAnsi="Times New Roman"/>
          <w:lang w:eastAsia="ar-SA"/>
        </w:rPr>
        <w:t xml:space="preserve">Wymagany </w:t>
      </w:r>
      <w:r w:rsidRPr="00557498">
        <w:rPr>
          <w:rFonts w:ascii="Times New Roman" w:eastAsia="Arial" w:hAnsi="Times New Roman"/>
          <w:lang w:eastAsia="pl-PL"/>
        </w:rPr>
        <w:t xml:space="preserve">okres gwarancji na </w:t>
      </w:r>
      <w:r w:rsidR="006A738E">
        <w:rPr>
          <w:rFonts w:ascii="Times New Roman" w:eastAsia="Arial" w:hAnsi="Times New Roman"/>
          <w:lang w:eastAsia="pl-PL"/>
        </w:rPr>
        <w:t>sprzęt</w:t>
      </w:r>
      <w:r>
        <w:rPr>
          <w:rFonts w:ascii="Times New Roman" w:eastAsia="Arial" w:hAnsi="Times New Roman"/>
          <w:lang w:eastAsia="pl-PL"/>
        </w:rPr>
        <w:t xml:space="preserve"> medyczny wynosi</w:t>
      </w:r>
      <w:r w:rsidRPr="00557498">
        <w:rPr>
          <w:rFonts w:ascii="Times New Roman" w:eastAsia="Arial" w:hAnsi="Times New Roman"/>
          <w:lang w:eastAsia="pl-PL"/>
        </w:rPr>
        <w:t xml:space="preserve"> </w:t>
      </w:r>
      <w:r>
        <w:rPr>
          <w:rFonts w:ascii="Times New Roman" w:eastAsia="Arial" w:hAnsi="Times New Roman"/>
          <w:u w:val="single"/>
          <w:lang w:eastAsia="pl-PL"/>
        </w:rPr>
        <w:t>minimum 24 miesiące</w:t>
      </w:r>
      <w:r w:rsidRPr="00557498">
        <w:rPr>
          <w:rFonts w:ascii="Times New Roman" w:eastAsia="Arial" w:hAnsi="Times New Roman"/>
          <w:lang w:eastAsia="pl-PL"/>
        </w:rPr>
        <w:t xml:space="preserve"> od daty odbioru przez Zamawiającego. </w:t>
      </w:r>
    </w:p>
    <w:p w14:paraId="31BFFB1E" w14:textId="2178CA85" w:rsidR="006E3C6F" w:rsidRPr="006D5078" w:rsidRDefault="006E3C6F" w:rsidP="00051719">
      <w:pPr>
        <w:numPr>
          <w:ilvl w:val="0"/>
          <w:numId w:val="42"/>
        </w:numPr>
        <w:autoSpaceDN w:val="0"/>
        <w:spacing w:after="0" w:line="240" w:lineRule="auto"/>
        <w:ind w:right="65"/>
        <w:jc w:val="both"/>
        <w:rPr>
          <w:rFonts w:ascii="Times New Roman" w:eastAsia="Times New Roman" w:hAnsi="Times New Roman"/>
          <w:lang w:eastAsia="ar-SA"/>
        </w:rPr>
      </w:pPr>
      <w:r w:rsidRPr="00C82944">
        <w:rPr>
          <w:rFonts w:ascii="Times New Roman" w:eastAsia="Times New Roman" w:hAnsi="Times New Roman"/>
          <w:lang w:eastAsia="ar-SA"/>
        </w:rPr>
        <w:t xml:space="preserve">Serwis </w:t>
      </w:r>
      <w:r>
        <w:rPr>
          <w:rFonts w:ascii="Times New Roman" w:eastAsia="Times New Roman" w:hAnsi="Times New Roman"/>
          <w:lang w:eastAsia="ar-SA"/>
        </w:rPr>
        <w:t>wyrobów medycznych</w:t>
      </w:r>
      <w:r w:rsidRPr="00C82944">
        <w:rPr>
          <w:rFonts w:ascii="Times New Roman" w:eastAsia="Times New Roman" w:hAnsi="Times New Roman"/>
          <w:lang w:eastAsia="ar-SA"/>
        </w:rPr>
        <w:t xml:space="preserve"> musi być realizowany przez podmiot upoważniony przez wytwórcę lub autoryzowanego przedstawiciela do wykonywania tych czynności, zgodnie z art. 90 Ustawy o wyrobach medycznych.</w:t>
      </w:r>
      <w:r w:rsidRPr="00C82944">
        <w:rPr>
          <w:rFonts w:ascii="Times New Roman" w:hAnsi="Times New Roman"/>
        </w:rPr>
        <w:t xml:space="preserve"> W związku z powyższym </w:t>
      </w:r>
      <w:r w:rsidRPr="00C850C3">
        <w:rPr>
          <w:rFonts w:ascii="Times New Roman" w:hAnsi="Times New Roman"/>
          <w:b/>
        </w:rPr>
        <w:t>Wykonawca przy dostawie załączy</w:t>
      </w:r>
      <w:r w:rsidRPr="00C82944">
        <w:rPr>
          <w:rFonts w:ascii="Times New Roman" w:hAnsi="Times New Roman"/>
        </w:rPr>
        <w:t xml:space="preserve"> </w:t>
      </w:r>
      <w:r w:rsidRPr="00C82944">
        <w:rPr>
          <w:rFonts w:ascii="Times New Roman" w:eastAsia="Times New Roman" w:hAnsi="Times New Roman"/>
          <w:b/>
          <w:color w:val="000000"/>
          <w:lang w:eastAsia="ar-SA"/>
        </w:rPr>
        <w:t>wykaz podmiotów upoważnionych przez wytwórcę lub autoryzowanego przedstawiciela do wykonywania czynności serwisowych</w:t>
      </w:r>
      <w:r w:rsidRPr="00C82944">
        <w:rPr>
          <w:rFonts w:ascii="Times New Roman" w:eastAsia="Times New Roman" w:hAnsi="Times New Roman"/>
          <w:color w:val="000000"/>
          <w:lang w:eastAsia="ar-SA"/>
        </w:rPr>
        <w:t>.</w:t>
      </w:r>
    </w:p>
    <w:p w14:paraId="2D118378" w14:textId="77777777" w:rsidR="006E3C6F" w:rsidRDefault="006E3C6F" w:rsidP="00051719">
      <w:pPr>
        <w:numPr>
          <w:ilvl w:val="0"/>
          <w:numId w:val="42"/>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Wskazanie przez Zamawiającego w opisie przedmiotu zamówienia nazwy handlowej lub źródła pochodzenia określa klasę produktu i służy ustaleniu standardu, a nie wskazuje na konkretny wyrób lub konkretnego producenta. Oryginalne nazewnictwo lub symbolika podana została w celu dookreślenia przedmiotu zamówienia. </w:t>
      </w:r>
    </w:p>
    <w:p w14:paraId="13ED56B5" w14:textId="77777777" w:rsidR="006E3C6F" w:rsidRDefault="006E3C6F" w:rsidP="00051719">
      <w:pPr>
        <w:numPr>
          <w:ilvl w:val="0"/>
          <w:numId w:val="42"/>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Zamawiający </w:t>
      </w:r>
      <w:r w:rsidRPr="00C73715">
        <w:rPr>
          <w:rFonts w:ascii="Times New Roman" w:eastAsia="Times New Roman" w:hAnsi="Times New Roman"/>
          <w:lang w:eastAsia="ar-SA"/>
        </w:rPr>
        <w:t>dopuszcza składanie ofert równoważnych</w:t>
      </w:r>
      <w:r w:rsidRPr="006D5078">
        <w:rPr>
          <w:rFonts w:ascii="Times New Roman" w:eastAsia="Times New Roman" w:hAnsi="Times New Roman"/>
          <w:lang w:eastAsia="ar-SA"/>
        </w:rPr>
        <w:t xml:space="preserve"> przy zachowaniu norm, parametrów </w:t>
      </w:r>
      <w:r w:rsidRPr="006D5078">
        <w:rPr>
          <w:rFonts w:ascii="Times New Roman" w:eastAsia="Times New Roman" w:hAnsi="Times New Roman"/>
          <w:lang w:eastAsia="ar-SA"/>
        </w:rPr>
        <w:br/>
        <w:t>i standardów, jakimi charakteryzuje się opisany przez Zamawiającego przedmiot zamówienia. Opisane parametry przedmiotu zamówienia stanowią minimum jakościowe wymagane przez Zamawiającego.</w:t>
      </w:r>
      <w:r w:rsidRPr="006D5078">
        <w:rPr>
          <w:rFonts w:ascii="Times New Roman" w:eastAsia="Arial" w:hAnsi="Times New Roman"/>
          <w:lang w:eastAsia="ar-SA"/>
        </w:rPr>
        <w:t xml:space="preserve"> </w:t>
      </w:r>
      <w:r w:rsidRPr="006D5078">
        <w:rPr>
          <w:rFonts w:ascii="Times New Roman" w:eastAsia="Times New Roman" w:hAnsi="Times New Roman"/>
        </w:rPr>
        <w:t xml:space="preserve">Wykonawca, który powołuje się na rozwiązania równoważne </w:t>
      </w:r>
      <w:r w:rsidRPr="006D5078">
        <w:rPr>
          <w:rFonts w:ascii="Times New Roman" w:eastAsia="Times New Roman" w:hAnsi="Times New Roman"/>
          <w:u w:val="single"/>
        </w:rPr>
        <w:t>zobowiązany jest wykazać,</w:t>
      </w:r>
      <w:r w:rsidRPr="006D5078">
        <w:rPr>
          <w:rFonts w:ascii="Times New Roman" w:eastAsia="Times New Roman" w:hAnsi="Times New Roman"/>
        </w:rPr>
        <w:t xml:space="preserve"> że oferowany przez niego przedmiot zamówienia spełnia wymagania określone przez Zamawiającego.</w:t>
      </w:r>
    </w:p>
    <w:p w14:paraId="13241581" w14:textId="77777777" w:rsidR="006E3C6F" w:rsidRDefault="006E3C6F" w:rsidP="00051719">
      <w:pPr>
        <w:numPr>
          <w:ilvl w:val="0"/>
          <w:numId w:val="42"/>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Przedmiot zamówienia musi być oznakowany przez producentów w taki sposób, aby możliwa była identyfikacja zarówno produktu jak i producenta.</w:t>
      </w:r>
    </w:p>
    <w:p w14:paraId="6A59AEBB" w14:textId="77777777" w:rsidR="006E3C6F" w:rsidRPr="006D5078" w:rsidRDefault="006E3C6F" w:rsidP="00051719">
      <w:pPr>
        <w:numPr>
          <w:ilvl w:val="0"/>
          <w:numId w:val="42"/>
        </w:numPr>
        <w:autoSpaceDN w:val="0"/>
        <w:spacing w:after="0" w:line="240" w:lineRule="auto"/>
        <w:ind w:right="65"/>
        <w:jc w:val="both"/>
        <w:rPr>
          <w:rFonts w:ascii="Times New Roman" w:eastAsia="Times New Roman" w:hAnsi="Times New Roman"/>
          <w:lang w:eastAsia="ar-SA"/>
        </w:rPr>
      </w:pPr>
      <w:r w:rsidRPr="006D5078">
        <w:rPr>
          <w:rFonts w:ascii="Times New Roman" w:eastAsia="Arial" w:hAnsi="Times New Roman"/>
          <w:lang w:eastAsia="ar-SA"/>
        </w:rPr>
        <w:t xml:space="preserve">Opis oferowanego </w:t>
      </w:r>
      <w:r>
        <w:rPr>
          <w:rFonts w:ascii="Times New Roman" w:eastAsia="Arial" w:hAnsi="Times New Roman"/>
          <w:lang w:eastAsia="ar-SA"/>
        </w:rPr>
        <w:t xml:space="preserve">wyrobu </w:t>
      </w:r>
      <w:r w:rsidRPr="006D5078">
        <w:rPr>
          <w:rFonts w:ascii="Times New Roman" w:eastAsia="Arial" w:hAnsi="Times New Roman"/>
          <w:lang w:eastAsia="ar-SA"/>
        </w:rPr>
        <w:t xml:space="preserve">medycznego nie powinien budzić żadnej wątpliwości Zamawiającego. </w:t>
      </w:r>
      <w:r w:rsidRPr="006D5078">
        <w:rPr>
          <w:rFonts w:ascii="Times New Roman" w:eastAsia="Arial" w:hAnsi="Times New Roman"/>
          <w:lang w:eastAsia="ar-SA"/>
        </w:rPr>
        <w:br/>
        <w:t xml:space="preserve">Z opisu powinno wynikać, że oferowany przedmiot zamówienia jest o takich samych parametrach, jakie wymaga Zamawiający lub parametrach lepszych poprzez dokładne wskazanie parametrów zaoferowanego </w:t>
      </w:r>
      <w:r>
        <w:rPr>
          <w:rFonts w:ascii="Times New Roman" w:eastAsia="Arial" w:hAnsi="Times New Roman"/>
          <w:lang w:eastAsia="ar-SA"/>
        </w:rPr>
        <w:t>wyrobu</w:t>
      </w:r>
      <w:r w:rsidRPr="006D5078">
        <w:rPr>
          <w:rFonts w:ascii="Times New Roman" w:eastAsia="Arial" w:hAnsi="Times New Roman"/>
          <w:lang w:eastAsia="ar-SA"/>
        </w:rPr>
        <w:t xml:space="preserve"> </w:t>
      </w:r>
      <w:r>
        <w:rPr>
          <w:rFonts w:ascii="Times New Roman" w:eastAsia="Arial" w:hAnsi="Times New Roman"/>
          <w:lang w:eastAsia="ar-SA"/>
        </w:rPr>
        <w:t xml:space="preserve">medycznego </w:t>
      </w:r>
      <w:r w:rsidRPr="006D5078">
        <w:rPr>
          <w:rFonts w:ascii="Times New Roman" w:eastAsia="Arial" w:hAnsi="Times New Roman"/>
          <w:lang w:eastAsia="ar-SA"/>
        </w:rPr>
        <w:t xml:space="preserve">wg punktów wyszczególnionych przez Zamawiającego w zestawieniu wymaganych minimalnych parametrów </w:t>
      </w:r>
      <w:proofErr w:type="spellStart"/>
      <w:r w:rsidRPr="006D5078">
        <w:rPr>
          <w:rFonts w:ascii="Times New Roman" w:eastAsia="Arial" w:hAnsi="Times New Roman"/>
          <w:lang w:eastAsia="ar-SA"/>
        </w:rPr>
        <w:t>techniczno</w:t>
      </w:r>
      <w:proofErr w:type="spellEnd"/>
      <w:r w:rsidRPr="006D5078">
        <w:rPr>
          <w:rFonts w:ascii="Times New Roman" w:eastAsia="Arial" w:hAnsi="Times New Roman"/>
          <w:lang w:eastAsia="ar-SA"/>
        </w:rPr>
        <w:t xml:space="preserve"> – użytkowych.</w:t>
      </w:r>
    </w:p>
    <w:p w14:paraId="0D9136F8" w14:textId="77777777" w:rsidR="006E3C6F" w:rsidRDefault="006E3C6F" w:rsidP="00051719">
      <w:pPr>
        <w:numPr>
          <w:ilvl w:val="0"/>
          <w:numId w:val="42"/>
        </w:numPr>
        <w:autoSpaceDN w:val="0"/>
        <w:spacing w:after="0" w:line="240" w:lineRule="auto"/>
        <w:ind w:right="65"/>
        <w:jc w:val="both"/>
        <w:rPr>
          <w:rFonts w:ascii="Times New Roman" w:eastAsia="Times New Roman" w:hAnsi="Times New Roman"/>
          <w:lang w:eastAsia="ar-SA"/>
        </w:rPr>
      </w:pPr>
      <w:r w:rsidRPr="006D5078">
        <w:rPr>
          <w:rFonts w:ascii="Times New Roman" w:eastAsia="Times New Roman" w:hAnsi="Times New Roman"/>
          <w:lang w:eastAsia="ar-SA"/>
        </w:rPr>
        <w:t xml:space="preserve">Zamawiający ma prawo do sprawdzenia wiarygodności podanych przez Wykonawcę parametrów </w:t>
      </w:r>
      <w:proofErr w:type="spellStart"/>
      <w:r w:rsidRPr="006D5078">
        <w:rPr>
          <w:rFonts w:ascii="Times New Roman" w:eastAsia="Times New Roman" w:hAnsi="Times New Roman"/>
          <w:lang w:eastAsia="ar-SA"/>
        </w:rPr>
        <w:t>techniczno</w:t>
      </w:r>
      <w:proofErr w:type="spellEnd"/>
      <w:r w:rsidRPr="006D5078">
        <w:rPr>
          <w:rFonts w:ascii="Times New Roman" w:eastAsia="Times New Roman" w:hAnsi="Times New Roman"/>
          <w:lang w:eastAsia="ar-SA"/>
        </w:rPr>
        <w:t xml:space="preserve"> - użytkowych we wszystkich dostępnych źródłach, w tym również poprzez zwrócenie się o złożenie dodatkowych wyjaśnień do Wykonawcy.</w:t>
      </w:r>
    </w:p>
    <w:p w14:paraId="16F68550" w14:textId="77777777" w:rsidR="006E3C6F" w:rsidRPr="006D5078" w:rsidRDefault="006E3C6F" w:rsidP="00051719">
      <w:pPr>
        <w:numPr>
          <w:ilvl w:val="0"/>
          <w:numId w:val="42"/>
        </w:numPr>
        <w:autoSpaceDN w:val="0"/>
        <w:spacing w:after="0" w:line="240" w:lineRule="auto"/>
        <w:ind w:right="65"/>
        <w:jc w:val="both"/>
        <w:rPr>
          <w:rFonts w:ascii="Times New Roman" w:eastAsia="Times New Roman" w:hAnsi="Times New Roman"/>
          <w:lang w:eastAsia="ar-SA"/>
        </w:rPr>
      </w:pPr>
      <w:r w:rsidRPr="006D5078">
        <w:rPr>
          <w:rFonts w:ascii="Times New Roman" w:hAnsi="Times New Roman"/>
          <w:color w:val="000000"/>
        </w:rPr>
        <w:t xml:space="preserve">Klasyfikacja zamówienia wg wspólnego słownika zamówień (CPV): </w:t>
      </w:r>
    </w:p>
    <w:p w14:paraId="0A6510E7" w14:textId="5C9B9DF8" w:rsidR="006E3C6F" w:rsidRPr="006E3C6F" w:rsidRDefault="006A738E" w:rsidP="006E3C6F">
      <w:pPr>
        <w:tabs>
          <w:tab w:val="left" w:pos="567"/>
        </w:tabs>
        <w:spacing w:after="0" w:line="240" w:lineRule="auto"/>
        <w:ind w:left="426" w:right="65"/>
        <w:jc w:val="both"/>
        <w:rPr>
          <w:rFonts w:ascii="Times New Roman" w:hAnsi="Times New Roman"/>
          <w:b/>
        </w:rPr>
      </w:pPr>
      <w:r>
        <w:rPr>
          <w:rFonts w:ascii="Times New Roman" w:hAnsi="Times New Roman"/>
          <w:b/>
        </w:rPr>
        <w:t>331000</w:t>
      </w:r>
      <w:r w:rsidR="006E3C6F" w:rsidRPr="006E3C6F">
        <w:rPr>
          <w:rFonts w:ascii="Times New Roman" w:hAnsi="Times New Roman"/>
          <w:b/>
        </w:rPr>
        <w:t xml:space="preserve">00 – 1 - urządzenia medyczne </w:t>
      </w: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1903A787" w14:textId="6E08AD3F" w:rsidR="00493C62" w:rsidRPr="00D764AF" w:rsidRDefault="005E520A" w:rsidP="00051719">
            <w:pPr>
              <w:pStyle w:val="Akapitzlist"/>
              <w:keepNext/>
              <w:keepLines/>
              <w:numPr>
                <w:ilvl w:val="0"/>
                <w:numId w:val="21"/>
              </w:numPr>
              <w:suppressAutoHyphens/>
              <w:autoSpaceDN w:val="0"/>
              <w:ind w:left="601" w:hanging="541"/>
              <w:textAlignment w:val="baseline"/>
              <w:outlineLvl w:val="0"/>
              <w:rPr>
                <w:rFonts w:ascii="Times New Roman" w:eastAsia="Times New Roman" w:hAnsi="Times New Roman" w:cs="Times New Roman"/>
                <w:b/>
                <w:bCs/>
                <w:lang w:eastAsia="ar-SA"/>
              </w:rPr>
            </w:pPr>
            <w:r>
              <w:rPr>
                <w:rFonts w:ascii="Times New Roman" w:hAnsi="Times New Roman"/>
              </w:rPr>
              <w:tab/>
            </w:r>
            <w:r>
              <w:rPr>
                <w:rFonts w:ascii="Times New Roman" w:hAnsi="Times New Roman"/>
              </w:rPr>
              <w:tab/>
            </w:r>
            <w:bookmarkStart w:id="20" w:name="_Toc62056975"/>
            <w:r w:rsidR="001A611B" w:rsidRPr="00E7715E">
              <w:rPr>
                <w:rFonts w:ascii="Times New Roman" w:eastAsia="Times New Roman" w:hAnsi="Times New Roman" w:cs="Times New Roman"/>
                <w:b/>
                <w:bCs/>
                <w:lang w:eastAsia="ar-SA"/>
              </w:rPr>
              <w:t>OPIS CZĘŚCI ZAMÓWIENIA</w:t>
            </w:r>
            <w:bookmarkEnd w:id="20"/>
          </w:p>
        </w:tc>
      </w:tr>
    </w:tbl>
    <w:p w14:paraId="5C906ACA" w14:textId="77777777" w:rsidR="0046747B" w:rsidRPr="00C5032E" w:rsidRDefault="0046747B" w:rsidP="0046747B">
      <w:pPr>
        <w:tabs>
          <w:tab w:val="left" w:pos="0"/>
        </w:tabs>
        <w:spacing w:after="0"/>
        <w:ind w:right="65"/>
        <w:rPr>
          <w:rFonts w:ascii="Times New Roman" w:hAnsi="Times New Roman" w:cs="Times New Roman"/>
        </w:rPr>
      </w:pPr>
      <w:r w:rsidRPr="00C5032E">
        <w:rPr>
          <w:rFonts w:ascii="Times New Roman" w:hAnsi="Times New Roman" w:cs="Times New Roman"/>
        </w:rPr>
        <w:t xml:space="preserve">1. Zamawiający nie dopuszcza podziału zamówienia na części.  </w:t>
      </w:r>
    </w:p>
    <w:p w14:paraId="2B5DA917" w14:textId="77777777" w:rsidR="0046747B" w:rsidRPr="00C5032E" w:rsidRDefault="0046747B" w:rsidP="0046747B">
      <w:pPr>
        <w:pStyle w:val="Bezodstpw"/>
        <w:jc w:val="both"/>
        <w:rPr>
          <w:rStyle w:val="Pogrubienie"/>
          <w:rFonts w:ascii="Times New Roman" w:hAnsi="Times New Roman"/>
          <w:b w:val="0"/>
        </w:rPr>
      </w:pPr>
      <w:r w:rsidRPr="00021014">
        <w:rPr>
          <w:rStyle w:val="Pogrubienie"/>
          <w:rFonts w:ascii="Times New Roman" w:hAnsi="Times New Roman"/>
          <w:b w:val="0"/>
        </w:rPr>
        <w:t>2.</w:t>
      </w:r>
      <w:r>
        <w:rPr>
          <w:rStyle w:val="Pogrubienie"/>
          <w:rFonts w:ascii="Times New Roman" w:hAnsi="Times New Roman"/>
        </w:rPr>
        <w:t xml:space="preserve"> </w:t>
      </w:r>
      <w:r w:rsidRPr="00021014">
        <w:rPr>
          <w:rStyle w:val="Pogrubienie"/>
          <w:rFonts w:ascii="Times New Roman" w:hAnsi="Times New Roman"/>
          <w:b w:val="0"/>
        </w:rPr>
        <w:t>Powody niedokonania podziału zamówienia na części:</w:t>
      </w:r>
      <w:r w:rsidRPr="00C5032E">
        <w:rPr>
          <w:rStyle w:val="Pogrubienie"/>
          <w:rFonts w:ascii="Times New Roman" w:hAnsi="Times New Roman"/>
        </w:rPr>
        <w:t xml:space="preserve"> </w:t>
      </w:r>
    </w:p>
    <w:p w14:paraId="432CABCD" w14:textId="77777777" w:rsidR="0046747B" w:rsidRDefault="0046747B" w:rsidP="0046747B">
      <w:pPr>
        <w:tabs>
          <w:tab w:val="left" w:pos="0"/>
        </w:tabs>
        <w:spacing w:after="0"/>
        <w:ind w:right="65"/>
        <w:jc w:val="both"/>
        <w:rPr>
          <w:rFonts w:ascii="Times New Roman" w:eastAsia="Calibri" w:hAnsi="Times New Roman" w:cs="Times New Roman"/>
        </w:rPr>
      </w:pPr>
      <w:r>
        <w:rPr>
          <w:rFonts w:ascii="Times New Roman" w:hAnsi="Times New Roman" w:cs="Times New Roman"/>
        </w:rPr>
        <w:t>Przedmiot zamówienia dotyczy dostawy urządzenia wraz z wyposażeniem co stanowi całość, która musi współpracować ze sobą. Tym samym podział zamówienia nie jest technicznie możliwy ani uzasadniony ekonomicznie. Opis przedmiotu zamówienia nie ogranicza konkurencyjności dla potencjalnych Wykonawców.</w:t>
      </w:r>
    </w:p>
    <w:p w14:paraId="656F815B" w14:textId="77777777" w:rsidR="0046747B" w:rsidRDefault="0046747B" w:rsidP="00F15308">
      <w:pPr>
        <w:tabs>
          <w:tab w:val="left" w:pos="567"/>
        </w:tabs>
        <w:spacing w:after="0"/>
        <w:ind w:left="567" w:right="65"/>
        <w:jc w:val="both"/>
        <w:rPr>
          <w:rFonts w:ascii="Times New Roman" w:hAnsi="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6D662F15" w14:textId="7F1E2EE0" w:rsidR="005D20B9" w:rsidRPr="00D764AF" w:rsidRDefault="005D20B9" w:rsidP="00051719">
            <w:pPr>
              <w:pStyle w:val="Akapitzlist"/>
              <w:keepNext/>
              <w:keepLines/>
              <w:numPr>
                <w:ilvl w:val="0"/>
                <w:numId w:val="21"/>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lastRenderedPageBreak/>
              <w:t>TERMIN WYKONANIA ZAMÓWIENIA</w:t>
            </w:r>
          </w:p>
        </w:tc>
      </w:tr>
    </w:tbl>
    <w:p w14:paraId="39F26ED5" w14:textId="77777777" w:rsidR="006E3C6F" w:rsidRDefault="006E3C6F" w:rsidP="006E3C6F">
      <w:pPr>
        <w:spacing w:after="0" w:line="240" w:lineRule="auto"/>
        <w:ind w:right="851"/>
        <w:jc w:val="both"/>
        <w:rPr>
          <w:rFonts w:ascii="Times New Roman" w:eastAsia="Times New Roman" w:hAnsi="Times New Roman"/>
          <w:lang w:eastAsia="ar-SA"/>
        </w:rPr>
      </w:pPr>
    </w:p>
    <w:p w14:paraId="14B2C8C6" w14:textId="7949E2CB" w:rsidR="006E3C6F" w:rsidRPr="005C0A27" w:rsidRDefault="006E3C6F" w:rsidP="006E3C6F">
      <w:pPr>
        <w:spacing w:after="0" w:line="240" w:lineRule="auto"/>
        <w:ind w:right="851"/>
        <w:jc w:val="both"/>
        <w:rPr>
          <w:rFonts w:ascii="Times New Roman" w:eastAsia="Times New Roman" w:hAnsi="Times New Roman"/>
          <w:b/>
          <w:lang w:eastAsia="ar-SA"/>
        </w:rPr>
      </w:pPr>
      <w:r w:rsidRPr="00D264E6">
        <w:rPr>
          <w:rFonts w:ascii="Times New Roman" w:eastAsia="Times New Roman" w:hAnsi="Times New Roman"/>
          <w:lang w:eastAsia="ar-SA"/>
        </w:rPr>
        <w:t xml:space="preserve">Przedmiot zamówienia zostanie wykonany </w:t>
      </w:r>
      <w:r>
        <w:rPr>
          <w:rFonts w:ascii="Times New Roman" w:eastAsia="Times New Roman" w:hAnsi="Times New Roman"/>
          <w:lang w:eastAsia="ar-SA"/>
        </w:rPr>
        <w:t xml:space="preserve">w </w:t>
      </w:r>
      <w:r w:rsidRPr="000E7C60">
        <w:rPr>
          <w:rFonts w:ascii="Times New Roman" w:eastAsia="Times New Roman" w:hAnsi="Times New Roman"/>
          <w:lang w:eastAsia="ar-SA"/>
        </w:rPr>
        <w:t xml:space="preserve">terminie </w:t>
      </w:r>
      <w:r w:rsidR="000E7C60">
        <w:rPr>
          <w:rFonts w:ascii="Times New Roman" w:eastAsia="Times New Roman" w:hAnsi="Times New Roman"/>
          <w:lang w:eastAsia="ar-SA"/>
        </w:rPr>
        <w:t xml:space="preserve">do </w:t>
      </w:r>
      <w:r w:rsidR="00F15308" w:rsidRPr="000E7C60">
        <w:rPr>
          <w:rFonts w:ascii="Times New Roman" w:eastAsia="Times New Roman" w:hAnsi="Times New Roman"/>
          <w:b/>
          <w:lang w:eastAsia="ar-SA"/>
        </w:rPr>
        <w:t>45</w:t>
      </w:r>
      <w:r w:rsidR="007B3552" w:rsidRPr="000E7C60">
        <w:rPr>
          <w:rFonts w:ascii="Times New Roman" w:eastAsia="Times New Roman" w:hAnsi="Times New Roman"/>
          <w:b/>
          <w:lang w:eastAsia="ar-SA"/>
        </w:rPr>
        <w:t xml:space="preserve"> dni od </w:t>
      </w:r>
      <w:r w:rsidR="007B3552" w:rsidRPr="000E7C60">
        <w:rPr>
          <w:rFonts w:ascii="Times New Roman" w:eastAsia="Times New Roman" w:hAnsi="Times New Roman"/>
          <w:lang w:eastAsia="ar-SA"/>
        </w:rPr>
        <w:t>daty</w:t>
      </w:r>
      <w:r w:rsidR="007B3552">
        <w:rPr>
          <w:rFonts w:ascii="Times New Roman" w:eastAsia="Times New Roman" w:hAnsi="Times New Roman"/>
          <w:lang w:eastAsia="ar-SA"/>
        </w:rPr>
        <w:t xml:space="preserve"> podpisania umowy</w:t>
      </w:r>
      <w:r w:rsidR="007B3552">
        <w:rPr>
          <w:rFonts w:ascii="Times New Roman" w:eastAsia="Times New Roman" w:hAnsi="Times New Roman"/>
          <w:b/>
          <w:lang w:eastAsia="ar-SA"/>
        </w:rPr>
        <w:t xml:space="preserve"> </w:t>
      </w:r>
      <w:r w:rsidRPr="005C0A27">
        <w:rPr>
          <w:rFonts w:ascii="Times New Roman" w:eastAsia="Times New Roman" w:hAnsi="Times New Roman"/>
          <w:b/>
          <w:lang w:eastAsia="ar-SA"/>
        </w:rPr>
        <w:t>.</w:t>
      </w:r>
    </w:p>
    <w:p w14:paraId="29CD0981" w14:textId="77777777" w:rsidR="006E3C6F" w:rsidRDefault="006E3C6F" w:rsidP="006E3C6F">
      <w:pPr>
        <w:spacing w:after="0" w:line="240" w:lineRule="auto"/>
        <w:ind w:right="851"/>
        <w:jc w:val="both"/>
        <w:rPr>
          <w:rFonts w:ascii="Times New Roman" w:eastAsia="Times New Roman" w:hAnsi="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7D26E21E" w14:textId="5CE1D82F" w:rsidR="00A93C95" w:rsidRPr="00D764AF" w:rsidRDefault="00A93C95" w:rsidP="00051719">
            <w:pPr>
              <w:pStyle w:val="Akapitzlist"/>
              <w:keepNext/>
              <w:keepLines/>
              <w:numPr>
                <w:ilvl w:val="0"/>
                <w:numId w:val="21"/>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tc>
      </w:tr>
    </w:tbl>
    <w:p w14:paraId="2841DF96" w14:textId="7BBEFB82" w:rsidR="00907CDF"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3D6055">
        <w:rPr>
          <w:rFonts w:ascii="Times New Roman" w:eastAsia="Times New Roman" w:hAnsi="Times New Roman" w:cs="Times New Roman"/>
          <w:b/>
          <w:lang w:eastAsia="ar-SA"/>
        </w:rPr>
        <w:t>załą</w:t>
      </w:r>
      <w:r w:rsidR="005D5E88" w:rsidRPr="003D6055">
        <w:rPr>
          <w:rFonts w:ascii="Times New Roman" w:eastAsia="Times New Roman" w:hAnsi="Times New Roman" w:cs="Times New Roman"/>
          <w:b/>
          <w:lang w:eastAsia="ar-SA"/>
        </w:rPr>
        <w:t>czniku nr</w:t>
      </w:r>
      <w:r w:rsidRPr="003D6055">
        <w:rPr>
          <w:rFonts w:ascii="Times New Roman" w:eastAsia="Times New Roman" w:hAnsi="Times New Roman" w:cs="Times New Roman"/>
          <w:b/>
          <w:lang w:eastAsia="ar-SA"/>
        </w:rPr>
        <w:t xml:space="preserve"> 2</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0996243D" w14:textId="13A073AA" w:rsidR="003D14B7" w:rsidRPr="00D764AF" w:rsidRDefault="00A93C95" w:rsidP="00051719">
            <w:pPr>
              <w:pStyle w:val="Akapitzlist"/>
              <w:keepNext/>
              <w:keepLines/>
              <w:numPr>
                <w:ilvl w:val="0"/>
                <w:numId w:val="21"/>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tc>
      </w:tr>
    </w:tbl>
    <w:p w14:paraId="3A2E8196" w14:textId="1C84FE83" w:rsidR="00F43736" w:rsidRPr="00FB5179" w:rsidRDefault="00F43736" w:rsidP="00051719">
      <w:pPr>
        <w:numPr>
          <w:ilvl w:val="0"/>
          <w:numId w:val="13"/>
        </w:numPr>
        <w:spacing w:after="120" w:line="240" w:lineRule="exact"/>
        <w:ind w:right="-96"/>
        <w:jc w:val="both"/>
        <w:rPr>
          <w:rFonts w:ascii="Times New Roman" w:eastAsia="Calibri" w:hAnsi="Times New Roman" w:cs="Times New Roman"/>
          <w:bCs/>
        </w:rPr>
      </w:pPr>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hyperlink r:id="rId13" w:history="1">
        <w:r w:rsidR="003D6055" w:rsidRPr="00E42F8A">
          <w:rPr>
            <w:rStyle w:val="Hipercze"/>
            <w:rFonts w:ascii="Times New Roman" w:hAnsi="Times New Roman" w:cs="Times New Roman"/>
          </w:rPr>
          <w:t>https://www.platformazakupowa.pl/pn/wssk_wroclaw</w:t>
        </w:r>
      </w:hyperlink>
      <w:r w:rsidR="003D6055">
        <w:rPr>
          <w:rFonts w:ascii="Times New Roman" w:hAnsi="Times New Roman" w:cs="Times New Roman"/>
        </w:rPr>
        <w:t xml:space="preserve"> </w:t>
      </w:r>
      <w:r w:rsidRPr="00FB5179">
        <w:rPr>
          <w:rFonts w:ascii="Times New Roman" w:hAnsi="Times New Roman" w:cs="Times New Roman"/>
        </w:rPr>
        <w:t xml:space="preserve">i formularza </w:t>
      </w:r>
      <w:r w:rsidR="00984EFB" w:rsidRPr="00FB5179">
        <w:rPr>
          <w:rFonts w:ascii="Times New Roman" w:hAnsi="Times New Roman" w:cs="Times New Roman"/>
          <w:i/>
          <w:iCs/>
        </w:rPr>
        <w:t>Wyślij wiadomość do zamawiającego</w:t>
      </w:r>
      <w:r w:rsidRPr="00FB5179">
        <w:rPr>
          <w:rFonts w:ascii="Times New Roman" w:hAnsi="Times New Roman" w:cs="Times New Roman"/>
          <w:i/>
          <w:iCs/>
        </w:rPr>
        <w:t xml:space="preserve"> </w:t>
      </w:r>
      <w:r w:rsidRPr="00FB5179">
        <w:rPr>
          <w:rFonts w:ascii="Times New Roman" w:hAnsi="Times New Roman" w:cs="Times New Roman"/>
        </w:rPr>
        <w:t>dostępnego na stronie dotyczącej danego postępowania.</w:t>
      </w:r>
      <w:r w:rsidR="00507024" w:rsidRPr="00FB5179">
        <w:rPr>
          <w:rFonts w:ascii="Times New Roman" w:hAnsi="Times New Roman" w:cs="Times New Roman"/>
        </w:rPr>
        <w:t xml:space="preserve"> </w:t>
      </w:r>
    </w:p>
    <w:p w14:paraId="6FB2B273" w14:textId="5F4EAF73" w:rsidR="00851779" w:rsidRPr="00FB5179" w:rsidRDefault="00851779" w:rsidP="00051719">
      <w:pPr>
        <w:numPr>
          <w:ilvl w:val="0"/>
          <w:numId w:val="13"/>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55C4ACF9" w14:textId="77777777" w:rsidR="00851779" w:rsidRPr="00FB5179" w:rsidRDefault="00851779" w:rsidP="00051719">
      <w:pPr>
        <w:numPr>
          <w:ilvl w:val="0"/>
          <w:numId w:val="13"/>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4A19CA22" w14:textId="6923CE77" w:rsidR="00851779" w:rsidRPr="00FB5179" w:rsidRDefault="00851779" w:rsidP="00051719">
      <w:pPr>
        <w:pStyle w:val="Akapitzlist"/>
        <w:numPr>
          <w:ilvl w:val="0"/>
          <w:numId w:val="13"/>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0C411F5" w14:textId="77777777" w:rsidR="00B22184" w:rsidRPr="00FB5179" w:rsidRDefault="00B22184" w:rsidP="00051719">
      <w:pPr>
        <w:numPr>
          <w:ilvl w:val="0"/>
          <w:numId w:val="13"/>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jest obowiązany udzielić wyjaśnień niezwłocznie, jednak nie później niż na 2 dni przed upływem terminu </w:t>
      </w:r>
      <w:r w:rsidR="00F069E5" w:rsidRPr="00FB5179">
        <w:rPr>
          <w:rFonts w:ascii="Times New Roman" w:eastAsia="Calibri" w:hAnsi="Times New Roman" w:cs="Times New Roman"/>
          <w:bCs/>
        </w:rPr>
        <w:t>składania odpowiednio ofert</w:t>
      </w:r>
      <w:r w:rsidRPr="00FB5179">
        <w:rPr>
          <w:rFonts w:ascii="Times New Roman" w:eastAsia="Calibri" w:hAnsi="Times New Roman" w:cs="Times New Roman"/>
          <w:bCs/>
        </w:rPr>
        <w:t>, pod warunkiem że wniosek o wyjaśnienie treści odpowiednio SWZ albo opisu potrzeb i wymagań wpłynął do Zamawiającego nie później niż na 4 dni przed upływem terminu składania odpowiednio ofert.</w:t>
      </w:r>
    </w:p>
    <w:p w14:paraId="0BBBBD5B" w14:textId="4D17E181" w:rsidR="00E754F7" w:rsidRPr="00FB5179" w:rsidRDefault="00E754F7" w:rsidP="00051719">
      <w:pPr>
        <w:numPr>
          <w:ilvl w:val="0"/>
          <w:numId w:val="13"/>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sidR="000654AF">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0CF1B6A7" w14:textId="0BB54F69" w:rsidR="00F55543" w:rsidRPr="00F55543" w:rsidRDefault="00F55543" w:rsidP="00051719">
      <w:pPr>
        <w:numPr>
          <w:ilvl w:val="0"/>
          <w:numId w:val="13"/>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będzie przekazywał wykonawcom informacje w formie elektronicznej za pośrednictwem </w:t>
      </w:r>
      <w:hyperlink r:id="rId14" w:history="1">
        <w:r w:rsidR="00B22184" w:rsidRPr="005E520A">
          <w:rPr>
            <w:rStyle w:val="Hipercze"/>
            <w:rFonts w:ascii="Times New Roman" w:eastAsia="Calibri" w:hAnsi="Times New Roman" w:cs="Times New Roman"/>
            <w:bCs/>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004F7AD0" w:rsidRPr="004F7AD0">
        <w:rPr>
          <w:rFonts w:ascii="Times New Roman" w:eastAsia="Calibri" w:hAnsi="Times New Roman" w:cs="Times New Roman"/>
          <w:bCs/>
          <w:color w:val="0070C0"/>
          <w:u w:val="single"/>
        </w:rPr>
        <w:t xml:space="preserve">       </w:t>
      </w:r>
      <w:hyperlink r:id="rId15"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2FF8E58F" w14:textId="77777777" w:rsidR="00F55543" w:rsidRPr="00F55543" w:rsidRDefault="00F55543" w:rsidP="00051719">
      <w:pPr>
        <w:numPr>
          <w:ilvl w:val="0"/>
          <w:numId w:val="13"/>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004F7AD0" w:rsidRPr="004F7AD0">
        <w:rPr>
          <w:rFonts w:ascii="Times New Roman" w:eastAsia="Calibri" w:hAnsi="Times New Roman" w:cs="Times New Roman"/>
          <w:bCs/>
          <w:color w:val="0070C0"/>
          <w:u w:val="single"/>
        </w:rPr>
        <w:t xml:space="preserve">       </w:t>
      </w:r>
      <w:hyperlink r:id="rId16"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A8B5DF6" w14:textId="2183640B" w:rsidR="00F55543" w:rsidRPr="00F55543" w:rsidRDefault="00F55543" w:rsidP="00051719">
      <w:pPr>
        <w:numPr>
          <w:ilvl w:val="0"/>
          <w:numId w:val="13"/>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sidR="000654AF">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sidR="000B4E7E">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sidR="000B4E7E">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sidR="00C5663E">
        <w:rPr>
          <w:rFonts w:ascii="Times New Roman" w:eastAsia="Calibri" w:hAnsi="Times New Roman" w:cs="Times New Roman"/>
          <w:bCs/>
        </w:rPr>
        <w:t>elektronicznych oraz środków komunikacji elektronicznej w postępowaniu o udzielenie zamówienia publicznego lub konkursie (Dz. U. z 202</w:t>
      </w:r>
      <w:r w:rsidR="008009D9">
        <w:rPr>
          <w:rFonts w:ascii="Times New Roman" w:eastAsia="Calibri" w:hAnsi="Times New Roman" w:cs="Times New Roman"/>
          <w:bCs/>
        </w:rPr>
        <w:t>0</w:t>
      </w:r>
      <w:r w:rsidR="00C5663E">
        <w:rPr>
          <w:rFonts w:ascii="Times New Roman" w:eastAsia="Calibri" w:hAnsi="Times New Roman" w:cs="Times New Roman"/>
          <w:bCs/>
        </w:rPr>
        <w:t xml:space="preserve"> r. poz. 2452) </w:t>
      </w:r>
      <w:r w:rsidRPr="00F55543">
        <w:rPr>
          <w:rFonts w:ascii="Times New Roman" w:eastAsia="Calibri" w:hAnsi="Times New Roman" w:cs="Times New Roman"/>
          <w:bCs/>
        </w:rPr>
        <w:t>określa niezbędne wymagania sprzętowo - apl</w:t>
      </w:r>
      <w:r w:rsidR="004F7AD0">
        <w:rPr>
          <w:rFonts w:ascii="Times New Roman" w:eastAsia="Calibri" w:hAnsi="Times New Roman" w:cs="Times New Roman"/>
          <w:bCs/>
        </w:rPr>
        <w:t>ikacyjne umożliwiające pracę na</w:t>
      </w:r>
      <w:r w:rsidR="004F7AD0">
        <w:t xml:space="preserve"> </w:t>
      </w:r>
      <w:hyperlink r:id="rId17" w:history="1">
        <w:r w:rsidR="004F7AD0"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4FA09D5A" w14:textId="77777777" w:rsidR="00F55543" w:rsidRPr="00F55543" w:rsidRDefault="00F55543" w:rsidP="00051719">
      <w:pPr>
        <w:numPr>
          <w:ilvl w:val="0"/>
          <w:numId w:val="14"/>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stały dostęp do sieci Internet o gwarantowanej przepustowości nie mniejszej niż 512 </w:t>
      </w:r>
      <w:proofErr w:type="spellStart"/>
      <w:r w:rsidRPr="00F55543">
        <w:rPr>
          <w:rFonts w:ascii="Times New Roman" w:eastAsia="Calibri" w:hAnsi="Times New Roman" w:cs="Times New Roman"/>
          <w:bCs/>
        </w:rPr>
        <w:t>kb</w:t>
      </w:r>
      <w:proofErr w:type="spellEnd"/>
      <w:r w:rsidRPr="00F55543">
        <w:rPr>
          <w:rFonts w:ascii="Times New Roman" w:eastAsia="Calibri" w:hAnsi="Times New Roman" w:cs="Times New Roman"/>
          <w:bCs/>
        </w:rPr>
        <w:t>/s,</w:t>
      </w:r>
    </w:p>
    <w:p w14:paraId="5FC1709E" w14:textId="77777777" w:rsidR="00F55543" w:rsidRPr="00F55543" w:rsidRDefault="00F55543" w:rsidP="00051719">
      <w:pPr>
        <w:numPr>
          <w:ilvl w:val="0"/>
          <w:numId w:val="14"/>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F55543" w:rsidRDefault="00F55543" w:rsidP="00051719">
      <w:pPr>
        <w:numPr>
          <w:ilvl w:val="0"/>
          <w:numId w:val="14"/>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lastRenderedPageBreak/>
        <w:t>zainstalowana dowolna przeglądarka internetowa, w przypadku Internet Explorer minimalnie wersja 10 0.,</w:t>
      </w:r>
    </w:p>
    <w:p w14:paraId="731E0382" w14:textId="77777777" w:rsidR="00F55543" w:rsidRPr="00F55543" w:rsidRDefault="00F55543" w:rsidP="00051719">
      <w:pPr>
        <w:numPr>
          <w:ilvl w:val="0"/>
          <w:numId w:val="14"/>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61798F81" w14:textId="77777777" w:rsidR="00F55543" w:rsidRPr="00F55543" w:rsidRDefault="00F55543" w:rsidP="00051719">
      <w:pPr>
        <w:numPr>
          <w:ilvl w:val="0"/>
          <w:numId w:val="14"/>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 xml:space="preserve">zainstalowany program Adobe </w:t>
      </w:r>
      <w:proofErr w:type="spellStart"/>
      <w:r w:rsidRPr="00F55543">
        <w:rPr>
          <w:rFonts w:ascii="Times New Roman" w:eastAsia="Calibri" w:hAnsi="Times New Roman" w:cs="Times New Roman"/>
          <w:bCs/>
        </w:rPr>
        <w:t>Acrobat</w:t>
      </w:r>
      <w:proofErr w:type="spellEnd"/>
      <w:r w:rsidRPr="00F55543">
        <w:rPr>
          <w:rFonts w:ascii="Times New Roman" w:eastAsia="Calibri" w:hAnsi="Times New Roman" w:cs="Times New Roman"/>
          <w:bCs/>
        </w:rPr>
        <w:t xml:space="preserve"> Reader lub inny obsługujący format plików .pdf,</w:t>
      </w:r>
    </w:p>
    <w:p w14:paraId="0F833CAE" w14:textId="77777777" w:rsidR="00F55543" w:rsidRPr="00F55543" w:rsidRDefault="00F55543" w:rsidP="00051719">
      <w:pPr>
        <w:numPr>
          <w:ilvl w:val="0"/>
          <w:numId w:val="14"/>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Platformazakupowa.pl działa według standardu przyjętego w komunikacji sieciowej - kodowanie UTF8,</w:t>
      </w:r>
    </w:p>
    <w:p w14:paraId="38BB9982" w14:textId="77777777" w:rsidR="00F55543" w:rsidRPr="00F55543" w:rsidRDefault="00F55543" w:rsidP="00051719">
      <w:pPr>
        <w:numPr>
          <w:ilvl w:val="0"/>
          <w:numId w:val="14"/>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Oznaczenie czasu odbioru danych przez platformę zakupową stanowi datę oraz dokładny czas (</w:t>
      </w:r>
      <w:proofErr w:type="spellStart"/>
      <w:r w:rsidRPr="00F55543">
        <w:rPr>
          <w:rFonts w:ascii="Times New Roman" w:eastAsia="Calibri" w:hAnsi="Times New Roman" w:cs="Times New Roman"/>
          <w:bCs/>
        </w:rPr>
        <w:t>hh:mm:ss</w:t>
      </w:r>
      <w:proofErr w:type="spellEnd"/>
      <w:r w:rsidRPr="00F55543">
        <w:rPr>
          <w:rFonts w:ascii="Times New Roman" w:eastAsia="Calibri" w:hAnsi="Times New Roman" w:cs="Times New Roman"/>
          <w:bCs/>
        </w:rPr>
        <w:t>) generowany wg. czasu lokalnego serwera synchronizowanego z zegarem Głównego Urzędu Miar.</w:t>
      </w:r>
    </w:p>
    <w:p w14:paraId="0FFCCFD8" w14:textId="77777777" w:rsidR="00F55543" w:rsidRPr="00F55543" w:rsidRDefault="00F55543" w:rsidP="00051719">
      <w:pPr>
        <w:numPr>
          <w:ilvl w:val="0"/>
          <w:numId w:val="13"/>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70BE4D1C" w14:textId="77777777" w:rsidR="00F55543" w:rsidRPr="00F55543" w:rsidRDefault="00F55543" w:rsidP="00051719">
      <w:pPr>
        <w:numPr>
          <w:ilvl w:val="0"/>
          <w:numId w:val="15"/>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4FA11B7D" w14:textId="77777777" w:rsidR="00F55543" w:rsidRPr="00F55543" w:rsidRDefault="00F55543" w:rsidP="00051719">
      <w:pPr>
        <w:numPr>
          <w:ilvl w:val="0"/>
          <w:numId w:val="15"/>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72A86F09" w14:textId="77777777" w:rsidR="00F55543" w:rsidRPr="00F55543" w:rsidRDefault="00F55543" w:rsidP="00051719">
      <w:pPr>
        <w:numPr>
          <w:ilvl w:val="0"/>
          <w:numId w:val="13"/>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sidR="0032229F">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416A1388" w14:textId="3624202C" w:rsidR="008C3C4F" w:rsidRPr="0034550B" w:rsidRDefault="00F55543" w:rsidP="00051719">
      <w:pPr>
        <w:numPr>
          <w:ilvl w:val="0"/>
          <w:numId w:val="13"/>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sidR="00F044B4">
        <w:rPr>
          <w:rFonts w:ascii="Times New Roman" w:eastAsia="Calibri" w:hAnsi="Times New Roman" w:cs="Times New Roman"/>
          <w:bCs/>
          <w:color w:val="0070C0"/>
          <w:u w:val="single"/>
        </w:rPr>
        <w:t>.</w:t>
      </w:r>
      <w:bookmarkStart w:id="21" w:name="__RefHeading__76_381024118"/>
      <w:bookmarkEnd w:id="21"/>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507E0730" w14:textId="0AD2E350" w:rsidR="008C3C4F" w:rsidRPr="00B8326B" w:rsidRDefault="00F910EB" w:rsidP="00051719">
            <w:pPr>
              <w:pStyle w:val="Akapitzlist"/>
              <w:keepNext/>
              <w:keepLines/>
              <w:numPr>
                <w:ilvl w:val="0"/>
                <w:numId w:val="21"/>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tc>
      </w:tr>
    </w:tbl>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9A067A7" w14:textId="7E80C441" w:rsidR="005411F7" w:rsidRPr="00B8326B" w:rsidRDefault="005411F7" w:rsidP="00051719">
            <w:pPr>
              <w:pStyle w:val="Akapitzlist"/>
              <w:keepNext/>
              <w:keepLines/>
              <w:numPr>
                <w:ilvl w:val="0"/>
                <w:numId w:val="2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tc>
      </w:tr>
    </w:tbl>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0E5CDB98" w:rsidR="008C3C4F" w:rsidRPr="005E520A" w:rsidRDefault="005E520A"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GB"/>
        </w:rPr>
      </w:pPr>
      <w:r w:rsidRPr="005E520A">
        <w:rPr>
          <w:rFonts w:ascii="Times New Roman" w:eastAsia="Calibri" w:hAnsi="Times New Roman" w:cs="Times New Roman"/>
          <w:lang w:val="en-GB"/>
        </w:rPr>
        <w:t xml:space="preserve">Jacek </w:t>
      </w:r>
      <w:r>
        <w:rPr>
          <w:rFonts w:ascii="Times New Roman" w:eastAsia="Calibri" w:hAnsi="Times New Roman" w:cs="Times New Roman"/>
          <w:lang w:val="en-GB"/>
        </w:rPr>
        <w:t>Banaszak</w:t>
      </w:r>
      <w:r w:rsidR="0096689F" w:rsidRPr="005E520A">
        <w:rPr>
          <w:rFonts w:ascii="Times New Roman" w:eastAsia="Calibri" w:hAnsi="Times New Roman" w:cs="Times New Roman"/>
          <w:lang w:val="en-GB"/>
        </w:rPr>
        <w:t xml:space="preserve">, </w:t>
      </w:r>
      <w:r w:rsidR="005411F7" w:rsidRPr="005E520A">
        <w:rPr>
          <w:rFonts w:ascii="Times New Roman" w:eastAsia="Calibri" w:hAnsi="Times New Roman" w:cs="Times New Roman"/>
          <w:lang w:val="en-GB"/>
        </w:rPr>
        <w:t>e-mail:</w:t>
      </w:r>
      <w:r w:rsidR="00D2450B" w:rsidRPr="005E520A">
        <w:rPr>
          <w:rFonts w:ascii="Times New Roman" w:eastAsia="Calibri" w:hAnsi="Times New Roman" w:cs="Times New Roman"/>
          <w:lang w:val="en-GB"/>
        </w:rPr>
        <w:t xml:space="preserve"> </w:t>
      </w:r>
      <w:hyperlink r:id="rId18" w:history="1">
        <w:r w:rsidRPr="00CF55C4">
          <w:rPr>
            <w:rStyle w:val="Hipercze"/>
            <w:rFonts w:ascii="Times New Roman" w:eastAsia="Calibri" w:hAnsi="Times New Roman" w:cs="Times New Roman"/>
            <w:lang w:val="en-GB"/>
          </w:rPr>
          <w:t>Banaszak@wssk.wroc.pl</w:t>
        </w:r>
      </w:hyperlink>
      <w:r>
        <w:rPr>
          <w:rFonts w:ascii="Times New Roman" w:eastAsia="Calibri" w:hAnsi="Times New Roman" w:cs="Times New Roman"/>
          <w:lang w:val="en-GB"/>
        </w:rPr>
        <w:t xml:space="preserve"> tel.: 71 32 70 591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597D19BA" w14:textId="32CC073D" w:rsidR="00D00A33" w:rsidRPr="00B8326B" w:rsidRDefault="005411F7" w:rsidP="00051719">
            <w:pPr>
              <w:pStyle w:val="Akapitzlist"/>
              <w:keepNext/>
              <w:keepLines/>
              <w:numPr>
                <w:ilvl w:val="0"/>
                <w:numId w:val="2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tc>
      </w:tr>
    </w:tbl>
    <w:p w14:paraId="06D348BD" w14:textId="23D5A71F" w:rsidR="00DB5909" w:rsidRPr="00192AAF"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192AAF">
        <w:rPr>
          <w:rFonts w:ascii="Times New Roman" w:eastAsia="Times New Roman" w:hAnsi="Times New Roman" w:cs="Times New Roman"/>
          <w:lang w:eastAsia="ar-SA"/>
        </w:rPr>
        <w:t xml:space="preserve">Wykonawca jest związany ofertą </w:t>
      </w:r>
      <w:r w:rsidR="005E520A" w:rsidRPr="00192AAF">
        <w:rPr>
          <w:rFonts w:ascii="Times New Roman" w:eastAsia="Times New Roman" w:hAnsi="Times New Roman" w:cs="Times New Roman"/>
          <w:lang w:eastAsia="ar-SA"/>
        </w:rPr>
        <w:t xml:space="preserve">przez okres </w:t>
      </w:r>
      <w:r w:rsidR="005E520A" w:rsidRPr="00192AAF">
        <w:rPr>
          <w:rFonts w:ascii="Times New Roman" w:eastAsia="Times New Roman" w:hAnsi="Times New Roman" w:cs="Times New Roman"/>
          <w:b/>
          <w:lang w:eastAsia="ar-SA"/>
        </w:rPr>
        <w:t>30 dni</w:t>
      </w:r>
      <w:r w:rsidR="005E520A" w:rsidRPr="00192AAF">
        <w:rPr>
          <w:rFonts w:ascii="Times New Roman" w:eastAsia="Times New Roman" w:hAnsi="Times New Roman" w:cs="Times New Roman"/>
          <w:lang w:eastAsia="ar-SA"/>
        </w:rPr>
        <w:t xml:space="preserve"> od</w:t>
      </w:r>
      <w:r w:rsidRPr="00192AAF">
        <w:rPr>
          <w:rFonts w:ascii="Times New Roman" w:eastAsia="Times New Roman" w:hAnsi="Times New Roman" w:cs="Times New Roman"/>
          <w:lang w:eastAsia="ar-SA"/>
        </w:rPr>
        <w:t xml:space="preserve"> dnia upływu terminu składania ofert </w:t>
      </w:r>
      <w:r w:rsidR="005E520A" w:rsidRPr="00192AAF">
        <w:rPr>
          <w:rFonts w:ascii="Times New Roman" w:eastAsia="Times New Roman" w:hAnsi="Times New Roman" w:cs="Times New Roman"/>
          <w:lang w:eastAsia="ar-SA"/>
        </w:rPr>
        <w:t xml:space="preserve">tj. </w:t>
      </w:r>
      <w:r w:rsidRPr="00192AAF">
        <w:rPr>
          <w:rFonts w:ascii="Times New Roman" w:eastAsia="Times New Roman" w:hAnsi="Times New Roman" w:cs="Times New Roman"/>
          <w:b/>
          <w:lang w:eastAsia="ar-SA"/>
        </w:rPr>
        <w:t>do dnia</w:t>
      </w:r>
      <w:r w:rsidR="00D2450B" w:rsidRPr="00192AAF">
        <w:rPr>
          <w:rFonts w:ascii="Times New Roman" w:eastAsia="Times New Roman" w:hAnsi="Times New Roman" w:cs="Times New Roman"/>
          <w:b/>
          <w:lang w:eastAsia="ar-SA"/>
        </w:rPr>
        <w:t xml:space="preserve"> </w:t>
      </w:r>
      <w:r w:rsidR="00D02DCF">
        <w:rPr>
          <w:rFonts w:ascii="Times New Roman" w:eastAsia="Times New Roman" w:hAnsi="Times New Roman" w:cs="Times New Roman"/>
          <w:b/>
          <w:lang w:eastAsia="ar-SA"/>
        </w:rPr>
        <w:t>13</w:t>
      </w:r>
      <w:r w:rsidR="006E2D7A" w:rsidRPr="00802F12">
        <w:rPr>
          <w:rFonts w:ascii="Times New Roman" w:eastAsia="Times New Roman" w:hAnsi="Times New Roman" w:cs="Times New Roman"/>
          <w:b/>
          <w:lang w:eastAsia="ar-SA"/>
        </w:rPr>
        <w:t>.0</w:t>
      </w:r>
      <w:r w:rsidR="0046747B">
        <w:rPr>
          <w:rFonts w:ascii="Times New Roman" w:eastAsia="Times New Roman" w:hAnsi="Times New Roman" w:cs="Times New Roman"/>
          <w:b/>
          <w:lang w:eastAsia="ar-SA"/>
        </w:rPr>
        <w:t>8</w:t>
      </w:r>
      <w:r w:rsidR="0096689F" w:rsidRPr="00802F12">
        <w:rPr>
          <w:rFonts w:ascii="Times New Roman" w:eastAsia="Times New Roman" w:hAnsi="Times New Roman" w:cs="Times New Roman"/>
          <w:b/>
          <w:lang w:eastAsia="ar-SA"/>
        </w:rPr>
        <w:t>.</w:t>
      </w:r>
      <w:r w:rsidRPr="00802F12">
        <w:rPr>
          <w:rFonts w:ascii="Times New Roman" w:eastAsia="Times New Roman" w:hAnsi="Times New Roman" w:cs="Times New Roman"/>
          <w:b/>
          <w:lang w:eastAsia="ar-SA"/>
        </w:rPr>
        <w:t>202</w:t>
      </w:r>
      <w:r w:rsidR="00802F12" w:rsidRPr="00802F12">
        <w:rPr>
          <w:rFonts w:ascii="Times New Roman" w:eastAsia="Times New Roman" w:hAnsi="Times New Roman" w:cs="Times New Roman"/>
          <w:b/>
          <w:lang w:eastAsia="ar-SA"/>
        </w:rPr>
        <w:t>3</w:t>
      </w:r>
      <w:r w:rsidR="002D7E93" w:rsidRPr="00802F12">
        <w:rPr>
          <w:rFonts w:ascii="Times New Roman" w:eastAsia="Times New Roman" w:hAnsi="Times New Roman" w:cs="Times New Roman"/>
          <w:b/>
          <w:lang w:eastAsia="ar-SA"/>
        </w:rPr>
        <w:t xml:space="preserve"> </w:t>
      </w:r>
      <w:r w:rsidRPr="00802F12">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1589A414" w14:textId="1F5F8EF5" w:rsidR="00DB5909" w:rsidRPr="009A0EDA" w:rsidRDefault="00DB5909" w:rsidP="00051719">
            <w:pPr>
              <w:pStyle w:val="Akapitzlist"/>
              <w:keepNext/>
              <w:keepLines/>
              <w:numPr>
                <w:ilvl w:val="0"/>
                <w:numId w:val="21"/>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tc>
      </w:tr>
    </w:tbl>
    <w:p w14:paraId="39A1A04D" w14:textId="77777777"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 xml:space="preserve">ykonawca może złożyć bezpośrednio na dokumencie, który następnie przesyła do systemu (opcja rekomendowana przez platformazakupowa.pl) oraz dodatkowo dla całego pakietu </w:t>
      </w:r>
      <w:r w:rsidRPr="00EF3654">
        <w:rPr>
          <w:rFonts w:ascii="Times New Roman" w:eastAsia="Times New Roman" w:hAnsi="Times New Roman" w:cs="Times New Roman"/>
          <w:lang w:eastAsia="ar-SA"/>
        </w:rPr>
        <w:lastRenderedPageBreak/>
        <w:t>dokumentów w kroku 2 Formularza składania oferty lub wniosku (po kliknięciu w przycisk Przejdź do podsumowania).</w:t>
      </w:r>
    </w:p>
    <w:p w14:paraId="088F7F9F" w14:textId="107F12D0"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Poświadczenia za zgodność z oryginałem dokonuje odpowiednio </w:t>
      </w:r>
      <w:r w:rsidR="00B62A4D">
        <w:rPr>
          <w:rFonts w:ascii="Times New Roman" w:eastAsia="Times New Roman" w:hAnsi="Times New Roman" w:cs="Times New Roman"/>
          <w:lang w:eastAsia="ar-SA"/>
        </w:rPr>
        <w:t>W</w:t>
      </w:r>
      <w:r w:rsidRPr="00EF3654">
        <w:rPr>
          <w:rFonts w:ascii="Times New Roman" w:eastAsia="Times New Roman" w:hAnsi="Times New Roman" w:cs="Times New Roman"/>
          <w:lang w:eastAsia="ar-SA"/>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051719">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DC38134" w:rsidR="00EF3654" w:rsidRPr="00EF3654" w:rsidRDefault="00EF3654" w:rsidP="00051719">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r w:rsidR="00572AD5">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w:t>
      </w:r>
    </w:p>
    <w:p w14:paraId="4A587ED9" w14:textId="380825CB" w:rsidR="00EF3654" w:rsidRDefault="00EF3654" w:rsidP="00051719">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051719">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42FE29CE" w14:textId="298C1330" w:rsidR="003F7042" w:rsidRDefault="00CF6558"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wypełniony formularz ofertowy sporządzony z wykorzystaniem wzoru stanowiącego Załącznik nr 1 do SWZ wraz z wypełnionym formul</w:t>
      </w:r>
      <w:r w:rsidR="003F7042">
        <w:rPr>
          <w:rFonts w:ascii="Times New Roman" w:eastAsia="Times New Roman" w:hAnsi="Times New Roman" w:cs="Times New Roman"/>
          <w:b/>
          <w:lang w:eastAsia="ar-SA"/>
        </w:rPr>
        <w:t>arz</w:t>
      </w:r>
      <w:r w:rsidR="00021014">
        <w:rPr>
          <w:rFonts w:ascii="Times New Roman" w:eastAsia="Times New Roman" w:hAnsi="Times New Roman" w:cs="Times New Roman"/>
          <w:b/>
          <w:lang w:eastAsia="ar-SA"/>
        </w:rPr>
        <w:t>e</w:t>
      </w:r>
      <w:r w:rsidR="003F7042">
        <w:rPr>
          <w:rFonts w:ascii="Times New Roman" w:eastAsia="Times New Roman" w:hAnsi="Times New Roman" w:cs="Times New Roman"/>
          <w:b/>
          <w:lang w:eastAsia="ar-SA"/>
        </w:rPr>
        <w:t>m asortymentowo – cenowym;</w:t>
      </w:r>
    </w:p>
    <w:p w14:paraId="5A5D3837" w14:textId="073B32FB" w:rsidR="003F7042" w:rsidRPr="003F7042" w:rsidRDefault="003F7042"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sidRPr="003F7042">
        <w:rPr>
          <w:rFonts w:ascii="Times New Roman" w:eastAsia="Times New Roman" w:hAnsi="Times New Roman" w:cs="Times New Roman"/>
          <w:b/>
          <w:lang w:eastAsia="ar-SA"/>
        </w:rPr>
        <w:t>wypełniony Załącznik nr 5.1</w:t>
      </w:r>
      <w:r>
        <w:rPr>
          <w:rFonts w:ascii="Times New Roman" w:eastAsia="Times New Roman" w:hAnsi="Times New Roman" w:cs="Times New Roman"/>
          <w:b/>
          <w:lang w:eastAsia="ar-SA"/>
        </w:rPr>
        <w:t xml:space="preserve"> </w:t>
      </w:r>
      <w:r w:rsidRPr="003F7042">
        <w:rPr>
          <w:rFonts w:ascii="Times New Roman" w:eastAsia="Times New Roman" w:hAnsi="Times New Roman" w:cs="Times New Roman"/>
          <w:b/>
          <w:lang w:eastAsia="ar-SA"/>
        </w:rPr>
        <w:t>- Zestawienie wymaganych minimalnych parametrów</w:t>
      </w:r>
      <w:r>
        <w:rPr>
          <w:rFonts w:ascii="Times New Roman" w:eastAsia="Times New Roman" w:hAnsi="Times New Roman" w:cs="Times New Roman"/>
          <w:b/>
          <w:lang w:eastAsia="ar-SA"/>
        </w:rPr>
        <w:t>;</w:t>
      </w:r>
    </w:p>
    <w:p w14:paraId="088EA40F" w14:textId="77777777" w:rsidR="00CF6558" w:rsidRPr="00CF6558" w:rsidRDefault="00CF6558"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pełnomocnictwo upoważniające do złożenia oferty, o ile ofertę składa pełnomocnik;</w:t>
      </w:r>
    </w:p>
    <w:p w14:paraId="63387D7B" w14:textId="77777777" w:rsidR="00CF6558" w:rsidRPr="00CF6558" w:rsidRDefault="00CF6558"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0932D411" w14:textId="21AC087A" w:rsidR="00CF6558" w:rsidRPr="00CF6558" w:rsidRDefault="00CF6558"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 xml:space="preserve">oświadczenie Wykonawcy -  Załącznik nr 3 do SWZ. W przypadku wspólnego ubiegania się o zamówienie przez </w:t>
      </w:r>
      <w:bookmarkStart w:id="22" w:name="_GoBack"/>
      <w:bookmarkEnd w:id="22"/>
      <w:r w:rsidRPr="00CF6558">
        <w:rPr>
          <w:rFonts w:ascii="Times New Roman" w:eastAsia="Times New Roman" w:hAnsi="Times New Roman" w:cs="Times New Roman"/>
          <w:b/>
          <w:lang w:eastAsia="ar-SA"/>
        </w:rPr>
        <w:t>Wykonawców, oświadc</w:t>
      </w:r>
      <w:r w:rsidR="003F7042">
        <w:rPr>
          <w:rFonts w:ascii="Times New Roman" w:eastAsia="Times New Roman" w:hAnsi="Times New Roman" w:cs="Times New Roman"/>
          <w:b/>
          <w:lang w:eastAsia="ar-SA"/>
        </w:rPr>
        <w:t>zenie składa każdy z Wykonawców;</w:t>
      </w:r>
    </w:p>
    <w:p w14:paraId="7DFE57BB" w14:textId="1DC2B854" w:rsidR="00CF6558" w:rsidRPr="00CF6558" w:rsidRDefault="00CF6558"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opisy, fotografie oraz inne podobne materiały dotyczące przedmiotu zamówienia, potwierdzających spełnienie parametrów wymaganych przez Zamawiającego w języku polskim l</w:t>
      </w:r>
      <w:r w:rsidR="003F7042">
        <w:rPr>
          <w:rFonts w:ascii="Times New Roman" w:eastAsia="Times New Roman" w:hAnsi="Times New Roman" w:cs="Times New Roman"/>
          <w:b/>
          <w:lang w:eastAsia="ar-SA"/>
        </w:rPr>
        <w:t>ub tłumaczonych na język polski;</w:t>
      </w:r>
    </w:p>
    <w:p w14:paraId="21788CAF" w14:textId="06818A5A" w:rsidR="00CF6558" w:rsidRDefault="00CF6558"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sidRPr="00CF6558">
        <w:rPr>
          <w:rFonts w:ascii="Times New Roman" w:eastAsia="Times New Roman" w:hAnsi="Times New Roman" w:cs="Times New Roman"/>
          <w:b/>
          <w:lang w:eastAsia="ar-SA"/>
        </w:rPr>
        <w:t>oświadczenie Wykonawcy, że zaoferowany przedmiot zamówienia dopuszczony jest do obrotu w Polsce i stanowi wyrób medyczny w rozumieniu przywołanej ustawy tj. posiada certyfikat CE i deklarację zgodności – zgodn</w:t>
      </w:r>
      <w:r w:rsidR="003F7042">
        <w:rPr>
          <w:rFonts w:ascii="Times New Roman" w:eastAsia="Times New Roman" w:hAnsi="Times New Roman" w:cs="Times New Roman"/>
          <w:b/>
          <w:lang w:eastAsia="ar-SA"/>
        </w:rPr>
        <w:t>ie z załącznikiem nr 4 do SWZ;</w:t>
      </w:r>
    </w:p>
    <w:p w14:paraId="21F4A16C" w14:textId="2652336F" w:rsidR="007A587B" w:rsidRDefault="007A587B" w:rsidP="007A587B">
      <w:pPr>
        <w:pStyle w:val="Akapitzlist"/>
        <w:numPr>
          <w:ilvl w:val="1"/>
          <w:numId w:val="44"/>
        </w:numPr>
        <w:suppressAutoHyphens/>
        <w:autoSpaceDN w:val="0"/>
        <w:spacing w:after="0" w:line="240" w:lineRule="auto"/>
        <w:ind w:left="709" w:hanging="425"/>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potwierdzenie wniesienia wadium;</w:t>
      </w:r>
    </w:p>
    <w:p w14:paraId="3093FAC5" w14:textId="3F6ABDDB" w:rsidR="004F720A" w:rsidRDefault="004F720A" w:rsidP="00051719">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051719">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EF3654">
        <w:rPr>
          <w:rFonts w:ascii="Times New Roman" w:eastAsia="Times New Roman" w:hAnsi="Times New Roman" w:cs="Times New Roman"/>
          <w:lang w:eastAsia="ar-SA"/>
        </w:rPr>
        <w:lastRenderedPageBreak/>
        <w:t>przedsiębiorstwa. Na platformie w formularzu składania oferty znajduje się miejsce wyznaczone do dołączenia części oferty stanowiącej tajemnicę przedsiębiorstwa.</w:t>
      </w:r>
    </w:p>
    <w:p w14:paraId="1681E590" w14:textId="77777777"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EE08D6" w:rsidRDefault="00EF3654" w:rsidP="00051719">
      <w:pPr>
        <w:numPr>
          <w:ilvl w:val="0"/>
          <w:numId w:val="9"/>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F869624" w14:textId="04F336C9" w:rsidR="007B73D5" w:rsidRPr="00D764AF" w:rsidRDefault="00DC74F1" w:rsidP="00051719">
            <w:pPr>
              <w:pStyle w:val="Akapitzlist"/>
              <w:numPr>
                <w:ilvl w:val="0"/>
                <w:numId w:val="26"/>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tc>
      </w:tr>
    </w:tbl>
    <w:p w14:paraId="096FF9E9" w14:textId="76CA8FBE" w:rsidR="007B73D5" w:rsidRPr="00051719" w:rsidRDefault="00DC74F1" w:rsidP="00603B49">
      <w:pPr>
        <w:autoSpaceDE w:val="0"/>
        <w:spacing w:after="0" w:line="240" w:lineRule="auto"/>
        <w:jc w:val="both"/>
        <w:rPr>
          <w:rFonts w:ascii="Times New Roman" w:eastAsia="Times New Roman" w:hAnsi="Times New Roman"/>
          <w:b/>
          <w:i/>
          <w:strike/>
          <w:color w:val="FF0000"/>
          <w:lang w:eastAsia="pl-PL"/>
        </w:rPr>
      </w:pPr>
      <w:r w:rsidRPr="00051719">
        <w:rPr>
          <w:rFonts w:ascii="Times New Roman" w:eastAsia="Times New Roman" w:hAnsi="Times New Roman"/>
          <w:b/>
          <w:i/>
          <w:strike/>
          <w:color w:val="FF0000"/>
          <w:lang w:eastAsia="pl-PL"/>
        </w:rPr>
        <w:t>Zamawiający w niniejszym postępowaniu nie żąda wniesienia wadium przez Wykonawców.</w:t>
      </w:r>
    </w:p>
    <w:p w14:paraId="0B3EC1CD" w14:textId="77777777" w:rsidR="00051719" w:rsidRDefault="00051719" w:rsidP="00603B49">
      <w:pPr>
        <w:autoSpaceDE w:val="0"/>
        <w:spacing w:after="0" w:line="240" w:lineRule="auto"/>
        <w:jc w:val="both"/>
        <w:rPr>
          <w:rFonts w:ascii="Times New Roman" w:eastAsia="Times New Roman" w:hAnsi="Times New Roman"/>
          <w:lang w:eastAsia="pl-PL"/>
        </w:rPr>
      </w:pPr>
    </w:p>
    <w:p w14:paraId="5A90B826" w14:textId="4DAFC40B" w:rsidR="00051719" w:rsidRPr="00051719" w:rsidRDefault="00051719" w:rsidP="00051719">
      <w:pPr>
        <w:numPr>
          <w:ilvl w:val="0"/>
          <w:numId w:val="46"/>
        </w:numPr>
        <w:shd w:val="clear" w:color="auto" w:fill="FFFFFF"/>
        <w:suppressAutoHyphens/>
        <w:spacing w:after="0" w:line="240" w:lineRule="auto"/>
        <w:jc w:val="both"/>
        <w:rPr>
          <w:rFonts w:ascii="Times New Roman" w:hAnsi="Times New Roman"/>
          <w:b/>
          <w:bCs/>
          <w:i/>
          <w:color w:val="FF0000"/>
          <w:lang w:eastAsia="ar-SA"/>
        </w:rPr>
      </w:pPr>
      <w:r w:rsidRPr="00051719">
        <w:rPr>
          <w:rFonts w:ascii="Times New Roman" w:hAnsi="Times New Roman"/>
          <w:b/>
          <w:i/>
          <w:color w:val="FF0000"/>
          <w:lang w:eastAsia="ar-SA"/>
        </w:rPr>
        <w:t>Wykonawca zobowiązany jest wnieść wadium w kwocie</w:t>
      </w:r>
      <w:r w:rsidRPr="00051719">
        <w:rPr>
          <w:rFonts w:ascii="Times New Roman" w:hAnsi="Times New Roman"/>
          <w:b/>
          <w:bCs/>
          <w:i/>
          <w:color w:val="FF0000"/>
        </w:rPr>
        <w:t xml:space="preserve"> </w:t>
      </w:r>
      <w:r>
        <w:rPr>
          <w:rFonts w:ascii="Times New Roman" w:hAnsi="Times New Roman"/>
          <w:b/>
          <w:bCs/>
          <w:i/>
          <w:color w:val="FF0000"/>
        </w:rPr>
        <w:t>431,74</w:t>
      </w:r>
      <w:r w:rsidRPr="00051719">
        <w:rPr>
          <w:rFonts w:ascii="Times New Roman" w:hAnsi="Times New Roman"/>
          <w:b/>
          <w:bCs/>
          <w:i/>
          <w:color w:val="FF0000"/>
        </w:rPr>
        <w:t xml:space="preserve"> </w:t>
      </w:r>
      <w:r w:rsidRPr="00051719">
        <w:rPr>
          <w:rFonts w:ascii="Times New Roman" w:hAnsi="Times New Roman"/>
          <w:b/>
          <w:bCs/>
          <w:i/>
          <w:color w:val="FF0000"/>
          <w:lang w:eastAsia="pl-PL"/>
        </w:rPr>
        <w:t>zł</w:t>
      </w:r>
      <w:r w:rsidRPr="00051719">
        <w:rPr>
          <w:rFonts w:ascii="Times New Roman" w:hAnsi="Times New Roman"/>
          <w:b/>
          <w:i/>
          <w:color w:val="FF0000"/>
          <w:lang w:eastAsia="ar-SA"/>
        </w:rPr>
        <w:t xml:space="preserve"> (słownie: </w:t>
      </w:r>
      <w:r>
        <w:rPr>
          <w:rFonts w:ascii="Times New Roman" w:hAnsi="Times New Roman"/>
          <w:b/>
          <w:i/>
          <w:color w:val="FF0000"/>
          <w:lang w:eastAsia="ar-SA"/>
        </w:rPr>
        <w:t>czterysta trzydzieści jeden</w:t>
      </w:r>
      <w:r w:rsidRPr="00051719">
        <w:rPr>
          <w:rFonts w:ascii="Times New Roman" w:hAnsi="Times New Roman"/>
          <w:b/>
          <w:i/>
          <w:color w:val="FF0000"/>
          <w:lang w:eastAsia="ar-SA"/>
        </w:rPr>
        <w:t xml:space="preserve"> złotych </w:t>
      </w:r>
      <w:r>
        <w:rPr>
          <w:rFonts w:ascii="Times New Roman" w:hAnsi="Times New Roman"/>
          <w:b/>
          <w:i/>
          <w:color w:val="FF0000"/>
          <w:lang w:eastAsia="ar-SA"/>
        </w:rPr>
        <w:t>74</w:t>
      </w:r>
      <w:r w:rsidRPr="00051719">
        <w:rPr>
          <w:rFonts w:ascii="Times New Roman" w:hAnsi="Times New Roman"/>
          <w:b/>
          <w:i/>
          <w:color w:val="FF0000"/>
          <w:lang w:eastAsia="ar-SA"/>
        </w:rPr>
        <w:t xml:space="preserve">/100). </w:t>
      </w:r>
    </w:p>
    <w:p w14:paraId="7CF56A29" w14:textId="77777777" w:rsidR="00051719" w:rsidRPr="00051719" w:rsidRDefault="00051719" w:rsidP="00051719">
      <w:pPr>
        <w:numPr>
          <w:ilvl w:val="3"/>
          <w:numId w:val="49"/>
        </w:numPr>
        <w:spacing w:after="0" w:line="240" w:lineRule="auto"/>
        <w:ind w:left="284" w:hanging="284"/>
        <w:jc w:val="both"/>
        <w:rPr>
          <w:rFonts w:ascii="Times New Roman" w:hAnsi="Times New Roman"/>
          <w:b/>
          <w:i/>
          <w:color w:val="FF0000"/>
          <w:u w:val="single"/>
        </w:rPr>
      </w:pPr>
      <w:r w:rsidRPr="00051719">
        <w:rPr>
          <w:rFonts w:ascii="Times New Roman" w:hAnsi="Times New Roman"/>
          <w:b/>
          <w:i/>
          <w:color w:val="FF0000"/>
          <w:u w:val="single"/>
        </w:rPr>
        <w:t>Wadium wnosi się przed upływem terminu składania ofert (tj. przed upływem dnia i godziny wyznaczonej, jako ostateczny termin składania ofert).</w:t>
      </w:r>
    </w:p>
    <w:p w14:paraId="6DF6975C" w14:textId="77777777" w:rsidR="00051719" w:rsidRPr="00051719" w:rsidRDefault="00051719" w:rsidP="00051719">
      <w:pPr>
        <w:numPr>
          <w:ilvl w:val="3"/>
          <w:numId w:val="49"/>
        </w:numPr>
        <w:spacing w:after="0" w:line="240" w:lineRule="auto"/>
        <w:ind w:left="284" w:hanging="284"/>
        <w:jc w:val="both"/>
        <w:rPr>
          <w:rFonts w:ascii="Times New Roman" w:hAnsi="Times New Roman"/>
          <w:b/>
          <w:i/>
          <w:color w:val="FF0000"/>
        </w:rPr>
      </w:pPr>
      <w:r w:rsidRPr="00051719">
        <w:rPr>
          <w:rFonts w:ascii="Times New Roman" w:hAnsi="Times New Roman"/>
          <w:b/>
          <w:i/>
          <w:color w:val="FF0000"/>
        </w:rPr>
        <w:t>Wadium może być wnoszone w jednej lub kilku następujących formach:</w:t>
      </w:r>
    </w:p>
    <w:p w14:paraId="281996FD" w14:textId="77777777" w:rsidR="00051719" w:rsidRPr="00051719" w:rsidRDefault="00051719" w:rsidP="00051719">
      <w:pPr>
        <w:numPr>
          <w:ilvl w:val="1"/>
          <w:numId w:val="47"/>
        </w:numPr>
        <w:spacing w:after="0" w:line="240" w:lineRule="auto"/>
        <w:ind w:left="709" w:hanging="409"/>
        <w:jc w:val="both"/>
        <w:rPr>
          <w:rFonts w:ascii="Times New Roman" w:hAnsi="Times New Roman"/>
          <w:b/>
          <w:i/>
          <w:color w:val="FF0000"/>
        </w:rPr>
      </w:pPr>
      <w:r w:rsidRPr="00051719">
        <w:rPr>
          <w:rFonts w:ascii="Times New Roman" w:hAnsi="Times New Roman"/>
          <w:b/>
          <w:i/>
          <w:color w:val="FF0000"/>
        </w:rPr>
        <w:t xml:space="preserve">pieniądzu; </w:t>
      </w:r>
    </w:p>
    <w:p w14:paraId="78C23768" w14:textId="77777777" w:rsidR="00051719" w:rsidRPr="00051719" w:rsidRDefault="00051719" w:rsidP="00051719">
      <w:pPr>
        <w:numPr>
          <w:ilvl w:val="1"/>
          <w:numId w:val="47"/>
        </w:numPr>
        <w:spacing w:after="0" w:line="240" w:lineRule="auto"/>
        <w:ind w:left="709" w:hanging="409"/>
        <w:jc w:val="both"/>
        <w:rPr>
          <w:rFonts w:ascii="Times New Roman" w:hAnsi="Times New Roman"/>
          <w:b/>
          <w:i/>
          <w:color w:val="FF0000"/>
        </w:rPr>
      </w:pPr>
      <w:r w:rsidRPr="00051719">
        <w:rPr>
          <w:rFonts w:ascii="Times New Roman" w:hAnsi="Times New Roman"/>
          <w:b/>
          <w:i/>
          <w:color w:val="FF0000"/>
        </w:rPr>
        <w:t>gwarancjach bankowych;</w:t>
      </w:r>
    </w:p>
    <w:p w14:paraId="4DD48645" w14:textId="77777777" w:rsidR="00051719" w:rsidRPr="00051719" w:rsidRDefault="00051719" w:rsidP="00051719">
      <w:pPr>
        <w:numPr>
          <w:ilvl w:val="1"/>
          <w:numId w:val="47"/>
        </w:numPr>
        <w:spacing w:after="0" w:line="240" w:lineRule="auto"/>
        <w:ind w:left="709" w:hanging="409"/>
        <w:jc w:val="both"/>
        <w:rPr>
          <w:rFonts w:ascii="Times New Roman" w:hAnsi="Times New Roman"/>
          <w:b/>
          <w:i/>
          <w:color w:val="FF0000"/>
        </w:rPr>
      </w:pPr>
      <w:r w:rsidRPr="00051719">
        <w:rPr>
          <w:rFonts w:ascii="Times New Roman" w:hAnsi="Times New Roman"/>
          <w:b/>
          <w:i/>
          <w:color w:val="FF0000"/>
        </w:rPr>
        <w:t>gwarancjach ubezpieczeniowych;</w:t>
      </w:r>
    </w:p>
    <w:p w14:paraId="6D2FD7B6" w14:textId="77777777" w:rsidR="00051719" w:rsidRPr="00051719" w:rsidRDefault="00051719" w:rsidP="00051719">
      <w:pPr>
        <w:numPr>
          <w:ilvl w:val="1"/>
          <w:numId w:val="47"/>
        </w:numPr>
        <w:spacing w:after="0" w:line="240" w:lineRule="auto"/>
        <w:ind w:left="709" w:hanging="409"/>
        <w:jc w:val="both"/>
        <w:rPr>
          <w:rFonts w:ascii="Times New Roman" w:hAnsi="Times New Roman"/>
          <w:b/>
          <w:i/>
          <w:color w:val="FF0000"/>
        </w:rPr>
      </w:pPr>
      <w:r w:rsidRPr="00051719">
        <w:rPr>
          <w:rFonts w:ascii="Times New Roman" w:hAnsi="Times New Roman"/>
          <w:b/>
          <w:i/>
          <w:color w:val="FF0000"/>
        </w:rPr>
        <w:t>poręczeniach udzielanych przez podmioty, o których mowa w art. 6b ust. 5 pkt 2 ustawy z dnia 9 listopada 2000 r. o utworzeniu Polskiej Agencji Rozwoju Przedsiębiorczości (Dz. U. z 2020 r. poz. 299).</w:t>
      </w:r>
    </w:p>
    <w:p w14:paraId="5F73485E" w14:textId="77F6B1E5" w:rsidR="00051719" w:rsidRPr="00051719" w:rsidRDefault="00051719" w:rsidP="00051719">
      <w:pPr>
        <w:numPr>
          <w:ilvl w:val="0"/>
          <w:numId w:val="50"/>
        </w:numPr>
        <w:tabs>
          <w:tab w:val="left" w:pos="-3060"/>
          <w:tab w:val="left" w:pos="-1800"/>
        </w:tabs>
        <w:suppressAutoHyphens/>
        <w:autoSpaceDN w:val="0"/>
        <w:spacing w:after="0" w:line="240" w:lineRule="auto"/>
        <w:ind w:right="-1"/>
        <w:jc w:val="both"/>
        <w:textAlignment w:val="baseline"/>
        <w:rPr>
          <w:rFonts w:ascii="Times New Roman" w:hAnsi="Times New Roman"/>
          <w:b/>
          <w:i/>
          <w:color w:val="FF0000"/>
          <w:lang w:eastAsia="ar-SA"/>
        </w:rPr>
      </w:pPr>
      <w:r w:rsidRPr="00051719">
        <w:rPr>
          <w:rFonts w:ascii="Times New Roman" w:hAnsi="Times New Roman"/>
          <w:b/>
          <w:i/>
          <w:color w:val="FF0000"/>
          <w:lang w:eastAsia="ar-SA"/>
        </w:rPr>
        <w:t xml:space="preserve">Wadium wniesione w pieniądzu należy wnieść przelewem na konto Zamawiającego prowadzone przez PKO BP SA Regionalny Oddział Korporacyjny we Wrocławiu nr konta 30 1020 5226 0000 6402 0793 4815, z dopiskiem – </w:t>
      </w:r>
      <w:r w:rsidRPr="00051719">
        <w:rPr>
          <w:rFonts w:ascii="Times New Roman" w:hAnsi="Times New Roman"/>
          <w:b/>
          <w:bCs/>
          <w:i/>
          <w:color w:val="FF0000"/>
          <w:u w:val="single"/>
          <w:lang w:eastAsia="ar-SA"/>
        </w:rPr>
        <w:t>Szp-241/ZP–</w:t>
      </w:r>
      <w:r>
        <w:rPr>
          <w:rFonts w:ascii="Times New Roman" w:hAnsi="Times New Roman"/>
          <w:b/>
          <w:bCs/>
          <w:i/>
          <w:color w:val="FF0000"/>
          <w:u w:val="single"/>
          <w:lang w:eastAsia="ar-SA"/>
        </w:rPr>
        <w:t>53</w:t>
      </w:r>
      <w:r w:rsidRPr="00051719">
        <w:rPr>
          <w:rFonts w:ascii="Times New Roman" w:hAnsi="Times New Roman"/>
          <w:b/>
          <w:bCs/>
          <w:i/>
          <w:color w:val="FF0000"/>
          <w:u w:val="single"/>
          <w:lang w:eastAsia="ar-SA"/>
        </w:rPr>
        <w:t>/2023</w:t>
      </w:r>
      <w:r w:rsidRPr="00051719">
        <w:rPr>
          <w:rFonts w:ascii="Times New Roman" w:hAnsi="Times New Roman"/>
          <w:b/>
          <w:bCs/>
          <w:i/>
          <w:color w:val="FF0000"/>
          <w:lang w:eastAsia="ar-SA"/>
        </w:rPr>
        <w:t xml:space="preserve"> </w:t>
      </w:r>
    </w:p>
    <w:p w14:paraId="64AC23AD" w14:textId="77777777" w:rsidR="00051719" w:rsidRPr="00051719" w:rsidRDefault="00051719" w:rsidP="00051719">
      <w:pPr>
        <w:spacing w:after="0" w:line="240" w:lineRule="auto"/>
        <w:ind w:left="284"/>
        <w:jc w:val="both"/>
        <w:rPr>
          <w:rFonts w:ascii="Times New Roman" w:hAnsi="Times New Roman"/>
          <w:b/>
          <w:i/>
          <w:color w:val="FF0000"/>
          <w:u w:val="single"/>
        </w:rPr>
      </w:pPr>
      <w:r w:rsidRPr="00051719">
        <w:rPr>
          <w:rFonts w:ascii="Times New Roman" w:hAnsi="Times New Roman"/>
          <w:b/>
          <w:i/>
          <w:color w:val="FF0000"/>
          <w:u w:val="single"/>
        </w:rPr>
        <w:t>UWAGA:</w:t>
      </w:r>
      <w:r w:rsidRPr="00051719">
        <w:rPr>
          <w:rFonts w:ascii="Times New Roman" w:hAnsi="Times New Roman"/>
          <w:b/>
          <w:i/>
          <w:color w:val="FF0000"/>
        </w:rPr>
        <w:t xml:space="preserve"> </w:t>
      </w:r>
      <w:r w:rsidRPr="00051719">
        <w:rPr>
          <w:rFonts w:ascii="Times New Roman" w:hAnsi="Times New Roman"/>
          <w:b/>
          <w:i/>
          <w:color w:val="FF0000"/>
          <w:u w:val="single"/>
        </w:rPr>
        <w:t>Za termin wniesienia wadium w formie pieniężnej zostanie przyjęty termin uznania rachunku Zamawiającego.</w:t>
      </w:r>
    </w:p>
    <w:p w14:paraId="3AE18268" w14:textId="77777777" w:rsidR="00051719" w:rsidRPr="00051719" w:rsidRDefault="00051719" w:rsidP="00051719">
      <w:pPr>
        <w:pStyle w:val="Akapitzlist"/>
        <w:numPr>
          <w:ilvl w:val="3"/>
          <w:numId w:val="51"/>
        </w:numPr>
        <w:spacing w:after="0" w:line="240" w:lineRule="auto"/>
        <w:ind w:left="284" w:hanging="284"/>
        <w:jc w:val="both"/>
        <w:rPr>
          <w:rFonts w:ascii="Times New Roman" w:hAnsi="Times New Roman"/>
          <w:b/>
          <w:i/>
          <w:color w:val="FF0000"/>
          <w:u w:val="single"/>
        </w:rPr>
      </w:pPr>
      <w:r w:rsidRPr="00051719">
        <w:rPr>
          <w:rFonts w:ascii="Times New Roman" w:hAnsi="Times New Roman"/>
          <w:b/>
          <w:i/>
          <w:color w:val="FF0000"/>
        </w:rPr>
        <w:t>Zamawiający zaleca, aby w przypadku wniesienia wadium w formie pieniężnej – dokument potwierdzający dokonanie przelewu wadium został załączony do oferty;</w:t>
      </w:r>
    </w:p>
    <w:p w14:paraId="7854B275" w14:textId="77777777" w:rsidR="00051719" w:rsidRPr="00051719" w:rsidRDefault="00051719" w:rsidP="00051719">
      <w:pPr>
        <w:numPr>
          <w:ilvl w:val="3"/>
          <w:numId w:val="51"/>
        </w:numPr>
        <w:spacing w:after="0" w:line="240" w:lineRule="auto"/>
        <w:ind w:left="284" w:hanging="284"/>
        <w:jc w:val="both"/>
        <w:rPr>
          <w:rFonts w:ascii="Times New Roman" w:hAnsi="Times New Roman"/>
          <w:b/>
          <w:i/>
          <w:color w:val="FF0000"/>
        </w:rPr>
      </w:pPr>
      <w:r w:rsidRPr="00051719">
        <w:rPr>
          <w:rFonts w:ascii="Times New Roman" w:hAnsi="Times New Roman"/>
          <w:b/>
          <w:i/>
          <w:color w:val="FF0000"/>
        </w:rPr>
        <w:t>Wadium wnoszone w formie poręczeń lub gwarancji muszą być złożone jako oryginał gwarancji lub poręczenia w postaci elektronicznej i spełniać co najmniej poniższe wymagania:</w:t>
      </w:r>
    </w:p>
    <w:p w14:paraId="644F3B2C" w14:textId="77777777" w:rsidR="00051719" w:rsidRPr="00051719" w:rsidRDefault="00051719" w:rsidP="00051719">
      <w:pPr>
        <w:numPr>
          <w:ilvl w:val="0"/>
          <w:numId w:val="48"/>
        </w:numPr>
        <w:spacing w:after="0" w:line="240" w:lineRule="auto"/>
        <w:ind w:left="709" w:hanging="465"/>
        <w:jc w:val="both"/>
        <w:rPr>
          <w:rFonts w:ascii="Times New Roman" w:hAnsi="Times New Roman"/>
          <w:b/>
          <w:i/>
          <w:color w:val="FF0000"/>
        </w:rPr>
      </w:pPr>
      <w:r w:rsidRPr="00051719">
        <w:rPr>
          <w:rFonts w:ascii="Times New Roman" w:hAnsi="Times New Roman"/>
          <w:b/>
          <w:i/>
          <w:color w:val="FF0000"/>
        </w:rPr>
        <w:t xml:space="preserve">musi obejmować odpowiedzialność za wszystkie przypadki powodujące utratę wadium przez Wykonawcę określone w ustawie PZP </w:t>
      </w:r>
    </w:p>
    <w:p w14:paraId="4E9DECD0" w14:textId="77777777" w:rsidR="00051719" w:rsidRPr="00051719" w:rsidRDefault="00051719" w:rsidP="00051719">
      <w:pPr>
        <w:numPr>
          <w:ilvl w:val="0"/>
          <w:numId w:val="48"/>
        </w:numPr>
        <w:spacing w:after="0" w:line="240" w:lineRule="auto"/>
        <w:ind w:left="709" w:hanging="465"/>
        <w:jc w:val="both"/>
        <w:rPr>
          <w:rFonts w:ascii="Times New Roman" w:hAnsi="Times New Roman"/>
          <w:b/>
          <w:i/>
          <w:color w:val="FF0000"/>
        </w:rPr>
      </w:pPr>
      <w:r w:rsidRPr="00051719">
        <w:rPr>
          <w:rFonts w:ascii="Times New Roman" w:hAnsi="Times New Roman"/>
          <w:b/>
          <w:i/>
          <w:color w:val="FF0000"/>
        </w:rPr>
        <w:t>z jej treści powinno jednoznacznie wynikać zobowiązanie gwaranta do zapłaty całej kwoty wadium;</w:t>
      </w:r>
    </w:p>
    <w:p w14:paraId="1B92BBA2" w14:textId="77777777" w:rsidR="00051719" w:rsidRPr="00051719" w:rsidRDefault="00051719" w:rsidP="00051719">
      <w:pPr>
        <w:numPr>
          <w:ilvl w:val="0"/>
          <w:numId w:val="48"/>
        </w:numPr>
        <w:spacing w:after="0" w:line="240" w:lineRule="auto"/>
        <w:ind w:left="709" w:hanging="465"/>
        <w:jc w:val="both"/>
        <w:rPr>
          <w:rFonts w:ascii="Times New Roman" w:hAnsi="Times New Roman"/>
          <w:b/>
          <w:i/>
          <w:color w:val="FF0000"/>
        </w:rPr>
      </w:pPr>
      <w:r w:rsidRPr="00051719">
        <w:rPr>
          <w:rFonts w:ascii="Times New Roman" w:hAnsi="Times New Roman"/>
          <w:b/>
          <w:i/>
          <w:color w:val="FF0000"/>
        </w:rPr>
        <w:t>powinno być nieodwołalne i bezwarunkowe oraz płatne na pierwsze żądanie;</w:t>
      </w:r>
    </w:p>
    <w:p w14:paraId="6735080C" w14:textId="77777777" w:rsidR="00051719" w:rsidRPr="00051719" w:rsidRDefault="00051719" w:rsidP="00051719">
      <w:pPr>
        <w:numPr>
          <w:ilvl w:val="0"/>
          <w:numId w:val="48"/>
        </w:numPr>
        <w:spacing w:after="0" w:line="240" w:lineRule="auto"/>
        <w:ind w:left="709" w:hanging="465"/>
        <w:jc w:val="both"/>
        <w:rPr>
          <w:rFonts w:ascii="Times New Roman" w:hAnsi="Times New Roman"/>
          <w:b/>
          <w:i/>
          <w:color w:val="FF0000"/>
        </w:rPr>
      </w:pPr>
      <w:r w:rsidRPr="00051719">
        <w:rPr>
          <w:rFonts w:ascii="Times New Roman" w:hAnsi="Times New Roman"/>
          <w:b/>
          <w:i/>
          <w:color w:val="FF0000"/>
        </w:rPr>
        <w:t xml:space="preserve">termin obowiązywania poręczenia lub gwarancji nie może być krótszy niż termin związania ofertą (z zastrzeżeniem iż pierwszym dniem związania ofertą jest dzień składania ofert); </w:t>
      </w:r>
    </w:p>
    <w:p w14:paraId="78829829" w14:textId="77777777" w:rsidR="00051719" w:rsidRPr="00051719" w:rsidRDefault="00051719" w:rsidP="00051719">
      <w:pPr>
        <w:numPr>
          <w:ilvl w:val="0"/>
          <w:numId w:val="48"/>
        </w:numPr>
        <w:spacing w:after="0" w:line="240" w:lineRule="auto"/>
        <w:ind w:left="709" w:hanging="465"/>
        <w:jc w:val="both"/>
        <w:rPr>
          <w:rFonts w:ascii="Times New Roman" w:hAnsi="Times New Roman"/>
          <w:b/>
          <w:i/>
          <w:color w:val="FF0000"/>
        </w:rPr>
      </w:pPr>
      <w:r w:rsidRPr="00051719">
        <w:rPr>
          <w:rFonts w:ascii="Times New Roman" w:hAnsi="Times New Roman"/>
          <w:b/>
          <w:i/>
          <w:color w:val="FF0000"/>
        </w:rPr>
        <w:t>w treści poręczenia lub gwarancji powinna znaleźć się nazwa oraz numer przedmiotowego postępowania;</w:t>
      </w:r>
    </w:p>
    <w:p w14:paraId="45145B00" w14:textId="77777777" w:rsidR="00051719" w:rsidRPr="00051719" w:rsidRDefault="00051719" w:rsidP="00051719">
      <w:pPr>
        <w:numPr>
          <w:ilvl w:val="0"/>
          <w:numId w:val="48"/>
        </w:numPr>
        <w:spacing w:after="0" w:line="240" w:lineRule="auto"/>
        <w:ind w:left="709" w:hanging="465"/>
        <w:jc w:val="both"/>
        <w:rPr>
          <w:rFonts w:ascii="Times New Roman" w:hAnsi="Times New Roman"/>
          <w:b/>
          <w:i/>
          <w:color w:val="FF0000"/>
        </w:rPr>
      </w:pPr>
      <w:r w:rsidRPr="00051719">
        <w:rPr>
          <w:rFonts w:ascii="Times New Roman" w:hAnsi="Times New Roman"/>
          <w:b/>
          <w:i/>
          <w:color w:val="FF0000"/>
        </w:rPr>
        <w:t>beneficjentem poręczenia lub gwarancji jest Wojewódzki Szpital Specjalistyczny we Wrocławiu</w:t>
      </w:r>
    </w:p>
    <w:p w14:paraId="38F3DD73" w14:textId="77777777" w:rsidR="00051719" w:rsidRPr="00051719" w:rsidRDefault="00051719" w:rsidP="00051719">
      <w:pPr>
        <w:numPr>
          <w:ilvl w:val="0"/>
          <w:numId w:val="48"/>
        </w:numPr>
        <w:spacing w:after="0" w:line="240" w:lineRule="auto"/>
        <w:ind w:left="709" w:hanging="465"/>
        <w:jc w:val="both"/>
        <w:rPr>
          <w:rFonts w:ascii="Times New Roman" w:hAnsi="Times New Roman"/>
          <w:b/>
          <w:i/>
          <w:color w:val="FF0000"/>
        </w:rPr>
      </w:pPr>
      <w:r w:rsidRPr="00051719">
        <w:rPr>
          <w:rFonts w:ascii="Times New Roman" w:hAnsi="Times New Roman"/>
          <w:b/>
          <w:i/>
          <w:color w:val="FF0000"/>
        </w:rPr>
        <w:lastRenderedPageBreak/>
        <w:t xml:space="preserve">w przypadku Wykonawców wspólnie ubiegających się o udzielenie zamówienia (art. 58 </w:t>
      </w:r>
      <w:proofErr w:type="spellStart"/>
      <w:r w:rsidRPr="00051719">
        <w:rPr>
          <w:rFonts w:ascii="Times New Roman" w:hAnsi="Times New Roman"/>
          <w:b/>
          <w:i/>
          <w:color w:val="FF0000"/>
        </w:rPr>
        <w:t>uPzp</w:t>
      </w:r>
      <w:proofErr w:type="spellEnd"/>
      <w:r w:rsidRPr="00051719">
        <w:rPr>
          <w:rFonts w:ascii="Times New Roman" w:hAnsi="Times New Roman"/>
          <w:b/>
          <w:i/>
          <w:color w:val="FF000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E83656E" w14:textId="77777777" w:rsidR="00051719" w:rsidRPr="00051719" w:rsidRDefault="00051719" w:rsidP="00051719">
      <w:pPr>
        <w:numPr>
          <w:ilvl w:val="3"/>
          <w:numId w:val="51"/>
        </w:numPr>
        <w:spacing w:after="0" w:line="240" w:lineRule="auto"/>
        <w:ind w:left="284" w:hanging="284"/>
        <w:jc w:val="both"/>
        <w:rPr>
          <w:rFonts w:ascii="Times New Roman" w:hAnsi="Times New Roman"/>
          <w:b/>
          <w:i/>
          <w:color w:val="FF0000"/>
        </w:rPr>
      </w:pPr>
      <w:r w:rsidRPr="00051719">
        <w:rPr>
          <w:rFonts w:ascii="Times New Roman" w:hAnsi="Times New Roman"/>
          <w:b/>
          <w:i/>
          <w:color w:val="FF0000"/>
        </w:rPr>
        <w:t xml:space="preserve">Oferta wykonawcy, który nie wniesie wadium, wniesie wadium w sposób nieprawidłowy lub nie utrzyma wadium nieprzerwanie do upływu terminu związania ofertą lub złożył wniosek o zwrot wadium w przypadku, o którym mowa w art. 98 ust. 2 pkt 3 </w:t>
      </w:r>
      <w:proofErr w:type="spellStart"/>
      <w:r w:rsidRPr="00051719">
        <w:rPr>
          <w:rFonts w:ascii="Times New Roman" w:hAnsi="Times New Roman"/>
          <w:b/>
          <w:i/>
          <w:color w:val="FF0000"/>
        </w:rPr>
        <w:t>uPzp</w:t>
      </w:r>
      <w:proofErr w:type="spellEnd"/>
      <w:r w:rsidRPr="00051719">
        <w:rPr>
          <w:rFonts w:ascii="Times New Roman" w:hAnsi="Times New Roman"/>
          <w:b/>
          <w:i/>
          <w:color w:val="FF0000"/>
        </w:rPr>
        <w:t xml:space="preserve"> zostanie odrzucona.</w:t>
      </w:r>
    </w:p>
    <w:p w14:paraId="11D7394E" w14:textId="77777777" w:rsidR="00051719" w:rsidRPr="00051719" w:rsidRDefault="00051719" w:rsidP="00051719">
      <w:pPr>
        <w:numPr>
          <w:ilvl w:val="3"/>
          <w:numId w:val="51"/>
        </w:numPr>
        <w:spacing w:after="0" w:line="240" w:lineRule="auto"/>
        <w:ind w:left="284" w:hanging="284"/>
        <w:jc w:val="both"/>
        <w:rPr>
          <w:rFonts w:ascii="Times New Roman" w:hAnsi="Times New Roman"/>
          <w:b/>
          <w:i/>
          <w:color w:val="FF0000"/>
        </w:rPr>
      </w:pPr>
      <w:r w:rsidRPr="00051719">
        <w:rPr>
          <w:rFonts w:ascii="Times New Roman" w:hAnsi="Times New Roman"/>
          <w:b/>
          <w:i/>
          <w:color w:val="FF0000"/>
        </w:rPr>
        <w:t xml:space="preserve">Zasady zwrotu oraz okoliczności zatrzymania wadium określa art. 98 </w:t>
      </w:r>
      <w:proofErr w:type="spellStart"/>
      <w:r w:rsidRPr="00051719">
        <w:rPr>
          <w:rFonts w:ascii="Times New Roman" w:hAnsi="Times New Roman"/>
          <w:b/>
          <w:i/>
          <w:color w:val="FF0000"/>
        </w:rPr>
        <w:t>uPzp</w:t>
      </w:r>
      <w:proofErr w:type="spellEnd"/>
      <w:r w:rsidRPr="00051719">
        <w:rPr>
          <w:rFonts w:ascii="Times New Roman" w:hAnsi="Times New Roman"/>
          <w:b/>
          <w:i/>
          <w:color w:val="FF0000"/>
        </w:rPr>
        <w:t>.</w:t>
      </w:r>
    </w:p>
    <w:p w14:paraId="40B16EF6" w14:textId="77777777" w:rsidR="00051719" w:rsidRDefault="00051719" w:rsidP="00603B49">
      <w:pPr>
        <w:autoSpaceDE w:val="0"/>
        <w:spacing w:after="0" w:line="240" w:lineRule="auto"/>
        <w:jc w:val="both"/>
        <w:rPr>
          <w:rFonts w:ascii="Times New Roman" w:eastAsia="Times New Roman" w:hAnsi="Times New Roman"/>
          <w:lang w:eastAsia="pl-PL"/>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49FCEF8A" w14:textId="20976B04" w:rsidR="0028681B" w:rsidRPr="00D764AF" w:rsidRDefault="0028681B" w:rsidP="00051719">
            <w:pPr>
              <w:pStyle w:val="Akapitzlist"/>
              <w:keepNext/>
              <w:keepLines/>
              <w:numPr>
                <w:ilvl w:val="0"/>
                <w:numId w:val="26"/>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tc>
      </w:tr>
    </w:tbl>
    <w:p w14:paraId="7593BA57" w14:textId="62F08F09" w:rsidR="004C5BFD" w:rsidRDefault="00161E19"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19" w:history="1">
        <w:r w:rsidR="00ED686C" w:rsidRPr="0085743F">
          <w:rPr>
            <w:rStyle w:val="Hipercze"/>
            <w:rFonts w:ascii="Times New Roman" w:eastAsia="Calibri" w:hAnsi="Times New Roman" w:cs="Times New Roman"/>
            <w:b/>
            <w:lang w:eastAsia="pl-PL"/>
          </w:rPr>
          <w:t>https://www.platformazakupowa.pl/pn/wssk_wroclaw</w:t>
        </w:r>
      </w:hyperlink>
      <w:r w:rsidR="003D6055">
        <w:rPr>
          <w:rStyle w:val="Hipercze"/>
          <w:rFonts w:ascii="Times New Roman" w:eastAsia="Calibri" w:hAnsi="Times New Roman" w:cs="Times New Roman"/>
          <w:b/>
          <w:color w:val="auto"/>
          <w:u w:val="none"/>
          <w:lang w:eastAsia="pl-PL"/>
        </w:rPr>
        <w:t xml:space="preserve"> </w:t>
      </w:r>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sidRPr="00280483">
        <w:rPr>
          <w:rFonts w:ascii="Times New Roman" w:eastAsia="Calibri" w:hAnsi="Times New Roman" w:cs="Times New Roman"/>
          <w:color w:val="000000"/>
          <w:lang w:eastAsia="pl-PL"/>
        </w:rPr>
        <w:t xml:space="preserve">do </w:t>
      </w:r>
      <w:r w:rsidR="003E4209" w:rsidRPr="00280483">
        <w:rPr>
          <w:rFonts w:ascii="Times New Roman" w:eastAsia="Calibri" w:hAnsi="Times New Roman" w:cs="Times New Roman"/>
          <w:b/>
          <w:color w:val="000000"/>
          <w:lang w:eastAsia="pl-PL"/>
        </w:rPr>
        <w:t xml:space="preserve">dnia </w:t>
      </w:r>
      <w:r w:rsidR="00D02DCF">
        <w:rPr>
          <w:rFonts w:ascii="Times New Roman" w:eastAsia="Calibri" w:hAnsi="Times New Roman" w:cs="Times New Roman"/>
          <w:b/>
          <w:color w:val="000000"/>
          <w:lang w:eastAsia="pl-PL"/>
        </w:rPr>
        <w:t>14</w:t>
      </w:r>
      <w:r w:rsidR="00D95629" w:rsidRPr="00802F12">
        <w:rPr>
          <w:rFonts w:ascii="Times New Roman" w:eastAsia="Calibri" w:hAnsi="Times New Roman" w:cs="Times New Roman"/>
          <w:b/>
          <w:color w:val="000000"/>
          <w:lang w:eastAsia="pl-PL"/>
        </w:rPr>
        <w:t>.</w:t>
      </w:r>
      <w:r w:rsidR="003B4911" w:rsidRPr="00802F12">
        <w:rPr>
          <w:rFonts w:ascii="Times New Roman" w:eastAsia="Calibri" w:hAnsi="Times New Roman" w:cs="Times New Roman"/>
          <w:b/>
          <w:color w:val="000000"/>
          <w:lang w:eastAsia="pl-PL"/>
        </w:rPr>
        <w:t>0</w:t>
      </w:r>
      <w:r w:rsidR="00D02DCF">
        <w:rPr>
          <w:rFonts w:ascii="Times New Roman" w:eastAsia="Calibri" w:hAnsi="Times New Roman" w:cs="Times New Roman"/>
          <w:b/>
          <w:color w:val="000000"/>
          <w:lang w:eastAsia="pl-PL"/>
        </w:rPr>
        <w:t>7</w:t>
      </w:r>
      <w:r w:rsidR="008D4E0E" w:rsidRPr="00802F12">
        <w:rPr>
          <w:rFonts w:ascii="Times New Roman" w:eastAsia="Calibri" w:hAnsi="Times New Roman" w:cs="Times New Roman"/>
          <w:b/>
          <w:color w:val="000000"/>
          <w:lang w:eastAsia="pl-PL"/>
        </w:rPr>
        <w:t>.</w:t>
      </w:r>
      <w:r w:rsidR="00D95629" w:rsidRPr="00802F12">
        <w:rPr>
          <w:rFonts w:ascii="Times New Roman" w:eastAsia="Calibri" w:hAnsi="Times New Roman" w:cs="Times New Roman"/>
          <w:b/>
          <w:color w:val="000000"/>
          <w:lang w:eastAsia="pl-PL"/>
        </w:rPr>
        <w:t>202</w:t>
      </w:r>
      <w:r w:rsidR="00802F12" w:rsidRPr="00802F12">
        <w:rPr>
          <w:rFonts w:ascii="Times New Roman" w:eastAsia="Calibri" w:hAnsi="Times New Roman" w:cs="Times New Roman"/>
          <w:b/>
          <w:color w:val="000000"/>
          <w:lang w:eastAsia="pl-PL"/>
        </w:rPr>
        <w:t>3</w:t>
      </w:r>
      <w:r w:rsidR="00D95629" w:rsidRPr="00802F12">
        <w:rPr>
          <w:rFonts w:ascii="Times New Roman" w:eastAsia="Calibri" w:hAnsi="Times New Roman" w:cs="Times New Roman"/>
          <w:b/>
          <w:color w:val="000000"/>
          <w:lang w:eastAsia="pl-PL"/>
        </w:rPr>
        <w:t xml:space="preserve"> r. do godz. 09:00</w:t>
      </w:r>
      <w:r w:rsidR="004C5BFD" w:rsidRPr="00802F12">
        <w:rPr>
          <w:rFonts w:ascii="Times New Roman" w:eastAsia="Calibri" w:hAnsi="Times New Roman" w:cs="Times New Roman"/>
          <w:color w:val="000000"/>
          <w:lang w:eastAsia="pl-PL"/>
        </w:rPr>
        <w:t>.</w:t>
      </w:r>
    </w:p>
    <w:p w14:paraId="3601E7CD" w14:textId="07B383E7" w:rsidR="00603B49" w:rsidRPr="00603B49" w:rsidRDefault="00603B49"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w:t>
      </w:r>
      <w:proofErr w:type="spellStart"/>
      <w:r w:rsidRPr="00603B49">
        <w:rPr>
          <w:rFonts w:ascii="Times New Roman" w:eastAsia="Calibri" w:hAnsi="Times New Roman" w:cs="Times New Roman"/>
          <w:color w:val="000000"/>
          <w:lang w:eastAsia="pl-PL"/>
        </w:rPr>
        <w:t>Pzp</w:t>
      </w:r>
      <w:proofErr w:type="spellEnd"/>
      <w:r w:rsidRPr="00603B49">
        <w:rPr>
          <w:rFonts w:ascii="Times New Roman" w:eastAsia="Calibri"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051719">
      <w:pPr>
        <w:numPr>
          <w:ilvl w:val="0"/>
          <w:numId w:val="22"/>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21"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051719">
      <w:pPr>
        <w:numPr>
          <w:ilvl w:val="0"/>
          <w:numId w:val="22"/>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22"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051719">
      <w:pPr>
        <w:numPr>
          <w:ilvl w:val="0"/>
          <w:numId w:val="22"/>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txt; .</w:t>
      </w:r>
      <w:proofErr w:type="spellStart"/>
      <w:r w:rsidRPr="006C2201">
        <w:rPr>
          <w:rFonts w:ascii="Times New Roman" w:eastAsia="Calibri" w:hAnsi="Times New Roman" w:cs="Times New Roman"/>
          <w:color w:val="000000"/>
          <w:spacing w:val="-9"/>
        </w:rPr>
        <w:t>rft</w:t>
      </w:r>
      <w:proofErr w:type="spellEnd"/>
      <w:r w:rsidRPr="006C2201">
        <w:rPr>
          <w:rFonts w:ascii="Times New Roman" w:eastAsia="Calibri" w:hAnsi="Times New Roman" w:cs="Times New Roman"/>
          <w:color w:val="000000"/>
          <w:spacing w:val="-9"/>
        </w:rPr>
        <w:t>; .pdf; .</w:t>
      </w:r>
      <w:proofErr w:type="spellStart"/>
      <w:r w:rsidRPr="006C2201">
        <w:rPr>
          <w:rFonts w:ascii="Times New Roman" w:eastAsia="Calibri" w:hAnsi="Times New Roman" w:cs="Times New Roman"/>
          <w:color w:val="000000"/>
          <w:spacing w:val="-9"/>
        </w:rPr>
        <w:t>xps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odt</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ods</w:t>
      </w:r>
      <w:proofErr w:type="spellEnd"/>
      <w:r w:rsidRPr="006C2201">
        <w:rPr>
          <w:rFonts w:ascii="Times New Roman" w:eastAsia="Calibri" w:hAnsi="Times New Roman" w:cs="Times New Roman"/>
          <w:color w:val="000000"/>
          <w:spacing w:val="-9"/>
        </w:rPr>
        <w:t>; .</w:t>
      </w:r>
      <w:proofErr w:type="spellStart"/>
      <w:r w:rsidRPr="006C2201">
        <w:rPr>
          <w:rFonts w:ascii="Times New Roman" w:eastAsia="Calibri" w:hAnsi="Times New Roman" w:cs="Times New Roman"/>
          <w:color w:val="000000"/>
          <w:spacing w:val="-9"/>
        </w:rPr>
        <w:t>odp</w:t>
      </w:r>
      <w:proofErr w:type="spellEnd"/>
      <w:r w:rsidRPr="006C2201">
        <w:rPr>
          <w:rFonts w:ascii="Times New Roman" w:eastAsia="Calibri" w:hAnsi="Times New Roman" w:cs="Times New Roman"/>
          <w:color w:val="000000"/>
          <w:spacing w:val="-9"/>
        </w:rPr>
        <w:t xml:space="preserve">; </w:t>
      </w:r>
      <w:r w:rsidRPr="006C2201">
        <w:rPr>
          <w:rFonts w:ascii="Times New Roman" w:eastAsia="Calibri" w:hAnsi="Times New Roman" w:cs="Times New Roman"/>
          <w:color w:val="000000"/>
          <w:spacing w:val="-8"/>
        </w:rPr>
        <w:t>.</w:t>
      </w:r>
      <w:proofErr w:type="spellStart"/>
      <w:r w:rsidRPr="006C2201">
        <w:rPr>
          <w:rFonts w:ascii="Times New Roman" w:eastAsia="Calibri" w:hAnsi="Times New Roman" w:cs="Times New Roman"/>
          <w:color w:val="000000"/>
          <w:spacing w:val="-8"/>
        </w:rPr>
        <w:t>doc</w:t>
      </w:r>
      <w:proofErr w:type="spellEnd"/>
      <w:r w:rsidRPr="006C2201">
        <w:rPr>
          <w:rFonts w:ascii="Times New Roman" w:eastAsia="Calibri" w:hAnsi="Times New Roman" w:cs="Times New Roman"/>
          <w:color w:val="000000"/>
          <w:spacing w:val="-8"/>
        </w:rPr>
        <w:t>; .xls; .</w:t>
      </w:r>
      <w:proofErr w:type="spellStart"/>
      <w:r w:rsidRPr="006C2201">
        <w:rPr>
          <w:rFonts w:ascii="Times New Roman" w:eastAsia="Calibri" w:hAnsi="Times New Roman" w:cs="Times New Roman"/>
          <w:color w:val="000000"/>
          <w:spacing w:val="-8"/>
        </w:rPr>
        <w:t>ppt</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docx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xlsx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pptx</w:t>
      </w:r>
      <w:proofErr w:type="spellEnd"/>
      <w:r w:rsidRPr="006C2201">
        <w:rPr>
          <w:rFonts w:ascii="Times New Roman" w:eastAsia="Calibri" w:hAnsi="Times New Roman" w:cs="Times New Roman"/>
          <w:color w:val="000000"/>
          <w:spacing w:val="-8"/>
        </w:rPr>
        <w:t>; .</w:t>
      </w:r>
      <w:proofErr w:type="spellStart"/>
      <w:r w:rsidRPr="006C2201">
        <w:rPr>
          <w:rFonts w:ascii="Times New Roman" w:eastAsia="Calibri" w:hAnsi="Times New Roman" w:cs="Times New Roman"/>
          <w:color w:val="000000"/>
          <w:spacing w:val="-8"/>
        </w:rPr>
        <w:t>csv</w:t>
      </w:r>
      <w:proofErr w:type="spellEnd"/>
      <w:r w:rsidRPr="006C2201">
        <w:rPr>
          <w:rFonts w:ascii="Times New Roman" w:eastAsia="Calibri" w:hAnsi="Times New Roman" w:cs="Times New Roman"/>
          <w:color w:val="000000"/>
          <w:spacing w:val="-8"/>
        </w:rPr>
        <w:t>;</w:t>
      </w:r>
    </w:p>
    <w:p w14:paraId="59B713CC"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42173793"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lastRenderedPageBreak/>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proofErr w:type="spellStart"/>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tj.: nazwy i adresu, informacji dotyczących ceny, terminu wykonania zamówienia, okresu gwarancji i warunków płatności.</w:t>
      </w:r>
    </w:p>
    <w:p w14:paraId="4D17B992"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051719">
      <w:pPr>
        <w:keepLines/>
        <w:numPr>
          <w:ilvl w:val="1"/>
          <w:numId w:val="23"/>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051719">
      <w:pPr>
        <w:keepLines/>
        <w:numPr>
          <w:ilvl w:val="1"/>
          <w:numId w:val="23"/>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051719">
      <w:pPr>
        <w:keepLines/>
        <w:numPr>
          <w:ilvl w:val="1"/>
          <w:numId w:val="23"/>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w:t>
      </w:r>
      <w:proofErr w:type="spellStart"/>
      <w:r w:rsidRPr="00A65B32">
        <w:rPr>
          <w:rFonts w:ascii="Times New Roman" w:eastAsia="Calibri" w:hAnsi="Times New Roman" w:cs="Times New Roman"/>
          <w:color w:val="000000"/>
        </w:rPr>
        <w:t>Pzp</w:t>
      </w:r>
      <w:proofErr w:type="spellEnd"/>
      <w:r w:rsidRPr="00A65B32">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w:t>
      </w:r>
      <w:r w:rsidRPr="00A65B32">
        <w:rPr>
          <w:rFonts w:ascii="Times New Roman" w:eastAsia="Calibri" w:hAnsi="Times New Roman" w:cs="Times New Roman"/>
          <w:color w:val="000000"/>
        </w:rPr>
        <w:lastRenderedPageBreak/>
        <w:t>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051719">
      <w:pPr>
        <w:numPr>
          <w:ilvl w:val="0"/>
          <w:numId w:val="24"/>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051719">
      <w:pPr>
        <w:numPr>
          <w:ilvl w:val="0"/>
          <w:numId w:val="24"/>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051719">
      <w:pPr>
        <w:numPr>
          <w:ilvl w:val="0"/>
          <w:numId w:val="11"/>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77777777" w:rsidR="00A65B32" w:rsidRPr="008211AA" w:rsidRDefault="00A65B32" w:rsidP="00051719">
      <w:pPr>
        <w:numPr>
          <w:ilvl w:val="0"/>
          <w:numId w:val="11"/>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w:t>
      </w:r>
      <w:proofErr w:type="spellStart"/>
      <w:r w:rsidRPr="00A65B32">
        <w:rPr>
          <w:rFonts w:ascii="Times New Roman" w:hAnsi="Times New Roman"/>
        </w:rPr>
        <w:t>Pzp</w:t>
      </w:r>
      <w:proofErr w:type="spellEnd"/>
      <w:r w:rsidRPr="00A65B32">
        <w:rPr>
          <w:rFonts w:ascii="Times New Roman" w:hAnsi="Times New Roman"/>
        </w:rPr>
        <w:t xml:space="preserve"> zostanie odrzucona (art. 226 ust. 1 pkt 5 ustawy </w:t>
      </w:r>
      <w:proofErr w:type="spellStart"/>
      <w:r w:rsidRPr="00A65B32">
        <w:rPr>
          <w:rFonts w:ascii="Times New Roman" w:hAnsi="Times New Roman"/>
        </w:rPr>
        <w:t>Pzp</w:t>
      </w:r>
      <w:proofErr w:type="spellEnd"/>
      <w:r w:rsidRPr="00A65B32">
        <w:rPr>
          <w:rFonts w:ascii="Times New Roman" w:hAnsi="Times New Roman"/>
        </w:rPr>
        <w:t>). Wszelkie niejasności i wątpliwości dotyczące treści zapisów w SWZ należy zatem wyjaśnić z Zamawiającym przed terminem składania ofert w trybie przewidzia</w:t>
      </w:r>
      <w:r>
        <w:rPr>
          <w:rFonts w:ascii="Times New Roman" w:hAnsi="Times New Roman"/>
        </w:rPr>
        <w:t>nym w rozdziale XIII</w:t>
      </w:r>
      <w:r w:rsidRPr="00A65B32">
        <w:rPr>
          <w:rFonts w:ascii="Times New Roman" w:hAnsi="Times New Roman"/>
        </w:rPr>
        <w:t xml:space="preserve"> niniejszej SWZ. Przepisy ustawy </w:t>
      </w:r>
      <w:proofErr w:type="spellStart"/>
      <w:r w:rsidRPr="00A65B32">
        <w:rPr>
          <w:rFonts w:ascii="Times New Roman" w:hAnsi="Times New Roman"/>
        </w:rPr>
        <w:t>Pzp</w:t>
      </w:r>
      <w:proofErr w:type="spellEnd"/>
      <w:r w:rsidRPr="00A65B32">
        <w:rPr>
          <w:rFonts w:ascii="Times New Roman" w:hAnsi="Times New Roman"/>
        </w:rPr>
        <w:t xml:space="preserve">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4319B305" w14:textId="76C3A225" w:rsidR="0028681B" w:rsidRPr="00D764AF" w:rsidRDefault="0028681B" w:rsidP="00051719">
            <w:pPr>
              <w:pStyle w:val="Akapitzlist"/>
              <w:keepNext/>
              <w:keepLines/>
              <w:numPr>
                <w:ilvl w:val="0"/>
                <w:numId w:val="26"/>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tc>
      </w:tr>
    </w:tbl>
    <w:p w14:paraId="78E7F429" w14:textId="60496EF7" w:rsidR="0028681B" w:rsidRPr="00802F12" w:rsidRDefault="0028681B" w:rsidP="00051719">
      <w:pPr>
        <w:pStyle w:val="Akapitzlist"/>
        <w:numPr>
          <w:ilvl w:val="0"/>
          <w:numId w:val="7"/>
        </w:numPr>
        <w:suppressAutoHyphens/>
        <w:autoSpaceDN w:val="0"/>
        <w:spacing w:after="0" w:line="240" w:lineRule="auto"/>
        <w:jc w:val="both"/>
        <w:textAlignment w:val="baseline"/>
        <w:rPr>
          <w:rFonts w:ascii="Times New Roman" w:hAnsi="Times New Roman" w:cs="Times New Roman"/>
          <w:b/>
          <w:bCs/>
        </w:rPr>
      </w:pPr>
      <w:r w:rsidRPr="003479CB">
        <w:rPr>
          <w:rFonts w:ascii="Times New Roman" w:eastAsia="Times New Roman" w:hAnsi="Times New Roman" w:cs="Times New Roman"/>
          <w:lang w:eastAsia="ar-SA"/>
        </w:rPr>
        <w:t>Otwarcie</w:t>
      </w:r>
      <w:r w:rsidRPr="003479CB">
        <w:rPr>
          <w:rFonts w:ascii="Times New Roman" w:hAnsi="Times New Roman" w:cs="Times New Roman"/>
        </w:rPr>
        <w:t xml:space="preserve"> ofert nastąpi w dniu </w:t>
      </w:r>
      <w:r w:rsidR="00802F12" w:rsidRPr="00802F12">
        <w:rPr>
          <w:rFonts w:ascii="Times New Roman" w:hAnsi="Times New Roman" w:cs="Times New Roman"/>
          <w:b/>
        </w:rPr>
        <w:t>1</w:t>
      </w:r>
      <w:r w:rsidR="00D02DCF">
        <w:rPr>
          <w:rFonts w:ascii="Times New Roman" w:hAnsi="Times New Roman" w:cs="Times New Roman"/>
          <w:b/>
        </w:rPr>
        <w:t>4</w:t>
      </w:r>
      <w:r w:rsidR="00D95629" w:rsidRPr="00802F12">
        <w:rPr>
          <w:rFonts w:ascii="Times New Roman" w:hAnsi="Times New Roman" w:cs="Times New Roman"/>
          <w:b/>
        </w:rPr>
        <w:t>.</w:t>
      </w:r>
      <w:r w:rsidR="003B4911" w:rsidRPr="00802F12">
        <w:rPr>
          <w:rFonts w:ascii="Times New Roman" w:hAnsi="Times New Roman" w:cs="Times New Roman"/>
          <w:b/>
        </w:rPr>
        <w:t>0</w:t>
      </w:r>
      <w:r w:rsidR="0046747B">
        <w:rPr>
          <w:rFonts w:ascii="Times New Roman" w:hAnsi="Times New Roman" w:cs="Times New Roman"/>
          <w:b/>
        </w:rPr>
        <w:t>7</w:t>
      </w:r>
      <w:r w:rsidR="0096689F" w:rsidRPr="00802F12">
        <w:rPr>
          <w:rFonts w:ascii="Times New Roman" w:hAnsi="Times New Roman" w:cs="Times New Roman"/>
          <w:b/>
        </w:rPr>
        <w:t>.202</w:t>
      </w:r>
      <w:r w:rsidR="00802F12" w:rsidRPr="00802F12">
        <w:rPr>
          <w:rFonts w:ascii="Times New Roman" w:hAnsi="Times New Roman" w:cs="Times New Roman"/>
          <w:b/>
        </w:rPr>
        <w:t>3</w:t>
      </w:r>
      <w:r w:rsidRPr="00802F12">
        <w:rPr>
          <w:rFonts w:ascii="Times New Roman" w:hAnsi="Times New Roman" w:cs="Times New Roman"/>
          <w:b/>
        </w:rPr>
        <w:t xml:space="preserve"> o godzinie </w:t>
      </w:r>
      <w:r w:rsidR="003B4911" w:rsidRPr="00802F12">
        <w:rPr>
          <w:rFonts w:ascii="Times New Roman" w:hAnsi="Times New Roman" w:cs="Times New Roman"/>
          <w:b/>
        </w:rPr>
        <w:t>09</w:t>
      </w:r>
      <w:r w:rsidR="003E4209" w:rsidRPr="00802F12">
        <w:rPr>
          <w:rFonts w:ascii="Times New Roman" w:hAnsi="Times New Roman" w:cs="Times New Roman"/>
          <w:b/>
        </w:rPr>
        <w:t>:</w:t>
      </w:r>
      <w:r w:rsidR="003B4911" w:rsidRPr="00802F12">
        <w:rPr>
          <w:rFonts w:ascii="Times New Roman" w:hAnsi="Times New Roman" w:cs="Times New Roman"/>
          <w:b/>
        </w:rPr>
        <w:t>3</w:t>
      </w:r>
      <w:r w:rsidR="0096689F" w:rsidRPr="00802F12">
        <w:rPr>
          <w:rFonts w:ascii="Times New Roman" w:hAnsi="Times New Roman" w:cs="Times New Roman"/>
          <w:b/>
        </w:rPr>
        <w:t>0</w:t>
      </w:r>
      <w:r w:rsidRPr="00802F12">
        <w:rPr>
          <w:rFonts w:ascii="Times New Roman" w:hAnsi="Times New Roman" w:cs="Times New Roman"/>
          <w:b/>
          <w:bCs/>
        </w:rPr>
        <w:t xml:space="preserve">. </w:t>
      </w:r>
    </w:p>
    <w:p w14:paraId="758ECEA3" w14:textId="77777777" w:rsidR="0028681B" w:rsidRPr="003479CB" w:rsidRDefault="0028681B" w:rsidP="00051719">
      <w:pPr>
        <w:numPr>
          <w:ilvl w:val="0"/>
          <w:numId w:val="7"/>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Otwarcie ofert jest niejawne. </w:t>
      </w:r>
    </w:p>
    <w:p w14:paraId="029A4C43" w14:textId="77777777" w:rsidR="0028681B" w:rsidRPr="003479CB" w:rsidRDefault="0028681B" w:rsidP="00051719">
      <w:pPr>
        <w:numPr>
          <w:ilvl w:val="0"/>
          <w:numId w:val="7"/>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 xml:space="preserve">Zamawiający, najpóźniej przed otwarciem ofert, udostępni na stronie internetowej prowadzonego </w:t>
      </w:r>
      <w:r w:rsidR="008211AA" w:rsidRPr="003479CB">
        <w:rPr>
          <w:rFonts w:ascii="Times New Roman" w:hAnsi="Times New Roman" w:cs="Times New Roman"/>
        </w:rPr>
        <w:t>postę</w:t>
      </w:r>
      <w:r w:rsidRPr="003479CB">
        <w:rPr>
          <w:rFonts w:ascii="Times New Roman" w:hAnsi="Times New Roman" w:cs="Times New Roman"/>
        </w:rPr>
        <w:t xml:space="preserve">powania informację o kwocie, jaką zamierza przeznaczyć́ na sfinansowanie zamówienia. </w:t>
      </w:r>
    </w:p>
    <w:p w14:paraId="746C625B" w14:textId="0F113853" w:rsidR="0028681B" w:rsidRPr="003479CB" w:rsidRDefault="0028681B" w:rsidP="00051719">
      <w:pPr>
        <w:numPr>
          <w:ilvl w:val="0"/>
          <w:numId w:val="7"/>
        </w:numPr>
        <w:suppressAutoHyphens/>
        <w:autoSpaceDN w:val="0"/>
        <w:spacing w:after="0" w:line="240" w:lineRule="auto"/>
        <w:jc w:val="both"/>
        <w:textAlignment w:val="baseline"/>
        <w:rPr>
          <w:rFonts w:ascii="Times New Roman" w:hAnsi="Times New Roman" w:cs="Times New Roman"/>
        </w:rPr>
      </w:pPr>
      <w:r w:rsidRPr="003479CB">
        <w:rPr>
          <w:rFonts w:ascii="Times New Roman" w:hAnsi="Times New Roman" w:cs="Times New Roman"/>
        </w:rPr>
        <w:t>Zamawiający, niezwłocznie po otwarciu ofert, udostępnia na stronie</w:t>
      </w:r>
      <w:r w:rsidR="00524330" w:rsidRPr="003479CB">
        <w:rPr>
          <w:rFonts w:ascii="Times New Roman" w:hAnsi="Times New Roman" w:cs="Times New Roman"/>
        </w:rPr>
        <w:t xml:space="preserve"> internetowej prowadzonego postę</w:t>
      </w:r>
      <w:r w:rsidRPr="003479CB">
        <w:rPr>
          <w:rFonts w:ascii="Times New Roman" w:hAnsi="Times New Roman" w:cs="Times New Roman"/>
        </w:rPr>
        <w:t xml:space="preserve">powania informacje o: </w:t>
      </w:r>
    </w:p>
    <w:p w14:paraId="7D0629DA" w14:textId="77777777" w:rsidR="0028681B" w:rsidRPr="003479CB" w:rsidRDefault="0028681B" w:rsidP="00051719">
      <w:pPr>
        <w:pStyle w:val="Default"/>
        <w:numPr>
          <w:ilvl w:val="0"/>
          <w:numId w:val="8"/>
        </w:numPr>
        <w:jc w:val="both"/>
        <w:rPr>
          <w:rFonts w:ascii="Times New Roman" w:hAnsi="Times New Roman" w:cs="Times New Roman"/>
          <w:sz w:val="22"/>
          <w:szCs w:val="22"/>
        </w:rPr>
      </w:pPr>
      <w:r w:rsidRPr="003479CB">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051719">
      <w:pPr>
        <w:pStyle w:val="Default"/>
        <w:numPr>
          <w:ilvl w:val="0"/>
          <w:numId w:val="8"/>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3"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051719">
      <w:pPr>
        <w:numPr>
          <w:ilvl w:val="0"/>
          <w:numId w:val="7"/>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051719">
      <w:pPr>
        <w:numPr>
          <w:ilvl w:val="0"/>
          <w:numId w:val="7"/>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1693E632" w14:textId="3E5FA480" w:rsidR="00D00A33" w:rsidRPr="00D764AF" w:rsidRDefault="00F15639" w:rsidP="00051719">
            <w:pPr>
              <w:pStyle w:val="Akapitzlist"/>
              <w:keepNext/>
              <w:keepLines/>
              <w:numPr>
                <w:ilvl w:val="0"/>
                <w:numId w:val="26"/>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r w:rsidR="003D6055">
              <w:rPr>
                <w:rFonts w:ascii="Times New Roman" w:eastAsia="Calibri" w:hAnsi="Times New Roman" w:cs="Times New Roman"/>
                <w:b/>
              </w:rPr>
              <w:t xml:space="preserve"> USTAWY</w:t>
            </w:r>
          </w:p>
        </w:tc>
      </w:tr>
    </w:tbl>
    <w:p w14:paraId="4B19ECE8" w14:textId="12EFDCDA" w:rsidR="00601328" w:rsidRPr="0099796F"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w:t>
      </w:r>
      <w:proofErr w:type="spellStart"/>
      <w:r w:rsidR="00251362">
        <w:rPr>
          <w:rFonts w:ascii="Times New Roman" w:eastAsia="Calibri" w:hAnsi="Times New Roman" w:cs="Times New Roman"/>
        </w:rPr>
        <w:t>uPzp</w:t>
      </w:r>
      <w:proofErr w:type="spellEnd"/>
      <w:r w:rsidR="00251362">
        <w:rPr>
          <w:rFonts w:ascii="Times New Roman" w:eastAsia="Calibri" w:hAnsi="Times New Roman" w:cs="Times New Roman"/>
        </w:rPr>
        <w:t xml:space="preserve"> , </w:t>
      </w:r>
      <w:r w:rsidRPr="005D20B9">
        <w:rPr>
          <w:rFonts w:ascii="Times New Roman" w:eastAsia="Calibri" w:hAnsi="Times New Roman" w:cs="Times New Roman"/>
          <w:bCs/>
        </w:rPr>
        <w:t xml:space="preserve">określone przez Zamawiającego poniżej: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992"/>
        <w:gridCol w:w="5244"/>
      </w:tblGrid>
      <w:tr w:rsidR="00FA64DC" w:rsidRPr="005D20B9" w14:paraId="06620E60" w14:textId="77777777" w:rsidTr="009B66A4">
        <w:trPr>
          <w:cantSplit/>
        </w:trPr>
        <w:tc>
          <w:tcPr>
            <w:tcW w:w="9922" w:type="dxa"/>
            <w:gridSpan w:val="4"/>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AA5823">
        <w:trPr>
          <w:cantSplit/>
          <w:trHeight w:val="709"/>
        </w:trPr>
        <w:tc>
          <w:tcPr>
            <w:tcW w:w="4678" w:type="dxa"/>
            <w:gridSpan w:val="3"/>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5244"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AA5823">
        <w:trPr>
          <w:trHeight w:val="642"/>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4537E75D"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proofErr w:type="spellStart"/>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zp</w:t>
            </w:r>
            <w:proofErr w:type="spellEnd"/>
            <w:r w:rsidRPr="005473AD">
              <w:rPr>
                <w:rFonts w:ascii="Times New Roman" w:eastAsia="Calibri" w:hAnsi="Times New Roman" w:cs="Times New Roman"/>
                <w:color w:val="000000"/>
                <w:lang w:eastAsia="pl-PL"/>
              </w:rPr>
              <w:t xml:space="preserve">, Wykonawcę̨: </w:t>
            </w:r>
          </w:p>
          <w:p w14:paraId="360C0AF0" w14:textId="77777777" w:rsidR="00FB5179" w:rsidRPr="005473AD" w:rsidRDefault="00FB5179" w:rsidP="00051719">
            <w:pPr>
              <w:numPr>
                <w:ilvl w:val="0"/>
                <w:numId w:val="20"/>
              </w:num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051719">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udziału w zorganizowanej grupie przestępczej albo związku mającym na </w:t>
            </w:r>
            <w:r w:rsidRPr="005473AD">
              <w:rPr>
                <w:rFonts w:ascii="Times New Roman" w:eastAsia="Calibri" w:hAnsi="Times New Roman" w:cs="Times New Roman"/>
                <w:color w:val="000000"/>
                <w:lang w:eastAsia="pl-PL"/>
              </w:rPr>
              <w:lastRenderedPageBreak/>
              <w:t>celu popełnienie przestępstwa lub przestępstwa skarbowego, o którym mowa w art. 258 Kodeksu karnego,</w:t>
            </w:r>
          </w:p>
          <w:p w14:paraId="011362D6" w14:textId="77777777" w:rsidR="00FB5179" w:rsidRDefault="00FB5179" w:rsidP="00051719">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0AF84DD0" w14:textId="77777777" w:rsidR="00C53061" w:rsidRDefault="00C53061" w:rsidP="00051719">
            <w:pPr>
              <w:numPr>
                <w:ilvl w:val="1"/>
                <w:numId w:val="20"/>
              </w:numPr>
              <w:spacing w:after="0" w:line="240" w:lineRule="auto"/>
              <w:ind w:left="317" w:hanging="317"/>
              <w:jc w:val="both"/>
              <w:rPr>
                <w:rFonts w:ascii="Times New Roman" w:hAnsi="Times New Roman" w:cs="Times New Roman"/>
                <w:color w:val="000000"/>
                <w:lang w:eastAsia="pl-PL"/>
              </w:rPr>
            </w:pPr>
            <w:r w:rsidRPr="00367AA0">
              <w:rPr>
                <w:rFonts w:ascii="Times New Roman" w:hAnsi="Times New Roman" w:cs="Times New Roman"/>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2CA344D" w14:textId="77777777" w:rsidR="00FB5179" w:rsidRDefault="00FB5179" w:rsidP="00051719">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Default="00FB5179" w:rsidP="00051719">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051719">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051719">
            <w:pPr>
              <w:numPr>
                <w:ilvl w:val="1"/>
                <w:numId w:val="20"/>
              </w:numPr>
              <w:autoSpaceDE w:val="0"/>
              <w:autoSpaceDN w:val="0"/>
              <w:adjustRightInd w:val="0"/>
              <w:spacing w:after="0" w:line="240" w:lineRule="auto"/>
              <w:ind w:left="317" w:hanging="317"/>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051719">
            <w:pPr>
              <w:numPr>
                <w:ilvl w:val="1"/>
                <w:numId w:val="20"/>
              </w:numPr>
              <w:autoSpaceDE w:val="0"/>
              <w:autoSpaceDN w:val="0"/>
              <w:adjustRightInd w:val="0"/>
              <w:spacing w:after="0" w:line="240" w:lineRule="auto"/>
              <w:ind w:left="317" w:hanging="31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19B8F290" w:rsidR="00FB5179" w:rsidRPr="0065657A" w:rsidRDefault="000F597A" w:rsidP="00C00353">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Zamawiający przewiduje również wykluczenie wykonawcy: </w:t>
            </w:r>
            <w:r w:rsidR="00FB5179" w:rsidRPr="0065657A">
              <w:rPr>
                <w:rFonts w:ascii="Times New Roman" w:eastAsia="Calibri" w:hAnsi="Times New Roman" w:cs="Times New Roman"/>
                <w:bCs/>
              </w:rPr>
              <w:t>:</w:t>
            </w:r>
          </w:p>
          <w:p w14:paraId="38FCB758" w14:textId="4DF723D6" w:rsidR="00FB5179" w:rsidRPr="00C00353" w:rsidRDefault="00FB5179" w:rsidP="00051719">
            <w:pPr>
              <w:pStyle w:val="Akapitzlist"/>
              <w:numPr>
                <w:ilvl w:val="0"/>
                <w:numId w:val="20"/>
              </w:numPr>
              <w:spacing w:after="0" w:line="240" w:lineRule="auto"/>
              <w:ind w:left="459" w:hanging="284"/>
              <w:jc w:val="both"/>
              <w:rPr>
                <w:rFonts w:ascii="Times New Roman" w:eastAsia="Calibri" w:hAnsi="Times New Roman" w:cs="Times New Roman"/>
                <w:color w:val="000000"/>
                <w:lang w:eastAsia="pl-PL"/>
              </w:rPr>
            </w:pPr>
            <w:r w:rsidRPr="00C00353">
              <w:rPr>
                <w:rFonts w:ascii="Times New Roman" w:eastAsia="Calibri" w:hAnsi="Times New Roman" w:cs="Times New Roman"/>
                <w:bCs/>
              </w:rPr>
              <w:t xml:space="preserve">w stosunku do którego otwarto likwidację, ogłoszono upadłość, którego aktywami zarządza likwidator lub sąd, </w:t>
            </w:r>
            <w:r w:rsidRPr="00C00353">
              <w:rPr>
                <w:rFonts w:ascii="Times New Roman" w:eastAsia="Calibri" w:hAnsi="Times New Roman" w:cs="Times New Roman"/>
                <w:bCs/>
              </w:rPr>
              <w:lastRenderedPageBreak/>
              <w:t>zawarł układ z wierzycielami, którego działalność gospodarcza jest zawieszona albo znajduje się on winnej  tego  rodzaju  sytuacji wynikającej z podobnej  procedury  przewidzianej w przepisach miejsca wszczęcia tej procedury;</w:t>
            </w:r>
          </w:p>
        </w:tc>
        <w:tc>
          <w:tcPr>
            <w:tcW w:w="5244" w:type="dxa"/>
            <w:tcBorders>
              <w:top w:val="single" w:sz="4" w:space="0" w:color="auto"/>
            </w:tcBorders>
            <w:shd w:val="clear" w:color="auto" w:fill="auto"/>
          </w:tcPr>
          <w:p w14:paraId="5212852E" w14:textId="0826129E"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 </w:t>
            </w:r>
            <w:r>
              <w:rPr>
                <w:rFonts w:ascii="Times New Roman" w:eastAsia="Times New Roman" w:hAnsi="Times New Roman" w:cs="Times New Roman"/>
                <w:color w:val="000000"/>
                <w:lang w:eastAsia="pl-PL"/>
              </w:rPr>
              <w:t xml:space="preserve">i 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583E6CD3"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proofErr w:type="spellStart"/>
            <w:r w:rsidRPr="005D20B9">
              <w:rPr>
                <w:rFonts w:ascii="Times New Roman" w:eastAsia="Calibri" w:hAnsi="Times New Roman" w:cs="Times New Roman"/>
                <w:bCs/>
                <w:lang w:eastAsia="zh-CN"/>
              </w:rPr>
              <w:t>uPzp</w:t>
            </w:r>
            <w:proofErr w:type="spellEnd"/>
            <w:r w:rsidRPr="005D20B9">
              <w:rPr>
                <w:rFonts w:ascii="Times New Roman" w:eastAsia="Calibri" w:hAnsi="Times New Roman" w:cs="Times New Roman"/>
                <w:bCs/>
                <w:lang w:eastAsia="zh-CN"/>
              </w:rPr>
              <w:t xml:space="preserve"> stanowiące</w:t>
            </w:r>
            <w:r>
              <w:rPr>
                <w:rFonts w:ascii="Times New Roman" w:eastAsia="Calibri" w:hAnsi="Times New Roman" w:cs="Times New Roman"/>
                <w:bCs/>
                <w:lang w:eastAsia="zh-CN"/>
              </w:rPr>
              <w:t xml:space="preserve"> </w:t>
            </w:r>
            <w:r w:rsidRPr="009A0EDA">
              <w:rPr>
                <w:rFonts w:ascii="Times New Roman" w:eastAsia="Calibri" w:hAnsi="Times New Roman" w:cs="Times New Roman"/>
                <w:b/>
                <w:bCs/>
                <w:lang w:eastAsia="zh-CN"/>
              </w:rPr>
              <w:t>załącznik nr 3</w:t>
            </w:r>
            <w:r>
              <w:rPr>
                <w:rFonts w:ascii="Times New Roman" w:eastAsia="Calibri" w:hAnsi="Times New Roman" w:cs="Times New Roman"/>
                <w:bCs/>
                <w:lang w:eastAsia="zh-CN"/>
              </w:rPr>
              <w:t xml:space="preserve">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5D20B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5D20B9" w14:paraId="2FBA3B2D" w14:textId="77777777" w:rsidTr="00AA5823">
        <w:trPr>
          <w:cantSplit/>
        </w:trPr>
        <w:tc>
          <w:tcPr>
            <w:tcW w:w="4678" w:type="dxa"/>
            <w:gridSpan w:val="3"/>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5244"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AA5823">
        <w:trPr>
          <w:cantSplit/>
        </w:trPr>
        <w:tc>
          <w:tcPr>
            <w:tcW w:w="426" w:type="dxa"/>
            <w:tcBorders>
              <w:bottom w:val="single" w:sz="4" w:space="0" w:color="auto"/>
            </w:tcBorders>
          </w:tcPr>
          <w:p w14:paraId="027A6566" w14:textId="21E53DAB" w:rsidR="0029072D" w:rsidRPr="003E022C" w:rsidRDefault="0029072D" w:rsidP="00051719">
            <w:pPr>
              <w:pStyle w:val="Akapitzlist"/>
              <w:numPr>
                <w:ilvl w:val="0"/>
                <w:numId w:val="27"/>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2C90A930" w14:textId="654C2F6B" w:rsidR="0029072D" w:rsidRPr="0029072D" w:rsidRDefault="0029072D" w:rsidP="00690F2D">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5244" w:type="dxa"/>
            <w:tcBorders>
              <w:bottom w:val="single" w:sz="4" w:space="0" w:color="auto"/>
            </w:tcBorders>
            <w:shd w:val="clear" w:color="auto" w:fill="auto"/>
          </w:tcPr>
          <w:p w14:paraId="44B75395" w14:textId="471B0A81" w:rsidR="0029072D" w:rsidRPr="003D6055" w:rsidRDefault="00162E48" w:rsidP="009A0EDA">
            <w:pPr>
              <w:autoSpaceDE w:val="0"/>
              <w:spacing w:after="0" w:line="240" w:lineRule="auto"/>
              <w:ind w:left="34" w:hanging="34"/>
              <w:rPr>
                <w:rFonts w:ascii="Times New Roman" w:hAnsi="Times New Roman"/>
                <w:b/>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AA5823">
        <w:trPr>
          <w:cantSplit/>
        </w:trPr>
        <w:tc>
          <w:tcPr>
            <w:tcW w:w="426" w:type="dxa"/>
            <w:tcBorders>
              <w:bottom w:val="single" w:sz="4" w:space="0" w:color="auto"/>
            </w:tcBorders>
          </w:tcPr>
          <w:p w14:paraId="0C6DFB34" w14:textId="2E155D5F" w:rsidR="007E5191" w:rsidRPr="003E022C" w:rsidRDefault="007E5191" w:rsidP="00051719">
            <w:pPr>
              <w:pStyle w:val="Akapitzlist"/>
              <w:numPr>
                <w:ilvl w:val="0"/>
                <w:numId w:val="27"/>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5244"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AA5823">
        <w:trPr>
          <w:cantSplit/>
        </w:trPr>
        <w:tc>
          <w:tcPr>
            <w:tcW w:w="426" w:type="dxa"/>
            <w:tcBorders>
              <w:bottom w:val="single" w:sz="4" w:space="0" w:color="auto"/>
            </w:tcBorders>
          </w:tcPr>
          <w:p w14:paraId="02597E3A" w14:textId="2F3EF704" w:rsidR="007E5191" w:rsidRPr="003E022C" w:rsidRDefault="007E5191" w:rsidP="00051719">
            <w:pPr>
              <w:pStyle w:val="Akapitzlist"/>
              <w:numPr>
                <w:ilvl w:val="0"/>
                <w:numId w:val="27"/>
              </w:numPr>
              <w:suppressAutoHyphens/>
              <w:autoSpaceDN w:val="0"/>
              <w:spacing w:before="120" w:after="120" w:line="240" w:lineRule="auto"/>
              <w:jc w:val="both"/>
              <w:textAlignment w:val="baseline"/>
              <w:rPr>
                <w:rFonts w:ascii="Times New Roman" w:eastAsia="Calibri" w:hAnsi="Times New Roman" w:cs="Times New Roman"/>
                <w:b/>
                <w:bCs/>
              </w:rPr>
            </w:pPr>
          </w:p>
        </w:tc>
        <w:tc>
          <w:tcPr>
            <w:tcW w:w="4252" w:type="dxa"/>
            <w:gridSpan w:val="2"/>
            <w:tcBorders>
              <w:bottom w:val="single" w:sz="4" w:space="0" w:color="auto"/>
            </w:tcBorders>
            <w:shd w:val="clear" w:color="auto" w:fill="auto"/>
          </w:tcPr>
          <w:p w14:paraId="3E4C1D6F" w14:textId="77777777" w:rsidR="007E5191" w:rsidRPr="00E9035F" w:rsidRDefault="009364D6"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5244" w:type="dxa"/>
            <w:tcBorders>
              <w:bottom w:val="single" w:sz="4" w:space="0" w:color="auto"/>
            </w:tcBorders>
            <w:shd w:val="clear" w:color="auto" w:fill="auto"/>
          </w:tcPr>
          <w:p w14:paraId="0912052B"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AA5823">
        <w:trPr>
          <w:cantSplit/>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252" w:type="dxa"/>
            <w:gridSpan w:val="2"/>
            <w:tcBorders>
              <w:bottom w:val="single" w:sz="4" w:space="0" w:color="auto"/>
            </w:tcBorders>
            <w:shd w:val="clear" w:color="auto" w:fill="auto"/>
          </w:tcPr>
          <w:p w14:paraId="0F9F21DB"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5244" w:type="dxa"/>
            <w:tcBorders>
              <w:bottom w:val="single" w:sz="4" w:space="0" w:color="auto"/>
            </w:tcBorders>
            <w:shd w:val="clear" w:color="auto" w:fill="auto"/>
          </w:tcPr>
          <w:p w14:paraId="66E29A4F"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FA64DC" w:rsidRPr="005D20B9" w14:paraId="42C2AA9A" w14:textId="77777777" w:rsidTr="00AA5823">
        <w:trPr>
          <w:cantSplit/>
        </w:trPr>
        <w:tc>
          <w:tcPr>
            <w:tcW w:w="4678" w:type="dxa"/>
            <w:gridSpan w:val="3"/>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5244"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AA5823">
        <w:trPr>
          <w:cantSplit/>
        </w:trPr>
        <w:tc>
          <w:tcPr>
            <w:tcW w:w="426" w:type="dxa"/>
            <w:tcBorders>
              <w:bottom w:val="single" w:sz="4" w:space="0" w:color="auto"/>
            </w:tcBorders>
          </w:tcPr>
          <w:p w14:paraId="4117A106" w14:textId="77777777" w:rsidR="00FA64DC" w:rsidRPr="00021014" w:rsidRDefault="00FA64DC" w:rsidP="00FA64DC">
            <w:pPr>
              <w:suppressAutoHyphens/>
              <w:autoSpaceDN w:val="0"/>
              <w:spacing w:before="120" w:after="120" w:line="240" w:lineRule="auto"/>
              <w:jc w:val="both"/>
              <w:textAlignment w:val="baseline"/>
              <w:rPr>
                <w:rFonts w:ascii="Times New Roman" w:eastAsia="Calibri" w:hAnsi="Times New Roman" w:cs="Times New Roman"/>
                <w:bCs/>
              </w:rPr>
            </w:pPr>
            <w:r w:rsidRPr="00021014">
              <w:rPr>
                <w:rFonts w:ascii="Times New Roman" w:eastAsia="Calibri" w:hAnsi="Times New Roman" w:cs="Times New Roman"/>
                <w:bCs/>
              </w:rPr>
              <w:t>1.</w:t>
            </w:r>
          </w:p>
        </w:tc>
        <w:tc>
          <w:tcPr>
            <w:tcW w:w="3260"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6236" w:type="dxa"/>
            <w:gridSpan w:val="2"/>
            <w:tcBorders>
              <w:bottom w:val="single" w:sz="4" w:space="0" w:color="auto"/>
            </w:tcBorders>
            <w:shd w:val="clear" w:color="auto" w:fill="auto"/>
          </w:tcPr>
          <w:p w14:paraId="7AA4A496" w14:textId="77777777" w:rsidR="00162E48" w:rsidRPr="00E9035F" w:rsidRDefault="00162E48" w:rsidP="00162E48">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61E9FA94" w14:textId="37EC9E2F" w:rsidR="009B4B95" w:rsidRPr="002F0204" w:rsidRDefault="00162E48" w:rsidP="00051719">
            <w:pPr>
              <w:numPr>
                <w:ilvl w:val="0"/>
                <w:numId w:val="39"/>
              </w:numPr>
              <w:suppressAutoHyphens/>
              <w:autoSpaceDN w:val="0"/>
              <w:spacing w:before="120" w:after="120" w:line="240" w:lineRule="auto"/>
              <w:ind w:hanging="326"/>
              <w:jc w:val="both"/>
              <w:textAlignment w:val="baseline"/>
              <w:rPr>
                <w:rFonts w:ascii="Times New Roman" w:hAnsi="Times New Roman"/>
                <w:bCs/>
              </w:rPr>
            </w:pPr>
            <w:r w:rsidRPr="009A0EDA">
              <w:rPr>
                <w:rFonts w:ascii="Times New Roman" w:hAnsi="Times New Roman"/>
              </w:rPr>
              <w:t xml:space="preserve">opisy, fotografie oraz inne podobne materiały dotyczące przedmiotu zamówienia, których autentyczność musi zostać poświadczona przez Wykonawcę na żądanie Zamawiającego. </w:t>
            </w:r>
          </w:p>
        </w:tc>
      </w:tr>
    </w:tbl>
    <w:p w14:paraId="0E6BA473" w14:textId="77777777" w:rsidR="00FA64DC" w:rsidRDefault="00FA64DC" w:rsidP="00051719">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Zamawiający dokona oceny czy Wykonawca nie podlega wykluczeniu oraz spełnia warunki udziału </w:t>
      </w:r>
      <w:r w:rsidRPr="005D20B9">
        <w:rPr>
          <w:rFonts w:ascii="Times New Roman" w:eastAsia="Calibri" w:hAnsi="Times New Roman" w:cs="Times New Roman"/>
        </w:rPr>
        <w:br/>
        <w:t>w postępowaniu na podstawie złożonego wraz z ofertą 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w:t>
      </w:r>
      <w:proofErr w:type="spellStart"/>
      <w:r w:rsidRPr="005D20B9">
        <w:rPr>
          <w:rFonts w:ascii="Times New Roman" w:eastAsia="Calibri" w:hAnsi="Times New Roman" w:cs="Times New Roman"/>
        </w:rPr>
        <w:t>uPzp</w:t>
      </w:r>
      <w:proofErr w:type="spellEnd"/>
      <w:r w:rsidRPr="005D20B9">
        <w:rPr>
          <w:rFonts w:ascii="Times New Roman" w:eastAsia="Calibri" w:hAnsi="Times New Roman" w:cs="Times New Roman"/>
        </w:rPr>
        <w:t xml:space="preserve">. </w:t>
      </w:r>
    </w:p>
    <w:p w14:paraId="52908E0B" w14:textId="77777777" w:rsidR="00944E3E" w:rsidRDefault="000E43E0" w:rsidP="00051719">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051719">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6F0AB111" w14:textId="59926BE7" w:rsidR="00FA64DC" w:rsidRDefault="00FA64DC" w:rsidP="00051719">
      <w:pPr>
        <w:numPr>
          <w:ilvl w:val="0"/>
          <w:numId w:val="35"/>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DC8F233" w14:textId="77777777" w:rsidR="00021014" w:rsidRDefault="00021014" w:rsidP="00021014">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21007F99" w14:textId="77777777" w:rsidR="00021014" w:rsidRPr="004A15BC" w:rsidRDefault="00021014" w:rsidP="00021014">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0837C2E7" w14:textId="77777777" w:rsidR="00FA64DC" w:rsidRPr="00251362" w:rsidRDefault="00FA64DC" w:rsidP="00051719">
      <w:pPr>
        <w:numPr>
          <w:ilvl w:val="0"/>
          <w:numId w:val="3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w:t>
      </w:r>
      <w:proofErr w:type="spellStart"/>
      <w:r w:rsidRPr="00251362">
        <w:rPr>
          <w:rFonts w:ascii="Times New Roman" w:eastAsia="Calibri" w:hAnsi="Times New Roman" w:cs="Times New Roman"/>
        </w:rPr>
        <w:t>uPzp</w:t>
      </w:r>
      <w:proofErr w:type="spellEnd"/>
      <w:r w:rsidRPr="00251362">
        <w:rPr>
          <w:rFonts w:ascii="Times New Roman" w:eastAsia="Calibri" w:hAnsi="Times New Roman" w:cs="Times New Roman"/>
        </w:rPr>
        <w:t>, składa każdy z Wykonawców ubiegających się o zamówienie.</w:t>
      </w:r>
    </w:p>
    <w:p w14:paraId="4BF1D053" w14:textId="77777777" w:rsidR="00FA64DC" w:rsidRPr="005C64AE" w:rsidRDefault="00FA64DC" w:rsidP="00051719">
      <w:pPr>
        <w:numPr>
          <w:ilvl w:val="0"/>
          <w:numId w:val="35"/>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4C10BD3A" w14:textId="72F77E9C" w:rsidR="00FA64DC" w:rsidRPr="005C64AE" w:rsidRDefault="00D841EE" w:rsidP="00E96F77">
      <w:pPr>
        <w:suppressAutoHyphens/>
        <w:autoSpaceDN w:val="0"/>
        <w:spacing w:after="0" w:line="240" w:lineRule="auto"/>
        <w:ind w:left="363"/>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J</w:t>
      </w:r>
      <w:r w:rsidRPr="00D841EE">
        <w:rPr>
          <w:rFonts w:ascii="Times New Roman" w:eastAsia="Times New Roman" w:hAnsi="Times New Roman" w:cs="Times New Roman"/>
          <w:lang w:eastAsia="pl-PL"/>
        </w:rPr>
        <w:t xml:space="preserve">eśli Wykonawca ma siedzibę lub miejsce zamieszkania poza granicami RP składa dokumenty o których mowa w części XVII SWZ </w:t>
      </w:r>
      <w:r w:rsidR="00FA64DC" w:rsidRPr="005C64AE">
        <w:rPr>
          <w:rFonts w:ascii="Times New Roman" w:eastAsia="Times New Roman" w:hAnsi="Times New Roman" w:cs="Times New Roman"/>
          <w:lang w:eastAsia="pl-PL"/>
        </w:rPr>
        <w:t>Dokumenty lub oświadczenia sporządzone w języku obcym są składane wraz z tłumaczeniem na język polski.</w:t>
      </w:r>
    </w:p>
    <w:p w14:paraId="39382500" w14:textId="77777777" w:rsidR="00FA64DC" w:rsidRPr="005C64AE" w:rsidRDefault="00FA64DC" w:rsidP="00051719">
      <w:pPr>
        <w:numPr>
          <w:ilvl w:val="0"/>
          <w:numId w:val="35"/>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lastRenderedPageBreak/>
        <w:t>INFORMACJA O MOŻLIWOŚCI POWIERZENIA WYKONANIA ZAMÓWIENIA PODWYKONAWCOM:</w:t>
      </w:r>
    </w:p>
    <w:p w14:paraId="39F03D0E" w14:textId="7F25A8D8"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zamierza powierzyć podwykonawcom i podania firm podwykonawców</w:t>
      </w:r>
      <w:r w:rsidR="00D841EE">
        <w:rPr>
          <w:rFonts w:ascii="Times New Roman" w:eastAsia="Times New Roman" w:hAnsi="Times New Roman" w:cs="Times New Roman"/>
          <w:u w:val="single"/>
          <w:lang w:eastAsia="pl-PL"/>
        </w:rPr>
        <w:t>, o ile ma wiedzę w tym zakresie na etapie składania ofert</w:t>
      </w:r>
      <w:r w:rsidRPr="00606A38">
        <w:rPr>
          <w:rFonts w:ascii="Times New Roman" w:eastAsia="Times New Roman" w:hAnsi="Times New Roman" w:cs="Times New Roman"/>
          <w:u w:val="single"/>
          <w:lang w:eastAsia="pl-P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46631D55" w14:textId="79C97C8D" w:rsidR="00F15639" w:rsidRPr="00D764AF" w:rsidRDefault="00016E84" w:rsidP="00051719">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tc>
      </w:tr>
    </w:tbl>
    <w:p w14:paraId="519B26EF" w14:textId="1ADC5DF7" w:rsidR="00F15639" w:rsidRDefault="00F15639" w:rsidP="00051719">
      <w:pPr>
        <w:pStyle w:val="Akapitzlist"/>
        <w:numPr>
          <w:ilvl w:val="3"/>
          <w:numId w:val="7"/>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AA5823">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 xml:space="preserve">zoru stanowiącego </w:t>
      </w:r>
      <w:r w:rsidR="007A6F4A" w:rsidRPr="008731D6">
        <w:rPr>
          <w:rFonts w:ascii="Times New Roman" w:eastAsia="Calibri" w:hAnsi="Times New Roman" w:cs="Times New Roman"/>
        </w:rPr>
        <w:t xml:space="preserve">Załącznik </w:t>
      </w:r>
      <w:r w:rsidR="00AB6A7C">
        <w:rPr>
          <w:rFonts w:ascii="Times New Roman" w:eastAsia="Calibri" w:hAnsi="Times New Roman" w:cs="Times New Roman"/>
        </w:rPr>
        <w:t>n</w:t>
      </w:r>
      <w:r w:rsidR="007A6F4A" w:rsidRPr="008731D6">
        <w:rPr>
          <w:rFonts w:ascii="Times New Roman" w:eastAsia="Calibri" w:hAnsi="Times New Roman" w:cs="Times New Roman"/>
        </w:rPr>
        <w:t>r 1</w:t>
      </w:r>
      <w:r w:rsidR="008731D6" w:rsidRPr="008731D6">
        <w:rPr>
          <w:rFonts w:ascii="Times New Roman" w:eastAsia="Calibri" w:hAnsi="Times New Roman" w:cs="Times New Roman"/>
        </w:rPr>
        <w:t xml:space="preserve">.1 </w:t>
      </w:r>
      <w:r w:rsidRPr="008731D6">
        <w:rPr>
          <w:rFonts w:ascii="Times New Roman" w:eastAsia="Calibri" w:hAnsi="Times New Roman" w:cs="Times New Roman"/>
        </w:rPr>
        <w:t xml:space="preserve">do SWZ, </w:t>
      </w:r>
      <w:r w:rsidRPr="007A6F4A">
        <w:rPr>
          <w:rFonts w:ascii="Times New Roman" w:eastAsia="Calibri" w:hAnsi="Times New Roman" w:cs="Times New Roman"/>
        </w:rPr>
        <w:t xml:space="preserve">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051719">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3EFDF71D" w14:textId="7931A925" w:rsidR="007A6F4A" w:rsidRDefault="007A6F4A" w:rsidP="00051719">
      <w:pPr>
        <w:pStyle w:val="Akapitzlist"/>
        <w:numPr>
          <w:ilvl w:val="1"/>
          <w:numId w:val="38"/>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D764AF"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w:t>
      </w:r>
    </w:p>
    <w:p w14:paraId="41BC21F6" w14:textId="77777777" w:rsidR="00D764AF" w:rsidRDefault="00D764AF" w:rsidP="00D764AF">
      <w:pPr>
        <w:pStyle w:val="Akapitzlist"/>
        <w:suppressAutoHyphens/>
        <w:autoSpaceDE w:val="0"/>
        <w:autoSpaceDN w:val="0"/>
        <w:spacing w:after="0"/>
        <w:ind w:left="780"/>
        <w:jc w:val="both"/>
        <w:rPr>
          <w:rFonts w:ascii="Times New Roman" w:eastAsia="Calibri" w:hAnsi="Times New Roman" w:cs="Times New Roman"/>
        </w:rPr>
      </w:pPr>
    </w:p>
    <w:p w14:paraId="5E97D346" w14:textId="6B176210" w:rsidR="007C6940" w:rsidRPr="007C6940" w:rsidRDefault="007C6940" w:rsidP="00051719">
      <w:pPr>
        <w:pStyle w:val="Akapitzlist"/>
        <w:numPr>
          <w:ilvl w:val="1"/>
          <w:numId w:val="38"/>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64AF" w:rsidRDefault="007C6940" w:rsidP="00D764AF">
      <w:pPr>
        <w:pStyle w:val="Akapitzlist"/>
        <w:suppressAutoHyphens/>
        <w:autoSpaceDE w:val="0"/>
        <w:autoSpaceDN w:val="0"/>
        <w:spacing w:after="0"/>
        <w:ind w:left="780"/>
        <w:jc w:val="center"/>
        <w:rPr>
          <w:rFonts w:ascii="Times New Roman" w:eastAsia="Calibri" w:hAnsi="Times New Roman" w:cs="Times New Roman"/>
          <w:b/>
          <w:i/>
        </w:rPr>
      </w:pPr>
      <w:r w:rsidRPr="00D764AF">
        <w:rPr>
          <w:rFonts w:ascii="Times New Roman" w:eastAsia="Calibri" w:hAnsi="Times New Roman" w:cs="Times New Roman"/>
          <w:b/>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051719">
      <w:pPr>
        <w:pStyle w:val="Akapitzlist"/>
        <w:numPr>
          <w:ilvl w:val="1"/>
          <w:numId w:val="38"/>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696FB434" w:rsidR="007A6F4A" w:rsidRDefault="007A6F4A" w:rsidP="00D764AF">
      <w:pPr>
        <w:suppressAutoHyphens/>
        <w:autoSpaceDN w:val="0"/>
        <w:spacing w:after="0" w:line="240" w:lineRule="auto"/>
        <w:ind w:left="567"/>
        <w:jc w:val="center"/>
        <w:textAlignment w:val="baseline"/>
        <w:rPr>
          <w:rFonts w:ascii="Times New Roman" w:eastAsia="Calibri" w:hAnsi="Times New Roman" w:cs="Times New Roman"/>
          <w:b/>
          <w:i/>
        </w:rPr>
      </w:pPr>
      <w:r w:rsidRPr="00D764AF">
        <w:rPr>
          <w:rFonts w:ascii="Times New Roman" w:eastAsia="Calibri" w:hAnsi="Times New Roman" w:cs="Times New Roman"/>
          <w:b/>
          <w:i/>
        </w:rPr>
        <w:t>wartość brutto ÷ ilość</w:t>
      </w:r>
    </w:p>
    <w:p w14:paraId="595B1028" w14:textId="77777777" w:rsidR="00AB6A7C" w:rsidRPr="00D764AF" w:rsidRDefault="00AB6A7C" w:rsidP="00D764AF">
      <w:pPr>
        <w:suppressAutoHyphens/>
        <w:autoSpaceDN w:val="0"/>
        <w:spacing w:after="0" w:line="240" w:lineRule="auto"/>
        <w:ind w:left="567"/>
        <w:jc w:val="center"/>
        <w:textAlignment w:val="baseline"/>
        <w:rPr>
          <w:rFonts w:ascii="Times New Roman" w:eastAsia="Calibri" w:hAnsi="Times New Roman" w:cs="Times New Roman"/>
          <w:b/>
          <w:i/>
          <w:noProof/>
        </w:rPr>
      </w:pPr>
    </w:p>
    <w:p w14:paraId="4F8A0EC6" w14:textId="6FEFAA6C" w:rsidR="007A6F4A" w:rsidRDefault="007A6F4A" w:rsidP="00051719">
      <w:pPr>
        <w:numPr>
          <w:ilvl w:val="1"/>
          <w:numId w:val="38"/>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051719">
      <w:pPr>
        <w:numPr>
          <w:ilvl w:val="1"/>
          <w:numId w:val="38"/>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051719">
      <w:pPr>
        <w:pStyle w:val="Akapitzlist"/>
        <w:numPr>
          <w:ilvl w:val="3"/>
          <w:numId w:val="7"/>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051719">
      <w:pPr>
        <w:pStyle w:val="Akapitzlist"/>
        <w:numPr>
          <w:ilvl w:val="3"/>
          <w:numId w:val="7"/>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051719">
      <w:pPr>
        <w:pStyle w:val="Akapitzlist"/>
        <w:numPr>
          <w:ilvl w:val="3"/>
          <w:numId w:val="7"/>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051719">
      <w:pPr>
        <w:pStyle w:val="Akapitzlist"/>
        <w:numPr>
          <w:ilvl w:val="3"/>
          <w:numId w:val="7"/>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051719">
      <w:pPr>
        <w:pStyle w:val="Akapitzlist"/>
        <w:numPr>
          <w:ilvl w:val="3"/>
          <w:numId w:val="7"/>
        </w:numPr>
        <w:tabs>
          <w:tab w:val="left" w:pos="360"/>
        </w:tabs>
        <w:suppressAutoHyphens/>
        <w:autoSpaceDN w:val="0"/>
        <w:spacing w:after="0"/>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051719">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051719">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051719">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051719">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3A1A6E76" w:rsidR="000327E4" w:rsidRPr="0002492A" w:rsidRDefault="000327E4" w:rsidP="00051719">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1E866DE7" w14:textId="1B6DFBBD" w:rsidR="008814C6" w:rsidRPr="00280483" w:rsidRDefault="00F347C6" w:rsidP="00051719">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tc>
      </w:tr>
    </w:tbl>
    <w:p w14:paraId="2A76F31B" w14:textId="77777777" w:rsidR="008B77A0" w:rsidRPr="008731D6" w:rsidRDefault="008B77A0" w:rsidP="00051719">
      <w:pPr>
        <w:numPr>
          <w:ilvl w:val="0"/>
          <w:numId w:val="40"/>
        </w:numPr>
        <w:autoSpaceDN w:val="0"/>
        <w:spacing w:before="60" w:after="60" w:line="240" w:lineRule="auto"/>
        <w:ind w:left="357" w:hanging="357"/>
        <w:jc w:val="both"/>
        <w:textAlignment w:val="baseline"/>
        <w:rPr>
          <w:rFonts w:ascii="Times New Roman" w:eastAsia="Times New Roman" w:hAnsi="Times New Roman"/>
          <w:b/>
          <w:bCs/>
          <w:lang w:eastAsia="ar-SA"/>
        </w:rPr>
      </w:pPr>
      <w:r w:rsidRPr="00F10497">
        <w:rPr>
          <w:rFonts w:ascii="Times New Roman" w:eastAsia="Times New Roman" w:hAnsi="Times New Roman"/>
          <w:szCs w:val="24"/>
          <w:lang w:eastAsia="pl-PL"/>
        </w:rPr>
        <w:t xml:space="preserve">Zamawiający przyjął następujące kryteria oceny ofert: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5882"/>
        <w:gridCol w:w="1770"/>
      </w:tblGrid>
      <w:tr w:rsidR="008731D6" w:rsidRPr="00DD2DE5" w14:paraId="5ED8EAB5"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046872F" w14:textId="77777777" w:rsidR="008731D6" w:rsidRPr="00DD2DE5" w:rsidRDefault="008731D6" w:rsidP="00055087">
            <w:pPr>
              <w:tabs>
                <w:tab w:val="left" w:pos="-1843"/>
                <w:tab w:val="left" w:pos="4962"/>
                <w:tab w:val="left" w:pos="5103"/>
                <w:tab w:val="left" w:pos="7371"/>
              </w:tabs>
              <w:spacing w:before="60" w:after="60" w:line="312"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lastRenderedPageBreak/>
              <w:t>Lp.</w:t>
            </w:r>
          </w:p>
        </w:tc>
        <w:tc>
          <w:tcPr>
            <w:tcW w:w="5882" w:type="dxa"/>
            <w:tcBorders>
              <w:top w:val="single" w:sz="6" w:space="0" w:color="000000"/>
              <w:left w:val="single" w:sz="6" w:space="0" w:color="000000"/>
              <w:bottom w:val="single" w:sz="6" w:space="0" w:color="000000"/>
              <w:right w:val="single" w:sz="6" w:space="0" w:color="000000"/>
            </w:tcBorders>
          </w:tcPr>
          <w:p w14:paraId="2CBCB9F7" w14:textId="77777777" w:rsidR="008731D6" w:rsidRPr="00DD2DE5" w:rsidRDefault="008731D6" w:rsidP="00055087">
            <w:pPr>
              <w:tabs>
                <w:tab w:val="left" w:pos="-2463"/>
                <w:tab w:val="left" w:pos="7371"/>
              </w:tabs>
              <w:spacing w:before="60" w:after="60" w:line="312" w:lineRule="auto"/>
              <w:ind w:left="357" w:hanging="357"/>
              <w:jc w:val="center"/>
              <w:rPr>
                <w:rFonts w:ascii="Times New Roman" w:eastAsia="Times New Roman" w:hAnsi="Times New Roman"/>
                <w:b/>
                <w:lang w:eastAsia="ar-SA"/>
              </w:rPr>
            </w:pPr>
            <w:r w:rsidRPr="00DD2DE5">
              <w:rPr>
                <w:rFonts w:ascii="Times New Roman" w:eastAsia="Times New Roman" w:hAnsi="Times New Roman"/>
                <w:b/>
                <w:lang w:eastAsia="ar-SA"/>
              </w:rPr>
              <w:t xml:space="preserve">Kryteria </w:t>
            </w:r>
          </w:p>
        </w:tc>
        <w:tc>
          <w:tcPr>
            <w:tcW w:w="1770" w:type="dxa"/>
            <w:tcBorders>
              <w:top w:val="single" w:sz="6" w:space="0" w:color="000000"/>
              <w:left w:val="single" w:sz="6" w:space="0" w:color="000000"/>
              <w:bottom w:val="single" w:sz="6" w:space="0" w:color="000000"/>
              <w:right w:val="single" w:sz="6" w:space="0" w:color="000000"/>
            </w:tcBorders>
          </w:tcPr>
          <w:p w14:paraId="5F3712CB" w14:textId="77777777" w:rsidR="008731D6" w:rsidRPr="00DD2DE5" w:rsidRDefault="008731D6" w:rsidP="00051719">
            <w:pPr>
              <w:numPr>
                <w:ilvl w:val="2"/>
                <w:numId w:val="36"/>
              </w:numPr>
              <w:tabs>
                <w:tab w:val="left" w:pos="-9463"/>
                <w:tab w:val="num" w:pos="720"/>
                <w:tab w:val="num" w:pos="1004"/>
              </w:tabs>
              <w:spacing w:before="60" w:after="60" w:line="312" w:lineRule="auto"/>
              <w:ind w:left="0" w:firstLine="0"/>
              <w:jc w:val="center"/>
              <w:outlineLvl w:val="2"/>
              <w:rPr>
                <w:rFonts w:ascii="Times New Roman" w:eastAsia="Times New Roman" w:hAnsi="Times New Roman"/>
                <w:bCs/>
                <w:i/>
                <w:lang w:eastAsia="ar-SA"/>
              </w:rPr>
            </w:pPr>
            <w:r w:rsidRPr="00DD2DE5">
              <w:rPr>
                <w:rFonts w:ascii="Times New Roman" w:eastAsia="Times New Roman" w:hAnsi="Times New Roman"/>
                <w:b/>
                <w:i/>
                <w:color w:val="000000"/>
                <w:spacing w:val="-4"/>
                <w:lang w:eastAsia="ar-SA"/>
              </w:rPr>
              <w:t xml:space="preserve">Waga (znaczenie) </w:t>
            </w:r>
            <w:r w:rsidRPr="00DD2DE5">
              <w:rPr>
                <w:rFonts w:ascii="Times New Roman" w:eastAsia="Times New Roman" w:hAnsi="Times New Roman"/>
                <w:b/>
                <w:i/>
                <w:color w:val="000000"/>
                <w:spacing w:val="-2"/>
                <w:lang w:eastAsia="ar-SA"/>
              </w:rPr>
              <w:t>kryterium</w:t>
            </w:r>
            <w:r w:rsidRPr="00DD2DE5">
              <w:rPr>
                <w:rFonts w:ascii="Times New Roman" w:eastAsia="Times New Roman" w:hAnsi="Times New Roman"/>
                <w:bCs/>
                <w:i/>
                <w:lang w:eastAsia="ar-SA"/>
              </w:rPr>
              <w:t xml:space="preserve"> </w:t>
            </w:r>
          </w:p>
        </w:tc>
      </w:tr>
      <w:tr w:rsidR="008731D6" w:rsidRPr="00DD2DE5" w14:paraId="780BADBB"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42B11059" w14:textId="77777777" w:rsidR="008731D6" w:rsidRPr="00DD2DE5" w:rsidRDefault="008731D6" w:rsidP="00753071">
            <w:pPr>
              <w:tabs>
                <w:tab w:val="left" w:pos="284"/>
                <w:tab w:val="left" w:pos="360"/>
                <w:tab w:val="center" w:pos="4962"/>
                <w:tab w:val="left" w:pos="5103"/>
                <w:tab w:val="left" w:pos="7371"/>
              </w:tabs>
              <w:spacing w:after="0" w:line="312" w:lineRule="auto"/>
              <w:ind w:left="357" w:hanging="357"/>
              <w:jc w:val="center"/>
              <w:rPr>
                <w:rFonts w:ascii="Times New Roman" w:eastAsia="Times New Roman" w:hAnsi="Times New Roman"/>
                <w:lang w:eastAsia="ar-SA"/>
              </w:rPr>
            </w:pPr>
            <w:r w:rsidRPr="00DD2DE5">
              <w:rPr>
                <w:rFonts w:ascii="Times New Roman" w:eastAsia="Times New Roman" w:hAnsi="Times New Roman"/>
                <w:lang w:eastAsia="ar-SA"/>
              </w:rPr>
              <w:t>1</w:t>
            </w:r>
          </w:p>
        </w:tc>
        <w:tc>
          <w:tcPr>
            <w:tcW w:w="5882" w:type="dxa"/>
            <w:tcBorders>
              <w:top w:val="single" w:sz="6" w:space="0" w:color="000000"/>
              <w:left w:val="single" w:sz="6" w:space="0" w:color="000000"/>
              <w:bottom w:val="single" w:sz="6" w:space="0" w:color="000000"/>
              <w:right w:val="single" w:sz="6" w:space="0" w:color="000000"/>
            </w:tcBorders>
          </w:tcPr>
          <w:p w14:paraId="1DCD0412" w14:textId="77777777" w:rsidR="008731D6" w:rsidRPr="00DD2DE5" w:rsidRDefault="008731D6" w:rsidP="00753071">
            <w:pPr>
              <w:tabs>
                <w:tab w:val="center" w:pos="-2463"/>
                <w:tab w:val="left" w:pos="7371"/>
              </w:tabs>
              <w:spacing w:after="0" w:line="312" w:lineRule="auto"/>
              <w:ind w:left="357" w:hanging="357"/>
              <w:jc w:val="both"/>
              <w:rPr>
                <w:rFonts w:ascii="Times New Roman" w:eastAsia="Times New Roman" w:hAnsi="Times New Roman"/>
                <w:lang w:eastAsia="ar-SA"/>
              </w:rPr>
            </w:pPr>
            <w:r w:rsidRPr="00DD2DE5">
              <w:rPr>
                <w:rFonts w:ascii="Times New Roman" w:eastAsia="Times New Roman" w:hAnsi="Times New Roman"/>
                <w:lang w:eastAsia="ar-SA"/>
              </w:rPr>
              <w:t>Cena</w:t>
            </w:r>
          </w:p>
        </w:tc>
        <w:tc>
          <w:tcPr>
            <w:tcW w:w="1770" w:type="dxa"/>
            <w:tcBorders>
              <w:top w:val="single" w:sz="6" w:space="0" w:color="000000"/>
              <w:left w:val="single" w:sz="6" w:space="0" w:color="000000"/>
              <w:bottom w:val="single" w:sz="6" w:space="0" w:color="000000"/>
              <w:right w:val="single" w:sz="6" w:space="0" w:color="000000"/>
            </w:tcBorders>
          </w:tcPr>
          <w:p w14:paraId="5D21E2EE" w14:textId="77777777" w:rsidR="008731D6" w:rsidRPr="00753071" w:rsidRDefault="008731D6" w:rsidP="00753071">
            <w:pPr>
              <w:tabs>
                <w:tab w:val="center" w:pos="-9463"/>
                <w:tab w:val="center" w:pos="4962"/>
                <w:tab w:val="left" w:pos="5103"/>
                <w:tab w:val="left" w:pos="7371"/>
              </w:tabs>
              <w:spacing w:after="0" w:line="312" w:lineRule="auto"/>
              <w:ind w:left="357" w:right="350" w:hanging="357"/>
              <w:jc w:val="center"/>
              <w:rPr>
                <w:rFonts w:ascii="Times New Roman" w:eastAsia="Times New Roman" w:hAnsi="Times New Roman"/>
                <w:b/>
                <w:lang w:eastAsia="ar-SA"/>
              </w:rPr>
            </w:pPr>
            <w:r w:rsidRPr="00753071">
              <w:rPr>
                <w:rFonts w:ascii="Times New Roman" w:eastAsia="Times New Roman" w:hAnsi="Times New Roman"/>
                <w:b/>
                <w:lang w:eastAsia="ar-SA"/>
              </w:rPr>
              <w:t>60%</w:t>
            </w:r>
          </w:p>
        </w:tc>
      </w:tr>
      <w:tr w:rsidR="008731D6" w:rsidRPr="00DD2DE5" w14:paraId="4C11B472" w14:textId="77777777" w:rsidTr="00055087">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314E700" w14:textId="77777777" w:rsidR="008731D6" w:rsidRPr="00DD2DE5" w:rsidRDefault="008731D6" w:rsidP="00753071">
            <w:pPr>
              <w:tabs>
                <w:tab w:val="left" w:pos="284"/>
                <w:tab w:val="left" w:pos="360"/>
                <w:tab w:val="center" w:pos="4962"/>
                <w:tab w:val="left" w:pos="5103"/>
                <w:tab w:val="left" w:pos="7371"/>
              </w:tabs>
              <w:spacing w:after="0" w:line="312" w:lineRule="auto"/>
              <w:ind w:left="357" w:hanging="357"/>
              <w:jc w:val="center"/>
              <w:rPr>
                <w:rFonts w:ascii="Times New Roman" w:eastAsia="Times New Roman" w:hAnsi="Times New Roman"/>
                <w:lang w:eastAsia="ar-SA"/>
              </w:rPr>
            </w:pPr>
            <w:r w:rsidRPr="00DD2DE5">
              <w:rPr>
                <w:rFonts w:ascii="Times New Roman" w:eastAsia="Times New Roman" w:hAnsi="Times New Roman"/>
                <w:lang w:eastAsia="ar-SA"/>
              </w:rPr>
              <w:t>2</w:t>
            </w:r>
          </w:p>
        </w:tc>
        <w:tc>
          <w:tcPr>
            <w:tcW w:w="5882" w:type="dxa"/>
            <w:tcBorders>
              <w:top w:val="single" w:sz="6" w:space="0" w:color="000000"/>
              <w:left w:val="single" w:sz="6" w:space="0" w:color="000000"/>
              <w:bottom w:val="single" w:sz="6" w:space="0" w:color="000000"/>
              <w:right w:val="single" w:sz="6" w:space="0" w:color="000000"/>
            </w:tcBorders>
          </w:tcPr>
          <w:p w14:paraId="03EEE5D0" w14:textId="77777777" w:rsidR="008731D6" w:rsidRPr="00DD2DE5" w:rsidRDefault="008731D6" w:rsidP="00753071">
            <w:pPr>
              <w:tabs>
                <w:tab w:val="center" w:pos="-2463"/>
                <w:tab w:val="left" w:pos="7371"/>
              </w:tabs>
              <w:spacing w:after="0" w:line="240" w:lineRule="auto"/>
              <w:ind w:left="-11" w:firstLine="11"/>
              <w:jc w:val="both"/>
              <w:rPr>
                <w:rFonts w:ascii="Times New Roman" w:eastAsia="Times New Roman" w:hAnsi="Times New Roman"/>
                <w:lang w:eastAsia="ar-SA"/>
              </w:rPr>
            </w:pPr>
            <w:r>
              <w:rPr>
                <w:rFonts w:ascii="Times New Roman" w:eastAsia="Times New Roman" w:hAnsi="Times New Roman"/>
                <w:lang w:eastAsia="ar-SA"/>
              </w:rPr>
              <w:t>Oferowany o</w:t>
            </w:r>
            <w:r w:rsidRPr="00DD2DE5">
              <w:rPr>
                <w:rFonts w:ascii="Times New Roman" w:eastAsia="Times New Roman" w:hAnsi="Times New Roman"/>
                <w:lang w:eastAsia="ar-SA"/>
              </w:rPr>
              <w:t xml:space="preserve">kres gwarancji </w:t>
            </w:r>
            <w:r w:rsidRPr="00DD2DE5">
              <w:rPr>
                <w:rFonts w:ascii="Times New Roman" w:eastAsia="Times New Roman" w:hAnsi="Times New Roman"/>
                <w:i/>
                <w:lang w:eastAsia="ar-SA"/>
              </w:rPr>
              <w:t xml:space="preserve">(nie może być krótszy niż 24 miesiące i nie dłuższy niż </w:t>
            </w:r>
            <w:r>
              <w:rPr>
                <w:rFonts w:ascii="Times New Roman" w:eastAsia="Times New Roman" w:hAnsi="Times New Roman"/>
                <w:i/>
                <w:lang w:eastAsia="ar-SA"/>
              </w:rPr>
              <w:t xml:space="preserve">48 </w:t>
            </w:r>
            <w:r w:rsidRPr="00DD2DE5">
              <w:rPr>
                <w:rFonts w:ascii="Times New Roman" w:eastAsia="Times New Roman" w:hAnsi="Times New Roman"/>
                <w:i/>
                <w:lang w:eastAsia="ar-SA"/>
              </w:rPr>
              <w:t>m-</w:t>
            </w:r>
            <w:proofErr w:type="spellStart"/>
            <w:r w:rsidRPr="00DD2DE5">
              <w:rPr>
                <w:rFonts w:ascii="Times New Roman" w:eastAsia="Times New Roman" w:hAnsi="Times New Roman"/>
                <w:i/>
                <w:lang w:eastAsia="ar-SA"/>
              </w:rPr>
              <w:t>cy</w:t>
            </w:r>
            <w:proofErr w:type="spellEnd"/>
            <w:r w:rsidRPr="00DD2DE5">
              <w:rPr>
                <w:rFonts w:ascii="Times New Roman" w:eastAsia="Times New Roman" w:hAnsi="Times New Roman"/>
                <w:i/>
                <w:lang w:eastAsia="ar-SA"/>
              </w:rPr>
              <w:t>)</w:t>
            </w:r>
          </w:p>
        </w:tc>
        <w:tc>
          <w:tcPr>
            <w:tcW w:w="1770" w:type="dxa"/>
            <w:tcBorders>
              <w:top w:val="single" w:sz="6" w:space="0" w:color="000000"/>
              <w:left w:val="single" w:sz="6" w:space="0" w:color="000000"/>
              <w:bottom w:val="single" w:sz="6" w:space="0" w:color="000000"/>
              <w:right w:val="single" w:sz="6" w:space="0" w:color="000000"/>
            </w:tcBorders>
          </w:tcPr>
          <w:p w14:paraId="7EF304F2" w14:textId="7F9CD473" w:rsidR="008731D6" w:rsidRPr="00753071" w:rsidRDefault="006534BA" w:rsidP="00753071">
            <w:pPr>
              <w:tabs>
                <w:tab w:val="center" w:pos="-9463"/>
                <w:tab w:val="center" w:pos="4962"/>
                <w:tab w:val="left" w:pos="5103"/>
                <w:tab w:val="left" w:pos="7371"/>
              </w:tabs>
              <w:spacing w:after="0" w:line="312" w:lineRule="auto"/>
              <w:ind w:right="350"/>
              <w:jc w:val="center"/>
              <w:rPr>
                <w:rFonts w:ascii="Times New Roman" w:eastAsia="Times New Roman" w:hAnsi="Times New Roman"/>
                <w:b/>
                <w:lang w:eastAsia="ar-SA"/>
              </w:rPr>
            </w:pPr>
            <w:r>
              <w:rPr>
                <w:rFonts w:ascii="Times New Roman" w:eastAsia="Times New Roman" w:hAnsi="Times New Roman"/>
                <w:b/>
                <w:lang w:eastAsia="ar-SA"/>
              </w:rPr>
              <w:t>4</w:t>
            </w:r>
            <w:r w:rsidR="008731D6" w:rsidRPr="00753071">
              <w:rPr>
                <w:rFonts w:ascii="Times New Roman" w:eastAsia="Times New Roman" w:hAnsi="Times New Roman"/>
                <w:b/>
                <w:lang w:eastAsia="ar-SA"/>
              </w:rPr>
              <w:t>0%</w:t>
            </w:r>
          </w:p>
        </w:tc>
      </w:tr>
      <w:tr w:rsidR="008731D6" w:rsidRPr="00DD2DE5" w14:paraId="006F1898" w14:textId="77777777" w:rsidTr="008F7888">
        <w:trPr>
          <w:trHeight w:val="197"/>
          <w:jc w:val="center"/>
        </w:trPr>
        <w:tc>
          <w:tcPr>
            <w:tcW w:w="709" w:type="dxa"/>
            <w:tcBorders>
              <w:top w:val="single" w:sz="4" w:space="0" w:color="auto"/>
              <w:left w:val="single" w:sz="4" w:space="0" w:color="auto"/>
              <w:bottom w:val="single" w:sz="4" w:space="0" w:color="auto"/>
              <w:right w:val="single" w:sz="6" w:space="0" w:color="000000"/>
            </w:tcBorders>
          </w:tcPr>
          <w:p w14:paraId="5E444F0E" w14:textId="77777777" w:rsidR="008731D6" w:rsidRPr="00DD2DE5" w:rsidRDefault="008731D6" w:rsidP="00753071">
            <w:pPr>
              <w:tabs>
                <w:tab w:val="center" w:pos="284"/>
                <w:tab w:val="left" w:pos="360"/>
                <w:tab w:val="left" w:pos="4962"/>
                <w:tab w:val="left" w:pos="5103"/>
                <w:tab w:val="left" w:pos="7371"/>
              </w:tabs>
              <w:spacing w:after="0" w:line="312" w:lineRule="auto"/>
              <w:ind w:left="357" w:hanging="357"/>
              <w:jc w:val="center"/>
              <w:rPr>
                <w:rFonts w:ascii="Times New Roman" w:eastAsia="Times New Roman" w:hAnsi="Times New Roman"/>
                <w:b/>
                <w:lang w:eastAsia="ar-SA"/>
              </w:rPr>
            </w:pPr>
          </w:p>
        </w:tc>
        <w:tc>
          <w:tcPr>
            <w:tcW w:w="5882" w:type="dxa"/>
            <w:tcBorders>
              <w:top w:val="single" w:sz="4" w:space="0" w:color="auto"/>
              <w:left w:val="single" w:sz="6" w:space="0" w:color="000000"/>
              <w:bottom w:val="single" w:sz="4" w:space="0" w:color="auto"/>
              <w:right w:val="single" w:sz="6" w:space="0" w:color="000000"/>
            </w:tcBorders>
          </w:tcPr>
          <w:p w14:paraId="7D99BD86" w14:textId="77777777" w:rsidR="008731D6" w:rsidRPr="00DD2DE5" w:rsidRDefault="008731D6" w:rsidP="00753071">
            <w:pPr>
              <w:tabs>
                <w:tab w:val="center" w:pos="-2463"/>
                <w:tab w:val="left" w:pos="7371"/>
              </w:tabs>
              <w:spacing w:after="0" w:line="312" w:lineRule="auto"/>
              <w:ind w:left="357" w:hanging="357"/>
              <w:jc w:val="center"/>
              <w:rPr>
                <w:rFonts w:ascii="Times New Roman" w:eastAsia="Times New Roman" w:hAnsi="Times New Roman"/>
                <w:lang w:eastAsia="ar-SA"/>
              </w:rPr>
            </w:pPr>
            <w:r w:rsidRPr="00DD2DE5">
              <w:rPr>
                <w:rFonts w:ascii="Times New Roman" w:eastAsia="Times New Roman" w:hAnsi="Times New Roman"/>
                <w:lang w:eastAsia="ar-SA"/>
              </w:rPr>
              <w:t xml:space="preserve">                                   OGÓŁEM:</w:t>
            </w:r>
          </w:p>
        </w:tc>
        <w:tc>
          <w:tcPr>
            <w:tcW w:w="1770" w:type="dxa"/>
            <w:tcBorders>
              <w:top w:val="single" w:sz="4" w:space="0" w:color="auto"/>
              <w:left w:val="single" w:sz="6" w:space="0" w:color="000000"/>
              <w:bottom w:val="single" w:sz="4" w:space="0" w:color="auto"/>
              <w:right w:val="single" w:sz="4" w:space="0" w:color="auto"/>
            </w:tcBorders>
          </w:tcPr>
          <w:p w14:paraId="0E08BE09" w14:textId="77777777" w:rsidR="008731D6" w:rsidRPr="00AB6A7C" w:rsidRDefault="008731D6" w:rsidP="00753071">
            <w:pPr>
              <w:tabs>
                <w:tab w:val="center" w:pos="-9463"/>
                <w:tab w:val="left" w:pos="4962"/>
                <w:tab w:val="left" w:pos="5103"/>
                <w:tab w:val="left" w:pos="7371"/>
              </w:tabs>
              <w:spacing w:after="0" w:line="312" w:lineRule="auto"/>
              <w:ind w:right="350"/>
              <w:jc w:val="center"/>
              <w:rPr>
                <w:rFonts w:ascii="Times New Roman" w:eastAsia="Times New Roman" w:hAnsi="Times New Roman"/>
                <w:b/>
                <w:lang w:eastAsia="ar-SA"/>
              </w:rPr>
            </w:pPr>
            <w:r w:rsidRPr="00AB6A7C">
              <w:rPr>
                <w:rFonts w:ascii="Times New Roman" w:eastAsia="Times New Roman" w:hAnsi="Times New Roman"/>
                <w:b/>
                <w:lang w:eastAsia="ar-SA"/>
              </w:rPr>
              <w:t>100%</w:t>
            </w:r>
          </w:p>
        </w:tc>
      </w:tr>
    </w:tbl>
    <w:p w14:paraId="19A68B33" w14:textId="77777777" w:rsidR="00AB6A7C" w:rsidRDefault="00AB6A7C" w:rsidP="008731D6">
      <w:pPr>
        <w:spacing w:before="60" w:after="60" w:line="240" w:lineRule="auto"/>
        <w:ind w:left="426"/>
        <w:jc w:val="both"/>
        <w:rPr>
          <w:rFonts w:ascii="Times New Roman" w:eastAsia="Times New Roman" w:hAnsi="Times New Roman"/>
          <w:szCs w:val="24"/>
          <w:lang w:eastAsia="pl-PL"/>
        </w:rPr>
      </w:pPr>
    </w:p>
    <w:p w14:paraId="410F30F9" w14:textId="77777777" w:rsidR="008731D6" w:rsidRPr="00DD2DE5" w:rsidRDefault="008731D6" w:rsidP="008731D6">
      <w:pPr>
        <w:spacing w:before="60" w:after="60" w:line="240" w:lineRule="auto"/>
        <w:ind w:left="426"/>
        <w:jc w:val="both"/>
        <w:rPr>
          <w:rFonts w:ascii="Times New Roman" w:eastAsia="Times New Roman" w:hAnsi="Times New Roman"/>
          <w:lang w:eastAsia="ar-SA"/>
        </w:rPr>
      </w:pPr>
      <w:r>
        <w:rPr>
          <w:rFonts w:ascii="Times New Roman" w:eastAsia="Times New Roman" w:hAnsi="Times New Roman"/>
          <w:szCs w:val="24"/>
          <w:lang w:eastAsia="pl-PL"/>
        </w:rPr>
        <w:t xml:space="preserve">1) </w:t>
      </w:r>
      <w:r w:rsidRPr="00DD2DE5">
        <w:rPr>
          <w:rFonts w:ascii="Times New Roman" w:eastAsia="Times New Roman" w:hAnsi="Times New Roman"/>
          <w:u w:val="single"/>
          <w:lang w:eastAsia="ar-SA"/>
        </w:rPr>
        <w:t>Kryterium nr 1 – cena (C):</w:t>
      </w:r>
    </w:p>
    <w:p w14:paraId="7ED68B4F" w14:textId="77777777" w:rsidR="008731D6" w:rsidRPr="00DD2DE5" w:rsidRDefault="008731D6" w:rsidP="008731D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C </w:t>
      </w:r>
      <w:r w:rsidRPr="00DD2DE5">
        <w:rPr>
          <w:rFonts w:ascii="Times New Roman" w:eastAsia="Times New Roman" w:hAnsi="Times New Roman"/>
          <w:vertAlign w:val="subscript"/>
          <w:lang w:eastAsia="ar-SA"/>
        </w:rPr>
        <w:t>min</w:t>
      </w:r>
    </w:p>
    <w:p w14:paraId="07AB4C9D" w14:textId="77777777" w:rsidR="008731D6" w:rsidRPr="00AB6A7C" w:rsidRDefault="008731D6" w:rsidP="008731D6">
      <w:pPr>
        <w:tabs>
          <w:tab w:val="num" w:pos="360"/>
        </w:tabs>
        <w:autoSpaceDE w:val="0"/>
        <w:spacing w:before="60" w:after="60" w:line="240" w:lineRule="auto"/>
        <w:ind w:left="360"/>
        <w:jc w:val="center"/>
        <w:rPr>
          <w:rFonts w:ascii="Times New Roman" w:eastAsia="Times New Roman" w:hAnsi="Times New Roman"/>
          <w:lang w:eastAsia="ar-SA"/>
        </w:rPr>
      </w:pPr>
      <w:r w:rsidRPr="00AB6A7C">
        <w:rPr>
          <w:rFonts w:ascii="Times New Roman" w:eastAsia="Times New Roman" w:hAnsi="Times New Roman"/>
          <w:lang w:eastAsia="ar-SA"/>
        </w:rPr>
        <w:t>C = ---------------------------------x 60 % x 100</w:t>
      </w:r>
    </w:p>
    <w:p w14:paraId="51A6E0B3" w14:textId="77777777" w:rsidR="008731D6" w:rsidRPr="00AB6A7C" w:rsidRDefault="008731D6" w:rsidP="008731D6">
      <w:pPr>
        <w:tabs>
          <w:tab w:val="num" w:pos="360"/>
        </w:tabs>
        <w:autoSpaceDE w:val="0"/>
        <w:spacing w:before="60" w:after="60" w:line="240" w:lineRule="auto"/>
        <w:ind w:left="360"/>
        <w:rPr>
          <w:rFonts w:ascii="Times New Roman" w:eastAsia="Times New Roman" w:hAnsi="Times New Roman"/>
          <w:lang w:eastAsia="ar-SA"/>
        </w:rPr>
      </w:pP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lang w:eastAsia="ar-SA"/>
        </w:rPr>
        <w:tab/>
      </w:r>
      <w:r w:rsidRPr="00AB6A7C">
        <w:rPr>
          <w:rFonts w:ascii="Times New Roman" w:eastAsia="Times New Roman" w:hAnsi="Times New Roman"/>
          <w:i/>
          <w:lang w:eastAsia="ar-SA"/>
        </w:rPr>
        <w:t xml:space="preserve">C </w:t>
      </w:r>
      <w:proofErr w:type="spellStart"/>
      <w:r w:rsidRPr="00AB6A7C">
        <w:rPr>
          <w:rFonts w:ascii="Times New Roman" w:eastAsia="Times New Roman" w:hAnsi="Times New Roman"/>
          <w:i/>
          <w:vertAlign w:val="subscript"/>
          <w:lang w:eastAsia="ar-SA"/>
        </w:rPr>
        <w:t>bad</w:t>
      </w:r>
      <w:proofErr w:type="spellEnd"/>
      <w:r w:rsidRPr="00AB6A7C">
        <w:rPr>
          <w:rFonts w:ascii="Times New Roman" w:eastAsia="Times New Roman" w:hAnsi="Times New Roman"/>
          <w:i/>
          <w:vertAlign w:val="subscript"/>
          <w:lang w:eastAsia="ar-SA"/>
        </w:rPr>
        <w:t>.  oferty</w:t>
      </w:r>
    </w:p>
    <w:p w14:paraId="0A071FAD" w14:textId="77777777" w:rsidR="008731D6" w:rsidRPr="00AB6A7C" w:rsidRDefault="008731D6" w:rsidP="008731D6">
      <w:pPr>
        <w:spacing w:before="60" w:after="60" w:line="240" w:lineRule="auto"/>
        <w:ind w:right="-1"/>
        <w:jc w:val="both"/>
        <w:rPr>
          <w:rFonts w:ascii="Times New Roman" w:eastAsia="Times New Roman" w:hAnsi="Times New Roman"/>
          <w:i/>
          <w:iCs/>
          <w:sz w:val="20"/>
          <w:szCs w:val="20"/>
          <w:lang w:eastAsia="ar-SA"/>
        </w:rPr>
      </w:pPr>
    </w:p>
    <w:p w14:paraId="4E56F1DC" w14:textId="77777777" w:rsidR="008731D6" w:rsidRPr="00DD2DE5" w:rsidRDefault="008731D6" w:rsidP="008731D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78895FBB" w14:textId="0CAAC43C" w:rsidR="008731D6" w:rsidRPr="00DD2DE5"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r w:rsidRPr="00DD2DE5">
        <w:rPr>
          <w:rFonts w:ascii="Times New Roman" w:eastAsia="Times New Roman" w:hAnsi="Times New Roman"/>
          <w:i/>
          <w:sz w:val="20"/>
          <w:szCs w:val="20"/>
          <w:vertAlign w:val="subscript"/>
          <w:lang w:eastAsia="ar-SA"/>
        </w:rPr>
        <w:t>min</w:t>
      </w:r>
      <w:r w:rsidRPr="00DD2DE5">
        <w:rPr>
          <w:rFonts w:ascii="Times New Roman" w:eastAsia="Times New Roman" w:hAnsi="Times New Roman"/>
          <w:i/>
          <w:sz w:val="20"/>
          <w:szCs w:val="20"/>
          <w:lang w:eastAsia="ar-SA"/>
        </w:rPr>
        <w:t xml:space="preserve"> - najniższa cena ogółem brutto spośród ofert nie odrzuconych </w:t>
      </w:r>
    </w:p>
    <w:p w14:paraId="492A8ED5" w14:textId="0E36F35D" w:rsidR="008731D6" w:rsidRPr="00DD2DE5"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C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cena ogółem brutto ocenianej oferty </w:t>
      </w:r>
    </w:p>
    <w:p w14:paraId="00B64BA3" w14:textId="77777777" w:rsidR="008731D6" w:rsidRPr="00DD2DE5" w:rsidRDefault="008731D6" w:rsidP="008731D6">
      <w:pPr>
        <w:tabs>
          <w:tab w:val="num" w:pos="360"/>
        </w:tabs>
        <w:autoSpaceDE w:val="0"/>
        <w:spacing w:before="60" w:after="60" w:line="240" w:lineRule="auto"/>
        <w:jc w:val="both"/>
        <w:rPr>
          <w:rFonts w:ascii="Times New Roman" w:eastAsia="Times New Roman" w:hAnsi="Times New Roman"/>
          <w:u w:val="single"/>
          <w:lang w:eastAsia="ar-SA"/>
        </w:rPr>
      </w:pPr>
    </w:p>
    <w:p w14:paraId="6C805FEA" w14:textId="77777777" w:rsidR="008731D6" w:rsidRPr="00DD2DE5" w:rsidRDefault="008731D6" w:rsidP="008731D6">
      <w:pPr>
        <w:tabs>
          <w:tab w:val="num" w:pos="360"/>
        </w:tabs>
        <w:autoSpaceDE w:val="0"/>
        <w:spacing w:before="60" w:after="60" w:line="240" w:lineRule="auto"/>
        <w:jc w:val="both"/>
        <w:rPr>
          <w:rFonts w:ascii="Times New Roman" w:eastAsia="Times New Roman" w:hAnsi="Times New Roman"/>
          <w:u w:val="single"/>
          <w:lang w:eastAsia="ar-SA"/>
        </w:rPr>
      </w:pPr>
      <w:r w:rsidRPr="00747CB9">
        <w:rPr>
          <w:rFonts w:ascii="Times New Roman" w:eastAsia="Times New Roman" w:hAnsi="Times New Roman"/>
          <w:lang w:eastAsia="ar-SA"/>
        </w:rPr>
        <w:tab/>
      </w:r>
      <w:r>
        <w:rPr>
          <w:rFonts w:ascii="Times New Roman" w:eastAsia="Times New Roman" w:hAnsi="Times New Roman"/>
          <w:lang w:eastAsia="ar-SA"/>
        </w:rPr>
        <w:t xml:space="preserve">2) </w:t>
      </w:r>
      <w:r w:rsidRPr="00DD2DE5">
        <w:rPr>
          <w:rFonts w:ascii="Times New Roman" w:eastAsia="Times New Roman" w:hAnsi="Times New Roman"/>
          <w:u w:val="single"/>
          <w:lang w:eastAsia="ar-SA"/>
        </w:rPr>
        <w:t xml:space="preserve">Kryterium nr 2 – </w:t>
      </w:r>
      <w:r>
        <w:rPr>
          <w:rFonts w:ascii="Times New Roman" w:eastAsia="Times New Roman" w:hAnsi="Times New Roman"/>
          <w:u w:val="single"/>
          <w:lang w:eastAsia="ar-SA"/>
        </w:rPr>
        <w:t xml:space="preserve">zaoferowany </w:t>
      </w:r>
      <w:r w:rsidRPr="00DD2DE5">
        <w:rPr>
          <w:rFonts w:ascii="Times New Roman" w:eastAsia="Times New Roman" w:hAnsi="Times New Roman"/>
          <w:u w:val="single"/>
          <w:lang w:eastAsia="ar-SA"/>
        </w:rPr>
        <w:t xml:space="preserve">okres </w:t>
      </w:r>
      <w:r w:rsidRPr="00DD2DE5">
        <w:rPr>
          <w:rFonts w:ascii="Times New Roman" w:eastAsia="Times New Roman" w:hAnsi="Times New Roman"/>
          <w:bCs/>
          <w:u w:val="single"/>
          <w:lang w:eastAsia="ar-SA"/>
        </w:rPr>
        <w:t>gwarancji (OG)</w:t>
      </w:r>
    </w:p>
    <w:p w14:paraId="13EC7A97" w14:textId="77777777" w:rsidR="008731D6" w:rsidRPr="00DD2DE5" w:rsidRDefault="008731D6" w:rsidP="008731D6">
      <w:pPr>
        <w:tabs>
          <w:tab w:val="num" w:pos="360"/>
        </w:tabs>
        <w:autoSpaceDE w:val="0"/>
        <w:spacing w:before="60" w:after="60" w:line="240" w:lineRule="auto"/>
        <w:jc w:val="both"/>
        <w:rPr>
          <w:rFonts w:ascii="Times New Roman" w:eastAsia="Times New Roman" w:hAnsi="Times New Roman"/>
          <w:u w:val="single"/>
          <w:lang w:eastAsia="ar-SA"/>
        </w:rPr>
      </w:pPr>
    </w:p>
    <w:p w14:paraId="7227A521" w14:textId="77777777" w:rsidR="008731D6" w:rsidRPr="00DD2DE5" w:rsidRDefault="008731D6" w:rsidP="008731D6">
      <w:pPr>
        <w:tabs>
          <w:tab w:val="num" w:pos="360"/>
        </w:tabs>
        <w:autoSpaceDE w:val="0"/>
        <w:spacing w:after="0" w:line="240" w:lineRule="auto"/>
        <w:jc w:val="both"/>
        <w:rPr>
          <w:rFonts w:ascii="Times New Roman" w:eastAsia="Times New Roman" w:hAnsi="Times New Roman"/>
          <w:lang w:eastAsia="ar-SA"/>
        </w:rPr>
      </w:pPr>
      <w:r w:rsidRPr="00DD2DE5">
        <w:rPr>
          <w:rFonts w:ascii="Times New Roman" w:eastAsia="Times New Roman" w:hAnsi="Times New Roman"/>
          <w:lang w:eastAsia="ar-SA"/>
        </w:rPr>
        <w:t xml:space="preserve">                                                           </w:t>
      </w:r>
      <w:r w:rsidRPr="00DD2DE5">
        <w:rPr>
          <w:rFonts w:ascii="Times New Roman" w:eastAsia="Times New Roman" w:hAnsi="Times New Roman"/>
          <w:i/>
          <w:lang w:eastAsia="ar-SA"/>
        </w:rPr>
        <w:t xml:space="preserve">OG </w:t>
      </w:r>
      <w:proofErr w:type="spellStart"/>
      <w:r w:rsidRPr="00974E18">
        <w:rPr>
          <w:rFonts w:ascii="Times New Roman" w:eastAsia="Times New Roman" w:hAnsi="Times New Roman"/>
          <w:i/>
          <w:vertAlign w:val="subscript"/>
          <w:lang w:eastAsia="ar-SA"/>
        </w:rPr>
        <w:t>bad</w:t>
      </w:r>
      <w:proofErr w:type="spellEnd"/>
      <w:r w:rsidRPr="00974E18">
        <w:rPr>
          <w:rFonts w:ascii="Times New Roman" w:eastAsia="Times New Roman" w:hAnsi="Times New Roman"/>
          <w:i/>
          <w:vertAlign w:val="subscript"/>
          <w:lang w:eastAsia="ar-SA"/>
        </w:rPr>
        <w:t>. oferty   (liczba miesięcy</w:t>
      </w:r>
      <w:r>
        <w:rPr>
          <w:rFonts w:ascii="Times New Roman" w:eastAsia="Times New Roman" w:hAnsi="Times New Roman"/>
          <w:i/>
          <w:vertAlign w:val="subscript"/>
          <w:lang w:eastAsia="ar-SA"/>
        </w:rPr>
        <w:t>)</w:t>
      </w:r>
      <w:r w:rsidRPr="00DD2DE5">
        <w:rPr>
          <w:rFonts w:ascii="Times New Roman" w:eastAsia="Times New Roman" w:hAnsi="Times New Roman"/>
          <w:lang w:eastAsia="ar-SA"/>
        </w:rPr>
        <w:t xml:space="preserve"> </w:t>
      </w:r>
    </w:p>
    <w:p w14:paraId="75F6DE9E" w14:textId="52366790" w:rsidR="008731D6" w:rsidRPr="00DD2DE5" w:rsidRDefault="008731D6" w:rsidP="008731D6">
      <w:pPr>
        <w:tabs>
          <w:tab w:val="num" w:pos="360"/>
        </w:tabs>
        <w:autoSpaceDE w:val="0"/>
        <w:spacing w:before="60" w:after="60" w:line="240" w:lineRule="auto"/>
        <w:ind w:left="360"/>
        <w:jc w:val="center"/>
        <w:rPr>
          <w:rFonts w:ascii="Times New Roman" w:eastAsia="Times New Roman" w:hAnsi="Times New Roman"/>
          <w:lang w:eastAsia="ar-SA"/>
        </w:rPr>
      </w:pPr>
      <w:r w:rsidRPr="00DD2DE5">
        <w:rPr>
          <w:rFonts w:ascii="Times New Roman" w:eastAsia="Times New Roman" w:hAnsi="Times New Roman"/>
          <w:lang w:eastAsia="ar-SA"/>
        </w:rPr>
        <w:t>OG= ----</w:t>
      </w:r>
      <w:r w:rsidR="006534BA">
        <w:rPr>
          <w:rFonts w:ascii="Times New Roman" w:eastAsia="Times New Roman" w:hAnsi="Times New Roman"/>
          <w:lang w:eastAsia="ar-SA"/>
        </w:rPr>
        <w:t>-----------------------------x 4</w:t>
      </w:r>
      <w:r w:rsidRPr="00DD2DE5">
        <w:rPr>
          <w:rFonts w:ascii="Times New Roman" w:eastAsia="Times New Roman" w:hAnsi="Times New Roman"/>
          <w:lang w:eastAsia="ar-SA"/>
        </w:rPr>
        <w:t>0 % x 100</w:t>
      </w:r>
    </w:p>
    <w:p w14:paraId="1AC74884" w14:textId="77777777" w:rsidR="008731D6" w:rsidRPr="00974E18" w:rsidRDefault="008731D6" w:rsidP="008731D6">
      <w:pPr>
        <w:tabs>
          <w:tab w:val="num" w:pos="360"/>
        </w:tabs>
        <w:autoSpaceDE w:val="0"/>
        <w:spacing w:before="60" w:after="60" w:line="240" w:lineRule="auto"/>
        <w:ind w:left="360"/>
        <w:jc w:val="both"/>
        <w:rPr>
          <w:rFonts w:ascii="Times New Roman" w:eastAsia="Times New Roman" w:hAnsi="Times New Roman"/>
          <w:vertAlign w:val="subscript"/>
          <w:lang w:eastAsia="ar-SA"/>
        </w:rPr>
      </w:pPr>
      <w:r w:rsidRPr="00DD2DE5">
        <w:rPr>
          <w:rFonts w:ascii="Times New Roman" w:eastAsia="Times New Roman" w:hAnsi="Times New Roman"/>
          <w:lang w:eastAsia="ar-SA"/>
        </w:rPr>
        <w:tab/>
      </w:r>
      <w:r w:rsidRPr="00DD2DE5">
        <w:rPr>
          <w:rFonts w:ascii="Times New Roman" w:eastAsia="Times New Roman" w:hAnsi="Times New Roman"/>
          <w:lang w:eastAsia="ar-SA"/>
        </w:rPr>
        <w:tab/>
        <w:t xml:space="preserve">                                   </w:t>
      </w:r>
      <w:r w:rsidRPr="00DD2DE5">
        <w:rPr>
          <w:rFonts w:ascii="Times New Roman" w:eastAsia="Times New Roman" w:hAnsi="Times New Roman"/>
          <w:sz w:val="18"/>
          <w:szCs w:val="18"/>
          <w:lang w:eastAsia="ar-SA"/>
        </w:rPr>
        <w:t xml:space="preserve">    </w:t>
      </w:r>
      <w:r w:rsidRPr="00DD2DE5">
        <w:rPr>
          <w:rFonts w:ascii="Times New Roman" w:eastAsia="Times New Roman" w:hAnsi="Times New Roman"/>
          <w:i/>
          <w:lang w:eastAsia="ar-SA"/>
        </w:rPr>
        <w:t xml:space="preserve">OG </w:t>
      </w:r>
      <w:r w:rsidRPr="00974E18">
        <w:rPr>
          <w:rFonts w:ascii="Times New Roman" w:eastAsia="Times New Roman" w:hAnsi="Times New Roman"/>
          <w:i/>
          <w:vertAlign w:val="subscript"/>
          <w:lang w:eastAsia="ar-SA"/>
        </w:rPr>
        <w:t>max  (liczba miesięcy)</w:t>
      </w:r>
    </w:p>
    <w:p w14:paraId="6A359FD4" w14:textId="77777777" w:rsidR="008731D6" w:rsidRPr="00DD2DE5" w:rsidRDefault="008731D6" w:rsidP="008731D6">
      <w:pPr>
        <w:spacing w:before="60" w:after="60" w:line="240" w:lineRule="auto"/>
        <w:ind w:left="426" w:right="-1"/>
        <w:jc w:val="both"/>
        <w:rPr>
          <w:rFonts w:ascii="Times New Roman" w:eastAsia="Times New Roman" w:hAnsi="Times New Roman"/>
          <w:sz w:val="20"/>
          <w:szCs w:val="20"/>
          <w:lang w:eastAsia="ar-SA"/>
        </w:rPr>
      </w:pPr>
      <w:r w:rsidRPr="00DD2DE5">
        <w:rPr>
          <w:rFonts w:ascii="Times New Roman" w:eastAsia="Times New Roman" w:hAnsi="Times New Roman"/>
          <w:i/>
          <w:iCs/>
          <w:sz w:val="20"/>
          <w:szCs w:val="20"/>
          <w:lang w:eastAsia="ar-SA"/>
        </w:rPr>
        <w:t>gdzie:</w:t>
      </w:r>
      <w:r w:rsidRPr="00DD2DE5">
        <w:rPr>
          <w:rFonts w:ascii="Times New Roman" w:eastAsia="Times New Roman" w:hAnsi="Times New Roman"/>
          <w:sz w:val="20"/>
          <w:szCs w:val="20"/>
          <w:lang w:eastAsia="ar-SA"/>
        </w:rPr>
        <w:t xml:space="preserve"> </w:t>
      </w:r>
    </w:p>
    <w:p w14:paraId="26418AD8" w14:textId="6D22E7C9" w:rsidR="008731D6"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r w:rsidRPr="00DD2DE5">
        <w:rPr>
          <w:rFonts w:ascii="Times New Roman" w:eastAsia="Times New Roman" w:hAnsi="Times New Roman"/>
          <w:i/>
          <w:sz w:val="20"/>
          <w:szCs w:val="20"/>
          <w:vertAlign w:val="subscript"/>
          <w:lang w:eastAsia="ar-SA"/>
        </w:rPr>
        <w:t>max</w:t>
      </w:r>
      <w:r w:rsidRPr="00DD2DE5">
        <w:rPr>
          <w:rFonts w:ascii="Times New Roman" w:eastAsia="Times New Roman" w:hAnsi="Times New Roman"/>
          <w:i/>
          <w:sz w:val="20"/>
          <w:szCs w:val="20"/>
          <w:lang w:eastAsia="ar-SA"/>
        </w:rPr>
        <w:t xml:space="preserve"> – najdłuższy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spośród ofert nie odrzuconych </w:t>
      </w:r>
    </w:p>
    <w:p w14:paraId="3B78397D" w14:textId="6F230247" w:rsidR="008731D6" w:rsidRPr="00DD2DE5" w:rsidRDefault="008731D6" w:rsidP="008731D6">
      <w:pPr>
        <w:spacing w:before="60" w:after="60" w:line="240" w:lineRule="auto"/>
        <w:ind w:left="426" w:right="-1"/>
        <w:jc w:val="both"/>
        <w:rPr>
          <w:rFonts w:ascii="Times New Roman" w:eastAsia="Times New Roman" w:hAnsi="Times New Roman"/>
          <w:i/>
          <w:sz w:val="20"/>
          <w:szCs w:val="20"/>
          <w:lang w:eastAsia="ar-SA"/>
        </w:rPr>
      </w:pPr>
      <w:r w:rsidRPr="00DD2DE5">
        <w:rPr>
          <w:rFonts w:ascii="Times New Roman" w:eastAsia="Times New Roman" w:hAnsi="Times New Roman"/>
          <w:i/>
          <w:sz w:val="20"/>
          <w:szCs w:val="20"/>
          <w:lang w:eastAsia="ar-SA"/>
        </w:rPr>
        <w:t xml:space="preserve">OG </w:t>
      </w:r>
      <w:proofErr w:type="spellStart"/>
      <w:r w:rsidRPr="00DD2DE5">
        <w:rPr>
          <w:rFonts w:ascii="Times New Roman" w:eastAsia="Times New Roman" w:hAnsi="Times New Roman"/>
          <w:i/>
          <w:sz w:val="20"/>
          <w:szCs w:val="20"/>
          <w:vertAlign w:val="subscript"/>
          <w:lang w:eastAsia="ar-SA"/>
        </w:rPr>
        <w:t>bad</w:t>
      </w:r>
      <w:proofErr w:type="spellEnd"/>
      <w:r w:rsidRPr="00DD2DE5">
        <w:rPr>
          <w:rFonts w:ascii="Times New Roman" w:eastAsia="Times New Roman" w:hAnsi="Times New Roman"/>
          <w:i/>
          <w:sz w:val="20"/>
          <w:szCs w:val="20"/>
          <w:vertAlign w:val="subscript"/>
          <w:lang w:eastAsia="ar-SA"/>
        </w:rPr>
        <w:t xml:space="preserve">. oferty </w:t>
      </w:r>
      <w:r w:rsidRPr="00DD2DE5">
        <w:rPr>
          <w:rFonts w:ascii="Times New Roman" w:eastAsia="Times New Roman" w:hAnsi="Times New Roman"/>
          <w:i/>
          <w:sz w:val="20"/>
          <w:szCs w:val="20"/>
          <w:lang w:eastAsia="ar-SA"/>
        </w:rPr>
        <w:t xml:space="preserve"> – </w:t>
      </w:r>
      <w:r w:rsidRPr="00CB33DD">
        <w:rPr>
          <w:rFonts w:ascii="Times New Roman" w:eastAsia="Times New Roman" w:hAnsi="Times New Roman"/>
          <w:i/>
          <w:sz w:val="20"/>
          <w:szCs w:val="20"/>
          <w:lang w:eastAsia="ar-SA"/>
        </w:rPr>
        <w:t xml:space="preserve">oferowany </w:t>
      </w:r>
      <w:r w:rsidRPr="00DD2DE5">
        <w:rPr>
          <w:rFonts w:ascii="Times New Roman" w:eastAsia="Times New Roman" w:hAnsi="Times New Roman"/>
          <w:i/>
          <w:sz w:val="20"/>
          <w:szCs w:val="20"/>
          <w:lang w:eastAsia="ar-SA"/>
        </w:rPr>
        <w:t xml:space="preserve">okres gwarancji ocenianej oferty </w:t>
      </w:r>
    </w:p>
    <w:p w14:paraId="0E425305" w14:textId="75F30C76" w:rsidR="008731D6" w:rsidRDefault="008731D6" w:rsidP="008731D6">
      <w:pPr>
        <w:spacing w:after="0"/>
        <w:ind w:left="357"/>
        <w:jc w:val="both"/>
        <w:rPr>
          <w:rFonts w:ascii="Times New Roman" w:eastAsia="Times New Roman" w:hAnsi="Times New Roman"/>
          <w:b/>
          <w:bCs/>
          <w:lang w:eastAsia="ar-SA"/>
        </w:rPr>
      </w:pPr>
    </w:p>
    <w:p w14:paraId="0831FC50" w14:textId="4B65205F" w:rsidR="00D841EE" w:rsidRPr="00021014" w:rsidRDefault="00D841EE" w:rsidP="008731D6">
      <w:pPr>
        <w:spacing w:after="0"/>
        <w:ind w:left="357"/>
        <w:jc w:val="both"/>
        <w:rPr>
          <w:rFonts w:ascii="Times New Roman" w:eastAsia="Times New Roman" w:hAnsi="Times New Roman"/>
          <w:bCs/>
          <w:lang w:eastAsia="ar-SA"/>
        </w:rPr>
      </w:pPr>
      <w:r w:rsidRPr="00021014">
        <w:rPr>
          <w:rFonts w:ascii="Times New Roman" w:eastAsia="Times New Roman" w:hAnsi="Times New Roman"/>
          <w:bCs/>
          <w:lang w:eastAsia="ar-SA"/>
        </w:rPr>
        <w:t xml:space="preserve">Okres gwarancji podawany jest w miesiącach. </w:t>
      </w:r>
    </w:p>
    <w:p w14:paraId="0197C32B" w14:textId="33B96327" w:rsidR="00D841EE" w:rsidRPr="00021014" w:rsidRDefault="00D841EE" w:rsidP="008731D6">
      <w:pPr>
        <w:spacing w:after="0"/>
        <w:ind w:left="357"/>
        <w:jc w:val="both"/>
        <w:rPr>
          <w:rFonts w:ascii="Times New Roman" w:eastAsia="Times New Roman" w:hAnsi="Times New Roman"/>
          <w:bCs/>
          <w:lang w:eastAsia="ar-SA"/>
        </w:rPr>
      </w:pPr>
      <w:r w:rsidRPr="00021014">
        <w:rPr>
          <w:rFonts w:ascii="Times New Roman" w:eastAsia="Times New Roman" w:hAnsi="Times New Roman"/>
          <w:bCs/>
          <w:lang w:eastAsia="ar-SA"/>
        </w:rPr>
        <w:t xml:space="preserve">Określenie okresu gwarancji w innej jednostce niż w miesiącach lub poza wartościami granicznymi określonymi powyżej (min. 24 miesiące, max. 48 miesięcy) będzie uznawane za niezgodność z warunkami zamówienia i stanowić będzie podstawę do odrzucenia oferty na podstawie art. 226 ust. 1 pkt. 5) </w:t>
      </w:r>
      <w:proofErr w:type="spellStart"/>
      <w:r w:rsidRPr="00021014">
        <w:rPr>
          <w:rFonts w:ascii="Times New Roman" w:eastAsia="Times New Roman" w:hAnsi="Times New Roman"/>
          <w:bCs/>
          <w:lang w:eastAsia="ar-SA"/>
        </w:rPr>
        <w:t>Pzp</w:t>
      </w:r>
      <w:proofErr w:type="spellEnd"/>
      <w:r w:rsidRPr="00021014">
        <w:rPr>
          <w:rFonts w:ascii="Times New Roman" w:eastAsia="Times New Roman" w:hAnsi="Times New Roman"/>
          <w:bCs/>
          <w:lang w:eastAsia="ar-SA"/>
        </w:rPr>
        <w:t xml:space="preserve">. </w:t>
      </w:r>
    </w:p>
    <w:p w14:paraId="6E2A3F1D" w14:textId="77777777" w:rsidR="00D841EE" w:rsidRDefault="00D841EE" w:rsidP="008731D6">
      <w:pPr>
        <w:spacing w:after="0"/>
        <w:ind w:left="357"/>
        <w:jc w:val="both"/>
        <w:rPr>
          <w:rFonts w:ascii="Times New Roman" w:eastAsia="Times New Roman" w:hAnsi="Times New Roman"/>
          <w:b/>
          <w:bCs/>
          <w:lang w:eastAsia="ar-SA"/>
        </w:rPr>
      </w:pPr>
    </w:p>
    <w:p w14:paraId="21779BCB" w14:textId="77777777" w:rsidR="008731D6" w:rsidRPr="002D6A6F" w:rsidRDefault="008731D6" w:rsidP="008731D6">
      <w:pPr>
        <w:spacing w:before="60" w:after="60" w:line="240" w:lineRule="auto"/>
        <w:ind w:right="-1"/>
        <w:jc w:val="both"/>
        <w:rPr>
          <w:rFonts w:ascii="Times New Roman" w:eastAsia="Times New Roman" w:hAnsi="Times New Roman"/>
          <w:i/>
          <w:sz w:val="20"/>
          <w:szCs w:val="20"/>
          <w:lang w:eastAsia="ar-SA"/>
        </w:rPr>
      </w:pPr>
      <w:r w:rsidRPr="00257BAB">
        <w:rPr>
          <w:rFonts w:ascii="Times New Roman" w:eastAsia="Times New Roman" w:hAnsi="Times New Roman"/>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8731D6" w:rsidRPr="00257BAB" w14:paraId="5FD51B1E" w14:textId="77777777" w:rsidTr="00055087">
        <w:trPr>
          <w:trHeight w:val="675"/>
          <w:jc w:val="center"/>
        </w:trPr>
        <w:tc>
          <w:tcPr>
            <w:tcW w:w="6384" w:type="dxa"/>
            <w:hideMark/>
          </w:tcPr>
          <w:p w14:paraId="04A07E56" w14:textId="77777777" w:rsidR="008731D6" w:rsidRPr="00FB1450" w:rsidRDefault="008731D6" w:rsidP="00055087">
            <w:pPr>
              <w:spacing w:before="60" w:after="60" w:line="240" w:lineRule="auto"/>
              <w:ind w:right="-1"/>
              <w:rPr>
                <w:rFonts w:ascii="Times New Roman" w:eastAsia="Times New Roman" w:hAnsi="Times New Roman"/>
                <w:b/>
                <w:sz w:val="16"/>
                <w:szCs w:val="16"/>
                <w:lang w:eastAsia="ar-SA"/>
              </w:rPr>
            </w:pPr>
          </w:p>
          <w:p w14:paraId="1C1B5694" w14:textId="7FABB937" w:rsidR="008731D6" w:rsidRPr="00257BAB" w:rsidRDefault="008731D6" w:rsidP="006534BA">
            <w:pPr>
              <w:spacing w:before="60" w:after="60" w:line="240" w:lineRule="auto"/>
              <w:ind w:right="-1"/>
              <w:jc w:val="center"/>
              <w:rPr>
                <w:rFonts w:ascii="Times New Roman" w:eastAsia="Times New Roman" w:hAnsi="Times New Roman"/>
                <w:b/>
                <w:lang w:eastAsia="ar-SA"/>
              </w:rPr>
            </w:pPr>
            <w:r w:rsidRPr="00257BAB">
              <w:rPr>
                <w:rFonts w:ascii="Times New Roman" w:eastAsia="Times New Roman" w:hAnsi="Times New Roman"/>
                <w:b/>
                <w:lang w:eastAsia="ar-SA"/>
              </w:rPr>
              <w:t xml:space="preserve">O </w:t>
            </w:r>
            <w:r>
              <w:rPr>
                <w:rFonts w:ascii="Times New Roman" w:eastAsia="Times New Roman" w:hAnsi="Times New Roman"/>
                <w:b/>
                <w:lang w:eastAsia="ar-SA"/>
              </w:rPr>
              <w:t>= C + OG</w:t>
            </w:r>
            <w:r w:rsidRPr="00257BAB">
              <w:rPr>
                <w:rFonts w:ascii="Times New Roman" w:eastAsia="Times New Roman" w:hAnsi="Times New Roman"/>
                <w:b/>
                <w:lang w:eastAsia="ar-SA"/>
              </w:rPr>
              <w:t xml:space="preserve"> </w:t>
            </w:r>
          </w:p>
        </w:tc>
      </w:tr>
    </w:tbl>
    <w:p w14:paraId="0D7E4650" w14:textId="77777777" w:rsidR="008731D6" w:rsidRPr="00257BAB" w:rsidRDefault="008731D6" w:rsidP="008731D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gdzie:</w:t>
      </w:r>
    </w:p>
    <w:p w14:paraId="405C1A91" w14:textId="77777777" w:rsidR="008731D6" w:rsidRPr="00257BAB" w:rsidRDefault="008731D6" w:rsidP="008731D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O – ostateczna ocena oferty</w:t>
      </w:r>
      <w:r>
        <w:rPr>
          <w:rFonts w:ascii="Times New Roman" w:eastAsia="Times New Roman" w:hAnsi="Times New Roman"/>
          <w:i/>
          <w:lang w:eastAsia="ar-SA"/>
        </w:rPr>
        <w:t>,</w:t>
      </w:r>
      <w:r w:rsidRPr="00257BAB">
        <w:rPr>
          <w:rFonts w:ascii="Times New Roman" w:eastAsia="Times New Roman" w:hAnsi="Times New Roman"/>
          <w:i/>
          <w:lang w:eastAsia="ar-SA"/>
        </w:rPr>
        <w:t xml:space="preserve"> </w:t>
      </w:r>
    </w:p>
    <w:p w14:paraId="28740CA9" w14:textId="2D1B4C2A" w:rsidR="008731D6" w:rsidRPr="00257BAB" w:rsidRDefault="008731D6" w:rsidP="008731D6">
      <w:pPr>
        <w:spacing w:before="60" w:after="60" w:line="240" w:lineRule="auto"/>
        <w:ind w:right="-1"/>
        <w:jc w:val="both"/>
        <w:rPr>
          <w:rFonts w:ascii="Times New Roman" w:eastAsia="Times New Roman" w:hAnsi="Times New Roman"/>
          <w:i/>
          <w:lang w:eastAsia="ar-SA"/>
        </w:rPr>
      </w:pPr>
      <w:r w:rsidRPr="00257BAB">
        <w:rPr>
          <w:rFonts w:ascii="Times New Roman" w:eastAsia="Times New Roman" w:hAnsi="Times New Roman"/>
          <w:i/>
          <w:lang w:eastAsia="ar-SA"/>
        </w:rPr>
        <w:t>C – wartość punktowa uzyskana przez badaną ofertę za kryterium cena,</w:t>
      </w:r>
    </w:p>
    <w:p w14:paraId="07167D06" w14:textId="0B45B02B" w:rsidR="008731D6" w:rsidRDefault="008731D6" w:rsidP="008731D6">
      <w:pPr>
        <w:spacing w:before="60" w:after="60" w:line="240" w:lineRule="auto"/>
        <w:ind w:right="-1"/>
        <w:jc w:val="both"/>
        <w:rPr>
          <w:rFonts w:ascii="Times New Roman" w:eastAsia="Times New Roman" w:hAnsi="Times New Roman"/>
          <w:i/>
          <w:lang w:eastAsia="ar-SA"/>
        </w:rPr>
      </w:pPr>
      <w:r>
        <w:rPr>
          <w:rFonts w:ascii="Times New Roman" w:eastAsia="Times New Roman" w:hAnsi="Times New Roman"/>
          <w:i/>
          <w:lang w:eastAsia="ar-SA"/>
        </w:rPr>
        <w:t>OG</w:t>
      </w:r>
      <w:r w:rsidRPr="00257BAB">
        <w:rPr>
          <w:rFonts w:ascii="Times New Roman" w:eastAsia="Times New Roman" w:hAnsi="Times New Roman"/>
          <w:i/>
          <w:lang w:eastAsia="ar-SA"/>
        </w:rPr>
        <w:t xml:space="preserve"> – wartość punktowa uzyskana przez badaną ofertę za kryterium </w:t>
      </w:r>
      <w:r>
        <w:rPr>
          <w:rFonts w:ascii="Times New Roman" w:eastAsia="Times New Roman" w:hAnsi="Times New Roman"/>
          <w:i/>
          <w:lang w:eastAsia="ar-SA"/>
        </w:rPr>
        <w:t>gwarancji</w:t>
      </w:r>
      <w:r w:rsidRPr="00257BAB">
        <w:rPr>
          <w:rFonts w:ascii="Times New Roman" w:eastAsia="Times New Roman" w:hAnsi="Times New Roman"/>
          <w:i/>
          <w:lang w:eastAsia="ar-SA"/>
        </w:rPr>
        <w:t xml:space="preserve"> </w:t>
      </w:r>
      <w:r>
        <w:rPr>
          <w:rFonts w:ascii="Times New Roman" w:eastAsia="Times New Roman" w:hAnsi="Times New Roman"/>
          <w:i/>
          <w:lang w:eastAsia="ar-SA"/>
        </w:rPr>
        <w:t>przedmiotu zamówienia,</w:t>
      </w:r>
    </w:p>
    <w:p w14:paraId="72CDEB38" w14:textId="77777777" w:rsidR="00C53061" w:rsidRDefault="00C53061" w:rsidP="008731D6">
      <w:pPr>
        <w:spacing w:before="60" w:after="60" w:line="240" w:lineRule="auto"/>
        <w:ind w:right="-1"/>
        <w:jc w:val="both"/>
        <w:rPr>
          <w:rFonts w:ascii="Times New Roman" w:eastAsia="Times New Roman" w:hAnsi="Times New Roman"/>
          <w:i/>
          <w:lang w:eastAsia="ar-SA"/>
        </w:rPr>
      </w:pPr>
    </w:p>
    <w:p w14:paraId="31E5F391" w14:textId="77777777" w:rsidR="008B77A0" w:rsidRDefault="008B77A0" w:rsidP="00051719">
      <w:pPr>
        <w:keepLines/>
        <w:numPr>
          <w:ilvl w:val="0"/>
          <w:numId w:val="40"/>
        </w:numPr>
        <w:suppressAutoHyphens/>
        <w:spacing w:after="0" w:line="240" w:lineRule="auto"/>
        <w:ind w:left="426" w:right="-1" w:hanging="426"/>
        <w:jc w:val="both"/>
        <w:rPr>
          <w:rFonts w:ascii="Times New Roman" w:hAnsi="Times New Roman"/>
        </w:rPr>
      </w:pPr>
      <w:r>
        <w:rPr>
          <w:rFonts w:ascii="Times New Roman" w:hAnsi="Times New Roman"/>
        </w:rPr>
        <w:t>Zamawiający  nie dopuszcza zaoferowania w jednej pozycji formularza asortymentowo-cenowego  materiałów oryginalnych i równoważnych.</w:t>
      </w:r>
    </w:p>
    <w:p w14:paraId="3B7F3A13" w14:textId="77777777" w:rsidR="008B77A0" w:rsidRDefault="000327E4" w:rsidP="00051719">
      <w:pPr>
        <w:keepLines/>
        <w:numPr>
          <w:ilvl w:val="0"/>
          <w:numId w:val="40"/>
        </w:numPr>
        <w:suppressAutoHyphens/>
        <w:spacing w:after="0" w:line="240" w:lineRule="auto"/>
        <w:ind w:left="426" w:right="-1" w:hanging="426"/>
        <w:jc w:val="both"/>
        <w:rPr>
          <w:rFonts w:ascii="Times New Roman" w:hAnsi="Times New Roman"/>
        </w:rPr>
      </w:pPr>
      <w:r w:rsidRPr="008B77A0">
        <w:rPr>
          <w:rFonts w:ascii="Times New Roman" w:eastAsia="Calibri" w:hAnsi="Times New Roman" w:cs="Times New Roman"/>
        </w:rPr>
        <w:t>Punktacja przyznawana ofertom będzie liczona z dokładnością do dwóch miejsc po przecinku. Najwyższa liczba punktów wyznaczy najkorzystniejszą ofertę.</w:t>
      </w:r>
    </w:p>
    <w:p w14:paraId="559F239B" w14:textId="1AE3B922" w:rsidR="000327E4" w:rsidRPr="008B77A0" w:rsidRDefault="000327E4" w:rsidP="00051719">
      <w:pPr>
        <w:keepLines/>
        <w:numPr>
          <w:ilvl w:val="0"/>
          <w:numId w:val="40"/>
        </w:numPr>
        <w:suppressAutoHyphens/>
        <w:spacing w:after="0" w:line="240" w:lineRule="auto"/>
        <w:ind w:left="426" w:right="-1" w:hanging="426"/>
        <w:jc w:val="both"/>
        <w:rPr>
          <w:rFonts w:ascii="Times New Roman" w:hAnsi="Times New Roman"/>
        </w:rPr>
      </w:pPr>
      <w:r w:rsidRPr="008B77A0">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0327E4" w:rsidRDefault="000327E4" w:rsidP="00051719">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0327E4" w:rsidRDefault="000327E4" w:rsidP="00051719">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0327E4" w:rsidRDefault="000327E4" w:rsidP="00051719">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0327E4" w:rsidRDefault="000327E4" w:rsidP="00051719">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0327E4" w:rsidRDefault="000327E4" w:rsidP="00051719">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sidR="00260FB3">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3F18879A" w:rsidR="007A6F4A" w:rsidRPr="000327E4" w:rsidRDefault="000327E4" w:rsidP="00051719">
      <w:pPr>
        <w:numPr>
          <w:ilvl w:val="0"/>
          <w:numId w:val="37"/>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sidR="00CC7B9A">
        <w:rPr>
          <w:rFonts w:ascii="Times New Roman" w:eastAsia="Calibri" w:hAnsi="Times New Roman" w:cs="Times New Roman"/>
          <w:lang w:eastAsia="pl-PL"/>
        </w:rPr>
        <w:t>10</w:t>
      </w:r>
      <w:r w:rsidR="00652190">
        <w:rPr>
          <w:rFonts w:ascii="Times New Roman" w:eastAsia="Calibri" w:hAnsi="Times New Roman" w:cs="Times New Roman"/>
          <w:lang w:eastAsia="pl-PL"/>
        </w:rPr>
        <w:t>,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26513654" w14:textId="3FB2CB08" w:rsidR="00E91079" w:rsidRPr="00526A1D" w:rsidRDefault="00F347C6" w:rsidP="00051719">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0A634606" w14:textId="77777777" w:rsidR="00EB1120" w:rsidRPr="00EB1120" w:rsidRDefault="00EB1120" w:rsidP="00051719">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051719">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051719">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0D8406C5" w:rsidR="00EB1120" w:rsidRPr="00EB1120" w:rsidRDefault="00EB1120" w:rsidP="00051719">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w:t>
      </w:r>
      <w:r w:rsidR="00753071">
        <w:rPr>
          <w:rFonts w:ascii="Times New Roman" w:eastAsia="Calibri" w:hAnsi="Times New Roman" w:cs="Times New Roman"/>
          <w:b/>
          <w:color w:val="000000"/>
        </w:rPr>
        <w:t>Załącznik n</w:t>
      </w:r>
      <w:r w:rsidRPr="00753071">
        <w:rPr>
          <w:rFonts w:ascii="Times New Roman" w:eastAsia="Calibri" w:hAnsi="Times New Roman" w:cs="Times New Roman"/>
          <w:b/>
          <w:color w:val="000000"/>
        </w:rPr>
        <w:t>r 2 do SWZ</w:t>
      </w:r>
      <w:r w:rsidRPr="00EB1120">
        <w:rPr>
          <w:rFonts w:ascii="Times New Roman" w:eastAsia="Calibri" w:hAnsi="Times New Roman" w:cs="Times New Roman"/>
          <w:color w:val="000000"/>
        </w:rPr>
        <w:t xml:space="preserve">. Umowa zostanie uzupełniona o zapisy wynikające ze złożonej oferty. </w:t>
      </w:r>
    </w:p>
    <w:p w14:paraId="5D5704B8" w14:textId="77777777" w:rsidR="00EB1120" w:rsidRPr="00EB1120" w:rsidRDefault="00EB1120" w:rsidP="00051719">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051719">
      <w:pPr>
        <w:numPr>
          <w:ilvl w:val="0"/>
          <w:numId w:val="16"/>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051719">
      <w:pPr>
        <w:numPr>
          <w:ilvl w:val="0"/>
          <w:numId w:val="16"/>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30181508" w14:textId="6AAA4413" w:rsidR="00EB1120" w:rsidRPr="00526A1D" w:rsidRDefault="00EB1120" w:rsidP="00051719">
            <w:pPr>
              <w:pStyle w:val="Akapitzlist"/>
              <w:keepNext/>
              <w:keepLines/>
              <w:numPr>
                <w:ilvl w:val="0"/>
                <w:numId w:val="26"/>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tc>
      </w:tr>
    </w:tbl>
    <w:p w14:paraId="428DDEE7" w14:textId="77777777" w:rsidR="00231520" w:rsidRPr="00231520" w:rsidRDefault="00231520" w:rsidP="00051719">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14:paraId="57AD1FA1" w14:textId="77777777" w:rsidR="00231520" w:rsidRPr="00231520" w:rsidRDefault="00231520" w:rsidP="00051719">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051719">
      <w:pPr>
        <w:numPr>
          <w:ilvl w:val="0"/>
          <w:numId w:val="17"/>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051719">
      <w:pPr>
        <w:numPr>
          <w:ilvl w:val="0"/>
          <w:numId w:val="17"/>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051719">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051719">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D94A3D" w:rsidRDefault="00231520" w:rsidP="00051719">
      <w:pPr>
        <w:numPr>
          <w:ilvl w:val="0"/>
          <w:numId w:val="18"/>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IX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5A8A9C74" w14:textId="039FEC09" w:rsidR="005D20B9" w:rsidRPr="00615D86" w:rsidRDefault="005D20B9" w:rsidP="00051719">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lastRenderedPageBreak/>
              <w:t>WYMAGANIA DOTYCZACE ZABEZPIECZENIA NALEŻYTEGO WYKONANIA UMOWY</w:t>
            </w:r>
          </w:p>
        </w:tc>
      </w:tr>
    </w:tbl>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3E4A57E1" w14:textId="353CC771" w:rsidR="005138B3" w:rsidRPr="00615D86" w:rsidRDefault="005D20B9" w:rsidP="00051719">
            <w:pPr>
              <w:pStyle w:val="Akapitzlist"/>
              <w:keepNext/>
              <w:keepLines/>
              <w:numPr>
                <w:ilvl w:val="0"/>
                <w:numId w:val="26"/>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tc>
      </w:tr>
    </w:tbl>
    <w:p w14:paraId="6166C839" w14:textId="20B5E845" w:rsidR="003E4209" w:rsidRPr="00D87EC4" w:rsidRDefault="003E4209" w:rsidP="00051719">
      <w:pPr>
        <w:numPr>
          <w:ilvl w:val="0"/>
          <w:numId w:val="28"/>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051719">
      <w:pPr>
        <w:numPr>
          <w:ilvl w:val="0"/>
          <w:numId w:val="28"/>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D87EC4" w:rsidRDefault="003E4209" w:rsidP="00051719">
      <w:pPr>
        <w:numPr>
          <w:ilvl w:val="0"/>
          <w:numId w:val="28"/>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D87EC4">
        <w:rPr>
          <w:rFonts w:ascii="Times New Roman" w:eastAsia="Calibri" w:hAnsi="Times New Roman" w:cs="Times New Roman"/>
          <w:color w:val="000000"/>
          <w:spacing w:val="-2"/>
        </w:rPr>
        <w:t>ppkt</w:t>
      </w:r>
      <w:proofErr w:type="spellEnd"/>
      <w:r w:rsidRPr="00D87EC4">
        <w:rPr>
          <w:rFonts w:ascii="Times New Roman" w:eastAsia="Calibri" w:hAnsi="Times New Roman" w:cs="Times New Roman"/>
          <w:color w:val="000000"/>
          <w:spacing w:val="-2"/>
        </w:rPr>
        <w:t xml:space="preserve"> 3) poniżej:</w:t>
      </w:r>
    </w:p>
    <w:p w14:paraId="55652A47" w14:textId="77777777" w:rsidR="003E4209" w:rsidRPr="00D87EC4" w:rsidRDefault="003E4209" w:rsidP="00051719">
      <w:pPr>
        <w:numPr>
          <w:ilvl w:val="0"/>
          <w:numId w:val="29"/>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28AF8716" w:rsidR="003E4209" w:rsidRPr="00D87EC4" w:rsidRDefault="003E4209" w:rsidP="00051719">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00CC7B9A">
        <w:rPr>
          <w:rFonts w:ascii="Times New Roman" w:eastAsia="Times New Roman" w:hAnsi="Times New Roman" w:cs="Times New Roman"/>
          <w:b/>
          <w:color w:val="000000"/>
          <w:lang w:eastAsia="pl-PL"/>
        </w:rPr>
        <w:t>Jakub Betka</w:t>
      </w:r>
      <w:r w:rsidRPr="00D87EC4">
        <w:rPr>
          <w:rFonts w:ascii="Times New Roman" w:eastAsia="Times New Roman" w:hAnsi="Times New Roman" w:cs="Times New Roman"/>
          <w:b/>
          <w:color w:val="000000"/>
          <w:lang w:eastAsia="pl-PL"/>
        </w:rPr>
        <w:t xml:space="preserve"> kontakt: </w:t>
      </w:r>
      <w:hyperlink r:id="rId24"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436965E7" w:rsidR="003E4209" w:rsidRPr="00D87EC4" w:rsidRDefault="003E4209" w:rsidP="00051719">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r w:rsidR="007F1632" w:rsidRPr="00CC7B9A">
        <w:rPr>
          <w:rFonts w:ascii="Times New Roman" w:eastAsia="Calibri" w:hAnsi="Times New Roman" w:cs="Times New Roman"/>
          <w:b/>
          <w:color w:val="000000"/>
        </w:rPr>
        <w:t>Szp</w:t>
      </w:r>
      <w:r w:rsidR="0046747B">
        <w:rPr>
          <w:rFonts w:ascii="Times New Roman" w:eastAsia="Calibri" w:hAnsi="Times New Roman" w:cs="Times New Roman"/>
          <w:b/>
          <w:color w:val="000000"/>
        </w:rPr>
        <w:t>-241</w:t>
      </w:r>
      <w:r w:rsidR="007F1632" w:rsidRPr="00CC7B9A">
        <w:rPr>
          <w:rFonts w:ascii="Times New Roman" w:eastAsia="Calibri" w:hAnsi="Times New Roman" w:cs="Times New Roman"/>
          <w:b/>
          <w:color w:val="000000"/>
        </w:rPr>
        <w:t>/FZ</w:t>
      </w:r>
      <w:r w:rsidR="00EC0F60" w:rsidRPr="00CC7B9A">
        <w:rPr>
          <w:rFonts w:ascii="Times New Roman" w:eastAsia="Calibri" w:hAnsi="Times New Roman" w:cs="Times New Roman"/>
          <w:b/>
          <w:color w:val="000000"/>
        </w:rPr>
        <w:t>-</w:t>
      </w:r>
      <w:r w:rsidR="00C53061" w:rsidRPr="00CC7B9A">
        <w:rPr>
          <w:rFonts w:ascii="Times New Roman" w:eastAsia="Calibri" w:hAnsi="Times New Roman" w:cs="Times New Roman"/>
          <w:b/>
          <w:color w:val="000000"/>
        </w:rPr>
        <w:t>0</w:t>
      </w:r>
      <w:r w:rsidR="0046747B">
        <w:rPr>
          <w:rFonts w:ascii="Times New Roman" w:eastAsia="Calibri" w:hAnsi="Times New Roman" w:cs="Times New Roman"/>
          <w:b/>
          <w:color w:val="000000"/>
        </w:rPr>
        <w:t>53</w:t>
      </w:r>
      <w:r w:rsidRPr="00CC7B9A">
        <w:rPr>
          <w:rFonts w:ascii="Times New Roman" w:eastAsia="Calibri" w:hAnsi="Times New Roman" w:cs="Times New Roman"/>
          <w:b/>
          <w:color w:val="000000"/>
        </w:rPr>
        <w:t>/202</w:t>
      </w:r>
      <w:r w:rsidR="00CC7B9A" w:rsidRPr="00CC7B9A">
        <w:rPr>
          <w:rFonts w:ascii="Times New Roman" w:eastAsia="Calibri" w:hAnsi="Times New Roman" w:cs="Times New Roman"/>
          <w:b/>
          <w:color w:val="000000"/>
        </w:rPr>
        <w:t>3</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051719">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07011932" w14:textId="77777777" w:rsidR="003E4209" w:rsidRPr="00D87EC4" w:rsidRDefault="003E4209" w:rsidP="00051719">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 xml:space="preserve">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051719">
      <w:pPr>
        <w:numPr>
          <w:ilvl w:val="0"/>
          <w:numId w:val="29"/>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D87EC4">
        <w:rPr>
          <w:rFonts w:ascii="Times New Roman" w:eastAsia="Times New Roman" w:hAnsi="Times New Roman" w:cs="Times New Roman"/>
          <w:color w:val="000000"/>
          <w:lang w:eastAsia="pl-PL"/>
        </w:rPr>
        <w:t>Pzp</w:t>
      </w:r>
      <w:proofErr w:type="spellEnd"/>
      <w:r w:rsidRPr="00D87EC4">
        <w:rPr>
          <w:rFonts w:ascii="Times New Roman" w:eastAsia="Times New Roman" w:hAnsi="Times New Roman" w:cs="Times New Roman"/>
          <w:color w:val="000000"/>
          <w:lang w:eastAsia="pl-PL"/>
        </w:rPr>
        <w:t xml:space="preserve">;  </w:t>
      </w:r>
    </w:p>
    <w:p w14:paraId="6968B859" w14:textId="77777777" w:rsidR="003E4209" w:rsidRPr="00D87EC4" w:rsidRDefault="003E4209" w:rsidP="00051719">
      <w:pPr>
        <w:numPr>
          <w:ilvl w:val="0"/>
          <w:numId w:val="29"/>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051719">
      <w:pPr>
        <w:numPr>
          <w:ilvl w:val="0"/>
          <w:numId w:val="29"/>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051719">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051719">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 xml:space="preserve">o udzielenie zamówienia publicznego ani zmianą postanowień umowy w zakresie niezgodnym z ustawą </w:t>
      </w:r>
      <w:proofErr w:type="spellStart"/>
      <w:r w:rsidRPr="00D87EC4">
        <w:rPr>
          <w:rFonts w:ascii="Times New Roman" w:eastAsia="Calibri" w:hAnsi="Times New Roman" w:cs="Times New Roman"/>
          <w:i/>
        </w:rPr>
        <w:t>Pzp</w:t>
      </w:r>
      <w:proofErr w:type="spellEnd"/>
      <w:r w:rsidRPr="00D87EC4">
        <w:rPr>
          <w:rFonts w:ascii="Times New Roman" w:eastAsia="Calibri" w:hAnsi="Times New Roman" w:cs="Times New Roman"/>
          <w:i/>
        </w:rPr>
        <w:t xml:space="preserve">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051719">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lastRenderedPageBreak/>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051719">
      <w:pPr>
        <w:numPr>
          <w:ilvl w:val="0"/>
          <w:numId w:val="30"/>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051719">
      <w:pPr>
        <w:numPr>
          <w:ilvl w:val="0"/>
          <w:numId w:val="29"/>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051719">
      <w:pPr>
        <w:numPr>
          <w:ilvl w:val="0"/>
          <w:numId w:val="31"/>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051719">
      <w:pPr>
        <w:numPr>
          <w:ilvl w:val="0"/>
          <w:numId w:val="31"/>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051719">
      <w:pPr>
        <w:numPr>
          <w:ilvl w:val="0"/>
          <w:numId w:val="31"/>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051719">
      <w:pPr>
        <w:numPr>
          <w:ilvl w:val="0"/>
          <w:numId w:val="28"/>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051719">
      <w:pPr>
        <w:numPr>
          <w:ilvl w:val="0"/>
          <w:numId w:val="32"/>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051719">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051719">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051719">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051719">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051719">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051719">
      <w:pPr>
        <w:numPr>
          <w:ilvl w:val="0"/>
          <w:numId w:val="32"/>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051719">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051719">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051719">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051719">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051719">
      <w:pPr>
        <w:numPr>
          <w:ilvl w:val="0"/>
          <w:numId w:val="34"/>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472D5F05" w:rsidR="003E4209" w:rsidRPr="00D87EC4" w:rsidRDefault="003E4209" w:rsidP="00051719">
      <w:pPr>
        <w:numPr>
          <w:ilvl w:val="0"/>
          <w:numId w:val="32"/>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3475045F"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w:t>
      </w:r>
      <w:r w:rsidR="00D50260">
        <w:rPr>
          <w:rFonts w:ascii="Times New Roman" w:eastAsia="Times New Roman" w:hAnsi="Times New Roman" w:cs="Times New Roman"/>
          <w:i/>
          <w:sz w:val="20"/>
          <w:szCs w:val="20"/>
          <w:lang w:eastAsia="ar-SA"/>
        </w:rPr>
        <w:t>u</w:t>
      </w:r>
      <w:r w:rsidRPr="005D20B9">
        <w:rPr>
          <w:rFonts w:ascii="Times New Roman" w:eastAsia="Times New Roman" w:hAnsi="Times New Roman" w:cs="Times New Roman"/>
          <w:i/>
          <w:sz w:val="20"/>
          <w:szCs w:val="20"/>
          <w:lang w:eastAsia="ar-SA"/>
        </w:rPr>
        <w:t xml:space="preserve"> asortymentowo – cenowym</w:t>
      </w:r>
    </w:p>
    <w:p w14:paraId="37D7C078" w14:textId="200B81AC"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Załącznik nr 2 –</w:t>
      </w:r>
      <w:r w:rsidR="007A0BA6">
        <w:rPr>
          <w:rFonts w:ascii="Times New Roman" w:eastAsia="Times New Roman" w:hAnsi="Times New Roman" w:cs="Times New Roman"/>
          <w:i/>
          <w:sz w:val="20"/>
          <w:szCs w:val="20"/>
          <w:lang w:eastAsia="ar-SA"/>
        </w:rPr>
        <w:t xml:space="preserve"> </w:t>
      </w:r>
      <w:r w:rsidR="00AB6A7C">
        <w:rPr>
          <w:rFonts w:ascii="Times New Roman" w:eastAsia="Times New Roman" w:hAnsi="Times New Roman" w:cs="Times New Roman"/>
          <w:i/>
          <w:sz w:val="20"/>
          <w:szCs w:val="20"/>
          <w:lang w:eastAsia="ar-SA"/>
        </w:rPr>
        <w:t>umowa projekt</w:t>
      </w:r>
    </w:p>
    <w:p w14:paraId="6AFF91D5" w14:textId="77777777" w:rsid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 xml:space="preserve">Załącznik nr 3 – 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w:t>
      </w:r>
      <w:proofErr w:type="spellStart"/>
      <w:r w:rsidRPr="005D20B9">
        <w:rPr>
          <w:rFonts w:ascii="Times New Roman" w:eastAsia="Calibri" w:hAnsi="Times New Roman" w:cs="Times New Roman"/>
          <w:i/>
          <w:color w:val="000000"/>
          <w:sz w:val="20"/>
          <w:szCs w:val="20"/>
        </w:rPr>
        <w:t>uPzp</w:t>
      </w:r>
      <w:proofErr w:type="spellEnd"/>
      <w:r w:rsidRPr="005D20B9">
        <w:rPr>
          <w:rFonts w:ascii="Times New Roman" w:eastAsia="Calibri" w:hAnsi="Times New Roman" w:cs="Times New Roman"/>
          <w:i/>
          <w:color w:val="000000"/>
          <w:sz w:val="20"/>
          <w:szCs w:val="20"/>
        </w:rPr>
        <w:t xml:space="preserve"> </w:t>
      </w:r>
    </w:p>
    <w:p w14:paraId="2FA986CC" w14:textId="77777777" w:rsidR="00AB6A7C" w:rsidRDefault="00AB6A7C" w:rsidP="00AB6A7C">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EC029F">
        <w:rPr>
          <w:rFonts w:ascii="Times New Roman" w:eastAsia="Calibri" w:hAnsi="Times New Roman" w:cs="Times New Roman"/>
          <w:i/>
          <w:color w:val="000000"/>
          <w:sz w:val="20"/>
          <w:szCs w:val="20"/>
        </w:rPr>
        <w:t>Załącznik nr 4 - oświadczenie o wyrobach medycznych</w:t>
      </w:r>
    </w:p>
    <w:p w14:paraId="7365DD8C" w14:textId="1C9CEE46" w:rsidR="0088190E" w:rsidRDefault="00F51664" w:rsidP="00C53061">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Załącznik nr 5.1</w:t>
      </w:r>
      <w:r w:rsidR="0046747B">
        <w:rPr>
          <w:rFonts w:ascii="Times New Roman" w:eastAsia="Calibri" w:hAnsi="Times New Roman" w:cs="Times New Roman"/>
          <w:i/>
          <w:color w:val="000000"/>
          <w:sz w:val="20"/>
          <w:szCs w:val="20"/>
        </w:rPr>
        <w:t xml:space="preserve"> </w:t>
      </w:r>
      <w:r>
        <w:rPr>
          <w:rFonts w:ascii="Times New Roman" w:eastAsia="Calibri" w:hAnsi="Times New Roman" w:cs="Times New Roman"/>
          <w:i/>
          <w:color w:val="000000"/>
          <w:sz w:val="20"/>
          <w:szCs w:val="20"/>
        </w:rPr>
        <w:t>– zestawienie wymaganych m</w:t>
      </w:r>
      <w:r w:rsidR="006B00D3">
        <w:rPr>
          <w:rFonts w:ascii="Times New Roman" w:eastAsia="Calibri" w:hAnsi="Times New Roman" w:cs="Times New Roman"/>
          <w:i/>
          <w:color w:val="000000"/>
          <w:sz w:val="20"/>
          <w:szCs w:val="20"/>
        </w:rPr>
        <w:t>inim</w:t>
      </w:r>
      <w:r>
        <w:rPr>
          <w:rFonts w:ascii="Times New Roman" w:eastAsia="Calibri" w:hAnsi="Times New Roman" w:cs="Times New Roman"/>
          <w:i/>
          <w:color w:val="000000"/>
          <w:sz w:val="20"/>
          <w:szCs w:val="20"/>
        </w:rPr>
        <w:t>alnych parametrów</w:t>
      </w:r>
    </w:p>
    <w:p w14:paraId="4DB6514A" w14:textId="115CF30A" w:rsidR="006B00D3" w:rsidRPr="00C53061" w:rsidRDefault="006B00D3" w:rsidP="00C53061">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6B00D3">
        <w:rPr>
          <w:rFonts w:ascii="Times New Roman" w:eastAsia="Calibri" w:hAnsi="Times New Roman" w:cs="Times New Roman"/>
          <w:i/>
          <w:color w:val="000000"/>
          <w:sz w:val="20"/>
          <w:szCs w:val="20"/>
        </w:rPr>
        <w:t>Załącznik nr 6 - umowa powierzenia przetwarzania danych osobowych</w:t>
      </w:r>
    </w:p>
    <w:sectPr w:rsidR="006B00D3" w:rsidRPr="00C53061" w:rsidSect="00561B91">
      <w:footerReference w:type="default" r:id="rId25"/>
      <w:pgSz w:w="11906" w:h="16838"/>
      <w:pgMar w:top="1134" w:right="1133" w:bottom="1134" w:left="1134" w:header="709" w:footer="709"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4AAB9" w15:done="0"/>
  <w15:commentEx w15:paraId="0F316634" w15:done="0"/>
  <w15:commentEx w15:paraId="5CEF47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952F" w16cex:dateUtc="2022-02-02T22:41:00Z"/>
  <w16cex:commentExtensible w16cex:durableId="25A59CDF" w16cex:dateUtc="2022-02-02T23:14:00Z"/>
  <w16cex:commentExtensible w16cex:durableId="25A59D92" w16cex:dateUtc="2022-02-02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4AAB9" w16cid:durableId="25A5952F"/>
  <w16cid:commentId w16cid:paraId="0F316634" w16cid:durableId="25A59CDF"/>
  <w16cid:commentId w16cid:paraId="5CEF47BF" w16cid:durableId="25A59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7280" w14:textId="77777777" w:rsidR="009E7C36" w:rsidRDefault="009E7C36">
      <w:pPr>
        <w:spacing w:after="0" w:line="240" w:lineRule="auto"/>
      </w:pPr>
      <w:r>
        <w:separator/>
      </w:r>
    </w:p>
  </w:endnote>
  <w:endnote w:type="continuationSeparator" w:id="0">
    <w:p w14:paraId="69B8D015" w14:textId="77777777" w:rsidR="009E7C36" w:rsidRDefault="009E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7D1206C8" w:rsidR="007B3552" w:rsidRPr="00851403" w:rsidRDefault="00B62A4D" w:rsidP="00B63C82">
            <w:pPr>
              <w:pStyle w:val="Stopka"/>
              <w:pBdr>
                <w:top w:val="single" w:sz="4" w:space="1" w:color="auto"/>
              </w:pBdr>
              <w:jc w:val="both"/>
              <w:rPr>
                <w:rFonts w:ascii="Times New Roman" w:hAnsi="Times New Roman"/>
                <w:sz w:val="20"/>
                <w:szCs w:val="20"/>
                <w:lang w:val="pl-PL"/>
              </w:rPr>
            </w:pPr>
            <w:r w:rsidRPr="00B62A4D">
              <w:rPr>
                <w:rFonts w:ascii="Times New Roman" w:hAnsi="Times New Roman"/>
                <w:sz w:val="20"/>
                <w:szCs w:val="20"/>
                <w:lang w:val="pl-PL"/>
              </w:rPr>
              <w:t>Szp</w:t>
            </w:r>
            <w:r w:rsidR="007C3FA9">
              <w:rPr>
                <w:rFonts w:ascii="Times New Roman" w:hAnsi="Times New Roman"/>
                <w:sz w:val="20"/>
                <w:szCs w:val="20"/>
                <w:lang w:val="pl-PL"/>
              </w:rPr>
              <w:t>-241</w:t>
            </w:r>
            <w:r w:rsidRPr="00B62A4D">
              <w:rPr>
                <w:rFonts w:ascii="Times New Roman" w:hAnsi="Times New Roman"/>
                <w:sz w:val="20"/>
                <w:szCs w:val="20"/>
                <w:lang w:val="pl-PL"/>
              </w:rPr>
              <w:t>/FZ-0</w:t>
            </w:r>
            <w:r w:rsidR="007C3FA9">
              <w:rPr>
                <w:rFonts w:ascii="Times New Roman" w:hAnsi="Times New Roman"/>
                <w:sz w:val="20"/>
                <w:szCs w:val="20"/>
                <w:lang w:val="pl-PL"/>
              </w:rPr>
              <w:t>53</w:t>
            </w:r>
            <w:r w:rsidR="007B3552" w:rsidRPr="00B62A4D">
              <w:rPr>
                <w:rFonts w:ascii="Times New Roman" w:hAnsi="Times New Roman"/>
                <w:sz w:val="20"/>
                <w:szCs w:val="20"/>
                <w:lang w:val="pl-PL"/>
              </w:rPr>
              <w:t>/202</w:t>
            </w:r>
            <w:r w:rsidRPr="00B62A4D">
              <w:rPr>
                <w:rFonts w:ascii="Times New Roman" w:hAnsi="Times New Roman"/>
                <w:sz w:val="20"/>
                <w:szCs w:val="20"/>
                <w:lang w:val="pl-PL"/>
              </w:rPr>
              <w:t>3</w:t>
            </w:r>
            <w:r w:rsidR="007B3552">
              <w:rPr>
                <w:rFonts w:ascii="Times New Roman" w:hAnsi="Times New Roman"/>
                <w:sz w:val="20"/>
                <w:szCs w:val="20"/>
                <w:lang w:val="pl-PL"/>
              </w:rPr>
              <w:tab/>
            </w:r>
            <w:r w:rsidR="007B3552">
              <w:rPr>
                <w:rFonts w:ascii="Times New Roman" w:hAnsi="Times New Roman"/>
                <w:sz w:val="20"/>
                <w:szCs w:val="20"/>
                <w:lang w:val="pl-PL"/>
              </w:rPr>
              <w:tab/>
              <w:t xml:space="preserve">       </w:t>
            </w:r>
            <w:r w:rsidR="007B3552" w:rsidRPr="00851403">
              <w:rPr>
                <w:rFonts w:ascii="Times New Roman" w:hAnsi="Times New Roman"/>
                <w:sz w:val="20"/>
                <w:szCs w:val="20"/>
                <w:lang w:val="pl-PL"/>
              </w:rPr>
              <w:t xml:space="preserve">Strona </w:t>
            </w:r>
            <w:r w:rsidR="007B3552" w:rsidRPr="00851403">
              <w:rPr>
                <w:rFonts w:ascii="Times New Roman" w:hAnsi="Times New Roman"/>
                <w:b/>
                <w:bCs/>
                <w:sz w:val="20"/>
                <w:szCs w:val="20"/>
              </w:rPr>
              <w:fldChar w:fldCharType="begin"/>
            </w:r>
            <w:r w:rsidR="007B3552" w:rsidRPr="00851403">
              <w:rPr>
                <w:rFonts w:ascii="Times New Roman" w:hAnsi="Times New Roman"/>
                <w:b/>
                <w:bCs/>
                <w:sz w:val="20"/>
                <w:szCs w:val="20"/>
              </w:rPr>
              <w:instrText>PAGE</w:instrText>
            </w:r>
            <w:r w:rsidR="007B3552" w:rsidRPr="00851403">
              <w:rPr>
                <w:rFonts w:ascii="Times New Roman" w:hAnsi="Times New Roman"/>
                <w:b/>
                <w:bCs/>
                <w:sz w:val="20"/>
                <w:szCs w:val="20"/>
              </w:rPr>
              <w:fldChar w:fldCharType="separate"/>
            </w:r>
            <w:r w:rsidR="007A587B">
              <w:rPr>
                <w:rFonts w:ascii="Times New Roman" w:hAnsi="Times New Roman"/>
                <w:b/>
                <w:bCs/>
                <w:noProof/>
                <w:sz w:val="20"/>
                <w:szCs w:val="20"/>
              </w:rPr>
              <w:t>6</w:t>
            </w:r>
            <w:r w:rsidR="007B3552" w:rsidRPr="00851403">
              <w:rPr>
                <w:rFonts w:ascii="Times New Roman" w:hAnsi="Times New Roman"/>
                <w:b/>
                <w:bCs/>
                <w:sz w:val="20"/>
                <w:szCs w:val="20"/>
              </w:rPr>
              <w:fldChar w:fldCharType="end"/>
            </w:r>
            <w:r w:rsidR="007B3552" w:rsidRPr="00851403">
              <w:rPr>
                <w:rFonts w:ascii="Times New Roman" w:hAnsi="Times New Roman"/>
                <w:sz w:val="20"/>
                <w:szCs w:val="20"/>
                <w:lang w:val="pl-PL"/>
              </w:rPr>
              <w:t xml:space="preserve"> z </w:t>
            </w:r>
            <w:r w:rsidR="007B3552" w:rsidRPr="00851403">
              <w:rPr>
                <w:rFonts w:ascii="Times New Roman" w:hAnsi="Times New Roman"/>
                <w:b/>
                <w:bCs/>
                <w:sz w:val="20"/>
                <w:szCs w:val="20"/>
              </w:rPr>
              <w:fldChar w:fldCharType="begin"/>
            </w:r>
            <w:r w:rsidR="007B3552" w:rsidRPr="00851403">
              <w:rPr>
                <w:rFonts w:ascii="Times New Roman" w:hAnsi="Times New Roman"/>
                <w:b/>
                <w:bCs/>
                <w:sz w:val="20"/>
                <w:szCs w:val="20"/>
              </w:rPr>
              <w:instrText>NUMPAGES</w:instrText>
            </w:r>
            <w:r w:rsidR="007B3552" w:rsidRPr="00851403">
              <w:rPr>
                <w:rFonts w:ascii="Times New Roman" w:hAnsi="Times New Roman"/>
                <w:b/>
                <w:bCs/>
                <w:sz w:val="20"/>
                <w:szCs w:val="20"/>
              </w:rPr>
              <w:fldChar w:fldCharType="separate"/>
            </w:r>
            <w:r w:rsidR="007A587B">
              <w:rPr>
                <w:rFonts w:ascii="Times New Roman" w:hAnsi="Times New Roman"/>
                <w:b/>
                <w:bCs/>
                <w:noProof/>
                <w:sz w:val="20"/>
                <w:szCs w:val="20"/>
              </w:rPr>
              <w:t>17</w:t>
            </w:r>
            <w:r w:rsidR="007B3552"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D426" w14:textId="77777777" w:rsidR="009E7C36" w:rsidRDefault="009E7C36">
      <w:pPr>
        <w:spacing w:after="0" w:line="240" w:lineRule="auto"/>
      </w:pPr>
      <w:r>
        <w:separator/>
      </w:r>
    </w:p>
  </w:footnote>
  <w:footnote w:type="continuationSeparator" w:id="0">
    <w:p w14:paraId="683DC756" w14:textId="77777777" w:rsidR="009E7C36" w:rsidRDefault="009E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0852B0E"/>
    <w:multiLevelType w:val="multilevel"/>
    <w:tmpl w:val="C770B3E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D0274"/>
    <w:multiLevelType w:val="multilevel"/>
    <w:tmpl w:val="390262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A820AE"/>
    <w:multiLevelType w:val="hybridMultilevel"/>
    <w:tmpl w:val="BFE8BC2E"/>
    <w:lvl w:ilvl="0" w:tplc="D26609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nsid w:val="349158B0"/>
    <w:multiLevelType w:val="hybridMultilevel"/>
    <w:tmpl w:val="833C2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41AD547A"/>
    <w:multiLevelType w:val="multilevel"/>
    <w:tmpl w:val="D5FE313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color w:val="FF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B3D2EBE"/>
    <w:multiLevelType w:val="hybridMultilevel"/>
    <w:tmpl w:val="D92267DE"/>
    <w:lvl w:ilvl="0" w:tplc="B4AE2BEE">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5049407F"/>
    <w:multiLevelType w:val="multilevel"/>
    <w:tmpl w:val="7B700D1A"/>
    <w:lvl w:ilvl="0">
      <w:start w:val="4"/>
      <w:numFmt w:val="decimal"/>
      <w:lvlText w:val="%1."/>
      <w:lvlJc w:val="left"/>
      <w:pPr>
        <w:ind w:left="360" w:hanging="360"/>
      </w:pPr>
      <w:rPr>
        <w:rFonts w:hint="default"/>
        <w:b w:val="0"/>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nsid w:val="57C03928"/>
    <w:multiLevelType w:val="hybridMultilevel"/>
    <w:tmpl w:val="BF8A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664518"/>
    <w:multiLevelType w:val="multilevel"/>
    <w:tmpl w:val="D8EA2C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7"/>
  </w:num>
  <w:num w:numId="3">
    <w:abstractNumId w:val="32"/>
  </w:num>
  <w:num w:numId="4">
    <w:abstractNumId w:val="42"/>
  </w:num>
  <w:num w:numId="5">
    <w:abstractNumId w:val="33"/>
  </w:num>
  <w:num w:numId="6">
    <w:abstractNumId w:val="21"/>
  </w:num>
  <w:num w:numId="7">
    <w:abstractNumId w:val="39"/>
  </w:num>
  <w:num w:numId="8">
    <w:abstractNumId w:val="38"/>
  </w:num>
  <w:num w:numId="9">
    <w:abstractNumId w:val="43"/>
  </w:num>
  <w:num w:numId="10">
    <w:abstractNumId w:val="25"/>
  </w:num>
  <w:num w:numId="11">
    <w:abstractNumId w:val="24"/>
  </w:num>
  <w:num w:numId="12">
    <w:abstractNumId w:val="26"/>
  </w:num>
  <w:num w:numId="13">
    <w:abstractNumId w:val="44"/>
  </w:num>
  <w:num w:numId="14">
    <w:abstractNumId w:val="18"/>
  </w:num>
  <w:num w:numId="15">
    <w:abstractNumId w:val="47"/>
  </w:num>
  <w:num w:numId="16">
    <w:abstractNumId w:val="8"/>
  </w:num>
  <w:num w:numId="17">
    <w:abstractNumId w:val="6"/>
  </w:num>
  <w:num w:numId="18">
    <w:abstractNumId w:val="11"/>
  </w:num>
  <w:num w:numId="19">
    <w:abstractNumId w:val="28"/>
  </w:num>
  <w:num w:numId="20">
    <w:abstractNumId w:val="46"/>
  </w:num>
  <w:num w:numId="21">
    <w:abstractNumId w:val="22"/>
  </w:num>
  <w:num w:numId="22">
    <w:abstractNumId w:val="50"/>
  </w:num>
  <w:num w:numId="23">
    <w:abstractNumId w:val="29"/>
  </w:num>
  <w:num w:numId="24">
    <w:abstractNumId w:val="2"/>
  </w:num>
  <w:num w:numId="25">
    <w:abstractNumId w:val="40"/>
  </w:num>
  <w:num w:numId="26">
    <w:abstractNumId w:val="9"/>
  </w:num>
  <w:num w:numId="27">
    <w:abstractNumId w:val="3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0"/>
  </w:num>
  <w:num w:numId="37">
    <w:abstractNumId w:val="30"/>
  </w:num>
  <w:num w:numId="38">
    <w:abstractNumId w:val="34"/>
  </w:num>
  <w:num w:numId="39">
    <w:abstractNumId w:val="10"/>
  </w:num>
  <w:num w:numId="40">
    <w:abstractNumId w:val="7"/>
  </w:num>
  <w:num w:numId="41">
    <w:abstractNumId w:val="15"/>
  </w:num>
  <w:num w:numId="42">
    <w:abstractNumId w:val="31"/>
  </w:num>
  <w:num w:numId="43">
    <w:abstractNumId w:val="48"/>
  </w:num>
  <w:num w:numId="44">
    <w:abstractNumId w:val="1"/>
  </w:num>
  <w:num w:numId="45">
    <w:abstractNumId w:val="35"/>
  </w:num>
  <w:num w:numId="46">
    <w:abstractNumId w:val="49"/>
  </w:num>
  <w:num w:numId="47">
    <w:abstractNumId w:val="23"/>
  </w:num>
  <w:num w:numId="48">
    <w:abstractNumId w:val="4"/>
  </w:num>
  <w:num w:numId="49">
    <w:abstractNumId w:val="14"/>
  </w:num>
  <w:num w:numId="50">
    <w:abstractNumId w:val="12"/>
  </w:num>
  <w:num w:numId="51">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akubiak">
    <w15:presenceInfo w15:providerId="Windows Live" w15:userId="e4a5e4b07d144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6006F71-B088-4F85-AB09-318090E9CA8A}"/>
  </w:docVars>
  <w:rsids>
    <w:rsidRoot w:val="005D20B9"/>
    <w:rsid w:val="00012264"/>
    <w:rsid w:val="00016E84"/>
    <w:rsid w:val="00021014"/>
    <w:rsid w:val="0002119E"/>
    <w:rsid w:val="0002492A"/>
    <w:rsid w:val="00025A02"/>
    <w:rsid w:val="000327E4"/>
    <w:rsid w:val="000364E1"/>
    <w:rsid w:val="000457FF"/>
    <w:rsid w:val="00051719"/>
    <w:rsid w:val="00052569"/>
    <w:rsid w:val="00052792"/>
    <w:rsid w:val="00055087"/>
    <w:rsid w:val="000654AF"/>
    <w:rsid w:val="000711D8"/>
    <w:rsid w:val="000775D6"/>
    <w:rsid w:val="00087CA2"/>
    <w:rsid w:val="00093061"/>
    <w:rsid w:val="000A7BBE"/>
    <w:rsid w:val="000B4785"/>
    <w:rsid w:val="000B4E7E"/>
    <w:rsid w:val="000C0427"/>
    <w:rsid w:val="000C0789"/>
    <w:rsid w:val="000D08E8"/>
    <w:rsid w:val="000D13B6"/>
    <w:rsid w:val="000E31DF"/>
    <w:rsid w:val="000E43E0"/>
    <w:rsid w:val="000E7C60"/>
    <w:rsid w:val="000F1AFA"/>
    <w:rsid w:val="000F2BE6"/>
    <w:rsid w:val="000F597A"/>
    <w:rsid w:val="000F6735"/>
    <w:rsid w:val="00105B70"/>
    <w:rsid w:val="001359F1"/>
    <w:rsid w:val="00140D06"/>
    <w:rsid w:val="00144B2D"/>
    <w:rsid w:val="00161E19"/>
    <w:rsid w:val="00162E48"/>
    <w:rsid w:val="00166B15"/>
    <w:rsid w:val="00192AAF"/>
    <w:rsid w:val="001A611B"/>
    <w:rsid w:val="001B6357"/>
    <w:rsid w:val="001B7055"/>
    <w:rsid w:val="001B774F"/>
    <w:rsid w:val="001C4385"/>
    <w:rsid w:val="001D12D5"/>
    <w:rsid w:val="001E321C"/>
    <w:rsid w:val="001F06DE"/>
    <w:rsid w:val="001F6A3A"/>
    <w:rsid w:val="001F6B5D"/>
    <w:rsid w:val="00201FE7"/>
    <w:rsid w:val="0020751C"/>
    <w:rsid w:val="00222367"/>
    <w:rsid w:val="00231520"/>
    <w:rsid w:val="00234A1E"/>
    <w:rsid w:val="00234EB9"/>
    <w:rsid w:val="00243C20"/>
    <w:rsid w:val="00243D3B"/>
    <w:rsid w:val="002443EB"/>
    <w:rsid w:val="00251362"/>
    <w:rsid w:val="0025574F"/>
    <w:rsid w:val="00260FB3"/>
    <w:rsid w:val="00264DE1"/>
    <w:rsid w:val="0026671B"/>
    <w:rsid w:val="002729BA"/>
    <w:rsid w:val="00272E83"/>
    <w:rsid w:val="00280483"/>
    <w:rsid w:val="0028681B"/>
    <w:rsid w:val="0029072D"/>
    <w:rsid w:val="002931FD"/>
    <w:rsid w:val="00294334"/>
    <w:rsid w:val="0029494B"/>
    <w:rsid w:val="002C2EE9"/>
    <w:rsid w:val="002D0B16"/>
    <w:rsid w:val="002D6FE5"/>
    <w:rsid w:val="002D7E93"/>
    <w:rsid w:val="002F0204"/>
    <w:rsid w:val="003029E7"/>
    <w:rsid w:val="00307BEE"/>
    <w:rsid w:val="003106DF"/>
    <w:rsid w:val="003138CB"/>
    <w:rsid w:val="00314DFC"/>
    <w:rsid w:val="003177A1"/>
    <w:rsid w:val="0032229F"/>
    <w:rsid w:val="0033121E"/>
    <w:rsid w:val="00332004"/>
    <w:rsid w:val="00332BD6"/>
    <w:rsid w:val="00337204"/>
    <w:rsid w:val="0034550B"/>
    <w:rsid w:val="003479CB"/>
    <w:rsid w:val="00350087"/>
    <w:rsid w:val="00354C8A"/>
    <w:rsid w:val="00372084"/>
    <w:rsid w:val="003809E4"/>
    <w:rsid w:val="003A6AAE"/>
    <w:rsid w:val="003B1091"/>
    <w:rsid w:val="003B4911"/>
    <w:rsid w:val="003D14B7"/>
    <w:rsid w:val="003D6055"/>
    <w:rsid w:val="003E022C"/>
    <w:rsid w:val="003E4209"/>
    <w:rsid w:val="003E57F4"/>
    <w:rsid w:val="003F0521"/>
    <w:rsid w:val="003F7042"/>
    <w:rsid w:val="003F76AF"/>
    <w:rsid w:val="00400A77"/>
    <w:rsid w:val="00402DB2"/>
    <w:rsid w:val="0040660A"/>
    <w:rsid w:val="0042202E"/>
    <w:rsid w:val="00423C0E"/>
    <w:rsid w:val="004569E3"/>
    <w:rsid w:val="0046233A"/>
    <w:rsid w:val="00465818"/>
    <w:rsid w:val="0046747B"/>
    <w:rsid w:val="00493C62"/>
    <w:rsid w:val="004A15BC"/>
    <w:rsid w:val="004A7DAC"/>
    <w:rsid w:val="004B19AD"/>
    <w:rsid w:val="004C58C9"/>
    <w:rsid w:val="004C5BB8"/>
    <w:rsid w:val="004C5BFD"/>
    <w:rsid w:val="004E7714"/>
    <w:rsid w:val="004F1E7D"/>
    <w:rsid w:val="004F720A"/>
    <w:rsid w:val="004F7AD0"/>
    <w:rsid w:val="00507024"/>
    <w:rsid w:val="005138B3"/>
    <w:rsid w:val="00522E78"/>
    <w:rsid w:val="00524330"/>
    <w:rsid w:val="00526A1D"/>
    <w:rsid w:val="005411F7"/>
    <w:rsid w:val="005473AD"/>
    <w:rsid w:val="005615A0"/>
    <w:rsid w:val="00561B91"/>
    <w:rsid w:val="00564F53"/>
    <w:rsid w:val="00572AD5"/>
    <w:rsid w:val="0058244F"/>
    <w:rsid w:val="00587FE3"/>
    <w:rsid w:val="00590EB8"/>
    <w:rsid w:val="00592263"/>
    <w:rsid w:val="005B27D3"/>
    <w:rsid w:val="005C0A27"/>
    <w:rsid w:val="005C63AA"/>
    <w:rsid w:val="005C64AE"/>
    <w:rsid w:val="005D20B9"/>
    <w:rsid w:val="005D5E88"/>
    <w:rsid w:val="005D7FCD"/>
    <w:rsid w:val="005E520A"/>
    <w:rsid w:val="00601328"/>
    <w:rsid w:val="00601F33"/>
    <w:rsid w:val="00603B49"/>
    <w:rsid w:val="00606A38"/>
    <w:rsid w:val="00615D86"/>
    <w:rsid w:val="00621275"/>
    <w:rsid w:val="00644782"/>
    <w:rsid w:val="00644DC4"/>
    <w:rsid w:val="006472DF"/>
    <w:rsid w:val="00652190"/>
    <w:rsid w:val="006534BA"/>
    <w:rsid w:val="0065657A"/>
    <w:rsid w:val="006616AB"/>
    <w:rsid w:val="0066394E"/>
    <w:rsid w:val="006737EA"/>
    <w:rsid w:val="00674E8C"/>
    <w:rsid w:val="00681596"/>
    <w:rsid w:val="006818FB"/>
    <w:rsid w:val="00690F2D"/>
    <w:rsid w:val="006A304C"/>
    <w:rsid w:val="006A738E"/>
    <w:rsid w:val="006B00D3"/>
    <w:rsid w:val="006B7061"/>
    <w:rsid w:val="006C2201"/>
    <w:rsid w:val="006C7AE9"/>
    <w:rsid w:val="006E2D7A"/>
    <w:rsid w:val="006E3C6F"/>
    <w:rsid w:val="006F4B37"/>
    <w:rsid w:val="00700ED5"/>
    <w:rsid w:val="00703A21"/>
    <w:rsid w:val="00713B5E"/>
    <w:rsid w:val="00714C3F"/>
    <w:rsid w:val="007335CB"/>
    <w:rsid w:val="0074206E"/>
    <w:rsid w:val="00744E7F"/>
    <w:rsid w:val="00753071"/>
    <w:rsid w:val="0077151C"/>
    <w:rsid w:val="007747BB"/>
    <w:rsid w:val="00774AC3"/>
    <w:rsid w:val="007841BB"/>
    <w:rsid w:val="007856DF"/>
    <w:rsid w:val="00793297"/>
    <w:rsid w:val="007A0BA6"/>
    <w:rsid w:val="007A35FF"/>
    <w:rsid w:val="007A587B"/>
    <w:rsid w:val="007A6CE5"/>
    <w:rsid w:val="007A6F4A"/>
    <w:rsid w:val="007B3552"/>
    <w:rsid w:val="007B4212"/>
    <w:rsid w:val="007B73D5"/>
    <w:rsid w:val="007C3FA9"/>
    <w:rsid w:val="007C55C1"/>
    <w:rsid w:val="007C5DF9"/>
    <w:rsid w:val="007C5EF7"/>
    <w:rsid w:val="007C6940"/>
    <w:rsid w:val="007D5A95"/>
    <w:rsid w:val="007E357C"/>
    <w:rsid w:val="007E5191"/>
    <w:rsid w:val="007E596B"/>
    <w:rsid w:val="007E7944"/>
    <w:rsid w:val="007F1632"/>
    <w:rsid w:val="007F79D7"/>
    <w:rsid w:val="008009D9"/>
    <w:rsid w:val="00802F12"/>
    <w:rsid w:val="00804C82"/>
    <w:rsid w:val="008211AA"/>
    <w:rsid w:val="00822CE2"/>
    <w:rsid w:val="00827BCF"/>
    <w:rsid w:val="008356A9"/>
    <w:rsid w:val="00851403"/>
    <w:rsid w:val="00851779"/>
    <w:rsid w:val="00854724"/>
    <w:rsid w:val="0085743F"/>
    <w:rsid w:val="0086570D"/>
    <w:rsid w:val="008731D6"/>
    <w:rsid w:val="008814C6"/>
    <w:rsid w:val="0088190E"/>
    <w:rsid w:val="00887167"/>
    <w:rsid w:val="00891286"/>
    <w:rsid w:val="008A00F6"/>
    <w:rsid w:val="008A0F6A"/>
    <w:rsid w:val="008A28DE"/>
    <w:rsid w:val="008B1989"/>
    <w:rsid w:val="008B1B3F"/>
    <w:rsid w:val="008B77A0"/>
    <w:rsid w:val="008C04CB"/>
    <w:rsid w:val="008C096E"/>
    <w:rsid w:val="008C3C4F"/>
    <w:rsid w:val="008C420B"/>
    <w:rsid w:val="008C4FD6"/>
    <w:rsid w:val="008D4E0E"/>
    <w:rsid w:val="008D7A54"/>
    <w:rsid w:val="008E053F"/>
    <w:rsid w:val="008E060B"/>
    <w:rsid w:val="008F004C"/>
    <w:rsid w:val="008F512F"/>
    <w:rsid w:val="008F544F"/>
    <w:rsid w:val="008F7888"/>
    <w:rsid w:val="008F7C31"/>
    <w:rsid w:val="00907CDF"/>
    <w:rsid w:val="00910B18"/>
    <w:rsid w:val="00930B78"/>
    <w:rsid w:val="00932A7E"/>
    <w:rsid w:val="0093358F"/>
    <w:rsid w:val="009364D6"/>
    <w:rsid w:val="0094027D"/>
    <w:rsid w:val="00944E3E"/>
    <w:rsid w:val="0096689F"/>
    <w:rsid w:val="00984EFB"/>
    <w:rsid w:val="0098504B"/>
    <w:rsid w:val="0099796F"/>
    <w:rsid w:val="009A0B33"/>
    <w:rsid w:val="009A0EDA"/>
    <w:rsid w:val="009A10AC"/>
    <w:rsid w:val="009B0535"/>
    <w:rsid w:val="009B4B95"/>
    <w:rsid w:val="009B66A4"/>
    <w:rsid w:val="009B6B28"/>
    <w:rsid w:val="009C2316"/>
    <w:rsid w:val="009C2D21"/>
    <w:rsid w:val="009E7C36"/>
    <w:rsid w:val="00A00E32"/>
    <w:rsid w:val="00A1395D"/>
    <w:rsid w:val="00A16E58"/>
    <w:rsid w:val="00A65B32"/>
    <w:rsid w:val="00A6717C"/>
    <w:rsid w:val="00A842F4"/>
    <w:rsid w:val="00A92F9D"/>
    <w:rsid w:val="00A93C95"/>
    <w:rsid w:val="00AA5823"/>
    <w:rsid w:val="00AB1A2D"/>
    <w:rsid w:val="00AB6A7C"/>
    <w:rsid w:val="00AD7B55"/>
    <w:rsid w:val="00AE2905"/>
    <w:rsid w:val="00AE7A24"/>
    <w:rsid w:val="00AF1476"/>
    <w:rsid w:val="00B046B4"/>
    <w:rsid w:val="00B1286B"/>
    <w:rsid w:val="00B15F83"/>
    <w:rsid w:val="00B1727E"/>
    <w:rsid w:val="00B22184"/>
    <w:rsid w:val="00B31E23"/>
    <w:rsid w:val="00B35617"/>
    <w:rsid w:val="00B44437"/>
    <w:rsid w:val="00B5241F"/>
    <w:rsid w:val="00B530C8"/>
    <w:rsid w:val="00B62A4D"/>
    <w:rsid w:val="00B63C82"/>
    <w:rsid w:val="00B757BD"/>
    <w:rsid w:val="00B80FEC"/>
    <w:rsid w:val="00B8326B"/>
    <w:rsid w:val="00BA19F2"/>
    <w:rsid w:val="00BA1FD2"/>
    <w:rsid w:val="00BB0E43"/>
    <w:rsid w:val="00BC69C6"/>
    <w:rsid w:val="00BD30D1"/>
    <w:rsid w:val="00BD7D26"/>
    <w:rsid w:val="00BF6CD1"/>
    <w:rsid w:val="00C00353"/>
    <w:rsid w:val="00C259E1"/>
    <w:rsid w:val="00C30C42"/>
    <w:rsid w:val="00C3206E"/>
    <w:rsid w:val="00C33499"/>
    <w:rsid w:val="00C35765"/>
    <w:rsid w:val="00C466D0"/>
    <w:rsid w:val="00C5133E"/>
    <w:rsid w:val="00C53061"/>
    <w:rsid w:val="00C55D91"/>
    <w:rsid w:val="00C5663E"/>
    <w:rsid w:val="00C615FF"/>
    <w:rsid w:val="00C6462B"/>
    <w:rsid w:val="00C67C95"/>
    <w:rsid w:val="00C7152D"/>
    <w:rsid w:val="00C73782"/>
    <w:rsid w:val="00C762EB"/>
    <w:rsid w:val="00C93B97"/>
    <w:rsid w:val="00CB071E"/>
    <w:rsid w:val="00CB15C1"/>
    <w:rsid w:val="00CB79F4"/>
    <w:rsid w:val="00CC7B9A"/>
    <w:rsid w:val="00CD14DB"/>
    <w:rsid w:val="00CD70F7"/>
    <w:rsid w:val="00CF1278"/>
    <w:rsid w:val="00CF6558"/>
    <w:rsid w:val="00D00696"/>
    <w:rsid w:val="00D00A33"/>
    <w:rsid w:val="00D01BF6"/>
    <w:rsid w:val="00D02DCF"/>
    <w:rsid w:val="00D05987"/>
    <w:rsid w:val="00D16B1A"/>
    <w:rsid w:val="00D20AAA"/>
    <w:rsid w:val="00D22E84"/>
    <w:rsid w:val="00D2450B"/>
    <w:rsid w:val="00D33FED"/>
    <w:rsid w:val="00D462F2"/>
    <w:rsid w:val="00D50260"/>
    <w:rsid w:val="00D50363"/>
    <w:rsid w:val="00D516B6"/>
    <w:rsid w:val="00D53C13"/>
    <w:rsid w:val="00D6296A"/>
    <w:rsid w:val="00D72DB0"/>
    <w:rsid w:val="00D73D3D"/>
    <w:rsid w:val="00D75B1C"/>
    <w:rsid w:val="00D764AF"/>
    <w:rsid w:val="00D81887"/>
    <w:rsid w:val="00D841EE"/>
    <w:rsid w:val="00D85958"/>
    <w:rsid w:val="00D87FB3"/>
    <w:rsid w:val="00D94A3D"/>
    <w:rsid w:val="00D95629"/>
    <w:rsid w:val="00DA28FC"/>
    <w:rsid w:val="00DB5909"/>
    <w:rsid w:val="00DC252B"/>
    <w:rsid w:val="00DC291F"/>
    <w:rsid w:val="00DC74F1"/>
    <w:rsid w:val="00DE47D3"/>
    <w:rsid w:val="00E0587B"/>
    <w:rsid w:val="00E10D58"/>
    <w:rsid w:val="00E42FCA"/>
    <w:rsid w:val="00E55712"/>
    <w:rsid w:val="00E754F7"/>
    <w:rsid w:val="00E7715E"/>
    <w:rsid w:val="00E9035F"/>
    <w:rsid w:val="00E91079"/>
    <w:rsid w:val="00E96F77"/>
    <w:rsid w:val="00EA2D19"/>
    <w:rsid w:val="00EA4D9B"/>
    <w:rsid w:val="00EA5963"/>
    <w:rsid w:val="00EA5D41"/>
    <w:rsid w:val="00EB1120"/>
    <w:rsid w:val="00EB4DA8"/>
    <w:rsid w:val="00EC029F"/>
    <w:rsid w:val="00EC0F60"/>
    <w:rsid w:val="00EC3DE4"/>
    <w:rsid w:val="00EC5129"/>
    <w:rsid w:val="00ED686C"/>
    <w:rsid w:val="00EE08D6"/>
    <w:rsid w:val="00EF3654"/>
    <w:rsid w:val="00F0442B"/>
    <w:rsid w:val="00F044B4"/>
    <w:rsid w:val="00F069E5"/>
    <w:rsid w:val="00F0753B"/>
    <w:rsid w:val="00F11710"/>
    <w:rsid w:val="00F12443"/>
    <w:rsid w:val="00F15308"/>
    <w:rsid w:val="00F15639"/>
    <w:rsid w:val="00F23572"/>
    <w:rsid w:val="00F245AB"/>
    <w:rsid w:val="00F347C6"/>
    <w:rsid w:val="00F3593A"/>
    <w:rsid w:val="00F37F1E"/>
    <w:rsid w:val="00F43736"/>
    <w:rsid w:val="00F51664"/>
    <w:rsid w:val="00F55543"/>
    <w:rsid w:val="00F67DD8"/>
    <w:rsid w:val="00F713AA"/>
    <w:rsid w:val="00F910EB"/>
    <w:rsid w:val="00F9638C"/>
    <w:rsid w:val="00FA3064"/>
    <w:rsid w:val="00FA64DC"/>
    <w:rsid w:val="00FB5179"/>
    <w:rsid w:val="00FD5F18"/>
    <w:rsid w:val="00FE0396"/>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294334"/>
  </w:style>
  <w:style w:type="paragraph" w:styleId="Poprawka">
    <w:name w:val="Revision"/>
    <w:hidden/>
    <w:uiPriority w:val="99"/>
    <w:semiHidden/>
    <w:rsid w:val="00C35765"/>
    <w:pPr>
      <w:spacing w:after="0" w:line="240" w:lineRule="auto"/>
    </w:pPr>
  </w:style>
  <w:style w:type="character" w:customStyle="1" w:styleId="BezodstpwZnak">
    <w:name w:val="Bez odstępów Znak"/>
    <w:link w:val="Bezodstpw"/>
    <w:uiPriority w:val="1"/>
    <w:qFormat/>
    <w:rsid w:val="0046747B"/>
  </w:style>
  <w:style w:type="character" w:styleId="Pogrubienie">
    <w:name w:val="Strong"/>
    <w:uiPriority w:val="22"/>
    <w:qFormat/>
    <w:rsid w:val="0046747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paragraph" w:styleId="Tekstprzypisudolnego">
    <w:name w:val="footnote text"/>
    <w:aliases w:val="Podrozdział"/>
    <w:basedOn w:val="Normalny"/>
    <w:link w:val="TekstprzypisudolnegoZnak"/>
    <w:semiHidden/>
    <w:rsid w:val="00F1171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11710"/>
    <w:rPr>
      <w:rFonts w:ascii="Tahoma" w:eastAsia="Times New Roman" w:hAnsi="Tahoma" w:cs="Times New Roman"/>
      <w:sz w:val="20"/>
      <w:szCs w:val="20"/>
      <w:lang w:eastAsia="pl-PL"/>
    </w:rPr>
  </w:style>
  <w:style w:type="character" w:styleId="Odwoanieprzypisudolnego">
    <w:name w:val="footnote reference"/>
    <w:uiPriority w:val="99"/>
    <w:rsid w:val="00F11710"/>
    <w:rPr>
      <w:sz w:val="20"/>
      <w:vertAlign w:val="superscript"/>
    </w:rPr>
  </w:style>
  <w:style w:type="paragraph" w:styleId="Tekstpodstawowy">
    <w:name w:val="Body Text"/>
    <w:basedOn w:val="Normalny"/>
    <w:link w:val="TekstpodstawowyZnak1"/>
    <w:rsid w:val="008B77A0"/>
    <w:pPr>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8B77A0"/>
  </w:style>
  <w:style w:type="character" w:customStyle="1" w:styleId="TekstpodstawowyZnak1">
    <w:name w:val="Tekst podstawowy Znak1"/>
    <w:link w:val="Tekstpodstawowy"/>
    <w:locked/>
    <w:rsid w:val="008B77A0"/>
    <w:rPr>
      <w:rFonts w:ascii="Times New Roman" w:eastAsia="Times New Roman" w:hAnsi="Times New Roman" w:cs="Times New Roman"/>
      <w:sz w:val="24"/>
      <w:szCs w:val="24"/>
      <w:lang w:val="x-none"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294334"/>
  </w:style>
  <w:style w:type="paragraph" w:styleId="Poprawka">
    <w:name w:val="Revision"/>
    <w:hidden/>
    <w:uiPriority w:val="99"/>
    <w:semiHidden/>
    <w:rsid w:val="00C35765"/>
    <w:pPr>
      <w:spacing w:after="0" w:line="240" w:lineRule="auto"/>
    </w:pPr>
  </w:style>
  <w:style w:type="character" w:customStyle="1" w:styleId="BezodstpwZnak">
    <w:name w:val="Bez odstępów Znak"/>
    <w:link w:val="Bezodstpw"/>
    <w:uiPriority w:val="1"/>
    <w:qFormat/>
    <w:rsid w:val="0046747B"/>
  </w:style>
  <w:style w:type="character" w:styleId="Pogrubienie">
    <w:name w:val="Strong"/>
    <w:uiPriority w:val="22"/>
    <w:qFormat/>
    <w:rsid w:val="0046747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7360">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559323211">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mailto:Banaszak@wssk.wroc.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www.platformazakupowa.pl/pn/wssk_wrocla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platformazakupowa.pl/strona/45-instrukcj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mailto:iodo@wssk.wroc.pl" TargetMode="Externa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hyperlink" Target="https://www.platformazakupowa.pl/pn/wssk_wroclaw"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www.platformazakupowa.pl/strona/45-instrukcj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F71-B088-4F85-AB09-318090E9CA8A}">
  <ds:schemaRefs>
    <ds:schemaRef ds:uri="http://www.w3.org/2001/XMLSchema"/>
  </ds:schemaRefs>
</ds:datastoreItem>
</file>

<file path=customXml/itemProps2.xml><?xml version="1.0" encoding="utf-8"?>
<ds:datastoreItem xmlns:ds="http://schemas.openxmlformats.org/officeDocument/2006/customXml" ds:itemID="{00AB596A-678D-4FD9-B8FD-81AC59BF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8216</Words>
  <Characters>49298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Banaszak Jacek</cp:lastModifiedBy>
  <cp:revision>29</cp:revision>
  <cp:lastPrinted>2023-07-11T08:58:00Z</cp:lastPrinted>
  <dcterms:created xsi:type="dcterms:W3CDTF">2022-02-02T23:23:00Z</dcterms:created>
  <dcterms:modified xsi:type="dcterms:W3CDTF">2023-07-12T05:35:00Z</dcterms:modified>
</cp:coreProperties>
</file>