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B6" w:rsidRPr="00FA346F" w:rsidRDefault="00EF45B6" w:rsidP="00FA346F">
      <w:pPr>
        <w:spacing w:before="480" w:after="0" w:line="257" w:lineRule="auto"/>
        <w:ind w:left="5245" w:firstLine="567"/>
        <w:rPr>
          <w:rFonts w:ascii="Arial" w:hAnsi="Arial" w:cs="Arial"/>
          <w:b/>
          <w:sz w:val="20"/>
          <w:szCs w:val="20"/>
        </w:rPr>
      </w:pPr>
      <w:r w:rsidRPr="00FA346F">
        <w:rPr>
          <w:rFonts w:ascii="Arial" w:hAnsi="Arial" w:cs="Arial"/>
          <w:b/>
          <w:sz w:val="20"/>
          <w:szCs w:val="20"/>
        </w:rPr>
        <w:t>Zamawiający:</w:t>
      </w:r>
    </w:p>
    <w:p w:rsidR="00EF45B6" w:rsidRPr="00FA346F" w:rsidRDefault="00FA346F" w:rsidP="00FA346F">
      <w:pPr>
        <w:ind w:left="5812"/>
        <w:rPr>
          <w:rFonts w:ascii="Arial" w:hAnsi="Arial" w:cs="Arial"/>
          <w:sz w:val="20"/>
          <w:szCs w:val="20"/>
        </w:rPr>
      </w:pPr>
      <w:r w:rsidRPr="00FA346F">
        <w:rPr>
          <w:rFonts w:ascii="Arial" w:hAnsi="Arial" w:cs="Arial"/>
          <w:sz w:val="20"/>
          <w:szCs w:val="20"/>
        </w:rPr>
        <w:t>Miejskie Przedsiębiorstwo</w:t>
      </w:r>
      <w:r>
        <w:rPr>
          <w:rFonts w:ascii="Arial" w:hAnsi="Arial" w:cs="Arial"/>
          <w:sz w:val="20"/>
          <w:szCs w:val="20"/>
        </w:rPr>
        <w:t xml:space="preserve"> Wodociągów i Kanalizacji Sp. z </w:t>
      </w:r>
      <w:r w:rsidRPr="00FA346F">
        <w:rPr>
          <w:rFonts w:ascii="Arial" w:hAnsi="Arial" w:cs="Arial"/>
          <w:sz w:val="20"/>
          <w:szCs w:val="20"/>
        </w:rPr>
        <w:t>o.o.</w:t>
      </w:r>
      <w:r>
        <w:rPr>
          <w:rFonts w:ascii="Arial" w:hAnsi="Arial" w:cs="Arial"/>
          <w:sz w:val="20"/>
          <w:szCs w:val="20"/>
        </w:rPr>
        <w:br/>
      </w:r>
      <w:r w:rsidRPr="00FA346F">
        <w:rPr>
          <w:rFonts w:ascii="Arial" w:hAnsi="Arial" w:cs="Arial"/>
          <w:sz w:val="20"/>
          <w:szCs w:val="20"/>
        </w:rPr>
        <w:t>ul. Bracka 66, 34-300 Żywiec</w:t>
      </w:r>
    </w:p>
    <w:p w:rsidR="00024DDC" w:rsidRDefault="00024DDC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EF45B6" w:rsidRDefault="00EF45B6" w:rsidP="00024DDC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A346F">
        <w:rPr>
          <w:rFonts w:ascii="Arial" w:hAnsi="Arial" w:cs="Arial"/>
          <w:sz w:val="21"/>
          <w:szCs w:val="21"/>
        </w:rPr>
        <w:t>„</w:t>
      </w:r>
      <w:r w:rsidR="000222CB" w:rsidRPr="000222CB">
        <w:rPr>
          <w:rFonts w:ascii="Arial" w:hAnsi="Arial" w:cs="Arial"/>
          <w:color w:val="000000" w:themeColor="text1"/>
          <w:sz w:val="21"/>
          <w:szCs w:val="21"/>
        </w:rPr>
        <w:t>Rozbudowa oraz modernizacja oczyszczalni ście</w:t>
      </w:r>
      <w:r w:rsidR="00C417C3">
        <w:rPr>
          <w:rFonts w:ascii="Arial" w:hAnsi="Arial" w:cs="Arial"/>
          <w:color w:val="000000" w:themeColor="text1"/>
          <w:sz w:val="21"/>
          <w:szCs w:val="21"/>
        </w:rPr>
        <w:t>ków w Żywcu – dostawy: zadanie 1</w:t>
      </w:r>
      <w:bookmarkStart w:id="0" w:name="_GoBack"/>
      <w:bookmarkEnd w:id="0"/>
      <w:r w:rsidR="000222CB" w:rsidRPr="000222CB">
        <w:rPr>
          <w:rFonts w:ascii="Arial" w:hAnsi="Arial" w:cs="Arial"/>
          <w:color w:val="000000" w:themeColor="text1"/>
          <w:sz w:val="21"/>
          <w:szCs w:val="21"/>
        </w:rPr>
        <w:t>- montaż wirówki osadu</w:t>
      </w:r>
      <w:r w:rsidR="00FA346F" w:rsidRPr="00FA346F">
        <w:rPr>
          <w:rFonts w:ascii="Arial" w:hAnsi="Arial" w:cs="Arial"/>
          <w:sz w:val="21"/>
          <w:szCs w:val="21"/>
        </w:rPr>
        <w:t>”</w:t>
      </w:r>
      <w:r w:rsidRPr="00FA346F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FA346F">
        <w:rPr>
          <w:rFonts w:ascii="Arial" w:hAnsi="Arial" w:cs="Arial"/>
          <w:sz w:val="21"/>
          <w:szCs w:val="21"/>
        </w:rPr>
        <w:t>Miejskie Przedsiębiorstwo</w:t>
      </w:r>
      <w:r w:rsidR="000222CB">
        <w:rPr>
          <w:rFonts w:ascii="Arial" w:hAnsi="Arial" w:cs="Arial"/>
          <w:sz w:val="21"/>
          <w:szCs w:val="21"/>
        </w:rPr>
        <w:t xml:space="preserve"> Wodociągów i Kanalizacji Sp. z </w:t>
      </w:r>
      <w:r w:rsidR="00FA346F">
        <w:rPr>
          <w:rFonts w:ascii="Arial" w:hAnsi="Arial" w:cs="Arial"/>
          <w:sz w:val="21"/>
          <w:szCs w:val="21"/>
        </w:rPr>
        <w:t>o.o.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</w:t>
      </w:r>
      <w:r w:rsidR="00FA346F">
        <w:rPr>
          <w:rFonts w:ascii="Arial" w:hAnsi="Arial" w:cs="Arial"/>
          <w:sz w:val="21"/>
          <w:szCs w:val="21"/>
        </w:rPr>
        <w:t>lej: rozporządzenie 833/2014, w </w:t>
      </w:r>
      <w:r w:rsidRPr="0084509A">
        <w:rPr>
          <w:rFonts w:ascii="Arial" w:hAnsi="Arial" w:cs="Arial"/>
          <w:sz w:val="21"/>
          <w:szCs w:val="21"/>
        </w:rPr>
        <w:t xml:space="preserve">brzmieniu nadanym rozporządzeniem Rady (UE) 2022/576 w sprawie zmiany rozporządzenia (UE) nr 833/2014 dotyczącego środków ograniczających w związku </w:t>
      </w:r>
      <w:r w:rsidRPr="0084509A">
        <w:rPr>
          <w:rFonts w:ascii="Arial" w:hAnsi="Arial" w:cs="Arial"/>
          <w:sz w:val="21"/>
          <w:szCs w:val="21"/>
        </w:rPr>
        <w:lastRenderedPageBreak/>
        <w:t>z</w:t>
      </w:r>
      <w:r w:rsidR="00FA346F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</w:t>
      </w:r>
      <w:r w:rsidR="00FA346F">
        <w:rPr>
          <w:rFonts w:ascii="Arial" w:hAnsi="Arial" w:cs="Arial"/>
          <w:sz w:val="21"/>
          <w:szCs w:val="21"/>
        </w:rPr>
        <w:t>krainie (Dz. Urz. UE nr L 111 z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</w:t>
      </w:r>
      <w:r w:rsidR="00FA346F">
        <w:rPr>
          <w:rFonts w:ascii="Arial" w:hAnsi="Arial" w:cs="Arial"/>
          <w:sz w:val="21"/>
          <w:szCs w:val="21"/>
        </w:rPr>
        <w:t>o mnie przesłanki wykluczenia z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="00FA346F">
        <w:rPr>
          <w:rFonts w:ascii="Arial" w:hAnsi="Arial" w:cs="Arial"/>
          <w:color w:val="222222"/>
          <w:sz w:val="21"/>
          <w:szCs w:val="21"/>
        </w:rPr>
        <w:t>z dnia 13 kwietnia 2022</w:t>
      </w:r>
      <w:r w:rsidRPr="00DD59F0">
        <w:rPr>
          <w:rFonts w:ascii="Arial" w:hAnsi="Arial" w:cs="Arial"/>
          <w:color w:val="222222"/>
          <w:sz w:val="21"/>
          <w:szCs w:val="21"/>
        </w:rPr>
        <w:t>r.</w:t>
      </w:r>
      <w:r w:rsidR="00FA346F">
        <w:rPr>
          <w:rFonts w:ascii="Arial" w:hAnsi="Arial" w:cs="Arial"/>
          <w:i/>
          <w:iCs/>
          <w:color w:val="222222"/>
          <w:sz w:val="21"/>
          <w:szCs w:val="21"/>
        </w:rPr>
        <w:t xml:space="preserve"> o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A336E" w:rsidRDefault="0072465F" w:rsidP="00024DD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024D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9F1" w:rsidRDefault="00DA69F1" w:rsidP="00EF45B6">
      <w:pPr>
        <w:spacing w:after="0" w:line="240" w:lineRule="auto"/>
      </w:pPr>
      <w:r>
        <w:separator/>
      </w:r>
    </w:p>
  </w:endnote>
  <w:end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9F1" w:rsidRDefault="00DA69F1" w:rsidP="00EF45B6">
      <w:pPr>
        <w:spacing w:after="0" w:line="240" w:lineRule="auto"/>
      </w:pPr>
      <w:r>
        <w:separator/>
      </w:r>
    </w:p>
  </w:footnote>
  <w:foot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222CB"/>
    <w:rsid w:val="00024DDC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25C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3987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4014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C6EAB"/>
    <w:rsid w:val="00C36402"/>
    <w:rsid w:val="00C417C3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69F1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A346F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2985C"/>
  <w15:docId w15:val="{CD46F30D-77A5-4F14-B6D6-76B24FC4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E72C3-46E4-49DC-AF4D-D56B6E5C0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843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Przemyslaw Harezlak</cp:lastModifiedBy>
  <cp:revision>8</cp:revision>
  <dcterms:created xsi:type="dcterms:W3CDTF">2022-05-11T10:42:00Z</dcterms:created>
  <dcterms:modified xsi:type="dcterms:W3CDTF">2024-04-02T11:02:00Z</dcterms:modified>
</cp:coreProperties>
</file>