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8F" w:rsidRPr="006A5956" w:rsidRDefault="00FF388F" w:rsidP="00FF388F">
      <w:pPr>
        <w:pStyle w:val="Standard"/>
        <w:rPr>
          <w:rFonts w:asciiTheme="minorHAnsi" w:hAnsiTheme="minorHAnsi" w:cstheme="minorHAnsi"/>
        </w:rPr>
      </w:pPr>
      <w:r w:rsidRPr="006A5956">
        <w:rPr>
          <w:rFonts w:asciiTheme="minorHAnsi" w:hAnsiTheme="minorHAnsi" w:cstheme="minorHAnsi"/>
          <w:b/>
          <w:bCs/>
        </w:rPr>
        <w:t>Znak sprawy: ZP.271.</w:t>
      </w:r>
      <w:r>
        <w:rPr>
          <w:rFonts w:asciiTheme="minorHAnsi" w:hAnsiTheme="minorHAnsi" w:cstheme="minorHAnsi"/>
          <w:b/>
          <w:bCs/>
        </w:rPr>
        <w:t>4</w:t>
      </w:r>
      <w:r w:rsidRPr="006A5956">
        <w:rPr>
          <w:rFonts w:asciiTheme="minorHAnsi" w:hAnsiTheme="minorHAnsi" w:cstheme="minorHAnsi"/>
          <w:b/>
          <w:bCs/>
        </w:rPr>
        <w:t>.2</w:t>
      </w:r>
      <w:r>
        <w:rPr>
          <w:rFonts w:asciiTheme="minorHAnsi" w:hAnsiTheme="minorHAnsi" w:cstheme="minorHAnsi"/>
          <w:b/>
          <w:bCs/>
        </w:rPr>
        <w:t>3</w:t>
      </w:r>
      <w:r w:rsidRPr="006A5956">
        <w:rPr>
          <w:rFonts w:asciiTheme="minorHAnsi" w:hAnsiTheme="minorHAnsi" w:cstheme="minorHAnsi"/>
          <w:b/>
          <w:bCs/>
        </w:rPr>
        <w:t>.PN</w:t>
      </w:r>
      <w:r w:rsidRPr="006A5956">
        <w:rPr>
          <w:rFonts w:asciiTheme="minorHAnsi" w:hAnsiTheme="minorHAnsi" w:cstheme="minorHAnsi"/>
          <w:b/>
          <w:bCs/>
        </w:rPr>
        <w:tab/>
      </w:r>
      <w:r w:rsidRPr="006A5956">
        <w:rPr>
          <w:rFonts w:asciiTheme="minorHAnsi" w:hAnsiTheme="minorHAnsi" w:cstheme="minorHAnsi"/>
        </w:rPr>
        <w:tab/>
      </w:r>
      <w:r w:rsidRPr="006A5956">
        <w:rPr>
          <w:rFonts w:asciiTheme="minorHAnsi" w:hAnsiTheme="minorHAnsi" w:cstheme="minorHAnsi"/>
        </w:rPr>
        <w:tab/>
      </w:r>
      <w:r w:rsidRPr="006A5956">
        <w:rPr>
          <w:rFonts w:asciiTheme="minorHAnsi" w:hAnsiTheme="minorHAnsi" w:cstheme="minorHAnsi"/>
        </w:rPr>
        <w:tab/>
      </w:r>
      <w:r w:rsidRPr="006A5956">
        <w:rPr>
          <w:rFonts w:asciiTheme="minorHAnsi" w:hAnsiTheme="minorHAnsi" w:cstheme="minorHAnsi"/>
        </w:rPr>
        <w:tab/>
        <w:t xml:space="preserve">   Resko, </w:t>
      </w:r>
      <w:r>
        <w:rPr>
          <w:rFonts w:asciiTheme="minorHAnsi" w:hAnsiTheme="minorHAnsi" w:cstheme="minorHAnsi"/>
        </w:rPr>
        <w:t>30.</w:t>
      </w:r>
      <w:r>
        <w:rPr>
          <w:rFonts w:asciiTheme="minorHAnsi" w:hAnsiTheme="minorHAnsi" w:cstheme="minorHAnsi"/>
        </w:rPr>
        <w:t>05</w:t>
      </w:r>
      <w:r w:rsidRPr="006A5956">
        <w:rPr>
          <w:rFonts w:asciiTheme="minorHAnsi" w:hAnsiTheme="minorHAnsi" w:cstheme="minorHAnsi"/>
        </w:rPr>
        <w:t>.202</w:t>
      </w:r>
      <w:r>
        <w:rPr>
          <w:rFonts w:asciiTheme="minorHAnsi" w:hAnsiTheme="minorHAnsi" w:cstheme="minorHAnsi"/>
        </w:rPr>
        <w:t>3</w:t>
      </w:r>
      <w:r w:rsidRPr="006A5956">
        <w:rPr>
          <w:rFonts w:asciiTheme="minorHAnsi" w:hAnsiTheme="minorHAnsi" w:cstheme="minorHAnsi"/>
        </w:rPr>
        <w:t xml:space="preserve"> r.</w:t>
      </w:r>
    </w:p>
    <w:p w:rsidR="00524076" w:rsidRDefault="00524076"/>
    <w:p w:rsidR="00FF388F" w:rsidRDefault="00FF388F">
      <w:r>
        <w:t>Informacja z otwarcia ofert</w:t>
      </w:r>
    </w:p>
    <w:p w:rsidR="00FF388F" w:rsidRDefault="00FF388F">
      <w:r>
        <w:t xml:space="preserve">Dotyczy postępowania o udzielenie zamówienia publicznego pn.: </w:t>
      </w:r>
      <w:r w:rsidRPr="00FF388F">
        <w:t>Obsługa bankowa budżetu Gminy Resko w latach 2023-2027</w:t>
      </w:r>
    </w:p>
    <w:p w:rsidR="00FF388F" w:rsidRDefault="00FF388F">
      <w:r>
        <w:t>Przed upływem terminu wyznaczonego na składanie ofert do Zamawiającego wpłynęła jedna oferta:</w:t>
      </w:r>
    </w:p>
    <w:p w:rsidR="00FF388F" w:rsidRDefault="00FF388F" w:rsidP="00FF388F">
      <w:pPr>
        <w:pStyle w:val="Akapitzlist"/>
        <w:numPr>
          <w:ilvl w:val="0"/>
          <w:numId w:val="1"/>
        </w:numPr>
      </w:pPr>
      <w:r>
        <w:t>Bank Spółdzielczy w Gryficach, Plac Zwycięstwa  5, 72-300 Gryfice</w:t>
      </w:r>
    </w:p>
    <w:p w:rsidR="00FF388F" w:rsidRPr="00FF388F" w:rsidRDefault="00FF388F" w:rsidP="00FF388F">
      <w:pPr>
        <w:tabs>
          <w:tab w:val="left" w:pos="284"/>
        </w:tabs>
        <w:spacing w:after="21" w:line="259" w:lineRule="auto"/>
        <w:rPr>
          <w:rFonts w:eastAsia="Courier New" w:cstheme="minorHAnsi"/>
          <w:bCs/>
        </w:rPr>
      </w:pPr>
      <w:r w:rsidRPr="00FF388F">
        <w:rPr>
          <w:rFonts w:eastAsia="Courier New" w:cstheme="minorHAnsi"/>
          <w:bCs/>
        </w:rPr>
        <w:t>Cena:</w:t>
      </w:r>
    </w:p>
    <w:tbl>
      <w:tblPr>
        <w:tblW w:w="999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"/>
        <w:gridCol w:w="2048"/>
        <w:gridCol w:w="1482"/>
        <w:gridCol w:w="1418"/>
        <w:gridCol w:w="1276"/>
        <w:gridCol w:w="1367"/>
        <w:gridCol w:w="1950"/>
      </w:tblGrid>
      <w:tr w:rsidR="00FF388F" w:rsidRPr="00C203E4" w:rsidTr="00B5538F"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F388F" w:rsidRPr="00C203E4" w:rsidRDefault="00FF388F" w:rsidP="00B5538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 w:bidi="hi-IN"/>
              </w:rPr>
            </w:pPr>
            <w:r w:rsidRPr="00C203E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F388F" w:rsidRPr="00C203E4" w:rsidRDefault="00FF388F" w:rsidP="00B5538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 w:bidi="hi-IN"/>
              </w:rPr>
            </w:pPr>
            <w:r w:rsidRPr="00C203E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usługi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F388F" w:rsidRPr="00C203E4" w:rsidRDefault="00FF388F" w:rsidP="00B5538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 w:bidi="hi-IN"/>
              </w:rPr>
            </w:pPr>
            <w:r w:rsidRPr="00C203E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F388F" w:rsidRPr="00C203E4" w:rsidRDefault="00FF388F" w:rsidP="00B5538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 w:bidi="hi-IN"/>
              </w:rPr>
            </w:pPr>
            <w:r w:rsidRPr="00C203E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 średnio - miesięczna w 2022 roku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F388F" w:rsidRPr="00C203E4" w:rsidRDefault="00FF388F" w:rsidP="00B5538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 w:bidi="hi-IN"/>
              </w:rPr>
            </w:pPr>
            <w:r w:rsidRPr="00C203E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jednostkowa usługi w zł brutto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F388F" w:rsidRPr="00C203E4" w:rsidRDefault="00FF388F" w:rsidP="00B5538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 w:bidi="hi-IN"/>
              </w:rPr>
            </w:pPr>
            <w:r w:rsidRPr="00C203E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 miesięcy (czas trwania umowy)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F388F" w:rsidRPr="00C203E4" w:rsidRDefault="00FF388F" w:rsidP="00B5538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203E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w zł brutto w całym okresie obowiązywania umowy</w:t>
            </w:r>
          </w:p>
          <w:p w:rsidR="00FF388F" w:rsidRPr="00C203E4" w:rsidRDefault="00FF388F" w:rsidP="00B5538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 w:bidi="hi-IN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(ilość x cena jedn.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x 48 miesię</w:t>
            </w:r>
            <w:r w:rsidRPr="00C203E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cy)</w:t>
            </w:r>
          </w:p>
        </w:tc>
      </w:tr>
      <w:tr w:rsidR="00FF388F" w:rsidRPr="00C203E4" w:rsidTr="00B5538F">
        <w:tc>
          <w:tcPr>
            <w:tcW w:w="4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F388F" w:rsidRPr="00C203E4" w:rsidRDefault="00FF388F" w:rsidP="00B5538F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lang w:eastAsia="zh-CN" w:bidi="hi-IN"/>
              </w:rPr>
            </w:pPr>
            <w:r w:rsidRPr="00C203E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2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F388F" w:rsidRPr="00C203E4" w:rsidRDefault="00FF388F" w:rsidP="00B5538F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lang w:eastAsia="zh-CN" w:bidi="hi-IN"/>
              </w:rPr>
            </w:pPr>
            <w:r w:rsidRPr="00C203E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F388F" w:rsidRPr="00C203E4" w:rsidRDefault="00FF388F" w:rsidP="00B5538F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lang w:eastAsia="zh-CN" w:bidi="hi-IN"/>
              </w:rPr>
            </w:pPr>
            <w:r w:rsidRPr="00C203E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F388F" w:rsidRPr="00C203E4" w:rsidRDefault="00FF388F" w:rsidP="00B5538F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lang w:eastAsia="zh-CN" w:bidi="hi-IN"/>
              </w:rPr>
            </w:pPr>
            <w:r w:rsidRPr="00C203E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F388F" w:rsidRPr="00C203E4" w:rsidRDefault="00FF388F" w:rsidP="00B5538F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lang w:eastAsia="zh-CN" w:bidi="hi-IN"/>
              </w:rPr>
            </w:pPr>
            <w:r w:rsidRPr="00C203E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F388F" w:rsidRPr="00C203E4" w:rsidRDefault="00FF388F" w:rsidP="00B5538F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lang w:eastAsia="zh-CN" w:bidi="hi-IN"/>
              </w:rPr>
            </w:pPr>
            <w:r w:rsidRPr="00C203E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F388F" w:rsidRPr="00C203E4" w:rsidRDefault="00FF388F" w:rsidP="00B5538F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lang w:eastAsia="zh-CN" w:bidi="hi-IN"/>
              </w:rPr>
            </w:pPr>
            <w:r w:rsidRPr="00C203E4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FF388F" w:rsidRPr="00C203E4" w:rsidTr="00FF388F">
        <w:trPr>
          <w:trHeight w:val="1174"/>
        </w:trPr>
        <w:tc>
          <w:tcPr>
            <w:tcW w:w="4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F388F" w:rsidRPr="00C203E4" w:rsidRDefault="00FF388F" w:rsidP="00B5538F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lang w:eastAsia="zh-CN" w:bidi="hi-IN"/>
              </w:rPr>
            </w:pPr>
            <w:r w:rsidRPr="00C203E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F388F" w:rsidRPr="00C203E4" w:rsidRDefault="00FF388F" w:rsidP="00B5538F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  <w:lang w:eastAsia="zh-CN" w:bidi="hi-IN"/>
              </w:rPr>
            </w:pPr>
            <w:r w:rsidRPr="00C203E4">
              <w:rPr>
                <w:rFonts w:asciiTheme="minorHAnsi" w:hAnsiTheme="minorHAnsi" w:cstheme="minorHAnsi"/>
                <w:sz w:val="18"/>
                <w:szCs w:val="18"/>
              </w:rPr>
              <w:t>Otwarcie rachunków bieżących oraz rachunków pomocniczych</w:t>
            </w:r>
          </w:p>
        </w:tc>
        <w:tc>
          <w:tcPr>
            <w:tcW w:w="1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F388F" w:rsidRPr="00C203E4" w:rsidRDefault="00FF388F" w:rsidP="00B5538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203E4">
              <w:rPr>
                <w:rFonts w:cstheme="minorHAnsi"/>
                <w:color w:val="000000"/>
                <w:sz w:val="18"/>
                <w:szCs w:val="18"/>
              </w:rPr>
              <w:t xml:space="preserve">Za 1 rachunek jednorazowo płatne po podpisaniu umowy 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F388F" w:rsidRPr="00C203E4" w:rsidRDefault="00FF388F" w:rsidP="00B5538F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lang w:eastAsia="zh-CN" w:bidi="hi-IN"/>
              </w:rPr>
            </w:pPr>
            <w:r w:rsidRPr="00C203E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388F" w:rsidRPr="00C203E4" w:rsidRDefault="00FF388F" w:rsidP="00B5538F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lang w:eastAsia="zh-CN" w:bidi="hi-I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zh-CN" w:bidi="hi-IN"/>
              </w:rPr>
              <w:t>0,00</w:t>
            </w:r>
          </w:p>
        </w:tc>
        <w:tc>
          <w:tcPr>
            <w:tcW w:w="1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F388F" w:rsidRPr="00C203E4" w:rsidRDefault="00FF388F" w:rsidP="00B5538F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lang w:eastAsia="zh-CN" w:bidi="hi-IN"/>
              </w:rPr>
            </w:pPr>
            <w:r w:rsidRPr="00C203E4">
              <w:rPr>
                <w:rFonts w:asciiTheme="minorHAnsi" w:hAnsiTheme="minorHAnsi" w:cstheme="minorHAnsi"/>
                <w:sz w:val="18"/>
                <w:szCs w:val="18"/>
              </w:rPr>
              <w:t>48</w:t>
            </w:r>
          </w:p>
        </w:tc>
        <w:tc>
          <w:tcPr>
            <w:tcW w:w="1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388F" w:rsidRPr="00C203E4" w:rsidRDefault="00FF388F" w:rsidP="00FF388F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lang w:eastAsia="zh-CN" w:bidi="hi-I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zh-CN" w:bidi="hi-IN"/>
              </w:rPr>
              <w:t>0,00</w:t>
            </w:r>
          </w:p>
        </w:tc>
      </w:tr>
      <w:tr w:rsidR="00FF388F" w:rsidRPr="00C203E4" w:rsidTr="00FF388F">
        <w:trPr>
          <w:trHeight w:val="57"/>
        </w:trPr>
        <w:tc>
          <w:tcPr>
            <w:tcW w:w="44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F388F" w:rsidRPr="00C203E4" w:rsidRDefault="00FF388F" w:rsidP="00B5538F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lang w:eastAsia="zh-CN" w:bidi="hi-IN"/>
              </w:rPr>
            </w:pPr>
            <w:r w:rsidRPr="00C203E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04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F388F" w:rsidRPr="00C203E4" w:rsidRDefault="00FF388F" w:rsidP="00B5538F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C203E4">
              <w:rPr>
                <w:rFonts w:cstheme="minorHAnsi"/>
                <w:color w:val="000000"/>
                <w:sz w:val="18"/>
                <w:szCs w:val="18"/>
              </w:rPr>
              <w:t xml:space="preserve">Prowadzenie rachunków bieżących: obsługa kasowa i realizacja przelewów w systemie elektronicznym </w:t>
            </w:r>
          </w:p>
        </w:tc>
        <w:tc>
          <w:tcPr>
            <w:tcW w:w="14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F388F" w:rsidRPr="00C203E4" w:rsidRDefault="00FF388F" w:rsidP="00B5538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203E4">
              <w:rPr>
                <w:rFonts w:cstheme="minorHAnsi"/>
                <w:color w:val="000000"/>
                <w:sz w:val="18"/>
                <w:szCs w:val="18"/>
              </w:rPr>
              <w:t>Za rachunek miesięcznie płatne z góry na dany miesiąc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F388F" w:rsidRPr="00C203E4" w:rsidRDefault="00FF388F" w:rsidP="00B5538F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lang w:eastAsia="zh-CN" w:bidi="hi-IN"/>
              </w:rPr>
            </w:pPr>
            <w:r w:rsidRPr="00C203E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388F" w:rsidRPr="00C203E4" w:rsidRDefault="00FF388F" w:rsidP="00B5538F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lang w:eastAsia="zh-CN" w:bidi="hi-I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zh-CN" w:bidi="hi-IN"/>
              </w:rPr>
              <w:t>20,00</w:t>
            </w:r>
          </w:p>
        </w:tc>
        <w:tc>
          <w:tcPr>
            <w:tcW w:w="13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F388F" w:rsidRPr="00C203E4" w:rsidRDefault="00FF388F" w:rsidP="00B5538F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lang w:eastAsia="zh-CN" w:bidi="hi-IN"/>
              </w:rPr>
            </w:pPr>
            <w:r w:rsidRPr="00C203E4">
              <w:rPr>
                <w:rFonts w:asciiTheme="minorHAnsi" w:hAnsiTheme="minorHAnsi" w:cstheme="minorHAnsi"/>
                <w:sz w:val="18"/>
                <w:szCs w:val="18"/>
              </w:rPr>
              <w:t>48</w:t>
            </w:r>
          </w:p>
        </w:tc>
        <w:tc>
          <w:tcPr>
            <w:tcW w:w="195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388F" w:rsidRPr="00C203E4" w:rsidRDefault="00FF388F" w:rsidP="00FF388F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lang w:eastAsia="zh-CN" w:bidi="hi-I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zh-CN" w:bidi="hi-IN"/>
              </w:rPr>
              <w:t>4 800,00</w:t>
            </w:r>
          </w:p>
        </w:tc>
      </w:tr>
      <w:tr w:rsidR="00FF388F" w:rsidRPr="00C203E4" w:rsidTr="00FF388F">
        <w:trPr>
          <w:trHeight w:val="57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F388F" w:rsidRPr="00C203E4" w:rsidRDefault="00FF388F" w:rsidP="00B5538F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lang w:eastAsia="zh-CN" w:bidi="hi-IN"/>
              </w:rPr>
            </w:pPr>
            <w:r w:rsidRPr="00C203E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F388F" w:rsidRPr="00C203E4" w:rsidRDefault="00FF388F" w:rsidP="00B5538F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C203E4">
              <w:rPr>
                <w:rFonts w:cstheme="minorHAnsi"/>
                <w:color w:val="000000"/>
                <w:sz w:val="18"/>
                <w:szCs w:val="18"/>
              </w:rPr>
              <w:t xml:space="preserve">Prowadzenie rachunków pomocniczych: obsługa kasowa i realizacja przelewów w systemie elektronicznym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F388F" w:rsidRPr="00C203E4" w:rsidRDefault="00FF388F" w:rsidP="00B5538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203E4">
              <w:rPr>
                <w:rFonts w:cstheme="minorHAnsi"/>
                <w:color w:val="000000"/>
                <w:sz w:val="18"/>
                <w:szCs w:val="18"/>
              </w:rPr>
              <w:t>Za rachunek miesięcznie płatne z góry na dany miesiąc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F388F" w:rsidRPr="00C203E4" w:rsidRDefault="00FF388F" w:rsidP="00B5538F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lang w:eastAsia="zh-CN" w:bidi="hi-IN"/>
              </w:rPr>
            </w:pPr>
            <w:r w:rsidRPr="00C203E4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388F" w:rsidRPr="00C203E4" w:rsidRDefault="00FF388F" w:rsidP="00B5538F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lang w:eastAsia="zh-CN" w:bidi="hi-I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zh-CN" w:bidi="hi-IN"/>
              </w:rPr>
              <w:t>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F388F" w:rsidRPr="00C203E4" w:rsidRDefault="00FF388F" w:rsidP="00B5538F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lang w:eastAsia="zh-CN" w:bidi="hi-IN"/>
              </w:rPr>
            </w:pPr>
            <w:r w:rsidRPr="00C203E4">
              <w:rPr>
                <w:rFonts w:asciiTheme="minorHAnsi" w:hAnsiTheme="minorHAnsi" w:cstheme="minorHAnsi"/>
                <w:sz w:val="18"/>
                <w:szCs w:val="18"/>
              </w:rPr>
              <w:t>48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388F" w:rsidRPr="00C203E4" w:rsidRDefault="00FF388F" w:rsidP="00FF388F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lang w:eastAsia="zh-CN" w:bidi="hi-I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zh-CN" w:bidi="hi-IN"/>
              </w:rPr>
              <w:t>14 400,00</w:t>
            </w:r>
          </w:p>
        </w:tc>
      </w:tr>
      <w:tr w:rsidR="00FF388F" w:rsidRPr="00C203E4" w:rsidTr="00FF388F">
        <w:trPr>
          <w:trHeight w:val="57"/>
        </w:trPr>
        <w:tc>
          <w:tcPr>
            <w:tcW w:w="4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F388F" w:rsidRPr="00C203E4" w:rsidRDefault="00FF388F" w:rsidP="00B5538F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lang w:eastAsia="zh-CN" w:bidi="hi-IN"/>
              </w:rPr>
            </w:pPr>
            <w:r w:rsidRPr="00C203E4">
              <w:rPr>
                <w:rFonts w:asciiTheme="minorHAnsi" w:hAnsiTheme="minorHAnsi" w:cstheme="minorHAnsi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F388F" w:rsidRPr="00C203E4" w:rsidRDefault="00FF388F" w:rsidP="00B5538F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  <w:lang w:eastAsia="zh-CN" w:bidi="hi-IN"/>
              </w:rPr>
            </w:pPr>
            <w:r w:rsidRPr="00C203E4">
              <w:rPr>
                <w:rFonts w:asciiTheme="minorHAnsi" w:hAnsiTheme="minorHAnsi" w:cstheme="minorHAnsi"/>
                <w:sz w:val="18"/>
                <w:szCs w:val="18"/>
              </w:rPr>
              <w:t>Wydawanie książeczek czekowych jednostkom organizacyjnym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F388F" w:rsidRPr="00C203E4" w:rsidRDefault="00FF388F" w:rsidP="00B5538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203E4">
              <w:rPr>
                <w:rFonts w:cstheme="minorHAnsi"/>
                <w:color w:val="000000"/>
                <w:sz w:val="18"/>
                <w:szCs w:val="18"/>
              </w:rPr>
              <w:t>Za 1 książeczkę a 20 blankietów płatne po wydaniu książeczki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F388F" w:rsidRPr="00C203E4" w:rsidRDefault="00FF388F" w:rsidP="00B5538F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lang w:eastAsia="zh-CN" w:bidi="hi-IN"/>
              </w:rPr>
            </w:pPr>
            <w:r w:rsidRPr="00C203E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388F" w:rsidRPr="00C203E4" w:rsidRDefault="00FF388F" w:rsidP="00B5538F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lang w:eastAsia="zh-CN" w:bidi="hi-I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zh-CN" w:bidi="hi-IN"/>
              </w:rPr>
              <w:t>0,00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F388F" w:rsidRPr="00C203E4" w:rsidRDefault="00FF388F" w:rsidP="00B5538F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lang w:eastAsia="zh-CN" w:bidi="hi-IN"/>
              </w:rPr>
            </w:pPr>
            <w:r w:rsidRPr="00C203E4">
              <w:rPr>
                <w:rFonts w:asciiTheme="minorHAnsi" w:hAnsiTheme="minorHAnsi" w:cstheme="minorHAnsi"/>
                <w:sz w:val="18"/>
                <w:szCs w:val="18"/>
              </w:rPr>
              <w:t>48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388F" w:rsidRPr="00C203E4" w:rsidRDefault="00FF388F" w:rsidP="00FF388F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lang w:eastAsia="zh-CN" w:bidi="hi-I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zh-CN" w:bidi="hi-IN"/>
              </w:rPr>
              <w:t>0,00</w:t>
            </w:r>
          </w:p>
        </w:tc>
      </w:tr>
      <w:tr w:rsidR="00FF388F" w:rsidRPr="00C203E4" w:rsidTr="00FF388F">
        <w:trPr>
          <w:trHeight w:val="57"/>
        </w:trPr>
        <w:tc>
          <w:tcPr>
            <w:tcW w:w="4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F388F" w:rsidRPr="00C203E4" w:rsidRDefault="00FF388F" w:rsidP="00B5538F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lang w:eastAsia="zh-CN" w:bidi="hi-IN"/>
              </w:rPr>
            </w:pPr>
            <w:r w:rsidRPr="00C203E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F388F" w:rsidRPr="00C203E4" w:rsidRDefault="00FF388F" w:rsidP="00B5538F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C203E4">
              <w:rPr>
                <w:rFonts w:cstheme="minorHAnsi"/>
                <w:color w:val="000000"/>
                <w:sz w:val="18"/>
                <w:szCs w:val="18"/>
              </w:rPr>
              <w:t>Prowadzenie rachunku płatności masowych - odpady</w:t>
            </w:r>
          </w:p>
        </w:tc>
        <w:tc>
          <w:tcPr>
            <w:tcW w:w="1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F388F" w:rsidRPr="00C203E4" w:rsidRDefault="00FF388F" w:rsidP="00B5538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203E4">
              <w:rPr>
                <w:rFonts w:cstheme="minorHAnsi"/>
                <w:color w:val="000000"/>
                <w:sz w:val="18"/>
                <w:szCs w:val="18"/>
              </w:rPr>
              <w:t>Za rachunek miesięcznie płatne z góry na dany miesiąc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F388F" w:rsidRPr="00C203E4" w:rsidRDefault="00FF388F" w:rsidP="00B5538F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lang w:eastAsia="zh-CN" w:bidi="hi-IN"/>
              </w:rPr>
            </w:pPr>
            <w:r w:rsidRPr="00C203E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388F" w:rsidRPr="00C203E4" w:rsidRDefault="00FF388F" w:rsidP="00B5538F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lang w:eastAsia="zh-CN" w:bidi="hi-I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zh-CN" w:bidi="hi-IN"/>
              </w:rPr>
              <w:t>100,00</w:t>
            </w:r>
          </w:p>
        </w:tc>
        <w:tc>
          <w:tcPr>
            <w:tcW w:w="1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F388F" w:rsidRPr="00C203E4" w:rsidRDefault="00FF388F" w:rsidP="00B5538F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lang w:eastAsia="zh-CN" w:bidi="hi-IN"/>
              </w:rPr>
            </w:pPr>
            <w:r w:rsidRPr="00C203E4">
              <w:rPr>
                <w:rFonts w:asciiTheme="minorHAnsi" w:hAnsiTheme="minorHAnsi" w:cstheme="minorHAnsi"/>
                <w:sz w:val="18"/>
                <w:szCs w:val="18"/>
              </w:rPr>
              <w:t>48</w:t>
            </w:r>
          </w:p>
        </w:tc>
        <w:tc>
          <w:tcPr>
            <w:tcW w:w="1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388F" w:rsidRPr="00C203E4" w:rsidRDefault="00FF388F" w:rsidP="00FF388F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lang w:eastAsia="zh-CN" w:bidi="hi-I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zh-CN" w:bidi="hi-IN"/>
              </w:rPr>
              <w:t>4 800,00</w:t>
            </w:r>
          </w:p>
        </w:tc>
      </w:tr>
      <w:tr w:rsidR="00FF388F" w:rsidRPr="00C203E4" w:rsidTr="00B5538F">
        <w:trPr>
          <w:trHeight w:val="378"/>
        </w:trPr>
        <w:tc>
          <w:tcPr>
            <w:tcW w:w="8040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388F" w:rsidRPr="00C203E4" w:rsidRDefault="00FF388F" w:rsidP="00B5538F">
            <w:pPr>
              <w:pStyle w:val="TableContents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 w:bidi="hi-IN"/>
              </w:rPr>
            </w:pPr>
            <w:r w:rsidRPr="00C203E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88F" w:rsidRPr="00C203E4" w:rsidRDefault="00FF388F" w:rsidP="00FF388F">
            <w:pPr>
              <w:pStyle w:val="TableContents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  <w:lang w:eastAsia="zh-CN" w:bidi="hi-I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zh-CN" w:bidi="hi-IN"/>
              </w:rPr>
              <w:t>000,00</w:t>
            </w:r>
          </w:p>
        </w:tc>
      </w:tr>
    </w:tbl>
    <w:p w:rsidR="00FF388F" w:rsidRDefault="00FF388F" w:rsidP="00FF388F">
      <w:pPr>
        <w:pStyle w:val="Standard"/>
        <w:tabs>
          <w:tab w:val="left" w:pos="284"/>
        </w:tabs>
        <w:textAlignment w:val="auto"/>
        <w:rPr>
          <w:rFonts w:asciiTheme="minorHAnsi" w:hAnsiTheme="minorHAnsi" w:cstheme="minorHAnsi"/>
          <w:bCs/>
          <w:sz w:val="22"/>
          <w:szCs w:val="22"/>
        </w:rPr>
      </w:pPr>
    </w:p>
    <w:p w:rsidR="00FF388F" w:rsidRDefault="00FF388F" w:rsidP="00FF388F">
      <w:pPr>
        <w:pStyle w:val="Standard"/>
        <w:textAlignment w:val="auto"/>
        <w:rPr>
          <w:rFonts w:asciiTheme="minorHAnsi" w:hAnsiTheme="minorHAnsi" w:cstheme="minorHAnsi"/>
          <w:bCs/>
          <w:sz w:val="22"/>
          <w:szCs w:val="22"/>
        </w:rPr>
      </w:pPr>
    </w:p>
    <w:p w:rsidR="00FF388F" w:rsidRDefault="00FF388F" w:rsidP="00FF388F">
      <w:pPr>
        <w:pStyle w:val="Standard"/>
        <w:textAlignment w:val="auto"/>
        <w:rPr>
          <w:rFonts w:asciiTheme="minorHAnsi" w:hAnsiTheme="minorHAnsi" w:cstheme="minorHAnsi"/>
          <w:bCs/>
          <w:sz w:val="22"/>
          <w:szCs w:val="22"/>
        </w:rPr>
      </w:pPr>
    </w:p>
    <w:p w:rsidR="00FF388F" w:rsidRDefault="00FF388F" w:rsidP="00FF388F">
      <w:pPr>
        <w:pStyle w:val="Standard"/>
        <w:textAlignment w:val="auto"/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bookmarkEnd w:id="0"/>
    </w:p>
    <w:p w:rsidR="00FF388F" w:rsidRPr="00C203E4" w:rsidRDefault="00FF388F" w:rsidP="00FF388F">
      <w:pPr>
        <w:pStyle w:val="Standard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C203E4">
        <w:rPr>
          <w:rFonts w:asciiTheme="minorHAnsi" w:hAnsiTheme="minorHAnsi" w:cstheme="minorHAnsi"/>
          <w:bCs/>
          <w:sz w:val="22"/>
          <w:szCs w:val="22"/>
        </w:rPr>
        <w:lastRenderedPageBreak/>
        <w:t>Oprocentowanie środków na rachunku i lokat oraz koszty kredytu w rachunku:</w:t>
      </w:r>
    </w:p>
    <w:tbl>
      <w:tblPr>
        <w:tblW w:w="999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2404"/>
        <w:gridCol w:w="1427"/>
        <w:gridCol w:w="1427"/>
        <w:gridCol w:w="1427"/>
        <w:gridCol w:w="1535"/>
        <w:gridCol w:w="1320"/>
      </w:tblGrid>
      <w:tr w:rsidR="00FF388F" w:rsidRPr="00C203E4" w:rsidTr="00B5538F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F388F" w:rsidRPr="00C203E4" w:rsidRDefault="00FF388F" w:rsidP="00B5538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 w:bidi="hi-IN"/>
              </w:rPr>
            </w:pPr>
            <w:r w:rsidRPr="00C203E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F388F" w:rsidRPr="00C203E4" w:rsidRDefault="00FF388F" w:rsidP="00B5538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 w:bidi="hi-IN"/>
              </w:rPr>
            </w:pPr>
            <w:r w:rsidRPr="00C203E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usługi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F388F" w:rsidRPr="00C203E4" w:rsidRDefault="00FF388F" w:rsidP="00B5538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 w:bidi="hi-IN"/>
              </w:rPr>
            </w:pPr>
            <w:r w:rsidRPr="00C203E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F388F" w:rsidRPr="00C203E4" w:rsidRDefault="00FF388F" w:rsidP="00B5538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 w:bidi="hi-IN"/>
              </w:rPr>
            </w:pPr>
            <w:r w:rsidRPr="00C203E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WIBID/WIBOR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F388F" w:rsidRPr="00C203E4" w:rsidRDefault="00FF388F" w:rsidP="00B5538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 w:bidi="hi-IN"/>
              </w:rPr>
            </w:pPr>
            <w:r w:rsidRPr="00C203E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Marża banku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F388F" w:rsidRPr="00C203E4" w:rsidRDefault="00FF388F" w:rsidP="00B5538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 w:bidi="hi-IN"/>
              </w:rPr>
            </w:pPr>
            <w:r w:rsidRPr="00C203E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Oprocentowanie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F388F" w:rsidRPr="00C203E4" w:rsidRDefault="00FF388F" w:rsidP="00B5538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 w:bidi="hi-IN"/>
              </w:rPr>
            </w:pPr>
            <w:r w:rsidRPr="00C203E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Kwota</w:t>
            </w:r>
          </w:p>
        </w:tc>
      </w:tr>
      <w:tr w:rsidR="00FF388F" w:rsidRPr="00C203E4" w:rsidTr="00B5538F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388F" w:rsidRPr="00C203E4" w:rsidRDefault="00FF388F" w:rsidP="00B5538F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lang w:eastAsia="zh-CN" w:bidi="hi-IN"/>
              </w:rPr>
            </w:pPr>
            <w:r w:rsidRPr="00C203E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24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388F" w:rsidRPr="00C203E4" w:rsidRDefault="00FF388F" w:rsidP="00B5538F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lang w:eastAsia="zh-CN" w:bidi="hi-IN"/>
              </w:rPr>
            </w:pPr>
            <w:r w:rsidRPr="00C203E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388F" w:rsidRPr="00C203E4" w:rsidRDefault="00FF388F" w:rsidP="00B5538F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lang w:eastAsia="zh-CN" w:bidi="hi-IN"/>
              </w:rPr>
            </w:pPr>
            <w:r w:rsidRPr="00C203E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388F" w:rsidRPr="00C203E4" w:rsidRDefault="00FF388F" w:rsidP="00B5538F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lang w:eastAsia="zh-CN" w:bidi="hi-IN"/>
              </w:rPr>
            </w:pPr>
            <w:r w:rsidRPr="00C203E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388F" w:rsidRPr="00C203E4" w:rsidRDefault="00FF388F" w:rsidP="00B5538F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lang w:eastAsia="zh-CN" w:bidi="hi-IN"/>
              </w:rPr>
            </w:pPr>
            <w:r w:rsidRPr="00C203E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5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388F" w:rsidRPr="00C203E4" w:rsidRDefault="00FF388F" w:rsidP="00B5538F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lang w:eastAsia="zh-CN" w:bidi="hi-IN"/>
              </w:rPr>
            </w:pPr>
            <w:r w:rsidRPr="00C203E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388F" w:rsidRPr="00C203E4" w:rsidRDefault="00FF388F" w:rsidP="00B5538F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lang w:eastAsia="zh-CN" w:bidi="hi-IN"/>
              </w:rPr>
            </w:pPr>
            <w:r w:rsidRPr="00C203E4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FF388F" w:rsidRPr="00C203E4" w:rsidTr="00B5538F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F388F" w:rsidRPr="00C203E4" w:rsidRDefault="00FF388F" w:rsidP="00B5538F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lang w:eastAsia="zh-CN" w:bidi="hi-IN"/>
              </w:rPr>
            </w:pPr>
            <w:r w:rsidRPr="00C203E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4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F388F" w:rsidRPr="00C203E4" w:rsidRDefault="00FF388F" w:rsidP="00B5538F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  <w:lang w:eastAsia="zh-CN" w:bidi="hi-IN"/>
              </w:rPr>
            </w:pPr>
            <w:r w:rsidRPr="00C203E4">
              <w:rPr>
                <w:rFonts w:asciiTheme="minorHAnsi" w:hAnsiTheme="minorHAnsi" w:cstheme="minorHAnsi"/>
                <w:sz w:val="18"/>
                <w:szCs w:val="18"/>
              </w:rPr>
              <w:t>Oprocentowanie środków na rachunkach – WIBID 1M</w:t>
            </w:r>
          </w:p>
        </w:tc>
        <w:tc>
          <w:tcPr>
            <w:tcW w:w="1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F388F" w:rsidRPr="00C203E4" w:rsidRDefault="00FF388F" w:rsidP="00B5538F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lang w:eastAsia="zh-CN" w:bidi="hi-IN"/>
              </w:rPr>
            </w:pPr>
            <w:r w:rsidRPr="00C203E4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1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F388F" w:rsidRPr="00472676" w:rsidRDefault="00FF388F" w:rsidP="00B5538F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lang w:eastAsia="zh-CN" w:bidi="hi-IN"/>
              </w:rPr>
            </w:pPr>
            <w:r w:rsidRPr="00472676">
              <w:rPr>
                <w:rFonts w:asciiTheme="minorHAnsi" w:hAnsiTheme="minorHAnsi" w:cstheme="minorHAnsi"/>
                <w:sz w:val="18"/>
                <w:szCs w:val="18"/>
              </w:rPr>
              <w:t>6,67</w:t>
            </w:r>
          </w:p>
        </w:tc>
        <w:tc>
          <w:tcPr>
            <w:tcW w:w="1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388F" w:rsidRPr="00C203E4" w:rsidRDefault="00FF388F" w:rsidP="00FF388F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lang w:eastAsia="zh-CN" w:bidi="hi-IN"/>
              </w:rPr>
            </w:pPr>
            <w:r w:rsidRPr="00FF388F">
              <w:rPr>
                <w:rFonts w:asciiTheme="minorHAnsi" w:hAnsiTheme="minorHAnsi" w:cstheme="minorHAnsi"/>
                <w:sz w:val="18"/>
                <w:szCs w:val="18"/>
                <w:lang w:eastAsia="zh-CN" w:bidi="hi-IN"/>
              </w:rPr>
              <w:t>(-) 5,00</w:t>
            </w:r>
          </w:p>
        </w:tc>
        <w:tc>
          <w:tcPr>
            <w:tcW w:w="15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388F" w:rsidRPr="00C203E4" w:rsidRDefault="00FF388F" w:rsidP="00B5538F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lang w:eastAsia="zh-CN" w:bidi="hi-IN"/>
              </w:rPr>
            </w:pPr>
            <w:r w:rsidRPr="00FF388F">
              <w:rPr>
                <w:rFonts w:asciiTheme="minorHAnsi" w:hAnsiTheme="minorHAnsi" w:cstheme="minorHAnsi"/>
                <w:sz w:val="18"/>
                <w:szCs w:val="18"/>
                <w:lang w:eastAsia="zh-CN" w:bidi="hi-IN"/>
              </w:rPr>
              <w:t>1,67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F388F" w:rsidRPr="00C203E4" w:rsidRDefault="00FF388F" w:rsidP="00B5538F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lang w:eastAsia="zh-CN" w:bidi="hi-IN"/>
              </w:rPr>
            </w:pPr>
            <w:r w:rsidRPr="00C203E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  <w:tr w:rsidR="00FF388F" w:rsidRPr="00C203E4" w:rsidTr="00B5538F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F388F" w:rsidRPr="00C203E4" w:rsidRDefault="00FF388F" w:rsidP="00B5538F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lang w:eastAsia="zh-CN" w:bidi="hi-IN"/>
              </w:rPr>
            </w:pPr>
            <w:r w:rsidRPr="00C203E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4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F388F" w:rsidRPr="00C203E4" w:rsidRDefault="00FF388F" w:rsidP="00B5538F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  <w:lang w:eastAsia="zh-CN" w:bidi="hi-IN"/>
              </w:rPr>
            </w:pPr>
            <w:r w:rsidRPr="00C203E4">
              <w:rPr>
                <w:rFonts w:asciiTheme="minorHAnsi" w:hAnsiTheme="minorHAnsi" w:cstheme="minorHAnsi"/>
                <w:sz w:val="18"/>
                <w:szCs w:val="18"/>
              </w:rPr>
              <w:t xml:space="preserve">Oprocentowanie lokat </w:t>
            </w:r>
            <w:proofErr w:type="spellStart"/>
            <w:r w:rsidRPr="00C203E4">
              <w:rPr>
                <w:rFonts w:asciiTheme="minorHAnsi" w:hAnsiTheme="minorHAnsi" w:cstheme="minorHAnsi"/>
                <w:sz w:val="18"/>
                <w:szCs w:val="18"/>
              </w:rPr>
              <w:t>overnight</w:t>
            </w:r>
            <w:proofErr w:type="spellEnd"/>
            <w:r w:rsidRPr="00C203E4">
              <w:rPr>
                <w:rFonts w:asciiTheme="minorHAnsi" w:hAnsiTheme="minorHAnsi" w:cstheme="minorHAnsi"/>
                <w:sz w:val="18"/>
                <w:szCs w:val="18"/>
              </w:rPr>
              <w:t xml:space="preserve"> i weekendowych – WIBID ON</w:t>
            </w:r>
          </w:p>
        </w:tc>
        <w:tc>
          <w:tcPr>
            <w:tcW w:w="1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F388F" w:rsidRPr="00C203E4" w:rsidRDefault="00FF388F" w:rsidP="00B5538F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lang w:eastAsia="zh-CN" w:bidi="hi-IN"/>
              </w:rPr>
            </w:pPr>
            <w:r w:rsidRPr="00C203E4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1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F388F" w:rsidRPr="00472676" w:rsidRDefault="00FF388F" w:rsidP="00B5538F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lang w:eastAsia="zh-CN" w:bidi="hi-IN"/>
              </w:rPr>
            </w:pPr>
            <w:r w:rsidRPr="00472676">
              <w:rPr>
                <w:rFonts w:asciiTheme="minorHAnsi" w:hAnsiTheme="minorHAnsi" w:cstheme="minorHAnsi"/>
                <w:sz w:val="18"/>
                <w:szCs w:val="18"/>
              </w:rPr>
              <w:t>6,53</w:t>
            </w:r>
          </w:p>
        </w:tc>
        <w:tc>
          <w:tcPr>
            <w:tcW w:w="1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388F" w:rsidRPr="00C203E4" w:rsidRDefault="00FF388F" w:rsidP="00FF388F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lang w:eastAsia="zh-CN" w:bidi="hi-IN"/>
              </w:rPr>
            </w:pPr>
            <w:r w:rsidRPr="00FF388F">
              <w:rPr>
                <w:rFonts w:asciiTheme="minorHAnsi" w:hAnsiTheme="minorHAnsi" w:cstheme="minorHAnsi"/>
                <w:sz w:val="18"/>
                <w:szCs w:val="18"/>
                <w:lang w:eastAsia="zh-CN" w:bidi="hi-IN"/>
              </w:rPr>
              <w:t>(-) 4,86</w:t>
            </w:r>
          </w:p>
        </w:tc>
        <w:tc>
          <w:tcPr>
            <w:tcW w:w="15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388F" w:rsidRPr="00C203E4" w:rsidRDefault="00FF388F" w:rsidP="00B5538F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lang w:eastAsia="zh-CN" w:bidi="hi-IN"/>
              </w:rPr>
            </w:pPr>
            <w:r w:rsidRPr="00FF388F">
              <w:rPr>
                <w:rFonts w:asciiTheme="minorHAnsi" w:hAnsiTheme="minorHAnsi" w:cstheme="minorHAnsi"/>
                <w:sz w:val="18"/>
                <w:szCs w:val="18"/>
                <w:lang w:eastAsia="zh-CN" w:bidi="hi-IN"/>
              </w:rPr>
              <w:t>1,67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F388F" w:rsidRPr="00C203E4" w:rsidRDefault="00FF388F" w:rsidP="00B5538F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lang w:eastAsia="zh-CN" w:bidi="hi-IN"/>
              </w:rPr>
            </w:pPr>
            <w:r w:rsidRPr="00C203E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  <w:tr w:rsidR="00FF388F" w:rsidRPr="00C203E4" w:rsidTr="00B5538F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F388F" w:rsidRPr="00C203E4" w:rsidRDefault="00FF388F" w:rsidP="00B5538F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lang w:eastAsia="zh-CN" w:bidi="hi-IN"/>
              </w:rPr>
            </w:pPr>
            <w:r w:rsidRPr="00C203E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4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F388F" w:rsidRPr="00C203E4" w:rsidRDefault="00FF388F" w:rsidP="00B5538F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  <w:lang w:eastAsia="zh-CN" w:bidi="hi-IN"/>
              </w:rPr>
            </w:pPr>
            <w:r w:rsidRPr="00C203E4">
              <w:rPr>
                <w:rFonts w:asciiTheme="minorHAnsi" w:hAnsiTheme="minorHAnsi" w:cstheme="minorHAnsi"/>
                <w:sz w:val="18"/>
                <w:szCs w:val="18"/>
              </w:rPr>
              <w:t xml:space="preserve">Minimalna kwota dla lokat </w:t>
            </w:r>
            <w:proofErr w:type="spellStart"/>
            <w:r w:rsidRPr="00C203E4">
              <w:rPr>
                <w:rFonts w:asciiTheme="minorHAnsi" w:hAnsiTheme="minorHAnsi" w:cstheme="minorHAnsi"/>
                <w:sz w:val="18"/>
                <w:szCs w:val="18"/>
              </w:rPr>
              <w:t>overnight</w:t>
            </w:r>
            <w:proofErr w:type="spellEnd"/>
          </w:p>
        </w:tc>
        <w:tc>
          <w:tcPr>
            <w:tcW w:w="1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F388F" w:rsidRPr="00C203E4" w:rsidRDefault="00FF388F" w:rsidP="00B5538F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lang w:eastAsia="zh-CN" w:bidi="hi-IN"/>
              </w:rPr>
            </w:pPr>
            <w:r w:rsidRPr="00C203E4">
              <w:rPr>
                <w:rFonts w:asciiTheme="minorHAnsi" w:hAnsiTheme="minorHAnsi" w:cstheme="minorHAnsi"/>
                <w:sz w:val="18"/>
                <w:szCs w:val="18"/>
              </w:rPr>
              <w:t>zł</w:t>
            </w:r>
          </w:p>
        </w:tc>
        <w:tc>
          <w:tcPr>
            <w:tcW w:w="1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F388F" w:rsidRPr="00472676" w:rsidRDefault="00FF388F" w:rsidP="00B5538F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lang w:eastAsia="zh-CN" w:bidi="hi-IN"/>
              </w:rPr>
            </w:pPr>
            <w:r w:rsidRPr="0047267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F388F" w:rsidRPr="00C203E4" w:rsidRDefault="00FF388F" w:rsidP="00B5538F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lang w:eastAsia="zh-CN" w:bidi="hi-IN"/>
              </w:rPr>
            </w:pPr>
            <w:r w:rsidRPr="00C203E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F388F" w:rsidRPr="00C203E4" w:rsidRDefault="00FF388F" w:rsidP="00B5538F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lang w:eastAsia="zh-CN" w:bidi="hi-IN"/>
              </w:rPr>
            </w:pPr>
            <w:r w:rsidRPr="00C203E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388F" w:rsidRPr="00C203E4" w:rsidRDefault="00FF388F" w:rsidP="00B5538F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lang w:eastAsia="zh-CN" w:bidi="hi-I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zh-CN" w:bidi="hi-IN"/>
              </w:rPr>
              <w:t>1 000,00</w:t>
            </w:r>
          </w:p>
        </w:tc>
      </w:tr>
      <w:tr w:rsidR="00FF388F" w:rsidRPr="00C203E4" w:rsidTr="00B5538F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F388F" w:rsidRPr="00C203E4" w:rsidRDefault="00FF388F" w:rsidP="00B5538F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lang w:eastAsia="zh-CN" w:bidi="hi-IN"/>
              </w:rPr>
            </w:pPr>
            <w:r w:rsidRPr="00C203E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4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F388F" w:rsidRPr="00C203E4" w:rsidRDefault="00FF388F" w:rsidP="00B5538F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  <w:lang w:eastAsia="zh-CN" w:bidi="hi-IN"/>
              </w:rPr>
            </w:pPr>
            <w:r w:rsidRPr="00C203E4">
              <w:rPr>
                <w:rFonts w:asciiTheme="minorHAnsi" w:hAnsiTheme="minorHAnsi" w:cstheme="minorHAnsi"/>
                <w:sz w:val="18"/>
                <w:szCs w:val="18"/>
              </w:rPr>
              <w:t xml:space="preserve">Wysokość oprocentowania kredytu krótkoterminowego 1 mln zł – WIBOR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C203E4">
              <w:rPr>
                <w:rFonts w:asciiTheme="minorHAnsi" w:hAnsiTheme="minorHAnsi" w:cstheme="minorHAnsi"/>
                <w:sz w:val="18"/>
                <w:szCs w:val="18"/>
              </w:rPr>
              <w:t xml:space="preserve">M </w:t>
            </w:r>
          </w:p>
        </w:tc>
        <w:tc>
          <w:tcPr>
            <w:tcW w:w="1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F388F" w:rsidRPr="00C203E4" w:rsidRDefault="00FF388F" w:rsidP="00B5538F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lang w:eastAsia="zh-CN" w:bidi="hi-IN"/>
              </w:rPr>
            </w:pPr>
            <w:r w:rsidRPr="00C203E4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1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F388F" w:rsidRPr="00472676" w:rsidRDefault="00FF388F" w:rsidP="00B5538F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lang w:eastAsia="zh-CN" w:bidi="hi-IN"/>
              </w:rPr>
            </w:pPr>
            <w:r w:rsidRPr="00472676">
              <w:rPr>
                <w:rFonts w:asciiTheme="minorHAnsi" w:hAnsiTheme="minorHAnsi" w:cstheme="minorHAnsi"/>
                <w:sz w:val="18"/>
                <w:szCs w:val="18"/>
              </w:rPr>
              <w:t>6,87</w:t>
            </w:r>
          </w:p>
        </w:tc>
        <w:tc>
          <w:tcPr>
            <w:tcW w:w="1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388F" w:rsidRPr="00C203E4" w:rsidRDefault="00FF388F" w:rsidP="00B5538F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lang w:eastAsia="zh-CN" w:bidi="hi-IN"/>
              </w:rPr>
            </w:pPr>
            <w:r w:rsidRPr="00FF388F">
              <w:rPr>
                <w:rFonts w:asciiTheme="minorHAnsi" w:hAnsiTheme="minorHAnsi" w:cstheme="minorHAnsi"/>
                <w:sz w:val="18"/>
                <w:szCs w:val="18"/>
                <w:lang w:eastAsia="zh-CN" w:bidi="hi-IN"/>
              </w:rPr>
              <w:t>(+) 3,00</w:t>
            </w:r>
          </w:p>
        </w:tc>
        <w:tc>
          <w:tcPr>
            <w:tcW w:w="15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388F" w:rsidRPr="00C203E4" w:rsidRDefault="00FF388F" w:rsidP="00B5538F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lang w:eastAsia="zh-CN" w:bidi="hi-IN"/>
              </w:rPr>
            </w:pPr>
            <w:r w:rsidRPr="00FF388F">
              <w:rPr>
                <w:rFonts w:asciiTheme="minorHAnsi" w:hAnsiTheme="minorHAnsi" w:cstheme="minorHAnsi"/>
                <w:sz w:val="18"/>
                <w:szCs w:val="18"/>
                <w:lang w:eastAsia="zh-CN" w:bidi="hi-IN"/>
              </w:rPr>
              <w:t>9,87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F388F" w:rsidRPr="00C203E4" w:rsidRDefault="00FF388F" w:rsidP="00B5538F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lang w:eastAsia="zh-CN" w:bidi="hi-IN"/>
              </w:rPr>
            </w:pPr>
            <w:r w:rsidRPr="00C203E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  <w:tr w:rsidR="00FF388F" w:rsidRPr="00C203E4" w:rsidTr="00B5538F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F388F" w:rsidRPr="00C203E4" w:rsidRDefault="00FF388F" w:rsidP="00B5538F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lang w:eastAsia="zh-CN" w:bidi="hi-IN"/>
              </w:rPr>
            </w:pPr>
            <w:r w:rsidRPr="00C203E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4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F388F" w:rsidRPr="00C203E4" w:rsidRDefault="00FF388F" w:rsidP="00B5538F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  <w:lang w:eastAsia="zh-CN" w:bidi="hi-IN"/>
              </w:rPr>
            </w:pPr>
            <w:r w:rsidRPr="00C203E4">
              <w:rPr>
                <w:rFonts w:asciiTheme="minorHAnsi" w:hAnsiTheme="minorHAnsi" w:cstheme="minorHAnsi"/>
                <w:sz w:val="18"/>
                <w:szCs w:val="18"/>
              </w:rPr>
              <w:t>Prowizja od kredytu krótkoterminowego  1 mln zł</w:t>
            </w:r>
          </w:p>
        </w:tc>
        <w:tc>
          <w:tcPr>
            <w:tcW w:w="1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F388F" w:rsidRPr="00C203E4" w:rsidRDefault="00FF388F" w:rsidP="00B5538F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lang w:eastAsia="zh-CN" w:bidi="hi-IN"/>
              </w:rPr>
            </w:pPr>
            <w:r w:rsidRPr="00C203E4">
              <w:rPr>
                <w:rFonts w:asciiTheme="minorHAnsi" w:hAnsiTheme="minorHAnsi" w:cstheme="minorHAnsi"/>
                <w:sz w:val="18"/>
                <w:szCs w:val="18"/>
              </w:rPr>
              <w:t>zł</w:t>
            </w:r>
          </w:p>
        </w:tc>
        <w:tc>
          <w:tcPr>
            <w:tcW w:w="1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F388F" w:rsidRPr="00C203E4" w:rsidRDefault="00FF388F" w:rsidP="00B5538F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lang w:eastAsia="zh-CN" w:bidi="hi-IN"/>
              </w:rPr>
            </w:pPr>
            <w:r w:rsidRPr="00C203E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F388F" w:rsidRPr="00C203E4" w:rsidRDefault="00FF388F" w:rsidP="00B5538F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lang w:eastAsia="zh-CN" w:bidi="hi-IN"/>
              </w:rPr>
            </w:pPr>
            <w:r w:rsidRPr="00C203E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F388F" w:rsidRPr="00C203E4" w:rsidRDefault="00FF388F" w:rsidP="00B5538F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lang w:eastAsia="zh-CN" w:bidi="hi-IN"/>
              </w:rPr>
            </w:pPr>
            <w:r w:rsidRPr="00C203E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388F" w:rsidRPr="00C203E4" w:rsidRDefault="00FF388F" w:rsidP="00B5538F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lang w:eastAsia="zh-CN" w:bidi="hi-I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zh-CN" w:bidi="hi-IN"/>
              </w:rPr>
              <w:t>1 000,00</w:t>
            </w:r>
          </w:p>
        </w:tc>
      </w:tr>
    </w:tbl>
    <w:p w:rsidR="00FF388F" w:rsidRDefault="00FF388F" w:rsidP="00FF388F">
      <w:pPr>
        <w:pStyle w:val="Akapitzlist"/>
      </w:pPr>
    </w:p>
    <w:sectPr w:rsidR="00FF3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6677D"/>
    <w:multiLevelType w:val="multilevel"/>
    <w:tmpl w:val="40626AB6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7C36549"/>
    <w:multiLevelType w:val="hybridMultilevel"/>
    <w:tmpl w:val="E65A8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27E47"/>
    <w:multiLevelType w:val="hybridMultilevel"/>
    <w:tmpl w:val="3BF20C5E"/>
    <w:lvl w:ilvl="0" w:tplc="8EF6ED38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88F"/>
    <w:rsid w:val="00524076"/>
    <w:rsid w:val="00FF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F38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aliases w:val="1.Nagłówek,normalny tekst,CW_Lista,wypunktowanie,sw tekst,zwykły tekst,List Paragraph1,BulletC,Obiekt,Odstavec,Podsis rysunku,List Paragraph,Akapit z listą BS,T_SZ_List Paragraph,Akapit z listą numerowaną,L1,Akapit z listą5,2 heading,lp1"/>
    <w:basedOn w:val="Normalny"/>
    <w:link w:val="AkapitzlistZnak"/>
    <w:uiPriority w:val="34"/>
    <w:qFormat/>
    <w:rsid w:val="00FF388F"/>
    <w:pPr>
      <w:ind w:left="720"/>
      <w:contextualSpacing/>
    </w:pPr>
  </w:style>
  <w:style w:type="character" w:customStyle="1" w:styleId="AkapitzlistZnak">
    <w:name w:val="Akapit z listą Znak"/>
    <w:aliases w:val="1.Nagłówek Znak,normalny tekst Znak,CW_Lista Znak,wypunktowanie Znak,sw tekst Znak,zwykły tekst Znak,List Paragraph1 Znak,BulletC Znak,Obiekt Znak,Odstavec Znak,Podsis rysunku Znak,List Paragraph Znak,Akapit z listą BS Znak,L1 Znak"/>
    <w:link w:val="Akapitzlist"/>
    <w:uiPriority w:val="34"/>
    <w:qFormat/>
    <w:locked/>
    <w:rsid w:val="00FF388F"/>
  </w:style>
  <w:style w:type="paragraph" w:customStyle="1" w:styleId="TableContents">
    <w:name w:val="Table Contents"/>
    <w:basedOn w:val="Normalny"/>
    <w:rsid w:val="00FF388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F38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aliases w:val="1.Nagłówek,normalny tekst,CW_Lista,wypunktowanie,sw tekst,zwykły tekst,List Paragraph1,BulletC,Obiekt,Odstavec,Podsis rysunku,List Paragraph,Akapit z listą BS,T_SZ_List Paragraph,Akapit z listą numerowaną,L1,Akapit z listą5,2 heading,lp1"/>
    <w:basedOn w:val="Normalny"/>
    <w:link w:val="AkapitzlistZnak"/>
    <w:uiPriority w:val="34"/>
    <w:qFormat/>
    <w:rsid w:val="00FF388F"/>
    <w:pPr>
      <w:ind w:left="720"/>
      <w:contextualSpacing/>
    </w:pPr>
  </w:style>
  <w:style w:type="character" w:customStyle="1" w:styleId="AkapitzlistZnak">
    <w:name w:val="Akapit z listą Znak"/>
    <w:aliases w:val="1.Nagłówek Znak,normalny tekst Znak,CW_Lista Znak,wypunktowanie Znak,sw tekst Znak,zwykły tekst Znak,List Paragraph1 Znak,BulletC Znak,Obiekt Znak,Odstavec Znak,Podsis rysunku Znak,List Paragraph Znak,Akapit z listą BS Znak,L1 Znak"/>
    <w:link w:val="Akapitzlist"/>
    <w:uiPriority w:val="34"/>
    <w:qFormat/>
    <w:locked/>
    <w:rsid w:val="00FF388F"/>
  </w:style>
  <w:style w:type="paragraph" w:customStyle="1" w:styleId="TableContents">
    <w:name w:val="Table Contents"/>
    <w:basedOn w:val="Normalny"/>
    <w:rsid w:val="00FF388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276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Lukas</cp:lastModifiedBy>
  <cp:revision>1</cp:revision>
  <dcterms:created xsi:type="dcterms:W3CDTF">2023-05-30T11:20:00Z</dcterms:created>
  <dcterms:modified xsi:type="dcterms:W3CDTF">2023-05-30T11:27:00Z</dcterms:modified>
</cp:coreProperties>
</file>