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FD429" w14:textId="150CB318" w:rsidR="00793AEB" w:rsidRPr="004F45D2" w:rsidRDefault="004F45D2" w:rsidP="004F45D2">
      <w:pPr>
        <w:spacing w:line="276" w:lineRule="auto"/>
        <w:jc w:val="right"/>
        <w:rPr>
          <w:rFonts w:ascii="Arial" w:hAnsi="Arial" w:cs="Arial"/>
          <w:bCs/>
        </w:rPr>
      </w:pPr>
      <w:r w:rsidRPr="004F45D2">
        <w:rPr>
          <w:rFonts w:ascii="Arial" w:hAnsi="Arial" w:cs="Arial"/>
          <w:bCs/>
        </w:rPr>
        <w:t xml:space="preserve">Załącznik nr 1 do umowy nr </w:t>
      </w:r>
      <w:r>
        <w:rPr>
          <w:rFonts w:ascii="Arial" w:hAnsi="Arial" w:cs="Arial"/>
          <w:bCs/>
        </w:rPr>
        <w:t>…………….</w:t>
      </w:r>
    </w:p>
    <w:p w14:paraId="551D38F2" w14:textId="77777777" w:rsidR="00DD2D72" w:rsidRDefault="00DD2D72" w:rsidP="00FF5ED8">
      <w:pPr>
        <w:spacing w:line="276" w:lineRule="auto"/>
        <w:jc w:val="center"/>
        <w:rPr>
          <w:rFonts w:ascii="Arial" w:hAnsi="Arial" w:cs="Arial"/>
          <w:b/>
        </w:rPr>
      </w:pPr>
    </w:p>
    <w:p w14:paraId="6C037E24" w14:textId="47E27131" w:rsidR="004D1404" w:rsidRPr="00304DB2" w:rsidRDefault="004D1404" w:rsidP="00FF5ED8">
      <w:pPr>
        <w:spacing w:line="276" w:lineRule="auto"/>
        <w:jc w:val="center"/>
        <w:rPr>
          <w:rFonts w:ascii="Arial" w:hAnsi="Arial" w:cs="Arial"/>
          <w:b/>
        </w:rPr>
      </w:pPr>
      <w:r w:rsidRPr="00304DB2">
        <w:rPr>
          <w:rFonts w:ascii="Arial" w:hAnsi="Arial" w:cs="Arial"/>
          <w:b/>
        </w:rPr>
        <w:t>OPIS PRZEDMIOTU ZAMÓWIENIA</w:t>
      </w:r>
    </w:p>
    <w:sdt>
      <w:sdtPr>
        <w:rPr>
          <w:rFonts w:ascii="Arial" w:eastAsia="Calibri" w:hAnsi="Arial" w:cs="Arial"/>
          <w:color w:val="auto"/>
          <w:sz w:val="22"/>
          <w:szCs w:val="22"/>
          <w:lang w:eastAsia="en-US"/>
        </w:rPr>
        <w:id w:val="-15633228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DA73376" w14:textId="2731FAF8" w:rsidR="00967289" w:rsidRPr="00304DB2" w:rsidRDefault="00967289" w:rsidP="00EC1632">
          <w:pPr>
            <w:pStyle w:val="Nagwekspisutreci"/>
            <w:numPr>
              <w:ilvl w:val="0"/>
              <w:numId w:val="0"/>
            </w:numPr>
            <w:spacing w:line="276" w:lineRule="auto"/>
            <w:ind w:left="432" w:hanging="432"/>
            <w:rPr>
              <w:rFonts w:ascii="Arial" w:hAnsi="Arial" w:cs="Arial"/>
            </w:rPr>
          </w:pPr>
          <w:r w:rsidRPr="00304DB2">
            <w:rPr>
              <w:rFonts w:ascii="Arial" w:hAnsi="Arial" w:cs="Arial"/>
            </w:rPr>
            <w:t>Spis treści</w:t>
          </w:r>
        </w:p>
        <w:p w14:paraId="4DD4AAFB" w14:textId="68A4D1C6" w:rsidR="00075C6F" w:rsidRDefault="00967289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 w:rsidRPr="00304DB2">
            <w:rPr>
              <w:rFonts w:ascii="Arial" w:hAnsi="Arial" w:cs="Arial"/>
            </w:rPr>
            <w:fldChar w:fldCharType="begin"/>
          </w:r>
          <w:r w:rsidRPr="00304DB2">
            <w:rPr>
              <w:rFonts w:ascii="Arial" w:hAnsi="Arial" w:cs="Arial"/>
            </w:rPr>
            <w:instrText xml:space="preserve"> TOC \o "1-3" \h \z \u </w:instrText>
          </w:r>
          <w:r w:rsidRPr="00304DB2">
            <w:rPr>
              <w:rFonts w:ascii="Arial" w:hAnsi="Arial" w:cs="Arial"/>
            </w:rPr>
            <w:fldChar w:fldCharType="separate"/>
          </w:r>
          <w:hyperlink w:anchor="_Toc67922101" w:history="1">
            <w:r w:rsidR="00075C6F" w:rsidRPr="00603BA3">
              <w:rPr>
                <w:rStyle w:val="Hipercze"/>
                <w:rFonts w:cs="Arial"/>
                <w:noProof/>
                <w:lang w:bidi="pl-PL"/>
              </w:rPr>
              <w:t>1</w:t>
            </w:r>
            <w:r w:rsidR="00075C6F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075C6F" w:rsidRPr="00603BA3">
              <w:rPr>
                <w:rStyle w:val="Hipercze"/>
                <w:rFonts w:cs="Arial"/>
                <w:noProof/>
                <w:lang w:bidi="pl-PL"/>
              </w:rPr>
              <w:t>Przedmiot zamówienia</w:t>
            </w:r>
            <w:r w:rsidR="00075C6F">
              <w:rPr>
                <w:noProof/>
                <w:webHidden/>
              </w:rPr>
              <w:tab/>
            </w:r>
            <w:r w:rsidR="00075C6F">
              <w:rPr>
                <w:noProof/>
                <w:webHidden/>
              </w:rPr>
              <w:fldChar w:fldCharType="begin"/>
            </w:r>
            <w:r w:rsidR="00075C6F">
              <w:rPr>
                <w:noProof/>
                <w:webHidden/>
              </w:rPr>
              <w:instrText xml:space="preserve"> PAGEREF _Toc67922101 \h </w:instrText>
            </w:r>
            <w:r w:rsidR="00075C6F">
              <w:rPr>
                <w:noProof/>
                <w:webHidden/>
              </w:rPr>
            </w:r>
            <w:r w:rsidR="00075C6F">
              <w:rPr>
                <w:noProof/>
                <w:webHidden/>
              </w:rPr>
              <w:fldChar w:fldCharType="separate"/>
            </w:r>
            <w:r w:rsidR="00075C6F">
              <w:rPr>
                <w:noProof/>
                <w:webHidden/>
              </w:rPr>
              <w:t>2</w:t>
            </w:r>
            <w:r w:rsidR="00075C6F">
              <w:rPr>
                <w:noProof/>
                <w:webHidden/>
              </w:rPr>
              <w:fldChar w:fldCharType="end"/>
            </w:r>
          </w:hyperlink>
        </w:p>
        <w:p w14:paraId="72B041DD" w14:textId="79534186" w:rsidR="00075C6F" w:rsidRDefault="00FE3BFC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7922102" w:history="1">
            <w:r w:rsidR="00075C6F" w:rsidRPr="00603BA3">
              <w:rPr>
                <w:rStyle w:val="Hipercze"/>
                <w:rFonts w:cs="Arial"/>
                <w:noProof/>
              </w:rPr>
              <w:t>1</w:t>
            </w:r>
            <w:r w:rsidR="00075C6F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075C6F" w:rsidRPr="00603BA3">
              <w:rPr>
                <w:rStyle w:val="Hipercze"/>
                <w:rFonts w:cs="Arial"/>
                <w:noProof/>
              </w:rPr>
              <w:t>Ogólne warunki przedmiotu zamówienia.</w:t>
            </w:r>
            <w:r w:rsidR="00075C6F">
              <w:rPr>
                <w:noProof/>
                <w:webHidden/>
              </w:rPr>
              <w:tab/>
            </w:r>
            <w:r w:rsidR="00075C6F">
              <w:rPr>
                <w:noProof/>
                <w:webHidden/>
              </w:rPr>
              <w:fldChar w:fldCharType="begin"/>
            </w:r>
            <w:r w:rsidR="00075C6F">
              <w:rPr>
                <w:noProof/>
                <w:webHidden/>
              </w:rPr>
              <w:instrText xml:space="preserve"> PAGEREF _Toc67922102 \h </w:instrText>
            </w:r>
            <w:r w:rsidR="00075C6F">
              <w:rPr>
                <w:noProof/>
                <w:webHidden/>
              </w:rPr>
            </w:r>
            <w:r w:rsidR="00075C6F">
              <w:rPr>
                <w:noProof/>
                <w:webHidden/>
              </w:rPr>
              <w:fldChar w:fldCharType="separate"/>
            </w:r>
            <w:r w:rsidR="00075C6F">
              <w:rPr>
                <w:noProof/>
                <w:webHidden/>
              </w:rPr>
              <w:t>2</w:t>
            </w:r>
            <w:r w:rsidR="00075C6F">
              <w:rPr>
                <w:noProof/>
                <w:webHidden/>
              </w:rPr>
              <w:fldChar w:fldCharType="end"/>
            </w:r>
          </w:hyperlink>
        </w:p>
        <w:p w14:paraId="6EDB9D97" w14:textId="1DBDCAB9" w:rsidR="00075C6F" w:rsidRDefault="00FE3BFC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7922103" w:history="1">
            <w:r w:rsidR="00075C6F" w:rsidRPr="00603BA3">
              <w:rPr>
                <w:rStyle w:val="Hipercze"/>
                <w:rFonts w:cs="Arial"/>
                <w:noProof/>
              </w:rPr>
              <w:t>2</w:t>
            </w:r>
            <w:r w:rsidR="00075C6F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075C6F" w:rsidRPr="00603BA3">
              <w:rPr>
                <w:rStyle w:val="Hipercze"/>
                <w:rFonts w:cs="Arial"/>
                <w:noProof/>
              </w:rPr>
              <w:t>Strefa rowerów miejskich</w:t>
            </w:r>
            <w:r w:rsidR="00075C6F">
              <w:rPr>
                <w:noProof/>
                <w:webHidden/>
              </w:rPr>
              <w:tab/>
            </w:r>
            <w:r w:rsidR="00075C6F">
              <w:rPr>
                <w:noProof/>
                <w:webHidden/>
              </w:rPr>
              <w:fldChar w:fldCharType="begin"/>
            </w:r>
            <w:r w:rsidR="00075C6F">
              <w:rPr>
                <w:noProof/>
                <w:webHidden/>
              </w:rPr>
              <w:instrText xml:space="preserve"> PAGEREF _Toc67922103 \h </w:instrText>
            </w:r>
            <w:r w:rsidR="00075C6F">
              <w:rPr>
                <w:noProof/>
                <w:webHidden/>
              </w:rPr>
            </w:r>
            <w:r w:rsidR="00075C6F">
              <w:rPr>
                <w:noProof/>
                <w:webHidden/>
              </w:rPr>
              <w:fldChar w:fldCharType="separate"/>
            </w:r>
            <w:r w:rsidR="00075C6F">
              <w:rPr>
                <w:noProof/>
                <w:webHidden/>
              </w:rPr>
              <w:t>2</w:t>
            </w:r>
            <w:r w:rsidR="00075C6F">
              <w:rPr>
                <w:noProof/>
                <w:webHidden/>
              </w:rPr>
              <w:fldChar w:fldCharType="end"/>
            </w:r>
          </w:hyperlink>
        </w:p>
        <w:p w14:paraId="7A398FAE" w14:textId="5F44ADB9" w:rsidR="00075C6F" w:rsidRDefault="00FE3BFC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7922104" w:history="1">
            <w:r w:rsidR="00075C6F" w:rsidRPr="00603BA3">
              <w:rPr>
                <w:rStyle w:val="Hipercze"/>
                <w:rFonts w:cs="Arial"/>
                <w:noProof/>
              </w:rPr>
              <w:t>3</w:t>
            </w:r>
            <w:r w:rsidR="00075C6F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075C6F" w:rsidRPr="00603BA3">
              <w:rPr>
                <w:rStyle w:val="Hipercze"/>
                <w:rFonts w:cs="Arial"/>
                <w:noProof/>
              </w:rPr>
              <w:t>Szczegółowy opis przedmiotu zamówienia w  zakresie dostarczenia oraz uruchomienia systemu rowerów miejskich.</w:t>
            </w:r>
            <w:r w:rsidR="00075C6F">
              <w:rPr>
                <w:noProof/>
                <w:webHidden/>
              </w:rPr>
              <w:tab/>
            </w:r>
            <w:r w:rsidR="00075C6F">
              <w:rPr>
                <w:noProof/>
                <w:webHidden/>
              </w:rPr>
              <w:fldChar w:fldCharType="begin"/>
            </w:r>
            <w:r w:rsidR="00075C6F">
              <w:rPr>
                <w:noProof/>
                <w:webHidden/>
              </w:rPr>
              <w:instrText xml:space="preserve"> PAGEREF _Toc67922104 \h </w:instrText>
            </w:r>
            <w:r w:rsidR="00075C6F">
              <w:rPr>
                <w:noProof/>
                <w:webHidden/>
              </w:rPr>
            </w:r>
            <w:r w:rsidR="00075C6F">
              <w:rPr>
                <w:noProof/>
                <w:webHidden/>
              </w:rPr>
              <w:fldChar w:fldCharType="separate"/>
            </w:r>
            <w:r w:rsidR="00075C6F">
              <w:rPr>
                <w:noProof/>
                <w:webHidden/>
              </w:rPr>
              <w:t>3</w:t>
            </w:r>
            <w:r w:rsidR="00075C6F">
              <w:rPr>
                <w:noProof/>
                <w:webHidden/>
              </w:rPr>
              <w:fldChar w:fldCharType="end"/>
            </w:r>
          </w:hyperlink>
        </w:p>
        <w:p w14:paraId="0D4A00B9" w14:textId="06368E55" w:rsidR="00075C6F" w:rsidRDefault="00FE3BFC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7922105" w:history="1">
            <w:r w:rsidR="00075C6F" w:rsidRPr="00603BA3">
              <w:rPr>
                <w:rStyle w:val="Hipercze"/>
                <w:rFonts w:cs="Arial"/>
                <w:noProof/>
              </w:rPr>
              <w:t>3.1</w:t>
            </w:r>
            <w:r w:rsidR="00075C6F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075C6F" w:rsidRPr="00603BA3">
              <w:rPr>
                <w:rStyle w:val="Hipercze"/>
                <w:rFonts w:cs="Arial"/>
                <w:noProof/>
              </w:rPr>
              <w:t>Wymagania dla rowerów.</w:t>
            </w:r>
            <w:r w:rsidR="00075C6F">
              <w:rPr>
                <w:noProof/>
                <w:webHidden/>
              </w:rPr>
              <w:tab/>
            </w:r>
            <w:r w:rsidR="00075C6F">
              <w:rPr>
                <w:noProof/>
                <w:webHidden/>
              </w:rPr>
              <w:fldChar w:fldCharType="begin"/>
            </w:r>
            <w:r w:rsidR="00075C6F">
              <w:rPr>
                <w:noProof/>
                <w:webHidden/>
              </w:rPr>
              <w:instrText xml:space="preserve"> PAGEREF _Toc67922105 \h </w:instrText>
            </w:r>
            <w:r w:rsidR="00075C6F">
              <w:rPr>
                <w:noProof/>
                <w:webHidden/>
              </w:rPr>
            </w:r>
            <w:r w:rsidR="00075C6F">
              <w:rPr>
                <w:noProof/>
                <w:webHidden/>
              </w:rPr>
              <w:fldChar w:fldCharType="separate"/>
            </w:r>
            <w:r w:rsidR="00075C6F">
              <w:rPr>
                <w:noProof/>
                <w:webHidden/>
              </w:rPr>
              <w:t>3</w:t>
            </w:r>
            <w:r w:rsidR="00075C6F">
              <w:rPr>
                <w:noProof/>
                <w:webHidden/>
              </w:rPr>
              <w:fldChar w:fldCharType="end"/>
            </w:r>
          </w:hyperlink>
        </w:p>
        <w:p w14:paraId="6B0A6C15" w14:textId="26585080" w:rsidR="00075C6F" w:rsidRDefault="00FE3BFC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7922106" w:history="1">
            <w:r w:rsidR="00075C6F" w:rsidRPr="00603BA3">
              <w:rPr>
                <w:rStyle w:val="Hipercze"/>
                <w:noProof/>
              </w:rPr>
              <w:t>3.2</w:t>
            </w:r>
            <w:r w:rsidR="00075C6F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075C6F" w:rsidRPr="00603BA3">
              <w:rPr>
                <w:rStyle w:val="Hipercze"/>
                <w:noProof/>
              </w:rPr>
              <w:t>Wymagania dla urządzenia zabezpieczającego rower.</w:t>
            </w:r>
            <w:r w:rsidR="00075C6F">
              <w:rPr>
                <w:noProof/>
                <w:webHidden/>
              </w:rPr>
              <w:tab/>
            </w:r>
            <w:r w:rsidR="00075C6F">
              <w:rPr>
                <w:noProof/>
                <w:webHidden/>
              </w:rPr>
              <w:fldChar w:fldCharType="begin"/>
            </w:r>
            <w:r w:rsidR="00075C6F">
              <w:rPr>
                <w:noProof/>
                <w:webHidden/>
              </w:rPr>
              <w:instrText xml:space="preserve"> PAGEREF _Toc67922106 \h </w:instrText>
            </w:r>
            <w:r w:rsidR="00075C6F">
              <w:rPr>
                <w:noProof/>
                <w:webHidden/>
              </w:rPr>
            </w:r>
            <w:r w:rsidR="00075C6F">
              <w:rPr>
                <w:noProof/>
                <w:webHidden/>
              </w:rPr>
              <w:fldChar w:fldCharType="separate"/>
            </w:r>
            <w:r w:rsidR="00075C6F">
              <w:rPr>
                <w:noProof/>
                <w:webHidden/>
              </w:rPr>
              <w:t>4</w:t>
            </w:r>
            <w:r w:rsidR="00075C6F">
              <w:rPr>
                <w:noProof/>
                <w:webHidden/>
              </w:rPr>
              <w:fldChar w:fldCharType="end"/>
            </w:r>
          </w:hyperlink>
        </w:p>
        <w:p w14:paraId="09E14849" w14:textId="078BDFFA" w:rsidR="00075C6F" w:rsidRDefault="00FE3BFC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7922107" w:history="1">
            <w:r w:rsidR="00075C6F" w:rsidRPr="00603BA3">
              <w:rPr>
                <w:rStyle w:val="Hipercze"/>
                <w:noProof/>
              </w:rPr>
              <w:t>3.3</w:t>
            </w:r>
            <w:r w:rsidR="00075C6F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075C6F" w:rsidRPr="00603BA3">
              <w:rPr>
                <w:rStyle w:val="Hipercze"/>
                <w:noProof/>
              </w:rPr>
              <w:t>Wyposażanie standardowej stacji postoju w totem informacyjny</w:t>
            </w:r>
            <w:r w:rsidR="00075C6F">
              <w:rPr>
                <w:noProof/>
                <w:webHidden/>
              </w:rPr>
              <w:tab/>
            </w:r>
            <w:r w:rsidR="00075C6F">
              <w:rPr>
                <w:noProof/>
                <w:webHidden/>
              </w:rPr>
              <w:fldChar w:fldCharType="begin"/>
            </w:r>
            <w:r w:rsidR="00075C6F">
              <w:rPr>
                <w:noProof/>
                <w:webHidden/>
              </w:rPr>
              <w:instrText xml:space="preserve"> PAGEREF _Toc67922107 \h </w:instrText>
            </w:r>
            <w:r w:rsidR="00075C6F">
              <w:rPr>
                <w:noProof/>
                <w:webHidden/>
              </w:rPr>
            </w:r>
            <w:r w:rsidR="00075C6F">
              <w:rPr>
                <w:noProof/>
                <w:webHidden/>
              </w:rPr>
              <w:fldChar w:fldCharType="separate"/>
            </w:r>
            <w:r w:rsidR="00075C6F">
              <w:rPr>
                <w:noProof/>
                <w:webHidden/>
              </w:rPr>
              <w:t>5</w:t>
            </w:r>
            <w:r w:rsidR="00075C6F">
              <w:rPr>
                <w:noProof/>
                <w:webHidden/>
              </w:rPr>
              <w:fldChar w:fldCharType="end"/>
            </w:r>
          </w:hyperlink>
        </w:p>
        <w:p w14:paraId="229EC64E" w14:textId="27BA3F3E" w:rsidR="00075C6F" w:rsidRDefault="00FE3BFC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7922108" w:history="1">
            <w:r w:rsidR="00075C6F" w:rsidRPr="00603BA3">
              <w:rPr>
                <w:rStyle w:val="Hipercze"/>
                <w:noProof/>
                <w:lang w:bidi="pl-PL"/>
              </w:rPr>
              <w:t>3.4</w:t>
            </w:r>
            <w:r w:rsidR="00075C6F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075C6F" w:rsidRPr="00603BA3">
              <w:rPr>
                <w:rStyle w:val="Hipercze"/>
                <w:noProof/>
                <w:lang w:bidi="pl-PL"/>
              </w:rPr>
              <w:t>Wymagania dotyczące strony internetowej</w:t>
            </w:r>
            <w:r w:rsidR="00075C6F">
              <w:rPr>
                <w:noProof/>
                <w:webHidden/>
              </w:rPr>
              <w:tab/>
            </w:r>
            <w:r w:rsidR="00075C6F">
              <w:rPr>
                <w:noProof/>
                <w:webHidden/>
              </w:rPr>
              <w:fldChar w:fldCharType="begin"/>
            </w:r>
            <w:r w:rsidR="00075C6F">
              <w:rPr>
                <w:noProof/>
                <w:webHidden/>
              </w:rPr>
              <w:instrText xml:space="preserve"> PAGEREF _Toc67922108 \h </w:instrText>
            </w:r>
            <w:r w:rsidR="00075C6F">
              <w:rPr>
                <w:noProof/>
                <w:webHidden/>
              </w:rPr>
            </w:r>
            <w:r w:rsidR="00075C6F">
              <w:rPr>
                <w:noProof/>
                <w:webHidden/>
              </w:rPr>
              <w:fldChar w:fldCharType="separate"/>
            </w:r>
            <w:r w:rsidR="00075C6F">
              <w:rPr>
                <w:noProof/>
                <w:webHidden/>
              </w:rPr>
              <w:t>6</w:t>
            </w:r>
            <w:r w:rsidR="00075C6F">
              <w:rPr>
                <w:noProof/>
                <w:webHidden/>
              </w:rPr>
              <w:fldChar w:fldCharType="end"/>
            </w:r>
          </w:hyperlink>
        </w:p>
        <w:p w14:paraId="402A5123" w14:textId="63D3417F" w:rsidR="00075C6F" w:rsidRDefault="00FE3BFC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7922109" w:history="1">
            <w:r w:rsidR="00075C6F" w:rsidRPr="00603BA3">
              <w:rPr>
                <w:rStyle w:val="Hipercze"/>
                <w:rFonts w:cs="Arial"/>
                <w:noProof/>
                <w:lang w:eastAsia="x-none" w:bidi="pl-PL"/>
              </w:rPr>
              <w:t>3.5</w:t>
            </w:r>
            <w:r w:rsidR="00075C6F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075C6F" w:rsidRPr="00603BA3">
              <w:rPr>
                <w:rStyle w:val="Hipercze"/>
                <w:noProof/>
                <w:lang w:bidi="pl-PL"/>
              </w:rPr>
              <w:t>Wymagania dotyczące aplikacji mobilnej</w:t>
            </w:r>
            <w:r w:rsidR="00075C6F">
              <w:rPr>
                <w:noProof/>
                <w:webHidden/>
              </w:rPr>
              <w:tab/>
            </w:r>
            <w:r w:rsidR="00075C6F">
              <w:rPr>
                <w:noProof/>
                <w:webHidden/>
              </w:rPr>
              <w:fldChar w:fldCharType="begin"/>
            </w:r>
            <w:r w:rsidR="00075C6F">
              <w:rPr>
                <w:noProof/>
                <w:webHidden/>
              </w:rPr>
              <w:instrText xml:space="preserve"> PAGEREF _Toc67922109 \h </w:instrText>
            </w:r>
            <w:r w:rsidR="00075C6F">
              <w:rPr>
                <w:noProof/>
                <w:webHidden/>
              </w:rPr>
            </w:r>
            <w:r w:rsidR="00075C6F">
              <w:rPr>
                <w:noProof/>
                <w:webHidden/>
              </w:rPr>
              <w:fldChar w:fldCharType="separate"/>
            </w:r>
            <w:r w:rsidR="00075C6F">
              <w:rPr>
                <w:noProof/>
                <w:webHidden/>
              </w:rPr>
              <w:t>7</w:t>
            </w:r>
            <w:r w:rsidR="00075C6F">
              <w:rPr>
                <w:noProof/>
                <w:webHidden/>
              </w:rPr>
              <w:fldChar w:fldCharType="end"/>
            </w:r>
          </w:hyperlink>
        </w:p>
        <w:p w14:paraId="32778B66" w14:textId="6193F0C2" w:rsidR="00075C6F" w:rsidRDefault="00FE3BFC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7922110" w:history="1">
            <w:r w:rsidR="00075C6F" w:rsidRPr="00603BA3">
              <w:rPr>
                <w:rStyle w:val="Hipercze"/>
                <w:noProof/>
                <w:lang w:bidi="pl-PL"/>
              </w:rPr>
              <w:t>3.6</w:t>
            </w:r>
            <w:r w:rsidR="00075C6F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075C6F" w:rsidRPr="00603BA3">
              <w:rPr>
                <w:rStyle w:val="Hipercze"/>
                <w:noProof/>
                <w:lang w:bidi="pl-PL"/>
              </w:rPr>
              <w:t>Wymagania dla platformy operatora</w:t>
            </w:r>
            <w:r w:rsidR="00075C6F">
              <w:rPr>
                <w:noProof/>
                <w:webHidden/>
              </w:rPr>
              <w:tab/>
            </w:r>
            <w:r w:rsidR="00075C6F">
              <w:rPr>
                <w:noProof/>
                <w:webHidden/>
              </w:rPr>
              <w:fldChar w:fldCharType="begin"/>
            </w:r>
            <w:r w:rsidR="00075C6F">
              <w:rPr>
                <w:noProof/>
                <w:webHidden/>
              </w:rPr>
              <w:instrText xml:space="preserve"> PAGEREF _Toc67922110 \h </w:instrText>
            </w:r>
            <w:r w:rsidR="00075C6F">
              <w:rPr>
                <w:noProof/>
                <w:webHidden/>
              </w:rPr>
            </w:r>
            <w:r w:rsidR="00075C6F">
              <w:rPr>
                <w:noProof/>
                <w:webHidden/>
              </w:rPr>
              <w:fldChar w:fldCharType="separate"/>
            </w:r>
            <w:r w:rsidR="00075C6F">
              <w:rPr>
                <w:noProof/>
                <w:webHidden/>
              </w:rPr>
              <w:t>8</w:t>
            </w:r>
            <w:r w:rsidR="00075C6F">
              <w:rPr>
                <w:noProof/>
                <w:webHidden/>
              </w:rPr>
              <w:fldChar w:fldCharType="end"/>
            </w:r>
          </w:hyperlink>
        </w:p>
        <w:p w14:paraId="2F2BA02C" w14:textId="52C06D84" w:rsidR="00075C6F" w:rsidRDefault="00FE3BFC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7922111" w:history="1">
            <w:r w:rsidR="00075C6F" w:rsidRPr="00603BA3">
              <w:rPr>
                <w:rStyle w:val="Hipercze"/>
                <w:noProof/>
                <w:lang w:bidi="pl-PL"/>
              </w:rPr>
              <w:t>3.7</w:t>
            </w:r>
            <w:r w:rsidR="00075C6F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075C6F" w:rsidRPr="00603BA3">
              <w:rPr>
                <w:rStyle w:val="Hipercze"/>
                <w:noProof/>
                <w:lang w:bidi="pl-PL"/>
              </w:rPr>
              <w:t>Wymagania w zakresie wypożyczania i zwrotu rowerów.</w:t>
            </w:r>
            <w:r w:rsidR="00075C6F">
              <w:rPr>
                <w:noProof/>
                <w:webHidden/>
              </w:rPr>
              <w:tab/>
            </w:r>
            <w:r w:rsidR="00075C6F">
              <w:rPr>
                <w:noProof/>
                <w:webHidden/>
              </w:rPr>
              <w:fldChar w:fldCharType="begin"/>
            </w:r>
            <w:r w:rsidR="00075C6F">
              <w:rPr>
                <w:noProof/>
                <w:webHidden/>
              </w:rPr>
              <w:instrText xml:space="preserve"> PAGEREF _Toc67922111 \h </w:instrText>
            </w:r>
            <w:r w:rsidR="00075C6F">
              <w:rPr>
                <w:noProof/>
                <w:webHidden/>
              </w:rPr>
            </w:r>
            <w:r w:rsidR="00075C6F">
              <w:rPr>
                <w:noProof/>
                <w:webHidden/>
              </w:rPr>
              <w:fldChar w:fldCharType="separate"/>
            </w:r>
            <w:r w:rsidR="00075C6F">
              <w:rPr>
                <w:noProof/>
                <w:webHidden/>
              </w:rPr>
              <w:t>10</w:t>
            </w:r>
            <w:r w:rsidR="00075C6F">
              <w:rPr>
                <w:noProof/>
                <w:webHidden/>
              </w:rPr>
              <w:fldChar w:fldCharType="end"/>
            </w:r>
          </w:hyperlink>
        </w:p>
        <w:p w14:paraId="37AC82D7" w14:textId="10B96B3C" w:rsidR="00075C6F" w:rsidRDefault="00FE3BFC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7922112" w:history="1">
            <w:r w:rsidR="00075C6F" w:rsidRPr="00603BA3">
              <w:rPr>
                <w:rStyle w:val="Hipercze"/>
                <w:noProof/>
                <w:lang w:bidi="pl-PL"/>
              </w:rPr>
              <w:t>3.8</w:t>
            </w:r>
            <w:r w:rsidR="00075C6F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075C6F" w:rsidRPr="00603BA3">
              <w:rPr>
                <w:rStyle w:val="Hipercze"/>
                <w:noProof/>
                <w:lang w:bidi="pl-PL"/>
              </w:rPr>
              <w:t>Wymagania w zakresie przeszkolenia pracowników Zamawiającego</w:t>
            </w:r>
            <w:r w:rsidR="00075C6F">
              <w:rPr>
                <w:noProof/>
                <w:webHidden/>
              </w:rPr>
              <w:tab/>
            </w:r>
            <w:r w:rsidR="00075C6F">
              <w:rPr>
                <w:noProof/>
                <w:webHidden/>
              </w:rPr>
              <w:fldChar w:fldCharType="begin"/>
            </w:r>
            <w:r w:rsidR="00075C6F">
              <w:rPr>
                <w:noProof/>
                <w:webHidden/>
              </w:rPr>
              <w:instrText xml:space="preserve"> PAGEREF _Toc67922112 \h </w:instrText>
            </w:r>
            <w:r w:rsidR="00075C6F">
              <w:rPr>
                <w:noProof/>
                <w:webHidden/>
              </w:rPr>
            </w:r>
            <w:r w:rsidR="00075C6F">
              <w:rPr>
                <w:noProof/>
                <w:webHidden/>
              </w:rPr>
              <w:fldChar w:fldCharType="separate"/>
            </w:r>
            <w:r w:rsidR="00075C6F">
              <w:rPr>
                <w:noProof/>
                <w:webHidden/>
              </w:rPr>
              <w:t>10</w:t>
            </w:r>
            <w:r w:rsidR="00075C6F">
              <w:rPr>
                <w:noProof/>
                <w:webHidden/>
              </w:rPr>
              <w:fldChar w:fldCharType="end"/>
            </w:r>
          </w:hyperlink>
        </w:p>
        <w:p w14:paraId="70243730" w14:textId="048292DE" w:rsidR="00075C6F" w:rsidRDefault="00FE3BFC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7922113" w:history="1">
            <w:r w:rsidR="00075C6F" w:rsidRPr="00603BA3">
              <w:rPr>
                <w:rStyle w:val="Hipercze"/>
                <w:noProof/>
                <w:lang w:bidi="pl-PL"/>
              </w:rPr>
              <w:t>3.9</w:t>
            </w:r>
            <w:r w:rsidR="00075C6F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075C6F" w:rsidRPr="00603BA3">
              <w:rPr>
                <w:rStyle w:val="Hipercze"/>
                <w:noProof/>
                <w:lang w:bidi="pl-PL"/>
              </w:rPr>
              <w:t>Wymagania w zakresie minimalnej gwarancji</w:t>
            </w:r>
            <w:r w:rsidR="00075C6F">
              <w:rPr>
                <w:noProof/>
                <w:webHidden/>
              </w:rPr>
              <w:tab/>
            </w:r>
            <w:r w:rsidR="00075C6F">
              <w:rPr>
                <w:noProof/>
                <w:webHidden/>
              </w:rPr>
              <w:fldChar w:fldCharType="begin"/>
            </w:r>
            <w:r w:rsidR="00075C6F">
              <w:rPr>
                <w:noProof/>
                <w:webHidden/>
              </w:rPr>
              <w:instrText xml:space="preserve"> PAGEREF _Toc67922113 \h </w:instrText>
            </w:r>
            <w:r w:rsidR="00075C6F">
              <w:rPr>
                <w:noProof/>
                <w:webHidden/>
              </w:rPr>
            </w:r>
            <w:r w:rsidR="00075C6F">
              <w:rPr>
                <w:noProof/>
                <w:webHidden/>
              </w:rPr>
              <w:fldChar w:fldCharType="separate"/>
            </w:r>
            <w:r w:rsidR="00075C6F">
              <w:rPr>
                <w:noProof/>
                <w:webHidden/>
              </w:rPr>
              <w:t>10</w:t>
            </w:r>
            <w:r w:rsidR="00075C6F">
              <w:rPr>
                <w:noProof/>
                <w:webHidden/>
              </w:rPr>
              <w:fldChar w:fldCharType="end"/>
            </w:r>
          </w:hyperlink>
        </w:p>
        <w:p w14:paraId="38661869" w14:textId="488A1AB1" w:rsidR="00075C6F" w:rsidRDefault="00FE3BFC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7922114" w:history="1">
            <w:r w:rsidR="00075C6F" w:rsidRPr="00603BA3">
              <w:rPr>
                <w:rStyle w:val="Hipercze"/>
                <w:noProof/>
                <w:lang w:bidi="pl-PL"/>
              </w:rPr>
              <w:t>3.10</w:t>
            </w:r>
            <w:r w:rsidR="00075C6F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075C6F" w:rsidRPr="00603BA3">
              <w:rPr>
                <w:rStyle w:val="Hipercze"/>
                <w:noProof/>
                <w:lang w:bidi="pl-PL"/>
              </w:rPr>
              <w:t>Wymagania w zakresie dostawy przedmiotu zamówienia</w:t>
            </w:r>
            <w:r w:rsidR="00075C6F">
              <w:rPr>
                <w:noProof/>
                <w:webHidden/>
              </w:rPr>
              <w:tab/>
            </w:r>
            <w:r w:rsidR="00075C6F">
              <w:rPr>
                <w:noProof/>
                <w:webHidden/>
              </w:rPr>
              <w:fldChar w:fldCharType="begin"/>
            </w:r>
            <w:r w:rsidR="00075C6F">
              <w:rPr>
                <w:noProof/>
                <w:webHidden/>
              </w:rPr>
              <w:instrText xml:space="preserve"> PAGEREF _Toc67922114 \h </w:instrText>
            </w:r>
            <w:r w:rsidR="00075C6F">
              <w:rPr>
                <w:noProof/>
                <w:webHidden/>
              </w:rPr>
            </w:r>
            <w:r w:rsidR="00075C6F">
              <w:rPr>
                <w:noProof/>
                <w:webHidden/>
              </w:rPr>
              <w:fldChar w:fldCharType="separate"/>
            </w:r>
            <w:r w:rsidR="00075C6F">
              <w:rPr>
                <w:noProof/>
                <w:webHidden/>
              </w:rPr>
              <w:t>11</w:t>
            </w:r>
            <w:r w:rsidR="00075C6F">
              <w:rPr>
                <w:noProof/>
                <w:webHidden/>
              </w:rPr>
              <w:fldChar w:fldCharType="end"/>
            </w:r>
          </w:hyperlink>
        </w:p>
        <w:p w14:paraId="3FC3443E" w14:textId="18EBABCD" w:rsidR="00075C6F" w:rsidRDefault="00FE3BFC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7922115" w:history="1">
            <w:r w:rsidR="00075C6F" w:rsidRPr="00603BA3">
              <w:rPr>
                <w:rStyle w:val="Hipercze"/>
                <w:noProof/>
              </w:rPr>
              <w:t>3.11</w:t>
            </w:r>
            <w:r w:rsidR="00075C6F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075C6F" w:rsidRPr="00603BA3">
              <w:rPr>
                <w:rStyle w:val="Hipercze"/>
                <w:noProof/>
              </w:rPr>
              <w:t>Odbiór przedmiotu zamówienia</w:t>
            </w:r>
            <w:r w:rsidR="00075C6F">
              <w:rPr>
                <w:noProof/>
                <w:webHidden/>
              </w:rPr>
              <w:tab/>
            </w:r>
            <w:r w:rsidR="00075C6F">
              <w:rPr>
                <w:noProof/>
                <w:webHidden/>
              </w:rPr>
              <w:fldChar w:fldCharType="begin"/>
            </w:r>
            <w:r w:rsidR="00075C6F">
              <w:rPr>
                <w:noProof/>
                <w:webHidden/>
              </w:rPr>
              <w:instrText xml:space="preserve"> PAGEREF _Toc67922115 \h </w:instrText>
            </w:r>
            <w:r w:rsidR="00075C6F">
              <w:rPr>
                <w:noProof/>
                <w:webHidden/>
              </w:rPr>
            </w:r>
            <w:r w:rsidR="00075C6F">
              <w:rPr>
                <w:noProof/>
                <w:webHidden/>
              </w:rPr>
              <w:fldChar w:fldCharType="separate"/>
            </w:r>
            <w:r w:rsidR="00075C6F">
              <w:rPr>
                <w:noProof/>
                <w:webHidden/>
              </w:rPr>
              <w:t>11</w:t>
            </w:r>
            <w:r w:rsidR="00075C6F">
              <w:rPr>
                <w:noProof/>
                <w:webHidden/>
              </w:rPr>
              <w:fldChar w:fldCharType="end"/>
            </w:r>
          </w:hyperlink>
        </w:p>
        <w:p w14:paraId="6EBC1FDD" w14:textId="411DDF08" w:rsidR="0071760A" w:rsidRPr="00304DB2" w:rsidRDefault="00967289" w:rsidP="00FF5ED8">
          <w:pPr>
            <w:spacing w:line="276" w:lineRule="auto"/>
            <w:rPr>
              <w:rFonts w:ascii="Arial" w:hAnsi="Arial" w:cs="Arial"/>
            </w:rPr>
          </w:pPr>
          <w:r w:rsidRPr="00304DB2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64703D54" w14:textId="77777777" w:rsidR="00793AEB" w:rsidRPr="00304DB2" w:rsidRDefault="00793AEB" w:rsidP="009E3C73">
      <w:pPr>
        <w:pStyle w:val="Nagwek1"/>
        <w:numPr>
          <w:ilvl w:val="0"/>
          <w:numId w:val="0"/>
        </w:numPr>
        <w:spacing w:line="276" w:lineRule="auto"/>
        <w:ind w:left="432" w:hanging="432"/>
        <w:jc w:val="both"/>
        <w:rPr>
          <w:rFonts w:cs="Arial"/>
          <w:sz w:val="22"/>
          <w:szCs w:val="22"/>
          <w:lang w:bidi="pl-PL"/>
        </w:rPr>
        <w:sectPr w:rsidR="00793AEB" w:rsidRPr="00304DB2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DDC4F0" w14:textId="006B016F" w:rsidR="00117DC0" w:rsidRPr="00304DB2" w:rsidRDefault="00117DC0" w:rsidP="00C8368D">
      <w:pPr>
        <w:pStyle w:val="Nagwek1"/>
        <w:numPr>
          <w:ilvl w:val="0"/>
          <w:numId w:val="25"/>
        </w:numPr>
        <w:spacing w:line="276" w:lineRule="auto"/>
        <w:rPr>
          <w:rFonts w:cs="Arial"/>
          <w:lang w:bidi="pl-PL"/>
        </w:rPr>
      </w:pPr>
      <w:bookmarkStart w:id="0" w:name="_Toc67922101"/>
      <w:r w:rsidRPr="00304DB2">
        <w:rPr>
          <w:rFonts w:cs="Arial"/>
          <w:lang w:bidi="pl-PL"/>
        </w:rPr>
        <w:lastRenderedPageBreak/>
        <w:t>Przedmiot zamówienia</w:t>
      </w:r>
      <w:bookmarkEnd w:id="0"/>
      <w:r w:rsidRPr="00304DB2">
        <w:rPr>
          <w:rFonts w:cs="Arial"/>
          <w:lang w:bidi="pl-PL"/>
        </w:rPr>
        <w:t xml:space="preserve"> </w:t>
      </w:r>
    </w:p>
    <w:p w14:paraId="0B077FE2" w14:textId="739E72E3" w:rsidR="00117DC0" w:rsidRPr="00304DB2" w:rsidRDefault="00117DC0" w:rsidP="00FF5ED8">
      <w:pPr>
        <w:spacing w:line="276" w:lineRule="auto"/>
        <w:jc w:val="both"/>
        <w:rPr>
          <w:rFonts w:ascii="Arial" w:hAnsi="Arial" w:cs="Arial"/>
          <w:color w:val="0070C0"/>
          <w:lang w:eastAsia="x-none" w:bidi="pl-PL"/>
        </w:rPr>
      </w:pPr>
      <w:r w:rsidRPr="00E53568">
        <w:rPr>
          <w:rFonts w:ascii="Arial" w:hAnsi="Arial" w:cs="Arial"/>
          <w:lang w:eastAsia="x-none" w:bidi="pl-PL"/>
        </w:rPr>
        <w:t xml:space="preserve">Dostawa elementów składowych systemu </w:t>
      </w:r>
      <w:r w:rsidR="00051A39" w:rsidRPr="00E53568">
        <w:rPr>
          <w:rFonts w:ascii="Arial" w:hAnsi="Arial" w:cs="Arial"/>
          <w:lang w:eastAsia="x-none" w:bidi="pl-PL"/>
        </w:rPr>
        <w:t>r</w:t>
      </w:r>
      <w:r w:rsidRPr="00E53568">
        <w:rPr>
          <w:rFonts w:ascii="Arial" w:hAnsi="Arial" w:cs="Arial"/>
          <w:lang w:eastAsia="x-none" w:bidi="pl-PL"/>
        </w:rPr>
        <w:t>ower</w:t>
      </w:r>
      <w:r w:rsidR="00051A39" w:rsidRPr="00E53568">
        <w:rPr>
          <w:rFonts w:ascii="Arial" w:hAnsi="Arial" w:cs="Arial"/>
          <w:lang w:eastAsia="x-none" w:bidi="pl-PL"/>
        </w:rPr>
        <w:t>ów</w:t>
      </w:r>
      <w:r w:rsidRPr="00E53568">
        <w:rPr>
          <w:rFonts w:ascii="Arial" w:hAnsi="Arial" w:cs="Arial"/>
          <w:lang w:eastAsia="x-none" w:bidi="pl-PL"/>
        </w:rPr>
        <w:t xml:space="preserve"> </w:t>
      </w:r>
      <w:r w:rsidR="00051A39" w:rsidRPr="00E53568">
        <w:rPr>
          <w:rFonts w:ascii="Arial" w:hAnsi="Arial" w:cs="Arial"/>
          <w:lang w:eastAsia="x-none" w:bidi="pl-PL"/>
        </w:rPr>
        <w:t>m</w:t>
      </w:r>
      <w:r w:rsidRPr="00E53568">
        <w:rPr>
          <w:rFonts w:ascii="Arial" w:hAnsi="Arial" w:cs="Arial"/>
          <w:lang w:eastAsia="x-none" w:bidi="pl-PL"/>
        </w:rPr>
        <w:t>iejski</w:t>
      </w:r>
      <w:r w:rsidR="00051A39" w:rsidRPr="00E53568">
        <w:rPr>
          <w:rFonts w:ascii="Arial" w:hAnsi="Arial" w:cs="Arial"/>
          <w:lang w:eastAsia="x-none" w:bidi="pl-PL"/>
        </w:rPr>
        <w:t>ch</w:t>
      </w:r>
      <w:r w:rsidRPr="00E53568">
        <w:rPr>
          <w:rFonts w:ascii="Arial" w:hAnsi="Arial" w:cs="Arial"/>
          <w:lang w:eastAsia="x-none" w:bidi="pl-PL"/>
        </w:rPr>
        <w:t xml:space="preserve"> wraz z ich instalacją i uruchomieniem w ramach projektu pn. „Wdrażanie zrównoważonej, kompleksowej mobilności miejskiej na terenie Gminy Pniewy w ramach strategii niskoemisyjnej”</w:t>
      </w:r>
      <w:r w:rsidR="00051A39">
        <w:rPr>
          <w:rFonts w:ascii="Arial" w:hAnsi="Arial" w:cs="Arial"/>
          <w:color w:val="0070C0"/>
          <w:lang w:eastAsia="x-none" w:bidi="pl-PL"/>
        </w:rPr>
        <w:t>.</w:t>
      </w:r>
    </w:p>
    <w:p w14:paraId="5D0B0D4F" w14:textId="7A05F0B4" w:rsidR="004D1404" w:rsidRPr="00304DB2" w:rsidRDefault="004D1404" w:rsidP="00FF5ED8">
      <w:pPr>
        <w:pStyle w:val="Nagwek1"/>
        <w:spacing w:line="276" w:lineRule="auto"/>
        <w:rPr>
          <w:rFonts w:cs="Arial"/>
        </w:rPr>
      </w:pPr>
      <w:bookmarkStart w:id="1" w:name="_Toc67922102"/>
      <w:r w:rsidRPr="00304DB2">
        <w:rPr>
          <w:rFonts w:cs="Arial"/>
        </w:rPr>
        <w:t xml:space="preserve">Ogólne warunki </w:t>
      </w:r>
      <w:r w:rsidR="00980540" w:rsidRPr="00304DB2">
        <w:rPr>
          <w:rFonts w:cs="Arial"/>
        </w:rPr>
        <w:t>przedmiotu</w:t>
      </w:r>
      <w:r w:rsidRPr="00304DB2">
        <w:rPr>
          <w:rFonts w:cs="Arial"/>
        </w:rPr>
        <w:t xml:space="preserve"> </w:t>
      </w:r>
      <w:r w:rsidR="00980540">
        <w:rPr>
          <w:rFonts w:cs="Arial"/>
          <w:lang w:val="pl-PL"/>
        </w:rPr>
        <w:t>z</w:t>
      </w:r>
      <w:r w:rsidRPr="00304DB2">
        <w:rPr>
          <w:rFonts w:cs="Arial"/>
        </w:rPr>
        <w:t>amówienia.</w:t>
      </w:r>
      <w:bookmarkEnd w:id="1"/>
    </w:p>
    <w:p w14:paraId="0C0A6EA3" w14:textId="0CA04C30" w:rsidR="00867B45" w:rsidRPr="00304DB2" w:rsidRDefault="004D1404" w:rsidP="00FF5ED8">
      <w:pPr>
        <w:spacing w:before="240"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 xml:space="preserve">Przedmiot </w:t>
      </w:r>
      <w:r w:rsidR="00117DC0" w:rsidRPr="00304DB2">
        <w:rPr>
          <w:rFonts w:ascii="Arial" w:hAnsi="Arial" w:cs="Arial"/>
        </w:rPr>
        <w:t>z</w:t>
      </w:r>
      <w:r w:rsidRPr="00304DB2">
        <w:rPr>
          <w:rFonts w:ascii="Arial" w:hAnsi="Arial" w:cs="Arial"/>
        </w:rPr>
        <w:t xml:space="preserve">amówienia </w:t>
      </w:r>
      <w:bookmarkStart w:id="2" w:name="_Hlk69283445"/>
      <w:bookmarkStart w:id="3" w:name="_Hlk69283419"/>
      <w:r w:rsidR="00117DC0" w:rsidRPr="00304DB2">
        <w:rPr>
          <w:rFonts w:ascii="Arial" w:hAnsi="Arial" w:cs="Arial"/>
        </w:rPr>
        <w:t>obejmuje</w:t>
      </w:r>
      <w:r w:rsidRPr="00304DB2">
        <w:rPr>
          <w:rFonts w:ascii="Arial" w:hAnsi="Arial" w:cs="Arial"/>
        </w:rPr>
        <w:t xml:space="preserve"> zakup</w:t>
      </w:r>
      <w:r w:rsidR="00943FD0">
        <w:rPr>
          <w:rFonts w:ascii="Arial" w:hAnsi="Arial" w:cs="Arial"/>
        </w:rPr>
        <w:t xml:space="preserve"> i dostawę</w:t>
      </w:r>
      <w:r w:rsidRPr="00304DB2">
        <w:rPr>
          <w:rFonts w:ascii="Arial" w:hAnsi="Arial" w:cs="Arial"/>
        </w:rPr>
        <w:t xml:space="preserve"> 60</w:t>
      </w:r>
      <w:r w:rsidR="00DC3E40">
        <w:rPr>
          <w:rFonts w:ascii="Arial" w:hAnsi="Arial" w:cs="Arial"/>
        </w:rPr>
        <w:t xml:space="preserve"> szt.</w:t>
      </w:r>
      <w:r w:rsidRPr="00304DB2">
        <w:rPr>
          <w:rFonts w:ascii="Arial" w:hAnsi="Arial" w:cs="Arial"/>
        </w:rPr>
        <w:t xml:space="preserve"> rowerów miejskich, przygotowanie </w:t>
      </w:r>
      <w:r w:rsidR="006D29BB" w:rsidRPr="00304DB2">
        <w:rPr>
          <w:rFonts w:ascii="Arial" w:hAnsi="Arial" w:cs="Arial"/>
        </w:rPr>
        <w:t xml:space="preserve">standardowych </w:t>
      </w:r>
      <w:r w:rsidRPr="00304DB2">
        <w:rPr>
          <w:rFonts w:ascii="Arial" w:hAnsi="Arial" w:cs="Arial"/>
        </w:rPr>
        <w:t>stacji postoju rowerów</w:t>
      </w:r>
      <w:r w:rsidR="006D29BB" w:rsidRPr="00304DB2">
        <w:rPr>
          <w:rFonts w:ascii="Arial" w:hAnsi="Arial" w:cs="Arial"/>
        </w:rPr>
        <w:t xml:space="preserve"> poprzez instalacj</w:t>
      </w:r>
      <w:r w:rsidR="0025330A" w:rsidRPr="00304DB2">
        <w:rPr>
          <w:rFonts w:ascii="Arial" w:hAnsi="Arial" w:cs="Arial"/>
        </w:rPr>
        <w:t>ę</w:t>
      </w:r>
      <w:r w:rsidRPr="00304DB2">
        <w:rPr>
          <w:rFonts w:ascii="Arial" w:hAnsi="Arial" w:cs="Arial"/>
        </w:rPr>
        <w:t xml:space="preserve"> totemów informacyjnych, zaprojektowanie, wykonanie</w:t>
      </w:r>
      <w:r w:rsidR="00B07EDD" w:rsidRPr="00304DB2">
        <w:rPr>
          <w:rFonts w:ascii="Arial" w:hAnsi="Arial" w:cs="Arial"/>
        </w:rPr>
        <w:t xml:space="preserve"> i</w:t>
      </w:r>
      <w:r w:rsidRPr="00304DB2">
        <w:rPr>
          <w:rFonts w:ascii="Arial" w:hAnsi="Arial" w:cs="Arial"/>
        </w:rPr>
        <w:t xml:space="preserve"> uruchomienie systemu informatycznego</w:t>
      </w:r>
      <w:r w:rsidR="00185A9C">
        <w:rPr>
          <w:rFonts w:ascii="Arial" w:hAnsi="Arial" w:cs="Arial"/>
        </w:rPr>
        <w:t>.</w:t>
      </w:r>
      <w:bookmarkEnd w:id="2"/>
    </w:p>
    <w:p w14:paraId="34966CCB" w14:textId="77777777" w:rsidR="009A434A" w:rsidRPr="00304DB2" w:rsidRDefault="009A434A" w:rsidP="00C836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bidi="pl-PL"/>
        </w:rPr>
      </w:pPr>
      <w:r w:rsidRPr="00304DB2">
        <w:rPr>
          <w:rFonts w:ascii="Arial" w:hAnsi="Arial" w:cs="Arial"/>
          <w:lang w:bidi="pl-PL"/>
        </w:rPr>
        <w:t xml:space="preserve">Dostarczenie oraz uruchomienie systemu rowerów miejskich </w:t>
      </w:r>
      <w:r w:rsidR="00314726" w:rsidRPr="00304DB2">
        <w:rPr>
          <w:rFonts w:ascii="Arial" w:hAnsi="Arial" w:cs="Arial"/>
          <w:lang w:bidi="pl-PL"/>
        </w:rPr>
        <w:t>obejmuje</w:t>
      </w:r>
      <w:r w:rsidRPr="00304DB2">
        <w:rPr>
          <w:rFonts w:ascii="Arial" w:hAnsi="Arial" w:cs="Arial"/>
          <w:lang w:bidi="pl-PL"/>
        </w:rPr>
        <w:t>:</w:t>
      </w:r>
    </w:p>
    <w:p w14:paraId="09D86916" w14:textId="14F087D9" w:rsidR="009A434A" w:rsidRPr="00E53568" w:rsidRDefault="009A434A" w:rsidP="00C8368D">
      <w:pPr>
        <w:pStyle w:val="Akapitzlist"/>
        <w:numPr>
          <w:ilvl w:val="0"/>
          <w:numId w:val="3"/>
        </w:numPr>
        <w:spacing w:line="276" w:lineRule="auto"/>
        <w:ind w:left="1134"/>
        <w:jc w:val="both"/>
        <w:rPr>
          <w:rFonts w:ascii="Arial" w:hAnsi="Arial" w:cs="Arial"/>
          <w:lang w:bidi="pl-PL"/>
        </w:rPr>
      </w:pPr>
      <w:bookmarkStart w:id="4" w:name="_Hlk67990752"/>
      <w:r w:rsidRPr="00E53568">
        <w:rPr>
          <w:rFonts w:ascii="Arial" w:hAnsi="Arial" w:cs="Arial"/>
          <w:lang w:bidi="pl-PL"/>
        </w:rPr>
        <w:t>dostawę 60 sztuk.</w:t>
      </w:r>
      <w:r w:rsidR="00582B25">
        <w:rPr>
          <w:rFonts w:ascii="Arial" w:hAnsi="Arial" w:cs="Arial"/>
          <w:lang w:bidi="pl-PL"/>
        </w:rPr>
        <w:t xml:space="preserve"> fabrycznie nowych</w:t>
      </w:r>
      <w:r w:rsidRPr="00E53568">
        <w:rPr>
          <w:rFonts w:ascii="Arial" w:hAnsi="Arial" w:cs="Arial"/>
          <w:lang w:bidi="pl-PL"/>
        </w:rPr>
        <w:t xml:space="preserve"> rowerów miejskich zgodnych ze specyfikacją wskazaną </w:t>
      </w:r>
      <w:r w:rsidR="00314726" w:rsidRPr="00E53568">
        <w:rPr>
          <w:rFonts w:ascii="Arial" w:hAnsi="Arial" w:cs="Arial"/>
          <w:lang w:bidi="pl-PL"/>
        </w:rPr>
        <w:t>w dalszej</w:t>
      </w:r>
      <w:r w:rsidR="00943FD0">
        <w:rPr>
          <w:rFonts w:ascii="Arial" w:hAnsi="Arial" w:cs="Arial"/>
          <w:lang w:bidi="pl-PL"/>
        </w:rPr>
        <w:t xml:space="preserve"> części</w:t>
      </w:r>
      <w:r w:rsidR="00314726" w:rsidRPr="00E53568">
        <w:rPr>
          <w:rFonts w:ascii="Arial" w:hAnsi="Arial" w:cs="Arial"/>
          <w:lang w:bidi="pl-PL"/>
        </w:rPr>
        <w:t xml:space="preserve"> dokumentu,</w:t>
      </w:r>
    </w:p>
    <w:p w14:paraId="4E443374" w14:textId="77777777" w:rsidR="00314726" w:rsidRPr="00E53568" w:rsidRDefault="00ED2F07" w:rsidP="00C8368D">
      <w:pPr>
        <w:pStyle w:val="Akapitzlist"/>
        <w:numPr>
          <w:ilvl w:val="0"/>
          <w:numId w:val="3"/>
        </w:numPr>
        <w:spacing w:line="276" w:lineRule="auto"/>
        <w:ind w:left="1134"/>
        <w:jc w:val="both"/>
        <w:rPr>
          <w:rFonts w:ascii="Arial" w:hAnsi="Arial" w:cs="Arial"/>
          <w:lang w:bidi="pl-PL"/>
        </w:rPr>
      </w:pPr>
      <w:r w:rsidRPr="00E53568">
        <w:rPr>
          <w:rFonts w:ascii="Arial" w:hAnsi="Arial" w:cs="Arial"/>
        </w:rPr>
        <w:t>wykonanie i ustawienie na</w:t>
      </w:r>
      <w:r w:rsidR="00314726" w:rsidRPr="00E53568">
        <w:rPr>
          <w:rFonts w:ascii="Arial" w:hAnsi="Arial" w:cs="Arial"/>
        </w:rPr>
        <w:t xml:space="preserve"> 4 standardowych stacj</w:t>
      </w:r>
      <w:r w:rsidRPr="00E53568">
        <w:rPr>
          <w:rFonts w:ascii="Arial" w:hAnsi="Arial" w:cs="Arial"/>
        </w:rPr>
        <w:t>ach</w:t>
      </w:r>
      <w:r w:rsidR="00314726" w:rsidRPr="00E53568">
        <w:rPr>
          <w:rFonts w:ascii="Arial" w:hAnsi="Arial" w:cs="Arial"/>
        </w:rPr>
        <w:t xml:space="preserve"> postoju totem</w:t>
      </w:r>
      <w:r w:rsidRPr="00E53568">
        <w:rPr>
          <w:rFonts w:ascii="Arial" w:hAnsi="Arial" w:cs="Arial"/>
        </w:rPr>
        <w:t>ów</w:t>
      </w:r>
      <w:r w:rsidR="00314726" w:rsidRPr="00E53568">
        <w:rPr>
          <w:rFonts w:ascii="Arial" w:hAnsi="Arial" w:cs="Arial"/>
        </w:rPr>
        <w:t xml:space="preserve"> informacyjn</w:t>
      </w:r>
      <w:r w:rsidRPr="00E53568">
        <w:rPr>
          <w:rFonts w:ascii="Arial" w:hAnsi="Arial" w:cs="Arial"/>
        </w:rPr>
        <w:t>ych</w:t>
      </w:r>
      <w:r w:rsidR="00314726" w:rsidRPr="00E53568">
        <w:rPr>
          <w:rFonts w:ascii="Arial" w:hAnsi="Arial" w:cs="Arial"/>
        </w:rPr>
        <w:t xml:space="preserve"> wraz</w:t>
      </w:r>
      <w:r w:rsidR="0025330A" w:rsidRPr="00E53568">
        <w:rPr>
          <w:rFonts w:ascii="Arial" w:hAnsi="Arial" w:cs="Arial"/>
        </w:rPr>
        <w:t xml:space="preserve"> z</w:t>
      </w:r>
      <w:r w:rsidR="00314726" w:rsidRPr="00E53568">
        <w:rPr>
          <w:rFonts w:ascii="Arial" w:hAnsi="Arial" w:cs="Arial"/>
        </w:rPr>
        <w:t xml:space="preserve"> uzyskaniem niezbędnych warunków, opinii  zgłoszeń lub pozwoleń na ustawienie totemów, </w:t>
      </w:r>
    </w:p>
    <w:p w14:paraId="2976C767" w14:textId="7577C150" w:rsidR="006F7E8A" w:rsidRPr="00E53568" w:rsidRDefault="006F7E8A" w:rsidP="00C8368D">
      <w:pPr>
        <w:pStyle w:val="Akapitzlist"/>
        <w:numPr>
          <w:ilvl w:val="0"/>
          <w:numId w:val="3"/>
        </w:numPr>
        <w:spacing w:line="276" w:lineRule="auto"/>
        <w:ind w:left="1134"/>
        <w:jc w:val="both"/>
        <w:rPr>
          <w:rFonts w:ascii="Arial" w:hAnsi="Arial" w:cs="Arial"/>
          <w:lang w:bidi="pl-PL"/>
        </w:rPr>
      </w:pPr>
      <w:r w:rsidRPr="00E53568">
        <w:rPr>
          <w:rFonts w:ascii="Arial" w:hAnsi="Arial" w:cs="Arial"/>
        </w:rPr>
        <w:t>wykonanie oraz uruchomienie</w:t>
      </w:r>
      <w:r w:rsidR="001E4879" w:rsidRPr="00E53568">
        <w:rPr>
          <w:rFonts w:ascii="Arial" w:hAnsi="Arial" w:cs="Arial"/>
        </w:rPr>
        <w:t>, w ramach infrastruktury teleinformatycznej Wykonawcy (w modelu SaaS),</w:t>
      </w:r>
      <w:r w:rsidRPr="00E53568">
        <w:rPr>
          <w:rFonts w:ascii="Arial" w:hAnsi="Arial" w:cs="Arial"/>
        </w:rPr>
        <w:t xml:space="preserve"> </w:t>
      </w:r>
      <w:bookmarkStart w:id="5" w:name="_Hlk67994819"/>
      <w:r w:rsidR="005D3E3A" w:rsidRPr="00E53568">
        <w:rPr>
          <w:rFonts w:ascii="Arial" w:hAnsi="Arial" w:cs="Arial"/>
        </w:rPr>
        <w:t>systemu informatycznego</w:t>
      </w:r>
      <w:r w:rsidR="007A291C" w:rsidRPr="00E53568">
        <w:rPr>
          <w:rFonts w:ascii="Arial" w:hAnsi="Arial" w:cs="Arial"/>
        </w:rPr>
        <w:t>, w tym</w:t>
      </w:r>
      <w:r w:rsidR="0098083E" w:rsidRPr="00E53568">
        <w:rPr>
          <w:rFonts w:ascii="Arial" w:hAnsi="Arial" w:cs="Arial"/>
        </w:rPr>
        <w:t xml:space="preserve"> </w:t>
      </w:r>
      <w:r w:rsidR="007A291C" w:rsidRPr="00E53568">
        <w:rPr>
          <w:rFonts w:ascii="Arial" w:hAnsi="Arial" w:cs="Arial"/>
        </w:rPr>
        <w:t>platformy</w:t>
      </w:r>
      <w:r w:rsidR="0098083E" w:rsidRPr="00E53568">
        <w:rPr>
          <w:rFonts w:ascii="Arial" w:hAnsi="Arial" w:cs="Arial"/>
        </w:rPr>
        <w:t xml:space="preserve"> operatora</w:t>
      </w:r>
      <w:r w:rsidR="005D3E3A" w:rsidRPr="00E53568">
        <w:rPr>
          <w:rFonts w:ascii="Arial" w:hAnsi="Arial" w:cs="Arial"/>
          <w:lang w:bidi="pl-PL"/>
        </w:rPr>
        <w:t xml:space="preserve"> </w:t>
      </w:r>
      <w:r w:rsidR="005D3E3A" w:rsidRPr="00E53568">
        <w:rPr>
          <w:rFonts w:ascii="Arial" w:hAnsi="Arial" w:cs="Arial"/>
        </w:rPr>
        <w:t>do obsługi systemu rowerów miejskich</w:t>
      </w:r>
      <w:r w:rsidRPr="00E53568">
        <w:rPr>
          <w:rFonts w:ascii="Arial" w:hAnsi="Arial" w:cs="Arial"/>
        </w:rPr>
        <w:t xml:space="preserve"> </w:t>
      </w:r>
      <w:bookmarkEnd w:id="5"/>
      <w:r w:rsidRPr="00E53568">
        <w:rPr>
          <w:rFonts w:ascii="Arial" w:hAnsi="Arial" w:cs="Arial"/>
          <w:lang w:bidi="pl-PL"/>
        </w:rPr>
        <w:t xml:space="preserve">zgodnej ze specyfikacją wskazaną w dalszej </w:t>
      </w:r>
      <w:r w:rsidR="00943FD0">
        <w:rPr>
          <w:rFonts w:ascii="Arial" w:hAnsi="Arial" w:cs="Arial"/>
          <w:lang w:bidi="pl-PL"/>
        </w:rPr>
        <w:t>części</w:t>
      </w:r>
      <w:r w:rsidR="00943FD0" w:rsidRPr="00E53568">
        <w:rPr>
          <w:rFonts w:ascii="Arial" w:hAnsi="Arial" w:cs="Arial"/>
          <w:lang w:bidi="pl-PL"/>
        </w:rPr>
        <w:t xml:space="preserve"> </w:t>
      </w:r>
      <w:r w:rsidR="00943FD0">
        <w:rPr>
          <w:rFonts w:ascii="Arial" w:hAnsi="Arial" w:cs="Arial"/>
          <w:lang w:bidi="pl-PL"/>
        </w:rPr>
        <w:t xml:space="preserve"> </w:t>
      </w:r>
      <w:r w:rsidRPr="00E53568">
        <w:rPr>
          <w:rFonts w:ascii="Arial" w:hAnsi="Arial" w:cs="Arial"/>
          <w:lang w:bidi="pl-PL"/>
        </w:rPr>
        <w:t>dokumentu</w:t>
      </w:r>
      <w:r w:rsidR="00117DC0" w:rsidRPr="00E53568">
        <w:rPr>
          <w:rFonts w:ascii="Arial" w:hAnsi="Arial" w:cs="Arial"/>
          <w:lang w:bidi="pl-PL"/>
        </w:rPr>
        <w:t>,</w:t>
      </w:r>
    </w:p>
    <w:p w14:paraId="4CCC813A" w14:textId="284A47BA" w:rsidR="00314726" w:rsidRPr="00E53568" w:rsidRDefault="00314726" w:rsidP="00C8368D">
      <w:pPr>
        <w:pStyle w:val="Akapitzlist"/>
        <w:numPr>
          <w:ilvl w:val="0"/>
          <w:numId w:val="3"/>
        </w:numPr>
        <w:spacing w:line="276" w:lineRule="auto"/>
        <w:ind w:left="1134"/>
        <w:jc w:val="both"/>
        <w:rPr>
          <w:rFonts w:ascii="Arial" w:hAnsi="Arial" w:cs="Arial"/>
          <w:lang w:bidi="pl-PL"/>
        </w:rPr>
      </w:pPr>
      <w:r w:rsidRPr="00E53568">
        <w:rPr>
          <w:rFonts w:ascii="Arial" w:hAnsi="Arial" w:cs="Arial"/>
        </w:rPr>
        <w:t>wykonanie oraz uruchomienie</w:t>
      </w:r>
      <w:r w:rsidR="005D3E3A" w:rsidRPr="00E53568">
        <w:rPr>
          <w:rFonts w:ascii="Arial" w:hAnsi="Arial" w:cs="Arial"/>
        </w:rPr>
        <w:t xml:space="preserve">, w ramach infrastruktury teleinformatycznej Wykonawcy </w:t>
      </w:r>
      <w:r w:rsidRPr="00E53568">
        <w:rPr>
          <w:rFonts w:ascii="Arial" w:hAnsi="Arial" w:cs="Arial"/>
        </w:rPr>
        <w:t>strony internetowej</w:t>
      </w:r>
      <w:r w:rsidR="001E4879" w:rsidRPr="00E53568">
        <w:rPr>
          <w:rFonts w:ascii="Arial" w:hAnsi="Arial" w:cs="Arial"/>
        </w:rPr>
        <w:t xml:space="preserve"> </w:t>
      </w:r>
      <w:r w:rsidRPr="00E53568">
        <w:rPr>
          <w:rFonts w:ascii="Arial" w:hAnsi="Arial" w:cs="Arial"/>
          <w:lang w:bidi="pl-PL"/>
        </w:rPr>
        <w:t>zgodnej ze specyfikacją wskazaną w dalszej</w:t>
      </w:r>
      <w:r w:rsidR="00943FD0">
        <w:rPr>
          <w:rFonts w:ascii="Arial" w:hAnsi="Arial" w:cs="Arial"/>
          <w:lang w:bidi="pl-PL"/>
        </w:rPr>
        <w:t xml:space="preserve"> części</w:t>
      </w:r>
      <w:r w:rsidRPr="00E53568">
        <w:rPr>
          <w:rFonts w:ascii="Arial" w:hAnsi="Arial" w:cs="Arial"/>
          <w:lang w:bidi="pl-PL"/>
        </w:rPr>
        <w:t xml:space="preserve"> dokumentu,</w:t>
      </w:r>
    </w:p>
    <w:p w14:paraId="5C865A7F" w14:textId="6A90067D" w:rsidR="00314726" w:rsidRDefault="009D0F57" w:rsidP="00C8368D">
      <w:pPr>
        <w:pStyle w:val="Akapitzlist"/>
        <w:numPr>
          <w:ilvl w:val="0"/>
          <w:numId w:val="3"/>
        </w:numPr>
        <w:spacing w:line="276" w:lineRule="auto"/>
        <w:ind w:left="1134"/>
        <w:jc w:val="both"/>
        <w:rPr>
          <w:rFonts w:ascii="Arial" w:hAnsi="Arial" w:cs="Arial"/>
          <w:lang w:bidi="pl-PL"/>
        </w:rPr>
      </w:pPr>
      <w:r w:rsidRPr="00E53568">
        <w:rPr>
          <w:rFonts w:ascii="Arial" w:hAnsi="Arial" w:cs="Arial"/>
        </w:rPr>
        <w:t xml:space="preserve">dostarczenie </w:t>
      </w:r>
      <w:r w:rsidR="00314726" w:rsidRPr="00E53568">
        <w:rPr>
          <w:rFonts w:ascii="Arial" w:hAnsi="Arial" w:cs="Arial"/>
        </w:rPr>
        <w:t xml:space="preserve">oraz uruchomienie </w:t>
      </w:r>
      <w:r w:rsidR="00ED2F07" w:rsidRPr="00E53568">
        <w:rPr>
          <w:rFonts w:ascii="Arial" w:hAnsi="Arial" w:cs="Arial"/>
        </w:rPr>
        <w:t>aplikacji mobilnej</w:t>
      </w:r>
      <w:r w:rsidR="00314726" w:rsidRPr="00E53568">
        <w:rPr>
          <w:rFonts w:ascii="Arial" w:hAnsi="Arial" w:cs="Arial"/>
        </w:rPr>
        <w:t xml:space="preserve"> </w:t>
      </w:r>
      <w:r w:rsidR="00314726" w:rsidRPr="00E53568">
        <w:rPr>
          <w:rFonts w:ascii="Arial" w:hAnsi="Arial" w:cs="Arial"/>
          <w:lang w:bidi="pl-PL"/>
        </w:rPr>
        <w:t xml:space="preserve">zgodnej ze specyfikacją wskazaną w dalszej </w:t>
      </w:r>
      <w:r w:rsidR="00943FD0">
        <w:rPr>
          <w:rFonts w:ascii="Arial" w:hAnsi="Arial" w:cs="Arial"/>
          <w:lang w:bidi="pl-PL"/>
        </w:rPr>
        <w:t>części</w:t>
      </w:r>
      <w:r w:rsidR="00943FD0" w:rsidRPr="00E53568">
        <w:rPr>
          <w:rFonts w:ascii="Arial" w:hAnsi="Arial" w:cs="Arial"/>
          <w:lang w:bidi="pl-PL"/>
        </w:rPr>
        <w:t xml:space="preserve"> </w:t>
      </w:r>
      <w:r w:rsidR="00314726" w:rsidRPr="00E53568">
        <w:rPr>
          <w:rFonts w:ascii="Arial" w:hAnsi="Arial" w:cs="Arial"/>
          <w:lang w:bidi="pl-PL"/>
        </w:rPr>
        <w:t>dokumentu,</w:t>
      </w:r>
    </w:p>
    <w:p w14:paraId="3255D336" w14:textId="0B47795D" w:rsidR="00E354F6" w:rsidRPr="00E53568" w:rsidRDefault="00E354F6" w:rsidP="00C8368D">
      <w:pPr>
        <w:pStyle w:val="Akapitzlist"/>
        <w:numPr>
          <w:ilvl w:val="0"/>
          <w:numId w:val="3"/>
        </w:numPr>
        <w:spacing w:line="276" w:lineRule="auto"/>
        <w:ind w:left="1134"/>
        <w:jc w:val="both"/>
        <w:rPr>
          <w:rFonts w:ascii="Arial" w:hAnsi="Arial" w:cs="Arial"/>
          <w:lang w:bidi="pl-PL"/>
        </w:rPr>
      </w:pPr>
      <w:r w:rsidRPr="00E354F6">
        <w:rPr>
          <w:rFonts w:ascii="Arial" w:hAnsi="Arial" w:cs="Arial"/>
          <w:lang w:bidi="pl-PL"/>
        </w:rPr>
        <w:t xml:space="preserve">dostarczenie licencji kompletnego systemu informatycznego </w:t>
      </w:r>
      <w:r w:rsidR="007E5DD1">
        <w:rPr>
          <w:rFonts w:ascii="Arial" w:hAnsi="Arial" w:cs="Arial"/>
          <w:lang w:bidi="pl-PL"/>
        </w:rPr>
        <w:t xml:space="preserve">obsługującego </w:t>
      </w:r>
      <w:r w:rsidR="007E5DD1" w:rsidRPr="007E5DD1">
        <w:rPr>
          <w:rFonts w:ascii="Arial" w:hAnsi="Arial" w:cs="Arial"/>
          <w:lang w:bidi="pl-PL"/>
        </w:rPr>
        <w:t xml:space="preserve">system rowerów miejskich  </w:t>
      </w:r>
      <w:r>
        <w:rPr>
          <w:rFonts w:ascii="Arial" w:hAnsi="Arial" w:cs="Arial"/>
          <w:lang w:bidi="pl-PL"/>
        </w:rPr>
        <w:t>,</w:t>
      </w:r>
    </w:p>
    <w:p w14:paraId="294A9E78" w14:textId="43B1CC66" w:rsidR="00873CA0" w:rsidRDefault="00873CA0" w:rsidP="00C8368D">
      <w:pPr>
        <w:pStyle w:val="Akapitzlist"/>
        <w:numPr>
          <w:ilvl w:val="0"/>
          <w:numId w:val="3"/>
        </w:numPr>
        <w:spacing w:line="276" w:lineRule="auto"/>
        <w:ind w:left="1134"/>
        <w:jc w:val="both"/>
        <w:rPr>
          <w:rFonts w:ascii="Arial" w:hAnsi="Arial" w:cs="Arial"/>
          <w:lang w:bidi="pl-PL"/>
        </w:rPr>
      </w:pPr>
      <w:r w:rsidRPr="00E53568">
        <w:rPr>
          <w:rFonts w:ascii="Arial" w:hAnsi="Arial" w:cs="Arial"/>
          <w:lang w:bidi="pl-PL"/>
        </w:rPr>
        <w:t>przeszkol</w:t>
      </w:r>
      <w:r w:rsidR="00ED2F07" w:rsidRPr="00E53568">
        <w:rPr>
          <w:rFonts w:ascii="Arial" w:hAnsi="Arial" w:cs="Arial"/>
          <w:lang w:bidi="pl-PL"/>
        </w:rPr>
        <w:t xml:space="preserve">enie </w:t>
      </w:r>
      <w:r w:rsidR="005D3E3A" w:rsidRPr="00E53568">
        <w:rPr>
          <w:rFonts w:ascii="Arial" w:hAnsi="Arial" w:cs="Arial"/>
          <w:lang w:bidi="pl-PL"/>
        </w:rPr>
        <w:t xml:space="preserve">max. </w:t>
      </w:r>
      <w:r w:rsidR="00185A9C">
        <w:rPr>
          <w:rFonts w:ascii="Arial" w:hAnsi="Arial" w:cs="Arial"/>
          <w:lang w:bidi="pl-PL"/>
        </w:rPr>
        <w:t>10</w:t>
      </w:r>
      <w:r w:rsidRPr="00E53568">
        <w:rPr>
          <w:rFonts w:ascii="Arial" w:hAnsi="Arial" w:cs="Arial"/>
          <w:lang w:bidi="pl-PL"/>
        </w:rPr>
        <w:t xml:space="preserve"> </w:t>
      </w:r>
      <w:r w:rsidR="005D3E3A" w:rsidRPr="00E53568">
        <w:rPr>
          <w:rFonts w:ascii="Arial" w:hAnsi="Arial" w:cs="Arial"/>
          <w:lang w:bidi="pl-PL"/>
        </w:rPr>
        <w:t xml:space="preserve">użytkowników </w:t>
      </w:r>
      <w:r w:rsidRPr="00E53568">
        <w:rPr>
          <w:rFonts w:ascii="Arial" w:hAnsi="Arial" w:cs="Arial"/>
          <w:lang w:bidi="pl-PL"/>
        </w:rPr>
        <w:t xml:space="preserve">w zakresie funkcjonowania </w:t>
      </w:r>
      <w:r w:rsidR="00ED2F07" w:rsidRPr="00E53568">
        <w:rPr>
          <w:rFonts w:ascii="Arial" w:hAnsi="Arial" w:cs="Arial"/>
          <w:lang w:bidi="pl-PL"/>
        </w:rPr>
        <w:t>systemu</w:t>
      </w:r>
      <w:r w:rsidR="005D3E3A" w:rsidRPr="00E53568">
        <w:rPr>
          <w:rFonts w:ascii="Arial" w:hAnsi="Arial" w:cs="Arial"/>
          <w:lang w:bidi="pl-PL"/>
        </w:rPr>
        <w:t xml:space="preserve"> wypożyczalni</w:t>
      </w:r>
      <w:r w:rsidR="00ED2F07" w:rsidRPr="00E53568">
        <w:rPr>
          <w:rFonts w:ascii="Arial" w:hAnsi="Arial" w:cs="Arial"/>
          <w:lang w:bidi="pl-PL"/>
        </w:rPr>
        <w:t xml:space="preserve"> rowerów miejskich </w:t>
      </w:r>
      <w:r w:rsidRPr="00E53568">
        <w:rPr>
          <w:rFonts w:ascii="Arial" w:hAnsi="Arial" w:cs="Arial"/>
          <w:lang w:bidi="pl-PL"/>
        </w:rPr>
        <w:t>w siedzibie Zamawiającego na terenie Gminy Pniewy</w:t>
      </w:r>
      <w:r w:rsidR="0025372A">
        <w:rPr>
          <w:rFonts w:ascii="Arial" w:hAnsi="Arial" w:cs="Arial"/>
          <w:lang w:bidi="pl-PL"/>
        </w:rPr>
        <w:t>,</w:t>
      </w:r>
    </w:p>
    <w:p w14:paraId="34C85B25" w14:textId="7D56F799" w:rsidR="0025372A" w:rsidRPr="0025372A" w:rsidRDefault="0025372A" w:rsidP="0025372A">
      <w:pPr>
        <w:pStyle w:val="Akapitzlist"/>
        <w:numPr>
          <w:ilvl w:val="0"/>
          <w:numId w:val="3"/>
        </w:numPr>
        <w:spacing w:line="276" w:lineRule="auto"/>
        <w:ind w:left="1134"/>
        <w:jc w:val="both"/>
        <w:rPr>
          <w:rFonts w:ascii="Arial" w:hAnsi="Arial" w:cs="Arial"/>
          <w:lang w:bidi="pl-PL"/>
        </w:rPr>
      </w:pPr>
      <w:r w:rsidRPr="0025372A">
        <w:rPr>
          <w:rFonts w:ascii="Arial" w:hAnsi="Arial" w:cs="Arial"/>
          <w:lang w:bidi="pl-PL"/>
        </w:rPr>
        <w:t>uruchomienie systemu rowerów miejskich.</w:t>
      </w:r>
    </w:p>
    <w:bookmarkEnd w:id="3"/>
    <w:bookmarkEnd w:id="4"/>
    <w:p w14:paraId="57A5F3AB" w14:textId="77777777" w:rsidR="00A75F89" w:rsidRPr="00304DB2" w:rsidRDefault="00A75F89" w:rsidP="00FF5ED8">
      <w:pPr>
        <w:pStyle w:val="Bezodstpw"/>
        <w:spacing w:line="276" w:lineRule="auto"/>
        <w:jc w:val="both"/>
        <w:rPr>
          <w:rFonts w:ascii="Arial" w:hAnsi="Arial" w:cs="Arial"/>
          <w:lang w:bidi="pl-PL"/>
        </w:rPr>
      </w:pPr>
      <w:r w:rsidRPr="00304DB2">
        <w:rPr>
          <w:rFonts w:ascii="Arial" w:hAnsi="Arial" w:cs="Arial"/>
          <w:lang w:bidi="pl-PL"/>
        </w:rPr>
        <w:t>Przedmiot zamówienia musi być zgodny z:</w:t>
      </w:r>
    </w:p>
    <w:p w14:paraId="1481CB27" w14:textId="77777777" w:rsidR="00A75F89" w:rsidRPr="00E53568" w:rsidRDefault="00A75F89" w:rsidP="00C8368D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hAnsi="Arial" w:cs="Arial"/>
          <w:lang w:bidi="pl-PL"/>
        </w:rPr>
      </w:pPr>
      <w:r w:rsidRPr="00E53568">
        <w:rPr>
          <w:rFonts w:ascii="Arial" w:hAnsi="Arial" w:cs="Arial"/>
          <w:lang w:bidi="pl-PL"/>
        </w:rPr>
        <w:t>wymaganiami wynikającymi z Rozporządzenia Rady Ministrów w sprawie Krajowych Ram Interoperacyjności, minimalnych wymagań dla rejestrów publicznych i wymiany informacji w postaci elektronicznej oraz minimalnych wymagań dla systemów teleinformatycznych (t.j. 2017 poz. 2247)</w:t>
      </w:r>
      <w:r w:rsidR="008C2842" w:rsidRPr="00E53568">
        <w:rPr>
          <w:rFonts w:ascii="Arial" w:hAnsi="Arial" w:cs="Arial"/>
          <w:lang w:bidi="pl-PL"/>
        </w:rPr>
        <w:t>,</w:t>
      </w:r>
    </w:p>
    <w:p w14:paraId="525B5D73" w14:textId="1A6C42F2" w:rsidR="00A75F89" w:rsidRPr="00E53568" w:rsidRDefault="00A75F89" w:rsidP="00C8368D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hAnsi="Arial" w:cs="Arial"/>
          <w:lang w:bidi="pl-PL"/>
        </w:rPr>
      </w:pPr>
      <w:r w:rsidRPr="00E53568">
        <w:rPr>
          <w:rFonts w:ascii="Arial" w:hAnsi="Arial" w:cs="Arial"/>
          <w:lang w:bidi="pl-PL"/>
        </w:rPr>
        <w:t xml:space="preserve">wymaganiami Rozporządzenia Ministra Infrastruktury z dnia 31 grudnia 2002 r. w sprawie warunków technicznych pojazdów oraz zakresu ich niezbędnego wyposażenia </w:t>
      </w:r>
      <w:r w:rsidR="008C2842" w:rsidRPr="00E53568">
        <w:rPr>
          <w:rFonts w:ascii="Arial" w:hAnsi="Arial" w:cs="Arial"/>
          <w:lang w:bidi="pl-PL"/>
        </w:rPr>
        <w:t xml:space="preserve">(t.j. </w:t>
      </w:r>
      <w:r w:rsidRPr="00E53568">
        <w:rPr>
          <w:rFonts w:ascii="Arial" w:hAnsi="Arial" w:cs="Arial"/>
          <w:lang w:bidi="pl-PL"/>
        </w:rPr>
        <w:t xml:space="preserve">Dz.U. </w:t>
      </w:r>
      <w:r w:rsidR="008C2842" w:rsidRPr="00E53568">
        <w:rPr>
          <w:rFonts w:ascii="Arial" w:hAnsi="Arial" w:cs="Arial"/>
          <w:lang w:bidi="pl-PL"/>
        </w:rPr>
        <w:t>201</w:t>
      </w:r>
      <w:r w:rsidR="00E53568" w:rsidRPr="00E53568">
        <w:rPr>
          <w:rFonts w:ascii="Arial" w:hAnsi="Arial" w:cs="Arial"/>
          <w:lang w:bidi="pl-PL"/>
        </w:rPr>
        <w:t>6</w:t>
      </w:r>
      <w:r w:rsidRPr="00E53568">
        <w:rPr>
          <w:rFonts w:ascii="Arial" w:hAnsi="Arial" w:cs="Arial"/>
          <w:lang w:bidi="pl-PL"/>
        </w:rPr>
        <w:t xml:space="preserve"> poz. </w:t>
      </w:r>
      <w:r w:rsidR="008C2842" w:rsidRPr="00E53568">
        <w:rPr>
          <w:rFonts w:ascii="Arial" w:hAnsi="Arial" w:cs="Arial"/>
          <w:lang w:bidi="pl-PL"/>
        </w:rPr>
        <w:t>2</w:t>
      </w:r>
      <w:r w:rsidR="00E53568" w:rsidRPr="00E53568">
        <w:rPr>
          <w:rFonts w:ascii="Arial" w:hAnsi="Arial" w:cs="Arial"/>
          <w:lang w:bidi="pl-PL"/>
        </w:rPr>
        <w:t>022 z późn. zm.</w:t>
      </w:r>
      <w:r w:rsidR="008C2842" w:rsidRPr="00E53568">
        <w:rPr>
          <w:rFonts w:ascii="Arial" w:hAnsi="Arial" w:cs="Arial"/>
          <w:lang w:bidi="pl-PL"/>
        </w:rPr>
        <w:t>),</w:t>
      </w:r>
    </w:p>
    <w:p w14:paraId="161CED28" w14:textId="68DB6148" w:rsidR="00A75F89" w:rsidRPr="00E53568" w:rsidRDefault="00A75F89" w:rsidP="00C8368D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hAnsi="Arial" w:cs="Arial"/>
          <w:lang w:bidi="pl-PL"/>
        </w:rPr>
      </w:pPr>
      <w:r w:rsidRPr="00E53568">
        <w:rPr>
          <w:rFonts w:ascii="Arial" w:hAnsi="Arial" w:cs="Arial"/>
          <w:lang w:bidi="pl-PL"/>
        </w:rPr>
        <w:t xml:space="preserve">wymaganiami </w:t>
      </w:r>
      <w:r w:rsidR="00E53568" w:rsidRPr="00E53568">
        <w:rPr>
          <w:rFonts w:ascii="Arial" w:hAnsi="Arial" w:cs="Arial"/>
          <w:lang w:bidi="pl-PL"/>
        </w:rPr>
        <w:t>ustawy o ochronie danych osobowych ( t. j. Dz. U. z 2019 r. poz 1781</w:t>
      </w:r>
      <w:r w:rsidR="008C2842" w:rsidRPr="00E53568">
        <w:rPr>
          <w:rFonts w:ascii="Arial" w:hAnsi="Arial" w:cs="Arial"/>
          <w:lang w:bidi="pl-PL"/>
        </w:rPr>
        <w:t xml:space="preserve">. </w:t>
      </w:r>
      <w:r w:rsidR="00E53568" w:rsidRPr="00E53568">
        <w:rPr>
          <w:rFonts w:ascii="Arial" w:hAnsi="Arial" w:cs="Arial"/>
          <w:lang w:bidi="pl-PL"/>
        </w:rPr>
        <w:t xml:space="preserve">Innymi </w:t>
      </w:r>
      <w:r w:rsidR="008C2842" w:rsidRPr="00E53568">
        <w:rPr>
          <w:rFonts w:ascii="Arial" w:hAnsi="Arial" w:cs="Arial"/>
          <w:lang w:bidi="pl-PL"/>
        </w:rPr>
        <w:t>przepisami dotyczącymi ochrony danych osobowych.</w:t>
      </w:r>
    </w:p>
    <w:p w14:paraId="6EC2CBFB" w14:textId="77777777" w:rsidR="006F7E8A" w:rsidRPr="00304DB2" w:rsidRDefault="006F7E8A" w:rsidP="00FF5ED8">
      <w:pPr>
        <w:pStyle w:val="Nagwek1"/>
        <w:spacing w:line="276" w:lineRule="auto"/>
        <w:rPr>
          <w:rStyle w:val="Nagwek1Znak"/>
          <w:rFonts w:cs="Arial"/>
          <w:bCs/>
        </w:rPr>
      </w:pPr>
      <w:bookmarkStart w:id="6" w:name="_Toc67922103"/>
      <w:r w:rsidRPr="00304DB2">
        <w:rPr>
          <w:rStyle w:val="Nagwek1Znak"/>
          <w:rFonts w:cs="Arial"/>
          <w:bCs/>
        </w:rPr>
        <w:t>Strefa rowerów miejskich</w:t>
      </w:r>
      <w:bookmarkEnd w:id="6"/>
      <w:r w:rsidRPr="00304DB2">
        <w:rPr>
          <w:rStyle w:val="Nagwek1Znak"/>
          <w:rFonts w:cs="Arial"/>
          <w:bCs/>
        </w:rPr>
        <w:t xml:space="preserve"> </w:t>
      </w:r>
    </w:p>
    <w:p w14:paraId="42183BB8" w14:textId="159F001C" w:rsidR="006F7E8A" w:rsidRPr="00304DB2" w:rsidRDefault="006F7E8A" w:rsidP="00FF5ED8">
      <w:pPr>
        <w:spacing w:line="276" w:lineRule="auto"/>
        <w:jc w:val="both"/>
        <w:rPr>
          <w:rFonts w:ascii="Arial" w:hAnsi="Arial" w:cs="Arial"/>
          <w:lang w:eastAsia="x-none"/>
        </w:rPr>
      </w:pPr>
      <w:r w:rsidRPr="00304DB2">
        <w:rPr>
          <w:rFonts w:ascii="Arial" w:hAnsi="Arial" w:cs="Arial"/>
          <w:lang w:eastAsia="x-none"/>
        </w:rPr>
        <w:t xml:space="preserve">Strefa </w:t>
      </w:r>
      <w:r w:rsidR="00545FAB" w:rsidRPr="00304DB2">
        <w:rPr>
          <w:rFonts w:ascii="Arial" w:hAnsi="Arial" w:cs="Arial"/>
          <w:lang w:eastAsia="x-none"/>
        </w:rPr>
        <w:t xml:space="preserve">funkcjonowania </w:t>
      </w:r>
      <w:r w:rsidRPr="00304DB2">
        <w:rPr>
          <w:rFonts w:ascii="Arial" w:hAnsi="Arial" w:cs="Arial"/>
          <w:lang w:eastAsia="x-none"/>
        </w:rPr>
        <w:t xml:space="preserve">rowerów miejskich określa obszar działania systemu rowerów miejskich </w:t>
      </w:r>
      <w:r w:rsidR="00A75F89" w:rsidRPr="00304DB2">
        <w:rPr>
          <w:rFonts w:ascii="Arial" w:hAnsi="Arial" w:cs="Arial"/>
          <w:lang w:eastAsia="x-none"/>
        </w:rPr>
        <w:t xml:space="preserve">i </w:t>
      </w:r>
      <w:r w:rsidRPr="00304DB2">
        <w:rPr>
          <w:rFonts w:ascii="Arial" w:hAnsi="Arial" w:cs="Arial"/>
          <w:lang w:eastAsia="x-none"/>
        </w:rPr>
        <w:t xml:space="preserve">obejmuje obszar miasta Pniewy </w:t>
      </w:r>
      <w:r w:rsidR="00AF13D8" w:rsidRPr="00E53568">
        <w:rPr>
          <w:rFonts w:ascii="Arial" w:hAnsi="Arial" w:cs="Arial"/>
          <w:lang w:eastAsia="x-none"/>
        </w:rPr>
        <w:t>oraz miejscowość Chełmno</w:t>
      </w:r>
      <w:r w:rsidR="00A75F89" w:rsidRPr="00E53568">
        <w:rPr>
          <w:rFonts w:ascii="Arial" w:hAnsi="Arial" w:cs="Arial"/>
          <w:lang w:eastAsia="x-none"/>
        </w:rPr>
        <w:t xml:space="preserve">. </w:t>
      </w:r>
      <w:r w:rsidR="00A75F89" w:rsidRPr="00304DB2">
        <w:rPr>
          <w:rFonts w:ascii="Arial" w:hAnsi="Arial" w:cs="Arial"/>
          <w:lang w:eastAsia="x-none"/>
        </w:rPr>
        <w:t xml:space="preserve">Strefa została schematycznie </w:t>
      </w:r>
      <w:r w:rsidR="00A75F89" w:rsidRPr="00304DB2">
        <w:rPr>
          <w:rFonts w:ascii="Arial" w:hAnsi="Arial" w:cs="Arial"/>
          <w:lang w:eastAsia="x-none"/>
        </w:rPr>
        <w:lastRenderedPageBreak/>
        <w:t>wskazana w załączniku nr 1 do opisu przedmiotu zamówienia</w:t>
      </w:r>
      <w:r w:rsidR="001166BD">
        <w:rPr>
          <w:rFonts w:ascii="Arial" w:hAnsi="Arial" w:cs="Arial"/>
          <w:lang w:eastAsia="x-none"/>
        </w:rPr>
        <w:t xml:space="preserve"> wraz ze wskazaniem </w:t>
      </w:r>
      <w:r w:rsidR="00E53568">
        <w:rPr>
          <w:rFonts w:ascii="Arial" w:hAnsi="Arial" w:cs="Arial"/>
          <w:lang w:eastAsia="x-none"/>
        </w:rPr>
        <w:t>4 standardowych oraz 1</w:t>
      </w:r>
      <w:r w:rsidR="00FE3BFC">
        <w:rPr>
          <w:rFonts w:ascii="Arial" w:hAnsi="Arial" w:cs="Arial"/>
          <w:lang w:eastAsia="x-none"/>
        </w:rPr>
        <w:t>3</w:t>
      </w:r>
      <w:r w:rsidR="00E53568">
        <w:rPr>
          <w:rFonts w:ascii="Arial" w:hAnsi="Arial" w:cs="Arial"/>
          <w:lang w:eastAsia="x-none"/>
        </w:rPr>
        <w:t xml:space="preserve"> wirtualnych stacji postoju. </w:t>
      </w:r>
    </w:p>
    <w:p w14:paraId="4C3DC658" w14:textId="439DD2FC" w:rsidR="00762E56" w:rsidRDefault="00D705BC" w:rsidP="00762E56">
      <w:pPr>
        <w:pStyle w:val="Nagwek1"/>
        <w:spacing w:line="276" w:lineRule="auto"/>
        <w:rPr>
          <w:rStyle w:val="Nagwek1Znak"/>
          <w:rFonts w:cs="Arial"/>
          <w:bCs/>
          <w:lang w:val="pl-PL"/>
        </w:rPr>
      </w:pPr>
      <w:bookmarkStart w:id="7" w:name="_Toc67922104"/>
      <w:r w:rsidRPr="00304DB2">
        <w:rPr>
          <w:rStyle w:val="Nagwek1Znak"/>
          <w:rFonts w:cs="Arial"/>
          <w:bCs/>
        </w:rPr>
        <w:t>Szczegółow</w:t>
      </w:r>
      <w:r w:rsidR="00870FAA">
        <w:rPr>
          <w:rStyle w:val="Nagwek1Znak"/>
          <w:rFonts w:cs="Arial"/>
          <w:bCs/>
          <w:lang w:val="pl-PL"/>
        </w:rPr>
        <w:t>y</w:t>
      </w:r>
      <w:r w:rsidRPr="00304DB2">
        <w:rPr>
          <w:rStyle w:val="Nagwek1Znak"/>
          <w:rFonts w:cs="Arial"/>
          <w:bCs/>
        </w:rPr>
        <w:t xml:space="preserve"> </w:t>
      </w:r>
      <w:r w:rsidR="00304DB2" w:rsidRPr="00304DB2">
        <w:rPr>
          <w:rStyle w:val="Nagwek1Znak"/>
          <w:rFonts w:cs="Arial"/>
          <w:bCs/>
        </w:rPr>
        <w:t>opis przedmiotu zamówienia w</w:t>
      </w:r>
      <w:r w:rsidR="004270C7">
        <w:rPr>
          <w:rStyle w:val="Nagwek1Znak"/>
          <w:rFonts w:cs="Arial"/>
          <w:bCs/>
          <w:lang w:val="pl-PL"/>
        </w:rPr>
        <w:t xml:space="preserve"> </w:t>
      </w:r>
      <w:r w:rsidR="00304DB2" w:rsidRPr="00304DB2">
        <w:rPr>
          <w:rStyle w:val="Nagwek1Znak"/>
          <w:rFonts w:cs="Arial"/>
          <w:bCs/>
        </w:rPr>
        <w:t xml:space="preserve"> zakresie</w:t>
      </w:r>
      <w:r w:rsidR="00304DB2" w:rsidRPr="00304DB2">
        <w:rPr>
          <w:rStyle w:val="Nagwek1Znak"/>
          <w:rFonts w:cs="Arial"/>
          <w:bCs/>
        </w:rPr>
        <w:tab/>
        <w:t>dostarczenia oraz uruchomienia systemu rowerów miejskich</w:t>
      </w:r>
      <w:r w:rsidR="00DA2171">
        <w:rPr>
          <w:rStyle w:val="Nagwek1Znak"/>
          <w:rFonts w:cs="Arial"/>
          <w:bCs/>
          <w:lang w:val="pl-PL"/>
        </w:rPr>
        <w:t>.</w:t>
      </w:r>
      <w:bookmarkEnd w:id="7"/>
    </w:p>
    <w:p w14:paraId="436946A5" w14:textId="67E787B7" w:rsidR="0002127A" w:rsidRPr="001166BD" w:rsidRDefault="00185A9C" w:rsidP="00180981">
      <w:pPr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Z</w:t>
      </w:r>
      <w:r w:rsidR="00180981" w:rsidRPr="001166BD">
        <w:rPr>
          <w:rFonts w:ascii="Arial" w:hAnsi="Arial" w:cs="Arial"/>
          <w:lang w:eastAsia="x-none"/>
        </w:rPr>
        <w:t>amówienia</w:t>
      </w:r>
      <w:r w:rsidR="00180981" w:rsidRPr="001166BD">
        <w:rPr>
          <w:rStyle w:val="Nagwek1Znak"/>
          <w:rFonts w:eastAsia="Calibri" w:cs="Arial"/>
          <w:bCs w:val="0"/>
        </w:rPr>
        <w:t xml:space="preserve"> </w:t>
      </w:r>
      <w:r w:rsidR="00180981" w:rsidRPr="001166BD">
        <w:rPr>
          <w:rStyle w:val="Nagwek1Znak"/>
          <w:rFonts w:eastAsia="Calibri" w:cs="Arial"/>
          <w:bCs w:val="0"/>
          <w:lang w:val="pl-PL"/>
        </w:rPr>
        <w:t xml:space="preserve">w zakresie </w:t>
      </w:r>
      <w:r w:rsidR="00180981" w:rsidRPr="001166BD">
        <w:rPr>
          <w:rStyle w:val="Nagwek1Znak"/>
          <w:rFonts w:eastAsia="Calibri" w:cs="Arial"/>
          <w:bCs w:val="0"/>
        </w:rPr>
        <w:t>dostarczenia oraz uruchomienia systemu rowerów miejskich</w:t>
      </w:r>
      <w:r w:rsidR="00180981" w:rsidRPr="001166BD">
        <w:rPr>
          <w:rFonts w:ascii="Arial" w:hAnsi="Arial" w:cs="Arial"/>
          <w:lang w:eastAsia="x-none"/>
        </w:rPr>
        <w:t xml:space="preserve"> obejmuje zakup</w:t>
      </w:r>
      <w:r w:rsidR="0002127A" w:rsidRPr="001166BD">
        <w:rPr>
          <w:rFonts w:ascii="Arial" w:hAnsi="Arial" w:cs="Arial"/>
          <w:lang w:eastAsia="x-none"/>
        </w:rPr>
        <w:t xml:space="preserve"> </w:t>
      </w:r>
      <w:r w:rsidR="00051A39" w:rsidRPr="001166BD">
        <w:rPr>
          <w:rFonts w:ascii="Arial" w:hAnsi="Arial" w:cs="Arial"/>
          <w:lang w:eastAsia="x-none"/>
        </w:rPr>
        <w:t>6</w:t>
      </w:r>
      <w:r w:rsidR="0002127A" w:rsidRPr="001166BD">
        <w:rPr>
          <w:rFonts w:ascii="Arial" w:hAnsi="Arial" w:cs="Arial"/>
          <w:lang w:eastAsia="x-none"/>
        </w:rPr>
        <w:t>0 rowerów miejskich wyposażonych w bezstacjowy system wypożyczania z urządzeniem  zabezpieczającym  oraz oprogramowaniem uruchomionym  w ramach  infrastruktury  teleinformatycznej Wykonawcy (w modelu SaaS).</w:t>
      </w:r>
    </w:p>
    <w:p w14:paraId="36B7CC19" w14:textId="63F2E937" w:rsidR="00F84065" w:rsidRPr="00304DB2" w:rsidRDefault="00F84065" w:rsidP="00FF5ED8">
      <w:pPr>
        <w:pStyle w:val="Nagwek2"/>
        <w:spacing w:line="276" w:lineRule="auto"/>
        <w:rPr>
          <w:rFonts w:cs="Arial"/>
        </w:rPr>
      </w:pPr>
      <w:bookmarkStart w:id="8" w:name="_Toc67922105"/>
      <w:r w:rsidRPr="00304DB2">
        <w:rPr>
          <w:rStyle w:val="Nagwek1Znak"/>
          <w:rFonts w:eastAsiaTheme="majorEastAsia" w:cs="Arial"/>
          <w:bCs w:val="0"/>
          <w:kern w:val="0"/>
          <w:szCs w:val="26"/>
          <w:lang w:val="pl-PL" w:eastAsia="en-US"/>
        </w:rPr>
        <w:t>Wymagania dla rowerów</w:t>
      </w:r>
      <w:r w:rsidRPr="00304DB2">
        <w:rPr>
          <w:rFonts w:cs="Arial"/>
        </w:rPr>
        <w:t>.</w:t>
      </w:r>
      <w:bookmarkEnd w:id="8"/>
    </w:p>
    <w:p w14:paraId="441DB525" w14:textId="77777777" w:rsidR="00BD2E35" w:rsidRPr="00304DB2" w:rsidRDefault="00BD2E35" w:rsidP="00C8368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Wszystkie elementy z jakich wykonany jest rower są trwałe i odporne na eksploatację oraz zniszczenie.</w:t>
      </w:r>
    </w:p>
    <w:p w14:paraId="42BB3305" w14:textId="78E2D461" w:rsidR="00BD2E35" w:rsidRPr="00304DB2" w:rsidRDefault="00BD2E35" w:rsidP="00C8368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Rower spełnia wymogi rozporządzenia Ministra Infrastruktury z dnia 31 grudnia 2002 r. w sprawie warunków technicznych pojazdów oraz zakresu ich niezbędnego wyposażenia (Dz.U. z 2016 r. poz. 20</w:t>
      </w:r>
      <w:r w:rsidRPr="004C4CB3">
        <w:rPr>
          <w:rFonts w:ascii="Arial" w:hAnsi="Arial" w:cs="Arial"/>
        </w:rPr>
        <w:t>2</w:t>
      </w:r>
      <w:r w:rsidR="00D705BC" w:rsidRPr="004C4CB3">
        <w:rPr>
          <w:rFonts w:ascii="Arial" w:hAnsi="Arial" w:cs="Arial"/>
        </w:rPr>
        <w:t>2</w:t>
      </w:r>
      <w:r w:rsidRPr="004C4CB3">
        <w:rPr>
          <w:rFonts w:ascii="Arial" w:hAnsi="Arial" w:cs="Arial"/>
        </w:rPr>
        <w:t xml:space="preserve"> </w:t>
      </w:r>
      <w:r w:rsidRPr="00304DB2">
        <w:rPr>
          <w:rFonts w:ascii="Arial" w:hAnsi="Arial" w:cs="Arial"/>
        </w:rPr>
        <w:t>z późniejszymi zm.).</w:t>
      </w:r>
    </w:p>
    <w:p w14:paraId="22A113D8" w14:textId="77777777" w:rsidR="00BD2E35" w:rsidRPr="00304DB2" w:rsidRDefault="00BD2E35" w:rsidP="00C8368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Rama oraz widelec spełnia wymagania normy ISO 4210-6</w:t>
      </w:r>
    </w:p>
    <w:p w14:paraId="188314D2" w14:textId="77777777" w:rsidR="00BD2E35" w:rsidRPr="00304DB2" w:rsidRDefault="00BD2E35" w:rsidP="00C8368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Waga roweru z pełnym wyposażeniem wynosi maksymalnie 19 kg.</w:t>
      </w:r>
    </w:p>
    <w:p w14:paraId="77C27D79" w14:textId="77777777" w:rsidR="00BD2E35" w:rsidRPr="00304DB2" w:rsidRDefault="00BD2E35" w:rsidP="00C8368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Rama oraz kierownica roweru wykonane ze stopu aluminium odpornego na zarysowania.</w:t>
      </w:r>
    </w:p>
    <w:p w14:paraId="7B548C34" w14:textId="77777777" w:rsidR="00BD2E35" w:rsidRPr="00304DB2" w:rsidRDefault="00BD2E35" w:rsidP="00C8368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Parametry mechanizmu korbowego: zębatka 36 stalowa, korb</w:t>
      </w:r>
      <w:r w:rsidR="00062D8C" w:rsidRPr="00304DB2">
        <w:rPr>
          <w:rFonts w:ascii="Arial" w:hAnsi="Arial" w:cs="Arial"/>
        </w:rPr>
        <w:t>a</w:t>
      </w:r>
      <w:r w:rsidRPr="00304DB2">
        <w:rPr>
          <w:rFonts w:ascii="Arial" w:hAnsi="Arial" w:cs="Arial"/>
        </w:rPr>
        <w:t xml:space="preserve"> aluminiowa 170 mm.</w:t>
      </w:r>
    </w:p>
    <w:p w14:paraId="7593B3D4" w14:textId="6C76F591" w:rsidR="00BD2E35" w:rsidRDefault="00BD2E35" w:rsidP="00C8368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Piasta tylna – co najmniej 6-biegowa</w:t>
      </w:r>
    </w:p>
    <w:p w14:paraId="06CCA814" w14:textId="2843C93C" w:rsidR="00BD2E35" w:rsidRPr="00870FAA" w:rsidRDefault="00BD2E35" w:rsidP="00870FAA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Siodło wykonane z tworzywa sztucznego</w:t>
      </w:r>
      <w:r w:rsidR="00870FAA">
        <w:rPr>
          <w:rFonts w:ascii="Arial" w:hAnsi="Arial" w:cs="Arial"/>
        </w:rPr>
        <w:t xml:space="preserve"> z reflektorem odblaskowym,</w:t>
      </w:r>
      <w:r w:rsidRPr="00304DB2">
        <w:rPr>
          <w:rFonts w:ascii="Arial" w:hAnsi="Arial" w:cs="Arial"/>
        </w:rPr>
        <w:t xml:space="preserve"> charakteryzując</w:t>
      </w:r>
      <w:r w:rsidR="00870FAA">
        <w:rPr>
          <w:rFonts w:ascii="Arial" w:hAnsi="Arial" w:cs="Arial"/>
        </w:rPr>
        <w:t>e</w:t>
      </w:r>
      <w:r w:rsidRPr="00304DB2">
        <w:rPr>
          <w:rFonts w:ascii="Arial" w:hAnsi="Arial" w:cs="Arial"/>
        </w:rPr>
        <w:t xml:space="preserve"> się bardzo dobrą amortyzacją i tłumieniem uderzeń. Kształt uniemożliwiający zbieranie się wody w zagłębieniach.</w:t>
      </w:r>
      <w:r w:rsidR="00870FAA">
        <w:rPr>
          <w:rFonts w:ascii="Arial" w:hAnsi="Arial" w:cs="Arial"/>
        </w:rPr>
        <w:t xml:space="preserve"> </w:t>
      </w:r>
      <w:r w:rsidRPr="00304DB2">
        <w:rPr>
          <w:rFonts w:ascii="Arial" w:hAnsi="Arial" w:cs="Arial"/>
        </w:rPr>
        <w:t xml:space="preserve">Mocowanie sztycy w sposób uniemożlwiający kradzież. Siodło </w:t>
      </w:r>
      <w:r w:rsidR="00D64CC9" w:rsidRPr="00304DB2">
        <w:rPr>
          <w:rFonts w:ascii="Arial" w:hAnsi="Arial" w:cs="Arial"/>
        </w:rPr>
        <w:t>zabezpieczona antykradzieżowo.</w:t>
      </w:r>
      <w:r w:rsidR="00870FAA">
        <w:rPr>
          <w:rFonts w:ascii="Arial" w:hAnsi="Arial" w:cs="Arial"/>
        </w:rPr>
        <w:t xml:space="preserve"> </w:t>
      </w:r>
      <w:r w:rsidRPr="00870FAA">
        <w:rPr>
          <w:rFonts w:ascii="Arial" w:hAnsi="Arial" w:cs="Arial"/>
        </w:rPr>
        <w:t>Sztyca o długości od 300 do</w:t>
      </w:r>
      <w:r w:rsidR="008C2842" w:rsidRPr="00870FAA">
        <w:rPr>
          <w:rFonts w:ascii="Arial" w:hAnsi="Arial" w:cs="Arial"/>
        </w:rPr>
        <w:t xml:space="preserve"> ok</w:t>
      </w:r>
      <w:r w:rsidRPr="00870FAA">
        <w:rPr>
          <w:rFonts w:ascii="Arial" w:hAnsi="Arial" w:cs="Arial"/>
        </w:rPr>
        <w:t xml:space="preserve"> </w:t>
      </w:r>
      <w:r w:rsidR="008C2842" w:rsidRPr="00870FAA">
        <w:rPr>
          <w:rFonts w:ascii="Arial" w:hAnsi="Arial" w:cs="Arial"/>
        </w:rPr>
        <w:t xml:space="preserve"> 400</w:t>
      </w:r>
      <w:r w:rsidRPr="00870FAA">
        <w:rPr>
          <w:rFonts w:ascii="Arial" w:hAnsi="Arial" w:cs="Arial"/>
        </w:rPr>
        <w:t xml:space="preserve"> mm, zamocowana w ramie roweru w sposób uniemożliwiający kradzież. Umożliwia zmianę wysokości siodła w nieskomplikowany dla użytkownika sposób.</w:t>
      </w:r>
      <w:r w:rsidR="009D0F57" w:rsidRPr="00870FAA">
        <w:rPr>
          <w:rFonts w:ascii="Arial" w:hAnsi="Arial" w:cs="Arial"/>
        </w:rPr>
        <w:t xml:space="preserve"> Montaż sztycy nie pozwala na jej obrót. </w:t>
      </w:r>
    </w:p>
    <w:p w14:paraId="7458CB4C" w14:textId="77777777" w:rsidR="00BD2E35" w:rsidRPr="00304DB2" w:rsidRDefault="00BD2E35" w:rsidP="00C8368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 xml:space="preserve">Obręcze </w:t>
      </w:r>
      <w:r w:rsidR="000B671A" w:rsidRPr="00304DB2">
        <w:rPr>
          <w:rFonts w:ascii="Arial" w:hAnsi="Arial" w:cs="Arial"/>
        </w:rPr>
        <w:t xml:space="preserve">kół </w:t>
      </w:r>
      <w:r w:rsidRPr="00304DB2">
        <w:rPr>
          <w:rFonts w:ascii="Arial" w:hAnsi="Arial" w:cs="Arial"/>
        </w:rPr>
        <w:t xml:space="preserve">wykonane ze stopu aluminium o rozmiarze co najmniej  26", przeznaczone do opon z zabezpieczeniem antyprzebiciowym. </w:t>
      </w:r>
    </w:p>
    <w:p w14:paraId="0D7C201E" w14:textId="77777777" w:rsidR="00BD2E35" w:rsidRPr="00304DB2" w:rsidRDefault="00BD2E35" w:rsidP="00C8368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Opony z zabezpieczeniem antyprzebiciowym.</w:t>
      </w:r>
    </w:p>
    <w:p w14:paraId="6DE8DBF6" w14:textId="77777777" w:rsidR="00BD2E35" w:rsidRPr="00304DB2" w:rsidRDefault="00BD2E35" w:rsidP="00C8368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Wspornik kierownicy typu ahead.</w:t>
      </w:r>
    </w:p>
    <w:p w14:paraId="194B6DFF" w14:textId="0467747E" w:rsidR="00BD2E35" w:rsidRPr="00304DB2" w:rsidRDefault="00BD2E35" w:rsidP="00C8368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Szprychy</w:t>
      </w:r>
      <w:r w:rsidR="00870FAA">
        <w:rPr>
          <w:rFonts w:ascii="Arial" w:hAnsi="Arial" w:cs="Arial"/>
        </w:rPr>
        <w:t xml:space="preserve"> kół</w:t>
      </w:r>
      <w:r w:rsidRPr="00304DB2">
        <w:rPr>
          <w:rFonts w:ascii="Arial" w:hAnsi="Arial" w:cs="Arial"/>
        </w:rPr>
        <w:t xml:space="preserve"> wykonane ze stali nierdzewnej</w:t>
      </w:r>
      <w:r w:rsidR="00870FAA">
        <w:rPr>
          <w:rFonts w:ascii="Arial" w:hAnsi="Arial" w:cs="Arial"/>
        </w:rPr>
        <w:t>, z elementami odblaskowymi (2 szt. na jedno koło).</w:t>
      </w:r>
    </w:p>
    <w:p w14:paraId="7DC78C66" w14:textId="77777777" w:rsidR="00BD2E35" w:rsidRPr="00304DB2" w:rsidRDefault="00BD2E35" w:rsidP="00C8368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 xml:space="preserve">Pedały z tworzywa. </w:t>
      </w:r>
    </w:p>
    <w:p w14:paraId="6B62312B" w14:textId="26BACE79" w:rsidR="00BD2E35" w:rsidRPr="00304DB2" w:rsidRDefault="00BD2E35" w:rsidP="00C8368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Koszyk wykonany z aluminium przymocowany do elementu ramy śrubami antykradzieżowymi. Koszyk z możliwością montażu reklamy ze zintegrowanym wbudowanym oświetleniem przednim</w:t>
      </w:r>
      <w:r w:rsidR="00E976AB">
        <w:rPr>
          <w:rFonts w:ascii="Arial" w:hAnsi="Arial" w:cs="Arial"/>
        </w:rPr>
        <w:t xml:space="preserve"> zamontowanym </w:t>
      </w:r>
      <w:r w:rsidR="00E976AB" w:rsidRPr="00304DB2">
        <w:rPr>
          <w:rFonts w:ascii="Arial" w:hAnsi="Arial" w:cs="Arial"/>
        </w:rPr>
        <w:t>na koszyku w sposób utrudniający kradzież lub uszkodzenie oświetlenia.</w:t>
      </w:r>
      <w:r w:rsidR="00E976AB">
        <w:rPr>
          <w:rFonts w:ascii="Arial" w:hAnsi="Arial" w:cs="Arial"/>
        </w:rPr>
        <w:t xml:space="preserve"> </w:t>
      </w:r>
      <w:r w:rsidRPr="00304DB2">
        <w:rPr>
          <w:rFonts w:ascii="Arial" w:hAnsi="Arial" w:cs="Arial"/>
        </w:rPr>
        <w:t>Nośność co najmniej 10 kg.</w:t>
      </w:r>
    </w:p>
    <w:p w14:paraId="3105323D" w14:textId="77777777" w:rsidR="00BD2E35" w:rsidRPr="00304DB2" w:rsidRDefault="00BD2E35" w:rsidP="00C8368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Nóżka antykradzieżowa, aluminiowa z elementami z tworzywa.</w:t>
      </w:r>
    </w:p>
    <w:p w14:paraId="5477158C" w14:textId="77777777" w:rsidR="00BD2E35" w:rsidRPr="00304DB2" w:rsidRDefault="00BD2E35" w:rsidP="00C8368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Prądnica (dynamo) przednie z ładowaniem baterii urządzenia zabezpieczającego rower oraz na potrzeby oświetlenia roweru</w:t>
      </w:r>
      <w:r w:rsidR="000B671A" w:rsidRPr="00304DB2">
        <w:rPr>
          <w:rFonts w:ascii="Arial" w:hAnsi="Arial" w:cs="Arial"/>
        </w:rPr>
        <w:t>.</w:t>
      </w:r>
    </w:p>
    <w:p w14:paraId="7782782B" w14:textId="7930E4CA" w:rsidR="00BD2E35" w:rsidRPr="00304DB2" w:rsidRDefault="00BD2E35" w:rsidP="00C8368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Hamulec rolkowy</w:t>
      </w:r>
      <w:r w:rsidR="00287A1F" w:rsidRPr="00304DB2">
        <w:rPr>
          <w:rFonts w:ascii="Arial" w:hAnsi="Arial" w:cs="Arial"/>
        </w:rPr>
        <w:t xml:space="preserve">, </w:t>
      </w:r>
      <w:r w:rsidRPr="00304DB2">
        <w:rPr>
          <w:rFonts w:ascii="Arial" w:hAnsi="Arial" w:cs="Arial"/>
        </w:rPr>
        <w:t>bębnowy</w:t>
      </w:r>
      <w:r w:rsidR="00287A1F" w:rsidRPr="00304DB2">
        <w:rPr>
          <w:rFonts w:ascii="Arial" w:hAnsi="Arial" w:cs="Arial"/>
        </w:rPr>
        <w:t xml:space="preserve"> </w:t>
      </w:r>
      <w:r w:rsidR="00287A1F" w:rsidRPr="001166BD">
        <w:rPr>
          <w:rFonts w:ascii="Arial" w:hAnsi="Arial" w:cs="Arial"/>
        </w:rPr>
        <w:t>lub tarczowy,</w:t>
      </w:r>
    </w:p>
    <w:p w14:paraId="6349016E" w14:textId="77777777" w:rsidR="00BD2E35" w:rsidRPr="00304DB2" w:rsidRDefault="00BD2E35" w:rsidP="00C8368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Urządzenie zabezpieczające trwale zintegrowane z ramą roweru z ukrytym okablowaniem bez możliwości jego przerwania.</w:t>
      </w:r>
    </w:p>
    <w:p w14:paraId="02C8C3E3" w14:textId="77777777" w:rsidR="00BD2E35" w:rsidRPr="00304DB2" w:rsidRDefault="00BD2E35" w:rsidP="00C8368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lastRenderedPageBreak/>
        <w:t>Dzwonek obrotowy.</w:t>
      </w:r>
    </w:p>
    <w:p w14:paraId="6B0F96A8" w14:textId="35E6562E" w:rsidR="00BD2E35" w:rsidRPr="00304DB2" w:rsidRDefault="00BD2E35" w:rsidP="00C8368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Uchwyt na telefon/smartphone przymocowany do wspornika kierownicy za pomocą śrub antykradzieżowych wraz z kodem</w:t>
      </w:r>
      <w:r w:rsidR="00C45258" w:rsidRPr="00C45258">
        <w:rPr>
          <w:rFonts w:ascii="Arial" w:hAnsi="Arial" w:cs="Arial"/>
        </w:rPr>
        <w:t xml:space="preserve"> </w:t>
      </w:r>
      <w:r w:rsidR="00C45258" w:rsidRPr="00304DB2">
        <w:rPr>
          <w:rFonts w:ascii="Arial" w:hAnsi="Arial" w:cs="Arial"/>
        </w:rPr>
        <w:t>QR</w:t>
      </w:r>
      <w:r w:rsidRPr="00304DB2">
        <w:rPr>
          <w:rFonts w:ascii="Arial" w:hAnsi="Arial" w:cs="Arial"/>
        </w:rPr>
        <w:t>.</w:t>
      </w:r>
    </w:p>
    <w:p w14:paraId="501397E7" w14:textId="583E2A8B" w:rsidR="00BD2E35" w:rsidRPr="00304DB2" w:rsidRDefault="00BD2E35" w:rsidP="00C8368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Blokada</w:t>
      </w:r>
      <w:r w:rsidR="00D705BC" w:rsidRPr="00304DB2">
        <w:rPr>
          <w:rFonts w:ascii="Arial" w:hAnsi="Arial" w:cs="Arial"/>
          <w:color w:val="0070C0"/>
        </w:rPr>
        <w:t xml:space="preserve"> </w:t>
      </w:r>
      <w:r w:rsidR="00D705BC" w:rsidRPr="001166BD">
        <w:rPr>
          <w:rFonts w:ascii="Arial" w:hAnsi="Arial" w:cs="Arial"/>
        </w:rPr>
        <w:t>skrętu</w:t>
      </w:r>
      <w:r w:rsidRPr="001166BD">
        <w:rPr>
          <w:rFonts w:ascii="Arial" w:hAnsi="Arial" w:cs="Arial"/>
        </w:rPr>
        <w:t xml:space="preserve"> kierownicy</w:t>
      </w:r>
      <w:r w:rsidR="00D705BC" w:rsidRPr="001166BD">
        <w:rPr>
          <w:rFonts w:ascii="Arial" w:hAnsi="Arial" w:cs="Arial"/>
        </w:rPr>
        <w:t xml:space="preserve"> powyżej 180</w:t>
      </w:r>
      <w:r w:rsidR="00D705BC" w:rsidRPr="001166BD">
        <w:rPr>
          <w:rFonts w:ascii="Arial" w:hAnsi="Arial" w:cs="Arial"/>
          <w:vertAlign w:val="superscript"/>
        </w:rPr>
        <w:t>o</w:t>
      </w:r>
      <w:r w:rsidR="00D705BC" w:rsidRPr="001166BD">
        <w:rPr>
          <w:rFonts w:ascii="Arial" w:hAnsi="Arial" w:cs="Arial"/>
        </w:rPr>
        <w:t>.</w:t>
      </w:r>
    </w:p>
    <w:p w14:paraId="1AB766D7" w14:textId="77777777" w:rsidR="00BD2E35" w:rsidRPr="00304DB2" w:rsidRDefault="00BD2E35" w:rsidP="00C8368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Zainstalowany napinacz łańcucha.</w:t>
      </w:r>
    </w:p>
    <w:p w14:paraId="08F10B7E" w14:textId="1C263B59" w:rsidR="00BD2E35" w:rsidRPr="00304DB2" w:rsidRDefault="00BD2E35" w:rsidP="00C8368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 xml:space="preserve">Błotniki z tworzywa </w:t>
      </w:r>
      <w:r w:rsidR="000B671A" w:rsidRPr="00304DB2">
        <w:rPr>
          <w:rFonts w:ascii="Arial" w:hAnsi="Arial" w:cs="Arial"/>
        </w:rPr>
        <w:t>sztucznego</w:t>
      </w:r>
      <w:r w:rsidR="00287A1F" w:rsidRPr="00304DB2">
        <w:rPr>
          <w:rFonts w:ascii="Arial" w:hAnsi="Arial" w:cs="Arial"/>
        </w:rPr>
        <w:t>.</w:t>
      </w:r>
    </w:p>
    <w:p w14:paraId="22529BE5" w14:textId="160194B9" w:rsidR="00BD2E35" w:rsidRDefault="00BD2E35" w:rsidP="00C8368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 xml:space="preserve">Przewody instalacji elektrycznej do urządzenia zabezpieczającego rower poprowadzone w sposób uniemożliwiający ich przerwanie. </w:t>
      </w:r>
    </w:p>
    <w:p w14:paraId="44D87051" w14:textId="17DA95A3" w:rsidR="00FF5ED8" w:rsidRPr="00FC5A9B" w:rsidRDefault="00BD2E35" w:rsidP="00FC5A9B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FF5ED8">
        <w:rPr>
          <w:rFonts w:ascii="Arial" w:hAnsi="Arial" w:cs="Arial"/>
        </w:rPr>
        <w:t>Możliwość zastosowania okleiny odblaskowej w barwach Zamawiającego.</w:t>
      </w:r>
      <w:r w:rsidR="00FF5ED8" w:rsidRPr="00FF5ED8">
        <w:rPr>
          <w:rFonts w:ascii="Arial" w:hAnsi="Arial" w:cs="Arial"/>
        </w:rPr>
        <w:t xml:space="preserve"> Propozycja oklejenia roweru zostanie przekazana przez Zamawiającego niezwłocznie po zawarciu umowy z Wykonawcą. Na podstawie przedstawionej propozycji Wykonawca zobowiązany jest niezwłocznie sporządzić projekt graficzny roweru i przedstawić Zamawiającemu do ostatecznego uzgodnienia. Zamawiający ma prawo do nanoszenia zmian na projekcie graficznym w zakresie kolorów i układu graficznego.</w:t>
      </w:r>
      <w:r w:rsidR="00FF5ED8">
        <w:rPr>
          <w:rFonts w:ascii="Arial" w:hAnsi="Arial" w:cs="Arial"/>
        </w:rPr>
        <w:t xml:space="preserve"> </w:t>
      </w:r>
      <w:r w:rsidR="00FF5ED8" w:rsidRPr="00A81D0A">
        <w:rPr>
          <w:rFonts w:ascii="Arial" w:hAnsi="Arial" w:cs="Arial"/>
          <w:iCs/>
        </w:rPr>
        <w:t>Zamawiający zabrania umieszczania jakichkolwiek elementów dodatkowych na rowerze bez wcześniejszej zgody Zamawiającego. Wykonawca umożliwi Zamawiającemu wykorzystanie nośników reklamowych na potrzeby promowania Gminy Pniewy</w:t>
      </w:r>
    </w:p>
    <w:p w14:paraId="6D0A45D4" w14:textId="1AD887DF" w:rsidR="00FF5ED8" w:rsidRPr="00FF5ED8" w:rsidRDefault="00BD2E35" w:rsidP="00C8368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FF5ED8">
        <w:rPr>
          <w:rFonts w:ascii="Arial" w:hAnsi="Arial" w:cs="Arial"/>
        </w:rPr>
        <w:t xml:space="preserve">Możliwość zamontowania bezpiecznego fotelika do przewozu dzieci. </w:t>
      </w:r>
    </w:p>
    <w:p w14:paraId="06C41589" w14:textId="6B8F3DBE" w:rsidR="00BD2E35" w:rsidRDefault="000B671A" w:rsidP="00C8368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FF5ED8">
        <w:rPr>
          <w:rFonts w:ascii="Arial" w:hAnsi="Arial" w:cs="Arial"/>
        </w:rPr>
        <w:t xml:space="preserve">10 sztuk </w:t>
      </w:r>
      <w:r w:rsidR="00E879C8" w:rsidRPr="00FF5ED8">
        <w:rPr>
          <w:rFonts w:ascii="Arial" w:hAnsi="Arial" w:cs="Arial"/>
        </w:rPr>
        <w:t>dostarczonych rowerów musi posiadać foteliki do przewożenia dzieci spełniające normę EN 14344 i umożliwiające przewożenie dzieci o wadze nieprzekraczającej 22kg.</w:t>
      </w:r>
    </w:p>
    <w:p w14:paraId="6EB4FCCF" w14:textId="0D2B804E" w:rsidR="00A04168" w:rsidRDefault="00E879C8" w:rsidP="00C8368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FF5ED8">
        <w:rPr>
          <w:rFonts w:ascii="Arial" w:hAnsi="Arial" w:cs="Arial"/>
        </w:rPr>
        <w:t xml:space="preserve">Wszystkie rowery dostarczone muszą być nowe, sprawne oraz spełniające wymagania opisane w przedmiocie </w:t>
      </w:r>
      <w:r w:rsidR="00BD2E35" w:rsidRPr="00FF5ED8">
        <w:rPr>
          <w:rFonts w:ascii="Arial" w:hAnsi="Arial" w:cs="Arial"/>
        </w:rPr>
        <w:t>zamówienia</w:t>
      </w:r>
      <w:r w:rsidR="007C317A" w:rsidRPr="00FF5ED8">
        <w:rPr>
          <w:rFonts w:ascii="Arial" w:hAnsi="Arial" w:cs="Arial"/>
        </w:rPr>
        <w:t>.</w:t>
      </w:r>
    </w:p>
    <w:p w14:paraId="58E5DE0A" w14:textId="77777777" w:rsidR="00762E56" w:rsidRPr="00FF5ED8" w:rsidRDefault="00762E56" w:rsidP="00762E56">
      <w:pPr>
        <w:pStyle w:val="Bezodstpw"/>
        <w:spacing w:line="276" w:lineRule="auto"/>
        <w:ind w:left="720"/>
        <w:jc w:val="both"/>
        <w:rPr>
          <w:rFonts w:ascii="Arial" w:hAnsi="Arial" w:cs="Arial"/>
        </w:rPr>
      </w:pPr>
    </w:p>
    <w:p w14:paraId="3053900E" w14:textId="4C7AF419" w:rsidR="00BD2E35" w:rsidRPr="00304DB2" w:rsidRDefault="00D06D82" w:rsidP="00FF5ED8">
      <w:pPr>
        <w:pStyle w:val="Nagwek2"/>
        <w:spacing w:line="276" w:lineRule="auto"/>
      </w:pPr>
      <w:bookmarkStart w:id="9" w:name="_Toc67922106"/>
      <w:r w:rsidRPr="00304DB2">
        <w:t>Wymagania dla urządzenia zabezpieczającego rower</w:t>
      </w:r>
      <w:r w:rsidR="00A81D0A">
        <w:t>.</w:t>
      </w:r>
      <w:bookmarkEnd w:id="9"/>
    </w:p>
    <w:p w14:paraId="10CA307F" w14:textId="77777777" w:rsidR="00BD2E35" w:rsidRPr="00304DB2" w:rsidRDefault="00BD2E35" w:rsidP="00C8368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Urządzenie zintegrowane trwale z rowerem (śruby antykradzieżowe) z ukrytym okablowaniem.</w:t>
      </w:r>
    </w:p>
    <w:p w14:paraId="37B32F96" w14:textId="77777777" w:rsidR="00BD2E35" w:rsidRPr="00304DB2" w:rsidRDefault="00BD2E35" w:rsidP="00C8368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Mechanizm pozwalający na integrację z linką zabezpieczającą przed kradzieżą.</w:t>
      </w:r>
    </w:p>
    <w:p w14:paraId="703550DA" w14:textId="77777777" w:rsidR="00BD2E35" w:rsidRPr="00304DB2" w:rsidRDefault="00BD2E35" w:rsidP="00C8368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 xml:space="preserve">Urządzenie zasilane bezpośrednio z prądnicy roweru z wbudowanymi akumulatorami pozwalającymi na podtrzymanie zasilania. </w:t>
      </w:r>
    </w:p>
    <w:p w14:paraId="486BA059" w14:textId="65C1905C" w:rsidR="00545FAB" w:rsidRPr="00304DB2" w:rsidRDefault="00545FAB" w:rsidP="00C8368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 xml:space="preserve">Urządzenie wyposażone w dedykowany układ elektroniczny pozwalający w przypadku braku dostępu do sieci Internet na rejestracje parametrów opisanych w </w:t>
      </w:r>
      <w:r w:rsidR="0098083E">
        <w:rPr>
          <w:rFonts w:ascii="Arial" w:hAnsi="Arial" w:cs="Arial"/>
        </w:rPr>
        <w:t>pkt</w:t>
      </w:r>
      <w:r w:rsidRPr="00304DB2">
        <w:rPr>
          <w:rFonts w:ascii="Arial" w:hAnsi="Arial" w:cs="Arial"/>
        </w:rPr>
        <w:t>. 15 i przesyłanie ich do platformy operatora po uzyskaniu dostępu do sieci Internet.</w:t>
      </w:r>
    </w:p>
    <w:p w14:paraId="63F35890" w14:textId="77777777" w:rsidR="00BD2E35" w:rsidRPr="00304DB2" w:rsidRDefault="00BD2E35" w:rsidP="00C8368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 xml:space="preserve">Sygnalizowanie poziomu naładowania akumulatorów w oprogramowaniu operatora z mechanizmem informującym o uszkodzeniu źródła zasilania. </w:t>
      </w:r>
    </w:p>
    <w:p w14:paraId="09996B2D" w14:textId="77777777" w:rsidR="00BD2E35" w:rsidRPr="00304DB2" w:rsidRDefault="00BD2E35" w:rsidP="00C8368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 xml:space="preserve">Mechanizm doładowania akumulatorów ze zewnętrznego źródła zasilania. </w:t>
      </w:r>
    </w:p>
    <w:p w14:paraId="5DB14F2C" w14:textId="452120D1" w:rsidR="00BD2E35" w:rsidRPr="00304DB2" w:rsidRDefault="00BD2E35" w:rsidP="00C8368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Pełna kontrola nad oprogramowaniem zarządzający</w:t>
      </w:r>
      <w:r w:rsidR="00774DFE">
        <w:rPr>
          <w:rFonts w:ascii="Arial" w:hAnsi="Arial" w:cs="Arial"/>
        </w:rPr>
        <w:t>m</w:t>
      </w:r>
      <w:r w:rsidRPr="00304DB2">
        <w:rPr>
          <w:rFonts w:ascii="Arial" w:hAnsi="Arial" w:cs="Arial"/>
        </w:rPr>
        <w:t xml:space="preserve"> układem elektronicznym, możliwość zdalnego uaktualnienia oprogramowania urządzenia.</w:t>
      </w:r>
    </w:p>
    <w:p w14:paraId="7637432B" w14:textId="77777777" w:rsidR="00BD2E35" w:rsidRPr="00304DB2" w:rsidRDefault="00BD2E35" w:rsidP="00C8368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Wbudowany moduł GPS</w:t>
      </w:r>
      <w:r w:rsidR="00A80182" w:rsidRPr="00304DB2">
        <w:rPr>
          <w:rFonts w:ascii="Arial" w:hAnsi="Arial" w:cs="Arial"/>
        </w:rPr>
        <w:t>.</w:t>
      </w:r>
    </w:p>
    <w:p w14:paraId="4118AFF3" w14:textId="77777777" w:rsidR="00BD2E35" w:rsidRPr="00304DB2" w:rsidRDefault="00BD2E35" w:rsidP="00C8368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 xml:space="preserve">Wbudowany moduł GSM z gniazdem karty SIM. </w:t>
      </w:r>
    </w:p>
    <w:p w14:paraId="6B22C355" w14:textId="77777777" w:rsidR="00BD2E35" w:rsidRPr="00304DB2" w:rsidRDefault="00BD2E35" w:rsidP="00C8368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Wbudowany moduł Bluetooth Low Energy na potrzeby komunikacji z urządzeniami zewnętrznymi</w:t>
      </w:r>
      <w:r w:rsidR="00A80182" w:rsidRPr="00304DB2">
        <w:rPr>
          <w:rFonts w:ascii="Arial" w:hAnsi="Arial" w:cs="Arial"/>
        </w:rPr>
        <w:t>.</w:t>
      </w:r>
    </w:p>
    <w:p w14:paraId="2FAC8DB7" w14:textId="77777777" w:rsidR="00BD2E35" w:rsidRPr="00304DB2" w:rsidRDefault="00BD2E35" w:rsidP="00C8368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 xml:space="preserve">Akcelerometr pozwalający na przekazywanie informacji o pozycji rowerów (pionowa i pozioma). Zabezpieczenie przed zamknięciem locka w przypadku pozostawienia roweru w pozycji poziomej. </w:t>
      </w:r>
    </w:p>
    <w:p w14:paraId="09C56672" w14:textId="77777777" w:rsidR="00BD2E35" w:rsidRPr="00304DB2" w:rsidRDefault="00BD2E35" w:rsidP="00C8368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lastRenderedPageBreak/>
        <w:t>Układ elektroniczny zapewnia sterowanie oświetleniem roweru (tryb automatyczny, tryb powiadamiania).</w:t>
      </w:r>
      <w:r w:rsidR="00545FAB" w:rsidRPr="00304DB2">
        <w:rPr>
          <w:rFonts w:ascii="Arial" w:hAnsi="Arial" w:cs="Arial"/>
        </w:rPr>
        <w:t xml:space="preserve"> Tryb automatyczny oznacza tryb, w którym oświetlenie włączane jest automatycznie po rozpoczęciu przejazdu, przy czym dopuszcza się włączanie oświetlenia tylko po zmroku. Tryb powiadamiania oznacza możliwość wysyłania do platformy operatora powiadomień dotyczących poprawności działania oświetlenia.</w:t>
      </w:r>
    </w:p>
    <w:p w14:paraId="74F7E965" w14:textId="77777777" w:rsidR="00BD2E35" w:rsidRPr="00304DB2" w:rsidRDefault="00BD2E35" w:rsidP="00C8368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Zabezpieczenie antykradzieżowe w oparciu o dwa niezależne mechanizmy lokalizacji.</w:t>
      </w:r>
    </w:p>
    <w:p w14:paraId="65C1BA8E" w14:textId="77777777" w:rsidR="00BD2E35" w:rsidRPr="00304DB2" w:rsidRDefault="00BD2E35" w:rsidP="00C8368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Konfigurowalne tryby pracy układu elektronicznego (tryb uśpienia, tryb wznowienia pracy).</w:t>
      </w:r>
    </w:p>
    <w:p w14:paraId="541EC4F5" w14:textId="77777777" w:rsidR="00BD2E35" w:rsidRPr="00304DB2" w:rsidRDefault="00BD2E35" w:rsidP="00C8368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Oprogramowanie sterujące pozwalające na przesyłanie następujących parametrów:</w:t>
      </w:r>
    </w:p>
    <w:p w14:paraId="361464B4" w14:textId="1D8016CE" w:rsidR="00057D01" w:rsidRDefault="00057D01" w:rsidP="00C836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lokalizacja roweru</w:t>
      </w:r>
    </w:p>
    <w:p w14:paraId="3B76D002" w14:textId="5C4AA121" w:rsidR="00BD2E35" w:rsidRPr="00304DB2" w:rsidRDefault="00BD2E35" w:rsidP="00C836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pozycja roweru</w:t>
      </w:r>
    </w:p>
    <w:p w14:paraId="5816B0DF" w14:textId="77777777" w:rsidR="00BD2E35" w:rsidRPr="00304DB2" w:rsidRDefault="00BD2E35" w:rsidP="00C836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poziom naładowania baterii</w:t>
      </w:r>
    </w:p>
    <w:p w14:paraId="798C342C" w14:textId="1D464D01" w:rsidR="00BD2E35" w:rsidRPr="00304DB2" w:rsidRDefault="00BD2E35" w:rsidP="00C836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 xml:space="preserve">poprawność działania systemu </w:t>
      </w:r>
      <w:r w:rsidR="00FF5ED8">
        <w:rPr>
          <w:rFonts w:ascii="Arial" w:hAnsi="Arial" w:cs="Arial"/>
        </w:rPr>
        <w:t>oświetlenia</w:t>
      </w:r>
    </w:p>
    <w:p w14:paraId="12BA8209" w14:textId="77777777" w:rsidR="00BD2E35" w:rsidRPr="00304DB2" w:rsidRDefault="00BD2E35" w:rsidP="00C836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nieuprawniona próba użycia roweru (przemieszczanie się roweru z zamkniętym lockiem)</w:t>
      </w:r>
    </w:p>
    <w:p w14:paraId="181B451A" w14:textId="77777777" w:rsidR="00BD2E35" w:rsidRPr="00304DB2" w:rsidRDefault="00BD2E35" w:rsidP="00C8368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Możliwość zdalnego otwarcia urządzania przez operatora systemu.</w:t>
      </w:r>
    </w:p>
    <w:p w14:paraId="6936A1E7" w14:textId="77777777" w:rsidR="00BD2E35" w:rsidRPr="00304DB2" w:rsidRDefault="00BD2E35" w:rsidP="00C8368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Wbudowany generator dźwięku pozwalający na sygnalizowanie następujących zdarzeń:</w:t>
      </w:r>
    </w:p>
    <w:p w14:paraId="6FEE023E" w14:textId="77777777" w:rsidR="00BD2E35" w:rsidRPr="00304DB2" w:rsidRDefault="00BD2E35" w:rsidP="00C8368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pró</w:t>
      </w:r>
      <w:r w:rsidR="00545FAB" w:rsidRPr="00304DB2">
        <w:rPr>
          <w:rFonts w:ascii="Arial" w:hAnsi="Arial" w:cs="Arial"/>
        </w:rPr>
        <w:t>by</w:t>
      </w:r>
      <w:r w:rsidRPr="00304DB2">
        <w:rPr>
          <w:rFonts w:ascii="Arial" w:hAnsi="Arial" w:cs="Arial"/>
        </w:rPr>
        <w:t xml:space="preserve"> kradzieży,</w:t>
      </w:r>
    </w:p>
    <w:p w14:paraId="18D8F0DF" w14:textId="77777777" w:rsidR="00BD2E35" w:rsidRPr="00304DB2" w:rsidRDefault="00BD2E35" w:rsidP="00C8368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przekroczenie obszaru</w:t>
      </w:r>
      <w:r w:rsidR="00545FAB" w:rsidRPr="00304DB2">
        <w:rPr>
          <w:rFonts w:ascii="Arial" w:hAnsi="Arial" w:cs="Arial"/>
        </w:rPr>
        <w:t xml:space="preserve"> strefy</w:t>
      </w:r>
      <w:r w:rsidRPr="00304DB2">
        <w:rPr>
          <w:rFonts w:ascii="Arial" w:hAnsi="Arial" w:cs="Arial"/>
        </w:rPr>
        <w:t xml:space="preserve"> funkcjonowania systemu.</w:t>
      </w:r>
    </w:p>
    <w:p w14:paraId="559D67AA" w14:textId="77777777" w:rsidR="00BD2E35" w:rsidRPr="00304DB2" w:rsidRDefault="00BD2E35" w:rsidP="00C8368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Zabezpieczenie przed zamknięciem urządzenia w sposób automatyczny podczas jazdy rowerem.</w:t>
      </w:r>
    </w:p>
    <w:p w14:paraId="129EB7A2" w14:textId="77777777" w:rsidR="00A80182" w:rsidRPr="00304DB2" w:rsidRDefault="00BD2E35" w:rsidP="00C8368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Zastosowanie komponentów, których zakres pracy mieści się w przedziale od -30 do 80 stopni Celsjusza.</w:t>
      </w:r>
    </w:p>
    <w:p w14:paraId="6DF77147" w14:textId="77777777" w:rsidR="00A80182" w:rsidRPr="00304DB2" w:rsidRDefault="00BD2E35" w:rsidP="00C8368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Możliwość efektywnego zarządzania energią (usypianie poszczególnych modułów, wprowadzanie w głębokie usypianie w przypadku niskiej temperatury).</w:t>
      </w:r>
    </w:p>
    <w:p w14:paraId="7F3B6ED6" w14:textId="178F29C0" w:rsidR="00762E56" w:rsidRPr="00CD1322" w:rsidRDefault="00BD2E35" w:rsidP="00C8368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Możliwość przeprowadzenia diagnostyki urządzenia po stronie Operatora.</w:t>
      </w:r>
    </w:p>
    <w:p w14:paraId="332326D3" w14:textId="4FA93B9B" w:rsidR="00117B59" w:rsidRPr="007A291C" w:rsidRDefault="007A291C" w:rsidP="007A291C">
      <w:pPr>
        <w:pStyle w:val="Nagwek2"/>
      </w:pPr>
      <w:bookmarkStart w:id="10" w:name="_Toc67922107"/>
      <w:r>
        <w:t>Wyposażanie standardowej stacji postoju w totem informacyjny</w:t>
      </w:r>
      <w:bookmarkEnd w:id="10"/>
    </w:p>
    <w:p w14:paraId="05233F74" w14:textId="2810AA92" w:rsidR="008F602B" w:rsidRPr="00F218DF" w:rsidRDefault="007A291C" w:rsidP="00F218DF">
      <w:pPr>
        <w:spacing w:before="240" w:line="276" w:lineRule="auto"/>
        <w:jc w:val="both"/>
        <w:rPr>
          <w:rFonts w:ascii="Arial" w:hAnsi="Arial" w:cs="Arial"/>
          <w:color w:val="0070C0"/>
          <w:lang w:bidi="pl-PL"/>
        </w:rPr>
      </w:pPr>
      <w:r w:rsidRPr="001166BD">
        <w:rPr>
          <w:rFonts w:ascii="Arial" w:hAnsi="Arial" w:cs="Arial"/>
          <w:lang w:bidi="pl-PL"/>
        </w:rPr>
        <w:t>W ramach systemu</w:t>
      </w:r>
      <w:r w:rsidR="00F218DF" w:rsidRPr="001166BD">
        <w:rPr>
          <w:rFonts w:ascii="Arial" w:hAnsi="Arial" w:cs="Arial"/>
          <w:lang w:bidi="pl-PL"/>
        </w:rPr>
        <w:t xml:space="preserve"> rowerów miejskich</w:t>
      </w:r>
      <w:r w:rsidRPr="001166BD">
        <w:rPr>
          <w:rFonts w:ascii="Arial" w:hAnsi="Arial" w:cs="Arial"/>
          <w:lang w:bidi="pl-PL"/>
        </w:rPr>
        <w:t xml:space="preserve"> </w:t>
      </w:r>
      <w:r w:rsidR="00F218DF" w:rsidRPr="001166BD">
        <w:rPr>
          <w:rFonts w:ascii="Arial" w:hAnsi="Arial" w:cs="Arial"/>
          <w:lang w:bidi="pl-PL"/>
        </w:rPr>
        <w:t>w</w:t>
      </w:r>
      <w:r w:rsidR="00117B59" w:rsidRPr="001166BD">
        <w:rPr>
          <w:rFonts w:ascii="Arial" w:hAnsi="Arial" w:cs="Arial"/>
          <w:lang w:bidi="pl-PL"/>
        </w:rPr>
        <w:t xml:space="preserve">yróżnia się 2 rodzaje stacji postoju rowerów – standardowe </w:t>
      </w:r>
      <w:r w:rsidR="00F83F06" w:rsidRPr="001166BD">
        <w:rPr>
          <w:rFonts w:ascii="Arial" w:hAnsi="Arial" w:cs="Arial"/>
          <w:lang w:bidi="pl-PL"/>
        </w:rPr>
        <w:t>oraz</w:t>
      </w:r>
      <w:r w:rsidR="00117B59" w:rsidRPr="001166BD">
        <w:rPr>
          <w:rFonts w:ascii="Arial" w:hAnsi="Arial" w:cs="Arial"/>
          <w:lang w:bidi="pl-PL"/>
        </w:rPr>
        <w:t xml:space="preserve"> wirtualne.</w:t>
      </w:r>
      <w:r w:rsidR="00F218DF" w:rsidRPr="001166BD">
        <w:rPr>
          <w:rFonts w:ascii="Arial" w:hAnsi="Arial" w:cs="Arial"/>
          <w:lang w:bidi="pl-PL"/>
        </w:rPr>
        <w:t xml:space="preserve"> Wykonawca w ramach dostarczenie oraz uruchomienie systemu rowerów będzie miał obowiązek wyposażenia standardowych stacji postoju w totemy informacyjne</w:t>
      </w:r>
      <w:r w:rsidR="005D5549">
        <w:rPr>
          <w:rFonts w:ascii="Arial" w:hAnsi="Arial" w:cs="Arial"/>
          <w:lang w:bidi="pl-PL"/>
        </w:rPr>
        <w:t>.</w:t>
      </w:r>
      <w:r w:rsidR="00F218DF" w:rsidRPr="001166BD">
        <w:rPr>
          <w:rFonts w:ascii="Arial" w:hAnsi="Arial" w:cs="Arial"/>
          <w:lang w:bidi="pl-PL"/>
        </w:rPr>
        <w:t xml:space="preserve"> </w:t>
      </w:r>
      <w:r w:rsidR="00C63A69" w:rsidRPr="00F218DF">
        <w:rPr>
          <w:rFonts w:ascii="Arial" w:hAnsi="Arial" w:cs="Arial"/>
          <w:lang w:bidi="pl-PL"/>
        </w:rPr>
        <w:t xml:space="preserve">Standardowe stacje postoju – stacje zlokalizowane w 4 lokalizacjach na terenie miasta Pniewy, które będą udostępnione przez Zamawiającego. Udostępnione stacje będą miały powierzchnię utwardzoną oraz będą wyposażone </w:t>
      </w:r>
      <w:r w:rsidR="008E04B4" w:rsidRPr="00F218DF">
        <w:rPr>
          <w:rFonts w:ascii="Arial" w:hAnsi="Arial" w:cs="Arial"/>
          <w:lang w:bidi="pl-PL"/>
        </w:rPr>
        <w:t xml:space="preserve">w </w:t>
      </w:r>
      <w:r w:rsidR="00C63A69" w:rsidRPr="00F218DF">
        <w:rPr>
          <w:rFonts w:ascii="Arial" w:hAnsi="Arial" w:cs="Arial"/>
          <w:lang w:bidi="pl-PL"/>
        </w:rPr>
        <w:t>stojaki rowerowe, w których odległość pomiędzy miejscami postojowymi będzie wynosić ok. 1 m.</w:t>
      </w:r>
      <w:r w:rsidR="007C45EC" w:rsidRPr="00F218DF">
        <w:rPr>
          <w:rFonts w:ascii="Arial" w:hAnsi="Arial" w:cs="Arial"/>
          <w:lang w:bidi="pl-PL"/>
        </w:rPr>
        <w:t xml:space="preserve"> Jedna stacja będzie posiadała 30 miejsc postojowych </w:t>
      </w:r>
      <w:r w:rsidR="00CC36A2" w:rsidRPr="00F218DF">
        <w:rPr>
          <w:rFonts w:ascii="Arial" w:hAnsi="Arial" w:cs="Arial"/>
          <w:lang w:bidi="pl-PL"/>
        </w:rPr>
        <w:t>pozostałe po 10 miejsc. Wykonawca ma obowiązek wyposażenia standardowych stacji w totemy informacyjne</w:t>
      </w:r>
      <w:r w:rsidR="00BF5569" w:rsidRPr="00F218DF">
        <w:rPr>
          <w:rFonts w:ascii="Arial" w:hAnsi="Arial" w:cs="Arial"/>
          <w:lang w:bidi="pl-PL"/>
        </w:rPr>
        <w:t xml:space="preserve"> z</w:t>
      </w:r>
      <w:r w:rsidR="00CC36A2" w:rsidRPr="00F218DF">
        <w:rPr>
          <w:rFonts w:ascii="Arial" w:hAnsi="Arial" w:cs="Arial"/>
          <w:lang w:bidi="pl-PL"/>
        </w:rPr>
        <w:t xml:space="preserve"> uzyskaniem niezbędnych warunków, opinii  zgłoszeń lub pozwoleń na ustawienie totemów.</w:t>
      </w:r>
    </w:p>
    <w:p w14:paraId="3445F52C" w14:textId="77777777" w:rsidR="008F602B" w:rsidRPr="00304DB2" w:rsidRDefault="008F602B" w:rsidP="00F218DF">
      <w:pPr>
        <w:pStyle w:val="Bezodstpw"/>
        <w:spacing w:line="276" w:lineRule="auto"/>
        <w:jc w:val="both"/>
        <w:rPr>
          <w:rFonts w:ascii="Arial" w:hAnsi="Arial" w:cs="Arial"/>
          <w:b/>
          <w:bCs/>
          <w:u w:val="single"/>
          <w:lang w:bidi="pl-PL"/>
        </w:rPr>
      </w:pPr>
      <w:r w:rsidRPr="00304DB2">
        <w:rPr>
          <w:rFonts w:ascii="Arial" w:hAnsi="Arial" w:cs="Arial"/>
          <w:b/>
          <w:bCs/>
          <w:u w:val="single"/>
          <w:lang w:bidi="pl-PL"/>
        </w:rPr>
        <w:t>Totem informacyjny</w:t>
      </w:r>
    </w:p>
    <w:p w14:paraId="7ADB5D04" w14:textId="77777777" w:rsidR="008F602B" w:rsidRPr="00304DB2" w:rsidRDefault="008F602B" w:rsidP="00F218DF">
      <w:pPr>
        <w:pStyle w:val="Bezodstpw"/>
        <w:spacing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Przez totem informacyjny należy rozumieć pylon w formie bryły przestrzennej o wymiarach min. 0,8 x 2,0  m. Konstrukcja pylonu spawana, wykonana z ceownika zimnogiętego</w:t>
      </w:r>
      <w:r w:rsidR="00BE1CC0" w:rsidRPr="00304DB2">
        <w:rPr>
          <w:rFonts w:ascii="Arial" w:hAnsi="Arial" w:cs="Arial"/>
        </w:rPr>
        <w:t xml:space="preserve"> o odpowiedniej wytrzymałości</w:t>
      </w:r>
      <w:r w:rsidRPr="00304DB2">
        <w:rPr>
          <w:rFonts w:ascii="Arial" w:hAnsi="Arial" w:cs="Arial"/>
        </w:rPr>
        <w:t xml:space="preserve">. Całość konstrukcji zabezpieczona antykorozyjnie przez cynkowanie ogniowe i malowana proszkowo na kolor RAL 7016. </w:t>
      </w:r>
    </w:p>
    <w:p w14:paraId="4C8C5FF5" w14:textId="77777777" w:rsidR="008F602B" w:rsidRPr="00304DB2" w:rsidRDefault="008F602B" w:rsidP="00F218DF">
      <w:pPr>
        <w:pStyle w:val="Bezodstpw"/>
        <w:spacing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lastRenderedPageBreak/>
        <w:t xml:space="preserve">Na totemie po jego dwóch stronach powinny znaleźć się </w:t>
      </w:r>
      <w:r w:rsidR="008E04B4" w:rsidRPr="00304DB2">
        <w:rPr>
          <w:rFonts w:ascii="Arial" w:hAnsi="Arial" w:cs="Arial"/>
        </w:rPr>
        <w:t xml:space="preserve">przede wszystkim </w:t>
      </w:r>
      <w:r w:rsidRPr="00304DB2">
        <w:rPr>
          <w:rFonts w:ascii="Arial" w:hAnsi="Arial" w:cs="Arial"/>
        </w:rPr>
        <w:t>następujące informacje:</w:t>
      </w:r>
    </w:p>
    <w:p w14:paraId="404A1D6F" w14:textId="77777777" w:rsidR="008F602B" w:rsidRPr="00304DB2" w:rsidRDefault="008F602B" w:rsidP="00C8368D">
      <w:pPr>
        <w:pStyle w:val="Akapitzlist"/>
        <w:numPr>
          <w:ilvl w:val="0"/>
          <w:numId w:val="11"/>
        </w:numPr>
        <w:spacing w:after="40" w:line="276" w:lineRule="auto"/>
        <w:ind w:left="709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nazwę i herb  Gminy Pniewy</w:t>
      </w:r>
    </w:p>
    <w:p w14:paraId="76580695" w14:textId="77777777" w:rsidR="008F602B" w:rsidRPr="00304DB2" w:rsidRDefault="008F602B" w:rsidP="00C8368D">
      <w:pPr>
        <w:pStyle w:val="Akapitzlist"/>
        <w:numPr>
          <w:ilvl w:val="0"/>
          <w:numId w:val="11"/>
        </w:numPr>
        <w:spacing w:after="40" w:line="276" w:lineRule="auto"/>
        <w:ind w:left="709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 xml:space="preserve">nazwę stacji lub numer stacji </w:t>
      </w:r>
    </w:p>
    <w:p w14:paraId="2A018B79" w14:textId="77777777" w:rsidR="008F602B" w:rsidRPr="00304DB2" w:rsidRDefault="008F602B" w:rsidP="00C8368D">
      <w:pPr>
        <w:pStyle w:val="Akapitzlist"/>
        <w:numPr>
          <w:ilvl w:val="0"/>
          <w:numId w:val="11"/>
        </w:numPr>
        <w:spacing w:after="40" w:line="276" w:lineRule="auto"/>
        <w:ind w:left="709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dane kontaktowe do Centrum Kontaktu,</w:t>
      </w:r>
    </w:p>
    <w:p w14:paraId="185078DA" w14:textId="77777777" w:rsidR="008F602B" w:rsidRPr="00304DB2" w:rsidRDefault="008F602B" w:rsidP="00C8368D">
      <w:pPr>
        <w:pStyle w:val="Akapitzlist"/>
        <w:numPr>
          <w:ilvl w:val="0"/>
          <w:numId w:val="11"/>
        </w:numPr>
        <w:spacing w:after="40" w:line="276" w:lineRule="auto"/>
        <w:ind w:left="709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uproszczoną instrukcję obsługi w formie infografiki,</w:t>
      </w:r>
    </w:p>
    <w:p w14:paraId="6238F924" w14:textId="07C1DDCD" w:rsidR="008F602B" w:rsidRDefault="008F602B" w:rsidP="00C8368D">
      <w:pPr>
        <w:pStyle w:val="Akapitzlist"/>
        <w:numPr>
          <w:ilvl w:val="0"/>
          <w:numId w:val="11"/>
        </w:numPr>
        <w:spacing w:after="40" w:line="276" w:lineRule="auto"/>
        <w:ind w:left="709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informację o aplikacji mobilnej i adres www strony internetowej, z informacją o możliwości zapoznania się z regulaminem na stronie internetowej i aplikacji</w:t>
      </w:r>
      <w:r w:rsidR="00F218DF">
        <w:rPr>
          <w:rFonts w:ascii="Arial" w:hAnsi="Arial" w:cs="Arial"/>
        </w:rPr>
        <w:t>,</w:t>
      </w:r>
    </w:p>
    <w:p w14:paraId="3EBAD1E4" w14:textId="0174FBDC" w:rsidR="008F602B" w:rsidRPr="00F218DF" w:rsidRDefault="00F218DF" w:rsidP="00C8368D">
      <w:pPr>
        <w:pStyle w:val="Akapitzlist"/>
        <w:numPr>
          <w:ilvl w:val="0"/>
          <w:numId w:val="11"/>
        </w:numPr>
        <w:spacing w:after="40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Informację o sankcjach,</w:t>
      </w:r>
    </w:p>
    <w:p w14:paraId="0E9AC3A7" w14:textId="705CA783" w:rsidR="008F602B" w:rsidRPr="00F218DF" w:rsidRDefault="008F602B" w:rsidP="00C8368D">
      <w:pPr>
        <w:pStyle w:val="Akapitzlist"/>
        <w:numPr>
          <w:ilvl w:val="0"/>
          <w:numId w:val="11"/>
        </w:numPr>
        <w:spacing w:after="40" w:line="276" w:lineRule="auto"/>
        <w:ind w:left="709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informację o źródle finansowania projektu wraz z niezbędnymi logotypami.</w:t>
      </w:r>
    </w:p>
    <w:p w14:paraId="6250A84B" w14:textId="384E5511" w:rsidR="008F602B" w:rsidRDefault="008F602B" w:rsidP="00F218DF">
      <w:pPr>
        <w:spacing w:after="40"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 xml:space="preserve">Wykonawca zobowiązany jest do uzyskania akceptacji Zamawiającego w kwestii ostatecznego wyglądu totemu informacyjnego. </w:t>
      </w:r>
    </w:p>
    <w:p w14:paraId="302241FF" w14:textId="77777777" w:rsidR="00185A9C" w:rsidRDefault="00185A9C" w:rsidP="00F218DF">
      <w:pPr>
        <w:spacing w:after="40" w:line="276" w:lineRule="auto"/>
        <w:jc w:val="both"/>
        <w:rPr>
          <w:rFonts w:ascii="Arial" w:hAnsi="Arial" w:cs="Arial"/>
        </w:rPr>
      </w:pPr>
    </w:p>
    <w:p w14:paraId="70655055" w14:textId="4781CAEF" w:rsidR="00500F5E" w:rsidRPr="00304DB2" w:rsidRDefault="00500F5E" w:rsidP="00500F5E">
      <w:pPr>
        <w:pStyle w:val="Nagwek2"/>
        <w:rPr>
          <w:lang w:bidi="pl-PL"/>
        </w:rPr>
      </w:pPr>
      <w:bookmarkStart w:id="11" w:name="_Toc67922108"/>
      <w:r>
        <w:rPr>
          <w:lang w:bidi="pl-PL"/>
        </w:rPr>
        <w:t>Wymagania dotyczące strony internetowej</w:t>
      </w:r>
      <w:bookmarkEnd w:id="11"/>
    </w:p>
    <w:p w14:paraId="79C7B9D2" w14:textId="19589AA9" w:rsidR="00500F5E" w:rsidRPr="00304DB2" w:rsidRDefault="00500F5E" w:rsidP="00500F5E">
      <w:pPr>
        <w:spacing w:after="40"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Wykonawca zaprojektuje, wykona i uruchomi stronę internetową która umożliwi m.in. zarejestrowanie się w systemie, dokonywanie opłat związanych z funkcjonowaniem systemu, a także przekazywanie uwag, składanie reklamacji.</w:t>
      </w:r>
      <w:r w:rsidR="0054227A">
        <w:rPr>
          <w:rFonts w:ascii="Arial" w:hAnsi="Arial" w:cs="Arial"/>
        </w:rPr>
        <w:t xml:space="preserve"> Wykonawca zobowiązany jest uzgodnić szatę graficzną strony internetowej z Zamawiającym </w:t>
      </w:r>
      <w:r w:rsidRPr="00304DB2">
        <w:rPr>
          <w:rFonts w:ascii="Arial" w:hAnsi="Arial" w:cs="Arial"/>
        </w:rPr>
        <w:t xml:space="preserve"> </w:t>
      </w:r>
    </w:p>
    <w:p w14:paraId="7E30B1AF" w14:textId="77777777" w:rsidR="00500F5E" w:rsidRPr="00304DB2" w:rsidRDefault="00500F5E" w:rsidP="00500F5E">
      <w:pPr>
        <w:spacing w:after="40"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 xml:space="preserve"> Wymagania dotyczące strony internetowej:</w:t>
      </w:r>
    </w:p>
    <w:p w14:paraId="2D1D8548" w14:textId="77777777" w:rsidR="00500F5E" w:rsidRPr="00304DB2" w:rsidRDefault="00500F5E" w:rsidP="00C8368D">
      <w:pPr>
        <w:pStyle w:val="Akapitzlist"/>
        <w:numPr>
          <w:ilvl w:val="0"/>
          <w:numId w:val="14"/>
        </w:numPr>
        <w:spacing w:after="40"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materiały udostępnione na stronie muszą być dostępne w językach min.: polskim, angielskim, niemieckim</w:t>
      </w:r>
    </w:p>
    <w:p w14:paraId="608ED4A0" w14:textId="581C8797" w:rsidR="00500F5E" w:rsidRPr="00304DB2" w:rsidRDefault="00500F5E" w:rsidP="00C8368D">
      <w:pPr>
        <w:pStyle w:val="Akapitzlist"/>
        <w:numPr>
          <w:ilvl w:val="0"/>
          <w:numId w:val="14"/>
        </w:numPr>
        <w:spacing w:after="40"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strona umożliwi rejestrację użytkowników w systemie rowerowym poprzez zawarcie umowy z użytkownikiem, rejestracja nie może narzucać na użytkow</w:t>
      </w:r>
      <w:r w:rsidR="005D5549">
        <w:rPr>
          <w:rFonts w:ascii="Arial" w:hAnsi="Arial" w:cs="Arial"/>
        </w:rPr>
        <w:t>nika</w:t>
      </w:r>
      <w:r w:rsidRPr="00304DB2">
        <w:rPr>
          <w:rFonts w:ascii="Arial" w:hAnsi="Arial" w:cs="Arial"/>
        </w:rPr>
        <w:t xml:space="preserve"> konieczności podawania danych za wyjątkiem tych, które są niezbędne do zawarcia umowy i korzystania z systemu rowerów miejskich, </w:t>
      </w:r>
    </w:p>
    <w:p w14:paraId="627FE42D" w14:textId="4E805568" w:rsidR="00500F5E" w:rsidRPr="00304DB2" w:rsidRDefault="00500F5E" w:rsidP="00C8368D">
      <w:pPr>
        <w:pStyle w:val="Akapitzlist"/>
        <w:numPr>
          <w:ilvl w:val="0"/>
          <w:numId w:val="14"/>
        </w:numPr>
        <w:spacing w:after="40"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 xml:space="preserve">strona zapewni możliwość dokonywania opłat i logowania do indywidualnego konta </w:t>
      </w:r>
      <w:r w:rsidR="000B2550">
        <w:rPr>
          <w:rFonts w:ascii="Arial" w:hAnsi="Arial" w:cs="Arial"/>
        </w:rPr>
        <w:t>użytkownika</w:t>
      </w:r>
      <w:r w:rsidRPr="00304DB2">
        <w:rPr>
          <w:rFonts w:ascii="Arial" w:hAnsi="Arial" w:cs="Arial"/>
        </w:rPr>
        <w:t>,</w:t>
      </w:r>
    </w:p>
    <w:p w14:paraId="5F617B52" w14:textId="77777777" w:rsidR="00500F5E" w:rsidRPr="00304DB2" w:rsidRDefault="00500F5E" w:rsidP="00C8368D">
      <w:pPr>
        <w:pStyle w:val="Akapitzlist"/>
        <w:numPr>
          <w:ilvl w:val="0"/>
          <w:numId w:val="14"/>
        </w:numPr>
        <w:spacing w:after="40"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strona musi być autoresponsywna, tj. dostosowywać się automatycznie do wyświetlania na urządzeniach mobilnych,</w:t>
      </w:r>
    </w:p>
    <w:p w14:paraId="39C4E4FC" w14:textId="77777777" w:rsidR="00500F5E" w:rsidRPr="00304DB2" w:rsidRDefault="00500F5E" w:rsidP="00C8368D">
      <w:pPr>
        <w:pStyle w:val="Akapitzlist"/>
        <w:numPr>
          <w:ilvl w:val="0"/>
          <w:numId w:val="14"/>
        </w:numPr>
        <w:spacing w:after="40"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strona internetowa musi zapewnić wszystkie funkcjonalności niezbędne do korzystania z systemu rowerów miejskich, bez konieczności korzystania z aplikacji na urządzenia mobilne,</w:t>
      </w:r>
    </w:p>
    <w:p w14:paraId="51917C79" w14:textId="77777777" w:rsidR="00500F5E" w:rsidRPr="00304DB2" w:rsidRDefault="00500F5E" w:rsidP="00C8368D">
      <w:pPr>
        <w:pStyle w:val="Akapitzlist"/>
        <w:numPr>
          <w:ilvl w:val="0"/>
          <w:numId w:val="14"/>
        </w:numPr>
        <w:spacing w:after="40"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 xml:space="preserve">szata graficzna strony zostanie uzgodniona z Zamawiającym, </w:t>
      </w:r>
    </w:p>
    <w:p w14:paraId="5561217F" w14:textId="77777777" w:rsidR="00500F5E" w:rsidRPr="00304DB2" w:rsidRDefault="00500F5E" w:rsidP="00C8368D">
      <w:pPr>
        <w:pStyle w:val="Akapitzlist"/>
        <w:numPr>
          <w:ilvl w:val="0"/>
          <w:numId w:val="14"/>
        </w:numPr>
        <w:spacing w:after="40"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elementy składowe strony internetowej:</w:t>
      </w:r>
    </w:p>
    <w:p w14:paraId="0A4EE26D" w14:textId="77777777" w:rsidR="00500F5E" w:rsidRPr="00304DB2" w:rsidRDefault="00500F5E" w:rsidP="00C8368D">
      <w:pPr>
        <w:numPr>
          <w:ilvl w:val="1"/>
          <w:numId w:val="15"/>
        </w:numPr>
        <w:spacing w:after="40" w:line="276" w:lineRule="auto"/>
        <w:ind w:left="1134"/>
        <w:contextualSpacing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 xml:space="preserve">aktualności dotyczące systemu rowerów miejskich, </w:t>
      </w:r>
    </w:p>
    <w:p w14:paraId="0F51288C" w14:textId="77777777" w:rsidR="00500F5E" w:rsidRPr="00304DB2" w:rsidRDefault="00500F5E" w:rsidP="00C8368D">
      <w:pPr>
        <w:numPr>
          <w:ilvl w:val="1"/>
          <w:numId w:val="15"/>
        </w:numPr>
        <w:spacing w:after="40" w:line="276" w:lineRule="auto"/>
        <w:ind w:left="1134"/>
        <w:contextualSpacing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regulamin systemu rowerów miejskich,</w:t>
      </w:r>
    </w:p>
    <w:p w14:paraId="378D3822" w14:textId="77777777" w:rsidR="00500F5E" w:rsidRPr="00304DB2" w:rsidRDefault="00500F5E" w:rsidP="00C8368D">
      <w:pPr>
        <w:numPr>
          <w:ilvl w:val="1"/>
          <w:numId w:val="15"/>
        </w:numPr>
        <w:spacing w:after="40" w:line="276" w:lineRule="auto"/>
        <w:ind w:left="1134"/>
        <w:contextualSpacing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informację dotyczącą opłat, sankcji i bonusów,</w:t>
      </w:r>
    </w:p>
    <w:p w14:paraId="3FAF4FD0" w14:textId="77777777" w:rsidR="00500F5E" w:rsidRPr="00304DB2" w:rsidRDefault="00500F5E" w:rsidP="00C8368D">
      <w:pPr>
        <w:numPr>
          <w:ilvl w:val="1"/>
          <w:numId w:val="15"/>
        </w:numPr>
        <w:spacing w:after="40" w:line="276" w:lineRule="auto"/>
        <w:ind w:left="1134"/>
        <w:contextualSpacing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formularz rejestracyjny z możliwością dokonania opłaty inicjacyjnej,</w:t>
      </w:r>
    </w:p>
    <w:p w14:paraId="4395A1C6" w14:textId="77A57EF3" w:rsidR="00500F5E" w:rsidRPr="00304DB2" w:rsidRDefault="00500F5E" w:rsidP="00C8368D">
      <w:pPr>
        <w:numPr>
          <w:ilvl w:val="1"/>
          <w:numId w:val="15"/>
        </w:numPr>
        <w:spacing w:after="40" w:line="276" w:lineRule="auto"/>
        <w:ind w:left="1134"/>
        <w:contextualSpacing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 xml:space="preserve">informacje o sposobie rejestracji do </w:t>
      </w:r>
      <w:r w:rsidR="00B42F83">
        <w:rPr>
          <w:rFonts w:ascii="Arial" w:hAnsi="Arial" w:cs="Arial"/>
        </w:rPr>
        <w:t>s</w:t>
      </w:r>
      <w:r w:rsidRPr="00304DB2">
        <w:rPr>
          <w:rFonts w:ascii="Arial" w:hAnsi="Arial" w:cs="Arial"/>
        </w:rPr>
        <w:t xml:space="preserve">ystemu </w:t>
      </w:r>
      <w:r w:rsidR="00B42F83">
        <w:rPr>
          <w:rFonts w:ascii="Arial" w:hAnsi="Arial" w:cs="Arial"/>
        </w:rPr>
        <w:t>r</w:t>
      </w:r>
      <w:r w:rsidRPr="00304DB2">
        <w:rPr>
          <w:rFonts w:ascii="Arial" w:hAnsi="Arial" w:cs="Arial"/>
        </w:rPr>
        <w:t>owerowego, instrukcja wypożyczenia i zwrotu roweru (w postaci info grafiki),</w:t>
      </w:r>
    </w:p>
    <w:p w14:paraId="5E6C0025" w14:textId="77777777" w:rsidR="00500F5E" w:rsidRPr="00304DB2" w:rsidRDefault="00500F5E" w:rsidP="00C8368D">
      <w:pPr>
        <w:numPr>
          <w:ilvl w:val="1"/>
          <w:numId w:val="15"/>
        </w:numPr>
        <w:spacing w:after="40" w:line="276" w:lineRule="auto"/>
        <w:ind w:left="1134"/>
        <w:contextualSpacing/>
        <w:jc w:val="both"/>
        <w:rPr>
          <w:rFonts w:ascii="Arial" w:hAnsi="Arial" w:cs="Arial"/>
        </w:rPr>
      </w:pPr>
      <w:bookmarkStart w:id="12" w:name="_Hlk499294957"/>
      <w:r w:rsidRPr="00304DB2">
        <w:rPr>
          <w:rFonts w:ascii="Arial" w:hAnsi="Arial" w:cs="Arial"/>
        </w:rPr>
        <w:t>FAQ czyli pytania i odpowiedzi do regulaminu oraz instrukcji korzystania z systemu</w:t>
      </w:r>
      <w:bookmarkEnd w:id="12"/>
      <w:r w:rsidRPr="00304DB2">
        <w:rPr>
          <w:rFonts w:ascii="Arial" w:hAnsi="Arial" w:cs="Arial"/>
        </w:rPr>
        <w:t>,</w:t>
      </w:r>
    </w:p>
    <w:p w14:paraId="704E75C3" w14:textId="404E36A8" w:rsidR="00500F5E" w:rsidRPr="00304DB2" w:rsidRDefault="00500F5E" w:rsidP="00C8368D">
      <w:pPr>
        <w:numPr>
          <w:ilvl w:val="1"/>
          <w:numId w:val="15"/>
        </w:numPr>
        <w:spacing w:after="40" w:line="276" w:lineRule="auto"/>
        <w:ind w:left="1134"/>
        <w:contextualSpacing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mapa systemu (identyczna jak w aplikacji mobilnej) pokazująca rozmieszczenie stacji rowerów miejskich oraz dostęp</w:t>
      </w:r>
      <w:r w:rsidR="00A95B4F">
        <w:rPr>
          <w:rFonts w:ascii="Arial" w:hAnsi="Arial" w:cs="Arial"/>
        </w:rPr>
        <w:t>ności</w:t>
      </w:r>
      <w:r w:rsidRPr="00304DB2">
        <w:rPr>
          <w:rFonts w:ascii="Arial" w:hAnsi="Arial" w:cs="Arial"/>
        </w:rPr>
        <w:t xml:space="preserve"> rowerów każdego rodzaju, w czasie rzeczywistym, opcjonalnie wskazująca trasę dojścia pieszo do wybranego roweru,</w:t>
      </w:r>
    </w:p>
    <w:p w14:paraId="0D08B061" w14:textId="77777777" w:rsidR="00500F5E" w:rsidRPr="00304DB2" w:rsidRDefault="00500F5E" w:rsidP="00C8368D">
      <w:pPr>
        <w:numPr>
          <w:ilvl w:val="1"/>
          <w:numId w:val="15"/>
        </w:numPr>
        <w:spacing w:after="40" w:line="276" w:lineRule="auto"/>
        <w:ind w:left="1134"/>
        <w:contextualSpacing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lastRenderedPageBreak/>
        <w:t>możliwość rezerwacji roweru poprzez wskazanie go na mapie systemu, z informacją, że rezerwacja zostanie anulowana po 10 minutach,</w:t>
      </w:r>
    </w:p>
    <w:p w14:paraId="21633A81" w14:textId="77777777" w:rsidR="00500F5E" w:rsidRPr="00304DB2" w:rsidRDefault="00500F5E" w:rsidP="00C8368D">
      <w:pPr>
        <w:numPr>
          <w:ilvl w:val="1"/>
          <w:numId w:val="15"/>
        </w:numPr>
        <w:spacing w:after="40" w:line="276" w:lineRule="auto"/>
        <w:ind w:left="1134"/>
        <w:contextualSpacing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link do pobrania aplikacji mobilnej dedykowanej do obsługi systemu rowerów miejskich,</w:t>
      </w:r>
    </w:p>
    <w:p w14:paraId="76C8225A" w14:textId="77777777" w:rsidR="00500F5E" w:rsidRPr="00304DB2" w:rsidRDefault="00500F5E" w:rsidP="00C8368D">
      <w:pPr>
        <w:numPr>
          <w:ilvl w:val="1"/>
          <w:numId w:val="15"/>
        </w:numPr>
        <w:spacing w:after="40" w:line="276" w:lineRule="auto"/>
        <w:ind w:left="1134"/>
        <w:contextualSpacing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dane kontaktowe do Centrum Kontaktu (min. telefon oraz e-mail) oraz godz. obsługi Centrum Kontaktu,</w:t>
      </w:r>
    </w:p>
    <w:p w14:paraId="76DADF70" w14:textId="77777777" w:rsidR="00500F5E" w:rsidRPr="00304DB2" w:rsidRDefault="00500F5E" w:rsidP="00C8368D">
      <w:pPr>
        <w:numPr>
          <w:ilvl w:val="1"/>
          <w:numId w:val="15"/>
        </w:numPr>
        <w:spacing w:after="40" w:line="276" w:lineRule="auto"/>
        <w:ind w:left="1134"/>
        <w:contextualSpacing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 xml:space="preserve">panel użytkownika, który po autoryzowanym zalogowaniu umożliwia: </w:t>
      </w:r>
    </w:p>
    <w:p w14:paraId="45BAB88F" w14:textId="77777777" w:rsidR="00500F5E" w:rsidRPr="00304DB2" w:rsidRDefault="00500F5E" w:rsidP="00C8368D">
      <w:pPr>
        <w:pStyle w:val="Akapitzlist"/>
        <w:numPr>
          <w:ilvl w:val="0"/>
          <w:numId w:val="16"/>
        </w:numPr>
        <w:spacing w:after="40" w:line="276" w:lineRule="auto"/>
        <w:ind w:left="1418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sprawdzenie informacji o stanie konta oraz informacjach zawartych w indywidulanym koncie, z możliwością edycji wpisanych przez użytkownika danych  osobowych,</w:t>
      </w:r>
    </w:p>
    <w:p w14:paraId="27471CF1" w14:textId="77777777" w:rsidR="00500F5E" w:rsidRPr="00304DB2" w:rsidRDefault="00500F5E" w:rsidP="00C8368D">
      <w:pPr>
        <w:pStyle w:val="Akapitzlist"/>
        <w:numPr>
          <w:ilvl w:val="0"/>
          <w:numId w:val="16"/>
        </w:numPr>
        <w:spacing w:after="40" w:line="276" w:lineRule="auto"/>
        <w:ind w:left="1418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 xml:space="preserve">podgląd historii wypożyczeń użytkownika (zbiorczo oraz w podglądzie na pojedyncze wypożyczenia min.: czas wypożyczenia, godzina wypożyczenia i zwrotu, przejechane km), </w:t>
      </w:r>
    </w:p>
    <w:p w14:paraId="6E2E1EF7" w14:textId="77777777" w:rsidR="00500F5E" w:rsidRPr="00304DB2" w:rsidRDefault="00500F5E" w:rsidP="00C8368D">
      <w:pPr>
        <w:pStyle w:val="Akapitzlist"/>
        <w:numPr>
          <w:ilvl w:val="0"/>
          <w:numId w:val="16"/>
        </w:numPr>
        <w:spacing w:after="40" w:line="276" w:lineRule="auto"/>
        <w:ind w:left="1418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dostęp do historii rozliczeń finansowych opłat, sankcji, bonusów,</w:t>
      </w:r>
    </w:p>
    <w:p w14:paraId="7A66ECA1" w14:textId="77777777" w:rsidR="00500F5E" w:rsidRPr="001166BD" w:rsidRDefault="00500F5E" w:rsidP="00C8368D">
      <w:pPr>
        <w:pStyle w:val="Akapitzlist"/>
        <w:numPr>
          <w:ilvl w:val="0"/>
          <w:numId w:val="16"/>
        </w:numPr>
        <w:spacing w:after="40" w:line="276" w:lineRule="auto"/>
        <w:ind w:left="1418"/>
        <w:jc w:val="both"/>
        <w:rPr>
          <w:rFonts w:ascii="Arial" w:hAnsi="Arial" w:cs="Arial"/>
        </w:rPr>
      </w:pPr>
      <w:r w:rsidRPr="001166BD">
        <w:rPr>
          <w:rFonts w:ascii="Arial" w:hAnsi="Arial" w:cs="Arial"/>
        </w:rPr>
        <w:t>możliwość doładowania wirtualnego konta za pośrednictwem operatora płatności elektronicznej;</w:t>
      </w:r>
    </w:p>
    <w:p w14:paraId="5990C2EA" w14:textId="77777777" w:rsidR="00500F5E" w:rsidRPr="001166BD" w:rsidRDefault="00500F5E" w:rsidP="00C8368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76" w:lineRule="auto"/>
        <w:ind w:left="1560"/>
        <w:jc w:val="both"/>
        <w:rPr>
          <w:rFonts w:ascii="Arial" w:hAnsi="Arial" w:cs="Arial"/>
        </w:rPr>
      </w:pPr>
      <w:r w:rsidRPr="001166BD">
        <w:rPr>
          <w:rFonts w:ascii="Arial" w:hAnsi="Arial" w:cs="Arial"/>
        </w:rPr>
        <w:t xml:space="preserve">możliwość doładowania wirtualnego konta za pośrednictwem operatora płatności elektronicznej </w:t>
      </w:r>
    </w:p>
    <w:p w14:paraId="2192708A" w14:textId="77777777" w:rsidR="00500F5E" w:rsidRPr="001166BD" w:rsidRDefault="00500F5E" w:rsidP="00C8368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76" w:lineRule="auto"/>
        <w:ind w:left="1560"/>
        <w:jc w:val="both"/>
        <w:rPr>
          <w:rFonts w:ascii="Arial" w:hAnsi="Arial" w:cs="Arial"/>
        </w:rPr>
      </w:pPr>
      <w:r w:rsidRPr="001166BD">
        <w:rPr>
          <w:rFonts w:ascii="Arial" w:hAnsi="Arial" w:cs="Arial"/>
        </w:rPr>
        <w:t>obsługa płatności BLIK</w:t>
      </w:r>
    </w:p>
    <w:p w14:paraId="09F41655" w14:textId="77777777" w:rsidR="00500F5E" w:rsidRPr="001166BD" w:rsidRDefault="00500F5E" w:rsidP="00C8368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76" w:lineRule="auto"/>
        <w:ind w:left="1560"/>
        <w:jc w:val="both"/>
        <w:rPr>
          <w:rFonts w:ascii="Arial" w:hAnsi="Arial" w:cs="Arial"/>
        </w:rPr>
      </w:pPr>
      <w:r w:rsidRPr="001166BD">
        <w:rPr>
          <w:rFonts w:ascii="Arial" w:hAnsi="Arial" w:cs="Arial"/>
        </w:rPr>
        <w:t>obsługa płatności Pay-by-Link - co najmniej 24 banki </w:t>
      </w:r>
    </w:p>
    <w:p w14:paraId="74097731" w14:textId="77777777" w:rsidR="00500F5E" w:rsidRPr="001166BD" w:rsidRDefault="00500F5E" w:rsidP="00C8368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76" w:lineRule="auto"/>
        <w:ind w:left="1560"/>
        <w:jc w:val="both"/>
        <w:rPr>
          <w:rFonts w:ascii="Arial" w:hAnsi="Arial" w:cs="Arial"/>
        </w:rPr>
      </w:pPr>
      <w:r w:rsidRPr="001166BD">
        <w:rPr>
          <w:rFonts w:ascii="Arial" w:hAnsi="Arial" w:cs="Arial"/>
        </w:rPr>
        <w:t>obsługa wpłat na konto przekazem pocztowym</w:t>
      </w:r>
    </w:p>
    <w:p w14:paraId="2A2E9B79" w14:textId="77777777" w:rsidR="00500F5E" w:rsidRPr="001166BD" w:rsidRDefault="00500F5E" w:rsidP="00C8368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76" w:lineRule="auto"/>
        <w:ind w:left="1560"/>
        <w:jc w:val="both"/>
        <w:rPr>
          <w:rFonts w:ascii="Arial" w:hAnsi="Arial" w:cs="Arial"/>
        </w:rPr>
      </w:pPr>
      <w:r w:rsidRPr="001166BD">
        <w:rPr>
          <w:rFonts w:ascii="Arial" w:hAnsi="Arial" w:cs="Arial"/>
        </w:rPr>
        <w:t>obsługa GPay i Apple Pay</w:t>
      </w:r>
    </w:p>
    <w:p w14:paraId="590F306C" w14:textId="13938F98" w:rsidR="00500F5E" w:rsidRPr="001166BD" w:rsidRDefault="00500F5E" w:rsidP="00C8368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76" w:lineRule="auto"/>
        <w:ind w:left="1560"/>
        <w:jc w:val="both"/>
        <w:rPr>
          <w:rFonts w:ascii="Arial" w:hAnsi="Arial" w:cs="Arial"/>
        </w:rPr>
      </w:pPr>
      <w:r w:rsidRPr="001166BD">
        <w:rPr>
          <w:rFonts w:ascii="Arial" w:hAnsi="Arial" w:cs="Arial"/>
        </w:rPr>
        <w:t>płatności kartą VISA i Ma</w:t>
      </w:r>
      <w:r w:rsidR="00A95B4F">
        <w:rPr>
          <w:rFonts w:ascii="Arial" w:hAnsi="Arial" w:cs="Arial"/>
        </w:rPr>
        <w:t>s</w:t>
      </w:r>
      <w:r w:rsidRPr="001166BD">
        <w:rPr>
          <w:rFonts w:ascii="Arial" w:hAnsi="Arial" w:cs="Arial"/>
        </w:rPr>
        <w:t>tercard</w:t>
      </w:r>
    </w:p>
    <w:p w14:paraId="36C1734E" w14:textId="77777777" w:rsidR="00500F5E" w:rsidRPr="001166BD" w:rsidRDefault="00500F5E" w:rsidP="00C8368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76" w:lineRule="auto"/>
        <w:ind w:left="1560"/>
        <w:jc w:val="both"/>
        <w:rPr>
          <w:rFonts w:ascii="Arial" w:hAnsi="Arial" w:cs="Arial"/>
        </w:rPr>
      </w:pPr>
      <w:r w:rsidRPr="001166BD">
        <w:rPr>
          <w:rFonts w:ascii="Arial" w:hAnsi="Arial" w:cs="Arial"/>
        </w:rPr>
        <w:t>system nie może przekazywać danych osobowych wpłacającego operatorowi płatności,</w:t>
      </w:r>
    </w:p>
    <w:p w14:paraId="36714988" w14:textId="77777777" w:rsidR="00500F5E" w:rsidRPr="001166BD" w:rsidRDefault="00500F5E" w:rsidP="00C8368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76" w:lineRule="auto"/>
        <w:ind w:left="1560"/>
        <w:jc w:val="both"/>
        <w:rPr>
          <w:rFonts w:ascii="Arial" w:hAnsi="Arial" w:cs="Arial"/>
        </w:rPr>
      </w:pPr>
      <w:r w:rsidRPr="001166BD">
        <w:rPr>
          <w:rFonts w:ascii="Arial" w:hAnsi="Arial" w:cs="Arial"/>
        </w:rPr>
        <w:t>możliwość zwrotu niewykorzystanych środków bezpośrednio z poziomu aplikacji mobilnej (po stronie użytkownika), </w:t>
      </w:r>
    </w:p>
    <w:p w14:paraId="331ECA36" w14:textId="77777777" w:rsidR="00500F5E" w:rsidRPr="001166BD" w:rsidRDefault="00500F5E" w:rsidP="00C8368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76" w:lineRule="auto"/>
        <w:ind w:left="1560"/>
        <w:jc w:val="both"/>
        <w:rPr>
          <w:rFonts w:ascii="Arial" w:hAnsi="Arial" w:cs="Arial"/>
        </w:rPr>
      </w:pPr>
      <w:r w:rsidRPr="001166BD">
        <w:rPr>
          <w:rFonts w:ascii="Arial" w:hAnsi="Arial" w:cs="Arial"/>
        </w:rPr>
        <w:t>możliwość wznowienia płatności przy nieudanej próbie,</w:t>
      </w:r>
    </w:p>
    <w:p w14:paraId="3F40515C" w14:textId="77777777" w:rsidR="00500F5E" w:rsidRPr="001166BD" w:rsidRDefault="00500F5E" w:rsidP="00C8368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76" w:lineRule="auto"/>
        <w:ind w:left="1560"/>
        <w:jc w:val="both"/>
        <w:rPr>
          <w:rFonts w:ascii="Arial" w:hAnsi="Arial" w:cs="Arial"/>
        </w:rPr>
      </w:pPr>
      <w:r w:rsidRPr="001166BD">
        <w:rPr>
          <w:rFonts w:ascii="Arial" w:hAnsi="Arial" w:cs="Arial"/>
        </w:rPr>
        <w:t>operator płatności musi świadczy usługi płatnicze w charakterze krajowej instytucji płatniczej za zgodą KNF</w:t>
      </w:r>
    </w:p>
    <w:p w14:paraId="217E04CD" w14:textId="77777777" w:rsidR="00500F5E" w:rsidRPr="00304DB2" w:rsidRDefault="00500F5E" w:rsidP="00C8368D">
      <w:pPr>
        <w:pStyle w:val="Akapitzlist"/>
        <w:numPr>
          <w:ilvl w:val="1"/>
          <w:numId w:val="15"/>
        </w:numPr>
        <w:spacing w:after="40" w:line="276" w:lineRule="auto"/>
        <w:ind w:left="1134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funkcja umożliwiająca zgłoszenie awarii/uszkodzenia roweru, wraz z listą rozwijaną do wybrania, przy czym przykładowe uszkodzenia/awarie powinny być opisane prostym językiem dla użytkownika nie znającego się na konstrukcji roweru, funkcja powinna dawać możliwość wykonania i przesłania zdjęcia uszkodzonego elementu roweru,</w:t>
      </w:r>
    </w:p>
    <w:p w14:paraId="7A8ADFCC" w14:textId="77777777" w:rsidR="00500F5E" w:rsidRPr="00304DB2" w:rsidRDefault="00500F5E" w:rsidP="00C8368D">
      <w:pPr>
        <w:pStyle w:val="Akapitzlist"/>
        <w:numPr>
          <w:ilvl w:val="1"/>
          <w:numId w:val="15"/>
        </w:numPr>
        <w:spacing w:after="40" w:line="276" w:lineRule="auto"/>
        <w:ind w:left="1134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 xml:space="preserve">dane Operatora, </w:t>
      </w:r>
    </w:p>
    <w:p w14:paraId="3CB87F35" w14:textId="3CBD2A04" w:rsidR="00500F5E" w:rsidRDefault="00500F5E" w:rsidP="00C8368D">
      <w:pPr>
        <w:pStyle w:val="Akapitzlist"/>
        <w:numPr>
          <w:ilvl w:val="1"/>
          <w:numId w:val="15"/>
        </w:numPr>
        <w:spacing w:after="40" w:line="276" w:lineRule="auto"/>
        <w:ind w:left="1134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 xml:space="preserve">informację o źródle finansowania systemu rowerów miejskich wraz </w:t>
      </w:r>
      <w:r w:rsidR="00A95B4F">
        <w:rPr>
          <w:rFonts w:ascii="Arial" w:hAnsi="Arial" w:cs="Arial"/>
        </w:rPr>
        <w:t xml:space="preserve">z </w:t>
      </w:r>
      <w:r w:rsidRPr="00304DB2">
        <w:rPr>
          <w:rFonts w:ascii="Arial" w:hAnsi="Arial" w:cs="Arial"/>
        </w:rPr>
        <w:t>odpowiednimi logotypami.</w:t>
      </w:r>
    </w:p>
    <w:p w14:paraId="66E90451" w14:textId="77777777" w:rsidR="00762E56" w:rsidRPr="00304DB2" w:rsidRDefault="00762E56" w:rsidP="00762E56">
      <w:pPr>
        <w:pStyle w:val="Akapitzlist"/>
        <w:spacing w:after="40" w:line="276" w:lineRule="auto"/>
        <w:ind w:left="1134"/>
        <w:jc w:val="both"/>
        <w:rPr>
          <w:rFonts w:ascii="Arial" w:hAnsi="Arial" w:cs="Arial"/>
        </w:rPr>
      </w:pPr>
    </w:p>
    <w:p w14:paraId="7D2A9DD1" w14:textId="2D354774" w:rsidR="00500F5E" w:rsidRPr="00500F5E" w:rsidRDefault="00500F5E" w:rsidP="0002127A">
      <w:pPr>
        <w:pStyle w:val="Nagwek2"/>
        <w:spacing w:line="276" w:lineRule="auto"/>
        <w:rPr>
          <w:rFonts w:cs="Arial"/>
          <w:lang w:eastAsia="x-none" w:bidi="pl-PL"/>
        </w:rPr>
      </w:pPr>
      <w:bookmarkStart w:id="13" w:name="_Toc67922109"/>
      <w:r w:rsidRPr="00500F5E">
        <w:rPr>
          <w:lang w:bidi="pl-PL"/>
        </w:rPr>
        <w:t>Wymagania dotyczące aplikacji mobilnej</w:t>
      </w:r>
      <w:bookmarkEnd w:id="13"/>
      <w:r w:rsidRPr="00500F5E">
        <w:rPr>
          <w:lang w:bidi="pl-PL"/>
        </w:rPr>
        <w:t xml:space="preserve"> </w:t>
      </w:r>
    </w:p>
    <w:p w14:paraId="25E929CB" w14:textId="1FA312A3" w:rsidR="00A81D0A" w:rsidRPr="001166BD" w:rsidRDefault="00A81D0A" w:rsidP="00364952">
      <w:pPr>
        <w:rPr>
          <w:rFonts w:ascii="Arial" w:hAnsi="Arial" w:cs="Arial"/>
        </w:rPr>
      </w:pPr>
      <w:r w:rsidRPr="001166BD">
        <w:rPr>
          <w:rFonts w:ascii="Arial" w:hAnsi="Arial" w:cs="Arial"/>
        </w:rPr>
        <w:t xml:space="preserve">Wykonawca zaprojektuje, wykona i uruchomi aplikację mobilną która umożliwi m.in. zarejestrowanie się w systemie, dokonywanie opłat związanych z funkcjonowaniem systemu, a także przekazywanie uwag, składanie reklamacji. </w:t>
      </w:r>
      <w:r w:rsidR="0054227A" w:rsidRPr="0054227A">
        <w:rPr>
          <w:rFonts w:ascii="Arial" w:hAnsi="Arial" w:cs="Arial"/>
        </w:rPr>
        <w:t xml:space="preserve">Wykonawca zobowiązany jest uzgodnić szatę graficzną </w:t>
      </w:r>
      <w:r w:rsidR="0054227A">
        <w:rPr>
          <w:rFonts w:ascii="Arial" w:hAnsi="Arial" w:cs="Arial"/>
        </w:rPr>
        <w:t>aplikacji</w:t>
      </w:r>
      <w:r w:rsidR="0054227A" w:rsidRPr="0054227A">
        <w:rPr>
          <w:rFonts w:ascii="Arial" w:hAnsi="Arial" w:cs="Arial"/>
        </w:rPr>
        <w:t xml:space="preserve"> z Zamawiającym</w:t>
      </w:r>
      <w:r w:rsidR="0054227A">
        <w:rPr>
          <w:rFonts w:ascii="Arial" w:hAnsi="Arial" w:cs="Arial"/>
        </w:rPr>
        <w:t>.</w:t>
      </w:r>
      <w:r w:rsidR="0054227A" w:rsidRPr="0054227A">
        <w:rPr>
          <w:rFonts w:ascii="Arial" w:hAnsi="Arial" w:cs="Arial"/>
        </w:rPr>
        <w:t xml:space="preserve">  </w:t>
      </w:r>
    </w:p>
    <w:p w14:paraId="703E277F" w14:textId="1D60CEC5" w:rsidR="00500F5E" w:rsidRPr="00364952" w:rsidRDefault="00500F5E" w:rsidP="00364952">
      <w:pPr>
        <w:rPr>
          <w:rFonts w:ascii="Arial" w:hAnsi="Arial" w:cs="Arial"/>
          <w:lang w:eastAsia="x-none" w:bidi="pl-PL"/>
        </w:rPr>
      </w:pPr>
      <w:r w:rsidRPr="00364952">
        <w:rPr>
          <w:rFonts w:ascii="Arial" w:hAnsi="Arial" w:cs="Arial"/>
        </w:rPr>
        <w:t xml:space="preserve">Wymagania </w:t>
      </w:r>
      <w:r w:rsidR="00645EF6" w:rsidRPr="00364952">
        <w:rPr>
          <w:rFonts w:ascii="Arial" w:hAnsi="Arial" w:cs="Arial"/>
        </w:rPr>
        <w:t>dla</w:t>
      </w:r>
      <w:r w:rsidRPr="00364952">
        <w:rPr>
          <w:rFonts w:ascii="Arial" w:hAnsi="Arial" w:cs="Arial"/>
        </w:rPr>
        <w:t xml:space="preserve"> aplikacji mobilnej:</w:t>
      </w:r>
    </w:p>
    <w:p w14:paraId="1B7E2CBF" w14:textId="7FBB23DC" w:rsidR="00500F5E" w:rsidRPr="001166BD" w:rsidRDefault="00500F5E" w:rsidP="00C8368D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Arial" w:hAnsi="Arial" w:cs="Arial"/>
        </w:rPr>
      </w:pPr>
      <w:r w:rsidRPr="001166BD">
        <w:rPr>
          <w:rFonts w:ascii="Arial" w:hAnsi="Arial" w:cs="Arial"/>
        </w:rPr>
        <w:lastRenderedPageBreak/>
        <w:t>dostępność dla co najmniej 2 najbardziej popularnych platform mobilnych,</w:t>
      </w:r>
    </w:p>
    <w:p w14:paraId="52876DBB" w14:textId="77777777" w:rsidR="00500F5E" w:rsidRPr="00304DB2" w:rsidRDefault="00500F5E" w:rsidP="00C8368D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komunikacja zabezpieczona ważnym certyfikatem SSL,</w:t>
      </w:r>
    </w:p>
    <w:p w14:paraId="308990AD" w14:textId="77777777" w:rsidR="00500F5E" w:rsidRPr="00304DB2" w:rsidRDefault="00500F5E" w:rsidP="00C8368D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możliwość rejestracji użytkownika w systemie rowerowym poprzez zawarcie umowy z użytkownikiem, rejestracja nie może narzucać na użytkowania konieczności podawania danych za wyjątkiem tych, które są niezbędne do zawarcia umowy i korzystania z systemu rowerów miejskich,</w:t>
      </w:r>
    </w:p>
    <w:p w14:paraId="28800C59" w14:textId="16006576" w:rsidR="00500F5E" w:rsidRDefault="00500F5E" w:rsidP="00C8368D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logowanie z poziomu aplikacji mobilnej w oparciu o numeru telefonu oraz kod autoryzujący SMS lub kod PIN wygenerowany podczas rejestracji konta,</w:t>
      </w:r>
    </w:p>
    <w:p w14:paraId="28410BED" w14:textId="0551C2C2" w:rsidR="00500F5E" w:rsidRPr="001166BD" w:rsidRDefault="00500F5E" w:rsidP="00C8368D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Arial" w:hAnsi="Arial" w:cs="Arial"/>
        </w:rPr>
      </w:pPr>
      <w:r w:rsidRPr="001166BD">
        <w:rPr>
          <w:rFonts w:ascii="Arial" w:hAnsi="Arial" w:cs="Arial"/>
        </w:rPr>
        <w:t>możliwość odzyskania hasła,</w:t>
      </w:r>
    </w:p>
    <w:p w14:paraId="53668175" w14:textId="77777777" w:rsidR="00500F5E" w:rsidRPr="00304DB2" w:rsidRDefault="00500F5E" w:rsidP="00C8368D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możliwość zapoznania się z regulaminami operatorów w tym ich akceptacji,</w:t>
      </w:r>
    </w:p>
    <w:p w14:paraId="1E813827" w14:textId="289043F1" w:rsidR="00500F5E" w:rsidRPr="00304DB2" w:rsidRDefault="00500F5E" w:rsidP="00C8368D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304DB2">
        <w:rPr>
          <w:rFonts w:ascii="Arial" w:hAnsi="Arial" w:cs="Arial"/>
        </w:rPr>
        <w:t>możliwość zapoznania się z informację dotyczącą</w:t>
      </w:r>
      <w:r>
        <w:rPr>
          <w:rFonts w:ascii="Arial" w:hAnsi="Arial" w:cs="Arial"/>
        </w:rPr>
        <w:t xml:space="preserve"> depozystów</w:t>
      </w:r>
      <w:r w:rsidRPr="00304DB2">
        <w:rPr>
          <w:rFonts w:ascii="Arial" w:hAnsi="Arial" w:cs="Arial"/>
        </w:rPr>
        <w:t>, sankcji i bonusów,</w:t>
      </w:r>
    </w:p>
    <w:p w14:paraId="5E53F10E" w14:textId="4001B25F" w:rsidR="00500F5E" w:rsidRPr="00304DB2" w:rsidRDefault="00500F5E" w:rsidP="00C8368D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304DB2">
        <w:rPr>
          <w:rFonts w:ascii="Arial" w:hAnsi="Arial" w:cs="Arial"/>
        </w:rPr>
        <w:t>język interfejsu</w:t>
      </w:r>
      <w:r w:rsidR="00A95B4F">
        <w:rPr>
          <w:rFonts w:ascii="Arial" w:hAnsi="Arial" w:cs="Arial"/>
        </w:rPr>
        <w:t>:</w:t>
      </w:r>
      <w:r w:rsidRPr="00304DB2">
        <w:rPr>
          <w:rFonts w:ascii="Arial" w:hAnsi="Arial" w:cs="Arial"/>
        </w:rPr>
        <w:t xml:space="preserve"> polski, angielski, niemiecki, </w:t>
      </w:r>
    </w:p>
    <w:p w14:paraId="55538B77" w14:textId="7266F7ED" w:rsidR="00500F5E" w:rsidRPr="00304DB2" w:rsidRDefault="00500F5E" w:rsidP="00C8368D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304DB2">
        <w:rPr>
          <w:rFonts w:ascii="Arial" w:hAnsi="Arial" w:cs="Arial"/>
        </w:rPr>
        <w:t>integracja z systemami zewnętrznymi za pomocą wbudowanego API (obsługa płatności</w:t>
      </w:r>
      <w:r>
        <w:rPr>
          <w:rFonts w:ascii="Arial" w:hAnsi="Arial" w:cs="Arial"/>
        </w:rPr>
        <w:t xml:space="preserve">, </w:t>
      </w:r>
      <w:r w:rsidRPr="00500F5E">
        <w:rPr>
          <w:rFonts w:ascii="Arial" w:hAnsi="Arial" w:cs="Arial"/>
        </w:rPr>
        <w:t>przekazywanie danych użytkownika</w:t>
      </w:r>
      <w:r w:rsidRPr="00304DB2">
        <w:rPr>
          <w:rFonts w:ascii="Arial" w:hAnsi="Arial" w:cs="Arial"/>
        </w:rPr>
        <w:t>).</w:t>
      </w:r>
    </w:p>
    <w:p w14:paraId="011A24DC" w14:textId="77777777" w:rsidR="00500F5E" w:rsidRPr="00304DB2" w:rsidRDefault="00500F5E" w:rsidP="00C8368D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Możliwość doładowania wirtualnego konta za pośrednictwem operatora płatności elektronicznej;</w:t>
      </w:r>
    </w:p>
    <w:p w14:paraId="6304AA1E" w14:textId="77777777" w:rsidR="00500F5E" w:rsidRPr="00304DB2" w:rsidRDefault="00500F5E" w:rsidP="00C8368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1134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obsługa płatności BLIK</w:t>
      </w:r>
    </w:p>
    <w:p w14:paraId="44FF2275" w14:textId="77777777" w:rsidR="00500F5E" w:rsidRPr="00304DB2" w:rsidRDefault="00500F5E" w:rsidP="00C8368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1134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obsługa płatności Pay-by-Link - co najmniej 24 banki </w:t>
      </w:r>
    </w:p>
    <w:p w14:paraId="0AD9B47B" w14:textId="77777777" w:rsidR="00500F5E" w:rsidRPr="00304DB2" w:rsidRDefault="00500F5E" w:rsidP="00C8368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1134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obsługa wpłat na konto przekazem pocztowym</w:t>
      </w:r>
    </w:p>
    <w:p w14:paraId="5CED7B38" w14:textId="77777777" w:rsidR="00500F5E" w:rsidRPr="00304DB2" w:rsidRDefault="00500F5E" w:rsidP="00C8368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1134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obsługa GPay i Apple Pay</w:t>
      </w:r>
    </w:p>
    <w:p w14:paraId="1D9CF773" w14:textId="1C24B4F7" w:rsidR="00500F5E" w:rsidRPr="00304DB2" w:rsidRDefault="00500F5E" w:rsidP="00C8368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1134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płatności kartą VISA i Ma</w:t>
      </w:r>
      <w:r w:rsidR="00A95B4F">
        <w:rPr>
          <w:rFonts w:ascii="Arial" w:hAnsi="Arial" w:cs="Arial"/>
        </w:rPr>
        <w:t>s</w:t>
      </w:r>
      <w:r w:rsidRPr="00304DB2">
        <w:rPr>
          <w:rFonts w:ascii="Arial" w:hAnsi="Arial" w:cs="Arial"/>
        </w:rPr>
        <w:t>tercard</w:t>
      </w:r>
    </w:p>
    <w:p w14:paraId="29CDC408" w14:textId="77777777" w:rsidR="00500F5E" w:rsidRPr="00304DB2" w:rsidRDefault="00500F5E" w:rsidP="00C8368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1134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system nie może przekazywać danych osobowych wpłacającego operatorowi płatności,</w:t>
      </w:r>
    </w:p>
    <w:p w14:paraId="55E624CC" w14:textId="77777777" w:rsidR="00500F5E" w:rsidRPr="00304DB2" w:rsidRDefault="00500F5E" w:rsidP="00C8368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1134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możliwość zwrotu niewykorzystanych środków bezpośrednio z poziomu aplikacji mobilnej (po stronie użytkownika), </w:t>
      </w:r>
    </w:p>
    <w:p w14:paraId="791E814B" w14:textId="77777777" w:rsidR="00500F5E" w:rsidRPr="00304DB2" w:rsidRDefault="00500F5E" w:rsidP="00C8368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1134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możliwość wznowienia płatności przy nieudanej próbie,</w:t>
      </w:r>
    </w:p>
    <w:p w14:paraId="22531CA0" w14:textId="77777777" w:rsidR="00500F5E" w:rsidRPr="00304DB2" w:rsidRDefault="00500F5E" w:rsidP="00C8368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1134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operator płatności musi świadczy usługi płatnicze w charakterze krajowej instytucji płatniczej za zgodą KNF</w:t>
      </w:r>
    </w:p>
    <w:p w14:paraId="697DDBB2" w14:textId="77777777" w:rsidR="00500F5E" w:rsidRPr="00304DB2" w:rsidRDefault="00500F5E" w:rsidP="00C8368D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geolokalizacja rowerów i stacji parkowania na mapach Google Maps,</w:t>
      </w:r>
    </w:p>
    <w:p w14:paraId="1C623700" w14:textId="77777777" w:rsidR="00500F5E" w:rsidRPr="00304DB2" w:rsidRDefault="00500F5E" w:rsidP="00C8368D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możliwość wyznaczania trasy do najbliższego dostępnego roweru,</w:t>
      </w:r>
    </w:p>
    <w:p w14:paraId="7EE4ADB9" w14:textId="77777777" w:rsidR="00500F5E" w:rsidRPr="00304DB2" w:rsidRDefault="00500F5E" w:rsidP="00C8368D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możliwość skanowania kodu QR roweru wraz z podświetleniem za pomocą wbudowanej w urządzenie lampy,</w:t>
      </w:r>
    </w:p>
    <w:p w14:paraId="25E9914A" w14:textId="77777777" w:rsidR="00500F5E" w:rsidRPr="00304DB2" w:rsidRDefault="00500F5E" w:rsidP="00C8368D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możliwość rezerwacji dostępnych rowerów na zasadach wskazanych w wymaganiach do strony internetowej,</w:t>
      </w:r>
    </w:p>
    <w:p w14:paraId="0C7779C2" w14:textId="77777777" w:rsidR="00500F5E" w:rsidRPr="00304DB2" w:rsidRDefault="00500F5E" w:rsidP="00C8368D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możliwość wstrzymywania/wznawiania przejazdu,</w:t>
      </w:r>
    </w:p>
    <w:p w14:paraId="5E86D1F4" w14:textId="18ED2622" w:rsidR="00500F5E" w:rsidRPr="00304DB2" w:rsidRDefault="00500F5E" w:rsidP="00C8368D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możliwość zgłaszania usterek wraz z ich opisem oraz numerem roweru</w:t>
      </w:r>
      <w:r w:rsidR="00267758">
        <w:rPr>
          <w:rFonts w:ascii="Arial" w:hAnsi="Arial" w:cs="Arial"/>
        </w:rPr>
        <w:t xml:space="preserve"> </w:t>
      </w:r>
      <w:r w:rsidR="00267758" w:rsidRPr="001166BD">
        <w:rPr>
          <w:rFonts w:ascii="Arial" w:hAnsi="Arial" w:cs="Arial"/>
        </w:rPr>
        <w:t>oraz dokumentacją fotograficzną,</w:t>
      </w:r>
    </w:p>
    <w:p w14:paraId="75316C9B" w14:textId="77777777" w:rsidR="00500F5E" w:rsidRPr="00304DB2" w:rsidRDefault="00500F5E" w:rsidP="00C8368D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możliwość kontaktu z Biurem Obsługi Operatora,</w:t>
      </w:r>
    </w:p>
    <w:p w14:paraId="042076E4" w14:textId="77777777" w:rsidR="00500F5E" w:rsidRPr="00304DB2" w:rsidRDefault="00500F5E" w:rsidP="00C8368D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możliwość zgłoszenia reklamacji dla danego przejazdu (za pomocą dedykowanej opcji),</w:t>
      </w:r>
    </w:p>
    <w:p w14:paraId="6C7DB09D" w14:textId="77777777" w:rsidR="00500F5E" w:rsidRPr="00304DB2" w:rsidRDefault="00500F5E" w:rsidP="00C8368D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podsumowanie przejechanych tras wraz z kosztami przejazdu,</w:t>
      </w:r>
    </w:p>
    <w:p w14:paraId="2CED622F" w14:textId="77777777" w:rsidR="00500F5E" w:rsidRPr="00304DB2" w:rsidRDefault="00500F5E" w:rsidP="00C8368D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363" w:line="276" w:lineRule="auto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 xml:space="preserve">możliwość wypożyczenia co najmniej 5 rowerów na jednym koncie użytkownika. </w:t>
      </w:r>
    </w:p>
    <w:p w14:paraId="690C85B3" w14:textId="6E7780FE" w:rsidR="00645EF6" w:rsidRDefault="00645EF6" w:rsidP="00645EF6">
      <w:pPr>
        <w:pStyle w:val="Nagwek2"/>
        <w:rPr>
          <w:lang w:bidi="pl-PL"/>
        </w:rPr>
      </w:pPr>
      <w:bookmarkStart w:id="14" w:name="_Toc67922110"/>
      <w:r w:rsidRPr="00304DB2">
        <w:rPr>
          <w:lang w:bidi="pl-PL"/>
        </w:rPr>
        <w:t>Wymagania dla platformy operatora</w:t>
      </w:r>
      <w:bookmarkEnd w:id="14"/>
    </w:p>
    <w:p w14:paraId="0448C220" w14:textId="0E352511" w:rsidR="004270C7" w:rsidRPr="001166BD" w:rsidRDefault="004270C7" w:rsidP="004270C7">
      <w:pPr>
        <w:rPr>
          <w:rFonts w:ascii="Arial" w:hAnsi="Arial" w:cs="Arial"/>
        </w:rPr>
      </w:pPr>
      <w:r w:rsidRPr="001166BD">
        <w:rPr>
          <w:rFonts w:ascii="Arial" w:hAnsi="Arial" w:cs="Arial"/>
        </w:rPr>
        <w:t>Wykonawca zaprojektuje, wykona i uruchomi platformę operatora.</w:t>
      </w:r>
    </w:p>
    <w:p w14:paraId="799C8289" w14:textId="338DDE9C" w:rsidR="004270C7" w:rsidRPr="004270C7" w:rsidRDefault="004270C7" w:rsidP="004270C7">
      <w:pPr>
        <w:pStyle w:val="Bezodstpw"/>
        <w:rPr>
          <w:rFonts w:ascii="Arial" w:hAnsi="Arial" w:cs="Arial"/>
          <w:lang w:bidi="pl-PL"/>
        </w:rPr>
      </w:pPr>
      <w:r w:rsidRPr="004270C7">
        <w:rPr>
          <w:rFonts w:ascii="Arial" w:hAnsi="Arial" w:cs="Arial"/>
          <w:lang w:bidi="pl-PL"/>
        </w:rPr>
        <w:t>Wymagania dla platformy operatora</w:t>
      </w:r>
      <w:r>
        <w:rPr>
          <w:rFonts w:ascii="Arial" w:hAnsi="Arial" w:cs="Arial"/>
          <w:lang w:bidi="pl-PL"/>
        </w:rPr>
        <w:t>:</w:t>
      </w:r>
    </w:p>
    <w:p w14:paraId="1DBC104C" w14:textId="0673F6FE" w:rsidR="00645EF6" w:rsidRPr="001166BD" w:rsidRDefault="004270C7" w:rsidP="00C8368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 w:rsidRPr="001166BD">
        <w:rPr>
          <w:rFonts w:ascii="Arial" w:hAnsi="Arial" w:cs="Arial"/>
        </w:rPr>
        <w:lastRenderedPageBreak/>
        <w:t>s</w:t>
      </w:r>
      <w:r w:rsidR="00645EF6" w:rsidRPr="001166BD">
        <w:rPr>
          <w:rFonts w:ascii="Arial" w:hAnsi="Arial" w:cs="Arial"/>
        </w:rPr>
        <w:t>ystem funkcjonuje w modelu SaaS</w:t>
      </w:r>
      <w:r w:rsidRPr="001166BD">
        <w:rPr>
          <w:rFonts w:ascii="Arial" w:hAnsi="Arial" w:cs="Arial"/>
        </w:rPr>
        <w:t>,</w:t>
      </w:r>
    </w:p>
    <w:p w14:paraId="207204B0" w14:textId="221515C6" w:rsidR="00645EF6" w:rsidRPr="00304DB2" w:rsidRDefault="004270C7" w:rsidP="00C8368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45EF6" w:rsidRPr="00304DB2">
        <w:rPr>
          <w:rFonts w:ascii="Arial" w:hAnsi="Arial" w:cs="Arial"/>
        </w:rPr>
        <w:t>ystem ma funkcjonować w oparciu o bezpieczną infrastrukturę serwerową spełniającą najwyższe standardy bezpieczeństwa potwierdzone następującymi normami: ISO 27001, ISO 20000, ISO 22301, ISO 9001, ISO 27017</w:t>
      </w:r>
      <w:r>
        <w:rPr>
          <w:rFonts w:ascii="Arial" w:hAnsi="Arial" w:cs="Arial"/>
        </w:rPr>
        <w:t>,</w:t>
      </w:r>
    </w:p>
    <w:p w14:paraId="512A938D" w14:textId="5CBA3CD2" w:rsidR="00645EF6" w:rsidRPr="00304DB2" w:rsidRDefault="004270C7" w:rsidP="00C8368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45EF6" w:rsidRPr="00304DB2">
        <w:rPr>
          <w:rFonts w:ascii="Arial" w:hAnsi="Arial" w:cs="Arial"/>
        </w:rPr>
        <w:t>omunikacja musi być zabezpieczona ważnym certyfikatem SSL</w:t>
      </w:r>
      <w:r>
        <w:rPr>
          <w:rFonts w:ascii="Arial" w:hAnsi="Arial" w:cs="Arial"/>
        </w:rPr>
        <w:t>,</w:t>
      </w:r>
    </w:p>
    <w:p w14:paraId="696B6A3A" w14:textId="5235026B" w:rsidR="00645EF6" w:rsidRDefault="004270C7" w:rsidP="00C8368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645EF6" w:rsidRPr="00304DB2">
        <w:rPr>
          <w:rFonts w:ascii="Arial" w:hAnsi="Arial" w:cs="Arial"/>
        </w:rPr>
        <w:t>ozwiązanie w technologii RWD (Responsive Web Design) tj. dostosowuje się automatycznie do wyświetlania na urządzeniach mobilnych</w:t>
      </w:r>
      <w:r>
        <w:rPr>
          <w:rFonts w:ascii="Arial" w:hAnsi="Arial" w:cs="Arial"/>
        </w:rPr>
        <w:t>,</w:t>
      </w:r>
    </w:p>
    <w:p w14:paraId="58D72363" w14:textId="2A41C9FC" w:rsidR="00645EF6" w:rsidRDefault="004270C7" w:rsidP="00C8368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45EF6" w:rsidRPr="004270C7">
        <w:rPr>
          <w:rFonts w:ascii="Arial" w:hAnsi="Arial" w:cs="Arial"/>
        </w:rPr>
        <w:t>ane w systemie muszą być przechowywane na terytorium Unii Europejskiej (nie mogą być przekazywane do Państwa trzeciego)</w:t>
      </w:r>
      <w:r>
        <w:rPr>
          <w:rFonts w:ascii="Arial" w:hAnsi="Arial" w:cs="Arial"/>
        </w:rPr>
        <w:t>,</w:t>
      </w:r>
    </w:p>
    <w:p w14:paraId="50757185" w14:textId="23F63724" w:rsidR="00645EF6" w:rsidRPr="004270C7" w:rsidRDefault="00645EF6" w:rsidP="00C8368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 w:rsidRPr="004270C7">
        <w:rPr>
          <w:rFonts w:ascii="Arial" w:hAnsi="Arial" w:cs="Arial"/>
        </w:rPr>
        <w:t>Zamawiający musi mieć dostęp do danych dotyczących tylko i wyłącznie jego systemu</w:t>
      </w:r>
      <w:r w:rsidR="004270C7">
        <w:rPr>
          <w:rFonts w:ascii="Arial" w:hAnsi="Arial" w:cs="Arial"/>
        </w:rPr>
        <w:t>,</w:t>
      </w:r>
    </w:p>
    <w:p w14:paraId="4490CC04" w14:textId="5BE8B564" w:rsidR="00645EF6" w:rsidRPr="00304DB2" w:rsidRDefault="004270C7" w:rsidP="00C8368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45EF6" w:rsidRPr="00304DB2">
        <w:rPr>
          <w:rFonts w:ascii="Arial" w:hAnsi="Arial" w:cs="Arial"/>
        </w:rPr>
        <w:t>ostęp do systemu ma być realizowany za pośrednictwem przeglądarek internetowych co najmniej Chrome, Safari, Firefox w najnowszych wersjach</w:t>
      </w:r>
      <w:r>
        <w:rPr>
          <w:rFonts w:ascii="Arial" w:hAnsi="Arial" w:cs="Arial"/>
        </w:rPr>
        <w:t>,</w:t>
      </w:r>
    </w:p>
    <w:p w14:paraId="01EF80FC" w14:textId="611B68FE" w:rsidR="00645EF6" w:rsidRPr="00304DB2" w:rsidRDefault="004270C7" w:rsidP="00C8368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45EF6" w:rsidRPr="00304DB2">
        <w:rPr>
          <w:rFonts w:ascii="Arial" w:hAnsi="Arial" w:cs="Arial"/>
        </w:rPr>
        <w:t>ystem nie może wymagać instalacji dodatkowych komponentów</w:t>
      </w:r>
      <w:r>
        <w:rPr>
          <w:rFonts w:ascii="Arial" w:hAnsi="Arial" w:cs="Arial"/>
        </w:rPr>
        <w:t>,</w:t>
      </w:r>
    </w:p>
    <w:p w14:paraId="5C33FA9E" w14:textId="422ED48C" w:rsidR="00645EF6" w:rsidRPr="00304DB2" w:rsidRDefault="004270C7" w:rsidP="00C8368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45EF6" w:rsidRPr="00304DB2">
        <w:rPr>
          <w:rFonts w:ascii="Arial" w:hAnsi="Arial" w:cs="Arial"/>
        </w:rPr>
        <w:t>ystem ma być skalowany oraz zapewniać odpowiednią wydajność</w:t>
      </w:r>
      <w:r>
        <w:rPr>
          <w:rFonts w:ascii="Arial" w:hAnsi="Arial" w:cs="Arial"/>
        </w:rPr>
        <w:t>,</w:t>
      </w:r>
    </w:p>
    <w:p w14:paraId="51226CA5" w14:textId="1C79AE17" w:rsidR="00645EF6" w:rsidRPr="00304DB2" w:rsidRDefault="004270C7" w:rsidP="00C8368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645EF6" w:rsidRPr="00304DB2">
        <w:rPr>
          <w:rFonts w:ascii="Arial" w:hAnsi="Arial" w:cs="Arial"/>
        </w:rPr>
        <w:t>ogowani</w:t>
      </w:r>
      <w:r w:rsidR="00A95B4F">
        <w:rPr>
          <w:rFonts w:ascii="Arial" w:hAnsi="Arial" w:cs="Arial"/>
        </w:rPr>
        <w:t>e</w:t>
      </w:r>
      <w:r w:rsidR="00645EF6" w:rsidRPr="00304DB2">
        <w:rPr>
          <w:rFonts w:ascii="Arial" w:hAnsi="Arial" w:cs="Arial"/>
        </w:rPr>
        <w:t xml:space="preserve"> musi być wykonywane w oparciu o co najmniej 8 znakowe hasło (litery, cyfry, znaki specjalne), opcjonalne logowanie z wykorzystaniem kodów SMS</w:t>
      </w:r>
      <w:r>
        <w:rPr>
          <w:rFonts w:ascii="Arial" w:hAnsi="Arial" w:cs="Arial"/>
        </w:rPr>
        <w:t>,</w:t>
      </w:r>
    </w:p>
    <w:p w14:paraId="30AEE057" w14:textId="454B7FD9" w:rsidR="00645EF6" w:rsidRPr="00304DB2" w:rsidRDefault="004270C7" w:rsidP="00C8368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45EF6" w:rsidRPr="00304DB2">
        <w:rPr>
          <w:rFonts w:ascii="Arial" w:hAnsi="Arial" w:cs="Arial"/>
        </w:rPr>
        <w:t>ystem ma pozwalać na definiowanie grup użytkowników (operator, administrator)</w:t>
      </w:r>
      <w:r>
        <w:rPr>
          <w:rFonts w:ascii="Arial" w:hAnsi="Arial" w:cs="Arial"/>
        </w:rPr>
        <w:t>,</w:t>
      </w:r>
    </w:p>
    <w:p w14:paraId="3FE140BF" w14:textId="1DA7E943" w:rsidR="00645EF6" w:rsidRPr="00304DB2" w:rsidRDefault="004270C7" w:rsidP="00C8368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45EF6" w:rsidRPr="00304DB2">
        <w:rPr>
          <w:rFonts w:ascii="Arial" w:hAnsi="Arial" w:cs="Arial"/>
        </w:rPr>
        <w:t>ystem musi posiadać możliwość definiowania systemu opłat z tytułu użytkowania rowerów:</w:t>
      </w:r>
    </w:p>
    <w:p w14:paraId="3F7DC2BE" w14:textId="77777777" w:rsidR="00645EF6" w:rsidRPr="00304DB2" w:rsidRDefault="00645EF6" w:rsidP="00C8368D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definiowanie progów cenowych (stała opłata, naliczanie minutowe, darmowe przejazdy),</w:t>
      </w:r>
    </w:p>
    <w:p w14:paraId="56A4C751" w14:textId="77777777" w:rsidR="00645EF6" w:rsidRPr="00304DB2" w:rsidRDefault="00645EF6" w:rsidP="00C8368D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definiowanie minimalnego stanu środków na koncie,</w:t>
      </w:r>
    </w:p>
    <w:p w14:paraId="0A7F5588" w14:textId="77777777" w:rsidR="00645EF6" w:rsidRPr="00304DB2" w:rsidRDefault="00645EF6" w:rsidP="00C8368D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definiowanie bonusów,</w:t>
      </w:r>
    </w:p>
    <w:p w14:paraId="5200F37C" w14:textId="69F8B65A" w:rsidR="00645EF6" w:rsidRPr="00304DB2" w:rsidRDefault="00645EF6" w:rsidP="00C8368D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definiowanie sankcji</w:t>
      </w:r>
      <w:r w:rsidR="004270C7">
        <w:rPr>
          <w:rFonts w:ascii="Arial" w:hAnsi="Arial" w:cs="Arial"/>
        </w:rPr>
        <w:t>,</w:t>
      </w:r>
    </w:p>
    <w:p w14:paraId="0989B4EA" w14:textId="6FF18F53" w:rsidR="00645EF6" w:rsidRPr="00304DB2" w:rsidRDefault="004270C7" w:rsidP="00C8368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45EF6" w:rsidRPr="00304DB2">
        <w:rPr>
          <w:rFonts w:ascii="Arial" w:hAnsi="Arial" w:cs="Arial"/>
        </w:rPr>
        <w:t>ystem musi posiadać możliwość raportowania dynamicznego (co najmniej: statystyka wykonanych km przez poszczególne rowery, użytkowników; ilość podróży wykonanych przez poszczególne rowery, użytkowników, prędkość maksymalna, średnia prędkość maksymalna, łączne wpływy z tytułu przejazdów)</w:t>
      </w:r>
      <w:r>
        <w:rPr>
          <w:rFonts w:ascii="Arial" w:hAnsi="Arial" w:cs="Arial"/>
        </w:rPr>
        <w:t>,</w:t>
      </w:r>
    </w:p>
    <w:p w14:paraId="02EE38D2" w14:textId="51BD67F3" w:rsidR="00645EF6" w:rsidRPr="00304DB2" w:rsidRDefault="004270C7" w:rsidP="00C8368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45EF6" w:rsidRPr="00304DB2">
        <w:rPr>
          <w:rFonts w:ascii="Arial" w:hAnsi="Arial" w:cs="Arial"/>
        </w:rPr>
        <w:t>ystem musi posiadać możliwość wyświetlania aktualnej liczby rowerów w poszczególnych stacjach postoju</w:t>
      </w:r>
      <w:r>
        <w:rPr>
          <w:rFonts w:ascii="Arial" w:hAnsi="Arial" w:cs="Arial"/>
        </w:rPr>
        <w:t>,</w:t>
      </w:r>
    </w:p>
    <w:p w14:paraId="3E3E705A" w14:textId="060E5C43" w:rsidR="00267758" w:rsidRPr="001166BD" w:rsidRDefault="004270C7" w:rsidP="00C8368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 w:rsidRPr="001166BD">
        <w:rPr>
          <w:rFonts w:ascii="Arial" w:hAnsi="Arial" w:cs="Arial"/>
        </w:rPr>
        <w:t>s</w:t>
      </w:r>
      <w:r w:rsidR="00645EF6" w:rsidRPr="001166BD">
        <w:rPr>
          <w:rFonts w:ascii="Arial" w:hAnsi="Arial" w:cs="Arial"/>
        </w:rPr>
        <w:t xml:space="preserve">ystem musi posiadać możliwość definiowania stacji </w:t>
      </w:r>
      <w:r w:rsidR="00267758" w:rsidRPr="001166BD">
        <w:rPr>
          <w:rFonts w:ascii="Arial" w:hAnsi="Arial" w:cs="Arial"/>
        </w:rPr>
        <w:t xml:space="preserve">postoju i stref postoju w </w:t>
      </w:r>
      <w:r w:rsidRPr="001166BD">
        <w:rPr>
          <w:rFonts w:ascii="Arial" w:hAnsi="Arial" w:cs="Arial"/>
        </w:rPr>
        <w:t>obrębie</w:t>
      </w:r>
      <w:r w:rsidR="00267758" w:rsidRPr="001166BD">
        <w:rPr>
          <w:rFonts w:ascii="Arial" w:hAnsi="Arial" w:cs="Arial"/>
        </w:rPr>
        <w:t xml:space="preserve"> stacji</w:t>
      </w:r>
      <w:r w:rsidRPr="001166BD">
        <w:rPr>
          <w:rFonts w:ascii="Arial" w:hAnsi="Arial" w:cs="Arial"/>
        </w:rPr>
        <w:t>,</w:t>
      </w:r>
    </w:p>
    <w:p w14:paraId="7F300E66" w14:textId="354FC63B" w:rsidR="00645EF6" w:rsidRPr="00304DB2" w:rsidRDefault="004270C7" w:rsidP="00C8368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45EF6" w:rsidRPr="00304DB2">
        <w:rPr>
          <w:rFonts w:ascii="Arial" w:hAnsi="Arial" w:cs="Arial"/>
        </w:rPr>
        <w:t>ystem musi posiadać możliwość definiowania klauzuli informacyjnej we wszystkich dostępnych wersjach językowych</w:t>
      </w:r>
      <w:r>
        <w:rPr>
          <w:rFonts w:ascii="Arial" w:hAnsi="Arial" w:cs="Arial"/>
        </w:rPr>
        <w:t>,</w:t>
      </w:r>
    </w:p>
    <w:p w14:paraId="71A54937" w14:textId="55D4404E" w:rsidR="00645EF6" w:rsidRPr="00304DB2" w:rsidRDefault="004270C7" w:rsidP="00C8368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45EF6" w:rsidRPr="00304DB2">
        <w:rPr>
          <w:rFonts w:ascii="Arial" w:hAnsi="Arial" w:cs="Arial"/>
        </w:rPr>
        <w:t xml:space="preserve">ystem musi posiadać możliwość definiowania regulaminu </w:t>
      </w:r>
      <w:r w:rsidR="00A95B4F">
        <w:rPr>
          <w:rFonts w:ascii="Arial" w:hAnsi="Arial" w:cs="Arial"/>
        </w:rPr>
        <w:t>w językach: polskim, angielskim, niemieckim.</w:t>
      </w:r>
    </w:p>
    <w:p w14:paraId="6CF6C2BB" w14:textId="18D62E4C" w:rsidR="00645EF6" w:rsidRPr="00304DB2" w:rsidRDefault="004270C7" w:rsidP="00C8368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45EF6" w:rsidRPr="00304DB2">
        <w:rPr>
          <w:rFonts w:ascii="Arial" w:hAnsi="Arial" w:cs="Arial"/>
        </w:rPr>
        <w:t>ystem musi posiadać możliwość definiowania obszaru funkcjonowania</w:t>
      </w:r>
      <w:r w:rsidR="00267758">
        <w:rPr>
          <w:rFonts w:ascii="Arial" w:hAnsi="Arial" w:cs="Arial"/>
        </w:rPr>
        <w:t xml:space="preserve"> </w:t>
      </w:r>
      <w:r w:rsidR="00267758" w:rsidRPr="001166BD">
        <w:rPr>
          <w:rFonts w:ascii="Arial" w:hAnsi="Arial" w:cs="Arial"/>
        </w:rPr>
        <w:t>(strefy rowerów miejskich)</w:t>
      </w:r>
      <w:r w:rsidR="00645EF6" w:rsidRPr="001166BD">
        <w:rPr>
          <w:rFonts w:ascii="Arial" w:hAnsi="Arial" w:cs="Arial"/>
        </w:rPr>
        <w:t xml:space="preserve"> </w:t>
      </w:r>
      <w:r w:rsidR="00645EF6" w:rsidRPr="00304DB2">
        <w:rPr>
          <w:rFonts w:ascii="Arial" w:hAnsi="Arial" w:cs="Arial"/>
        </w:rPr>
        <w:t>na podstawie danych z systemu informacji przestrzennej. Możliwość ręcznej edycji punktów obszaru funkcjonowania</w:t>
      </w:r>
      <w:r>
        <w:rPr>
          <w:rFonts w:ascii="Arial" w:hAnsi="Arial" w:cs="Arial"/>
        </w:rPr>
        <w:t>,</w:t>
      </w:r>
    </w:p>
    <w:p w14:paraId="51997499" w14:textId="4AA06A6A" w:rsidR="00645EF6" w:rsidRPr="00304DB2" w:rsidRDefault="004270C7" w:rsidP="00C8368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45EF6" w:rsidRPr="00304DB2">
        <w:rPr>
          <w:rFonts w:ascii="Arial" w:hAnsi="Arial" w:cs="Arial"/>
        </w:rPr>
        <w:t>ystem musi posiadać możliwość uruchamiania przejazdu za pomocą telekodu i SMS</w:t>
      </w:r>
      <w:r>
        <w:rPr>
          <w:rFonts w:ascii="Arial" w:hAnsi="Arial" w:cs="Arial"/>
        </w:rPr>
        <w:t>,</w:t>
      </w:r>
    </w:p>
    <w:p w14:paraId="071AE462" w14:textId="793E0C50" w:rsidR="00645EF6" w:rsidRPr="00304DB2" w:rsidRDefault="004270C7" w:rsidP="00C8368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45EF6" w:rsidRPr="00304DB2">
        <w:rPr>
          <w:rFonts w:ascii="Arial" w:hAnsi="Arial" w:cs="Arial"/>
        </w:rPr>
        <w:t>ystem musi posiadać możliwość ręcznej korekty naliczonej opłaty za przejazd</w:t>
      </w:r>
      <w:r>
        <w:rPr>
          <w:rFonts w:ascii="Arial" w:hAnsi="Arial" w:cs="Arial"/>
        </w:rPr>
        <w:t>,</w:t>
      </w:r>
    </w:p>
    <w:p w14:paraId="2DB82C10" w14:textId="016C3C42" w:rsidR="00645EF6" w:rsidRPr="00304DB2" w:rsidRDefault="004270C7" w:rsidP="00C8368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45EF6" w:rsidRPr="00304DB2">
        <w:rPr>
          <w:rFonts w:ascii="Arial" w:hAnsi="Arial" w:cs="Arial"/>
        </w:rPr>
        <w:t>ystem musi posiadać możliwość zdalnego kończenia przejazdu</w:t>
      </w:r>
      <w:r>
        <w:rPr>
          <w:rFonts w:ascii="Arial" w:hAnsi="Arial" w:cs="Arial"/>
        </w:rPr>
        <w:t>,</w:t>
      </w:r>
    </w:p>
    <w:p w14:paraId="0D7F3EF4" w14:textId="461F8DE7" w:rsidR="00645EF6" w:rsidRPr="00304DB2" w:rsidRDefault="004270C7" w:rsidP="00C8368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45EF6" w:rsidRPr="00304DB2">
        <w:rPr>
          <w:rFonts w:ascii="Arial" w:hAnsi="Arial" w:cs="Arial"/>
        </w:rPr>
        <w:t>ystem musi posiadać możliwość uruchamiania wielu przejazdów</w:t>
      </w:r>
      <w:r>
        <w:rPr>
          <w:rFonts w:ascii="Arial" w:hAnsi="Arial" w:cs="Arial"/>
        </w:rPr>
        <w:t>,</w:t>
      </w:r>
    </w:p>
    <w:p w14:paraId="659EC1A6" w14:textId="1B2A0FCC" w:rsidR="00645EF6" w:rsidRPr="00304DB2" w:rsidRDefault="004270C7" w:rsidP="00C8368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45EF6" w:rsidRPr="00304DB2">
        <w:rPr>
          <w:rFonts w:ascii="Arial" w:hAnsi="Arial" w:cs="Arial"/>
        </w:rPr>
        <w:t>ystem musi posiadać możliwość dodawania rowerów wraz ze spersonalizowanym markerem np. rower elektryczny, rower trójkołowy, rower z fotelikiem</w:t>
      </w:r>
      <w:r>
        <w:rPr>
          <w:rFonts w:ascii="Arial" w:hAnsi="Arial" w:cs="Arial"/>
        </w:rPr>
        <w:t>,</w:t>
      </w:r>
    </w:p>
    <w:p w14:paraId="1677E130" w14:textId="43967197" w:rsidR="00645EF6" w:rsidRPr="00304DB2" w:rsidRDefault="004270C7" w:rsidP="00C8368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</w:t>
      </w:r>
      <w:r w:rsidR="00645EF6" w:rsidRPr="00304DB2">
        <w:rPr>
          <w:rFonts w:ascii="Arial" w:hAnsi="Arial" w:cs="Arial"/>
        </w:rPr>
        <w:t>ystem musi posiadać możliwość przyjmowania zgłoszeń wraz ze zdjęciami usterki</w:t>
      </w:r>
      <w:r>
        <w:rPr>
          <w:rFonts w:ascii="Arial" w:hAnsi="Arial" w:cs="Arial"/>
        </w:rPr>
        <w:t>,</w:t>
      </w:r>
    </w:p>
    <w:p w14:paraId="1006A6C9" w14:textId="12647DAB" w:rsidR="00645EF6" w:rsidRPr="00304DB2" w:rsidRDefault="004270C7" w:rsidP="00C8368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45EF6" w:rsidRPr="00304DB2">
        <w:rPr>
          <w:rFonts w:ascii="Arial" w:hAnsi="Arial" w:cs="Arial"/>
        </w:rPr>
        <w:t>ystem musi posiadać możliwość śledzenia tras przejazdu rowerów</w:t>
      </w:r>
      <w:r>
        <w:rPr>
          <w:rFonts w:ascii="Arial" w:hAnsi="Arial" w:cs="Arial"/>
        </w:rPr>
        <w:t>,</w:t>
      </w:r>
      <w:r w:rsidR="00A95B4F">
        <w:rPr>
          <w:rFonts w:ascii="Arial" w:hAnsi="Arial" w:cs="Arial"/>
        </w:rPr>
        <w:t xml:space="preserve"> w tym w czasie rzeczywistym,</w:t>
      </w:r>
    </w:p>
    <w:p w14:paraId="6A393745" w14:textId="0D74210A" w:rsidR="00645EF6" w:rsidRPr="00304DB2" w:rsidRDefault="004270C7" w:rsidP="00C8368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45EF6" w:rsidRPr="00304DB2">
        <w:rPr>
          <w:rFonts w:ascii="Arial" w:hAnsi="Arial" w:cs="Arial"/>
        </w:rPr>
        <w:t>ystem musi posiadać możliwość obsług</w:t>
      </w:r>
      <w:r w:rsidR="00A95B4F">
        <w:rPr>
          <w:rFonts w:ascii="Arial" w:hAnsi="Arial" w:cs="Arial"/>
        </w:rPr>
        <w:t>i</w:t>
      </w:r>
      <w:r w:rsidR="00645EF6" w:rsidRPr="00304DB2">
        <w:rPr>
          <w:rFonts w:ascii="Arial" w:hAnsi="Arial" w:cs="Arial"/>
        </w:rPr>
        <w:t xml:space="preserve"> alertów z tytułu próby nieuprawnionego wykorzystania roweru (zmiana położenia z zamkniętym lockiem, rower w budynku, rower w pozycji poziomej)</w:t>
      </w:r>
      <w:r>
        <w:rPr>
          <w:rFonts w:ascii="Arial" w:hAnsi="Arial" w:cs="Arial"/>
        </w:rPr>
        <w:t>,</w:t>
      </w:r>
    </w:p>
    <w:p w14:paraId="300A527F" w14:textId="57837ADE" w:rsidR="00645EF6" w:rsidRPr="00304DB2" w:rsidRDefault="004270C7" w:rsidP="00C8368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45EF6" w:rsidRPr="00304DB2">
        <w:rPr>
          <w:rFonts w:ascii="Arial" w:hAnsi="Arial" w:cs="Arial"/>
        </w:rPr>
        <w:t>ystem musi posiadać możliwość zdalnego wyłączania uszkodzonych rowerów</w:t>
      </w:r>
      <w:r>
        <w:rPr>
          <w:rFonts w:ascii="Arial" w:hAnsi="Arial" w:cs="Arial"/>
        </w:rPr>
        <w:t>,</w:t>
      </w:r>
    </w:p>
    <w:p w14:paraId="170B925A" w14:textId="2D760CBC" w:rsidR="00645EF6" w:rsidRDefault="004270C7" w:rsidP="00C8368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45EF6" w:rsidRPr="00304DB2">
        <w:rPr>
          <w:rFonts w:ascii="Arial" w:hAnsi="Arial" w:cs="Arial"/>
        </w:rPr>
        <w:t>ystem musi posiadać możliwość weryfikacji użytkownika na podstawie wprowadzonych danych osobowych.</w:t>
      </w:r>
    </w:p>
    <w:p w14:paraId="66B173AC" w14:textId="77777777" w:rsidR="00762E56" w:rsidRPr="00304DB2" w:rsidRDefault="00762E56" w:rsidP="00762E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hAnsi="Arial" w:cs="Arial"/>
        </w:rPr>
      </w:pPr>
    </w:p>
    <w:p w14:paraId="408088EB" w14:textId="22574CC3" w:rsidR="00267758" w:rsidRPr="00304DB2" w:rsidRDefault="00267758" w:rsidP="00267758">
      <w:pPr>
        <w:pStyle w:val="Nagwek2"/>
        <w:rPr>
          <w:lang w:bidi="pl-PL"/>
        </w:rPr>
      </w:pPr>
      <w:bookmarkStart w:id="15" w:name="_Toc67922111"/>
      <w:r>
        <w:rPr>
          <w:lang w:bidi="pl-PL"/>
        </w:rPr>
        <w:t xml:space="preserve">Wymagania w zakresie </w:t>
      </w:r>
      <w:r w:rsidR="00762E56">
        <w:rPr>
          <w:lang w:bidi="pl-PL"/>
        </w:rPr>
        <w:t>w</w:t>
      </w:r>
      <w:r w:rsidRPr="00304DB2">
        <w:rPr>
          <w:lang w:bidi="pl-PL"/>
        </w:rPr>
        <w:t>ypożyczani</w:t>
      </w:r>
      <w:r w:rsidR="00A95B4F">
        <w:rPr>
          <w:lang w:bidi="pl-PL"/>
        </w:rPr>
        <w:t>a</w:t>
      </w:r>
      <w:r w:rsidRPr="00304DB2">
        <w:rPr>
          <w:lang w:bidi="pl-PL"/>
        </w:rPr>
        <w:t xml:space="preserve"> i zwrot</w:t>
      </w:r>
      <w:r w:rsidR="00A95B4F">
        <w:rPr>
          <w:lang w:bidi="pl-PL"/>
        </w:rPr>
        <w:t>u</w:t>
      </w:r>
      <w:r w:rsidRPr="00304DB2">
        <w:rPr>
          <w:lang w:bidi="pl-PL"/>
        </w:rPr>
        <w:t xml:space="preserve"> rowerów.</w:t>
      </w:r>
      <w:bookmarkEnd w:id="15"/>
    </w:p>
    <w:p w14:paraId="1E116F8C" w14:textId="77777777" w:rsidR="00267758" w:rsidRPr="00304DB2" w:rsidRDefault="00267758" w:rsidP="00C8368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0" w:line="276" w:lineRule="auto"/>
        <w:ind w:left="426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Użytkownik może dokonać wypożyczenia roweru wyłącznie gdy posiada aktywne konto w systemie oraz dokonał wpłaty depozytu początkowego.</w:t>
      </w:r>
    </w:p>
    <w:p w14:paraId="1DF10EF9" w14:textId="77777777" w:rsidR="00267758" w:rsidRPr="00304DB2" w:rsidRDefault="00267758" w:rsidP="00C8368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0" w:line="276" w:lineRule="auto"/>
        <w:ind w:left="426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 xml:space="preserve">Wypożyczenie roweru jest możliwe w każdym miejscu, w którym znajduje się dostępny rower, w szczególności w strefie stacji postoju rowerów. </w:t>
      </w:r>
    </w:p>
    <w:p w14:paraId="43D83A60" w14:textId="4D2F0BB8" w:rsidR="00267758" w:rsidRPr="00267758" w:rsidRDefault="00267758" w:rsidP="00C8368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0" w:line="276" w:lineRule="auto"/>
        <w:ind w:left="426"/>
        <w:jc w:val="both"/>
        <w:rPr>
          <w:rFonts w:ascii="Arial" w:hAnsi="Arial" w:cs="Arial"/>
        </w:rPr>
      </w:pPr>
      <w:r w:rsidRPr="00267758">
        <w:rPr>
          <w:rFonts w:ascii="Arial" w:hAnsi="Arial" w:cs="Arial"/>
        </w:rPr>
        <w:t>Wypożyczenia Użytkownik dokonuje na trzy dostępne sposoby:</w:t>
      </w:r>
    </w:p>
    <w:p w14:paraId="59445F7F" w14:textId="77777777" w:rsidR="00267758" w:rsidRPr="00304DB2" w:rsidRDefault="00267758" w:rsidP="00C8368D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po uprzednim uruchomieniu aplikacji na urządzeniu mobilnym i zeskanowaniu kodu QR który znajduje się na rowerze i urządzeniu zabezpieczającym rower. Po prawidłowym zeskanowaniu kodu QR za pomocą aplikacji następuje odblokowanie urządzenia zabezpieczającego rower,</w:t>
      </w:r>
    </w:p>
    <w:p w14:paraId="2F10772F" w14:textId="2CAD51D6" w:rsidR="00267758" w:rsidRPr="00304DB2" w:rsidRDefault="00267758" w:rsidP="00C8368D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>poprzez kontakt telefoniczny z Centrum Kontaktu i zweryfikowanie przez pracownika Centrum Kontaktu: numeru telefonu oraz telekodu Użytkownika lub numeru telefonu i odpowiedzi na pytania kontrolne. Odblokowanie urządzenia zabezpieczającego wskazan</w:t>
      </w:r>
      <w:r w:rsidR="007B4208">
        <w:rPr>
          <w:rFonts w:ascii="Arial" w:hAnsi="Arial" w:cs="Arial"/>
        </w:rPr>
        <w:t>ego</w:t>
      </w:r>
      <w:r w:rsidRPr="00304DB2">
        <w:rPr>
          <w:rFonts w:ascii="Arial" w:hAnsi="Arial" w:cs="Arial"/>
        </w:rPr>
        <w:t xml:space="preserve"> przez Użytkownika rower</w:t>
      </w:r>
      <w:r w:rsidR="007B4208">
        <w:rPr>
          <w:rFonts w:ascii="Arial" w:hAnsi="Arial" w:cs="Arial"/>
        </w:rPr>
        <w:t>u</w:t>
      </w:r>
      <w:r w:rsidRPr="00304DB2">
        <w:rPr>
          <w:rFonts w:ascii="Arial" w:hAnsi="Arial" w:cs="Arial"/>
        </w:rPr>
        <w:t xml:space="preserve"> następuje zdalnie przez pracownika Centrum Kontaktu,</w:t>
      </w:r>
    </w:p>
    <w:p w14:paraId="5898B341" w14:textId="1B39D233" w:rsidR="00267758" w:rsidRPr="00E53568" w:rsidRDefault="00267758" w:rsidP="00C8368D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hAnsi="Arial" w:cs="Arial"/>
        </w:rPr>
      </w:pPr>
      <w:r w:rsidRPr="00304DB2">
        <w:rPr>
          <w:rFonts w:ascii="Arial" w:hAnsi="Arial" w:cs="Arial"/>
        </w:rPr>
        <w:t xml:space="preserve">poprzez wysłanie komendy SMS z numerem roweru i indywidualnym numerem użytkownika PIN-em. Po wysłaniu komendy system automatycznie otwiera urządzenie zabezpieczające rower. </w:t>
      </w:r>
    </w:p>
    <w:p w14:paraId="172148F3" w14:textId="602C2687" w:rsidR="00762E56" w:rsidRDefault="00267758" w:rsidP="00C8368D">
      <w:pPr>
        <w:pStyle w:val="Akapitzlist"/>
        <w:numPr>
          <w:ilvl w:val="0"/>
          <w:numId w:val="27"/>
        </w:numPr>
        <w:spacing w:after="40" w:line="276" w:lineRule="auto"/>
        <w:ind w:left="426"/>
        <w:jc w:val="both"/>
        <w:rPr>
          <w:rFonts w:ascii="Arial" w:hAnsi="Arial" w:cs="Arial"/>
          <w:lang w:bidi="pl-PL"/>
        </w:rPr>
      </w:pPr>
      <w:r w:rsidRPr="001166BD">
        <w:rPr>
          <w:rFonts w:ascii="Arial" w:hAnsi="Arial" w:cs="Arial"/>
        </w:rPr>
        <w:t>Poprzez zwrot roweru należy rozumieć zamknięcie urządzenia zabezpieczającego rower i pozostawienie roweru w miejscu publicznym (z wyłączeniem budynków) w strefie rowerów miejskich. Za zwrot roweru w strefie stacji postoju rowerów Użytkownik nie ponosi dodatkowej sankcji. Po dokonaniu zwrotu, Użytkownik poprzez aplikację mobilną i poprzez informację w panelu Użytkownika na stronie</w:t>
      </w:r>
      <w:r w:rsidR="001166BD" w:rsidRPr="001166BD">
        <w:rPr>
          <w:rFonts w:ascii="Arial" w:hAnsi="Arial" w:cs="Arial"/>
        </w:rPr>
        <w:t xml:space="preserve"> internetowej</w:t>
      </w:r>
      <w:r w:rsidRPr="001166BD">
        <w:rPr>
          <w:rFonts w:ascii="Arial" w:hAnsi="Arial" w:cs="Arial"/>
        </w:rPr>
        <w:t xml:space="preserve"> </w:t>
      </w:r>
      <w:r w:rsidR="00762E56" w:rsidRPr="001166BD">
        <w:rPr>
          <w:rFonts w:ascii="Arial" w:hAnsi="Arial" w:cs="Arial"/>
        </w:rPr>
        <w:t>i</w:t>
      </w:r>
      <w:r w:rsidRPr="001166BD">
        <w:rPr>
          <w:rFonts w:ascii="Arial" w:hAnsi="Arial" w:cs="Arial"/>
        </w:rPr>
        <w:t xml:space="preserve"> przez informację sms</w:t>
      </w:r>
      <w:r w:rsidR="00762E56" w:rsidRPr="001166BD">
        <w:rPr>
          <w:rFonts w:ascii="Arial" w:hAnsi="Arial" w:cs="Arial"/>
        </w:rPr>
        <w:t>,</w:t>
      </w:r>
      <w:r w:rsidRPr="001166BD">
        <w:rPr>
          <w:rFonts w:ascii="Arial" w:hAnsi="Arial" w:cs="Arial"/>
        </w:rPr>
        <w:t xml:space="preserve"> </w:t>
      </w:r>
      <w:r w:rsidR="00762E56" w:rsidRPr="001166BD">
        <w:rPr>
          <w:rFonts w:ascii="Arial" w:hAnsi="Arial" w:cs="Arial"/>
        </w:rPr>
        <w:t xml:space="preserve">w przypadku niekorzystania z aplikacji mobilnej, </w:t>
      </w:r>
      <w:r w:rsidRPr="001166BD">
        <w:rPr>
          <w:rFonts w:ascii="Arial" w:hAnsi="Arial" w:cs="Arial"/>
        </w:rPr>
        <w:t>otrzymuje powiadomienie o poprawnym zwrocie roweru wraz z informacją czy pozostawił rower strefie stacji postoju rowerów czy poza nią oraz informacj</w:t>
      </w:r>
      <w:r w:rsidR="007B4208">
        <w:rPr>
          <w:rFonts w:ascii="Arial" w:hAnsi="Arial" w:cs="Arial"/>
        </w:rPr>
        <w:t>ę</w:t>
      </w:r>
      <w:r w:rsidRPr="001166BD">
        <w:rPr>
          <w:rFonts w:ascii="Arial" w:hAnsi="Arial" w:cs="Arial"/>
        </w:rPr>
        <w:t xml:space="preserve"> o ewentualnych sankcjach związanych z użytkowaniem roweru. Ponadto użytkownik powinien mieć możliwość ustalenia za pomocą aplikacji mobilnej czy pozostawia  rower w obrębie  strefy stacji postoju</w:t>
      </w:r>
      <w:r w:rsidR="00762E56" w:rsidRPr="001166BD">
        <w:rPr>
          <w:rFonts w:ascii="Arial" w:hAnsi="Arial" w:cs="Arial"/>
        </w:rPr>
        <w:t>.</w:t>
      </w:r>
    </w:p>
    <w:p w14:paraId="003E8DE4" w14:textId="77777777" w:rsidR="00E53568" w:rsidRPr="00E53568" w:rsidRDefault="00E53568" w:rsidP="00E53568">
      <w:pPr>
        <w:pStyle w:val="Akapitzlist"/>
        <w:spacing w:after="40" w:line="276" w:lineRule="auto"/>
        <w:ind w:left="426"/>
        <w:jc w:val="both"/>
        <w:rPr>
          <w:rFonts w:ascii="Arial" w:hAnsi="Arial" w:cs="Arial"/>
          <w:lang w:bidi="pl-PL"/>
        </w:rPr>
      </w:pPr>
    </w:p>
    <w:p w14:paraId="7A157964" w14:textId="45C5FD26" w:rsidR="00762E56" w:rsidRPr="00304DB2" w:rsidRDefault="00762E56" w:rsidP="00762E56">
      <w:pPr>
        <w:pStyle w:val="Nagwek2"/>
        <w:rPr>
          <w:lang w:bidi="pl-PL"/>
        </w:rPr>
      </w:pPr>
      <w:bookmarkStart w:id="16" w:name="_Toc67922112"/>
      <w:r>
        <w:rPr>
          <w:lang w:bidi="pl-PL"/>
        </w:rPr>
        <w:t xml:space="preserve">Wymagania w zakresie </w:t>
      </w:r>
      <w:r w:rsidR="00E60113">
        <w:rPr>
          <w:lang w:bidi="pl-PL"/>
        </w:rPr>
        <w:t>przeszkolenia pracowników Zamawiającego</w:t>
      </w:r>
      <w:bookmarkEnd w:id="16"/>
      <w:r w:rsidR="00E60113">
        <w:rPr>
          <w:lang w:bidi="pl-PL"/>
        </w:rPr>
        <w:t xml:space="preserve"> </w:t>
      </w:r>
    </w:p>
    <w:p w14:paraId="6622EDBF" w14:textId="6F3320F9" w:rsidR="00E60113" w:rsidRDefault="00E60113" w:rsidP="00E60113">
      <w:pPr>
        <w:spacing w:line="276" w:lineRule="auto"/>
        <w:jc w:val="both"/>
        <w:rPr>
          <w:rFonts w:ascii="Arial" w:hAnsi="Arial" w:cs="Arial"/>
          <w:color w:val="0070C0"/>
          <w:lang w:bidi="pl-PL"/>
        </w:rPr>
      </w:pPr>
      <w:r w:rsidRPr="001166BD">
        <w:rPr>
          <w:rFonts w:ascii="Arial" w:hAnsi="Arial" w:cs="Arial"/>
          <w:lang w:bidi="pl-PL"/>
        </w:rPr>
        <w:t>Wykonawca w ramach</w:t>
      </w:r>
      <w:r w:rsidRPr="001166BD">
        <w:t xml:space="preserve"> </w:t>
      </w:r>
      <w:r w:rsidRPr="001166BD">
        <w:rPr>
          <w:rFonts w:ascii="Arial" w:hAnsi="Arial" w:cs="Arial"/>
          <w:lang w:bidi="pl-PL"/>
        </w:rPr>
        <w:t xml:space="preserve">zakresu obejmującego dostarczenia oraz uruchomienia systemu rowerów miejskich. przeszkoli max. </w:t>
      </w:r>
      <w:r w:rsidR="00185A9C">
        <w:rPr>
          <w:rFonts w:ascii="Arial" w:hAnsi="Arial" w:cs="Arial"/>
          <w:lang w:bidi="pl-PL"/>
        </w:rPr>
        <w:t>10</w:t>
      </w:r>
      <w:r w:rsidRPr="001166BD">
        <w:rPr>
          <w:rFonts w:ascii="Arial" w:hAnsi="Arial" w:cs="Arial"/>
          <w:lang w:bidi="pl-PL"/>
        </w:rPr>
        <w:t xml:space="preserve"> użytkowników w zakresie funkcjonowania systemu wypożyczalni rowerów miejskich w siedzibie Zamawiającego</w:t>
      </w:r>
      <w:r w:rsidRPr="00E60113">
        <w:rPr>
          <w:rFonts w:ascii="Arial" w:hAnsi="Arial" w:cs="Arial"/>
          <w:color w:val="0070C0"/>
          <w:lang w:bidi="pl-PL"/>
        </w:rPr>
        <w:t>.</w:t>
      </w:r>
    </w:p>
    <w:p w14:paraId="33345C3D" w14:textId="70A75DF2" w:rsidR="002B7493" w:rsidRDefault="002B7493" w:rsidP="002B7493">
      <w:pPr>
        <w:pStyle w:val="Nagwek2"/>
        <w:rPr>
          <w:lang w:bidi="pl-PL"/>
        </w:rPr>
      </w:pPr>
      <w:bookmarkStart w:id="17" w:name="_Toc67922113"/>
      <w:r>
        <w:rPr>
          <w:lang w:bidi="pl-PL"/>
        </w:rPr>
        <w:lastRenderedPageBreak/>
        <w:t>Wymagania w zakresie minimalnej gwarancji</w:t>
      </w:r>
      <w:bookmarkEnd w:id="17"/>
      <w:r>
        <w:rPr>
          <w:lang w:bidi="pl-PL"/>
        </w:rPr>
        <w:t xml:space="preserve"> </w:t>
      </w:r>
    </w:p>
    <w:p w14:paraId="49CE9C21" w14:textId="6DB3DD96" w:rsidR="002B7493" w:rsidRPr="001166BD" w:rsidRDefault="002B7493" w:rsidP="00E60113">
      <w:pPr>
        <w:spacing w:line="276" w:lineRule="auto"/>
        <w:jc w:val="both"/>
        <w:rPr>
          <w:rFonts w:ascii="Arial" w:hAnsi="Arial" w:cs="Arial"/>
          <w:lang w:bidi="pl-PL"/>
        </w:rPr>
      </w:pPr>
      <w:r w:rsidRPr="001166BD">
        <w:rPr>
          <w:rFonts w:ascii="Arial" w:hAnsi="Arial" w:cs="Arial"/>
          <w:lang w:bidi="pl-PL"/>
        </w:rPr>
        <w:t xml:space="preserve">Wykonawca udzieli na dostarczony przedmiot  </w:t>
      </w:r>
      <w:r w:rsidR="00051A39" w:rsidRPr="001166BD">
        <w:rPr>
          <w:rFonts w:ascii="Arial" w:hAnsi="Arial" w:cs="Arial"/>
          <w:lang w:bidi="pl-PL"/>
        </w:rPr>
        <w:t>z</w:t>
      </w:r>
      <w:r w:rsidRPr="001166BD">
        <w:rPr>
          <w:rFonts w:ascii="Arial" w:hAnsi="Arial" w:cs="Arial"/>
          <w:lang w:bidi="pl-PL"/>
        </w:rPr>
        <w:t>amówienia min</w:t>
      </w:r>
      <w:r w:rsidR="00185A9C">
        <w:rPr>
          <w:rFonts w:ascii="Arial" w:hAnsi="Arial" w:cs="Arial"/>
          <w:lang w:bidi="pl-PL"/>
        </w:rPr>
        <w:t>imum</w:t>
      </w:r>
      <w:r w:rsidRPr="001166BD">
        <w:rPr>
          <w:rFonts w:ascii="Arial" w:hAnsi="Arial" w:cs="Arial"/>
          <w:lang w:bidi="pl-PL"/>
        </w:rPr>
        <w:t xml:space="preserve"> </w:t>
      </w:r>
      <w:r w:rsidR="00085AAD">
        <w:rPr>
          <w:rFonts w:ascii="Arial" w:hAnsi="Arial" w:cs="Arial"/>
          <w:lang w:bidi="pl-PL"/>
        </w:rPr>
        <w:t>24</w:t>
      </w:r>
      <w:r w:rsidRPr="001166BD">
        <w:rPr>
          <w:rFonts w:ascii="Arial" w:hAnsi="Arial" w:cs="Arial"/>
          <w:lang w:bidi="pl-PL"/>
        </w:rPr>
        <w:t xml:space="preserve"> miesięcznej gwarancji (rowery wyposażone w bezstacjowy system wypożyczania z urządzeniem  zabezpieczającym  oraz oprogramowaniem), licząc od daty odbioru końcowego.</w:t>
      </w:r>
    </w:p>
    <w:p w14:paraId="60A17CF5" w14:textId="6C549F2B" w:rsidR="002B7493" w:rsidRDefault="002B7493" w:rsidP="002B7493">
      <w:pPr>
        <w:pStyle w:val="Nagwek2"/>
        <w:rPr>
          <w:lang w:bidi="pl-PL"/>
        </w:rPr>
      </w:pPr>
      <w:bookmarkStart w:id="18" w:name="_Toc67922114"/>
      <w:r>
        <w:rPr>
          <w:lang w:bidi="pl-PL"/>
        </w:rPr>
        <w:t>Wymagania w zakresie dostawy przedmiotu zamówienia</w:t>
      </w:r>
      <w:bookmarkEnd w:id="18"/>
    </w:p>
    <w:p w14:paraId="056B30C8" w14:textId="59E18305" w:rsidR="002B7493" w:rsidRPr="001166BD" w:rsidRDefault="002B7493" w:rsidP="002B7493">
      <w:pPr>
        <w:jc w:val="both"/>
        <w:rPr>
          <w:rFonts w:ascii="Arial" w:hAnsi="Arial" w:cs="Arial"/>
        </w:rPr>
      </w:pPr>
      <w:r w:rsidRPr="001166BD">
        <w:rPr>
          <w:rFonts w:ascii="Arial" w:hAnsi="Arial" w:cs="Arial"/>
        </w:rPr>
        <w:t>Dostawa przedmiotu zamówienia na miejsce realizacji zamówienia, wskazane przez Zamawiającego, realizowane będą przez Wykonawcę własnym transportem i na własny koszt.</w:t>
      </w:r>
    </w:p>
    <w:p w14:paraId="114F97E4" w14:textId="58DD6DEE" w:rsidR="004431E2" w:rsidRPr="001166BD" w:rsidRDefault="004431E2" w:rsidP="004431E2">
      <w:pPr>
        <w:jc w:val="both"/>
        <w:rPr>
          <w:rFonts w:ascii="Arial" w:hAnsi="Arial" w:cs="Arial"/>
        </w:rPr>
      </w:pPr>
      <w:r w:rsidRPr="001166BD">
        <w:rPr>
          <w:rFonts w:ascii="Arial" w:hAnsi="Arial" w:cs="Arial"/>
        </w:rPr>
        <w:t xml:space="preserve">Wykonawca ma obowiązek dostarczenia przed dniem zaplanowanego szkolenia pracowników Zamawiającego, </w:t>
      </w:r>
      <w:bookmarkStart w:id="19" w:name="_Hlk67994357"/>
      <w:r w:rsidRPr="001166BD">
        <w:rPr>
          <w:rFonts w:ascii="Arial" w:hAnsi="Arial" w:cs="Arial"/>
        </w:rPr>
        <w:t>licencji systemu informatycznego obsługującego</w:t>
      </w:r>
      <w:r w:rsidR="00E354F6">
        <w:rPr>
          <w:rFonts w:ascii="Arial" w:hAnsi="Arial" w:cs="Arial"/>
        </w:rPr>
        <w:t xml:space="preserve"> </w:t>
      </w:r>
      <w:r w:rsidR="007E5DD1" w:rsidRPr="007E5DD1">
        <w:rPr>
          <w:rFonts w:ascii="Arial" w:hAnsi="Arial" w:cs="Arial"/>
        </w:rPr>
        <w:t xml:space="preserve">system rowerów miejskich  </w:t>
      </w:r>
      <w:r w:rsidRPr="001166BD">
        <w:rPr>
          <w:rFonts w:ascii="Arial" w:hAnsi="Arial" w:cs="Arial"/>
        </w:rPr>
        <w:t xml:space="preserve"> </w:t>
      </w:r>
      <w:bookmarkStart w:id="20" w:name="_Hlk67995047"/>
      <w:bookmarkEnd w:id="19"/>
      <w:r w:rsidRPr="001166BD">
        <w:rPr>
          <w:rFonts w:ascii="Arial" w:hAnsi="Arial" w:cs="Arial"/>
        </w:rPr>
        <w:t>z prawem bezterminowego użytkowania</w:t>
      </w:r>
      <w:bookmarkEnd w:id="20"/>
      <w:r w:rsidRPr="001166BD">
        <w:rPr>
          <w:rFonts w:ascii="Arial" w:hAnsi="Arial" w:cs="Arial"/>
        </w:rPr>
        <w:t xml:space="preserve">. </w:t>
      </w:r>
    </w:p>
    <w:p w14:paraId="6E13761C" w14:textId="69192A5A" w:rsidR="000E2CB9" w:rsidRDefault="000E2CB9" w:rsidP="000E2CB9">
      <w:pPr>
        <w:pStyle w:val="Nagwek2"/>
      </w:pPr>
      <w:bookmarkStart w:id="21" w:name="_Toc67922115"/>
      <w:r>
        <w:t>Odbiór przedmiotu zamówienia</w:t>
      </w:r>
      <w:bookmarkEnd w:id="21"/>
      <w:r>
        <w:t xml:space="preserve"> </w:t>
      </w:r>
    </w:p>
    <w:p w14:paraId="7FDC1495" w14:textId="08259099" w:rsidR="004C229A" w:rsidRPr="00CF4410" w:rsidRDefault="000E2CB9" w:rsidP="00CF4410">
      <w:pPr>
        <w:jc w:val="both"/>
        <w:rPr>
          <w:rFonts w:ascii="Arial" w:hAnsi="Arial" w:cs="Arial"/>
        </w:rPr>
      </w:pPr>
      <w:r w:rsidRPr="000E2CB9">
        <w:rPr>
          <w:rFonts w:ascii="Arial" w:hAnsi="Arial" w:cs="Arial"/>
        </w:rPr>
        <w:t xml:space="preserve">Za datę wykonania przedmiotu </w:t>
      </w:r>
      <w:r>
        <w:rPr>
          <w:rFonts w:ascii="Arial" w:hAnsi="Arial" w:cs="Arial"/>
        </w:rPr>
        <w:t xml:space="preserve">zamówienia w zakresie </w:t>
      </w:r>
      <w:r w:rsidRPr="000E2CB9">
        <w:rPr>
          <w:rFonts w:ascii="Arial" w:hAnsi="Arial" w:cs="Arial"/>
        </w:rPr>
        <w:t>obejmującego dostarczenia oraz uruchomienia systemu rowerów miejskich</w:t>
      </w:r>
      <w:r>
        <w:rPr>
          <w:rFonts w:ascii="Arial" w:hAnsi="Arial" w:cs="Arial"/>
        </w:rPr>
        <w:t>,</w:t>
      </w:r>
      <w:r w:rsidRPr="000E2CB9">
        <w:rPr>
          <w:rFonts w:ascii="Arial" w:hAnsi="Arial" w:cs="Arial"/>
        </w:rPr>
        <w:t xml:space="preserve"> uważa się faktyczną datę dostarczenia wszystkich elementów systemu rowerów miejskich oraz zakończenie wszystkich prac objętych </w:t>
      </w:r>
      <w:r w:rsidR="006A075F">
        <w:rPr>
          <w:rFonts w:ascii="Arial" w:hAnsi="Arial" w:cs="Arial"/>
        </w:rPr>
        <w:t>u</w:t>
      </w:r>
      <w:r w:rsidRPr="000E2CB9">
        <w:rPr>
          <w:rFonts w:ascii="Arial" w:hAnsi="Arial" w:cs="Arial"/>
        </w:rPr>
        <w:t>mową, potwierdzoną ustaleniami protokołu końcowego odbioru dostawy</w:t>
      </w:r>
      <w:r w:rsidR="007B4208">
        <w:rPr>
          <w:rFonts w:ascii="Arial" w:hAnsi="Arial" w:cs="Arial"/>
        </w:rPr>
        <w:t>,</w:t>
      </w:r>
      <w:r w:rsidRPr="000E2CB9">
        <w:rPr>
          <w:rFonts w:ascii="Arial" w:hAnsi="Arial" w:cs="Arial"/>
        </w:rPr>
        <w:t xml:space="preserve"> podpisanego przez Zamawiającego bez zastrzeżeń, po przeprowadzeniu </w:t>
      </w:r>
      <w:r>
        <w:rPr>
          <w:rFonts w:ascii="Arial" w:hAnsi="Arial" w:cs="Arial"/>
        </w:rPr>
        <w:t xml:space="preserve">przez Wykonawcę właściwego rozruchu systemu. Właściwy rozruch obejmuje </w:t>
      </w:r>
      <w:r w:rsidR="00146A11">
        <w:rPr>
          <w:rFonts w:ascii="Arial" w:hAnsi="Arial" w:cs="Arial"/>
        </w:rPr>
        <w:t>dostarczenie przez Wykonawcę, w miejsce wskazane przez Zamawiającego</w:t>
      </w:r>
      <w:r w:rsidR="00ED6AC7">
        <w:rPr>
          <w:rFonts w:ascii="Arial" w:hAnsi="Arial" w:cs="Arial"/>
        </w:rPr>
        <w:t xml:space="preserve"> rowerów miejskich oraz uruchomienie systemu. </w:t>
      </w:r>
    </w:p>
    <w:p w14:paraId="54F68C85" w14:textId="77777777" w:rsidR="003F4731" w:rsidRPr="003F4731" w:rsidRDefault="003F4731" w:rsidP="004C229A">
      <w:pPr>
        <w:pStyle w:val="Akapitzlist"/>
        <w:spacing w:after="40" w:line="276" w:lineRule="auto"/>
        <w:ind w:left="284"/>
        <w:jc w:val="both"/>
        <w:rPr>
          <w:rFonts w:ascii="Arial" w:hAnsi="Arial" w:cs="Arial"/>
        </w:rPr>
      </w:pPr>
    </w:p>
    <w:p w14:paraId="75705E23" w14:textId="41A9E87D" w:rsidR="000D2B8F" w:rsidRPr="00304DB2" w:rsidRDefault="000D2B8F" w:rsidP="00FF5ED8">
      <w:pPr>
        <w:spacing w:line="276" w:lineRule="auto"/>
        <w:jc w:val="both"/>
        <w:rPr>
          <w:rFonts w:ascii="Arial" w:hAnsi="Arial" w:cs="Arial"/>
        </w:rPr>
      </w:pPr>
    </w:p>
    <w:p w14:paraId="2E48E3C5" w14:textId="3D56C6AC" w:rsidR="00B2223A" w:rsidRPr="00304DB2" w:rsidRDefault="00B2223A" w:rsidP="00FF5ED8">
      <w:pPr>
        <w:spacing w:line="276" w:lineRule="auto"/>
        <w:jc w:val="both"/>
        <w:rPr>
          <w:rFonts w:ascii="Arial" w:hAnsi="Arial" w:cs="Arial"/>
        </w:rPr>
      </w:pPr>
    </w:p>
    <w:p w14:paraId="5C49B2FB" w14:textId="77777777" w:rsidR="00875203" w:rsidRPr="00304DB2" w:rsidRDefault="00875203" w:rsidP="00FF5ED8">
      <w:pPr>
        <w:spacing w:line="276" w:lineRule="auto"/>
        <w:jc w:val="both"/>
        <w:rPr>
          <w:rFonts w:ascii="Arial" w:hAnsi="Arial" w:cs="Arial"/>
          <w:color w:val="FF0000"/>
        </w:rPr>
      </w:pPr>
    </w:p>
    <w:sectPr w:rsidR="00875203" w:rsidRPr="00304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F0A3C" w14:textId="77777777" w:rsidR="00FC6E4B" w:rsidRDefault="00FC6E4B" w:rsidP="009808F2">
      <w:pPr>
        <w:spacing w:after="0" w:line="240" w:lineRule="auto"/>
      </w:pPr>
      <w:r>
        <w:separator/>
      </w:r>
    </w:p>
  </w:endnote>
  <w:endnote w:type="continuationSeparator" w:id="0">
    <w:p w14:paraId="76C52FB0" w14:textId="77777777" w:rsidR="00FC6E4B" w:rsidRDefault="00FC6E4B" w:rsidP="0098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51658848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DA99599" w14:textId="77777777" w:rsidR="00185A9C" w:rsidRDefault="00185A9C" w:rsidP="00BF556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DDCDAC9" w14:textId="77777777" w:rsidR="00185A9C" w:rsidRDefault="00185A9C" w:rsidP="009808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83342603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E637D93" w14:textId="77777777" w:rsidR="00185A9C" w:rsidRDefault="00185A9C" w:rsidP="00BF556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19D520CF" w14:textId="77777777" w:rsidR="00185A9C" w:rsidRDefault="00185A9C" w:rsidP="009808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61B87" w14:textId="77777777" w:rsidR="00FC6E4B" w:rsidRDefault="00FC6E4B" w:rsidP="009808F2">
      <w:pPr>
        <w:spacing w:after="0" w:line="240" w:lineRule="auto"/>
      </w:pPr>
      <w:r>
        <w:separator/>
      </w:r>
    </w:p>
  </w:footnote>
  <w:footnote w:type="continuationSeparator" w:id="0">
    <w:p w14:paraId="0638E8C7" w14:textId="77777777" w:rsidR="00FC6E4B" w:rsidRDefault="00FC6E4B" w:rsidP="00980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4382B" w14:textId="7D52493B" w:rsidR="00185A9C" w:rsidRDefault="00185A9C">
    <w:pPr>
      <w:pStyle w:val="Nagwek"/>
    </w:pPr>
    <w:r w:rsidRPr="00E0338A">
      <w:rPr>
        <w:noProof/>
      </w:rPr>
      <w:drawing>
        <wp:inline distT="0" distB="0" distL="0" distR="0" wp14:anchorId="58D05F1B" wp14:editId="4CDD869E">
          <wp:extent cx="5759450" cy="604992"/>
          <wp:effectExtent l="0" t="0" r="0" b="0"/>
          <wp:docPr id="3" name="Obraz 3" descr="EFRR_Samorzad_kolor-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kolor-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4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0CD1"/>
    <w:multiLevelType w:val="hybridMultilevel"/>
    <w:tmpl w:val="D38AF37A"/>
    <w:lvl w:ilvl="0" w:tplc="7C623C60">
      <w:start w:val="1"/>
      <w:numFmt w:val="lowerLetter"/>
      <w:lvlText w:val="%1)"/>
      <w:lvlJc w:val="left"/>
      <w:pPr>
        <w:ind w:left="2136" w:hanging="360"/>
      </w:pPr>
      <w:rPr>
        <w:rFonts w:hint="default"/>
        <w:b w:val="0"/>
        <w:i w:val="0"/>
      </w:rPr>
    </w:lvl>
    <w:lvl w:ilvl="1" w:tplc="7C623C60">
      <w:start w:val="1"/>
      <w:numFmt w:val="lowerLetter"/>
      <w:lvlText w:val="%2)"/>
      <w:lvlJc w:val="left"/>
      <w:pPr>
        <w:ind w:left="2856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17635BF"/>
    <w:multiLevelType w:val="hybridMultilevel"/>
    <w:tmpl w:val="2954C2D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26F7EF4"/>
    <w:multiLevelType w:val="hybridMultilevel"/>
    <w:tmpl w:val="36F6EE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1D4D8F"/>
    <w:multiLevelType w:val="hybridMultilevel"/>
    <w:tmpl w:val="60D8C432"/>
    <w:lvl w:ilvl="0" w:tplc="7C623C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50BE7"/>
    <w:multiLevelType w:val="hybridMultilevel"/>
    <w:tmpl w:val="A4D659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C623C6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95737"/>
    <w:multiLevelType w:val="hybridMultilevel"/>
    <w:tmpl w:val="50AA2400"/>
    <w:lvl w:ilvl="0" w:tplc="7C623C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E1901"/>
    <w:multiLevelType w:val="multilevel"/>
    <w:tmpl w:val="E27EAC46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1FB0333"/>
    <w:multiLevelType w:val="hybridMultilevel"/>
    <w:tmpl w:val="FB322FC4"/>
    <w:lvl w:ilvl="0" w:tplc="C87485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3042E"/>
    <w:multiLevelType w:val="hybridMultilevel"/>
    <w:tmpl w:val="93F20E32"/>
    <w:lvl w:ilvl="0" w:tplc="8C7CE354">
      <w:start w:val="18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476A0"/>
    <w:multiLevelType w:val="hybridMultilevel"/>
    <w:tmpl w:val="637E5678"/>
    <w:lvl w:ilvl="0" w:tplc="DDB4EFC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268AE"/>
    <w:multiLevelType w:val="hybridMultilevel"/>
    <w:tmpl w:val="DC78A946"/>
    <w:lvl w:ilvl="0" w:tplc="537C44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900A2"/>
    <w:multiLevelType w:val="hybridMultilevel"/>
    <w:tmpl w:val="D46016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F13112"/>
    <w:multiLevelType w:val="hybridMultilevel"/>
    <w:tmpl w:val="870E9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81722"/>
    <w:multiLevelType w:val="hybridMultilevel"/>
    <w:tmpl w:val="37CAB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B2054"/>
    <w:multiLevelType w:val="hybridMultilevel"/>
    <w:tmpl w:val="74AA21BC"/>
    <w:lvl w:ilvl="0" w:tplc="C87485EA">
      <w:start w:val="1"/>
      <w:numFmt w:val="decimal"/>
      <w:lvlText w:val="%1)"/>
      <w:lvlJc w:val="left"/>
      <w:pPr>
        <w:ind w:left="1364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7346CC90">
      <w:start w:val="1"/>
      <w:numFmt w:val="lowerLetter"/>
      <w:lvlText w:val="%2)"/>
      <w:lvlJc w:val="left"/>
      <w:pPr>
        <w:ind w:left="208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38D211D1"/>
    <w:multiLevelType w:val="hybridMultilevel"/>
    <w:tmpl w:val="79E48386"/>
    <w:lvl w:ilvl="0" w:tplc="842875D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3787C"/>
    <w:multiLevelType w:val="hybridMultilevel"/>
    <w:tmpl w:val="E33AA39A"/>
    <w:lvl w:ilvl="0" w:tplc="7C623C6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F60F0D"/>
    <w:multiLevelType w:val="hybridMultilevel"/>
    <w:tmpl w:val="20E079B0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433B6FB1"/>
    <w:multiLevelType w:val="hybridMultilevel"/>
    <w:tmpl w:val="6284F138"/>
    <w:lvl w:ilvl="0" w:tplc="7C623C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36154"/>
    <w:multiLevelType w:val="hybridMultilevel"/>
    <w:tmpl w:val="2E12F0C2"/>
    <w:lvl w:ilvl="0" w:tplc="D6B4373C">
      <w:start w:val="2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A5D02"/>
    <w:multiLevelType w:val="hybridMultilevel"/>
    <w:tmpl w:val="696E032A"/>
    <w:lvl w:ilvl="0" w:tplc="26E0DDF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C411D"/>
    <w:multiLevelType w:val="multilevel"/>
    <w:tmpl w:val="E27EAC46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0115192"/>
    <w:multiLevelType w:val="hybridMultilevel"/>
    <w:tmpl w:val="E5F4482C"/>
    <w:lvl w:ilvl="0" w:tplc="B2C0FF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7C623C6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94FE4"/>
    <w:multiLevelType w:val="hybridMultilevel"/>
    <w:tmpl w:val="2DAA2D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605876"/>
    <w:multiLevelType w:val="hybridMultilevel"/>
    <w:tmpl w:val="3200B156"/>
    <w:lvl w:ilvl="0" w:tplc="01D23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20B52"/>
    <w:multiLevelType w:val="hybridMultilevel"/>
    <w:tmpl w:val="D2942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C4B29"/>
    <w:multiLevelType w:val="hybridMultilevel"/>
    <w:tmpl w:val="1AE080B4"/>
    <w:lvl w:ilvl="0" w:tplc="842875D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877D8"/>
    <w:multiLevelType w:val="hybridMultilevel"/>
    <w:tmpl w:val="F2EE15FC"/>
    <w:lvl w:ilvl="0" w:tplc="971A5B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B2415C"/>
    <w:multiLevelType w:val="hybridMultilevel"/>
    <w:tmpl w:val="5936D1E8"/>
    <w:lvl w:ilvl="0" w:tplc="C87485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B0FA8"/>
    <w:multiLevelType w:val="hybridMultilevel"/>
    <w:tmpl w:val="D95061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E73D9"/>
    <w:multiLevelType w:val="hybridMultilevel"/>
    <w:tmpl w:val="975651D6"/>
    <w:lvl w:ilvl="0" w:tplc="9044F962">
      <w:start w:val="2"/>
      <w:numFmt w:val="decimal"/>
      <w:lvlText w:val="%1)"/>
      <w:lvlJc w:val="left"/>
      <w:pPr>
        <w:ind w:left="1364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DFD80D4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44A0D"/>
    <w:multiLevelType w:val="multilevel"/>
    <w:tmpl w:val="E27EAC46"/>
    <w:numStyleLink w:val="Styl1"/>
  </w:abstractNum>
  <w:abstractNum w:abstractNumId="32" w15:restartNumberingAfterBreak="0">
    <w:nsid w:val="7E0D085C"/>
    <w:multiLevelType w:val="hybridMultilevel"/>
    <w:tmpl w:val="B4D2865E"/>
    <w:lvl w:ilvl="0" w:tplc="C87485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16"/>
  </w:num>
  <w:num w:numId="4">
    <w:abstractNumId w:val="19"/>
  </w:num>
  <w:num w:numId="5">
    <w:abstractNumId w:val="5"/>
  </w:num>
  <w:num w:numId="6">
    <w:abstractNumId w:val="12"/>
  </w:num>
  <w:num w:numId="7">
    <w:abstractNumId w:val="20"/>
  </w:num>
  <w:num w:numId="8">
    <w:abstractNumId w:val="3"/>
  </w:num>
  <w:num w:numId="9">
    <w:abstractNumId w:val="18"/>
  </w:num>
  <w:num w:numId="10">
    <w:abstractNumId w:val="1"/>
  </w:num>
  <w:num w:numId="11">
    <w:abstractNumId w:val="23"/>
  </w:num>
  <w:num w:numId="12">
    <w:abstractNumId w:val="14"/>
  </w:num>
  <w:num w:numId="13">
    <w:abstractNumId w:val="0"/>
  </w:num>
  <w:num w:numId="14">
    <w:abstractNumId w:val="7"/>
  </w:num>
  <w:num w:numId="15">
    <w:abstractNumId w:val="4"/>
  </w:num>
  <w:num w:numId="16">
    <w:abstractNumId w:val="17"/>
  </w:num>
  <w:num w:numId="17">
    <w:abstractNumId w:val="32"/>
  </w:num>
  <w:num w:numId="18">
    <w:abstractNumId w:val="11"/>
  </w:num>
  <w:num w:numId="19">
    <w:abstractNumId w:val="28"/>
  </w:num>
  <w:num w:numId="20">
    <w:abstractNumId w:val="13"/>
  </w:num>
  <w:num w:numId="21">
    <w:abstractNumId w:val="9"/>
  </w:num>
  <w:num w:numId="22">
    <w:abstractNumId w:val="8"/>
  </w:num>
  <w:num w:numId="23">
    <w:abstractNumId w:val="21"/>
  </w:num>
  <w:num w:numId="24">
    <w:abstractNumId w:val="6"/>
  </w:num>
  <w:num w:numId="25">
    <w:abstractNumId w:val="31"/>
  </w:num>
  <w:num w:numId="26">
    <w:abstractNumId w:val="22"/>
  </w:num>
  <w:num w:numId="27">
    <w:abstractNumId w:val="30"/>
  </w:num>
  <w:num w:numId="28">
    <w:abstractNumId w:val="15"/>
  </w:num>
  <w:num w:numId="29">
    <w:abstractNumId w:val="2"/>
  </w:num>
  <w:num w:numId="30">
    <w:abstractNumId w:val="10"/>
  </w:num>
  <w:num w:numId="31">
    <w:abstractNumId w:val="25"/>
  </w:num>
  <w:num w:numId="32">
    <w:abstractNumId w:val="26"/>
  </w:num>
  <w:num w:numId="33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04"/>
    <w:rsid w:val="000007E4"/>
    <w:rsid w:val="0002127A"/>
    <w:rsid w:val="00021525"/>
    <w:rsid w:val="000255CD"/>
    <w:rsid w:val="00035081"/>
    <w:rsid w:val="00044FB2"/>
    <w:rsid w:val="00046B1A"/>
    <w:rsid w:val="00050BE3"/>
    <w:rsid w:val="00051A39"/>
    <w:rsid w:val="000570B2"/>
    <w:rsid w:val="00057D01"/>
    <w:rsid w:val="00062D8C"/>
    <w:rsid w:val="00063BCC"/>
    <w:rsid w:val="0006612B"/>
    <w:rsid w:val="00075C6F"/>
    <w:rsid w:val="00085AAD"/>
    <w:rsid w:val="00092F73"/>
    <w:rsid w:val="000A0BBB"/>
    <w:rsid w:val="000B2550"/>
    <w:rsid w:val="000B2C20"/>
    <w:rsid w:val="000B671A"/>
    <w:rsid w:val="000C61AB"/>
    <w:rsid w:val="000D2B8F"/>
    <w:rsid w:val="000E2CB9"/>
    <w:rsid w:val="000E63DE"/>
    <w:rsid w:val="000E7FE9"/>
    <w:rsid w:val="001166BD"/>
    <w:rsid w:val="00117B59"/>
    <w:rsid w:val="00117DC0"/>
    <w:rsid w:val="00121164"/>
    <w:rsid w:val="001300C2"/>
    <w:rsid w:val="00144870"/>
    <w:rsid w:val="00146A11"/>
    <w:rsid w:val="00160334"/>
    <w:rsid w:val="00167816"/>
    <w:rsid w:val="00180981"/>
    <w:rsid w:val="00184C28"/>
    <w:rsid w:val="001856D7"/>
    <w:rsid w:val="00185A9C"/>
    <w:rsid w:val="001A01F8"/>
    <w:rsid w:val="001B7E75"/>
    <w:rsid w:val="001C40BB"/>
    <w:rsid w:val="001E4879"/>
    <w:rsid w:val="001E50F2"/>
    <w:rsid w:val="001F789D"/>
    <w:rsid w:val="002058FF"/>
    <w:rsid w:val="00226696"/>
    <w:rsid w:val="00240416"/>
    <w:rsid w:val="00244D5A"/>
    <w:rsid w:val="00250766"/>
    <w:rsid w:val="0025330A"/>
    <w:rsid w:val="0025372A"/>
    <w:rsid w:val="00254749"/>
    <w:rsid w:val="00267758"/>
    <w:rsid w:val="00267D41"/>
    <w:rsid w:val="00287A1F"/>
    <w:rsid w:val="00290C74"/>
    <w:rsid w:val="00293F08"/>
    <w:rsid w:val="00296CC5"/>
    <w:rsid w:val="00297012"/>
    <w:rsid w:val="002B2429"/>
    <w:rsid w:val="002B3FD6"/>
    <w:rsid w:val="002B7493"/>
    <w:rsid w:val="002C026C"/>
    <w:rsid w:val="002C1383"/>
    <w:rsid w:val="002C167F"/>
    <w:rsid w:val="002D304B"/>
    <w:rsid w:val="002E0005"/>
    <w:rsid w:val="00304DB2"/>
    <w:rsid w:val="00305151"/>
    <w:rsid w:val="00314726"/>
    <w:rsid w:val="00325706"/>
    <w:rsid w:val="003327BE"/>
    <w:rsid w:val="00337BD9"/>
    <w:rsid w:val="0036058E"/>
    <w:rsid w:val="00361062"/>
    <w:rsid w:val="0036261B"/>
    <w:rsid w:val="00364952"/>
    <w:rsid w:val="00370DEF"/>
    <w:rsid w:val="003740C0"/>
    <w:rsid w:val="00377553"/>
    <w:rsid w:val="00380DF5"/>
    <w:rsid w:val="0038294F"/>
    <w:rsid w:val="003902AF"/>
    <w:rsid w:val="003A5CD9"/>
    <w:rsid w:val="003D1718"/>
    <w:rsid w:val="003D4A19"/>
    <w:rsid w:val="003E60FA"/>
    <w:rsid w:val="003F1EFF"/>
    <w:rsid w:val="003F4731"/>
    <w:rsid w:val="00412EC4"/>
    <w:rsid w:val="004270C7"/>
    <w:rsid w:val="00441BC0"/>
    <w:rsid w:val="00442E91"/>
    <w:rsid w:val="004431E2"/>
    <w:rsid w:val="00480B0E"/>
    <w:rsid w:val="004B2BD0"/>
    <w:rsid w:val="004C229A"/>
    <w:rsid w:val="004C4BCF"/>
    <w:rsid w:val="004C4CB3"/>
    <w:rsid w:val="004D1404"/>
    <w:rsid w:val="004D5C8D"/>
    <w:rsid w:val="004D7060"/>
    <w:rsid w:val="004D7681"/>
    <w:rsid w:val="004E30C3"/>
    <w:rsid w:val="004E6126"/>
    <w:rsid w:val="004F45D2"/>
    <w:rsid w:val="004F572C"/>
    <w:rsid w:val="00500F5E"/>
    <w:rsid w:val="00524638"/>
    <w:rsid w:val="0052569C"/>
    <w:rsid w:val="00527FBD"/>
    <w:rsid w:val="00537C6D"/>
    <w:rsid w:val="005403A9"/>
    <w:rsid w:val="0054227A"/>
    <w:rsid w:val="00545FAB"/>
    <w:rsid w:val="005523B4"/>
    <w:rsid w:val="00560A89"/>
    <w:rsid w:val="005726EE"/>
    <w:rsid w:val="00582B25"/>
    <w:rsid w:val="005A161C"/>
    <w:rsid w:val="005B3751"/>
    <w:rsid w:val="005B556D"/>
    <w:rsid w:val="005C4988"/>
    <w:rsid w:val="005D3E3A"/>
    <w:rsid w:val="005D5549"/>
    <w:rsid w:val="005E09B8"/>
    <w:rsid w:val="005F66D0"/>
    <w:rsid w:val="005F670A"/>
    <w:rsid w:val="00603C00"/>
    <w:rsid w:val="00631A16"/>
    <w:rsid w:val="00643D7F"/>
    <w:rsid w:val="00645EF6"/>
    <w:rsid w:val="0066136B"/>
    <w:rsid w:val="00661462"/>
    <w:rsid w:val="006754CD"/>
    <w:rsid w:val="006A075F"/>
    <w:rsid w:val="006C346F"/>
    <w:rsid w:val="006D29BB"/>
    <w:rsid w:val="006F7E8A"/>
    <w:rsid w:val="007153E5"/>
    <w:rsid w:val="0071760A"/>
    <w:rsid w:val="00741784"/>
    <w:rsid w:val="00752495"/>
    <w:rsid w:val="007549A5"/>
    <w:rsid w:val="00755A26"/>
    <w:rsid w:val="00762E56"/>
    <w:rsid w:val="00774DFE"/>
    <w:rsid w:val="00785E15"/>
    <w:rsid w:val="00792E67"/>
    <w:rsid w:val="00793AEB"/>
    <w:rsid w:val="007A291C"/>
    <w:rsid w:val="007A5E41"/>
    <w:rsid w:val="007A72CB"/>
    <w:rsid w:val="007B4208"/>
    <w:rsid w:val="007C317A"/>
    <w:rsid w:val="007C45EC"/>
    <w:rsid w:val="007D5FC0"/>
    <w:rsid w:val="007E5DD1"/>
    <w:rsid w:val="007F427A"/>
    <w:rsid w:val="00800EF7"/>
    <w:rsid w:val="008015EF"/>
    <w:rsid w:val="008017CA"/>
    <w:rsid w:val="008060A9"/>
    <w:rsid w:val="00821688"/>
    <w:rsid w:val="00824BB5"/>
    <w:rsid w:val="00837A6D"/>
    <w:rsid w:val="008435E7"/>
    <w:rsid w:val="008648AF"/>
    <w:rsid w:val="00867B45"/>
    <w:rsid w:val="00870FAA"/>
    <w:rsid w:val="00873CA0"/>
    <w:rsid w:val="00875203"/>
    <w:rsid w:val="008812CA"/>
    <w:rsid w:val="0088682A"/>
    <w:rsid w:val="00892491"/>
    <w:rsid w:val="008A4F06"/>
    <w:rsid w:val="008A7C12"/>
    <w:rsid w:val="008B005A"/>
    <w:rsid w:val="008B0C69"/>
    <w:rsid w:val="008B1226"/>
    <w:rsid w:val="008B2494"/>
    <w:rsid w:val="008C2842"/>
    <w:rsid w:val="008D5D08"/>
    <w:rsid w:val="008E04B4"/>
    <w:rsid w:val="008E4276"/>
    <w:rsid w:val="008F1EB9"/>
    <w:rsid w:val="008F602B"/>
    <w:rsid w:val="0091571B"/>
    <w:rsid w:val="00935745"/>
    <w:rsid w:val="00942A0A"/>
    <w:rsid w:val="00943FD0"/>
    <w:rsid w:val="00954405"/>
    <w:rsid w:val="009546DF"/>
    <w:rsid w:val="00955F1E"/>
    <w:rsid w:val="009611EF"/>
    <w:rsid w:val="009611FF"/>
    <w:rsid w:val="00963A49"/>
    <w:rsid w:val="00967289"/>
    <w:rsid w:val="00973DE6"/>
    <w:rsid w:val="009777FE"/>
    <w:rsid w:val="00980540"/>
    <w:rsid w:val="0098083E"/>
    <w:rsid w:val="009808F2"/>
    <w:rsid w:val="0098737C"/>
    <w:rsid w:val="00993E58"/>
    <w:rsid w:val="009A434A"/>
    <w:rsid w:val="009A4C5D"/>
    <w:rsid w:val="009D0F57"/>
    <w:rsid w:val="009D31BE"/>
    <w:rsid w:val="009E3656"/>
    <w:rsid w:val="009E3C73"/>
    <w:rsid w:val="009E5884"/>
    <w:rsid w:val="009E6DF2"/>
    <w:rsid w:val="009F21EC"/>
    <w:rsid w:val="00A04168"/>
    <w:rsid w:val="00A118A6"/>
    <w:rsid w:val="00A462AE"/>
    <w:rsid w:val="00A75F89"/>
    <w:rsid w:val="00A80182"/>
    <w:rsid w:val="00A81D0A"/>
    <w:rsid w:val="00A871DF"/>
    <w:rsid w:val="00A95B4F"/>
    <w:rsid w:val="00AA1A4D"/>
    <w:rsid w:val="00AC1352"/>
    <w:rsid w:val="00AC2B78"/>
    <w:rsid w:val="00AC47EC"/>
    <w:rsid w:val="00AD2E94"/>
    <w:rsid w:val="00AE1B03"/>
    <w:rsid w:val="00AE26DA"/>
    <w:rsid w:val="00AE655F"/>
    <w:rsid w:val="00AF0201"/>
    <w:rsid w:val="00AF13D8"/>
    <w:rsid w:val="00AF57E1"/>
    <w:rsid w:val="00B07EDD"/>
    <w:rsid w:val="00B11D06"/>
    <w:rsid w:val="00B14A0B"/>
    <w:rsid w:val="00B17175"/>
    <w:rsid w:val="00B221A3"/>
    <w:rsid w:val="00B2223A"/>
    <w:rsid w:val="00B22AF5"/>
    <w:rsid w:val="00B271D6"/>
    <w:rsid w:val="00B27A33"/>
    <w:rsid w:val="00B41A8C"/>
    <w:rsid w:val="00B42F83"/>
    <w:rsid w:val="00B5555F"/>
    <w:rsid w:val="00B75768"/>
    <w:rsid w:val="00B8610F"/>
    <w:rsid w:val="00B87596"/>
    <w:rsid w:val="00B974C5"/>
    <w:rsid w:val="00B97A3B"/>
    <w:rsid w:val="00BA12AF"/>
    <w:rsid w:val="00BA3A58"/>
    <w:rsid w:val="00BA6CE8"/>
    <w:rsid w:val="00BB033F"/>
    <w:rsid w:val="00BD063C"/>
    <w:rsid w:val="00BD2E35"/>
    <w:rsid w:val="00BE171B"/>
    <w:rsid w:val="00BE1CC0"/>
    <w:rsid w:val="00BE23AC"/>
    <w:rsid w:val="00BF5569"/>
    <w:rsid w:val="00BF6090"/>
    <w:rsid w:val="00C353A0"/>
    <w:rsid w:val="00C45258"/>
    <w:rsid w:val="00C47716"/>
    <w:rsid w:val="00C61161"/>
    <w:rsid w:val="00C63A69"/>
    <w:rsid w:val="00C71596"/>
    <w:rsid w:val="00C722CD"/>
    <w:rsid w:val="00C75439"/>
    <w:rsid w:val="00C76B0D"/>
    <w:rsid w:val="00C81B1C"/>
    <w:rsid w:val="00C821AF"/>
    <w:rsid w:val="00C8368D"/>
    <w:rsid w:val="00C937E6"/>
    <w:rsid w:val="00CB4F15"/>
    <w:rsid w:val="00CC36A2"/>
    <w:rsid w:val="00CD1322"/>
    <w:rsid w:val="00CD7A54"/>
    <w:rsid w:val="00CE4D85"/>
    <w:rsid w:val="00CE7AE6"/>
    <w:rsid w:val="00CF4410"/>
    <w:rsid w:val="00D001BB"/>
    <w:rsid w:val="00D0040F"/>
    <w:rsid w:val="00D043F9"/>
    <w:rsid w:val="00D06D82"/>
    <w:rsid w:val="00D17BD2"/>
    <w:rsid w:val="00D3797D"/>
    <w:rsid w:val="00D44A09"/>
    <w:rsid w:val="00D460E5"/>
    <w:rsid w:val="00D56A5B"/>
    <w:rsid w:val="00D62B67"/>
    <w:rsid w:val="00D64CC9"/>
    <w:rsid w:val="00D705BC"/>
    <w:rsid w:val="00D82BD4"/>
    <w:rsid w:val="00D906DD"/>
    <w:rsid w:val="00D9456A"/>
    <w:rsid w:val="00DA2171"/>
    <w:rsid w:val="00DA3587"/>
    <w:rsid w:val="00DC3E40"/>
    <w:rsid w:val="00DC60FA"/>
    <w:rsid w:val="00DC70E8"/>
    <w:rsid w:val="00DD2D72"/>
    <w:rsid w:val="00DE467F"/>
    <w:rsid w:val="00DE6686"/>
    <w:rsid w:val="00E15275"/>
    <w:rsid w:val="00E169CC"/>
    <w:rsid w:val="00E17365"/>
    <w:rsid w:val="00E354F6"/>
    <w:rsid w:val="00E534E8"/>
    <w:rsid w:val="00E53568"/>
    <w:rsid w:val="00E55FEC"/>
    <w:rsid w:val="00E60113"/>
    <w:rsid w:val="00E8184C"/>
    <w:rsid w:val="00E879C8"/>
    <w:rsid w:val="00E90194"/>
    <w:rsid w:val="00E976AB"/>
    <w:rsid w:val="00EA4163"/>
    <w:rsid w:val="00EC1632"/>
    <w:rsid w:val="00ED244D"/>
    <w:rsid w:val="00ED2F07"/>
    <w:rsid w:val="00ED6AC7"/>
    <w:rsid w:val="00EE706F"/>
    <w:rsid w:val="00F0042D"/>
    <w:rsid w:val="00F00F0F"/>
    <w:rsid w:val="00F134A1"/>
    <w:rsid w:val="00F218DF"/>
    <w:rsid w:val="00F30EFF"/>
    <w:rsid w:val="00F7048A"/>
    <w:rsid w:val="00F75915"/>
    <w:rsid w:val="00F83F06"/>
    <w:rsid w:val="00F84065"/>
    <w:rsid w:val="00F8474B"/>
    <w:rsid w:val="00F85D83"/>
    <w:rsid w:val="00F92B7C"/>
    <w:rsid w:val="00FA084D"/>
    <w:rsid w:val="00FB6AF5"/>
    <w:rsid w:val="00FC324E"/>
    <w:rsid w:val="00FC3DD3"/>
    <w:rsid w:val="00FC5A9B"/>
    <w:rsid w:val="00FC6E4B"/>
    <w:rsid w:val="00FD7978"/>
    <w:rsid w:val="00FE335E"/>
    <w:rsid w:val="00FE3BFC"/>
    <w:rsid w:val="00FE6194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A255"/>
  <w15:chartTrackingRefBased/>
  <w15:docId w15:val="{DA075AD1-D208-499B-9215-43E8708C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40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4DB2"/>
    <w:pPr>
      <w:keepNext/>
      <w:numPr>
        <w:numId w:val="23"/>
      </w:numPr>
      <w:spacing w:before="240" w:after="60"/>
      <w:outlineLvl w:val="0"/>
    </w:pPr>
    <w:rPr>
      <w:rFonts w:ascii="Arial" w:eastAsia="Times New Roman" w:hAnsi="Arial"/>
      <w:bCs/>
      <w:kern w:val="32"/>
      <w:sz w:val="24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4DB2"/>
    <w:pPr>
      <w:keepNext/>
      <w:keepLines/>
      <w:numPr>
        <w:ilvl w:val="1"/>
        <w:numId w:val="23"/>
      </w:numPr>
      <w:spacing w:before="40" w:after="0"/>
      <w:outlineLvl w:val="1"/>
    </w:pPr>
    <w:rPr>
      <w:rFonts w:ascii="Arial" w:eastAsiaTheme="majorEastAsia" w:hAnsi="Arial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4DB2"/>
    <w:pPr>
      <w:keepNext/>
      <w:keepLines/>
      <w:numPr>
        <w:ilvl w:val="2"/>
        <w:numId w:val="2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4DB2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4DB2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4DB2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4DB2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4DB2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4DB2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4DB2"/>
    <w:rPr>
      <w:rFonts w:ascii="Arial" w:eastAsia="Times New Roman" w:hAnsi="Arial" w:cs="Times New Roman"/>
      <w:bCs/>
      <w:kern w:val="32"/>
      <w:sz w:val="24"/>
      <w:szCs w:val="32"/>
      <w:lang w:val="x-none" w:eastAsia="x-none"/>
    </w:rPr>
  </w:style>
  <w:style w:type="paragraph" w:styleId="Akapitzlist">
    <w:name w:val="List Paragraph"/>
    <w:aliases w:val="Lista punktowana1,Lista punktowana2,Lista punktowana3,List bullet"/>
    <w:basedOn w:val="Normalny"/>
    <w:link w:val="AkapitzlistZnak"/>
    <w:uiPriority w:val="34"/>
    <w:qFormat/>
    <w:rsid w:val="00F84065"/>
    <w:pPr>
      <w:ind w:left="720"/>
      <w:contextualSpacing/>
    </w:pPr>
  </w:style>
  <w:style w:type="character" w:customStyle="1" w:styleId="AkapitzlistZnak">
    <w:name w:val="Akapit z listą Znak"/>
    <w:aliases w:val="Lista punktowana1 Znak,Lista punktowana2 Znak,Lista punktowana3 Znak,List bullet Znak"/>
    <w:link w:val="Akapitzlist"/>
    <w:uiPriority w:val="34"/>
    <w:rsid w:val="00A04168"/>
    <w:rPr>
      <w:rFonts w:ascii="Calibri" w:eastAsia="Calibri" w:hAnsi="Calibri" w:cs="Times New Roman"/>
    </w:rPr>
  </w:style>
  <w:style w:type="character" w:customStyle="1" w:styleId="Bodytext2">
    <w:name w:val="Body text (2)_"/>
    <w:link w:val="Bodytext20"/>
    <w:rsid w:val="00CE4D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5">
    <w:name w:val="Body text (5)_"/>
    <w:link w:val="Bodytext50"/>
    <w:rsid w:val="00CE4D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E4D85"/>
    <w:pPr>
      <w:widowControl w:val="0"/>
      <w:shd w:val="clear" w:color="auto" w:fill="FFFFFF"/>
      <w:spacing w:before="360" w:after="0" w:line="414" w:lineRule="exact"/>
      <w:ind w:hanging="500"/>
    </w:pPr>
    <w:rPr>
      <w:rFonts w:ascii="Times New Roman" w:eastAsia="Times New Roman" w:hAnsi="Times New Roman"/>
    </w:rPr>
  </w:style>
  <w:style w:type="paragraph" w:customStyle="1" w:styleId="Bodytext50">
    <w:name w:val="Body text (5)"/>
    <w:basedOn w:val="Normalny"/>
    <w:link w:val="Bodytext5"/>
    <w:rsid w:val="00CE4D85"/>
    <w:pPr>
      <w:widowControl w:val="0"/>
      <w:shd w:val="clear" w:color="auto" w:fill="FFFFFF"/>
      <w:spacing w:after="0" w:line="410" w:lineRule="exact"/>
      <w:ind w:hanging="46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omylnaczcionkaakapitu"/>
    <w:rsid w:val="00B27A33"/>
  </w:style>
  <w:style w:type="paragraph" w:styleId="Stopka">
    <w:name w:val="footer"/>
    <w:basedOn w:val="Normalny"/>
    <w:link w:val="StopkaZnak"/>
    <w:uiPriority w:val="99"/>
    <w:unhideWhenUsed/>
    <w:rsid w:val="0098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08F2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9808F2"/>
  </w:style>
  <w:style w:type="paragraph" w:styleId="Bezodstpw">
    <w:name w:val="No Spacing"/>
    <w:uiPriority w:val="1"/>
    <w:qFormat/>
    <w:rsid w:val="008C2842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3A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3A6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A69"/>
    <w:rPr>
      <w:vertAlign w:val="superscript"/>
    </w:rPr>
  </w:style>
  <w:style w:type="table" w:styleId="Tabela-Siatka">
    <w:name w:val="Table Grid"/>
    <w:basedOn w:val="Standardowy"/>
    <w:uiPriority w:val="39"/>
    <w:rsid w:val="0060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D0F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5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5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F57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F57"/>
    <w:rPr>
      <w:rFonts w:ascii="Times New Roman" w:eastAsia="Calibri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07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EDD"/>
    <w:rPr>
      <w:rFonts w:ascii="Calibri" w:eastAsia="Calibri" w:hAnsi="Calibri"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67289"/>
    <w:pPr>
      <w:keepLines/>
      <w:spacing w:after="0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67289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967289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04DB2"/>
    <w:rPr>
      <w:rFonts w:ascii="Arial" w:eastAsiaTheme="majorEastAsia" w:hAnsi="Arial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4D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4D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4DB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4D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4DB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4D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4D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">
    <w:name w:val="Styl1"/>
    <w:uiPriority w:val="99"/>
    <w:rsid w:val="00304DB2"/>
    <w:pPr>
      <w:numPr>
        <w:numId w:val="24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F218DF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F4121-3F7D-4740-ADB4-C6F6D9F65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11</Pages>
  <Words>3757</Words>
  <Characters>22546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Zbigniew Lubik</cp:lastModifiedBy>
  <cp:revision>111</cp:revision>
  <cp:lastPrinted>2021-03-09T12:07:00Z</cp:lastPrinted>
  <dcterms:created xsi:type="dcterms:W3CDTF">2021-03-03T08:52:00Z</dcterms:created>
  <dcterms:modified xsi:type="dcterms:W3CDTF">2021-04-22T06:43:00Z</dcterms:modified>
</cp:coreProperties>
</file>