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11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2075E2" w:rsidRPr="0013378E" w:rsidRDefault="002075E2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0A25F6" w:rsidRPr="004B720F" w:rsidRDefault="000A25F6" w:rsidP="00575E2F">
      <w:pPr>
        <w:spacing w:before="120" w:line="276" w:lineRule="auto"/>
        <w:jc w:val="both"/>
        <w:rPr>
          <w:rFonts w:ascii="Cambria" w:hAnsi="Cambria"/>
          <w:b/>
          <w:sz w:val="22"/>
          <w:szCs w:val="22"/>
        </w:rPr>
      </w:pPr>
      <w:r w:rsidRPr="004B720F">
        <w:rPr>
          <w:rFonts w:ascii="Cambria" w:hAnsi="Cambria"/>
          <w:b/>
          <w:sz w:val="22"/>
          <w:szCs w:val="22"/>
        </w:rPr>
        <w:t>„</w:t>
      </w:r>
      <w:r w:rsidR="00BC4034" w:rsidRPr="00BC4034">
        <w:rPr>
          <w:rFonts w:ascii="Cambria" w:hAnsi="Cambria"/>
          <w:b/>
          <w:sz w:val="22"/>
          <w:szCs w:val="22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B72B8C">
        <w:rPr>
          <w:rFonts w:ascii="Cambria" w:hAnsi="Cambria"/>
          <w:b/>
          <w:sz w:val="22"/>
          <w:szCs w:val="22"/>
        </w:rPr>
        <w:t xml:space="preserve"> </w:t>
      </w:r>
      <w:r w:rsidR="00B72B8C" w:rsidRPr="00B72B8C">
        <w:rPr>
          <w:rFonts w:ascii="Cambria" w:hAnsi="Cambria"/>
          <w:b/>
          <w:sz w:val="22"/>
        </w:rPr>
        <w:t>– II postępowanie</w:t>
      </w:r>
      <w:r w:rsidR="00BC4034">
        <w:rPr>
          <w:rFonts w:ascii="Cambria" w:hAnsi="Cambria"/>
          <w:b/>
          <w:sz w:val="22"/>
          <w:szCs w:val="22"/>
        </w:rPr>
        <w:t>”</w:t>
      </w:r>
    </w:p>
    <w:p w:rsidR="00E60581" w:rsidRPr="004B720F" w:rsidRDefault="00E60581" w:rsidP="002769A9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4B720F">
        <w:rPr>
          <w:rFonts w:ascii="Cambria" w:hAnsi="Cambria" w:cs="Arial"/>
          <w:b/>
          <w:sz w:val="22"/>
          <w:szCs w:val="22"/>
        </w:rPr>
        <w:t xml:space="preserve">Projekt współfinasowany ze środków Funduszu Spójności w ramach </w:t>
      </w:r>
      <w:r w:rsidRPr="004B720F">
        <w:rPr>
          <w:rFonts w:ascii="Cambria" w:hAnsi="Cambria" w:cs="Arial"/>
          <w:b/>
          <w:color w:val="000000"/>
          <w:spacing w:val="-2"/>
          <w:sz w:val="22"/>
          <w:szCs w:val="22"/>
        </w:rPr>
        <w:t xml:space="preserve">Programu </w:t>
      </w:r>
      <w:bookmarkStart w:id="0" w:name="_GoBack"/>
      <w:bookmarkEnd w:id="0"/>
      <w:r w:rsidRPr="004B720F">
        <w:rPr>
          <w:rFonts w:ascii="Cambria" w:hAnsi="Cambria" w:cs="Arial"/>
          <w:b/>
          <w:color w:val="000000"/>
          <w:spacing w:val="-2"/>
          <w:sz w:val="22"/>
          <w:szCs w:val="22"/>
        </w:rPr>
        <w:t>Operacyjn</w:t>
      </w:r>
      <w:r w:rsidR="00F00519" w:rsidRPr="004B720F">
        <w:rPr>
          <w:rFonts w:ascii="Cambria" w:hAnsi="Cambria" w:cs="Arial"/>
          <w:b/>
          <w:color w:val="000000"/>
          <w:spacing w:val="-2"/>
          <w:sz w:val="22"/>
          <w:szCs w:val="22"/>
        </w:rPr>
        <w:t>ego Infrastruktura i Środowisko.</w:t>
      </w:r>
    </w:p>
    <w:p w:rsidR="00E60581" w:rsidRPr="0013378E" w:rsidRDefault="00E60581" w:rsidP="002769A9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BA6A6B" w:rsidRDefault="00E60581" w:rsidP="00BA6A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p w:rsidR="00BA6A6B" w:rsidRDefault="00BA6A6B" w:rsidP="00BA6A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BA6A6B" w:rsidRDefault="00E60581" w:rsidP="00BA6A6B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sectPr w:rsidR="00E60581" w:rsidRPr="00BA6A6B" w:rsidSect="0025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88" w:rsidRDefault="00755C88">
      <w:r>
        <w:separator/>
      </w:r>
    </w:p>
    <w:p w:rsidR="00755C88" w:rsidRDefault="00755C88"/>
  </w:endnote>
  <w:endnote w:type="continuationSeparator" w:id="0">
    <w:p w:rsidR="00755C88" w:rsidRDefault="00755C88">
      <w:r>
        <w:continuationSeparator/>
      </w:r>
    </w:p>
    <w:p w:rsidR="00755C88" w:rsidRDefault="00755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1E4770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4964D7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1E4770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1E4770" w:rsidRPr="0000184C">
      <w:rPr>
        <w:rFonts w:ascii="Calibri" w:hAnsi="Calibri" w:cs="Calibri"/>
        <w:b/>
        <w:sz w:val="16"/>
      </w:rPr>
      <w:fldChar w:fldCharType="separate"/>
    </w:r>
    <w:r w:rsidR="00BC4034">
      <w:rPr>
        <w:rFonts w:ascii="Calibri" w:hAnsi="Calibri" w:cs="Calibri"/>
        <w:b/>
        <w:noProof/>
        <w:sz w:val="16"/>
      </w:rPr>
      <w:t>2</w:t>
    </w:r>
    <w:r w:rsidR="001E4770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1E4770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1E4770" w:rsidRPr="0000184C">
      <w:rPr>
        <w:rFonts w:ascii="Calibri" w:hAnsi="Calibri" w:cs="Calibri"/>
        <w:b/>
        <w:sz w:val="16"/>
      </w:rPr>
      <w:fldChar w:fldCharType="separate"/>
    </w:r>
    <w:r w:rsidR="00BC4034">
      <w:rPr>
        <w:rFonts w:ascii="Calibri" w:hAnsi="Calibri" w:cs="Calibri"/>
        <w:b/>
        <w:noProof/>
        <w:sz w:val="16"/>
      </w:rPr>
      <w:t>2</w:t>
    </w:r>
    <w:r w:rsidR="001E4770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1E4770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1E4770" w:rsidRPr="001F3138">
      <w:rPr>
        <w:rFonts w:ascii="Calibri" w:hAnsi="Calibri" w:cs="Calibri"/>
        <w:b/>
        <w:sz w:val="16"/>
      </w:rPr>
      <w:fldChar w:fldCharType="separate"/>
    </w:r>
    <w:r w:rsidR="00B72B8C">
      <w:rPr>
        <w:rFonts w:ascii="Calibri" w:hAnsi="Calibri" w:cs="Calibri"/>
        <w:b/>
        <w:noProof/>
        <w:sz w:val="16"/>
      </w:rPr>
      <w:t>1</w:t>
    </w:r>
    <w:r w:rsidR="001E4770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1E4770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1E4770" w:rsidRPr="001F3138">
      <w:rPr>
        <w:rFonts w:ascii="Calibri" w:hAnsi="Calibri" w:cs="Calibri"/>
        <w:b/>
        <w:sz w:val="16"/>
      </w:rPr>
      <w:fldChar w:fldCharType="separate"/>
    </w:r>
    <w:r w:rsidR="00B72B8C">
      <w:rPr>
        <w:rFonts w:ascii="Calibri" w:hAnsi="Calibri" w:cs="Calibri"/>
        <w:b/>
        <w:noProof/>
        <w:sz w:val="16"/>
      </w:rPr>
      <w:t>1</w:t>
    </w:r>
    <w:r w:rsidR="001E4770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88" w:rsidRDefault="00755C88">
      <w:r>
        <w:separator/>
      </w:r>
    </w:p>
    <w:p w:rsidR="00755C88" w:rsidRDefault="00755C88"/>
  </w:footnote>
  <w:footnote w:type="continuationSeparator" w:id="0">
    <w:p w:rsidR="00755C88" w:rsidRDefault="00755C88">
      <w:r>
        <w:continuationSeparator/>
      </w:r>
    </w:p>
    <w:p w:rsidR="00755C88" w:rsidRDefault="00755C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74" w:rsidRDefault="00226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0E1449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A25F6"/>
    <w:rsid w:val="000B1322"/>
    <w:rsid w:val="000B21BA"/>
    <w:rsid w:val="000B43DD"/>
    <w:rsid w:val="000B4BF0"/>
    <w:rsid w:val="000C109D"/>
    <w:rsid w:val="000C3031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1D12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778DC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6839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69A9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964D7"/>
    <w:rsid w:val="004B32E4"/>
    <w:rsid w:val="004B720F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04A7"/>
    <w:rsid w:val="00575E2F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5C88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280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87C86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16A75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2B8C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C4034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34060-73C4-4507-BD81-6B99220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0247E-BDC2-4255-A306-3C7A5586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Marcin Steczowicz (Nadl. St. Sącz)</cp:lastModifiedBy>
  <cp:revision>15</cp:revision>
  <cp:lastPrinted>2014-03-03T12:09:00Z</cp:lastPrinted>
  <dcterms:created xsi:type="dcterms:W3CDTF">2021-01-12T14:07:00Z</dcterms:created>
  <dcterms:modified xsi:type="dcterms:W3CDTF">2022-02-08T07:40:00Z</dcterms:modified>
</cp:coreProperties>
</file>