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673B" w14:textId="77777777" w:rsidR="00993C5A" w:rsidRDefault="00993C5A">
      <w:pPr>
        <w:pStyle w:val="Standard"/>
        <w:jc w:val="right"/>
      </w:pPr>
    </w:p>
    <w:p w14:paraId="4D7F1095" w14:textId="77777777" w:rsidR="00993C5A" w:rsidRDefault="00000000">
      <w:pPr>
        <w:pStyle w:val="Standard"/>
        <w:spacing w:line="276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4 do SWZ</w:t>
      </w:r>
    </w:p>
    <w:p w14:paraId="74273A6D" w14:textId="77777777" w:rsidR="000B51F0" w:rsidRPr="000B51F0" w:rsidRDefault="000B51F0" w:rsidP="000B51F0">
      <w:pPr>
        <w:autoSpaceDN/>
        <w:jc w:val="right"/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</w:pPr>
      <w:r w:rsidRPr="000B51F0">
        <w:rPr>
          <w:rFonts w:ascii="Times New Roman" w:eastAsia="Courier New" w:hAnsi="Times New Roman"/>
          <w:b/>
          <w:bCs/>
          <w:color w:val="000000"/>
          <w:kern w:val="2"/>
          <w:sz w:val="20"/>
          <w:szCs w:val="20"/>
          <w:u w:val="single"/>
          <w:lang w:eastAsia="zh-CN" w:bidi="hi-IN"/>
        </w:rPr>
        <w:t>Zamawiający:</w:t>
      </w:r>
    </w:p>
    <w:p w14:paraId="1FF95106" w14:textId="77777777" w:rsidR="000B51F0" w:rsidRPr="000B51F0" w:rsidRDefault="000B51F0" w:rsidP="000B51F0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3AA61C89" w14:textId="77777777" w:rsidR="000B51F0" w:rsidRPr="000B51F0" w:rsidRDefault="000B51F0" w:rsidP="000B51F0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w  Psarach</w:t>
      </w:r>
    </w:p>
    <w:p w14:paraId="11A186F1" w14:textId="77777777" w:rsidR="000B51F0" w:rsidRPr="000B51F0" w:rsidRDefault="000B51F0" w:rsidP="000B51F0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ul. </w:t>
      </w:r>
      <w:proofErr w:type="spellStart"/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Malinowicka</w:t>
      </w:r>
      <w:proofErr w:type="spellEnd"/>
      <w:r w:rsidRPr="000B51F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 xml:space="preserve"> 4</w:t>
      </w:r>
    </w:p>
    <w:p w14:paraId="79736146" w14:textId="5A67BA68" w:rsidR="000B51F0" w:rsidRDefault="000B51F0" w:rsidP="000B51F0">
      <w:pPr>
        <w:pStyle w:val="Standard"/>
        <w:spacing w:line="360" w:lineRule="auto"/>
        <w:jc w:val="right"/>
        <w:rPr>
          <w:b/>
          <w:sz w:val="22"/>
          <w:szCs w:val="22"/>
          <w:u w:val="single"/>
        </w:rPr>
      </w:pPr>
      <w:r w:rsidRPr="000B51F0">
        <w:rPr>
          <w:rFonts w:eastAsia="Andale Sans UI"/>
          <w:bCs/>
          <w:lang w:bidi="en-US"/>
        </w:rPr>
        <w:t>42-512 Psary</w:t>
      </w:r>
    </w:p>
    <w:p w14:paraId="7BEE92FC" w14:textId="43D91124" w:rsidR="00993C5A" w:rsidRDefault="00000000" w:rsidP="000B51F0">
      <w:pPr>
        <w:pStyle w:val="Standard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0A89B926" w14:textId="77777777" w:rsidR="00993C5A" w:rsidRDefault="00000000">
      <w:pPr>
        <w:pStyle w:val="Standard"/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093FC" w14:textId="5C39E13F" w:rsidR="00993C5A" w:rsidRDefault="00000000">
      <w:pPr>
        <w:pStyle w:val="Standard"/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68294F">
        <w:rPr>
          <w:i/>
          <w:sz w:val="16"/>
          <w:szCs w:val="16"/>
        </w:rPr>
        <w:t>)</w:t>
      </w:r>
    </w:p>
    <w:p w14:paraId="258A18B2" w14:textId="77777777" w:rsidR="00993C5A" w:rsidRDefault="00993C5A">
      <w:pPr>
        <w:pStyle w:val="Standard"/>
        <w:spacing w:line="360" w:lineRule="auto"/>
        <w:rPr>
          <w:sz w:val="22"/>
          <w:szCs w:val="22"/>
          <w:u w:val="single"/>
        </w:rPr>
      </w:pPr>
    </w:p>
    <w:p w14:paraId="3DE21897" w14:textId="77777777" w:rsidR="00993C5A" w:rsidRDefault="00000000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25D62DFA" w14:textId="77777777" w:rsidR="00993C5A" w:rsidRDefault="00000000">
      <w:pPr>
        <w:pStyle w:val="Standard"/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E907C" w14:textId="77777777" w:rsidR="00993C5A" w:rsidRDefault="00000000">
      <w:pPr>
        <w:pStyle w:val="Standard"/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57E9B585" w14:textId="77777777" w:rsidR="00993C5A" w:rsidRDefault="00993C5A">
      <w:pPr>
        <w:pStyle w:val="Standard"/>
        <w:spacing w:line="360" w:lineRule="auto"/>
        <w:rPr>
          <w:rFonts w:cs="Arial"/>
        </w:rPr>
      </w:pPr>
    </w:p>
    <w:p w14:paraId="3BE58C4E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 O NIEPODLEGANIU WYKLUCZENIU  ORAZ SPEŁNIANIU WARUNKÓW UDZIAŁU W POSTĘPOWANIU</w:t>
      </w:r>
    </w:p>
    <w:p w14:paraId="70444FC5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07B524B1" w14:textId="364130E6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E379C">
        <w:rPr>
          <w:b/>
          <w:sz w:val="22"/>
          <w:szCs w:val="22"/>
        </w:rPr>
        <w:t>.</w:t>
      </w:r>
    </w:p>
    <w:p w14:paraId="4B4D51F9" w14:textId="77777777" w:rsidR="00993C5A" w:rsidRDefault="00993C5A">
      <w:pPr>
        <w:pStyle w:val="Standard"/>
        <w:spacing w:line="276" w:lineRule="auto"/>
        <w:jc w:val="both"/>
        <w:rPr>
          <w:sz w:val="22"/>
          <w:szCs w:val="22"/>
        </w:rPr>
      </w:pPr>
    </w:p>
    <w:p w14:paraId="704E95B8" w14:textId="781E197E" w:rsidR="00993C5A" w:rsidRDefault="00000000" w:rsidP="00D834B3">
      <w:pPr>
        <w:pStyle w:val="Standard"/>
        <w:spacing w:after="60" w:line="360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9E53AB" w:rsidRPr="009E53AB">
        <w:rPr>
          <w:b/>
          <w:bCs/>
          <w:sz w:val="22"/>
          <w:szCs w:val="22"/>
        </w:rPr>
        <w:t>Pełnienie funkcji inspektora nadzoru inwestorskiego branży instalacyjnej w trakcie realizacji inwestycji „Budowa sieci kanalizacji sanitarnej ciśnieniowej (…) na potrzeby SIM w Gminie Psary – etap I”</w:t>
      </w:r>
      <w:r w:rsidR="007A113A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11D2B300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5B29C3EA" w14:textId="77777777" w:rsidR="00993C5A" w:rsidRDefault="00000000">
      <w:pPr>
        <w:pStyle w:val="Standard"/>
        <w:numPr>
          <w:ilvl w:val="0"/>
          <w:numId w:val="10"/>
        </w:numPr>
        <w:spacing w:line="360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6C4DDBB2" w14:textId="77777777" w:rsidR="00993C5A" w:rsidRDefault="00000000">
      <w:pPr>
        <w:pStyle w:val="Akapitzlist"/>
        <w:numPr>
          <w:ilvl w:val="0"/>
          <w:numId w:val="11"/>
        </w:numPr>
        <w:spacing w:line="360" w:lineRule="auto"/>
        <w:ind w:left="737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321F8566" w14:textId="77777777" w:rsidR="007A113A" w:rsidRPr="007A113A" w:rsidRDefault="00000000" w:rsidP="007A113A">
      <w:pPr>
        <w:pStyle w:val="Akapitzlist"/>
        <w:numPr>
          <w:ilvl w:val="0"/>
          <w:numId w:val="13"/>
        </w:numPr>
        <w:spacing w:line="360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</w:t>
      </w:r>
      <w:r w:rsidR="007A113A" w:rsidRPr="007A113A">
        <w:rPr>
          <w:sz w:val="22"/>
          <w:szCs w:val="22"/>
        </w:rPr>
        <w:t>- procedura sanacyjna – samooczyszczenie (</w:t>
      </w:r>
      <w:r w:rsidR="007A113A" w:rsidRPr="007A113A">
        <w:rPr>
          <w:i/>
          <w:iCs/>
          <w:sz w:val="22"/>
          <w:szCs w:val="22"/>
        </w:rPr>
        <w:t>jeżeli nie dotyczy proszę przekreślić</w:t>
      </w:r>
      <w:r w:rsidR="007A113A" w:rsidRPr="007A113A">
        <w:rPr>
          <w:sz w:val="22"/>
          <w:szCs w:val="22"/>
        </w:rPr>
        <w:t>):</w:t>
      </w:r>
    </w:p>
    <w:p w14:paraId="41CAA99B" w14:textId="77777777" w:rsidR="00993C5A" w:rsidRDefault="00000000">
      <w:pPr>
        <w:pStyle w:val="Standard"/>
        <w:spacing w:line="360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16D982AB" w14:textId="77777777" w:rsidR="00993C5A" w:rsidRDefault="00000000">
      <w:pPr>
        <w:pStyle w:val="Standard"/>
        <w:spacing w:line="360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31769F0E" w14:textId="77777777" w:rsidR="00993C5A" w:rsidRDefault="00000000">
      <w:pPr>
        <w:pStyle w:val="Standard"/>
        <w:spacing w:line="360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2EC0BA1F" w14:textId="77777777" w:rsidR="00993C5A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………………………………………………..</w:t>
      </w:r>
    </w:p>
    <w:p w14:paraId="32B10F87" w14:textId="77777777" w:rsidR="00993C5A" w:rsidRDefault="00000000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………………………………………………..</w:t>
      </w:r>
    </w:p>
    <w:p w14:paraId="4DAD86D5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151A7C96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342A4CDA" w14:textId="77777777" w:rsidR="00993C5A" w:rsidRDefault="00993C5A">
      <w:pPr>
        <w:pStyle w:val="Standard"/>
        <w:spacing w:line="360" w:lineRule="auto"/>
        <w:ind w:right="28" w:firstLine="644"/>
        <w:jc w:val="both"/>
        <w:rPr>
          <w:sz w:val="22"/>
          <w:szCs w:val="22"/>
        </w:rPr>
      </w:pPr>
    </w:p>
    <w:p w14:paraId="55D3102D" w14:textId="64C08E9A" w:rsidR="00993C5A" w:rsidRDefault="00000000">
      <w:pPr>
        <w:pStyle w:val="Akapitzlist"/>
        <w:numPr>
          <w:ilvl w:val="0"/>
          <w:numId w:val="7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 xml:space="preserve">(Dz.U. z 2023 r. poz. 129 z </w:t>
      </w:r>
      <w:proofErr w:type="spellStart"/>
      <w:r w:rsidR="00F263A3" w:rsidRPr="00F263A3">
        <w:rPr>
          <w:sz w:val="22"/>
          <w:szCs w:val="22"/>
        </w:rPr>
        <w:t>późń</w:t>
      </w:r>
      <w:proofErr w:type="spellEnd"/>
      <w:r w:rsidR="00F263A3" w:rsidRPr="00F263A3">
        <w:rPr>
          <w:sz w:val="22"/>
          <w:szCs w:val="22"/>
        </w:rPr>
        <w:t>. zm.)</w:t>
      </w:r>
    </w:p>
    <w:p w14:paraId="1D20650B" w14:textId="15B62978" w:rsidR="00993C5A" w:rsidRDefault="00000000">
      <w:pPr>
        <w:pStyle w:val="Akapitzlist"/>
        <w:spacing w:line="360" w:lineRule="auto"/>
        <w:ind w:left="73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oświadczam, że nie podlegam wykluczeniu z postępowania na podstawie </w:t>
      </w:r>
      <w:r>
        <w:rPr>
          <w:sz w:val="22"/>
          <w:szCs w:val="22"/>
        </w:rPr>
        <w:br/>
        <w:t xml:space="preserve">art. 7 ust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 xml:space="preserve">(Dz.U. z 2023 r. poz. 129 z </w:t>
      </w:r>
      <w:proofErr w:type="spellStart"/>
      <w:r w:rsidR="00F263A3" w:rsidRPr="00F263A3">
        <w:rPr>
          <w:sz w:val="22"/>
          <w:szCs w:val="22"/>
        </w:rPr>
        <w:t>późń</w:t>
      </w:r>
      <w:proofErr w:type="spellEnd"/>
      <w:r w:rsidR="00F263A3" w:rsidRPr="00F263A3">
        <w:rPr>
          <w:sz w:val="22"/>
          <w:szCs w:val="22"/>
        </w:rPr>
        <w:t>. zm.)</w:t>
      </w:r>
    </w:p>
    <w:p w14:paraId="7ED1108A" w14:textId="77777777" w:rsidR="00993C5A" w:rsidRDefault="00000000">
      <w:pPr>
        <w:pStyle w:val="Akapitzlist"/>
        <w:numPr>
          <w:ilvl w:val="0"/>
          <w:numId w:val="7"/>
        </w:numPr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35746B28" w14:textId="77777777" w:rsidR="00993C5A" w:rsidRDefault="00993C5A">
      <w:pPr>
        <w:pStyle w:val="Standard"/>
        <w:spacing w:line="360" w:lineRule="auto"/>
        <w:ind w:right="28"/>
        <w:jc w:val="both"/>
        <w:rPr>
          <w:sz w:val="22"/>
          <w:szCs w:val="22"/>
        </w:rPr>
      </w:pPr>
    </w:p>
    <w:p w14:paraId="4E3F9C19" w14:textId="77777777" w:rsidR="00993C5A" w:rsidRDefault="00000000">
      <w:pPr>
        <w:pStyle w:val="Standard"/>
        <w:spacing w:line="360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79543841" w14:textId="77777777" w:rsidR="00993C5A" w:rsidRDefault="00000000">
      <w:pPr>
        <w:pStyle w:val="Standard"/>
        <w:spacing w:line="360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EFF1943" w14:textId="77777777" w:rsidR="00993C5A" w:rsidRDefault="00000000">
      <w:pPr>
        <w:pStyle w:val="Standard"/>
        <w:spacing w:line="360" w:lineRule="auto"/>
        <w:ind w:right="2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(należy wskazać zakres w jakim podmiot trzeci udostępnia zasoby ).</w:t>
      </w:r>
    </w:p>
    <w:p w14:paraId="0B78FEBA" w14:textId="77777777" w:rsidR="00993C5A" w:rsidRDefault="00993C5A">
      <w:pPr>
        <w:pStyle w:val="Standard"/>
        <w:spacing w:line="360" w:lineRule="auto"/>
        <w:ind w:right="28"/>
        <w:jc w:val="both"/>
        <w:rPr>
          <w:i/>
          <w:sz w:val="22"/>
          <w:szCs w:val="22"/>
        </w:rPr>
      </w:pPr>
    </w:p>
    <w:p w14:paraId="3BD0E1D0" w14:textId="77777777" w:rsidR="00993C5A" w:rsidRDefault="00000000">
      <w:pPr>
        <w:pStyle w:val="Akapitzlist"/>
        <w:numPr>
          <w:ilvl w:val="0"/>
          <w:numId w:val="12"/>
        </w:numPr>
        <w:tabs>
          <w:tab w:val="left" w:pos="1078"/>
        </w:tabs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5773C3E6" w14:textId="77777777" w:rsidR="00993C5A" w:rsidRDefault="00000000">
      <w:pPr>
        <w:pStyle w:val="Akapitzlist"/>
        <w:numPr>
          <w:ilvl w:val="0"/>
          <w:numId w:val="1"/>
        </w:numPr>
        <w:tabs>
          <w:tab w:val="left" w:pos="1078"/>
        </w:tabs>
        <w:spacing w:line="360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2F3882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2197808F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C2BC3AB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5FE492B" w14:textId="77777777" w:rsidR="00993C5A" w:rsidRDefault="00993C5A">
      <w:pPr>
        <w:pStyle w:val="Standard"/>
        <w:spacing w:line="360" w:lineRule="auto"/>
        <w:jc w:val="both"/>
        <w:rPr>
          <w:sz w:val="22"/>
          <w:szCs w:val="22"/>
        </w:rPr>
      </w:pPr>
    </w:p>
    <w:p w14:paraId="4749CC7D" w14:textId="77777777" w:rsidR="00993C5A" w:rsidRDefault="00000000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7536B764" wp14:editId="4F266B51">
            <wp:extent cx="2743199" cy="555120"/>
            <wp:effectExtent l="0" t="0" r="1" b="0"/>
            <wp:docPr id="47124855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93C5A" w:rsidSect="007A113A">
      <w:headerReference w:type="default" r:id="rId8"/>
      <w:footerReference w:type="default" r:id="rId9"/>
      <w:pgSz w:w="11906" w:h="16838"/>
      <w:pgMar w:top="1417" w:right="1274" w:bottom="1160" w:left="1417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977CF" w14:textId="77777777" w:rsidR="0028176B" w:rsidRDefault="0028176B">
      <w:r>
        <w:separator/>
      </w:r>
    </w:p>
  </w:endnote>
  <w:endnote w:type="continuationSeparator" w:id="0">
    <w:p w14:paraId="103A7DE0" w14:textId="77777777" w:rsidR="0028176B" w:rsidRDefault="0028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079B" w14:textId="77777777" w:rsidR="00CD3896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B2DC" w14:textId="77777777" w:rsidR="0028176B" w:rsidRDefault="0028176B">
      <w:r>
        <w:rPr>
          <w:color w:val="000000"/>
        </w:rPr>
        <w:separator/>
      </w:r>
    </w:p>
  </w:footnote>
  <w:footnote w:type="continuationSeparator" w:id="0">
    <w:p w14:paraId="4CD93AF3" w14:textId="77777777" w:rsidR="0028176B" w:rsidRDefault="0028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5A8E" w14:textId="7561C15F" w:rsidR="007D3A80" w:rsidRPr="007D3A80" w:rsidRDefault="007D3A80" w:rsidP="007D3A80">
    <w:pPr>
      <w:pStyle w:val="Nagwek"/>
      <w:rPr>
        <w:rFonts w:eastAsia="Arial" w:cs="Arial"/>
        <w:kern w:val="3"/>
        <w:sz w:val="18"/>
        <w:szCs w:val="18"/>
        <w:lang w:eastAsia="zh-CN"/>
      </w:rPr>
    </w:pPr>
    <w:r w:rsidRPr="007D3A80">
      <w:rPr>
        <w:rFonts w:eastAsia="Arial" w:cs="Arial"/>
        <w:kern w:val="3"/>
        <w:sz w:val="18"/>
        <w:szCs w:val="18"/>
        <w:lang w:eastAsia="zh-CN"/>
      </w:rPr>
      <w:t>Znak sprawy: ZP.271.</w:t>
    </w:r>
    <w:r w:rsidR="009E53AB">
      <w:rPr>
        <w:rFonts w:eastAsia="Arial" w:cs="Arial"/>
        <w:kern w:val="3"/>
        <w:sz w:val="18"/>
        <w:szCs w:val="18"/>
        <w:lang w:eastAsia="zh-CN"/>
      </w:rPr>
      <w:t>07</w:t>
    </w:r>
    <w:r w:rsidRPr="007D3A80">
      <w:rPr>
        <w:rFonts w:eastAsia="Arial" w:cs="Arial"/>
        <w:kern w:val="3"/>
        <w:sz w:val="18"/>
        <w:szCs w:val="18"/>
        <w:lang w:eastAsia="zh-CN"/>
      </w:rPr>
      <w:t>.202</w:t>
    </w:r>
    <w:r w:rsidR="009E53AB">
      <w:rPr>
        <w:rFonts w:eastAsia="Arial" w:cs="Arial"/>
        <w:kern w:val="3"/>
        <w:sz w:val="18"/>
        <w:szCs w:val="18"/>
        <w:lang w:eastAsia="zh-CN"/>
      </w:rPr>
      <w:t>4</w:t>
    </w:r>
  </w:p>
  <w:p w14:paraId="570CBA4D" w14:textId="3E2BB110" w:rsidR="00CD3896" w:rsidRPr="007D3A80" w:rsidRDefault="00F263A3" w:rsidP="00F263A3">
    <w:pPr>
      <w:pStyle w:val="Nagwek"/>
      <w:ind w:left="1560" w:hanging="1560"/>
      <w:rPr>
        <w:rFonts w:eastAsia="Arial"/>
      </w:rPr>
    </w:pPr>
    <w:r w:rsidRPr="00F263A3"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9E53AB" w:rsidRPr="009E53AB">
      <w:rPr>
        <w:rFonts w:eastAsia="Arial" w:cs="Arial"/>
        <w:kern w:val="3"/>
        <w:sz w:val="18"/>
        <w:szCs w:val="18"/>
        <w:lang w:eastAsia="zh-CN"/>
      </w:rPr>
      <w:t>Pełnienie funkcji inspektora nadzoru inwestorskiego branży instalacyjnej w trakcie realizacji inwestycji „Budowa sieci kanalizacji sanitarnej ciśnieniowej (…) na potrzeby SIM w Gminie Psary – etap I”</w:t>
    </w:r>
    <w:r w:rsidR="007A113A" w:rsidRPr="007A113A">
      <w:rPr>
        <w:rFonts w:eastAsia="Arial" w:cs="Arial"/>
        <w:kern w:val="3"/>
        <w:sz w:val="18"/>
        <w:szCs w:val="18"/>
        <w:lang w:eastAsia="zh-C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D29"/>
    <w:multiLevelType w:val="multilevel"/>
    <w:tmpl w:val="28A22E9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EDB"/>
    <w:multiLevelType w:val="multilevel"/>
    <w:tmpl w:val="9C1EB52E"/>
    <w:styleLink w:val="WWNum1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230"/>
    <w:multiLevelType w:val="multilevel"/>
    <w:tmpl w:val="8BEA1DB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280"/>
    <w:multiLevelType w:val="multilevel"/>
    <w:tmpl w:val="AC42EF1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E355270"/>
    <w:multiLevelType w:val="multilevel"/>
    <w:tmpl w:val="9E1AE1B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377E"/>
    <w:multiLevelType w:val="multilevel"/>
    <w:tmpl w:val="3AAC4422"/>
    <w:styleLink w:val="WWNum21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6" w15:restartNumberingAfterBreak="0">
    <w:nsid w:val="417D08FB"/>
    <w:multiLevelType w:val="multilevel"/>
    <w:tmpl w:val="4AA4020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E1EEC"/>
    <w:multiLevelType w:val="multilevel"/>
    <w:tmpl w:val="0F185490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8" w15:restartNumberingAfterBreak="0">
    <w:nsid w:val="4CF33DAC"/>
    <w:multiLevelType w:val="multilevel"/>
    <w:tmpl w:val="6B726B8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92D"/>
    <w:multiLevelType w:val="multilevel"/>
    <w:tmpl w:val="5BCAB82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2793">
    <w:abstractNumId w:val="1"/>
  </w:num>
  <w:num w:numId="2" w16cid:durableId="1497643909">
    <w:abstractNumId w:val="7"/>
  </w:num>
  <w:num w:numId="3" w16cid:durableId="20865520">
    <w:abstractNumId w:val="4"/>
  </w:num>
  <w:num w:numId="4" w16cid:durableId="1103234144">
    <w:abstractNumId w:val="0"/>
  </w:num>
  <w:num w:numId="5" w16cid:durableId="485782235">
    <w:abstractNumId w:val="2"/>
  </w:num>
  <w:num w:numId="6" w16cid:durableId="537275793">
    <w:abstractNumId w:val="3"/>
  </w:num>
  <w:num w:numId="7" w16cid:durableId="708922771">
    <w:abstractNumId w:val="9"/>
  </w:num>
  <w:num w:numId="8" w16cid:durableId="887228814">
    <w:abstractNumId w:val="8"/>
  </w:num>
  <w:num w:numId="9" w16cid:durableId="1773355474">
    <w:abstractNumId w:val="6"/>
  </w:num>
  <w:num w:numId="10" w16cid:durableId="373116167">
    <w:abstractNumId w:val="9"/>
    <w:lvlOverride w:ilvl="0">
      <w:startOverride w:val="1"/>
    </w:lvlOverride>
  </w:num>
  <w:num w:numId="11" w16cid:durableId="1835023043">
    <w:abstractNumId w:val="7"/>
  </w:num>
  <w:num w:numId="12" w16cid:durableId="2023972874">
    <w:abstractNumId w:val="1"/>
    <w:lvlOverride w:ilvl="0">
      <w:startOverride w:val="4"/>
    </w:lvlOverride>
  </w:num>
  <w:num w:numId="13" w16cid:durableId="213782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5A"/>
    <w:rsid w:val="00092673"/>
    <w:rsid w:val="000B51F0"/>
    <w:rsid w:val="001D2A9D"/>
    <w:rsid w:val="0028176B"/>
    <w:rsid w:val="00320DD7"/>
    <w:rsid w:val="003E70AD"/>
    <w:rsid w:val="0065580B"/>
    <w:rsid w:val="006744A6"/>
    <w:rsid w:val="0068294F"/>
    <w:rsid w:val="00694C87"/>
    <w:rsid w:val="00782D22"/>
    <w:rsid w:val="007A113A"/>
    <w:rsid w:val="007B7991"/>
    <w:rsid w:val="007D3A80"/>
    <w:rsid w:val="00993C5A"/>
    <w:rsid w:val="009E53AB"/>
    <w:rsid w:val="00CD3896"/>
    <w:rsid w:val="00D0038A"/>
    <w:rsid w:val="00D834B3"/>
    <w:rsid w:val="00D965C1"/>
    <w:rsid w:val="00DE379C"/>
    <w:rsid w:val="00F15170"/>
    <w:rsid w:val="00F263A3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E310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21">
    <w:name w:val="WWNum21"/>
    <w:basedOn w:val="Bezlisty"/>
    <w:rsid w:val="007A113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11</cp:revision>
  <cp:lastPrinted>2024-05-14T12:26:00Z</cp:lastPrinted>
  <dcterms:created xsi:type="dcterms:W3CDTF">2023-06-01T08:18:00Z</dcterms:created>
  <dcterms:modified xsi:type="dcterms:W3CDTF">2024-05-14T13:32:00Z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