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page" w:horzAnchor="margin" w:tblpY="5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5"/>
        <w:gridCol w:w="5895"/>
        <w:gridCol w:w="1726"/>
      </w:tblGrid>
      <w:tr w:rsidR="00F741C6" w:rsidRPr="00787954" w:rsidTr="00F741C6">
        <w:tc>
          <w:tcPr>
            <w:tcW w:w="1665" w:type="dxa"/>
            <w:vMerge w:val="restart"/>
            <w:tcBorders>
              <w:top w:val="single" w:sz="4" w:space="0" w:color="FFFFFF"/>
              <w:left w:val="single" w:sz="4" w:space="0" w:color="FFFFFF"/>
              <w:bottom w:val="single" w:sz="4" w:space="0" w:color="FFFFFF"/>
              <w:right w:val="single" w:sz="4" w:space="0" w:color="FFFFFF"/>
            </w:tcBorders>
            <w:hideMark/>
          </w:tcPr>
          <w:p w:rsidR="00F741C6" w:rsidRPr="006672B4" w:rsidRDefault="00F741C6" w:rsidP="00F741C6">
            <w:pPr>
              <w:pStyle w:val="Nagwek"/>
              <w:spacing w:line="276" w:lineRule="auto"/>
              <w:jc w:val="center"/>
              <w:rPr>
                <w:rFonts w:ascii="Arial" w:hAnsi="Arial" w:cs="Arial"/>
                <w:b/>
                <w:sz w:val="28"/>
                <w:szCs w:val="28"/>
                <w:lang w:eastAsia="en-US"/>
              </w:rPr>
            </w:pPr>
            <w:r w:rsidRPr="006672B4">
              <w:rPr>
                <w:rFonts w:ascii="Arial" w:hAnsi="Arial" w:cs="Arial"/>
                <w:b/>
                <w:noProof/>
                <w:sz w:val="28"/>
                <w:szCs w:val="28"/>
              </w:rPr>
              <w:drawing>
                <wp:inline distT="0" distB="0" distL="0" distR="0" wp14:anchorId="34390342" wp14:editId="0A3ED5A5">
                  <wp:extent cx="904875" cy="914400"/>
                  <wp:effectExtent l="0" t="0" r="9525" b="0"/>
                  <wp:docPr id="1" name="Obraz 1" descr="1herb_powiatu_nowomiej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1herb_powiatu_nowomiejskie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c>
        <w:tc>
          <w:tcPr>
            <w:tcW w:w="5895" w:type="dxa"/>
            <w:vMerge w:val="restart"/>
            <w:tcBorders>
              <w:top w:val="single" w:sz="4" w:space="0" w:color="FFFFFF"/>
              <w:left w:val="single" w:sz="4" w:space="0" w:color="FFFFFF"/>
              <w:bottom w:val="single" w:sz="4" w:space="0" w:color="FFFFFF"/>
              <w:right w:val="single" w:sz="4" w:space="0" w:color="FFFFFF"/>
            </w:tcBorders>
            <w:hideMark/>
          </w:tcPr>
          <w:p w:rsidR="00F741C6" w:rsidRPr="006672B4" w:rsidRDefault="00F741C6" w:rsidP="00F741C6">
            <w:pPr>
              <w:pStyle w:val="Nagwek"/>
              <w:spacing w:line="276" w:lineRule="auto"/>
              <w:jc w:val="center"/>
              <w:rPr>
                <w:rFonts w:ascii="Times New Roman" w:hAnsi="Times New Roman"/>
                <w:b/>
                <w:sz w:val="28"/>
                <w:szCs w:val="28"/>
                <w:lang w:eastAsia="en-US"/>
              </w:rPr>
            </w:pPr>
            <w:r w:rsidRPr="006672B4">
              <w:rPr>
                <w:rFonts w:ascii="Times New Roman" w:hAnsi="Times New Roman"/>
                <w:b/>
                <w:sz w:val="28"/>
                <w:szCs w:val="28"/>
                <w:lang w:eastAsia="en-US"/>
              </w:rPr>
              <w:t>STAROSTWO POWIATOWE</w:t>
            </w:r>
          </w:p>
          <w:p w:rsidR="00F741C6" w:rsidRPr="002E2CEF" w:rsidRDefault="00F741C6" w:rsidP="00F741C6">
            <w:pPr>
              <w:pStyle w:val="Nagwek"/>
              <w:spacing w:line="276" w:lineRule="auto"/>
              <w:jc w:val="center"/>
              <w:rPr>
                <w:rFonts w:ascii="Times New Roman" w:hAnsi="Times New Roman"/>
                <w:b/>
                <w:color w:val="595959" w:themeColor="text1" w:themeTint="A6"/>
                <w:sz w:val="16"/>
                <w:szCs w:val="16"/>
                <w:lang w:eastAsia="en-US"/>
              </w:rPr>
            </w:pPr>
            <w:r w:rsidRPr="006672B4">
              <w:rPr>
                <w:rFonts w:ascii="Times New Roman" w:hAnsi="Times New Roman"/>
                <w:b/>
                <w:sz w:val="28"/>
                <w:szCs w:val="28"/>
                <w:lang w:eastAsia="en-US"/>
              </w:rPr>
              <w:t>w Nowym Mieście Lubawskim</w:t>
            </w:r>
            <w:r w:rsidRPr="006672B4">
              <w:rPr>
                <w:rFonts w:ascii="Times New Roman" w:hAnsi="Times New Roman"/>
                <w:b/>
                <w:i/>
                <w:color w:val="FF0000"/>
                <w:sz w:val="20"/>
                <w:szCs w:val="20"/>
                <w:lang w:eastAsia="en-US"/>
              </w:rPr>
              <w:t xml:space="preserve"> </w:t>
            </w:r>
            <w:r w:rsidRPr="006672B4">
              <w:rPr>
                <w:rFonts w:ascii="Times New Roman" w:hAnsi="Times New Roman"/>
                <w:b/>
                <w:i/>
                <w:color w:val="FF0000"/>
                <w:sz w:val="20"/>
                <w:szCs w:val="20"/>
                <w:lang w:eastAsia="en-US"/>
              </w:rPr>
              <w:br/>
            </w:r>
          </w:p>
          <w:p w:rsidR="00787954" w:rsidRPr="00787954" w:rsidRDefault="00F741C6" w:rsidP="00787954">
            <w:pPr>
              <w:pStyle w:val="Nagwek"/>
              <w:spacing w:line="276" w:lineRule="auto"/>
              <w:jc w:val="center"/>
              <w:rPr>
                <w:rFonts w:ascii="Times New Roman" w:hAnsi="Times New Roman"/>
                <w:b/>
                <w:sz w:val="24"/>
                <w:szCs w:val="24"/>
                <w:lang w:eastAsia="en-US"/>
              </w:rPr>
            </w:pPr>
            <w:r w:rsidRPr="00787954">
              <w:rPr>
                <w:rFonts w:ascii="Times New Roman" w:hAnsi="Times New Roman"/>
                <w:b/>
                <w:sz w:val="24"/>
                <w:szCs w:val="24"/>
                <w:lang w:eastAsia="en-US"/>
              </w:rPr>
              <w:t xml:space="preserve">WYDZIAŁ </w:t>
            </w:r>
            <w:r w:rsidR="003E084C">
              <w:rPr>
                <w:rFonts w:ascii="Times New Roman" w:hAnsi="Times New Roman"/>
                <w:b/>
                <w:sz w:val="24"/>
                <w:szCs w:val="24"/>
                <w:lang w:eastAsia="en-US"/>
              </w:rPr>
              <w:t>INWESTYCJI,  MENIA</w:t>
            </w:r>
          </w:p>
          <w:p w:rsidR="00F741C6" w:rsidRPr="00787954" w:rsidRDefault="00787954" w:rsidP="00FE77B6">
            <w:pPr>
              <w:pStyle w:val="Nagwek"/>
              <w:spacing w:line="276" w:lineRule="auto"/>
              <w:jc w:val="center"/>
              <w:rPr>
                <w:rFonts w:ascii="Copperplate Gothic Bold" w:hAnsi="Copperplate Gothic Bold" w:cs="Arial"/>
                <w:b/>
                <w:sz w:val="24"/>
                <w:szCs w:val="24"/>
                <w:lang w:eastAsia="en-US"/>
              </w:rPr>
            </w:pPr>
            <w:r w:rsidRPr="00787954">
              <w:rPr>
                <w:rFonts w:ascii="Times New Roman" w:hAnsi="Times New Roman"/>
                <w:b/>
                <w:sz w:val="24"/>
                <w:szCs w:val="24"/>
                <w:lang w:eastAsia="en-US"/>
              </w:rPr>
              <w:t xml:space="preserve"> I </w:t>
            </w:r>
            <w:r w:rsidR="003E084C">
              <w:rPr>
                <w:rFonts w:ascii="Times New Roman" w:hAnsi="Times New Roman"/>
                <w:b/>
                <w:sz w:val="24"/>
                <w:szCs w:val="24"/>
                <w:lang w:eastAsia="en-US"/>
              </w:rPr>
              <w:t>SPRAW GOSPODARCZYCH</w:t>
            </w:r>
          </w:p>
        </w:tc>
        <w:tc>
          <w:tcPr>
            <w:tcW w:w="1726" w:type="dxa"/>
            <w:tcBorders>
              <w:top w:val="single" w:sz="4" w:space="0" w:color="FFFFFF"/>
              <w:left w:val="single" w:sz="4" w:space="0" w:color="FFFFFF"/>
              <w:bottom w:val="single" w:sz="4" w:space="0" w:color="FFFFFF"/>
              <w:right w:val="single" w:sz="4" w:space="0" w:color="FFFFFF"/>
            </w:tcBorders>
          </w:tcPr>
          <w:p w:rsidR="00F741C6" w:rsidRPr="00787954" w:rsidRDefault="00F741C6" w:rsidP="00F741C6">
            <w:pPr>
              <w:pStyle w:val="Nagwek"/>
              <w:spacing w:line="276" w:lineRule="auto"/>
              <w:jc w:val="center"/>
              <w:rPr>
                <w:b/>
                <w:lang w:eastAsia="en-US"/>
              </w:rPr>
            </w:pPr>
          </w:p>
        </w:tc>
      </w:tr>
      <w:tr w:rsidR="00F741C6" w:rsidRPr="00787954" w:rsidTr="00F741C6">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F741C6" w:rsidRPr="00787954" w:rsidRDefault="00F741C6" w:rsidP="00F741C6">
            <w:pPr>
              <w:rPr>
                <w:rFonts w:ascii="Arial" w:hAnsi="Arial" w:cs="Arial"/>
                <w:b/>
                <w:sz w:val="28"/>
                <w:szCs w:val="28"/>
                <w:lang w:eastAsia="en-US"/>
              </w:rPr>
            </w:pPr>
          </w:p>
        </w:tc>
        <w:tc>
          <w:tcPr>
            <w:tcW w:w="0" w:type="auto"/>
            <w:vMerge/>
            <w:tcBorders>
              <w:top w:val="single" w:sz="4" w:space="0" w:color="FFFFFF"/>
              <w:left w:val="single" w:sz="4" w:space="0" w:color="FFFFFF"/>
              <w:bottom w:val="single" w:sz="4" w:space="0" w:color="FFFFFF"/>
              <w:right w:val="single" w:sz="4" w:space="0" w:color="FFFFFF"/>
            </w:tcBorders>
            <w:vAlign w:val="center"/>
            <w:hideMark/>
          </w:tcPr>
          <w:p w:rsidR="00F741C6" w:rsidRPr="00787954" w:rsidRDefault="00F741C6" w:rsidP="00F741C6">
            <w:pPr>
              <w:rPr>
                <w:rFonts w:ascii="Copperplate Gothic Bold" w:hAnsi="Copperplate Gothic Bold" w:cs="Arial"/>
                <w:b/>
                <w:sz w:val="24"/>
                <w:szCs w:val="24"/>
                <w:lang w:eastAsia="en-US"/>
              </w:rPr>
            </w:pPr>
          </w:p>
        </w:tc>
        <w:tc>
          <w:tcPr>
            <w:tcW w:w="1726" w:type="dxa"/>
            <w:tcBorders>
              <w:top w:val="single" w:sz="4" w:space="0" w:color="FFFFFF"/>
              <w:left w:val="single" w:sz="4" w:space="0" w:color="FFFFFF"/>
              <w:bottom w:val="single" w:sz="4" w:space="0" w:color="FFFFFF"/>
              <w:right w:val="single" w:sz="4" w:space="0" w:color="FFFFFF"/>
            </w:tcBorders>
          </w:tcPr>
          <w:p w:rsidR="00F741C6" w:rsidRPr="00787954" w:rsidRDefault="00F741C6" w:rsidP="00F741C6">
            <w:pPr>
              <w:pStyle w:val="Nagwek"/>
              <w:spacing w:line="276" w:lineRule="auto"/>
              <w:jc w:val="center"/>
              <w:rPr>
                <w:rFonts w:ascii="Arial" w:hAnsi="Arial" w:cs="Arial"/>
                <w:b/>
                <w:sz w:val="18"/>
                <w:szCs w:val="18"/>
                <w:lang w:eastAsia="en-US"/>
              </w:rPr>
            </w:pPr>
          </w:p>
        </w:tc>
      </w:tr>
    </w:tbl>
    <w:p w:rsidR="006622EE" w:rsidRDefault="006672B4" w:rsidP="006622EE">
      <w:pPr>
        <w:jc w:val="right"/>
        <w:rPr>
          <w:rFonts w:ascii="Times New Roman" w:hAnsi="Times New Roman"/>
          <w:sz w:val="20"/>
          <w:szCs w:val="20"/>
        </w:rPr>
      </w:pPr>
      <w:r>
        <w:rPr>
          <w:rFonts w:ascii="Times New Roman" w:hAnsi="Times New Roman"/>
          <w:sz w:val="20"/>
          <w:szCs w:val="20"/>
        </w:rPr>
        <w:t xml:space="preserve">Nowe Miasto Lubawskie, dnia </w:t>
      </w:r>
      <w:r w:rsidR="002E2CEF">
        <w:rPr>
          <w:rFonts w:ascii="Times New Roman" w:hAnsi="Times New Roman"/>
          <w:sz w:val="20"/>
          <w:szCs w:val="20"/>
        </w:rPr>
        <w:t>09</w:t>
      </w:r>
      <w:r w:rsidR="008B11E4">
        <w:rPr>
          <w:rFonts w:ascii="Times New Roman" w:hAnsi="Times New Roman"/>
          <w:sz w:val="20"/>
          <w:szCs w:val="20"/>
        </w:rPr>
        <w:t>.1</w:t>
      </w:r>
      <w:r w:rsidR="002E2CEF">
        <w:rPr>
          <w:rFonts w:ascii="Times New Roman" w:hAnsi="Times New Roman"/>
          <w:sz w:val="20"/>
          <w:szCs w:val="20"/>
        </w:rPr>
        <w:t>2</w:t>
      </w:r>
      <w:r w:rsidR="00987EBF">
        <w:rPr>
          <w:rFonts w:ascii="Times New Roman" w:hAnsi="Times New Roman"/>
          <w:sz w:val="20"/>
          <w:szCs w:val="20"/>
        </w:rPr>
        <w:t>.2019</w:t>
      </w:r>
      <w:r>
        <w:rPr>
          <w:rFonts w:ascii="Times New Roman" w:hAnsi="Times New Roman"/>
          <w:sz w:val="20"/>
          <w:szCs w:val="20"/>
        </w:rPr>
        <w:t xml:space="preserve"> r. </w:t>
      </w:r>
    </w:p>
    <w:p w:rsidR="006672B4" w:rsidRDefault="003E084C" w:rsidP="006672B4">
      <w:pPr>
        <w:rPr>
          <w:rFonts w:ascii="Times New Roman" w:hAnsi="Times New Roman"/>
          <w:sz w:val="20"/>
          <w:szCs w:val="20"/>
        </w:rPr>
      </w:pPr>
      <w:r w:rsidRPr="00DA0465">
        <w:rPr>
          <w:rFonts w:ascii="Times New Roman" w:hAnsi="Times New Roman"/>
          <w:sz w:val="20"/>
          <w:szCs w:val="20"/>
        </w:rPr>
        <w:t>GM</w:t>
      </w:r>
      <w:r w:rsidR="007A3237" w:rsidRPr="00DA0465">
        <w:rPr>
          <w:rFonts w:ascii="Times New Roman" w:hAnsi="Times New Roman"/>
          <w:sz w:val="20"/>
          <w:szCs w:val="20"/>
        </w:rPr>
        <w:t>.272</w:t>
      </w:r>
      <w:r w:rsidR="00DA0465" w:rsidRPr="00DA0465">
        <w:rPr>
          <w:rFonts w:ascii="Times New Roman" w:hAnsi="Times New Roman"/>
          <w:sz w:val="20"/>
          <w:szCs w:val="20"/>
        </w:rPr>
        <w:t>.62</w:t>
      </w:r>
      <w:r w:rsidR="008B11E4" w:rsidRPr="00DA0465">
        <w:rPr>
          <w:rFonts w:ascii="Times New Roman" w:hAnsi="Times New Roman"/>
          <w:sz w:val="20"/>
          <w:szCs w:val="20"/>
        </w:rPr>
        <w:t>.</w:t>
      </w:r>
      <w:r w:rsidR="0071081C" w:rsidRPr="00DA0465">
        <w:rPr>
          <w:rFonts w:ascii="Times New Roman" w:hAnsi="Times New Roman"/>
          <w:sz w:val="20"/>
          <w:szCs w:val="20"/>
        </w:rPr>
        <w:t>201</w:t>
      </w:r>
      <w:r w:rsidR="00987EBF" w:rsidRPr="00DA0465">
        <w:rPr>
          <w:rFonts w:ascii="Times New Roman" w:hAnsi="Times New Roman"/>
          <w:sz w:val="20"/>
          <w:szCs w:val="20"/>
        </w:rPr>
        <w:t>9</w:t>
      </w:r>
    </w:p>
    <w:p w:rsidR="006622EE" w:rsidRDefault="006622EE" w:rsidP="006622EE"/>
    <w:p w:rsidR="003B4EF4" w:rsidRPr="00205E18" w:rsidRDefault="003B4EF4" w:rsidP="003B4EF4">
      <w:pPr>
        <w:jc w:val="center"/>
        <w:rPr>
          <w:rFonts w:ascii="Times New Roman" w:eastAsia="Calibri" w:hAnsi="Times New Roman"/>
          <w:b/>
          <w:sz w:val="24"/>
          <w:szCs w:val="24"/>
          <w:lang w:eastAsia="en-US"/>
        </w:rPr>
      </w:pPr>
      <w:r w:rsidRPr="00205E18">
        <w:rPr>
          <w:rFonts w:ascii="Times New Roman" w:eastAsia="Calibri" w:hAnsi="Times New Roman"/>
          <w:b/>
          <w:sz w:val="24"/>
          <w:szCs w:val="24"/>
          <w:lang w:eastAsia="en-US"/>
        </w:rPr>
        <w:t>ZAPYTANIE OFERTOWE</w:t>
      </w:r>
    </w:p>
    <w:p w:rsidR="003B4EF4" w:rsidRPr="00205E18" w:rsidRDefault="003B4EF4" w:rsidP="003B4EF4">
      <w:pPr>
        <w:jc w:val="both"/>
        <w:rPr>
          <w:rFonts w:ascii="Times New Roman" w:eastAsia="Calibri" w:hAnsi="Times New Roman"/>
          <w:sz w:val="24"/>
          <w:szCs w:val="24"/>
          <w:lang w:eastAsia="en-US"/>
        </w:rPr>
      </w:pPr>
    </w:p>
    <w:p w:rsidR="003B4EF4" w:rsidRPr="001E40D6" w:rsidRDefault="003B4EF4" w:rsidP="003B4EF4">
      <w:pPr>
        <w:jc w:val="both"/>
        <w:rPr>
          <w:rFonts w:ascii="Times New Roman" w:eastAsia="Calibri" w:hAnsi="Times New Roman"/>
          <w:sz w:val="24"/>
          <w:szCs w:val="24"/>
          <w:lang w:eastAsia="en-US"/>
        </w:rPr>
      </w:pPr>
      <w:r w:rsidRPr="00205E18">
        <w:rPr>
          <w:rFonts w:ascii="Times New Roman" w:eastAsia="Calibri" w:hAnsi="Times New Roman"/>
          <w:sz w:val="24"/>
          <w:szCs w:val="24"/>
          <w:lang w:eastAsia="en-US"/>
        </w:rPr>
        <w:t xml:space="preserve">Dotyczy: </w:t>
      </w:r>
      <w:r w:rsidRPr="001E40D6">
        <w:rPr>
          <w:rFonts w:ascii="Times New Roman" w:eastAsia="Calibri" w:hAnsi="Times New Roman"/>
          <w:sz w:val="24"/>
          <w:szCs w:val="24"/>
          <w:lang w:eastAsia="en-US"/>
        </w:rPr>
        <w:t>zamówienia publicznego o wartości szacunkowej nieprzekraczającej kwoty określonej w art. 4 pkt 8 ustawy z dnia 29 stycznia 2004 r. Prawo zamówień publicznych.</w:t>
      </w:r>
    </w:p>
    <w:p w:rsidR="003B4EF4" w:rsidRPr="00205E18" w:rsidRDefault="003B4EF4" w:rsidP="003B4EF4">
      <w:pPr>
        <w:jc w:val="both"/>
        <w:rPr>
          <w:rFonts w:ascii="Times New Roman" w:eastAsia="Calibri" w:hAnsi="Times New Roman"/>
          <w:b/>
          <w:sz w:val="24"/>
          <w:szCs w:val="24"/>
          <w:lang w:eastAsia="en-US"/>
        </w:rPr>
      </w:pPr>
    </w:p>
    <w:p w:rsidR="003B4EF4" w:rsidRPr="007A223B" w:rsidRDefault="003B4EF4" w:rsidP="003B4EF4">
      <w:pPr>
        <w:jc w:val="both"/>
        <w:rPr>
          <w:rFonts w:ascii="Times New Roman" w:eastAsia="Calibri" w:hAnsi="Times New Roman"/>
          <w:b/>
          <w:sz w:val="24"/>
          <w:szCs w:val="24"/>
          <w:lang w:eastAsia="en-US"/>
        </w:rPr>
      </w:pPr>
      <w:r w:rsidRPr="00205E18">
        <w:rPr>
          <w:rFonts w:ascii="Times New Roman" w:eastAsia="Calibri" w:hAnsi="Times New Roman"/>
          <w:sz w:val="24"/>
          <w:szCs w:val="24"/>
          <w:lang w:eastAsia="en-US"/>
        </w:rPr>
        <w:tab/>
        <w:t>Zapraszam do złożenia oferty cenowej na</w:t>
      </w:r>
      <w:r w:rsidR="00DE5C5B">
        <w:rPr>
          <w:rFonts w:ascii="Times New Roman" w:eastAsia="Calibri" w:hAnsi="Times New Roman"/>
          <w:sz w:val="24"/>
          <w:szCs w:val="24"/>
          <w:lang w:eastAsia="en-US"/>
        </w:rPr>
        <w:t>:</w:t>
      </w:r>
      <w:r w:rsidRPr="00205E18">
        <w:rPr>
          <w:rFonts w:ascii="Times New Roman" w:eastAsia="Calibri" w:hAnsi="Times New Roman"/>
          <w:sz w:val="24"/>
          <w:szCs w:val="24"/>
          <w:lang w:eastAsia="en-US"/>
        </w:rPr>
        <w:t xml:space="preserve"> </w:t>
      </w:r>
      <w:r w:rsidRPr="007A223B">
        <w:rPr>
          <w:rFonts w:ascii="Times New Roman" w:eastAsia="Calibri" w:hAnsi="Times New Roman"/>
          <w:b/>
          <w:sz w:val="24"/>
          <w:szCs w:val="24"/>
          <w:lang w:eastAsia="en-US"/>
        </w:rPr>
        <w:t>„</w:t>
      </w:r>
      <w:r w:rsidR="002565C5">
        <w:rPr>
          <w:rFonts w:ascii="Times New Roman" w:eastAsia="Calibri" w:hAnsi="Times New Roman"/>
          <w:b/>
          <w:sz w:val="24"/>
          <w:szCs w:val="24"/>
          <w:lang w:eastAsia="en-US"/>
        </w:rPr>
        <w:t>Ś</w:t>
      </w:r>
      <w:r w:rsidR="002E2CEF" w:rsidRPr="002E2CEF">
        <w:rPr>
          <w:rFonts w:ascii="Times New Roman" w:eastAsia="Calibri" w:hAnsi="Times New Roman"/>
          <w:b/>
          <w:sz w:val="24"/>
          <w:szCs w:val="24"/>
          <w:lang w:eastAsia="en-US"/>
        </w:rPr>
        <w:t>wiadczenie usług pocztowych w obrocie krajowym i zagranicznym dla Starostwa Powiatowego w Nowym Mieście Lubawskim</w:t>
      </w:r>
      <w:r>
        <w:rPr>
          <w:rFonts w:ascii="Times New Roman" w:eastAsia="Calibri" w:hAnsi="Times New Roman"/>
          <w:b/>
          <w:sz w:val="24"/>
          <w:szCs w:val="24"/>
          <w:lang w:eastAsia="en-US"/>
        </w:rPr>
        <w:t xml:space="preserve">” </w:t>
      </w:r>
    </w:p>
    <w:p w:rsidR="003B4EF4" w:rsidRPr="00DE5C5B" w:rsidRDefault="00DE5C5B" w:rsidP="003B4EF4">
      <w:pPr>
        <w:jc w:val="both"/>
        <w:rPr>
          <w:rFonts w:ascii="Times New Roman" w:eastAsia="Calibri" w:hAnsi="Times New Roman"/>
          <w:sz w:val="24"/>
          <w:szCs w:val="24"/>
          <w:lang w:eastAsia="en-US"/>
        </w:rPr>
      </w:pPr>
      <w:r w:rsidRPr="00DE5C5B">
        <w:rPr>
          <w:rFonts w:ascii="Times New Roman" w:eastAsia="Calibri" w:hAnsi="Times New Roman"/>
          <w:sz w:val="24"/>
          <w:szCs w:val="24"/>
          <w:lang w:eastAsia="en-US"/>
        </w:rPr>
        <w:t xml:space="preserve"> </w:t>
      </w:r>
    </w:p>
    <w:p w:rsidR="003B4EF4" w:rsidRPr="00346B3D" w:rsidRDefault="003B4EF4" w:rsidP="002B052A">
      <w:pPr>
        <w:pStyle w:val="Akapitzlist"/>
        <w:numPr>
          <w:ilvl w:val="0"/>
          <w:numId w:val="3"/>
        </w:numPr>
        <w:ind w:left="360"/>
        <w:jc w:val="both"/>
        <w:rPr>
          <w:rFonts w:ascii="Times New Roman" w:eastAsia="Calibri" w:hAnsi="Times New Roman"/>
          <w:b/>
          <w:sz w:val="24"/>
          <w:szCs w:val="24"/>
          <w:lang w:eastAsia="en-US"/>
        </w:rPr>
      </w:pPr>
      <w:r w:rsidRPr="00346B3D">
        <w:rPr>
          <w:rFonts w:ascii="Times New Roman" w:eastAsia="Calibri" w:hAnsi="Times New Roman"/>
          <w:b/>
          <w:sz w:val="24"/>
          <w:szCs w:val="24"/>
          <w:lang w:eastAsia="en-US"/>
        </w:rPr>
        <w:t>Zamawiający</w:t>
      </w:r>
    </w:p>
    <w:p w:rsidR="003B4EF4" w:rsidRPr="004656D3" w:rsidRDefault="003B4EF4" w:rsidP="00346B3D">
      <w:pPr>
        <w:pStyle w:val="Akapitzlist"/>
        <w:ind w:left="360"/>
        <w:jc w:val="both"/>
        <w:rPr>
          <w:rFonts w:ascii="Times New Roman" w:eastAsia="Calibri" w:hAnsi="Times New Roman"/>
          <w:b/>
          <w:i/>
          <w:sz w:val="24"/>
          <w:szCs w:val="24"/>
          <w:lang w:eastAsia="en-US"/>
        </w:rPr>
      </w:pPr>
      <w:r w:rsidRPr="004656D3">
        <w:rPr>
          <w:rFonts w:ascii="Times New Roman" w:eastAsia="Calibri" w:hAnsi="Times New Roman"/>
          <w:b/>
          <w:i/>
          <w:sz w:val="24"/>
          <w:szCs w:val="24"/>
          <w:lang w:eastAsia="en-US"/>
        </w:rPr>
        <w:t xml:space="preserve">Powiat Nowomiejski </w:t>
      </w:r>
    </w:p>
    <w:p w:rsidR="003B4EF4" w:rsidRPr="004656D3" w:rsidRDefault="003B4EF4" w:rsidP="00346B3D">
      <w:pPr>
        <w:pStyle w:val="Akapitzlist"/>
        <w:ind w:left="360"/>
        <w:jc w:val="both"/>
        <w:rPr>
          <w:rFonts w:ascii="Times New Roman" w:eastAsia="Calibri" w:hAnsi="Times New Roman"/>
          <w:b/>
          <w:i/>
          <w:sz w:val="24"/>
          <w:szCs w:val="24"/>
          <w:lang w:eastAsia="en-US"/>
        </w:rPr>
      </w:pPr>
      <w:r w:rsidRPr="004656D3">
        <w:rPr>
          <w:rFonts w:ascii="Times New Roman" w:eastAsia="Calibri" w:hAnsi="Times New Roman"/>
          <w:b/>
          <w:i/>
          <w:sz w:val="24"/>
          <w:szCs w:val="24"/>
          <w:lang w:eastAsia="en-US"/>
        </w:rPr>
        <w:t xml:space="preserve">ul. Rynek 1 </w:t>
      </w:r>
    </w:p>
    <w:p w:rsidR="003B4EF4" w:rsidRPr="004656D3" w:rsidRDefault="003B4EF4" w:rsidP="00346B3D">
      <w:pPr>
        <w:pStyle w:val="Akapitzlist"/>
        <w:ind w:left="360"/>
        <w:jc w:val="both"/>
        <w:rPr>
          <w:rFonts w:ascii="Times New Roman" w:eastAsia="Calibri" w:hAnsi="Times New Roman"/>
          <w:b/>
          <w:i/>
          <w:sz w:val="24"/>
          <w:szCs w:val="24"/>
          <w:lang w:eastAsia="en-US"/>
        </w:rPr>
      </w:pPr>
      <w:r w:rsidRPr="004656D3">
        <w:rPr>
          <w:rFonts w:ascii="Times New Roman" w:eastAsia="Calibri" w:hAnsi="Times New Roman"/>
          <w:b/>
          <w:i/>
          <w:sz w:val="24"/>
          <w:szCs w:val="24"/>
          <w:lang w:eastAsia="en-US"/>
        </w:rPr>
        <w:t>13-300 Nowe Miasto Lubawskie</w:t>
      </w:r>
    </w:p>
    <w:p w:rsidR="00346B3D" w:rsidRDefault="003B4EF4" w:rsidP="00346B3D">
      <w:pPr>
        <w:pStyle w:val="Akapitzlist"/>
        <w:ind w:left="360"/>
        <w:jc w:val="both"/>
        <w:rPr>
          <w:rFonts w:ascii="Times New Roman" w:eastAsia="Calibri" w:hAnsi="Times New Roman"/>
          <w:sz w:val="24"/>
          <w:szCs w:val="24"/>
          <w:lang w:eastAsia="en-US"/>
        </w:rPr>
      </w:pPr>
      <w:r w:rsidRPr="004656D3">
        <w:rPr>
          <w:rFonts w:ascii="Times New Roman" w:eastAsia="Calibri" w:hAnsi="Times New Roman"/>
          <w:b/>
          <w:i/>
          <w:sz w:val="24"/>
          <w:szCs w:val="24"/>
          <w:lang w:eastAsia="en-US"/>
        </w:rPr>
        <w:t>NIP 877 14 60</w:t>
      </w:r>
      <w:r w:rsidR="004656D3" w:rsidRPr="004656D3">
        <w:rPr>
          <w:rFonts w:ascii="Times New Roman" w:eastAsia="Calibri" w:hAnsi="Times New Roman"/>
          <w:b/>
          <w:i/>
          <w:sz w:val="24"/>
          <w:szCs w:val="24"/>
          <w:lang w:eastAsia="en-US"/>
        </w:rPr>
        <w:t> </w:t>
      </w:r>
      <w:r w:rsidRPr="004656D3">
        <w:rPr>
          <w:rFonts w:ascii="Times New Roman" w:eastAsia="Calibri" w:hAnsi="Times New Roman"/>
          <w:b/>
          <w:i/>
          <w:sz w:val="24"/>
          <w:szCs w:val="24"/>
          <w:lang w:eastAsia="en-US"/>
        </w:rPr>
        <w:t>784</w:t>
      </w:r>
    </w:p>
    <w:p w:rsidR="00346B3D" w:rsidRDefault="00346B3D" w:rsidP="00346B3D">
      <w:pPr>
        <w:pStyle w:val="Akapitzlist"/>
        <w:ind w:left="360"/>
        <w:jc w:val="both"/>
        <w:rPr>
          <w:rFonts w:ascii="Times New Roman" w:eastAsia="Calibri" w:hAnsi="Times New Roman"/>
          <w:sz w:val="24"/>
          <w:szCs w:val="24"/>
          <w:lang w:eastAsia="en-US"/>
        </w:rPr>
      </w:pPr>
    </w:p>
    <w:p w:rsidR="004656D3" w:rsidRPr="004656D3" w:rsidRDefault="004656D3" w:rsidP="002B052A">
      <w:pPr>
        <w:numPr>
          <w:ilvl w:val="0"/>
          <w:numId w:val="11"/>
        </w:numPr>
        <w:suppressAutoHyphens/>
        <w:autoSpaceDN w:val="0"/>
        <w:spacing w:line="276" w:lineRule="auto"/>
        <w:ind w:left="720"/>
        <w:jc w:val="both"/>
        <w:textAlignment w:val="baseline"/>
        <w:rPr>
          <w:rFonts w:ascii="Times New Roman" w:eastAsia="Calibri" w:hAnsi="Times New Roman"/>
          <w:sz w:val="24"/>
          <w:szCs w:val="24"/>
          <w:lang w:eastAsia="en-US"/>
        </w:rPr>
      </w:pPr>
      <w:r w:rsidRPr="004656D3">
        <w:rPr>
          <w:rFonts w:ascii="Times New Roman" w:eastAsia="Calibri" w:hAnsi="Times New Roman"/>
          <w:sz w:val="24"/>
          <w:szCs w:val="24"/>
          <w:lang w:eastAsia="zh-CN"/>
        </w:rPr>
        <w:t>Wspólny Słownik Zamówień CPV:</w:t>
      </w:r>
      <w:r w:rsidRPr="004656D3">
        <w:rPr>
          <w:rFonts w:ascii="Calibri" w:eastAsia="Calibri" w:hAnsi="Calibri"/>
          <w:lang w:eastAsia="en-US"/>
        </w:rPr>
        <w:t xml:space="preserve"> </w:t>
      </w:r>
      <w:r w:rsidRPr="004656D3">
        <w:rPr>
          <w:rFonts w:ascii="Times New Roman" w:eastAsia="Calibri" w:hAnsi="Times New Roman"/>
          <w:sz w:val="24"/>
          <w:szCs w:val="24"/>
          <w:lang w:eastAsia="zh-CN"/>
        </w:rPr>
        <w:t xml:space="preserve"> </w:t>
      </w:r>
    </w:p>
    <w:p w:rsidR="004656D3" w:rsidRPr="004656D3" w:rsidRDefault="002E2CEF" w:rsidP="002E2CEF">
      <w:pPr>
        <w:ind w:left="720"/>
        <w:jc w:val="both"/>
        <w:rPr>
          <w:rFonts w:ascii="Times New Roman" w:eastAsia="Calibri" w:hAnsi="Times New Roman"/>
          <w:sz w:val="24"/>
          <w:szCs w:val="24"/>
          <w:lang w:eastAsia="en-US"/>
        </w:rPr>
      </w:pPr>
      <w:r w:rsidRPr="002E2CEF">
        <w:rPr>
          <w:rFonts w:ascii="Times New Roman" w:eastAsia="Calibri" w:hAnsi="Times New Roman"/>
          <w:sz w:val="24"/>
          <w:szCs w:val="24"/>
          <w:lang w:eastAsia="en-US"/>
        </w:rPr>
        <w:t>64110000-0</w:t>
      </w:r>
      <w:r w:rsidR="00742687" w:rsidRPr="00742687">
        <w:rPr>
          <w:rFonts w:ascii="Times New Roman" w:eastAsia="Calibri" w:hAnsi="Times New Roman"/>
          <w:sz w:val="24"/>
          <w:szCs w:val="24"/>
          <w:lang w:eastAsia="en-US"/>
        </w:rPr>
        <w:t xml:space="preserve"> – </w:t>
      </w:r>
      <w:r>
        <w:rPr>
          <w:rFonts w:ascii="Times New Roman" w:eastAsia="Calibri" w:hAnsi="Times New Roman"/>
          <w:sz w:val="24"/>
          <w:szCs w:val="24"/>
          <w:lang w:eastAsia="en-US"/>
        </w:rPr>
        <w:t>u</w:t>
      </w:r>
      <w:r w:rsidRPr="002E2CEF">
        <w:rPr>
          <w:rFonts w:ascii="Times New Roman" w:eastAsia="Calibri" w:hAnsi="Times New Roman"/>
          <w:sz w:val="24"/>
          <w:szCs w:val="24"/>
          <w:lang w:eastAsia="en-US"/>
        </w:rPr>
        <w:t>sługi pocztowe</w:t>
      </w:r>
      <w:r w:rsidR="00742687" w:rsidRPr="00742687">
        <w:rPr>
          <w:rFonts w:ascii="Times New Roman" w:eastAsia="Calibri" w:hAnsi="Times New Roman"/>
          <w:sz w:val="24"/>
          <w:szCs w:val="24"/>
          <w:lang w:eastAsia="en-US"/>
        </w:rPr>
        <w:t>,</w:t>
      </w:r>
    </w:p>
    <w:p w:rsidR="004656D3" w:rsidRDefault="004656D3" w:rsidP="002B052A">
      <w:pPr>
        <w:numPr>
          <w:ilvl w:val="0"/>
          <w:numId w:val="11"/>
        </w:numPr>
        <w:suppressAutoHyphens/>
        <w:autoSpaceDN w:val="0"/>
        <w:spacing w:line="276" w:lineRule="auto"/>
        <w:ind w:left="720"/>
        <w:jc w:val="both"/>
        <w:textAlignment w:val="baseline"/>
        <w:rPr>
          <w:rFonts w:ascii="Times New Roman" w:eastAsia="Calibri" w:hAnsi="Times New Roman"/>
          <w:sz w:val="24"/>
          <w:szCs w:val="24"/>
          <w:lang w:eastAsia="en-US"/>
        </w:rPr>
      </w:pPr>
      <w:r w:rsidRPr="004656D3">
        <w:rPr>
          <w:rFonts w:ascii="Times New Roman" w:eastAsia="Calibri" w:hAnsi="Times New Roman"/>
          <w:b/>
          <w:sz w:val="24"/>
          <w:szCs w:val="24"/>
          <w:lang w:eastAsia="zh-CN"/>
        </w:rPr>
        <w:t>Zamawiający nie</w:t>
      </w:r>
      <w:r w:rsidRPr="004656D3">
        <w:rPr>
          <w:rFonts w:ascii="Times New Roman" w:eastAsia="Calibri" w:hAnsi="Times New Roman"/>
          <w:sz w:val="24"/>
          <w:szCs w:val="24"/>
          <w:lang w:eastAsia="zh-CN"/>
        </w:rPr>
        <w:t xml:space="preserve"> </w:t>
      </w:r>
      <w:r w:rsidRPr="004656D3">
        <w:rPr>
          <w:rFonts w:ascii="Times New Roman" w:eastAsia="Calibri" w:hAnsi="Times New Roman"/>
          <w:b/>
          <w:sz w:val="24"/>
          <w:szCs w:val="24"/>
          <w:lang w:eastAsia="zh-CN"/>
        </w:rPr>
        <w:t>dopuszcza składania ofert częściowych</w:t>
      </w:r>
      <w:r w:rsidRPr="004656D3">
        <w:rPr>
          <w:rFonts w:ascii="Times New Roman" w:eastAsia="Calibri" w:hAnsi="Times New Roman"/>
          <w:sz w:val="24"/>
          <w:szCs w:val="24"/>
          <w:lang w:eastAsia="zh-CN"/>
        </w:rPr>
        <w:t>.</w:t>
      </w:r>
    </w:p>
    <w:p w:rsidR="004656D3" w:rsidRDefault="004656D3" w:rsidP="002B052A">
      <w:pPr>
        <w:numPr>
          <w:ilvl w:val="0"/>
          <w:numId w:val="11"/>
        </w:numPr>
        <w:suppressAutoHyphens/>
        <w:autoSpaceDN w:val="0"/>
        <w:spacing w:line="276" w:lineRule="auto"/>
        <w:ind w:left="720"/>
        <w:jc w:val="both"/>
        <w:textAlignment w:val="baseline"/>
        <w:rPr>
          <w:rFonts w:ascii="Times New Roman" w:eastAsia="Calibri" w:hAnsi="Times New Roman"/>
          <w:sz w:val="24"/>
          <w:szCs w:val="24"/>
          <w:lang w:eastAsia="en-US"/>
        </w:rPr>
      </w:pPr>
      <w:r w:rsidRPr="004656D3">
        <w:rPr>
          <w:rFonts w:ascii="Times New Roman" w:eastAsia="Calibri" w:hAnsi="Times New Roman"/>
          <w:sz w:val="24"/>
          <w:szCs w:val="24"/>
          <w:lang w:eastAsia="zh-CN"/>
        </w:rPr>
        <w:t>Zamawiający nie dopuszcza składania ofert wariantowych</w:t>
      </w:r>
      <w:r>
        <w:rPr>
          <w:rFonts w:ascii="Times New Roman" w:eastAsia="Calibri" w:hAnsi="Times New Roman"/>
          <w:sz w:val="24"/>
          <w:szCs w:val="24"/>
          <w:lang w:eastAsia="zh-CN"/>
        </w:rPr>
        <w:t>.</w:t>
      </w:r>
    </w:p>
    <w:p w:rsidR="004656D3" w:rsidRPr="004656D3" w:rsidRDefault="004656D3" w:rsidP="004656D3">
      <w:pPr>
        <w:suppressAutoHyphens/>
        <w:autoSpaceDN w:val="0"/>
        <w:spacing w:line="276" w:lineRule="auto"/>
        <w:ind w:left="360"/>
        <w:jc w:val="both"/>
        <w:textAlignment w:val="baseline"/>
        <w:rPr>
          <w:rFonts w:ascii="Times New Roman" w:eastAsia="Calibri" w:hAnsi="Times New Roman"/>
          <w:sz w:val="24"/>
          <w:szCs w:val="24"/>
          <w:lang w:eastAsia="en-US"/>
        </w:rPr>
      </w:pPr>
    </w:p>
    <w:p w:rsidR="003B4EF4" w:rsidRPr="00742687" w:rsidRDefault="003B4EF4" w:rsidP="002B052A">
      <w:pPr>
        <w:pStyle w:val="Akapitzlist"/>
        <w:numPr>
          <w:ilvl w:val="0"/>
          <w:numId w:val="3"/>
        </w:numPr>
        <w:ind w:left="360"/>
        <w:jc w:val="both"/>
        <w:rPr>
          <w:rFonts w:ascii="Times New Roman" w:eastAsia="Calibri" w:hAnsi="Times New Roman"/>
          <w:sz w:val="24"/>
          <w:szCs w:val="24"/>
          <w:lang w:eastAsia="en-US"/>
        </w:rPr>
      </w:pPr>
      <w:r w:rsidRPr="00346B3D">
        <w:rPr>
          <w:rFonts w:ascii="Times New Roman" w:eastAsia="Calibri" w:hAnsi="Times New Roman"/>
          <w:b/>
          <w:sz w:val="24"/>
          <w:szCs w:val="24"/>
          <w:lang w:eastAsia="en-US"/>
        </w:rPr>
        <w:t>Opis przedmiotu zamówienia</w:t>
      </w:r>
    </w:p>
    <w:p w:rsidR="00742687" w:rsidRPr="00346B3D" w:rsidRDefault="00742687" w:rsidP="00DA0465">
      <w:pPr>
        <w:pStyle w:val="Akapitzlist"/>
        <w:ind w:left="360"/>
        <w:jc w:val="both"/>
        <w:rPr>
          <w:rFonts w:ascii="Times New Roman" w:eastAsia="Calibri" w:hAnsi="Times New Roman"/>
          <w:sz w:val="24"/>
          <w:szCs w:val="24"/>
          <w:lang w:eastAsia="en-US"/>
        </w:rPr>
      </w:pPr>
    </w:p>
    <w:p w:rsidR="00DA0465" w:rsidRPr="00DA0465" w:rsidRDefault="002565C5" w:rsidP="002B052A">
      <w:pPr>
        <w:pStyle w:val="Akapitzlist"/>
        <w:numPr>
          <w:ilvl w:val="0"/>
          <w:numId w:val="14"/>
        </w:numPr>
        <w:suppressAutoHyphens/>
        <w:autoSpaceDN w:val="0"/>
        <w:jc w:val="both"/>
        <w:textAlignment w:val="baseline"/>
        <w:rPr>
          <w:rFonts w:ascii="Times New Roman" w:hAnsi="Times New Roman"/>
          <w:sz w:val="24"/>
          <w:szCs w:val="24"/>
        </w:rPr>
      </w:pPr>
      <w:r>
        <w:rPr>
          <w:rFonts w:ascii="Times New Roman" w:hAnsi="Times New Roman"/>
          <w:sz w:val="24"/>
          <w:szCs w:val="24"/>
        </w:rPr>
        <w:t>P</w:t>
      </w:r>
      <w:r w:rsidR="00DA0465" w:rsidRPr="00DA0465">
        <w:rPr>
          <w:rFonts w:ascii="Times New Roman" w:hAnsi="Times New Roman"/>
          <w:sz w:val="24"/>
          <w:szCs w:val="24"/>
        </w:rPr>
        <w:t xml:space="preserve">rzedmiotem zamówienia jest </w:t>
      </w:r>
      <w:r w:rsidRPr="002565C5">
        <w:rPr>
          <w:rFonts w:ascii="Times New Roman" w:hAnsi="Times New Roman"/>
          <w:sz w:val="24"/>
          <w:szCs w:val="24"/>
        </w:rPr>
        <w:t>ś</w:t>
      </w:r>
      <w:r w:rsidR="00DA0465" w:rsidRPr="002565C5">
        <w:rPr>
          <w:rFonts w:ascii="Times New Roman" w:hAnsi="Times New Roman"/>
          <w:sz w:val="24"/>
          <w:szCs w:val="24"/>
        </w:rPr>
        <w:t>wiadczenie usług pocztowych w obrocie krajowym i zagranicznym dla Starostwa Powiatowego w Nowym Mieście Lubawskim</w:t>
      </w:r>
      <w:r w:rsidR="00DA0465" w:rsidRPr="00DA0465">
        <w:rPr>
          <w:rFonts w:ascii="Times New Roman" w:hAnsi="Times New Roman"/>
          <w:b/>
          <w:sz w:val="24"/>
          <w:szCs w:val="24"/>
        </w:rPr>
        <w:t xml:space="preserve"> </w:t>
      </w:r>
      <w:r w:rsidR="00DA0465" w:rsidRPr="00DA0465">
        <w:rPr>
          <w:rFonts w:ascii="Times New Roman" w:hAnsi="Times New Roman"/>
          <w:sz w:val="24"/>
          <w:szCs w:val="24"/>
        </w:rPr>
        <w:t xml:space="preserve">– usługa obejmuje: </w:t>
      </w:r>
    </w:p>
    <w:p w:rsidR="00DA0465" w:rsidRPr="00DA0465" w:rsidRDefault="00DA0465" w:rsidP="002B052A">
      <w:pPr>
        <w:pStyle w:val="Akapitzlist"/>
        <w:numPr>
          <w:ilvl w:val="0"/>
          <w:numId w:val="15"/>
        </w:numPr>
        <w:suppressAutoHyphens/>
        <w:autoSpaceDN w:val="0"/>
        <w:spacing w:after="160"/>
        <w:jc w:val="both"/>
        <w:textAlignment w:val="baseline"/>
        <w:rPr>
          <w:rFonts w:ascii="Times New Roman" w:hAnsi="Times New Roman"/>
          <w:sz w:val="24"/>
          <w:szCs w:val="24"/>
        </w:rPr>
      </w:pPr>
      <w:r w:rsidRPr="00DA0465">
        <w:rPr>
          <w:rFonts w:ascii="Times New Roman" w:hAnsi="Times New Roman"/>
          <w:sz w:val="24"/>
          <w:szCs w:val="24"/>
        </w:rPr>
        <w:t xml:space="preserve">przyjmowanie, sortowanie, przemieszczanie i doręczanie przesyłek pocztowych w obrocie krajowym i zagranicznym zgodnie z formularzem cenowym, </w:t>
      </w:r>
    </w:p>
    <w:p w:rsidR="00DA0465" w:rsidRPr="00DA0465" w:rsidRDefault="00DA0465" w:rsidP="002B052A">
      <w:pPr>
        <w:pStyle w:val="Akapitzlist"/>
        <w:numPr>
          <w:ilvl w:val="0"/>
          <w:numId w:val="15"/>
        </w:numPr>
        <w:suppressAutoHyphens/>
        <w:autoSpaceDN w:val="0"/>
        <w:jc w:val="both"/>
        <w:textAlignment w:val="baseline"/>
        <w:rPr>
          <w:rFonts w:ascii="Times New Roman" w:hAnsi="Times New Roman"/>
          <w:sz w:val="24"/>
          <w:szCs w:val="24"/>
        </w:rPr>
      </w:pPr>
      <w:r w:rsidRPr="00DA0465">
        <w:rPr>
          <w:rFonts w:ascii="Times New Roman" w:hAnsi="Times New Roman"/>
          <w:sz w:val="24"/>
          <w:szCs w:val="24"/>
        </w:rPr>
        <w:t>zwrot do nadawcy przesyłek po wyczerpaniu możliwości ich doręczenia lub wydania odbiorcy.</w:t>
      </w:r>
    </w:p>
    <w:p w:rsidR="00DA0465" w:rsidRPr="00DA0465" w:rsidRDefault="00DA0465" w:rsidP="002B052A">
      <w:pPr>
        <w:numPr>
          <w:ilvl w:val="0"/>
          <w:numId w:val="14"/>
        </w:numPr>
        <w:suppressAutoHyphens/>
        <w:autoSpaceDN w:val="0"/>
        <w:contextualSpacing/>
        <w:jc w:val="both"/>
        <w:textAlignment w:val="baseline"/>
        <w:rPr>
          <w:rFonts w:ascii="Times New Roman" w:hAnsi="Times New Roman"/>
          <w:sz w:val="24"/>
          <w:szCs w:val="24"/>
        </w:rPr>
      </w:pPr>
      <w:r w:rsidRPr="00DA0465">
        <w:rPr>
          <w:rFonts w:ascii="Times New Roman" w:hAnsi="Times New Roman"/>
          <w:sz w:val="24"/>
          <w:szCs w:val="24"/>
        </w:rPr>
        <w:t>Przez przesyłki pocztowe rozumie się następujące rodzaje przesyłek:</w:t>
      </w:r>
    </w:p>
    <w:p w:rsidR="00DA0465" w:rsidRPr="002565C5" w:rsidRDefault="00DA0465" w:rsidP="002B052A">
      <w:pPr>
        <w:pStyle w:val="Akapitzlist"/>
        <w:numPr>
          <w:ilvl w:val="0"/>
          <w:numId w:val="16"/>
        </w:numPr>
        <w:suppressAutoHyphens/>
        <w:autoSpaceDN w:val="0"/>
        <w:spacing w:after="160"/>
        <w:jc w:val="both"/>
        <w:textAlignment w:val="baseline"/>
        <w:rPr>
          <w:rFonts w:ascii="Times New Roman" w:hAnsi="Times New Roman"/>
          <w:sz w:val="24"/>
          <w:szCs w:val="24"/>
        </w:rPr>
      </w:pPr>
      <w:r w:rsidRPr="00947867">
        <w:rPr>
          <w:rFonts w:ascii="Times New Roman" w:hAnsi="Times New Roman"/>
          <w:b/>
          <w:i/>
          <w:sz w:val="24"/>
          <w:szCs w:val="24"/>
        </w:rPr>
        <w:t>Przesyłki listowe nierejestrowane</w:t>
      </w:r>
      <w:r w:rsidRPr="002565C5">
        <w:rPr>
          <w:rFonts w:ascii="Times New Roman" w:hAnsi="Times New Roman"/>
          <w:sz w:val="24"/>
          <w:szCs w:val="24"/>
        </w:rPr>
        <w:t xml:space="preserve"> tj. przesyłki przyjęte i doręczone bez pokwitowania: </w:t>
      </w:r>
    </w:p>
    <w:p w:rsidR="00DA0465" w:rsidRPr="002565C5" w:rsidRDefault="00DA0465" w:rsidP="002B052A">
      <w:pPr>
        <w:pStyle w:val="Akapitzlist"/>
        <w:numPr>
          <w:ilvl w:val="0"/>
          <w:numId w:val="17"/>
        </w:numPr>
        <w:suppressAutoHyphens/>
        <w:autoSpaceDN w:val="0"/>
        <w:spacing w:after="160"/>
        <w:jc w:val="both"/>
        <w:textAlignment w:val="baseline"/>
        <w:rPr>
          <w:rFonts w:ascii="Times New Roman" w:hAnsi="Times New Roman"/>
          <w:sz w:val="24"/>
          <w:szCs w:val="24"/>
        </w:rPr>
      </w:pPr>
      <w:r w:rsidRPr="002565C5">
        <w:rPr>
          <w:rFonts w:ascii="Times New Roman" w:hAnsi="Times New Roman"/>
          <w:sz w:val="24"/>
          <w:szCs w:val="24"/>
        </w:rPr>
        <w:t>zwykłe - przesyłki nierejestrowane nie będące przesyłkami listowymi najszybszej kategorii,</w:t>
      </w:r>
    </w:p>
    <w:p w:rsidR="00DA0465" w:rsidRPr="002565C5" w:rsidRDefault="00DA0465" w:rsidP="002B052A">
      <w:pPr>
        <w:pStyle w:val="Akapitzlist"/>
        <w:numPr>
          <w:ilvl w:val="0"/>
          <w:numId w:val="17"/>
        </w:numPr>
        <w:suppressAutoHyphens/>
        <w:autoSpaceDN w:val="0"/>
        <w:spacing w:after="160"/>
        <w:jc w:val="both"/>
        <w:textAlignment w:val="baseline"/>
        <w:rPr>
          <w:rFonts w:ascii="Times New Roman" w:hAnsi="Times New Roman"/>
          <w:sz w:val="24"/>
          <w:szCs w:val="24"/>
        </w:rPr>
      </w:pPr>
      <w:r w:rsidRPr="002565C5">
        <w:rPr>
          <w:rFonts w:ascii="Times New Roman" w:hAnsi="Times New Roman"/>
          <w:sz w:val="24"/>
          <w:szCs w:val="24"/>
        </w:rPr>
        <w:t>zwykłe priorytetowe - przesyłki nierejestrowane  najszybszej kategorii.</w:t>
      </w:r>
    </w:p>
    <w:p w:rsidR="00DA0465" w:rsidRPr="002565C5" w:rsidRDefault="00DA0465" w:rsidP="002B052A">
      <w:pPr>
        <w:pStyle w:val="Akapitzlist"/>
        <w:numPr>
          <w:ilvl w:val="0"/>
          <w:numId w:val="16"/>
        </w:numPr>
        <w:suppressAutoHyphens/>
        <w:autoSpaceDN w:val="0"/>
        <w:spacing w:after="160"/>
        <w:jc w:val="both"/>
        <w:textAlignment w:val="baseline"/>
        <w:rPr>
          <w:rFonts w:ascii="Times New Roman" w:hAnsi="Times New Roman"/>
          <w:sz w:val="24"/>
          <w:szCs w:val="24"/>
        </w:rPr>
      </w:pPr>
      <w:r w:rsidRPr="00947867">
        <w:rPr>
          <w:rFonts w:ascii="Times New Roman" w:hAnsi="Times New Roman"/>
          <w:b/>
          <w:i/>
          <w:sz w:val="24"/>
          <w:szCs w:val="24"/>
        </w:rPr>
        <w:t>Przesyłki listowe rejestrowane</w:t>
      </w:r>
      <w:r w:rsidRPr="002565C5">
        <w:rPr>
          <w:rFonts w:ascii="Times New Roman" w:hAnsi="Times New Roman"/>
          <w:sz w:val="24"/>
          <w:szCs w:val="24"/>
        </w:rPr>
        <w:t xml:space="preserve"> tj. przyjęte za pokwitowaniem przyjęcia i doręczone za pokwitowaniem odbioru,</w:t>
      </w:r>
    </w:p>
    <w:p w:rsidR="00DA0465" w:rsidRPr="002565C5" w:rsidRDefault="00DA0465" w:rsidP="002B052A">
      <w:pPr>
        <w:pStyle w:val="Akapitzlist"/>
        <w:numPr>
          <w:ilvl w:val="0"/>
          <w:numId w:val="18"/>
        </w:numPr>
        <w:suppressAutoHyphens/>
        <w:autoSpaceDN w:val="0"/>
        <w:spacing w:after="160"/>
        <w:jc w:val="both"/>
        <w:textAlignment w:val="baseline"/>
        <w:rPr>
          <w:rFonts w:ascii="Times New Roman" w:hAnsi="Times New Roman"/>
          <w:sz w:val="24"/>
          <w:szCs w:val="24"/>
        </w:rPr>
      </w:pPr>
      <w:r w:rsidRPr="002565C5">
        <w:rPr>
          <w:rFonts w:ascii="Times New Roman" w:hAnsi="Times New Roman"/>
          <w:sz w:val="24"/>
          <w:szCs w:val="24"/>
        </w:rPr>
        <w:t>polecone - przesyłki rejestrowane nie będące przesyłkami najszybszej kategorii przemieszczane i doręczane w sposób zabezpieczający je przed utratą, ubytkiem zawartości lub uszkodzeniem,</w:t>
      </w:r>
    </w:p>
    <w:p w:rsidR="00DA0465" w:rsidRPr="002565C5" w:rsidRDefault="00DA0465" w:rsidP="002B052A">
      <w:pPr>
        <w:pStyle w:val="Akapitzlist"/>
        <w:numPr>
          <w:ilvl w:val="0"/>
          <w:numId w:val="18"/>
        </w:numPr>
        <w:suppressAutoHyphens/>
        <w:autoSpaceDN w:val="0"/>
        <w:spacing w:after="160"/>
        <w:jc w:val="both"/>
        <w:textAlignment w:val="baseline"/>
        <w:rPr>
          <w:rFonts w:ascii="Times New Roman" w:hAnsi="Times New Roman"/>
          <w:sz w:val="24"/>
          <w:szCs w:val="24"/>
        </w:rPr>
      </w:pPr>
      <w:r w:rsidRPr="002565C5">
        <w:rPr>
          <w:rFonts w:ascii="Times New Roman" w:hAnsi="Times New Roman"/>
          <w:sz w:val="24"/>
          <w:szCs w:val="24"/>
        </w:rPr>
        <w:t>polecone priorytetowe - przesyłki rejestrowane najszybszej kategorii przemieszczane i doręczane w sposób zabezpieczający je przed utratą, ubytkiem zawartości lub uszkodzeniem,</w:t>
      </w:r>
    </w:p>
    <w:p w:rsidR="00DA0465" w:rsidRPr="002565C5" w:rsidRDefault="00DA0465" w:rsidP="002B052A">
      <w:pPr>
        <w:pStyle w:val="Akapitzlist"/>
        <w:numPr>
          <w:ilvl w:val="0"/>
          <w:numId w:val="18"/>
        </w:numPr>
        <w:suppressAutoHyphens/>
        <w:autoSpaceDN w:val="0"/>
        <w:spacing w:after="160"/>
        <w:jc w:val="both"/>
        <w:textAlignment w:val="baseline"/>
        <w:rPr>
          <w:rFonts w:ascii="Times New Roman" w:hAnsi="Times New Roman"/>
          <w:sz w:val="24"/>
          <w:szCs w:val="24"/>
        </w:rPr>
      </w:pPr>
      <w:r w:rsidRPr="002565C5">
        <w:rPr>
          <w:rFonts w:ascii="Times New Roman" w:hAnsi="Times New Roman"/>
          <w:sz w:val="24"/>
          <w:szCs w:val="24"/>
        </w:rPr>
        <w:lastRenderedPageBreak/>
        <w:t>polecone za zwrotnym potwierdzeniem odbioru (ZPO) - przesyłki rejestrowane nie będące przesyłkami najszybszej kategorii przemieszczane i doręczane w sposób zabezpieczający je przed utratą, ubytkiem zawartości lub uszkodzeniem, przyjęte za potwierdzeniem nadania i doręczone za pokwitowaniem odbioru- zamawiający uzyskuje dokument papierowy potwierdzający odbiór przesyłki rejestrowanej,</w:t>
      </w:r>
    </w:p>
    <w:p w:rsidR="00DA0465" w:rsidRPr="002565C5" w:rsidRDefault="00DA0465" w:rsidP="002B052A">
      <w:pPr>
        <w:pStyle w:val="Akapitzlist"/>
        <w:numPr>
          <w:ilvl w:val="0"/>
          <w:numId w:val="18"/>
        </w:numPr>
        <w:suppressAutoHyphens/>
        <w:autoSpaceDN w:val="0"/>
        <w:spacing w:after="160"/>
        <w:jc w:val="both"/>
        <w:textAlignment w:val="baseline"/>
        <w:rPr>
          <w:rFonts w:ascii="Times New Roman" w:hAnsi="Times New Roman"/>
          <w:sz w:val="24"/>
          <w:szCs w:val="24"/>
        </w:rPr>
      </w:pPr>
      <w:r w:rsidRPr="002565C5">
        <w:rPr>
          <w:rFonts w:ascii="Times New Roman" w:hAnsi="Times New Roman"/>
          <w:sz w:val="24"/>
          <w:szCs w:val="24"/>
        </w:rPr>
        <w:t>polecone priorytetowe za zwrotnym potwierdzeniem odbioru (ZPO) - przesyłki rejestrowane najszybszej kategorii przemieszczane i doręczane w sposób zabezpieczający je przed utratą, ubytkiem zawartości lub uszkodzeniem, przyjęte za potwierdzeniem nadania i doręczone za pokwitowaniem odbioru - zamawiający uzyskuje dokument papierowy potwierdzający odbiór przesyłki rejestrowanej,</w:t>
      </w:r>
    </w:p>
    <w:p w:rsidR="00DA0465" w:rsidRPr="002565C5" w:rsidRDefault="00DA0465" w:rsidP="002B052A">
      <w:pPr>
        <w:pStyle w:val="Akapitzlist"/>
        <w:numPr>
          <w:ilvl w:val="0"/>
          <w:numId w:val="16"/>
        </w:numPr>
        <w:suppressAutoHyphens/>
        <w:autoSpaceDN w:val="0"/>
        <w:spacing w:after="160"/>
        <w:jc w:val="both"/>
        <w:textAlignment w:val="baseline"/>
        <w:rPr>
          <w:rFonts w:ascii="Times New Roman" w:hAnsi="Times New Roman"/>
          <w:sz w:val="24"/>
          <w:szCs w:val="24"/>
        </w:rPr>
      </w:pPr>
      <w:r w:rsidRPr="00947867">
        <w:rPr>
          <w:rFonts w:ascii="Times New Roman" w:hAnsi="Times New Roman"/>
          <w:b/>
          <w:i/>
          <w:sz w:val="24"/>
          <w:szCs w:val="24"/>
        </w:rPr>
        <w:t>Paczki</w:t>
      </w:r>
      <w:r w:rsidRPr="002565C5">
        <w:rPr>
          <w:rFonts w:ascii="Times New Roman" w:hAnsi="Times New Roman"/>
          <w:sz w:val="24"/>
          <w:szCs w:val="24"/>
        </w:rPr>
        <w:t xml:space="preserve"> –przesyłki rejestrowane niebędące przesyłkami listowymi, </w:t>
      </w:r>
    </w:p>
    <w:p w:rsidR="00DA0465" w:rsidRPr="002565C5" w:rsidRDefault="00DA0465" w:rsidP="002B052A">
      <w:pPr>
        <w:pStyle w:val="Akapitzlist"/>
        <w:numPr>
          <w:ilvl w:val="0"/>
          <w:numId w:val="19"/>
        </w:numPr>
        <w:suppressAutoHyphens/>
        <w:autoSpaceDN w:val="0"/>
        <w:spacing w:after="160"/>
        <w:jc w:val="both"/>
        <w:textAlignment w:val="baseline"/>
        <w:rPr>
          <w:rFonts w:ascii="Times New Roman" w:hAnsi="Times New Roman"/>
          <w:sz w:val="24"/>
          <w:szCs w:val="24"/>
        </w:rPr>
      </w:pPr>
      <w:r w:rsidRPr="002565C5">
        <w:rPr>
          <w:rFonts w:ascii="Times New Roman" w:hAnsi="Times New Roman"/>
          <w:sz w:val="24"/>
          <w:szCs w:val="24"/>
        </w:rPr>
        <w:t xml:space="preserve">paczka pocztowa  – przesyłka rejestrowana  niebędącą przesyłką listową  o masie do </w:t>
      </w:r>
      <w:smartTag w:uri="urn:schemas-microsoft-com:office:smarttags" w:element="metricconverter">
        <w:smartTagPr>
          <w:attr w:name="ProductID" w:val="20000 g"/>
        </w:smartTagPr>
        <w:r w:rsidRPr="002565C5">
          <w:rPr>
            <w:rFonts w:ascii="Times New Roman" w:hAnsi="Times New Roman"/>
            <w:sz w:val="24"/>
            <w:szCs w:val="24"/>
          </w:rPr>
          <w:t>20000 g</w:t>
        </w:r>
      </w:smartTag>
      <w:r w:rsidRPr="002565C5">
        <w:rPr>
          <w:rFonts w:ascii="Times New Roman" w:hAnsi="Times New Roman"/>
          <w:sz w:val="24"/>
          <w:szCs w:val="24"/>
        </w:rPr>
        <w:t xml:space="preserve"> i wymiarach z których żaden z nich nie może przekroczyć </w:t>
      </w:r>
      <w:smartTag w:uri="urn:schemas-microsoft-com:office:smarttags" w:element="metricconverter">
        <w:smartTagPr>
          <w:attr w:name="ProductID" w:val="2000 mm"/>
        </w:smartTagPr>
        <w:r w:rsidRPr="002565C5">
          <w:rPr>
            <w:rFonts w:ascii="Times New Roman" w:hAnsi="Times New Roman"/>
            <w:sz w:val="24"/>
            <w:szCs w:val="24"/>
          </w:rPr>
          <w:t>2000 mm</w:t>
        </w:r>
      </w:smartTag>
      <w:r w:rsidRPr="002565C5">
        <w:rPr>
          <w:rFonts w:ascii="Times New Roman" w:hAnsi="Times New Roman"/>
          <w:sz w:val="24"/>
          <w:szCs w:val="24"/>
        </w:rPr>
        <w:t xml:space="preserve"> albo nie mogą przekroczyć </w:t>
      </w:r>
      <w:smartTag w:uri="urn:schemas-microsoft-com:office:smarttags" w:element="metricconverter">
        <w:smartTagPr>
          <w:attr w:name="ProductID" w:val="3000 mm"/>
        </w:smartTagPr>
        <w:r w:rsidRPr="002565C5">
          <w:rPr>
            <w:rFonts w:ascii="Times New Roman" w:hAnsi="Times New Roman"/>
            <w:sz w:val="24"/>
            <w:szCs w:val="24"/>
          </w:rPr>
          <w:t>3000 mm</w:t>
        </w:r>
      </w:smartTag>
      <w:r w:rsidRPr="002565C5">
        <w:rPr>
          <w:rFonts w:ascii="Times New Roman" w:hAnsi="Times New Roman"/>
          <w:sz w:val="24"/>
          <w:szCs w:val="24"/>
        </w:rPr>
        <w:t xml:space="preserve"> dla sumy długości i największego obwodu mierzonego w innym kierunku niż długość,</w:t>
      </w:r>
    </w:p>
    <w:p w:rsidR="00DA0465" w:rsidRPr="002565C5" w:rsidRDefault="00DA0465" w:rsidP="002B052A">
      <w:pPr>
        <w:pStyle w:val="Akapitzlist"/>
        <w:numPr>
          <w:ilvl w:val="0"/>
          <w:numId w:val="19"/>
        </w:numPr>
        <w:suppressAutoHyphens/>
        <w:autoSpaceDN w:val="0"/>
        <w:spacing w:after="160"/>
        <w:jc w:val="both"/>
        <w:textAlignment w:val="baseline"/>
        <w:rPr>
          <w:rFonts w:ascii="Times New Roman" w:hAnsi="Times New Roman"/>
          <w:sz w:val="24"/>
          <w:szCs w:val="24"/>
        </w:rPr>
      </w:pPr>
      <w:r w:rsidRPr="002565C5">
        <w:rPr>
          <w:rFonts w:ascii="Times New Roman" w:hAnsi="Times New Roman"/>
          <w:sz w:val="24"/>
          <w:szCs w:val="24"/>
        </w:rPr>
        <w:t xml:space="preserve">paczka pocztowa za zwrotnym potwierdzeniem odbioru (ZPO) – przesyłka  rejestrowana  niebędącą przesyłką listową  o masie do </w:t>
      </w:r>
      <w:smartTag w:uri="urn:schemas-microsoft-com:office:smarttags" w:element="metricconverter">
        <w:smartTagPr>
          <w:attr w:name="ProductID" w:val="20000 g"/>
        </w:smartTagPr>
        <w:r w:rsidRPr="002565C5">
          <w:rPr>
            <w:rFonts w:ascii="Times New Roman" w:hAnsi="Times New Roman"/>
            <w:sz w:val="24"/>
            <w:szCs w:val="24"/>
          </w:rPr>
          <w:t>20000 g</w:t>
        </w:r>
      </w:smartTag>
      <w:r w:rsidRPr="002565C5">
        <w:rPr>
          <w:rFonts w:ascii="Times New Roman" w:hAnsi="Times New Roman"/>
          <w:sz w:val="24"/>
          <w:szCs w:val="24"/>
        </w:rPr>
        <w:t xml:space="preserve"> i wymiarach z których żaden z nich nie może przekroczyć </w:t>
      </w:r>
      <w:smartTag w:uri="urn:schemas-microsoft-com:office:smarttags" w:element="metricconverter">
        <w:smartTagPr>
          <w:attr w:name="ProductID" w:val="2000 mm"/>
        </w:smartTagPr>
        <w:r w:rsidRPr="002565C5">
          <w:rPr>
            <w:rFonts w:ascii="Times New Roman" w:hAnsi="Times New Roman"/>
            <w:sz w:val="24"/>
            <w:szCs w:val="24"/>
          </w:rPr>
          <w:t>2000 mm</w:t>
        </w:r>
      </w:smartTag>
      <w:r w:rsidRPr="002565C5">
        <w:rPr>
          <w:rFonts w:ascii="Times New Roman" w:hAnsi="Times New Roman"/>
          <w:sz w:val="24"/>
          <w:szCs w:val="24"/>
        </w:rPr>
        <w:t xml:space="preserve"> albo nie mogą przekroczyć </w:t>
      </w:r>
      <w:smartTag w:uri="urn:schemas-microsoft-com:office:smarttags" w:element="metricconverter">
        <w:smartTagPr>
          <w:attr w:name="ProductID" w:val="3000 mm"/>
        </w:smartTagPr>
        <w:r w:rsidRPr="002565C5">
          <w:rPr>
            <w:rFonts w:ascii="Times New Roman" w:hAnsi="Times New Roman"/>
            <w:sz w:val="24"/>
            <w:szCs w:val="24"/>
          </w:rPr>
          <w:t>3000 mm</w:t>
        </w:r>
      </w:smartTag>
      <w:r w:rsidRPr="002565C5">
        <w:rPr>
          <w:rFonts w:ascii="Times New Roman" w:hAnsi="Times New Roman"/>
          <w:sz w:val="24"/>
          <w:szCs w:val="24"/>
        </w:rPr>
        <w:t xml:space="preserve"> dla sumy długości i największego obwodu mierzonego w innym kierunku niż długość, przyjęta za potwierdzeniem nadania i doręczona za pokwitowaniem odbioru - zamawiający uzyskuje dokument papierowy potwierdzający odbiór przesyłki rejestrowanej,</w:t>
      </w:r>
    </w:p>
    <w:p w:rsidR="00DA0465" w:rsidRPr="002565C5" w:rsidRDefault="00DA0465" w:rsidP="002B052A">
      <w:pPr>
        <w:pStyle w:val="Akapitzlist"/>
        <w:numPr>
          <w:ilvl w:val="0"/>
          <w:numId w:val="16"/>
        </w:numPr>
        <w:suppressAutoHyphens/>
        <w:autoSpaceDN w:val="0"/>
        <w:spacing w:after="160"/>
        <w:jc w:val="both"/>
        <w:textAlignment w:val="baseline"/>
        <w:rPr>
          <w:rFonts w:ascii="Times New Roman" w:hAnsi="Times New Roman"/>
          <w:sz w:val="24"/>
          <w:szCs w:val="24"/>
        </w:rPr>
      </w:pPr>
      <w:r w:rsidRPr="002565C5">
        <w:rPr>
          <w:rFonts w:ascii="Times New Roman" w:hAnsi="Times New Roman"/>
          <w:sz w:val="24"/>
          <w:szCs w:val="24"/>
        </w:rPr>
        <w:t>Przesyłki pocztowe w obrocie krajowym określone w</w:t>
      </w:r>
      <w:r w:rsidR="00ED6A88">
        <w:rPr>
          <w:rFonts w:ascii="Times New Roman" w:hAnsi="Times New Roman"/>
          <w:sz w:val="24"/>
          <w:szCs w:val="24"/>
        </w:rPr>
        <w:t xml:space="preserve"> ust. 2</w:t>
      </w:r>
      <w:r w:rsidRPr="002565C5">
        <w:rPr>
          <w:rFonts w:ascii="Times New Roman" w:hAnsi="Times New Roman"/>
          <w:sz w:val="24"/>
          <w:szCs w:val="24"/>
        </w:rPr>
        <w:t xml:space="preserve"> pkt 2 </w:t>
      </w:r>
      <w:proofErr w:type="spellStart"/>
      <w:r w:rsidRPr="002565C5">
        <w:rPr>
          <w:rFonts w:ascii="Times New Roman" w:hAnsi="Times New Roman"/>
          <w:sz w:val="24"/>
          <w:szCs w:val="24"/>
        </w:rPr>
        <w:t>ppkt</w:t>
      </w:r>
      <w:proofErr w:type="spellEnd"/>
      <w:r w:rsidRPr="002565C5">
        <w:rPr>
          <w:rFonts w:ascii="Times New Roman" w:hAnsi="Times New Roman"/>
          <w:sz w:val="24"/>
          <w:szCs w:val="24"/>
        </w:rPr>
        <w:t xml:space="preserve"> 1 i 2 obejmują w szczególności przesyłki w formatach:</w:t>
      </w:r>
    </w:p>
    <w:p w:rsidR="00DA0465" w:rsidRPr="002565C5" w:rsidRDefault="00DA0465" w:rsidP="002B052A">
      <w:pPr>
        <w:pStyle w:val="Akapitzlist"/>
        <w:numPr>
          <w:ilvl w:val="0"/>
          <w:numId w:val="20"/>
        </w:numPr>
        <w:suppressAutoHyphens/>
        <w:autoSpaceDN w:val="0"/>
        <w:spacing w:after="160"/>
        <w:jc w:val="both"/>
        <w:textAlignment w:val="baseline"/>
        <w:rPr>
          <w:rFonts w:ascii="Times New Roman" w:hAnsi="Times New Roman"/>
          <w:sz w:val="24"/>
          <w:szCs w:val="24"/>
        </w:rPr>
      </w:pPr>
      <w:r w:rsidRPr="002565C5">
        <w:rPr>
          <w:rFonts w:ascii="Times New Roman" w:hAnsi="Times New Roman"/>
          <w:sz w:val="24"/>
          <w:szCs w:val="24"/>
        </w:rPr>
        <w:t>Format S to przesyłki listowe o wymiarach:</w:t>
      </w:r>
    </w:p>
    <w:p w:rsidR="00DA0465" w:rsidRPr="002565C5" w:rsidRDefault="00DA0465" w:rsidP="002B052A">
      <w:pPr>
        <w:pStyle w:val="Akapitzlist"/>
        <w:numPr>
          <w:ilvl w:val="0"/>
          <w:numId w:val="21"/>
        </w:numPr>
        <w:suppressAutoHyphens/>
        <w:autoSpaceDN w:val="0"/>
        <w:spacing w:after="160"/>
        <w:jc w:val="both"/>
        <w:textAlignment w:val="baseline"/>
        <w:rPr>
          <w:rFonts w:ascii="Times New Roman" w:hAnsi="Times New Roman"/>
          <w:sz w:val="24"/>
          <w:szCs w:val="24"/>
        </w:rPr>
      </w:pPr>
      <w:r w:rsidRPr="002565C5">
        <w:rPr>
          <w:rFonts w:ascii="Times New Roman" w:hAnsi="Times New Roman"/>
          <w:sz w:val="24"/>
          <w:szCs w:val="24"/>
        </w:rPr>
        <w:t xml:space="preserve">minimum – wymiary strony adresowej nie mogą być mniejsze niż 90 x </w:t>
      </w:r>
      <w:smartTag w:uri="urn:schemas-microsoft-com:office:smarttags" w:element="metricconverter">
        <w:smartTagPr>
          <w:attr w:name="ProductID" w:val="140 mm"/>
        </w:smartTagPr>
        <w:r w:rsidRPr="002565C5">
          <w:rPr>
            <w:rFonts w:ascii="Times New Roman" w:hAnsi="Times New Roman"/>
            <w:sz w:val="24"/>
            <w:szCs w:val="24"/>
          </w:rPr>
          <w:t>140 mm</w:t>
        </w:r>
      </w:smartTag>
      <w:r w:rsidRPr="002565C5">
        <w:rPr>
          <w:rFonts w:ascii="Times New Roman" w:hAnsi="Times New Roman"/>
          <w:sz w:val="24"/>
          <w:szCs w:val="24"/>
        </w:rPr>
        <w:t>,</w:t>
      </w:r>
    </w:p>
    <w:p w:rsidR="00DA0465" w:rsidRPr="002565C5" w:rsidRDefault="00DA0465" w:rsidP="002B052A">
      <w:pPr>
        <w:pStyle w:val="Akapitzlist"/>
        <w:numPr>
          <w:ilvl w:val="0"/>
          <w:numId w:val="21"/>
        </w:numPr>
        <w:suppressAutoHyphens/>
        <w:autoSpaceDN w:val="0"/>
        <w:spacing w:after="160"/>
        <w:jc w:val="both"/>
        <w:textAlignment w:val="baseline"/>
        <w:rPr>
          <w:rFonts w:ascii="Times New Roman" w:hAnsi="Times New Roman"/>
          <w:sz w:val="24"/>
          <w:szCs w:val="24"/>
        </w:rPr>
      </w:pPr>
      <w:r w:rsidRPr="002565C5">
        <w:rPr>
          <w:rFonts w:ascii="Times New Roman" w:hAnsi="Times New Roman"/>
          <w:sz w:val="24"/>
          <w:szCs w:val="24"/>
        </w:rPr>
        <w:t xml:space="preserve">maksimum – żaden z wymiarów nie może przekroczyć: wysokości </w:t>
      </w:r>
      <w:smartTag w:uri="urn:schemas-microsoft-com:office:smarttags" w:element="metricconverter">
        <w:smartTagPr>
          <w:attr w:name="ProductID" w:val="20 mm"/>
        </w:smartTagPr>
        <w:r w:rsidRPr="002565C5">
          <w:rPr>
            <w:rFonts w:ascii="Times New Roman" w:hAnsi="Times New Roman"/>
            <w:sz w:val="24"/>
            <w:szCs w:val="24"/>
          </w:rPr>
          <w:t>20 mm</w:t>
        </w:r>
      </w:smartTag>
      <w:r w:rsidRPr="002565C5">
        <w:rPr>
          <w:rFonts w:ascii="Times New Roman" w:hAnsi="Times New Roman"/>
          <w:sz w:val="24"/>
          <w:szCs w:val="24"/>
        </w:rPr>
        <w:t>, długości 230 mm, szerokości 160 mm,</w:t>
      </w:r>
    </w:p>
    <w:p w:rsidR="00DA0465" w:rsidRPr="002565C5" w:rsidRDefault="00DA0465" w:rsidP="002B052A">
      <w:pPr>
        <w:pStyle w:val="Akapitzlist"/>
        <w:numPr>
          <w:ilvl w:val="0"/>
          <w:numId w:val="20"/>
        </w:numPr>
        <w:suppressAutoHyphens/>
        <w:autoSpaceDN w:val="0"/>
        <w:spacing w:after="160"/>
        <w:jc w:val="both"/>
        <w:textAlignment w:val="baseline"/>
        <w:rPr>
          <w:rFonts w:ascii="Times New Roman" w:hAnsi="Times New Roman"/>
          <w:sz w:val="24"/>
          <w:szCs w:val="24"/>
        </w:rPr>
      </w:pPr>
      <w:r w:rsidRPr="002565C5">
        <w:rPr>
          <w:rFonts w:ascii="Times New Roman" w:hAnsi="Times New Roman"/>
          <w:sz w:val="24"/>
          <w:szCs w:val="24"/>
        </w:rPr>
        <w:t>Format M to przesyłki listowe o wymiarach:</w:t>
      </w:r>
    </w:p>
    <w:p w:rsidR="00DA0465" w:rsidRPr="002565C5" w:rsidRDefault="00DA0465" w:rsidP="002B052A">
      <w:pPr>
        <w:pStyle w:val="Akapitzlist"/>
        <w:numPr>
          <w:ilvl w:val="0"/>
          <w:numId w:val="22"/>
        </w:numPr>
        <w:suppressAutoHyphens/>
        <w:autoSpaceDN w:val="0"/>
        <w:spacing w:after="160"/>
        <w:jc w:val="both"/>
        <w:textAlignment w:val="baseline"/>
        <w:rPr>
          <w:rFonts w:ascii="Times New Roman" w:hAnsi="Times New Roman"/>
          <w:sz w:val="24"/>
          <w:szCs w:val="24"/>
        </w:rPr>
      </w:pPr>
      <w:r w:rsidRPr="002565C5">
        <w:rPr>
          <w:rFonts w:ascii="Times New Roman" w:hAnsi="Times New Roman"/>
          <w:sz w:val="24"/>
          <w:szCs w:val="24"/>
        </w:rPr>
        <w:t xml:space="preserve">minimum – wymiary strony adresowej nie mogą być mniejsze niż 90 x </w:t>
      </w:r>
      <w:smartTag w:uri="urn:schemas-microsoft-com:office:smarttags" w:element="metricconverter">
        <w:smartTagPr>
          <w:attr w:name="ProductID" w:val="140 mm"/>
        </w:smartTagPr>
        <w:r w:rsidRPr="002565C5">
          <w:rPr>
            <w:rFonts w:ascii="Times New Roman" w:hAnsi="Times New Roman"/>
            <w:sz w:val="24"/>
            <w:szCs w:val="24"/>
          </w:rPr>
          <w:t>140 mm</w:t>
        </w:r>
      </w:smartTag>
      <w:r w:rsidRPr="002565C5">
        <w:rPr>
          <w:rFonts w:ascii="Times New Roman" w:hAnsi="Times New Roman"/>
          <w:sz w:val="24"/>
          <w:szCs w:val="24"/>
        </w:rPr>
        <w:t>,</w:t>
      </w:r>
    </w:p>
    <w:p w:rsidR="00DA0465" w:rsidRPr="002565C5" w:rsidRDefault="00DA0465" w:rsidP="002B052A">
      <w:pPr>
        <w:pStyle w:val="Akapitzlist"/>
        <w:numPr>
          <w:ilvl w:val="0"/>
          <w:numId w:val="22"/>
        </w:numPr>
        <w:suppressAutoHyphens/>
        <w:autoSpaceDN w:val="0"/>
        <w:spacing w:after="160"/>
        <w:jc w:val="both"/>
        <w:textAlignment w:val="baseline"/>
        <w:rPr>
          <w:rFonts w:ascii="Times New Roman" w:hAnsi="Times New Roman"/>
          <w:sz w:val="24"/>
          <w:szCs w:val="24"/>
        </w:rPr>
      </w:pPr>
      <w:r w:rsidRPr="002565C5">
        <w:rPr>
          <w:rFonts w:ascii="Times New Roman" w:hAnsi="Times New Roman"/>
          <w:sz w:val="24"/>
          <w:szCs w:val="24"/>
        </w:rPr>
        <w:t xml:space="preserve">maksimum – żaden z wymiarów nie może przekroczyć: wysokości </w:t>
      </w:r>
      <w:smartTag w:uri="urn:schemas-microsoft-com:office:smarttags" w:element="metricconverter">
        <w:smartTagPr>
          <w:attr w:name="ProductID" w:val="20 mm"/>
        </w:smartTagPr>
        <w:r w:rsidRPr="002565C5">
          <w:rPr>
            <w:rFonts w:ascii="Times New Roman" w:hAnsi="Times New Roman"/>
            <w:sz w:val="24"/>
            <w:szCs w:val="24"/>
          </w:rPr>
          <w:t>20 mm</w:t>
        </w:r>
      </w:smartTag>
      <w:r w:rsidRPr="002565C5">
        <w:rPr>
          <w:rFonts w:ascii="Times New Roman" w:hAnsi="Times New Roman"/>
          <w:sz w:val="24"/>
          <w:szCs w:val="24"/>
        </w:rPr>
        <w:t>, długości 325 mm, szerokości 230 mm,</w:t>
      </w:r>
    </w:p>
    <w:p w:rsidR="00DA0465" w:rsidRPr="002565C5" w:rsidRDefault="00DA0465" w:rsidP="002B052A">
      <w:pPr>
        <w:pStyle w:val="Akapitzlist"/>
        <w:numPr>
          <w:ilvl w:val="0"/>
          <w:numId w:val="20"/>
        </w:numPr>
        <w:suppressAutoHyphens/>
        <w:autoSpaceDN w:val="0"/>
        <w:spacing w:after="160"/>
        <w:jc w:val="both"/>
        <w:textAlignment w:val="baseline"/>
        <w:rPr>
          <w:rFonts w:ascii="Times New Roman" w:hAnsi="Times New Roman"/>
          <w:sz w:val="24"/>
          <w:szCs w:val="24"/>
        </w:rPr>
      </w:pPr>
      <w:r w:rsidRPr="002565C5">
        <w:rPr>
          <w:rFonts w:ascii="Times New Roman" w:hAnsi="Times New Roman"/>
          <w:sz w:val="24"/>
          <w:szCs w:val="24"/>
        </w:rPr>
        <w:t>Format L to przesyłki listowe o wymiarach:</w:t>
      </w:r>
    </w:p>
    <w:p w:rsidR="00DA0465" w:rsidRPr="002565C5" w:rsidRDefault="00DA0465" w:rsidP="002B052A">
      <w:pPr>
        <w:pStyle w:val="Akapitzlist"/>
        <w:numPr>
          <w:ilvl w:val="0"/>
          <w:numId w:val="23"/>
        </w:numPr>
        <w:suppressAutoHyphens/>
        <w:autoSpaceDN w:val="0"/>
        <w:spacing w:after="160"/>
        <w:jc w:val="both"/>
        <w:textAlignment w:val="baseline"/>
        <w:rPr>
          <w:rFonts w:ascii="Times New Roman" w:hAnsi="Times New Roman"/>
          <w:sz w:val="24"/>
          <w:szCs w:val="24"/>
        </w:rPr>
      </w:pPr>
      <w:r w:rsidRPr="002565C5">
        <w:rPr>
          <w:rFonts w:ascii="Times New Roman" w:hAnsi="Times New Roman"/>
          <w:sz w:val="24"/>
          <w:szCs w:val="24"/>
        </w:rPr>
        <w:t xml:space="preserve">minimum – wymiary strony adresowej nie mogą być mniejsze niż 90 x </w:t>
      </w:r>
      <w:smartTag w:uri="urn:schemas-microsoft-com:office:smarttags" w:element="metricconverter">
        <w:smartTagPr>
          <w:attr w:name="ProductID" w:val="140 mm"/>
        </w:smartTagPr>
        <w:r w:rsidRPr="002565C5">
          <w:rPr>
            <w:rFonts w:ascii="Times New Roman" w:hAnsi="Times New Roman"/>
            <w:sz w:val="24"/>
            <w:szCs w:val="24"/>
          </w:rPr>
          <w:t>140 mm</w:t>
        </w:r>
      </w:smartTag>
      <w:r w:rsidRPr="002565C5">
        <w:rPr>
          <w:rFonts w:ascii="Times New Roman" w:hAnsi="Times New Roman"/>
          <w:sz w:val="24"/>
          <w:szCs w:val="24"/>
        </w:rPr>
        <w:t>,</w:t>
      </w:r>
    </w:p>
    <w:p w:rsidR="00DA0465" w:rsidRPr="00DA0465" w:rsidRDefault="00DA0465" w:rsidP="002B052A">
      <w:pPr>
        <w:pStyle w:val="Akapitzlist"/>
        <w:numPr>
          <w:ilvl w:val="0"/>
          <w:numId w:val="23"/>
        </w:numPr>
        <w:suppressAutoHyphens/>
        <w:autoSpaceDN w:val="0"/>
        <w:spacing w:after="160"/>
        <w:jc w:val="both"/>
        <w:textAlignment w:val="baseline"/>
        <w:rPr>
          <w:rFonts w:ascii="Times New Roman" w:hAnsi="Times New Roman"/>
          <w:sz w:val="24"/>
          <w:szCs w:val="24"/>
        </w:rPr>
      </w:pPr>
      <w:r w:rsidRPr="00DA0465">
        <w:rPr>
          <w:rFonts w:ascii="Times New Roman" w:hAnsi="Times New Roman"/>
          <w:sz w:val="24"/>
          <w:szCs w:val="24"/>
        </w:rPr>
        <w:t xml:space="preserve">maksimum – suma długości, szerokości i wysokości </w:t>
      </w:r>
      <w:smartTag w:uri="urn:schemas-microsoft-com:office:smarttags" w:element="metricconverter">
        <w:smartTagPr>
          <w:attr w:name="ProductID" w:val="900 mm"/>
        </w:smartTagPr>
        <w:r w:rsidRPr="00DA0465">
          <w:rPr>
            <w:rFonts w:ascii="Times New Roman" w:hAnsi="Times New Roman"/>
            <w:sz w:val="24"/>
            <w:szCs w:val="24"/>
          </w:rPr>
          <w:t>900 mm</w:t>
        </w:r>
      </w:smartTag>
      <w:r w:rsidRPr="00DA0465">
        <w:rPr>
          <w:rFonts w:ascii="Times New Roman" w:hAnsi="Times New Roman"/>
          <w:sz w:val="24"/>
          <w:szCs w:val="24"/>
        </w:rPr>
        <w:t>, przy czym największy z tych wymiarów (długość) nie może przekroczyć 600 mm.</w:t>
      </w:r>
    </w:p>
    <w:p w:rsidR="00DA0465" w:rsidRPr="00DA0465" w:rsidRDefault="00DA0465" w:rsidP="002B052A">
      <w:pPr>
        <w:pStyle w:val="Akapitzlist"/>
        <w:numPr>
          <w:ilvl w:val="0"/>
          <w:numId w:val="16"/>
        </w:numPr>
        <w:suppressAutoHyphens/>
        <w:autoSpaceDN w:val="0"/>
        <w:spacing w:after="160"/>
        <w:jc w:val="both"/>
        <w:textAlignment w:val="baseline"/>
        <w:rPr>
          <w:rFonts w:ascii="Times New Roman" w:hAnsi="Times New Roman"/>
          <w:sz w:val="24"/>
          <w:szCs w:val="24"/>
        </w:rPr>
      </w:pPr>
      <w:r w:rsidRPr="00DA0465">
        <w:rPr>
          <w:rFonts w:ascii="Times New Roman" w:hAnsi="Times New Roman"/>
          <w:sz w:val="24"/>
          <w:szCs w:val="24"/>
        </w:rPr>
        <w:t xml:space="preserve">Przesyłki pocztowe w obrocie zagranicznym określone w  </w:t>
      </w:r>
      <w:r w:rsidR="00ED6A88">
        <w:rPr>
          <w:rFonts w:ascii="Times New Roman" w:hAnsi="Times New Roman"/>
          <w:sz w:val="24"/>
          <w:szCs w:val="24"/>
        </w:rPr>
        <w:t xml:space="preserve">ust. 2 </w:t>
      </w:r>
      <w:r w:rsidRPr="00DA0465">
        <w:rPr>
          <w:rFonts w:ascii="Times New Roman" w:hAnsi="Times New Roman"/>
          <w:sz w:val="24"/>
          <w:szCs w:val="24"/>
        </w:rPr>
        <w:t xml:space="preserve">pkt 2 </w:t>
      </w:r>
      <w:proofErr w:type="spellStart"/>
      <w:r w:rsidRPr="00DA0465">
        <w:rPr>
          <w:rFonts w:ascii="Times New Roman" w:hAnsi="Times New Roman"/>
          <w:sz w:val="24"/>
          <w:szCs w:val="24"/>
        </w:rPr>
        <w:t>ppkt</w:t>
      </w:r>
      <w:proofErr w:type="spellEnd"/>
      <w:r w:rsidRPr="00DA0465">
        <w:rPr>
          <w:rFonts w:ascii="Times New Roman" w:hAnsi="Times New Roman"/>
          <w:sz w:val="24"/>
          <w:szCs w:val="24"/>
        </w:rPr>
        <w:t xml:space="preserve"> 1) lit. a,   </w:t>
      </w:r>
      <w:proofErr w:type="spellStart"/>
      <w:r w:rsidRPr="00DA0465">
        <w:rPr>
          <w:rFonts w:ascii="Times New Roman" w:hAnsi="Times New Roman"/>
          <w:sz w:val="24"/>
          <w:szCs w:val="24"/>
        </w:rPr>
        <w:t>ppkt</w:t>
      </w:r>
      <w:proofErr w:type="spellEnd"/>
      <w:r w:rsidRPr="00DA0465">
        <w:rPr>
          <w:rFonts w:ascii="Times New Roman" w:hAnsi="Times New Roman"/>
          <w:sz w:val="24"/>
          <w:szCs w:val="24"/>
        </w:rPr>
        <w:t xml:space="preserve"> 2) lit. b, d obejmują w szczególności przesyłki:</w:t>
      </w:r>
    </w:p>
    <w:p w:rsidR="00DA0465" w:rsidRPr="00DA0465" w:rsidRDefault="00DA0465" w:rsidP="002B052A">
      <w:pPr>
        <w:pStyle w:val="Akapitzlist"/>
        <w:numPr>
          <w:ilvl w:val="0"/>
          <w:numId w:val="24"/>
        </w:numPr>
        <w:suppressAutoHyphens/>
        <w:autoSpaceDN w:val="0"/>
        <w:spacing w:after="160"/>
        <w:jc w:val="both"/>
        <w:textAlignment w:val="baseline"/>
        <w:rPr>
          <w:rFonts w:ascii="Times New Roman" w:hAnsi="Times New Roman"/>
          <w:sz w:val="24"/>
          <w:szCs w:val="24"/>
        </w:rPr>
      </w:pPr>
      <w:r w:rsidRPr="00DA0465">
        <w:rPr>
          <w:rFonts w:ascii="Times New Roman" w:hAnsi="Times New Roman"/>
          <w:sz w:val="24"/>
          <w:szCs w:val="24"/>
        </w:rPr>
        <w:t>minimum – wymiary strony adresowej nie mogą być mniejsze niż 90 x 140 mm.</w:t>
      </w:r>
    </w:p>
    <w:p w:rsidR="00DA0465" w:rsidRPr="00DA0465" w:rsidRDefault="00DA0465" w:rsidP="002B052A">
      <w:pPr>
        <w:pStyle w:val="Akapitzlist"/>
        <w:numPr>
          <w:ilvl w:val="0"/>
          <w:numId w:val="24"/>
        </w:numPr>
        <w:suppressAutoHyphens/>
        <w:autoSpaceDN w:val="0"/>
        <w:spacing w:after="160"/>
        <w:jc w:val="both"/>
        <w:textAlignment w:val="baseline"/>
        <w:rPr>
          <w:rFonts w:ascii="Times New Roman" w:hAnsi="Times New Roman"/>
          <w:sz w:val="24"/>
          <w:szCs w:val="24"/>
        </w:rPr>
      </w:pPr>
      <w:r w:rsidRPr="00DA0465">
        <w:rPr>
          <w:rFonts w:ascii="Times New Roman" w:hAnsi="Times New Roman"/>
          <w:sz w:val="24"/>
          <w:szCs w:val="24"/>
        </w:rPr>
        <w:t xml:space="preserve">maksimum – suma długości, szerokości i wysokości </w:t>
      </w:r>
      <w:smartTag w:uri="urn:schemas-microsoft-com:office:smarttags" w:element="metricconverter">
        <w:smartTagPr>
          <w:attr w:name="ProductID" w:val="900 mm"/>
        </w:smartTagPr>
        <w:r w:rsidRPr="00DA0465">
          <w:rPr>
            <w:rFonts w:ascii="Times New Roman" w:hAnsi="Times New Roman"/>
            <w:sz w:val="24"/>
            <w:szCs w:val="24"/>
          </w:rPr>
          <w:t>900 mm</w:t>
        </w:r>
      </w:smartTag>
      <w:r w:rsidRPr="00DA0465">
        <w:rPr>
          <w:rFonts w:ascii="Times New Roman" w:hAnsi="Times New Roman"/>
          <w:sz w:val="24"/>
          <w:szCs w:val="24"/>
        </w:rPr>
        <w:t xml:space="preserve">, przy czym największy z tych wymiarów </w:t>
      </w:r>
    </w:p>
    <w:p w:rsidR="00DA0465" w:rsidRPr="00DA0465" w:rsidRDefault="00DA0465" w:rsidP="002B052A">
      <w:pPr>
        <w:pStyle w:val="Akapitzlist"/>
        <w:numPr>
          <w:ilvl w:val="0"/>
          <w:numId w:val="24"/>
        </w:numPr>
        <w:suppressAutoHyphens/>
        <w:autoSpaceDN w:val="0"/>
        <w:spacing w:after="160"/>
        <w:jc w:val="both"/>
        <w:textAlignment w:val="baseline"/>
        <w:rPr>
          <w:rFonts w:ascii="Times New Roman" w:hAnsi="Times New Roman"/>
          <w:sz w:val="24"/>
          <w:szCs w:val="24"/>
        </w:rPr>
      </w:pPr>
      <w:r w:rsidRPr="00DA0465">
        <w:rPr>
          <w:rFonts w:ascii="Times New Roman" w:hAnsi="Times New Roman"/>
          <w:sz w:val="24"/>
          <w:szCs w:val="24"/>
        </w:rPr>
        <w:t xml:space="preserve">(długość) nie może przekroczyć </w:t>
      </w:r>
      <w:smartTag w:uri="urn:schemas-microsoft-com:office:smarttags" w:element="metricconverter">
        <w:smartTagPr>
          <w:attr w:name="ProductID" w:val="600 mm"/>
        </w:smartTagPr>
        <w:r w:rsidRPr="00DA0465">
          <w:rPr>
            <w:rFonts w:ascii="Times New Roman" w:hAnsi="Times New Roman"/>
            <w:sz w:val="24"/>
            <w:szCs w:val="24"/>
          </w:rPr>
          <w:t>600 mm</w:t>
        </w:r>
      </w:smartTag>
      <w:r w:rsidRPr="00DA0465">
        <w:rPr>
          <w:rFonts w:ascii="Times New Roman" w:hAnsi="Times New Roman"/>
          <w:sz w:val="24"/>
          <w:szCs w:val="24"/>
        </w:rPr>
        <w:t>,</w:t>
      </w:r>
    </w:p>
    <w:p w:rsidR="00DA0465" w:rsidRPr="002F22BC" w:rsidRDefault="00DA0465" w:rsidP="002B052A">
      <w:pPr>
        <w:pStyle w:val="Akapitzlist"/>
        <w:numPr>
          <w:ilvl w:val="0"/>
          <w:numId w:val="16"/>
        </w:numPr>
        <w:suppressAutoHyphens/>
        <w:autoSpaceDN w:val="0"/>
        <w:spacing w:after="160"/>
        <w:jc w:val="both"/>
        <w:textAlignment w:val="baseline"/>
        <w:rPr>
          <w:rFonts w:ascii="Times New Roman" w:hAnsi="Times New Roman"/>
          <w:sz w:val="24"/>
          <w:szCs w:val="24"/>
        </w:rPr>
      </w:pPr>
      <w:r w:rsidRPr="00DA0465">
        <w:rPr>
          <w:rFonts w:ascii="Times New Roman" w:hAnsi="Times New Roman"/>
          <w:sz w:val="24"/>
          <w:szCs w:val="24"/>
        </w:rPr>
        <w:t xml:space="preserve">Przesyłki pocztowe w obrocie krajowym określone w </w:t>
      </w:r>
      <w:r w:rsidR="00ED6A88">
        <w:rPr>
          <w:rFonts w:ascii="Times New Roman" w:hAnsi="Times New Roman"/>
          <w:sz w:val="24"/>
          <w:szCs w:val="24"/>
        </w:rPr>
        <w:t xml:space="preserve">ust. 2 </w:t>
      </w:r>
      <w:r w:rsidRPr="00DA0465">
        <w:rPr>
          <w:rFonts w:ascii="Times New Roman" w:hAnsi="Times New Roman"/>
          <w:sz w:val="24"/>
          <w:szCs w:val="24"/>
        </w:rPr>
        <w:t xml:space="preserve">pkt 2 </w:t>
      </w:r>
      <w:proofErr w:type="spellStart"/>
      <w:r w:rsidRPr="00DA0465">
        <w:rPr>
          <w:rFonts w:ascii="Times New Roman" w:hAnsi="Times New Roman"/>
          <w:sz w:val="24"/>
          <w:szCs w:val="24"/>
        </w:rPr>
        <w:t>ppkt</w:t>
      </w:r>
      <w:proofErr w:type="spellEnd"/>
      <w:r w:rsidRPr="00DA0465">
        <w:rPr>
          <w:rFonts w:ascii="Times New Roman" w:hAnsi="Times New Roman"/>
          <w:sz w:val="24"/>
          <w:szCs w:val="24"/>
        </w:rPr>
        <w:t xml:space="preserve"> 3 obejmują w szczególności przesyłki o gabarycie A</w:t>
      </w:r>
      <w:r w:rsidR="002F22BC">
        <w:rPr>
          <w:rFonts w:ascii="Times New Roman" w:hAnsi="Times New Roman"/>
          <w:sz w:val="24"/>
          <w:szCs w:val="24"/>
        </w:rPr>
        <w:t>. G</w:t>
      </w:r>
      <w:r w:rsidRPr="002F22BC">
        <w:rPr>
          <w:rFonts w:ascii="Times New Roman" w:hAnsi="Times New Roman"/>
          <w:sz w:val="24"/>
          <w:szCs w:val="24"/>
        </w:rPr>
        <w:t>abaryt A to paczki o wymiarach:</w:t>
      </w:r>
    </w:p>
    <w:p w:rsidR="00DA0465" w:rsidRPr="00DA0465" w:rsidRDefault="00DA0465" w:rsidP="002B052A">
      <w:pPr>
        <w:pStyle w:val="Akapitzlist"/>
        <w:numPr>
          <w:ilvl w:val="0"/>
          <w:numId w:val="25"/>
        </w:numPr>
        <w:suppressAutoHyphens/>
        <w:autoSpaceDN w:val="0"/>
        <w:spacing w:after="160"/>
        <w:jc w:val="both"/>
        <w:textAlignment w:val="baseline"/>
        <w:rPr>
          <w:rFonts w:ascii="Times New Roman" w:hAnsi="Times New Roman"/>
          <w:sz w:val="24"/>
          <w:szCs w:val="24"/>
        </w:rPr>
      </w:pPr>
      <w:r w:rsidRPr="00DA0465">
        <w:rPr>
          <w:rFonts w:ascii="Times New Roman" w:hAnsi="Times New Roman"/>
          <w:sz w:val="24"/>
          <w:szCs w:val="24"/>
        </w:rPr>
        <w:lastRenderedPageBreak/>
        <w:t xml:space="preserve">minimum – wymiary strony adresowej nie mogą być mniejsze niż 90 x </w:t>
      </w:r>
      <w:smartTag w:uri="urn:schemas-microsoft-com:office:smarttags" w:element="metricconverter">
        <w:smartTagPr>
          <w:attr w:name="ProductID" w:val="140 mm"/>
        </w:smartTagPr>
        <w:r w:rsidRPr="00DA0465">
          <w:rPr>
            <w:rFonts w:ascii="Times New Roman" w:hAnsi="Times New Roman"/>
            <w:sz w:val="24"/>
            <w:szCs w:val="24"/>
          </w:rPr>
          <w:t>140 mm</w:t>
        </w:r>
      </w:smartTag>
      <w:r w:rsidRPr="00DA0465">
        <w:rPr>
          <w:rFonts w:ascii="Times New Roman" w:hAnsi="Times New Roman"/>
          <w:sz w:val="24"/>
          <w:szCs w:val="24"/>
        </w:rPr>
        <w:t>,</w:t>
      </w:r>
    </w:p>
    <w:p w:rsidR="00DA0465" w:rsidRPr="00DA0465" w:rsidRDefault="00DA0465" w:rsidP="002B052A">
      <w:pPr>
        <w:pStyle w:val="Akapitzlist"/>
        <w:numPr>
          <w:ilvl w:val="0"/>
          <w:numId w:val="25"/>
        </w:numPr>
        <w:suppressAutoHyphens/>
        <w:autoSpaceDN w:val="0"/>
        <w:jc w:val="both"/>
        <w:textAlignment w:val="baseline"/>
        <w:rPr>
          <w:rFonts w:ascii="Times New Roman" w:hAnsi="Times New Roman"/>
          <w:sz w:val="24"/>
          <w:szCs w:val="24"/>
        </w:rPr>
      </w:pPr>
      <w:r w:rsidRPr="00DA0465">
        <w:rPr>
          <w:rFonts w:ascii="Times New Roman" w:hAnsi="Times New Roman"/>
          <w:sz w:val="24"/>
          <w:szCs w:val="24"/>
        </w:rPr>
        <w:t xml:space="preserve">maksimum– żaden z wymiarów nie może przekroczyć: długości </w:t>
      </w:r>
      <w:smartTag w:uri="urn:schemas-microsoft-com:office:smarttags" w:element="metricconverter">
        <w:smartTagPr>
          <w:attr w:name="ProductID" w:val="600 mm"/>
        </w:smartTagPr>
        <w:r w:rsidRPr="00DA0465">
          <w:rPr>
            <w:rFonts w:ascii="Times New Roman" w:hAnsi="Times New Roman"/>
            <w:sz w:val="24"/>
            <w:szCs w:val="24"/>
          </w:rPr>
          <w:t>600 mm</w:t>
        </w:r>
      </w:smartTag>
      <w:r w:rsidRPr="00DA0465">
        <w:rPr>
          <w:rFonts w:ascii="Times New Roman" w:hAnsi="Times New Roman"/>
          <w:sz w:val="24"/>
          <w:szCs w:val="24"/>
        </w:rPr>
        <w:t xml:space="preserve">, szerokości </w:t>
      </w:r>
      <w:smartTag w:uri="urn:schemas-microsoft-com:office:smarttags" w:element="metricconverter">
        <w:smartTagPr>
          <w:attr w:name="ProductID" w:val="500 mm"/>
        </w:smartTagPr>
        <w:r w:rsidRPr="00DA0465">
          <w:rPr>
            <w:rFonts w:ascii="Times New Roman" w:hAnsi="Times New Roman"/>
            <w:sz w:val="24"/>
            <w:szCs w:val="24"/>
          </w:rPr>
          <w:t>500 mm</w:t>
        </w:r>
      </w:smartTag>
      <w:r w:rsidRPr="00DA0465">
        <w:rPr>
          <w:rFonts w:ascii="Times New Roman" w:hAnsi="Times New Roman"/>
          <w:sz w:val="24"/>
          <w:szCs w:val="24"/>
        </w:rPr>
        <w:t xml:space="preserve">, wysokości 300 mm. </w:t>
      </w:r>
    </w:p>
    <w:p w:rsidR="00ED6A88" w:rsidRDefault="00DA0465" w:rsidP="002B052A">
      <w:pPr>
        <w:numPr>
          <w:ilvl w:val="0"/>
          <w:numId w:val="14"/>
        </w:numPr>
        <w:suppressAutoHyphens/>
        <w:autoSpaceDN w:val="0"/>
        <w:spacing w:after="160"/>
        <w:contextualSpacing/>
        <w:jc w:val="both"/>
        <w:textAlignment w:val="baseline"/>
        <w:rPr>
          <w:rFonts w:ascii="Times New Roman" w:hAnsi="Times New Roman"/>
          <w:sz w:val="24"/>
          <w:szCs w:val="24"/>
        </w:rPr>
      </w:pPr>
      <w:r w:rsidRPr="00ED6A88">
        <w:rPr>
          <w:rFonts w:ascii="Times New Roman" w:hAnsi="Times New Roman"/>
          <w:b/>
          <w:sz w:val="24"/>
          <w:szCs w:val="24"/>
        </w:rPr>
        <w:t xml:space="preserve">Miejsce wskazane przez Wykonawcę nie może być oddalone od siedziby Zamawiającego więcej niż </w:t>
      </w:r>
      <w:smartTag w:uri="urn:schemas-microsoft-com:office:smarttags" w:element="metricconverter">
        <w:smartTagPr>
          <w:attr w:name="ProductID" w:val="2 km"/>
        </w:smartTagPr>
        <w:r w:rsidRPr="00ED6A88">
          <w:rPr>
            <w:rFonts w:ascii="Times New Roman" w:hAnsi="Times New Roman"/>
            <w:b/>
            <w:sz w:val="24"/>
            <w:szCs w:val="24"/>
          </w:rPr>
          <w:t>2 km</w:t>
        </w:r>
      </w:smartTag>
      <w:r w:rsidRPr="00ED6A88">
        <w:rPr>
          <w:rFonts w:ascii="Times New Roman" w:hAnsi="Times New Roman"/>
          <w:b/>
          <w:sz w:val="24"/>
          <w:szCs w:val="24"/>
        </w:rPr>
        <w:t xml:space="preserve"> w jedną stronę</w:t>
      </w:r>
      <w:r w:rsidRPr="00DA0465">
        <w:rPr>
          <w:rFonts w:ascii="Times New Roman" w:hAnsi="Times New Roman"/>
          <w:sz w:val="24"/>
          <w:szCs w:val="24"/>
        </w:rPr>
        <w:t xml:space="preserve">. Jeżeli placówka pocztowa znajduje się w lokalu, w którym prowadzona jest inna działalność gospodarcza, musi posiadać wyodrębnione stanowisko obsługi klientów w zakresie usług pocztowych. </w:t>
      </w:r>
    </w:p>
    <w:p w:rsidR="00DA0465" w:rsidRPr="00DA0465" w:rsidRDefault="00DA0465" w:rsidP="002B052A">
      <w:pPr>
        <w:numPr>
          <w:ilvl w:val="0"/>
          <w:numId w:val="14"/>
        </w:numPr>
        <w:suppressAutoHyphens/>
        <w:autoSpaceDN w:val="0"/>
        <w:spacing w:after="160"/>
        <w:contextualSpacing/>
        <w:jc w:val="both"/>
        <w:textAlignment w:val="baseline"/>
        <w:rPr>
          <w:rFonts w:ascii="Times New Roman" w:hAnsi="Times New Roman"/>
          <w:sz w:val="24"/>
          <w:szCs w:val="24"/>
        </w:rPr>
      </w:pPr>
      <w:r w:rsidRPr="00DA0465">
        <w:rPr>
          <w:rFonts w:ascii="Times New Roman" w:hAnsi="Times New Roman"/>
          <w:sz w:val="24"/>
          <w:szCs w:val="24"/>
        </w:rPr>
        <w:t xml:space="preserve">Wykonawca </w:t>
      </w:r>
      <w:r w:rsidR="00ED6A88">
        <w:rPr>
          <w:rFonts w:ascii="Times New Roman" w:hAnsi="Times New Roman"/>
          <w:sz w:val="24"/>
          <w:szCs w:val="24"/>
        </w:rPr>
        <w:t xml:space="preserve">musi bezwzględnie </w:t>
      </w:r>
      <w:r w:rsidRPr="00DA0465">
        <w:rPr>
          <w:rFonts w:ascii="Times New Roman" w:hAnsi="Times New Roman"/>
          <w:sz w:val="24"/>
          <w:szCs w:val="24"/>
        </w:rPr>
        <w:t>zapewni</w:t>
      </w:r>
      <w:r w:rsidR="00ED6A88">
        <w:rPr>
          <w:rFonts w:ascii="Times New Roman" w:hAnsi="Times New Roman"/>
          <w:sz w:val="24"/>
          <w:szCs w:val="24"/>
        </w:rPr>
        <w:t>ć</w:t>
      </w:r>
      <w:r w:rsidRPr="00DA0465">
        <w:rPr>
          <w:rFonts w:ascii="Times New Roman" w:hAnsi="Times New Roman"/>
          <w:sz w:val="24"/>
          <w:szCs w:val="24"/>
        </w:rPr>
        <w:t xml:space="preserve"> ochronę danych osobowych nadawanych przesyłek pocztowych.   </w:t>
      </w:r>
    </w:p>
    <w:p w:rsidR="00DA0465" w:rsidRPr="00ED6A88" w:rsidRDefault="00DA0465" w:rsidP="002B052A">
      <w:pPr>
        <w:numPr>
          <w:ilvl w:val="0"/>
          <w:numId w:val="14"/>
        </w:numPr>
        <w:suppressAutoHyphens/>
        <w:autoSpaceDN w:val="0"/>
        <w:contextualSpacing/>
        <w:jc w:val="both"/>
        <w:textAlignment w:val="baseline"/>
        <w:rPr>
          <w:rFonts w:ascii="Times New Roman" w:hAnsi="Times New Roman"/>
          <w:b/>
          <w:sz w:val="24"/>
          <w:szCs w:val="24"/>
        </w:rPr>
      </w:pPr>
      <w:r w:rsidRPr="00ED6A88">
        <w:rPr>
          <w:rFonts w:ascii="Times New Roman" w:hAnsi="Times New Roman"/>
          <w:b/>
          <w:sz w:val="24"/>
          <w:szCs w:val="24"/>
        </w:rPr>
        <w:t>Zamawiający musi mieć możliwość dokonywania czynności określonych w punkcie 3, pięć razy w tygodniu tj. od poniedziałku do piątku w godzinach:</w:t>
      </w:r>
    </w:p>
    <w:p w:rsidR="00DA0465" w:rsidRPr="00ED6A88" w:rsidRDefault="00DA0465" w:rsidP="002B052A">
      <w:pPr>
        <w:pStyle w:val="Akapitzlist"/>
        <w:numPr>
          <w:ilvl w:val="0"/>
          <w:numId w:val="26"/>
        </w:numPr>
        <w:suppressAutoHyphens/>
        <w:autoSpaceDN w:val="0"/>
        <w:spacing w:after="160"/>
        <w:jc w:val="both"/>
        <w:textAlignment w:val="baseline"/>
        <w:rPr>
          <w:rFonts w:ascii="Times New Roman" w:hAnsi="Times New Roman"/>
          <w:b/>
          <w:sz w:val="24"/>
          <w:szCs w:val="24"/>
        </w:rPr>
      </w:pPr>
      <w:r w:rsidRPr="00ED6A88">
        <w:rPr>
          <w:rFonts w:ascii="Times New Roman" w:hAnsi="Times New Roman"/>
          <w:b/>
          <w:sz w:val="24"/>
          <w:szCs w:val="24"/>
        </w:rPr>
        <w:t xml:space="preserve">możliwość odbioru przesyłek ze wskazanego miejsca - najpóźniej do godz. 10:00, </w:t>
      </w:r>
    </w:p>
    <w:p w:rsidR="00DA0465" w:rsidRPr="00947867" w:rsidRDefault="00DA0465" w:rsidP="002B052A">
      <w:pPr>
        <w:pStyle w:val="Akapitzlist"/>
        <w:numPr>
          <w:ilvl w:val="0"/>
          <w:numId w:val="26"/>
        </w:numPr>
        <w:suppressAutoHyphens/>
        <w:autoSpaceDN w:val="0"/>
        <w:jc w:val="both"/>
        <w:textAlignment w:val="baseline"/>
        <w:rPr>
          <w:rFonts w:ascii="Times New Roman" w:hAnsi="Times New Roman"/>
          <w:sz w:val="24"/>
          <w:szCs w:val="24"/>
        </w:rPr>
      </w:pPr>
      <w:r w:rsidRPr="00ED6A88">
        <w:rPr>
          <w:rFonts w:ascii="Times New Roman" w:hAnsi="Times New Roman"/>
          <w:b/>
          <w:sz w:val="24"/>
          <w:szCs w:val="24"/>
        </w:rPr>
        <w:t>możliwość nadania przesyłek we wskazane miejsce: najpóźniej do godziny 15.00.</w:t>
      </w:r>
    </w:p>
    <w:p w:rsidR="00DA0465" w:rsidRPr="00DA0465" w:rsidRDefault="00DA0465" w:rsidP="002B052A">
      <w:pPr>
        <w:numPr>
          <w:ilvl w:val="0"/>
          <w:numId w:val="14"/>
        </w:numPr>
        <w:suppressAutoHyphens/>
        <w:autoSpaceDN w:val="0"/>
        <w:spacing w:after="160"/>
        <w:contextualSpacing/>
        <w:jc w:val="both"/>
        <w:textAlignment w:val="baseline"/>
        <w:rPr>
          <w:rFonts w:ascii="Times New Roman" w:hAnsi="Times New Roman"/>
          <w:sz w:val="24"/>
          <w:szCs w:val="24"/>
        </w:rPr>
      </w:pPr>
      <w:r w:rsidRPr="00DA0465">
        <w:rPr>
          <w:rFonts w:ascii="Times New Roman" w:hAnsi="Times New Roman"/>
          <w:sz w:val="24"/>
          <w:szCs w:val="24"/>
        </w:rPr>
        <w:t>Nieprzestrzeganie ww. godzin przez Wykonawcę stanowić będzie przesłankę do rozwiązania umowy z winy Wykonawcy</w:t>
      </w:r>
      <w:r w:rsidR="00947867">
        <w:rPr>
          <w:rFonts w:ascii="Times New Roman" w:hAnsi="Times New Roman"/>
          <w:sz w:val="24"/>
          <w:szCs w:val="24"/>
        </w:rPr>
        <w:t>.</w:t>
      </w:r>
    </w:p>
    <w:p w:rsidR="00DA0465" w:rsidRPr="00DA0465" w:rsidRDefault="00DA0465" w:rsidP="002B052A">
      <w:pPr>
        <w:numPr>
          <w:ilvl w:val="0"/>
          <w:numId w:val="14"/>
        </w:numPr>
        <w:suppressAutoHyphens/>
        <w:autoSpaceDN w:val="0"/>
        <w:spacing w:after="160"/>
        <w:contextualSpacing/>
        <w:jc w:val="both"/>
        <w:textAlignment w:val="baseline"/>
        <w:rPr>
          <w:rFonts w:ascii="Times New Roman" w:hAnsi="Times New Roman"/>
          <w:sz w:val="24"/>
          <w:szCs w:val="24"/>
        </w:rPr>
      </w:pPr>
      <w:r w:rsidRPr="00DA0465">
        <w:rPr>
          <w:rFonts w:ascii="Times New Roman" w:hAnsi="Times New Roman"/>
          <w:sz w:val="24"/>
          <w:szCs w:val="24"/>
        </w:rPr>
        <w:t xml:space="preserve">Nadawanie przesyłki lub przesyłek pocztowych objętych przedmiotem zamówienia następować będzie w dniu ich przekazania Wykonawcy przez Zamawiającego. W przypadku zastrzeżeń dotyczących odebranych przesyłek, Wykonawca wyjaśnia je z Zamawiającym. Przy braku możliwości ich wyjaśnienia z Zamawiającym lub ich usunięcia w dniu ich nadania, nadanie takich przesyłek nastąpi w następnym dniu roboczym lub w dniu usunięcia zastrzeżeń. </w:t>
      </w:r>
    </w:p>
    <w:p w:rsidR="00DA0465" w:rsidRPr="00DA0465" w:rsidRDefault="00DA0465" w:rsidP="002B052A">
      <w:pPr>
        <w:numPr>
          <w:ilvl w:val="0"/>
          <w:numId w:val="14"/>
        </w:numPr>
        <w:suppressAutoHyphens/>
        <w:autoSpaceDN w:val="0"/>
        <w:spacing w:after="160"/>
        <w:contextualSpacing/>
        <w:jc w:val="both"/>
        <w:textAlignment w:val="baseline"/>
        <w:rPr>
          <w:rFonts w:ascii="Times New Roman" w:hAnsi="Times New Roman"/>
          <w:sz w:val="24"/>
          <w:szCs w:val="24"/>
        </w:rPr>
      </w:pPr>
      <w:r w:rsidRPr="00DA0465">
        <w:rPr>
          <w:rFonts w:ascii="Times New Roman" w:hAnsi="Times New Roman"/>
          <w:sz w:val="24"/>
          <w:szCs w:val="24"/>
        </w:rPr>
        <w:t>Przesyłki dostarczane będą przez Wykonawcę do każdego wskazanego miejsca w kraju i za granicą objętego Porozumieniem ze Światowym Związkiem Pocztowym.</w:t>
      </w:r>
    </w:p>
    <w:p w:rsidR="00DA0465" w:rsidRPr="00DA0465" w:rsidRDefault="00DA0465" w:rsidP="002B052A">
      <w:pPr>
        <w:numPr>
          <w:ilvl w:val="0"/>
          <w:numId w:val="14"/>
        </w:numPr>
        <w:suppressAutoHyphens/>
        <w:autoSpaceDN w:val="0"/>
        <w:spacing w:after="160"/>
        <w:contextualSpacing/>
        <w:jc w:val="both"/>
        <w:textAlignment w:val="baseline"/>
        <w:rPr>
          <w:rFonts w:ascii="Times New Roman" w:hAnsi="Times New Roman"/>
          <w:sz w:val="24"/>
          <w:szCs w:val="24"/>
        </w:rPr>
      </w:pPr>
      <w:r w:rsidRPr="00DA0465">
        <w:rPr>
          <w:rFonts w:ascii="Times New Roman" w:hAnsi="Times New Roman"/>
          <w:sz w:val="24"/>
          <w:szCs w:val="24"/>
        </w:rPr>
        <w:t>Wszelkie oznaczenia przesyłek rejestrowanych i priorytetowych oraz stosowane przez Wykonawcę druki zwrotnego potwierdzenia odbioru przesyłek muszą być zapewnione przez Wykonawcę nieodpłatnie.</w:t>
      </w:r>
      <w:r w:rsidR="00624F86">
        <w:rPr>
          <w:rFonts w:ascii="Times New Roman" w:hAnsi="Times New Roman"/>
          <w:sz w:val="24"/>
          <w:szCs w:val="24"/>
        </w:rPr>
        <w:t xml:space="preserve"> </w:t>
      </w:r>
    </w:p>
    <w:p w:rsidR="00DA0465" w:rsidRPr="00DA0465" w:rsidRDefault="00DA0465" w:rsidP="002B052A">
      <w:pPr>
        <w:numPr>
          <w:ilvl w:val="0"/>
          <w:numId w:val="14"/>
        </w:numPr>
        <w:suppressAutoHyphens/>
        <w:autoSpaceDN w:val="0"/>
        <w:spacing w:after="160"/>
        <w:contextualSpacing/>
        <w:jc w:val="both"/>
        <w:textAlignment w:val="baseline"/>
        <w:rPr>
          <w:rFonts w:ascii="Times New Roman" w:hAnsi="Times New Roman"/>
          <w:sz w:val="24"/>
          <w:szCs w:val="24"/>
        </w:rPr>
      </w:pPr>
      <w:r w:rsidRPr="00DA0465">
        <w:rPr>
          <w:rFonts w:ascii="Times New Roman" w:hAnsi="Times New Roman"/>
          <w:sz w:val="24"/>
          <w:szCs w:val="24"/>
        </w:rPr>
        <w:t>Zamawiający będzie korzystał (bez pobierania przez Wykonawcę dodatkowych opłat z tego tytułu) również z wzorów druków potwierdzenia odbioru, odpowiadających przepisom ustawy z dnia 14 czerwca 1960 r. Kodeks postępowania administracyjnego, posiadanych przez Zamawiającego oraz druków potwierdzenia odbioru o treści uzgodnionej z Wykonawcą.</w:t>
      </w:r>
    </w:p>
    <w:p w:rsidR="00DA0465" w:rsidRPr="00DA0465" w:rsidRDefault="00DA0465" w:rsidP="002B052A">
      <w:pPr>
        <w:numPr>
          <w:ilvl w:val="0"/>
          <w:numId w:val="14"/>
        </w:numPr>
        <w:suppressAutoHyphens/>
        <w:autoSpaceDN w:val="0"/>
        <w:spacing w:after="160"/>
        <w:contextualSpacing/>
        <w:jc w:val="both"/>
        <w:textAlignment w:val="baseline"/>
        <w:rPr>
          <w:rFonts w:ascii="Times New Roman" w:hAnsi="Times New Roman"/>
          <w:sz w:val="24"/>
          <w:szCs w:val="24"/>
        </w:rPr>
      </w:pPr>
      <w:r w:rsidRPr="00DA0465">
        <w:rPr>
          <w:rFonts w:ascii="Times New Roman" w:hAnsi="Times New Roman"/>
          <w:sz w:val="24"/>
          <w:szCs w:val="24"/>
        </w:rPr>
        <w:t xml:space="preserve">Wykonawca będzie doręczał przesyłki krajowe zaliczone do powszechnych usług pocztowych z zachowaniem wskaźników czasu przebiegu przesyłek pocztowych w obrocie krajowym wskazanym w rozporządzeniu Ministra Administracji i Cyfryzacji </w:t>
      </w:r>
      <w:r w:rsidRPr="00DA0465">
        <w:rPr>
          <w:rFonts w:ascii="Times New Roman" w:hAnsi="Times New Roman"/>
          <w:sz w:val="24"/>
          <w:szCs w:val="24"/>
        </w:rPr>
        <w:br/>
        <w:t>z dnia 29 kwietnia 2013</w:t>
      </w:r>
      <w:r w:rsidR="00624F86">
        <w:rPr>
          <w:rFonts w:ascii="Times New Roman" w:hAnsi="Times New Roman"/>
          <w:sz w:val="24"/>
          <w:szCs w:val="24"/>
        </w:rPr>
        <w:t xml:space="preserve"> </w:t>
      </w:r>
      <w:r w:rsidRPr="00DA0465">
        <w:rPr>
          <w:rFonts w:ascii="Times New Roman" w:hAnsi="Times New Roman"/>
          <w:sz w:val="24"/>
          <w:szCs w:val="24"/>
        </w:rPr>
        <w:t>r. w sprawie warunków wykonywania usług powszechnych przez operatora wyznaczonego,</w:t>
      </w:r>
    </w:p>
    <w:p w:rsidR="00DA0465" w:rsidRPr="00DA0465" w:rsidRDefault="00DA0465" w:rsidP="002B052A">
      <w:pPr>
        <w:numPr>
          <w:ilvl w:val="0"/>
          <w:numId w:val="14"/>
        </w:numPr>
        <w:suppressAutoHyphens/>
        <w:autoSpaceDN w:val="0"/>
        <w:spacing w:after="160"/>
        <w:contextualSpacing/>
        <w:jc w:val="both"/>
        <w:textAlignment w:val="baseline"/>
        <w:rPr>
          <w:rFonts w:ascii="Times New Roman" w:hAnsi="Times New Roman"/>
          <w:sz w:val="24"/>
          <w:szCs w:val="24"/>
        </w:rPr>
      </w:pPr>
      <w:r w:rsidRPr="00DA0465">
        <w:rPr>
          <w:rFonts w:ascii="Times New Roman" w:hAnsi="Times New Roman"/>
          <w:sz w:val="24"/>
          <w:szCs w:val="24"/>
        </w:rPr>
        <w:t xml:space="preserve">Wykonawca będzie dostarczał prawidłowo wypełnione (umożliwiał odbiór w miejscu wskazanym w pkt 3) pokwitowanie przez adresata „potwierdzenie odbioru” niezwłocznie po dokonaniu doręczenia przesyłki, jednakże nie później niż w ciągu 10 dni roboczych od dnia jej doręczenia. </w:t>
      </w:r>
    </w:p>
    <w:p w:rsidR="00DA0465" w:rsidRPr="00DA0465" w:rsidRDefault="00DA0465" w:rsidP="002B052A">
      <w:pPr>
        <w:numPr>
          <w:ilvl w:val="0"/>
          <w:numId w:val="14"/>
        </w:numPr>
        <w:suppressAutoHyphens/>
        <w:autoSpaceDN w:val="0"/>
        <w:spacing w:after="160"/>
        <w:contextualSpacing/>
        <w:jc w:val="both"/>
        <w:textAlignment w:val="baseline"/>
        <w:rPr>
          <w:rFonts w:ascii="Times New Roman" w:hAnsi="Times New Roman"/>
          <w:sz w:val="24"/>
          <w:szCs w:val="24"/>
        </w:rPr>
      </w:pPr>
      <w:r w:rsidRPr="00DA0465">
        <w:rPr>
          <w:rFonts w:ascii="Times New Roman" w:hAnsi="Times New Roman"/>
          <w:sz w:val="24"/>
          <w:szCs w:val="24"/>
        </w:rPr>
        <w:t xml:space="preserve">Wykonawca zobowiązany jest dostarczać przesyłki zgodnie z ustawą z dnia 14 czerwca 1960 r. Kodeks postępowania administracyjnego. </w:t>
      </w:r>
    </w:p>
    <w:p w:rsidR="00DA0465" w:rsidRPr="00DA0465" w:rsidRDefault="00DA0465" w:rsidP="002B052A">
      <w:pPr>
        <w:numPr>
          <w:ilvl w:val="0"/>
          <w:numId w:val="14"/>
        </w:numPr>
        <w:suppressAutoHyphens/>
        <w:autoSpaceDN w:val="0"/>
        <w:spacing w:after="160"/>
        <w:contextualSpacing/>
        <w:jc w:val="both"/>
        <w:textAlignment w:val="baseline"/>
        <w:rPr>
          <w:rFonts w:ascii="Times New Roman" w:hAnsi="Times New Roman"/>
          <w:sz w:val="24"/>
          <w:szCs w:val="24"/>
        </w:rPr>
      </w:pPr>
      <w:r w:rsidRPr="00DA0465">
        <w:rPr>
          <w:rFonts w:ascii="Times New Roman" w:hAnsi="Times New Roman"/>
          <w:sz w:val="24"/>
          <w:szCs w:val="24"/>
        </w:rPr>
        <w:t>Szacunkowa ilość przesyłek różnych rodzajów została w</w:t>
      </w:r>
      <w:r w:rsidR="00750FA3">
        <w:rPr>
          <w:rFonts w:ascii="Times New Roman" w:hAnsi="Times New Roman"/>
          <w:sz w:val="24"/>
          <w:szCs w:val="24"/>
        </w:rPr>
        <w:t xml:space="preserve">skazana w „formularzu </w:t>
      </w:r>
      <w:r w:rsidR="004B1DC6">
        <w:rPr>
          <w:rFonts w:ascii="Times New Roman" w:hAnsi="Times New Roman"/>
          <w:sz w:val="24"/>
          <w:szCs w:val="24"/>
        </w:rPr>
        <w:t>ofertowym</w:t>
      </w:r>
      <w:r w:rsidR="00750FA3">
        <w:rPr>
          <w:rFonts w:ascii="Times New Roman" w:hAnsi="Times New Roman"/>
          <w:sz w:val="24"/>
          <w:szCs w:val="24"/>
        </w:rPr>
        <w:t xml:space="preserve">” stanowiącym </w:t>
      </w:r>
      <w:r w:rsidR="00750FA3" w:rsidRPr="001E40D6">
        <w:rPr>
          <w:rFonts w:ascii="Times New Roman" w:hAnsi="Times New Roman"/>
          <w:sz w:val="24"/>
          <w:szCs w:val="24"/>
        </w:rPr>
        <w:t>załącznik nr 1 do zapytania ofertowego.</w:t>
      </w:r>
    </w:p>
    <w:p w:rsidR="00DA0465" w:rsidRPr="00DA0465" w:rsidRDefault="00DA0465" w:rsidP="002B052A">
      <w:pPr>
        <w:numPr>
          <w:ilvl w:val="0"/>
          <w:numId w:val="14"/>
        </w:numPr>
        <w:suppressAutoHyphens/>
        <w:autoSpaceDN w:val="0"/>
        <w:spacing w:after="160"/>
        <w:contextualSpacing/>
        <w:jc w:val="both"/>
        <w:textAlignment w:val="baseline"/>
        <w:rPr>
          <w:rFonts w:ascii="Times New Roman" w:hAnsi="Times New Roman"/>
          <w:sz w:val="24"/>
          <w:szCs w:val="24"/>
        </w:rPr>
      </w:pPr>
      <w:r w:rsidRPr="00DA0465">
        <w:rPr>
          <w:rFonts w:ascii="Times New Roman" w:hAnsi="Times New Roman"/>
          <w:sz w:val="24"/>
          <w:szCs w:val="24"/>
        </w:rPr>
        <w:t xml:space="preserve">Zamawiający zastrzega, że rzeczywiste ilości przesyłek będą wynikać z aktualnych potrzeb Zamawiającego i mogą odbiegać od ilości podanych w formularzu cenowym o ,którym mowa w pkt 14. Wykonawcy nie przysługuje roszczenie o wykonanie ilości </w:t>
      </w:r>
      <w:r w:rsidRPr="00DA0465">
        <w:rPr>
          <w:rFonts w:ascii="Times New Roman" w:hAnsi="Times New Roman"/>
          <w:sz w:val="24"/>
          <w:szCs w:val="24"/>
        </w:rPr>
        <w:lastRenderedPageBreak/>
        <w:t xml:space="preserve">przesyłek określonej w formularzu cenowym oraz roszczenie odszkodowawcze z tego tytułu. </w:t>
      </w:r>
    </w:p>
    <w:p w:rsidR="00DA0465" w:rsidRPr="00DA0465" w:rsidRDefault="00DA0465" w:rsidP="002B052A">
      <w:pPr>
        <w:numPr>
          <w:ilvl w:val="0"/>
          <w:numId w:val="14"/>
        </w:numPr>
        <w:suppressAutoHyphens/>
        <w:autoSpaceDN w:val="0"/>
        <w:spacing w:after="160"/>
        <w:contextualSpacing/>
        <w:jc w:val="both"/>
        <w:textAlignment w:val="baseline"/>
        <w:rPr>
          <w:rFonts w:ascii="Times New Roman" w:hAnsi="Times New Roman"/>
          <w:sz w:val="24"/>
          <w:szCs w:val="24"/>
        </w:rPr>
      </w:pPr>
      <w:r w:rsidRPr="00DA0465">
        <w:rPr>
          <w:rFonts w:ascii="Times New Roman" w:hAnsi="Times New Roman"/>
          <w:sz w:val="24"/>
          <w:szCs w:val="24"/>
        </w:rPr>
        <w:t>W przypadku konieczności nadania przez Zamawiającego większej ilości przesyłek w poszczególnych kategoriach od określonej w ofercie, usługi te będą rozliczane według cen jednostkowych wynikających z formularza cenowego i będą bilansować się w ramach kwoty, na którą została zawarta umowa w wyniku przeprowadzonego postępowania.</w:t>
      </w:r>
    </w:p>
    <w:p w:rsidR="00DA0465" w:rsidRPr="00DA0465" w:rsidRDefault="00DA0465" w:rsidP="002B052A">
      <w:pPr>
        <w:numPr>
          <w:ilvl w:val="0"/>
          <w:numId w:val="14"/>
        </w:numPr>
        <w:suppressAutoHyphens/>
        <w:autoSpaceDN w:val="0"/>
        <w:spacing w:after="160"/>
        <w:contextualSpacing/>
        <w:jc w:val="both"/>
        <w:textAlignment w:val="baseline"/>
        <w:rPr>
          <w:rFonts w:ascii="Times New Roman" w:hAnsi="Times New Roman"/>
          <w:sz w:val="24"/>
          <w:szCs w:val="24"/>
        </w:rPr>
      </w:pPr>
      <w:r w:rsidRPr="00DA0465">
        <w:rPr>
          <w:rFonts w:ascii="Times New Roman" w:hAnsi="Times New Roman"/>
          <w:sz w:val="24"/>
          <w:szCs w:val="24"/>
        </w:rPr>
        <w:t>Rzeczywiste wynagrodzenie Wykonawcy będzie obliczane jako iloczyn ilości usług zrealizowanych w zakończonym okresie rozliczeniowym, tj. miesiącu kalendarzowym oraz opłat określonych w formularzu cenowym. Ilość usług będzie potwierdzona na podstawie dokumentów nadawczych lub oddawczych. Wynagrodzenie z tytułu wykonywania przedmiotu zamówienia będzie rozliczane w okresach rozliczeniowych odpowiadających miesiącom kalendarzowym.</w:t>
      </w:r>
    </w:p>
    <w:p w:rsidR="00DA0465" w:rsidRPr="00DA0465" w:rsidRDefault="00DA0465" w:rsidP="002B052A">
      <w:pPr>
        <w:numPr>
          <w:ilvl w:val="0"/>
          <w:numId w:val="14"/>
        </w:numPr>
        <w:suppressAutoHyphens/>
        <w:autoSpaceDN w:val="0"/>
        <w:spacing w:after="160"/>
        <w:contextualSpacing/>
        <w:jc w:val="both"/>
        <w:textAlignment w:val="baseline"/>
        <w:rPr>
          <w:rFonts w:ascii="Times New Roman" w:hAnsi="Times New Roman"/>
          <w:sz w:val="24"/>
          <w:szCs w:val="24"/>
        </w:rPr>
      </w:pPr>
      <w:r w:rsidRPr="00DA0465">
        <w:rPr>
          <w:rFonts w:ascii="Times New Roman" w:hAnsi="Times New Roman"/>
          <w:sz w:val="24"/>
          <w:szCs w:val="24"/>
        </w:rPr>
        <w:t xml:space="preserve">Zastrzega się, że w przypadku nadawania przez Zamawiającego przesyłek nie ujętych w formularzu cenowym, podstawą rozliczeń będą ceny zawarte w obowiązującym w dacie przyjęcia przesyłek cenniku opłat za usługi świadczone przez Wykonawcę w oparciu o przepisy ustawy z dnia 23 listopada 2012 r. Prawo pocztowe oraz międzynarodowe przepisy pocztowe. </w:t>
      </w:r>
    </w:p>
    <w:p w:rsidR="00DA0465" w:rsidRPr="00DA0465" w:rsidRDefault="00DA0465" w:rsidP="002B052A">
      <w:pPr>
        <w:numPr>
          <w:ilvl w:val="0"/>
          <w:numId w:val="14"/>
        </w:numPr>
        <w:suppressAutoHyphens/>
        <w:autoSpaceDN w:val="0"/>
        <w:spacing w:after="160"/>
        <w:contextualSpacing/>
        <w:jc w:val="both"/>
        <w:textAlignment w:val="baseline"/>
        <w:rPr>
          <w:rFonts w:ascii="Times New Roman" w:hAnsi="Times New Roman"/>
          <w:sz w:val="24"/>
          <w:szCs w:val="24"/>
        </w:rPr>
      </w:pPr>
      <w:r w:rsidRPr="00DA0465">
        <w:rPr>
          <w:rFonts w:ascii="Times New Roman" w:hAnsi="Times New Roman"/>
          <w:sz w:val="24"/>
          <w:szCs w:val="24"/>
        </w:rPr>
        <w:t>Przesyłki nadawane przez Zamawiającego dostarczane będą przez Wykonawcę do każdego miejsca w kraju oraz za granicą, na podany adres. Wykonawca winien zapewnić dostarczenie przesyłek w każde miejsce w kraju i za granicą.</w:t>
      </w:r>
    </w:p>
    <w:p w:rsidR="00DA0465" w:rsidRPr="00DA0465" w:rsidRDefault="00DA0465" w:rsidP="002B052A">
      <w:pPr>
        <w:numPr>
          <w:ilvl w:val="0"/>
          <w:numId w:val="14"/>
        </w:numPr>
        <w:suppressAutoHyphens/>
        <w:autoSpaceDN w:val="0"/>
        <w:spacing w:after="160"/>
        <w:contextualSpacing/>
        <w:jc w:val="both"/>
        <w:textAlignment w:val="baseline"/>
        <w:rPr>
          <w:rFonts w:ascii="Times New Roman" w:hAnsi="Times New Roman"/>
          <w:sz w:val="24"/>
          <w:szCs w:val="24"/>
        </w:rPr>
      </w:pPr>
      <w:r w:rsidRPr="00DA0465">
        <w:rPr>
          <w:rFonts w:ascii="Times New Roman" w:hAnsi="Times New Roman"/>
          <w:sz w:val="24"/>
          <w:szCs w:val="24"/>
        </w:rPr>
        <w:t xml:space="preserve">Zamawiający jest odpowiedzialny za nadawanie przesyłek w stanie umożliwiającym Wykonawcy doręczenie ich bez ubytku i uszkodzenia do miejsca zgodnego z adresem przeznaczenia. Opakowanie przesyłek listowych stanowi koperta Zamawiającego, odpowiednio zabezpieczona (zaklejona), zgodnie z wymaganiami Wykonawcy w tym zakresie. </w:t>
      </w:r>
    </w:p>
    <w:p w:rsidR="00DA0465" w:rsidRPr="00DA0465" w:rsidRDefault="00DA0465" w:rsidP="002B052A">
      <w:pPr>
        <w:numPr>
          <w:ilvl w:val="0"/>
          <w:numId w:val="14"/>
        </w:numPr>
        <w:suppressAutoHyphens/>
        <w:autoSpaceDN w:val="0"/>
        <w:contextualSpacing/>
        <w:jc w:val="both"/>
        <w:textAlignment w:val="baseline"/>
        <w:rPr>
          <w:rFonts w:ascii="Times New Roman" w:hAnsi="Times New Roman"/>
          <w:sz w:val="24"/>
          <w:szCs w:val="24"/>
        </w:rPr>
      </w:pPr>
      <w:r w:rsidRPr="00DA0465">
        <w:rPr>
          <w:rFonts w:ascii="Times New Roman" w:hAnsi="Times New Roman"/>
          <w:sz w:val="24"/>
          <w:szCs w:val="24"/>
        </w:rPr>
        <w:t>Zamawiający zobowiązuje się do nadawania przesyłek w stanie uporządkowanym, przez co należy rozumieć:</w:t>
      </w:r>
    </w:p>
    <w:p w:rsidR="00DA0465" w:rsidRPr="00750FA3" w:rsidRDefault="00DA0465" w:rsidP="002B052A">
      <w:pPr>
        <w:pStyle w:val="Akapitzlist"/>
        <w:numPr>
          <w:ilvl w:val="0"/>
          <w:numId w:val="27"/>
        </w:numPr>
        <w:suppressAutoHyphens/>
        <w:autoSpaceDN w:val="0"/>
        <w:jc w:val="both"/>
        <w:textAlignment w:val="baseline"/>
        <w:rPr>
          <w:rFonts w:ascii="Times New Roman" w:hAnsi="Times New Roman"/>
          <w:sz w:val="24"/>
          <w:szCs w:val="24"/>
        </w:rPr>
      </w:pPr>
      <w:r w:rsidRPr="00750FA3">
        <w:rPr>
          <w:rFonts w:ascii="Times New Roman" w:hAnsi="Times New Roman"/>
          <w:sz w:val="24"/>
          <w:szCs w:val="24"/>
        </w:rPr>
        <w:t xml:space="preserve">dla przesyłek poleconych – wpisanie każdej przesyłki do książki nadawczej z wyszczególnieniem adresatów, w dwóch egzemplarzach, po jednym dla Zamawiającego i Wykonawcy, w celach rozliczeniowych, </w:t>
      </w:r>
    </w:p>
    <w:p w:rsidR="00DA0465" w:rsidRPr="00750FA3" w:rsidRDefault="00DA0465" w:rsidP="002B052A">
      <w:pPr>
        <w:pStyle w:val="Akapitzlist"/>
        <w:numPr>
          <w:ilvl w:val="0"/>
          <w:numId w:val="27"/>
        </w:numPr>
        <w:suppressAutoHyphens/>
        <w:autoSpaceDN w:val="0"/>
        <w:spacing w:after="160"/>
        <w:jc w:val="both"/>
        <w:textAlignment w:val="baseline"/>
        <w:rPr>
          <w:rFonts w:ascii="Times New Roman" w:hAnsi="Times New Roman"/>
          <w:sz w:val="24"/>
          <w:szCs w:val="24"/>
        </w:rPr>
      </w:pPr>
      <w:r w:rsidRPr="00750FA3">
        <w:rPr>
          <w:rFonts w:ascii="Times New Roman" w:hAnsi="Times New Roman"/>
          <w:sz w:val="24"/>
          <w:szCs w:val="24"/>
        </w:rPr>
        <w:t>dla przesyłek zwykłych (nierejestrowanych) – zestawienie ilościowe przesyłek wg poszczególnych kategorii sporządzone do celów rozliczeniowych w dwóch egzemplarzach, po jednym egzemplarzu dla Zamawiającego i Wykonawcy,</w:t>
      </w:r>
    </w:p>
    <w:p w:rsidR="00DA0465" w:rsidRPr="00750FA3" w:rsidRDefault="00DA0465" w:rsidP="002B052A">
      <w:pPr>
        <w:pStyle w:val="Akapitzlist"/>
        <w:numPr>
          <w:ilvl w:val="0"/>
          <w:numId w:val="27"/>
        </w:numPr>
        <w:suppressAutoHyphens/>
        <w:autoSpaceDN w:val="0"/>
        <w:jc w:val="both"/>
        <w:textAlignment w:val="baseline"/>
        <w:rPr>
          <w:rFonts w:ascii="Times New Roman" w:hAnsi="Times New Roman"/>
          <w:sz w:val="24"/>
          <w:szCs w:val="24"/>
        </w:rPr>
      </w:pPr>
      <w:r w:rsidRPr="00750FA3">
        <w:rPr>
          <w:rFonts w:ascii="Times New Roman" w:hAnsi="Times New Roman"/>
          <w:sz w:val="24"/>
          <w:szCs w:val="24"/>
        </w:rPr>
        <w:t>dla paczek pocztowych – potwierdzenie odbioru paczki dla celów rozliczeniowych, w dwóch egzemplarzach, po jednym dla Zamawiającego i Wykonawcy.</w:t>
      </w:r>
    </w:p>
    <w:p w:rsidR="00DA0465" w:rsidRPr="00DA0465" w:rsidRDefault="00DA0465" w:rsidP="002B052A">
      <w:pPr>
        <w:numPr>
          <w:ilvl w:val="0"/>
          <w:numId w:val="14"/>
        </w:numPr>
        <w:suppressAutoHyphens/>
        <w:autoSpaceDN w:val="0"/>
        <w:spacing w:after="160"/>
        <w:contextualSpacing/>
        <w:jc w:val="both"/>
        <w:textAlignment w:val="baseline"/>
        <w:rPr>
          <w:rFonts w:ascii="Times New Roman" w:hAnsi="Times New Roman"/>
          <w:sz w:val="24"/>
          <w:szCs w:val="24"/>
        </w:rPr>
      </w:pPr>
      <w:r w:rsidRPr="00DA0465">
        <w:rPr>
          <w:rFonts w:ascii="Times New Roman" w:hAnsi="Times New Roman"/>
          <w:sz w:val="24"/>
          <w:szCs w:val="24"/>
        </w:rPr>
        <w:t>Zamawiający zobowiązany jest do umieszczania na przesyłkach w sposób trwały i czytelny informacji jednoznacznie identyfikującej adresata i nadawcę, jednoznacznie określając rodzaj przesyłek (polecona, priorytetowa, za zwrotnym potwierdzeniem odbioru ZPO), pełną nazwę i adres zwrotny nadawcy oraz umieszczenia na stronie adresowej przesyłek oznaczenia potwierdzającego wniesienie opłaty za usługę wg wzoru wykonawcy. Zamawiający dopuszcza możliwość umieszczania dodatkowych oznaczeń identyfikujących usługi.</w:t>
      </w:r>
    </w:p>
    <w:p w:rsidR="00DA0465" w:rsidRPr="00DA0465" w:rsidRDefault="00DA0465" w:rsidP="002B052A">
      <w:pPr>
        <w:numPr>
          <w:ilvl w:val="0"/>
          <w:numId w:val="14"/>
        </w:numPr>
        <w:suppressAutoHyphens/>
        <w:autoSpaceDN w:val="0"/>
        <w:contextualSpacing/>
        <w:jc w:val="both"/>
        <w:textAlignment w:val="baseline"/>
        <w:rPr>
          <w:rFonts w:ascii="Times New Roman" w:hAnsi="Times New Roman"/>
          <w:sz w:val="24"/>
          <w:szCs w:val="24"/>
        </w:rPr>
      </w:pPr>
      <w:r w:rsidRPr="00DA0465">
        <w:rPr>
          <w:rFonts w:ascii="Times New Roman" w:hAnsi="Times New Roman"/>
          <w:sz w:val="24"/>
          <w:szCs w:val="24"/>
        </w:rPr>
        <w:t xml:space="preserve">Zamawiający wymaga, aby potwierdzenie nadania zgodnie z art. 17 ustawy Prawo Pocztowe, miało moc dokumentu urzędowego oraz aby data nadania przesyłek była równoznaczna z zachowaniem terminów załatwienia spraw przewidzianych w przepisach powszechnie obowiązującego prawa. </w:t>
      </w:r>
    </w:p>
    <w:p w:rsidR="00DA0465" w:rsidRDefault="00DA0465" w:rsidP="002B052A">
      <w:pPr>
        <w:pStyle w:val="Akapitzlist"/>
        <w:numPr>
          <w:ilvl w:val="0"/>
          <w:numId w:val="14"/>
        </w:numPr>
        <w:suppressAutoHyphens/>
        <w:autoSpaceDN w:val="0"/>
        <w:spacing w:after="160"/>
        <w:jc w:val="both"/>
        <w:textAlignment w:val="baseline"/>
        <w:rPr>
          <w:rFonts w:ascii="Times New Roman" w:hAnsi="Times New Roman"/>
          <w:sz w:val="24"/>
          <w:szCs w:val="24"/>
        </w:rPr>
      </w:pPr>
      <w:r w:rsidRPr="00DA0465">
        <w:rPr>
          <w:rFonts w:ascii="Times New Roman" w:hAnsi="Times New Roman"/>
          <w:sz w:val="24"/>
          <w:szCs w:val="24"/>
        </w:rPr>
        <w:t xml:space="preserve">Zamawiający przewiduje nadawanie przesyłek, które z chwilą ich nadania mają spełnić wymogi zachowania terminu wniesienia dokumentu,  o którym mowa między innymi w art. 57  §5 pkt 2 ustawy z dnia 14 czerwca 1960 r. Kodeks postępowania </w:t>
      </w:r>
      <w:r w:rsidRPr="00DA0465">
        <w:rPr>
          <w:rFonts w:ascii="Times New Roman" w:hAnsi="Times New Roman"/>
          <w:sz w:val="24"/>
          <w:szCs w:val="24"/>
        </w:rPr>
        <w:lastRenderedPageBreak/>
        <w:t>administracyjnego, art. 165§ 2 ustawy z dnia 17 listopada  1964 r. Kodeks postępowania cywilnego.</w:t>
      </w:r>
    </w:p>
    <w:p w:rsidR="00444EB8" w:rsidRDefault="00444EB8" w:rsidP="002B052A">
      <w:pPr>
        <w:pStyle w:val="Akapitzlist"/>
        <w:numPr>
          <w:ilvl w:val="0"/>
          <w:numId w:val="14"/>
        </w:numPr>
        <w:suppressAutoHyphens/>
        <w:autoSpaceDN w:val="0"/>
        <w:spacing w:after="160"/>
        <w:jc w:val="both"/>
        <w:textAlignment w:val="baseline"/>
        <w:rPr>
          <w:rFonts w:ascii="Times New Roman" w:hAnsi="Times New Roman"/>
          <w:sz w:val="24"/>
          <w:szCs w:val="24"/>
        </w:rPr>
      </w:pPr>
      <w:r w:rsidRPr="00CA13FA">
        <w:rPr>
          <w:rFonts w:ascii="Times New Roman" w:hAnsi="Times New Roman"/>
          <w:sz w:val="24"/>
          <w:szCs w:val="24"/>
        </w:rPr>
        <w:t xml:space="preserve">Wykonawca zobowiązany jest zrealizować zamówienie na zasadach i warunkach opisanych we wzorze umowy stanowiącym załącznik nr 2 do zapytania ofertowego. </w:t>
      </w:r>
    </w:p>
    <w:p w:rsidR="005D2776" w:rsidRPr="00CA13FA" w:rsidRDefault="006335D6" w:rsidP="002B052A">
      <w:pPr>
        <w:pStyle w:val="Akapitzlist"/>
        <w:numPr>
          <w:ilvl w:val="0"/>
          <w:numId w:val="14"/>
        </w:numPr>
        <w:suppressAutoHyphens/>
        <w:autoSpaceDN w:val="0"/>
        <w:spacing w:after="160"/>
        <w:jc w:val="both"/>
        <w:textAlignment w:val="baseline"/>
        <w:rPr>
          <w:rFonts w:ascii="Times New Roman" w:hAnsi="Times New Roman"/>
          <w:sz w:val="24"/>
          <w:szCs w:val="24"/>
        </w:rPr>
      </w:pPr>
      <w:r w:rsidRPr="00CA13FA">
        <w:rPr>
          <w:rFonts w:ascii="Times New Roman" w:eastAsia="Calibri" w:hAnsi="Times New Roman"/>
          <w:sz w:val="24"/>
          <w:szCs w:val="24"/>
          <w:lang w:eastAsia="en-US"/>
        </w:rPr>
        <w:t>Zaleca się, aby wykonawcy pozyskali dla siebie na własną odpowiedzialność i ryzyko wszelkie informacje, które mogą być niezbędne w przygotowywaniu oferty oraz przy zawieraniu umowy. Koszty z tym związane poniesie wykonawca.</w:t>
      </w:r>
    </w:p>
    <w:p w:rsidR="003B4EF4" w:rsidRPr="00F811C1" w:rsidRDefault="003B4EF4" w:rsidP="002B052A">
      <w:pPr>
        <w:pStyle w:val="Akapitzlist"/>
        <w:numPr>
          <w:ilvl w:val="0"/>
          <w:numId w:val="3"/>
        </w:numPr>
        <w:tabs>
          <w:tab w:val="left" w:pos="0"/>
        </w:tabs>
        <w:jc w:val="both"/>
        <w:rPr>
          <w:rFonts w:ascii="Times New Roman" w:eastAsia="Calibri" w:hAnsi="Times New Roman"/>
          <w:b/>
          <w:sz w:val="24"/>
          <w:szCs w:val="24"/>
          <w:lang w:eastAsia="en-US"/>
        </w:rPr>
      </w:pPr>
      <w:r w:rsidRPr="00F811C1">
        <w:rPr>
          <w:rFonts w:ascii="Times New Roman" w:eastAsia="Calibri" w:hAnsi="Times New Roman"/>
          <w:b/>
          <w:sz w:val="24"/>
          <w:szCs w:val="24"/>
          <w:lang w:eastAsia="en-US"/>
        </w:rPr>
        <w:t>Warunki udziału w postępowaniu oraz opis sposobu dokonywania oceny ich spełniania</w:t>
      </w:r>
    </w:p>
    <w:p w:rsidR="00B41948" w:rsidRDefault="00B41948" w:rsidP="002B052A">
      <w:pPr>
        <w:pStyle w:val="Akapitzlist"/>
        <w:numPr>
          <w:ilvl w:val="0"/>
          <w:numId w:val="4"/>
        </w:numPr>
        <w:autoSpaceDE w:val="0"/>
        <w:autoSpaceDN w:val="0"/>
        <w:adjustRightInd w:val="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Wykonawcy składający ofertę musi spełnić poniższe warunki: </w:t>
      </w:r>
    </w:p>
    <w:p w:rsidR="00B41948" w:rsidRPr="00B41948" w:rsidRDefault="00B41948" w:rsidP="00B41948">
      <w:pPr>
        <w:pStyle w:val="Akapitzlist"/>
        <w:autoSpaceDE w:val="0"/>
        <w:autoSpaceDN w:val="0"/>
        <w:adjustRightInd w:val="0"/>
        <w:ind w:left="1068"/>
        <w:jc w:val="both"/>
        <w:rPr>
          <w:rFonts w:ascii="Times New Roman" w:eastAsia="Calibri" w:hAnsi="Times New Roman"/>
          <w:sz w:val="16"/>
          <w:szCs w:val="16"/>
          <w:lang w:eastAsia="en-US"/>
        </w:rPr>
      </w:pPr>
    </w:p>
    <w:p w:rsidR="00B41948" w:rsidRDefault="00B41948" w:rsidP="002B052A">
      <w:pPr>
        <w:pStyle w:val="Akapitzlist"/>
        <w:numPr>
          <w:ilvl w:val="0"/>
          <w:numId w:val="28"/>
        </w:numPr>
        <w:autoSpaceDE w:val="0"/>
        <w:autoSpaceDN w:val="0"/>
        <w:adjustRightInd w:val="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W zakresie posiadanych uprawnień </w:t>
      </w:r>
      <w:r w:rsidRPr="00B41948">
        <w:rPr>
          <w:rFonts w:ascii="Times New Roman" w:eastAsia="Calibri" w:hAnsi="Times New Roman"/>
          <w:sz w:val="24"/>
          <w:szCs w:val="24"/>
          <w:lang w:eastAsia="en-US"/>
        </w:rPr>
        <w:t>do wykonywania określonej działalności</w:t>
      </w:r>
      <w:r>
        <w:rPr>
          <w:rFonts w:ascii="Times New Roman" w:eastAsia="Calibri" w:hAnsi="Times New Roman"/>
          <w:sz w:val="24"/>
          <w:szCs w:val="24"/>
          <w:lang w:eastAsia="en-US"/>
        </w:rPr>
        <w:t>:</w:t>
      </w:r>
      <w:r w:rsidRPr="00B41948">
        <w:rPr>
          <w:rFonts w:ascii="Times New Roman" w:eastAsia="Calibri" w:hAnsi="Times New Roman"/>
          <w:sz w:val="24"/>
          <w:szCs w:val="24"/>
          <w:lang w:eastAsia="en-US"/>
        </w:rPr>
        <w:t xml:space="preserve"> </w:t>
      </w:r>
    </w:p>
    <w:p w:rsidR="00B41948" w:rsidRPr="00B41948" w:rsidRDefault="00B41948" w:rsidP="00B41948">
      <w:pPr>
        <w:pStyle w:val="Akapitzlist"/>
        <w:autoSpaceDE w:val="0"/>
        <w:autoSpaceDN w:val="0"/>
        <w:adjustRightInd w:val="0"/>
        <w:ind w:left="1428"/>
        <w:jc w:val="both"/>
        <w:rPr>
          <w:rFonts w:ascii="Times New Roman" w:eastAsia="Calibri" w:hAnsi="Times New Roman"/>
          <w:sz w:val="16"/>
          <w:szCs w:val="16"/>
          <w:lang w:eastAsia="en-US"/>
        </w:rPr>
      </w:pPr>
    </w:p>
    <w:p w:rsidR="00B41948" w:rsidRDefault="00B41948" w:rsidP="00B41948">
      <w:pPr>
        <w:pStyle w:val="Akapitzlist"/>
        <w:autoSpaceDE w:val="0"/>
        <w:autoSpaceDN w:val="0"/>
        <w:adjustRightInd w:val="0"/>
        <w:ind w:left="1428"/>
        <w:jc w:val="both"/>
        <w:rPr>
          <w:rFonts w:ascii="Times New Roman" w:eastAsia="Calibri" w:hAnsi="Times New Roman"/>
          <w:sz w:val="24"/>
          <w:szCs w:val="24"/>
          <w:lang w:eastAsia="en-US"/>
        </w:rPr>
      </w:pPr>
      <w:r w:rsidRPr="00B41948">
        <w:rPr>
          <w:rFonts w:ascii="Times New Roman" w:eastAsia="Calibri" w:hAnsi="Times New Roman"/>
          <w:sz w:val="24"/>
          <w:szCs w:val="24"/>
          <w:lang w:eastAsia="en-US"/>
        </w:rPr>
        <w:t xml:space="preserve">Wykonawca </w:t>
      </w:r>
      <w:r w:rsidR="008371A9">
        <w:rPr>
          <w:rFonts w:ascii="Times New Roman" w:eastAsia="Calibri" w:hAnsi="Times New Roman"/>
          <w:sz w:val="24"/>
          <w:szCs w:val="24"/>
          <w:lang w:eastAsia="en-US"/>
        </w:rPr>
        <w:t>musi posiadać</w:t>
      </w:r>
      <w:r w:rsidRPr="00B41948">
        <w:rPr>
          <w:rFonts w:ascii="Times New Roman" w:eastAsia="Calibri" w:hAnsi="Times New Roman"/>
          <w:sz w:val="24"/>
          <w:szCs w:val="24"/>
          <w:lang w:eastAsia="en-US"/>
        </w:rPr>
        <w:t xml:space="preserve"> aktualn</w:t>
      </w:r>
      <w:r w:rsidR="008371A9">
        <w:rPr>
          <w:rFonts w:ascii="Times New Roman" w:eastAsia="Calibri" w:hAnsi="Times New Roman"/>
          <w:sz w:val="24"/>
          <w:szCs w:val="24"/>
          <w:lang w:eastAsia="en-US"/>
        </w:rPr>
        <w:t>y</w:t>
      </w:r>
      <w:r w:rsidRPr="00B41948">
        <w:rPr>
          <w:rFonts w:ascii="Times New Roman" w:eastAsia="Calibri" w:hAnsi="Times New Roman"/>
          <w:sz w:val="24"/>
          <w:szCs w:val="24"/>
          <w:lang w:eastAsia="en-US"/>
        </w:rPr>
        <w:t xml:space="preserve"> </w:t>
      </w:r>
      <w:r w:rsidRPr="008371A9">
        <w:rPr>
          <w:rFonts w:ascii="Times New Roman" w:eastAsia="Calibri" w:hAnsi="Times New Roman"/>
          <w:b/>
          <w:sz w:val="24"/>
          <w:szCs w:val="24"/>
          <w:lang w:eastAsia="en-US"/>
        </w:rPr>
        <w:t>wpis do rejestru operatorów pocztowych,</w:t>
      </w:r>
      <w:r w:rsidRPr="00B41948">
        <w:rPr>
          <w:rFonts w:ascii="Times New Roman" w:eastAsia="Calibri" w:hAnsi="Times New Roman"/>
          <w:sz w:val="24"/>
          <w:szCs w:val="24"/>
          <w:lang w:eastAsia="en-US"/>
        </w:rPr>
        <w:t xml:space="preserve"> prowadzonego przez Prezesa Urzędu Komunikacji Elektronicznej lub zezwolenia wydanego przez Prezesa Urzędu Komunikacji Elektronicznej na wykonywanie działalności pocztowej zgodnie z art. 6 ust. 1 oraz art. 181 ustawy z dnia 23 listopada 2012 r. Prawo pocztowe. </w:t>
      </w:r>
    </w:p>
    <w:p w:rsidR="008371A9" w:rsidRPr="008371A9" w:rsidRDefault="008371A9" w:rsidP="00B41948">
      <w:pPr>
        <w:pStyle w:val="Akapitzlist"/>
        <w:autoSpaceDE w:val="0"/>
        <w:autoSpaceDN w:val="0"/>
        <w:adjustRightInd w:val="0"/>
        <w:ind w:left="1428"/>
        <w:jc w:val="both"/>
        <w:rPr>
          <w:rFonts w:ascii="Times New Roman" w:eastAsia="Calibri" w:hAnsi="Times New Roman"/>
          <w:b/>
          <w:sz w:val="16"/>
          <w:szCs w:val="16"/>
          <w:lang w:eastAsia="en-US"/>
        </w:rPr>
      </w:pPr>
    </w:p>
    <w:p w:rsidR="00B41948" w:rsidRDefault="00B41948" w:rsidP="00B41948">
      <w:pPr>
        <w:pStyle w:val="Akapitzlist"/>
        <w:autoSpaceDE w:val="0"/>
        <w:autoSpaceDN w:val="0"/>
        <w:adjustRightInd w:val="0"/>
        <w:ind w:left="1428"/>
        <w:jc w:val="both"/>
        <w:rPr>
          <w:rFonts w:ascii="Times New Roman" w:eastAsia="Calibri" w:hAnsi="Times New Roman"/>
          <w:b/>
          <w:sz w:val="24"/>
          <w:szCs w:val="24"/>
          <w:lang w:eastAsia="en-US"/>
        </w:rPr>
      </w:pPr>
      <w:r w:rsidRPr="00B41948">
        <w:rPr>
          <w:rFonts w:ascii="Times New Roman" w:eastAsia="Calibri" w:hAnsi="Times New Roman"/>
          <w:b/>
          <w:sz w:val="24"/>
          <w:szCs w:val="24"/>
          <w:lang w:eastAsia="en-US"/>
        </w:rPr>
        <w:t>Na potwierdzenie warunku Wykonawca dołączy do oferty odpowiedni dokument – aktualny wpis lub zezwolenie.</w:t>
      </w:r>
    </w:p>
    <w:p w:rsidR="00B41948" w:rsidRPr="008371A9" w:rsidRDefault="00B41948" w:rsidP="00B41948">
      <w:pPr>
        <w:pStyle w:val="Akapitzlist"/>
        <w:autoSpaceDE w:val="0"/>
        <w:autoSpaceDN w:val="0"/>
        <w:adjustRightInd w:val="0"/>
        <w:ind w:left="1428"/>
        <w:jc w:val="both"/>
        <w:rPr>
          <w:rFonts w:ascii="Times New Roman" w:eastAsia="Calibri" w:hAnsi="Times New Roman"/>
          <w:sz w:val="16"/>
          <w:szCs w:val="16"/>
          <w:lang w:eastAsia="en-US"/>
        </w:rPr>
      </w:pPr>
    </w:p>
    <w:p w:rsidR="00B41948" w:rsidRDefault="00B41948" w:rsidP="002B052A">
      <w:pPr>
        <w:pStyle w:val="Akapitzlist"/>
        <w:numPr>
          <w:ilvl w:val="0"/>
          <w:numId w:val="28"/>
        </w:numPr>
        <w:autoSpaceDE w:val="0"/>
        <w:autoSpaceDN w:val="0"/>
        <w:adjustRightInd w:val="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W zakresie posiadanej </w:t>
      </w:r>
      <w:r w:rsidRPr="00B41948">
        <w:rPr>
          <w:rFonts w:ascii="Times New Roman" w:eastAsia="Calibri" w:hAnsi="Times New Roman"/>
          <w:sz w:val="24"/>
          <w:szCs w:val="24"/>
          <w:lang w:eastAsia="en-US"/>
        </w:rPr>
        <w:t>wiedz</w:t>
      </w:r>
      <w:r>
        <w:rPr>
          <w:rFonts w:ascii="Times New Roman" w:eastAsia="Calibri" w:hAnsi="Times New Roman"/>
          <w:sz w:val="24"/>
          <w:szCs w:val="24"/>
          <w:lang w:eastAsia="en-US"/>
        </w:rPr>
        <w:t>y</w:t>
      </w:r>
      <w:r w:rsidRPr="00B41948">
        <w:rPr>
          <w:rFonts w:ascii="Times New Roman" w:eastAsia="Calibri" w:hAnsi="Times New Roman"/>
          <w:sz w:val="24"/>
          <w:szCs w:val="24"/>
          <w:lang w:eastAsia="en-US"/>
        </w:rPr>
        <w:t xml:space="preserve"> i doświadczeni</w:t>
      </w:r>
      <w:r>
        <w:rPr>
          <w:rFonts w:ascii="Times New Roman" w:eastAsia="Calibri" w:hAnsi="Times New Roman"/>
          <w:sz w:val="24"/>
          <w:szCs w:val="24"/>
          <w:lang w:eastAsia="en-US"/>
        </w:rPr>
        <w:t>a:</w:t>
      </w:r>
    </w:p>
    <w:p w:rsidR="00B41948" w:rsidRPr="00B41948" w:rsidRDefault="00B41948" w:rsidP="00B41948">
      <w:pPr>
        <w:pStyle w:val="Akapitzlist"/>
        <w:autoSpaceDE w:val="0"/>
        <w:autoSpaceDN w:val="0"/>
        <w:adjustRightInd w:val="0"/>
        <w:ind w:left="1428"/>
        <w:jc w:val="both"/>
        <w:rPr>
          <w:rFonts w:ascii="Times New Roman" w:eastAsia="Calibri" w:hAnsi="Times New Roman"/>
          <w:sz w:val="16"/>
          <w:szCs w:val="16"/>
          <w:lang w:eastAsia="en-US"/>
        </w:rPr>
      </w:pPr>
    </w:p>
    <w:p w:rsidR="008371A9" w:rsidRDefault="008371A9" w:rsidP="00B41948">
      <w:pPr>
        <w:pStyle w:val="Akapitzlist"/>
        <w:autoSpaceDE w:val="0"/>
        <w:autoSpaceDN w:val="0"/>
        <w:adjustRightInd w:val="0"/>
        <w:ind w:left="142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Wykonawca wykaże że </w:t>
      </w:r>
      <w:r w:rsidR="00B41948" w:rsidRPr="00B41948">
        <w:rPr>
          <w:rFonts w:ascii="Times New Roman" w:eastAsia="Calibri" w:hAnsi="Times New Roman"/>
          <w:sz w:val="24"/>
          <w:szCs w:val="24"/>
          <w:lang w:eastAsia="en-US"/>
        </w:rPr>
        <w:t>zrealizowa</w:t>
      </w:r>
      <w:r>
        <w:rPr>
          <w:rFonts w:ascii="Times New Roman" w:eastAsia="Calibri" w:hAnsi="Times New Roman"/>
          <w:sz w:val="24"/>
          <w:szCs w:val="24"/>
          <w:lang w:eastAsia="en-US"/>
        </w:rPr>
        <w:t xml:space="preserve">ł </w:t>
      </w:r>
      <w:r w:rsidR="00B41948" w:rsidRPr="008371A9">
        <w:rPr>
          <w:rFonts w:ascii="Times New Roman" w:eastAsia="Calibri" w:hAnsi="Times New Roman"/>
          <w:b/>
          <w:sz w:val="24"/>
          <w:szCs w:val="24"/>
          <w:lang w:eastAsia="en-US"/>
        </w:rPr>
        <w:t>co najmniej dw</w:t>
      </w:r>
      <w:r w:rsidRPr="008371A9">
        <w:rPr>
          <w:rFonts w:ascii="Times New Roman" w:eastAsia="Calibri" w:hAnsi="Times New Roman"/>
          <w:b/>
          <w:sz w:val="24"/>
          <w:szCs w:val="24"/>
          <w:lang w:eastAsia="en-US"/>
        </w:rPr>
        <w:t>a zadania</w:t>
      </w:r>
      <w:r>
        <w:rPr>
          <w:rFonts w:ascii="Times New Roman" w:eastAsia="Calibri" w:hAnsi="Times New Roman"/>
          <w:sz w:val="24"/>
          <w:szCs w:val="24"/>
          <w:lang w:eastAsia="en-US"/>
        </w:rPr>
        <w:t xml:space="preserve"> polegające</w:t>
      </w:r>
      <w:r w:rsidR="00B41948" w:rsidRPr="00B41948">
        <w:rPr>
          <w:rFonts w:ascii="Times New Roman" w:eastAsia="Calibri" w:hAnsi="Times New Roman"/>
          <w:sz w:val="24"/>
          <w:szCs w:val="24"/>
          <w:lang w:eastAsia="en-US"/>
        </w:rPr>
        <w:t xml:space="preserve"> na świadczeniu usług pocztowych dla jednostek samorządu terytorialnego. </w:t>
      </w:r>
    </w:p>
    <w:p w:rsidR="008371A9" w:rsidRPr="008371A9" w:rsidRDefault="008371A9" w:rsidP="00B41948">
      <w:pPr>
        <w:pStyle w:val="Akapitzlist"/>
        <w:autoSpaceDE w:val="0"/>
        <w:autoSpaceDN w:val="0"/>
        <w:adjustRightInd w:val="0"/>
        <w:ind w:left="1428"/>
        <w:jc w:val="both"/>
        <w:rPr>
          <w:rFonts w:ascii="Times New Roman" w:eastAsia="Calibri" w:hAnsi="Times New Roman"/>
          <w:sz w:val="16"/>
          <w:szCs w:val="16"/>
          <w:lang w:eastAsia="en-US"/>
        </w:rPr>
      </w:pPr>
    </w:p>
    <w:p w:rsidR="00B41948" w:rsidRDefault="00B41948" w:rsidP="00B41948">
      <w:pPr>
        <w:pStyle w:val="Akapitzlist"/>
        <w:autoSpaceDE w:val="0"/>
        <w:autoSpaceDN w:val="0"/>
        <w:adjustRightInd w:val="0"/>
        <w:ind w:left="1428"/>
        <w:jc w:val="both"/>
        <w:rPr>
          <w:rFonts w:ascii="Times New Roman" w:eastAsia="Calibri" w:hAnsi="Times New Roman"/>
          <w:sz w:val="24"/>
          <w:szCs w:val="24"/>
          <w:lang w:eastAsia="en-US"/>
        </w:rPr>
      </w:pPr>
      <w:r w:rsidRPr="00B41948">
        <w:rPr>
          <w:rFonts w:ascii="Times New Roman" w:eastAsia="Calibri" w:hAnsi="Times New Roman"/>
          <w:sz w:val="24"/>
          <w:szCs w:val="24"/>
          <w:lang w:eastAsia="en-US"/>
        </w:rPr>
        <w:t xml:space="preserve">Na potwierdzenie warunku Wykonawca dołączy do oferty wykaz wykonanych zadań oraz załączy dowody określające czy usługi zostały wykonane w sposób należyty, tj. były dostarczane pod wskazane adresy i w terminach określonych w przepisach prawa. </w:t>
      </w:r>
      <w:r w:rsidR="004B1DC6">
        <w:rPr>
          <w:rFonts w:ascii="Times New Roman" w:eastAsia="Calibri" w:hAnsi="Times New Roman"/>
          <w:sz w:val="24"/>
          <w:szCs w:val="24"/>
          <w:lang w:eastAsia="en-US"/>
        </w:rPr>
        <w:t>Wzór wykazu stanowi załącznik nr 3 do zapytania ofertowego.</w:t>
      </w:r>
    </w:p>
    <w:p w:rsidR="008371A9" w:rsidRDefault="008371A9" w:rsidP="00B41948">
      <w:pPr>
        <w:pStyle w:val="Akapitzlist"/>
        <w:autoSpaceDE w:val="0"/>
        <w:autoSpaceDN w:val="0"/>
        <w:adjustRightInd w:val="0"/>
        <w:ind w:left="1428"/>
        <w:jc w:val="both"/>
        <w:rPr>
          <w:rFonts w:ascii="Times New Roman" w:eastAsia="Calibri" w:hAnsi="Times New Roman"/>
          <w:sz w:val="24"/>
          <w:szCs w:val="24"/>
          <w:lang w:eastAsia="en-US"/>
        </w:rPr>
      </w:pPr>
    </w:p>
    <w:p w:rsidR="006C0929" w:rsidRDefault="00D62382" w:rsidP="002B052A">
      <w:pPr>
        <w:pStyle w:val="Akapitzlist"/>
        <w:numPr>
          <w:ilvl w:val="0"/>
          <w:numId w:val="28"/>
        </w:numPr>
        <w:autoSpaceDE w:val="0"/>
        <w:autoSpaceDN w:val="0"/>
        <w:adjustRightInd w:val="0"/>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Wykonawca </w:t>
      </w:r>
      <w:bookmarkStart w:id="0" w:name="_GoBack"/>
      <w:bookmarkEnd w:id="0"/>
      <w:r w:rsidR="008371A9" w:rsidRPr="00B41948">
        <w:rPr>
          <w:rFonts w:ascii="Times New Roman" w:eastAsia="Calibri" w:hAnsi="Times New Roman"/>
          <w:sz w:val="24"/>
          <w:szCs w:val="24"/>
          <w:lang w:eastAsia="en-US"/>
        </w:rPr>
        <w:t>winien dysponować odpowiednim pot</w:t>
      </w:r>
      <w:r w:rsidR="008371A9">
        <w:rPr>
          <w:rFonts w:ascii="Times New Roman" w:eastAsia="Calibri" w:hAnsi="Times New Roman"/>
          <w:sz w:val="24"/>
          <w:szCs w:val="24"/>
          <w:lang w:eastAsia="en-US"/>
        </w:rPr>
        <w:t xml:space="preserve">encjałem technicznym, </w:t>
      </w:r>
      <w:r w:rsidR="008371A9" w:rsidRPr="00B41948">
        <w:rPr>
          <w:rFonts w:ascii="Times New Roman" w:eastAsia="Calibri" w:hAnsi="Times New Roman"/>
          <w:sz w:val="24"/>
          <w:szCs w:val="24"/>
          <w:lang w:eastAsia="en-US"/>
        </w:rPr>
        <w:t xml:space="preserve">osobami zdolnymi do wykonania zamówienia </w:t>
      </w:r>
      <w:r w:rsidR="008371A9">
        <w:rPr>
          <w:rFonts w:ascii="Times New Roman" w:eastAsia="Calibri" w:hAnsi="Times New Roman"/>
          <w:sz w:val="24"/>
          <w:szCs w:val="24"/>
          <w:lang w:eastAsia="en-US"/>
        </w:rPr>
        <w:t xml:space="preserve">oraz </w:t>
      </w:r>
      <w:r w:rsidR="008371A9" w:rsidRPr="00B41948">
        <w:rPr>
          <w:rFonts w:ascii="Times New Roman" w:eastAsia="Calibri" w:hAnsi="Times New Roman"/>
          <w:sz w:val="24"/>
          <w:szCs w:val="24"/>
          <w:lang w:eastAsia="en-US"/>
        </w:rPr>
        <w:t>znajdować się w sytuacji ekonomicznej i finansowej</w:t>
      </w:r>
      <w:r w:rsidR="008371A9" w:rsidRPr="008371A9">
        <w:rPr>
          <w:rFonts w:ascii="Times New Roman" w:eastAsia="Calibri" w:hAnsi="Times New Roman"/>
          <w:sz w:val="24"/>
          <w:szCs w:val="24"/>
          <w:lang w:eastAsia="en-US"/>
        </w:rPr>
        <w:t xml:space="preserve"> </w:t>
      </w:r>
      <w:r w:rsidR="008371A9" w:rsidRPr="00B41948">
        <w:rPr>
          <w:rFonts w:ascii="Times New Roman" w:eastAsia="Calibri" w:hAnsi="Times New Roman"/>
          <w:sz w:val="24"/>
          <w:szCs w:val="24"/>
          <w:lang w:eastAsia="en-US"/>
        </w:rPr>
        <w:t>pozwalającej na realizację</w:t>
      </w:r>
      <w:r w:rsidR="008371A9" w:rsidRPr="008371A9">
        <w:rPr>
          <w:rFonts w:ascii="Times New Roman" w:eastAsia="Calibri" w:hAnsi="Times New Roman"/>
          <w:sz w:val="24"/>
          <w:szCs w:val="24"/>
          <w:lang w:eastAsia="en-US"/>
        </w:rPr>
        <w:t xml:space="preserve"> </w:t>
      </w:r>
      <w:r w:rsidR="008371A9" w:rsidRPr="00B41948">
        <w:rPr>
          <w:rFonts w:ascii="Times New Roman" w:eastAsia="Calibri" w:hAnsi="Times New Roman"/>
          <w:sz w:val="24"/>
          <w:szCs w:val="24"/>
          <w:lang w:eastAsia="en-US"/>
        </w:rPr>
        <w:t>zamówienia</w:t>
      </w:r>
      <w:r w:rsidR="008371A9">
        <w:rPr>
          <w:rFonts w:ascii="Times New Roman" w:eastAsia="Calibri" w:hAnsi="Times New Roman"/>
          <w:sz w:val="24"/>
          <w:szCs w:val="24"/>
          <w:lang w:eastAsia="en-US"/>
        </w:rPr>
        <w:t xml:space="preserve"> </w:t>
      </w:r>
      <w:r w:rsidR="008371A9" w:rsidRPr="008371A9">
        <w:rPr>
          <w:rFonts w:ascii="Times New Roman" w:eastAsia="Calibri" w:hAnsi="Times New Roman"/>
          <w:sz w:val="24"/>
          <w:szCs w:val="24"/>
          <w:lang w:eastAsia="en-US"/>
        </w:rPr>
        <w:t>– na potwierdzenie złoży oświadczenie na formularzu ofertowym,</w:t>
      </w:r>
    </w:p>
    <w:p w:rsidR="00447D24" w:rsidRPr="00447D24" w:rsidRDefault="00447D24" w:rsidP="00447D24">
      <w:pPr>
        <w:pStyle w:val="Akapitzlist"/>
        <w:autoSpaceDE w:val="0"/>
        <w:autoSpaceDN w:val="0"/>
        <w:adjustRightInd w:val="0"/>
        <w:ind w:left="1428"/>
        <w:jc w:val="both"/>
        <w:rPr>
          <w:rFonts w:ascii="Times New Roman" w:eastAsia="Calibri" w:hAnsi="Times New Roman"/>
          <w:sz w:val="24"/>
          <w:szCs w:val="24"/>
          <w:lang w:eastAsia="en-US"/>
        </w:rPr>
      </w:pPr>
    </w:p>
    <w:p w:rsidR="004031A8" w:rsidRPr="00447D24" w:rsidRDefault="006E6B8B" w:rsidP="002B052A">
      <w:pPr>
        <w:pStyle w:val="Akapitzlist"/>
        <w:numPr>
          <w:ilvl w:val="0"/>
          <w:numId w:val="4"/>
        </w:numPr>
        <w:autoSpaceDE w:val="0"/>
        <w:autoSpaceDN w:val="0"/>
        <w:adjustRightInd w:val="0"/>
        <w:jc w:val="both"/>
        <w:rPr>
          <w:rFonts w:ascii="Times New Roman" w:eastAsia="Calibri" w:hAnsi="Times New Roman"/>
          <w:sz w:val="24"/>
          <w:szCs w:val="24"/>
          <w:lang w:eastAsia="en-US"/>
        </w:rPr>
      </w:pPr>
      <w:r w:rsidRPr="00447D24">
        <w:rPr>
          <w:rFonts w:ascii="Times New Roman" w:hAnsi="Times New Roman"/>
          <w:sz w:val="24"/>
          <w:szCs w:val="24"/>
        </w:rPr>
        <w:t xml:space="preserve">Oferty niezgodne z opisem przedmiotu zamówienia podlegają odrzuceniu. </w:t>
      </w:r>
      <w:r w:rsidR="004031A8" w:rsidRPr="00447D24">
        <w:rPr>
          <w:rFonts w:ascii="Times New Roman" w:hAnsi="Times New Roman"/>
          <w:sz w:val="24"/>
          <w:szCs w:val="24"/>
        </w:rPr>
        <w:t>Decyzja Zamawiającego o odrzuceniu oferty jest decyzją ostateczną.</w:t>
      </w:r>
    </w:p>
    <w:p w:rsidR="004031A8" w:rsidRDefault="004031A8" w:rsidP="002B052A">
      <w:pPr>
        <w:numPr>
          <w:ilvl w:val="0"/>
          <w:numId w:val="4"/>
        </w:numPr>
        <w:spacing w:line="276" w:lineRule="auto"/>
        <w:jc w:val="both"/>
        <w:rPr>
          <w:rFonts w:ascii="Times New Roman" w:hAnsi="Times New Roman"/>
          <w:sz w:val="24"/>
          <w:szCs w:val="24"/>
        </w:rPr>
      </w:pPr>
      <w:r>
        <w:rPr>
          <w:rFonts w:ascii="Times New Roman" w:hAnsi="Times New Roman"/>
          <w:sz w:val="24"/>
          <w:szCs w:val="24"/>
        </w:rPr>
        <w:t>W przypadku gdy wybrany Wykonawca odstąpi od podpisania umowy z Zamawiającym, możliwe jest podpisanie przez Zamawiającego umowy z kolejnym Wykonawcą, który w postępowaniu uzyskał kolejna najwyższą liczbę punktów.</w:t>
      </w:r>
    </w:p>
    <w:p w:rsidR="006E6B8B" w:rsidRPr="006E6B8B" w:rsidRDefault="004031A8" w:rsidP="002B052A">
      <w:pPr>
        <w:numPr>
          <w:ilvl w:val="0"/>
          <w:numId w:val="4"/>
        </w:numPr>
        <w:spacing w:line="276" w:lineRule="auto"/>
        <w:jc w:val="both"/>
        <w:rPr>
          <w:rFonts w:ascii="Times New Roman" w:hAnsi="Times New Roman"/>
          <w:sz w:val="24"/>
          <w:szCs w:val="24"/>
        </w:rPr>
      </w:pPr>
      <w:r>
        <w:rPr>
          <w:rFonts w:ascii="Times New Roman" w:hAnsi="Times New Roman"/>
          <w:sz w:val="24"/>
          <w:szCs w:val="24"/>
        </w:rPr>
        <w:t>Zamawiający może w toku badania i oceny ofert żądać od Oferentów dodatkowych wyjaśnień dotyczących treści złożonych ofert.</w:t>
      </w:r>
    </w:p>
    <w:p w:rsidR="003B4EF4" w:rsidRPr="00205E18" w:rsidRDefault="003B4EF4" w:rsidP="003B4EF4">
      <w:pPr>
        <w:autoSpaceDE w:val="0"/>
        <w:autoSpaceDN w:val="0"/>
        <w:adjustRightInd w:val="0"/>
        <w:jc w:val="both"/>
        <w:rPr>
          <w:rFonts w:ascii="Times New Roman" w:eastAsia="Calibri" w:hAnsi="Times New Roman"/>
          <w:sz w:val="24"/>
          <w:szCs w:val="24"/>
          <w:lang w:eastAsia="en-US"/>
        </w:rPr>
      </w:pPr>
    </w:p>
    <w:p w:rsidR="003B4EF4" w:rsidRPr="006E6B8B" w:rsidRDefault="003B4EF4" w:rsidP="002B052A">
      <w:pPr>
        <w:pStyle w:val="Akapitzlist"/>
        <w:numPr>
          <w:ilvl w:val="0"/>
          <w:numId w:val="3"/>
        </w:numPr>
        <w:autoSpaceDE w:val="0"/>
        <w:autoSpaceDN w:val="0"/>
        <w:adjustRightInd w:val="0"/>
        <w:jc w:val="both"/>
        <w:rPr>
          <w:rFonts w:ascii="Times New Roman" w:eastAsia="Calibri" w:hAnsi="Times New Roman"/>
          <w:b/>
          <w:sz w:val="24"/>
          <w:szCs w:val="24"/>
          <w:lang w:eastAsia="en-US"/>
        </w:rPr>
      </w:pPr>
      <w:r w:rsidRPr="006E6B8B">
        <w:rPr>
          <w:rFonts w:ascii="Times New Roman" w:eastAsia="Calibri" w:hAnsi="Times New Roman"/>
          <w:b/>
          <w:sz w:val="24"/>
          <w:szCs w:val="24"/>
          <w:lang w:eastAsia="en-US"/>
        </w:rPr>
        <w:t>Kryteria oceny ofert, informacja o wagach punktowych lub procentowych przypisanych do poszczególnych kryteriów oraz opis sposobu przyznawania punktacji za spełnienie danego kryterium</w:t>
      </w:r>
      <w:r w:rsidR="006E6B8B" w:rsidRPr="006E6B8B">
        <w:rPr>
          <w:rFonts w:ascii="Times New Roman" w:eastAsia="Calibri" w:hAnsi="Times New Roman"/>
          <w:b/>
          <w:sz w:val="24"/>
          <w:szCs w:val="24"/>
          <w:lang w:eastAsia="en-US"/>
        </w:rPr>
        <w:t>.</w:t>
      </w:r>
    </w:p>
    <w:p w:rsidR="006E6B8B" w:rsidRPr="006E6B8B" w:rsidRDefault="006E6B8B" w:rsidP="006E6B8B">
      <w:pPr>
        <w:pStyle w:val="Akapitzlist"/>
        <w:autoSpaceDE w:val="0"/>
        <w:autoSpaceDN w:val="0"/>
        <w:adjustRightInd w:val="0"/>
        <w:jc w:val="both"/>
        <w:rPr>
          <w:rFonts w:ascii="Times New Roman" w:eastAsia="Calibri" w:hAnsi="Times New Roman"/>
          <w:b/>
          <w:sz w:val="24"/>
          <w:szCs w:val="24"/>
          <w:lang w:eastAsia="en-US"/>
        </w:rPr>
      </w:pPr>
    </w:p>
    <w:p w:rsidR="003B4EF4" w:rsidRPr="00D9121C" w:rsidRDefault="003B4EF4" w:rsidP="002B052A">
      <w:pPr>
        <w:pStyle w:val="Akapitzlist"/>
        <w:numPr>
          <w:ilvl w:val="0"/>
          <w:numId w:val="2"/>
        </w:numPr>
        <w:tabs>
          <w:tab w:val="left" w:pos="318"/>
        </w:tabs>
        <w:ind w:left="1394" w:hanging="686"/>
        <w:jc w:val="both"/>
        <w:rPr>
          <w:rFonts w:ascii="Times New Roman" w:eastAsia="Calibri" w:hAnsi="Times New Roman"/>
          <w:sz w:val="24"/>
          <w:szCs w:val="24"/>
          <w:lang w:eastAsia="en-US"/>
        </w:rPr>
      </w:pPr>
      <w:r w:rsidRPr="00D9121C">
        <w:rPr>
          <w:rFonts w:ascii="Times New Roman" w:eastAsia="Calibri" w:hAnsi="Times New Roman"/>
          <w:sz w:val="24"/>
          <w:szCs w:val="24"/>
          <w:lang w:eastAsia="en-US"/>
        </w:rPr>
        <w:t>Przy ocenie ofert zastosowanie będą miały następujące kryteria:</w:t>
      </w:r>
      <w:r w:rsidR="002D78FC">
        <w:rPr>
          <w:rFonts w:ascii="Times New Roman" w:eastAsia="Calibri" w:hAnsi="Times New Roman"/>
          <w:sz w:val="24"/>
          <w:szCs w:val="24"/>
          <w:lang w:eastAsia="en-US"/>
        </w:rPr>
        <w:t xml:space="preserve"> </w:t>
      </w:r>
    </w:p>
    <w:p w:rsidR="003B4EF4" w:rsidRPr="000B3203" w:rsidRDefault="003B4EF4" w:rsidP="002B052A">
      <w:pPr>
        <w:numPr>
          <w:ilvl w:val="0"/>
          <w:numId w:val="1"/>
        </w:numPr>
        <w:ind w:left="674" w:firstLine="283"/>
        <w:jc w:val="both"/>
        <w:rPr>
          <w:rFonts w:ascii="Times New Roman" w:eastAsia="Calibri" w:hAnsi="Times New Roman"/>
          <w:sz w:val="24"/>
          <w:szCs w:val="24"/>
          <w:lang w:eastAsia="en-US"/>
        </w:rPr>
      </w:pPr>
      <w:r w:rsidRPr="000B3203">
        <w:rPr>
          <w:rFonts w:ascii="Times New Roman" w:eastAsia="Calibri" w:hAnsi="Times New Roman"/>
          <w:sz w:val="24"/>
          <w:szCs w:val="24"/>
          <w:lang w:eastAsia="en-US"/>
        </w:rPr>
        <w:t>cena -  waga 100%</w:t>
      </w:r>
    </w:p>
    <w:p w:rsidR="00FD7BFF" w:rsidRDefault="003B4EF4" w:rsidP="002B052A">
      <w:pPr>
        <w:pStyle w:val="Akapitzlist"/>
        <w:numPr>
          <w:ilvl w:val="0"/>
          <w:numId w:val="2"/>
        </w:numPr>
        <w:ind w:left="992" w:hanging="284"/>
        <w:jc w:val="both"/>
        <w:rPr>
          <w:rFonts w:ascii="Times New Roman" w:eastAsia="Calibri" w:hAnsi="Times New Roman"/>
          <w:sz w:val="24"/>
          <w:szCs w:val="24"/>
          <w:lang w:eastAsia="en-US"/>
        </w:rPr>
      </w:pPr>
      <w:r w:rsidRPr="00F6278E">
        <w:rPr>
          <w:rFonts w:ascii="Times New Roman" w:eastAsia="Calibri" w:hAnsi="Times New Roman"/>
          <w:sz w:val="24"/>
          <w:szCs w:val="24"/>
          <w:lang w:eastAsia="en-US"/>
        </w:rPr>
        <w:lastRenderedPageBreak/>
        <w:t>Sposób dokonania oceny</w:t>
      </w:r>
      <w:r w:rsidR="00FD7BFF">
        <w:rPr>
          <w:rFonts w:ascii="Times New Roman" w:eastAsia="Calibri" w:hAnsi="Times New Roman"/>
          <w:sz w:val="24"/>
          <w:szCs w:val="24"/>
          <w:lang w:eastAsia="en-US"/>
        </w:rPr>
        <w:t xml:space="preserve"> ofert – przyznawania punktacja:</w:t>
      </w:r>
    </w:p>
    <w:p w:rsidR="003B4EF4" w:rsidRPr="00FD7BFF" w:rsidRDefault="003B4EF4" w:rsidP="00F811C1">
      <w:pPr>
        <w:pStyle w:val="Akapitzlist"/>
        <w:ind w:left="992"/>
        <w:jc w:val="both"/>
        <w:rPr>
          <w:rFonts w:ascii="Times New Roman" w:eastAsia="Calibri" w:hAnsi="Times New Roman"/>
          <w:sz w:val="24"/>
          <w:szCs w:val="24"/>
          <w:lang w:eastAsia="en-US"/>
        </w:rPr>
      </w:pPr>
      <w:r w:rsidRPr="00FD7BFF">
        <w:rPr>
          <w:rFonts w:ascii="Times New Roman" w:eastAsia="Calibri" w:hAnsi="Times New Roman"/>
          <w:sz w:val="24"/>
          <w:szCs w:val="24"/>
          <w:u w:val="single"/>
          <w:lang w:eastAsia="en-US"/>
        </w:rPr>
        <w:t xml:space="preserve"> w kryterium cena :</w:t>
      </w:r>
    </w:p>
    <w:p w:rsidR="003B4EF4" w:rsidRPr="00205E18" w:rsidRDefault="003B4EF4" w:rsidP="00F811C1">
      <w:pPr>
        <w:ind w:left="992"/>
        <w:jc w:val="both"/>
        <w:rPr>
          <w:rFonts w:ascii="Times New Roman" w:eastAsia="Calibri" w:hAnsi="Times New Roman"/>
          <w:sz w:val="24"/>
          <w:szCs w:val="24"/>
          <w:lang w:eastAsia="en-US"/>
        </w:rPr>
      </w:pPr>
      <w:r w:rsidRPr="00205E18">
        <w:rPr>
          <w:rFonts w:ascii="Times New Roman" w:eastAsia="Calibri" w:hAnsi="Times New Roman"/>
          <w:sz w:val="24"/>
          <w:szCs w:val="24"/>
          <w:lang w:eastAsia="en-US"/>
        </w:rPr>
        <w:t>Oferta z najniższą ceną, otrzyma najwyższą liczbę punktów.</w:t>
      </w:r>
    </w:p>
    <w:p w:rsidR="003B4EF4" w:rsidRPr="00205E18" w:rsidRDefault="003B4EF4" w:rsidP="00F811C1">
      <w:pPr>
        <w:ind w:left="992"/>
        <w:jc w:val="both"/>
        <w:rPr>
          <w:rFonts w:ascii="Times New Roman" w:eastAsia="Calibri" w:hAnsi="Times New Roman"/>
          <w:sz w:val="24"/>
          <w:szCs w:val="24"/>
          <w:lang w:eastAsia="en-US"/>
        </w:rPr>
      </w:pPr>
      <w:r w:rsidRPr="00205E18">
        <w:rPr>
          <w:rFonts w:ascii="Times New Roman" w:eastAsia="Calibri" w:hAnsi="Times New Roman"/>
          <w:sz w:val="24"/>
          <w:szCs w:val="24"/>
          <w:lang w:eastAsia="en-US"/>
        </w:rPr>
        <w:t>Ilość punktów dla każdej oferty zostanie określona, wg wzoru :</w:t>
      </w:r>
    </w:p>
    <w:p w:rsidR="003B4EF4" w:rsidRPr="00205E18" w:rsidRDefault="003B4EF4" w:rsidP="00F811C1">
      <w:pPr>
        <w:ind w:left="992" w:hanging="283"/>
        <w:jc w:val="both"/>
        <w:rPr>
          <w:rFonts w:ascii="Times New Roman" w:eastAsia="Calibri" w:hAnsi="Times New Roman"/>
          <w:sz w:val="24"/>
          <w:szCs w:val="24"/>
          <w:vertAlign w:val="subscript"/>
          <w:lang w:eastAsia="en-US"/>
        </w:rPr>
      </w:pPr>
      <w:r w:rsidRPr="00205E18">
        <w:rPr>
          <w:rFonts w:ascii="Times New Roman" w:eastAsia="Calibri" w:hAnsi="Times New Roman"/>
          <w:sz w:val="24"/>
          <w:szCs w:val="24"/>
          <w:lang w:eastAsia="en-US"/>
        </w:rPr>
        <w:t xml:space="preserve">                 </w:t>
      </w:r>
      <w:proofErr w:type="spellStart"/>
      <w:r w:rsidRPr="00205E18">
        <w:rPr>
          <w:rFonts w:ascii="Times New Roman" w:eastAsia="Calibri" w:hAnsi="Times New Roman"/>
          <w:sz w:val="24"/>
          <w:szCs w:val="24"/>
          <w:lang w:eastAsia="en-US"/>
        </w:rPr>
        <w:t>C</w:t>
      </w:r>
      <w:r w:rsidRPr="00205E18">
        <w:rPr>
          <w:rFonts w:ascii="Times New Roman" w:eastAsia="Calibri" w:hAnsi="Times New Roman"/>
          <w:sz w:val="24"/>
          <w:szCs w:val="24"/>
          <w:vertAlign w:val="subscript"/>
          <w:lang w:eastAsia="en-US"/>
        </w:rPr>
        <w:t>min</w:t>
      </w:r>
      <w:proofErr w:type="spellEnd"/>
      <w:r w:rsidRPr="00205E18">
        <w:rPr>
          <w:rFonts w:ascii="Times New Roman" w:eastAsia="Calibri" w:hAnsi="Times New Roman"/>
          <w:sz w:val="24"/>
          <w:szCs w:val="24"/>
          <w:lang w:eastAsia="en-US"/>
        </w:rPr>
        <w:t xml:space="preserve"> </w:t>
      </w:r>
      <w:r w:rsidRPr="00205E18">
        <w:rPr>
          <w:rFonts w:ascii="Times New Roman" w:eastAsia="Calibri" w:hAnsi="Times New Roman"/>
          <w:sz w:val="24"/>
          <w:szCs w:val="24"/>
          <w:lang w:eastAsia="en-US"/>
        </w:rPr>
        <w:cr/>
        <w:t xml:space="preserve">    </w:t>
      </w:r>
      <w:proofErr w:type="spellStart"/>
      <w:r w:rsidRPr="00205E18">
        <w:rPr>
          <w:rFonts w:ascii="Times New Roman" w:eastAsia="Calibri" w:hAnsi="Times New Roman"/>
          <w:sz w:val="24"/>
          <w:szCs w:val="24"/>
          <w:lang w:eastAsia="en-US"/>
        </w:rPr>
        <w:t>Kc</w:t>
      </w:r>
      <w:proofErr w:type="spellEnd"/>
      <w:r w:rsidRPr="00205E18">
        <w:rPr>
          <w:rFonts w:ascii="Times New Roman" w:eastAsia="Calibri" w:hAnsi="Times New Roman"/>
          <w:sz w:val="24"/>
          <w:szCs w:val="24"/>
          <w:lang w:eastAsia="en-US"/>
        </w:rPr>
        <w:t xml:space="preserve"> = ------ x 100 x </w:t>
      </w:r>
      <w:r>
        <w:rPr>
          <w:rFonts w:ascii="Times New Roman" w:eastAsia="Calibri" w:hAnsi="Times New Roman"/>
          <w:sz w:val="24"/>
          <w:szCs w:val="24"/>
          <w:lang w:eastAsia="en-US"/>
        </w:rPr>
        <w:t>100%</w:t>
      </w:r>
      <w:r w:rsidRPr="00205E18">
        <w:rPr>
          <w:rFonts w:ascii="Times New Roman" w:eastAsia="Calibri" w:hAnsi="Times New Roman"/>
          <w:sz w:val="24"/>
          <w:szCs w:val="24"/>
          <w:lang w:eastAsia="en-US"/>
        </w:rPr>
        <w:cr/>
        <w:t xml:space="preserve">             </w:t>
      </w:r>
      <w:proofErr w:type="spellStart"/>
      <w:r w:rsidRPr="00205E18">
        <w:rPr>
          <w:rFonts w:ascii="Times New Roman" w:eastAsia="Calibri" w:hAnsi="Times New Roman"/>
          <w:sz w:val="24"/>
          <w:szCs w:val="24"/>
          <w:lang w:eastAsia="en-US"/>
        </w:rPr>
        <w:t>C</w:t>
      </w:r>
      <w:r w:rsidRPr="00205E18">
        <w:rPr>
          <w:rFonts w:ascii="Times New Roman" w:eastAsia="Calibri" w:hAnsi="Times New Roman"/>
          <w:sz w:val="24"/>
          <w:szCs w:val="24"/>
          <w:vertAlign w:val="subscript"/>
          <w:lang w:eastAsia="en-US"/>
        </w:rPr>
        <w:t>bad</w:t>
      </w:r>
      <w:proofErr w:type="spellEnd"/>
    </w:p>
    <w:p w:rsidR="003B4EF4" w:rsidRPr="00205E18" w:rsidRDefault="003B4EF4" w:rsidP="00F811C1">
      <w:pPr>
        <w:ind w:left="992"/>
        <w:jc w:val="both"/>
        <w:rPr>
          <w:rFonts w:ascii="Times New Roman" w:eastAsia="Calibri" w:hAnsi="Times New Roman"/>
          <w:sz w:val="24"/>
          <w:szCs w:val="24"/>
          <w:lang w:eastAsia="en-US"/>
        </w:rPr>
      </w:pPr>
      <w:r w:rsidRPr="00205E18">
        <w:rPr>
          <w:rFonts w:ascii="Times New Roman" w:eastAsia="Calibri" w:hAnsi="Times New Roman"/>
          <w:sz w:val="24"/>
          <w:szCs w:val="24"/>
          <w:lang w:eastAsia="en-US"/>
        </w:rPr>
        <w:t>gdzie :</w:t>
      </w:r>
    </w:p>
    <w:p w:rsidR="003B4EF4" w:rsidRPr="00205E18" w:rsidRDefault="003B4EF4" w:rsidP="00F811C1">
      <w:pPr>
        <w:ind w:left="992"/>
        <w:jc w:val="both"/>
        <w:rPr>
          <w:rFonts w:ascii="Times New Roman" w:eastAsia="Calibri" w:hAnsi="Times New Roman"/>
          <w:sz w:val="24"/>
          <w:szCs w:val="24"/>
          <w:lang w:eastAsia="en-US"/>
        </w:rPr>
      </w:pPr>
      <w:proofErr w:type="spellStart"/>
      <w:r w:rsidRPr="00205E18">
        <w:rPr>
          <w:rFonts w:ascii="Times New Roman" w:eastAsia="Calibri" w:hAnsi="Times New Roman"/>
          <w:sz w:val="24"/>
          <w:szCs w:val="24"/>
          <w:lang w:eastAsia="en-US"/>
        </w:rPr>
        <w:t>Kc</w:t>
      </w:r>
      <w:proofErr w:type="spellEnd"/>
      <w:r w:rsidRPr="00205E18">
        <w:rPr>
          <w:rFonts w:ascii="Times New Roman" w:eastAsia="Calibri" w:hAnsi="Times New Roman"/>
          <w:sz w:val="24"/>
          <w:szCs w:val="24"/>
          <w:lang w:eastAsia="en-US"/>
        </w:rPr>
        <w:t xml:space="preserve"> – ilość punktów w kryterium cena (w PLN)</w:t>
      </w:r>
    </w:p>
    <w:p w:rsidR="003B4EF4" w:rsidRPr="00205E18" w:rsidRDefault="003B4EF4" w:rsidP="00F811C1">
      <w:pPr>
        <w:ind w:left="992"/>
        <w:jc w:val="both"/>
        <w:rPr>
          <w:rFonts w:ascii="Times New Roman" w:eastAsia="Calibri" w:hAnsi="Times New Roman"/>
          <w:sz w:val="24"/>
          <w:szCs w:val="24"/>
          <w:lang w:eastAsia="en-US"/>
        </w:rPr>
      </w:pPr>
      <w:proofErr w:type="spellStart"/>
      <w:r w:rsidRPr="00205E18">
        <w:rPr>
          <w:rFonts w:ascii="Times New Roman" w:eastAsia="Calibri" w:hAnsi="Times New Roman"/>
          <w:sz w:val="24"/>
          <w:szCs w:val="24"/>
          <w:lang w:eastAsia="en-US"/>
        </w:rPr>
        <w:t>C</w:t>
      </w:r>
      <w:r w:rsidRPr="00205E18">
        <w:rPr>
          <w:rFonts w:ascii="Times New Roman" w:eastAsia="Calibri" w:hAnsi="Times New Roman"/>
          <w:sz w:val="24"/>
          <w:szCs w:val="24"/>
          <w:vertAlign w:val="subscript"/>
          <w:lang w:eastAsia="en-US"/>
        </w:rPr>
        <w:t>min</w:t>
      </w:r>
      <w:proofErr w:type="spellEnd"/>
      <w:r w:rsidRPr="00205E18">
        <w:rPr>
          <w:rFonts w:ascii="Times New Roman" w:eastAsia="Calibri" w:hAnsi="Times New Roman"/>
          <w:sz w:val="24"/>
          <w:szCs w:val="24"/>
          <w:lang w:eastAsia="en-US"/>
        </w:rPr>
        <w:t xml:space="preserve"> – najniższa cena spośród ocenianych ofert </w:t>
      </w:r>
    </w:p>
    <w:p w:rsidR="003B4EF4" w:rsidRPr="00205E18" w:rsidRDefault="003B4EF4" w:rsidP="00F811C1">
      <w:pPr>
        <w:ind w:left="992"/>
        <w:jc w:val="both"/>
        <w:rPr>
          <w:rFonts w:ascii="Times New Roman" w:eastAsia="Calibri" w:hAnsi="Times New Roman"/>
          <w:sz w:val="24"/>
          <w:szCs w:val="24"/>
          <w:lang w:eastAsia="en-US"/>
        </w:rPr>
      </w:pPr>
      <w:proofErr w:type="spellStart"/>
      <w:r w:rsidRPr="00205E18">
        <w:rPr>
          <w:rFonts w:ascii="Times New Roman" w:eastAsia="Calibri" w:hAnsi="Times New Roman"/>
          <w:sz w:val="24"/>
          <w:szCs w:val="24"/>
          <w:lang w:eastAsia="en-US"/>
        </w:rPr>
        <w:t>C</w:t>
      </w:r>
      <w:r w:rsidRPr="00205E18">
        <w:rPr>
          <w:rFonts w:ascii="Times New Roman" w:eastAsia="Calibri" w:hAnsi="Times New Roman"/>
          <w:sz w:val="24"/>
          <w:szCs w:val="24"/>
          <w:vertAlign w:val="subscript"/>
          <w:lang w:eastAsia="en-US"/>
        </w:rPr>
        <w:t>bad</w:t>
      </w:r>
      <w:proofErr w:type="spellEnd"/>
      <w:r w:rsidRPr="00205E18">
        <w:rPr>
          <w:rFonts w:ascii="Times New Roman" w:eastAsia="Calibri" w:hAnsi="Times New Roman"/>
          <w:sz w:val="24"/>
          <w:szCs w:val="24"/>
          <w:lang w:eastAsia="en-US"/>
        </w:rPr>
        <w:t xml:space="preserve"> – cena oferty badanej</w:t>
      </w:r>
    </w:p>
    <w:p w:rsidR="003B4EF4" w:rsidRPr="00205E18" w:rsidRDefault="003B4EF4" w:rsidP="00F811C1">
      <w:pPr>
        <w:ind w:left="992"/>
        <w:jc w:val="both"/>
        <w:rPr>
          <w:rFonts w:ascii="Times New Roman" w:eastAsia="Calibri" w:hAnsi="Times New Roman"/>
          <w:sz w:val="24"/>
          <w:szCs w:val="24"/>
          <w:lang w:eastAsia="en-US"/>
        </w:rPr>
      </w:pPr>
      <w:r w:rsidRPr="00205E18">
        <w:rPr>
          <w:rFonts w:ascii="Times New Roman" w:eastAsia="Calibri" w:hAnsi="Times New Roman"/>
          <w:sz w:val="24"/>
          <w:szCs w:val="24"/>
          <w:lang w:eastAsia="en-US"/>
        </w:rPr>
        <w:t xml:space="preserve">100 – liczba punktów </w:t>
      </w:r>
    </w:p>
    <w:p w:rsidR="003B4EF4" w:rsidRDefault="003B4EF4" w:rsidP="00F811C1">
      <w:pPr>
        <w:ind w:left="992"/>
        <w:jc w:val="both"/>
        <w:rPr>
          <w:rFonts w:ascii="Times New Roman" w:eastAsia="Calibri" w:hAnsi="Times New Roman"/>
          <w:sz w:val="24"/>
          <w:szCs w:val="24"/>
          <w:lang w:eastAsia="en-US"/>
        </w:rPr>
      </w:pPr>
      <w:r>
        <w:rPr>
          <w:rFonts w:ascii="Times New Roman" w:eastAsia="Calibri" w:hAnsi="Times New Roman"/>
          <w:sz w:val="24"/>
          <w:szCs w:val="24"/>
          <w:lang w:eastAsia="en-US"/>
        </w:rPr>
        <w:t>100%</w:t>
      </w:r>
      <w:r w:rsidRPr="00205E18">
        <w:rPr>
          <w:rFonts w:ascii="Times New Roman" w:eastAsia="Calibri" w:hAnsi="Times New Roman"/>
          <w:sz w:val="24"/>
          <w:szCs w:val="24"/>
          <w:lang w:eastAsia="en-US"/>
        </w:rPr>
        <w:t xml:space="preserve"> – waga kryterium</w:t>
      </w:r>
    </w:p>
    <w:p w:rsidR="006E6B8B" w:rsidRDefault="006E6B8B" w:rsidP="00D4546F">
      <w:pPr>
        <w:ind w:left="318"/>
        <w:jc w:val="both"/>
        <w:rPr>
          <w:rFonts w:ascii="Times New Roman" w:eastAsia="Calibri" w:hAnsi="Times New Roman"/>
          <w:sz w:val="24"/>
          <w:szCs w:val="24"/>
          <w:lang w:eastAsia="en-US"/>
        </w:rPr>
      </w:pPr>
    </w:p>
    <w:p w:rsidR="002D78FC" w:rsidRPr="002D78FC" w:rsidRDefault="002D78FC" w:rsidP="002B052A">
      <w:pPr>
        <w:numPr>
          <w:ilvl w:val="0"/>
          <w:numId w:val="2"/>
        </w:numPr>
        <w:suppressAutoHyphens/>
        <w:autoSpaceDN w:val="0"/>
        <w:spacing w:after="160" w:line="276" w:lineRule="auto"/>
        <w:contextualSpacing/>
        <w:jc w:val="both"/>
        <w:textAlignment w:val="baseline"/>
        <w:rPr>
          <w:rFonts w:ascii="Times New Roman" w:eastAsia="Calibri" w:hAnsi="Times New Roman"/>
          <w:sz w:val="24"/>
          <w:szCs w:val="24"/>
        </w:rPr>
      </w:pPr>
      <w:r w:rsidRPr="002D78FC">
        <w:rPr>
          <w:rFonts w:ascii="Times New Roman" w:eastAsia="Calibri" w:hAnsi="Times New Roman"/>
          <w:sz w:val="24"/>
          <w:szCs w:val="24"/>
        </w:rPr>
        <w:t>Opis sposobu obliczenia ceny:</w:t>
      </w:r>
    </w:p>
    <w:p w:rsidR="002D78FC" w:rsidRPr="009B6279" w:rsidRDefault="002D78FC" w:rsidP="002B052A">
      <w:pPr>
        <w:numPr>
          <w:ilvl w:val="0"/>
          <w:numId w:val="12"/>
        </w:numPr>
        <w:suppressAutoHyphens/>
        <w:autoSpaceDN w:val="0"/>
        <w:spacing w:after="240" w:line="276" w:lineRule="auto"/>
        <w:contextualSpacing/>
        <w:jc w:val="both"/>
        <w:textAlignment w:val="baseline"/>
        <w:rPr>
          <w:rFonts w:ascii="Times New Roman" w:eastAsia="Calibri" w:hAnsi="Times New Roman"/>
          <w:b/>
          <w:sz w:val="24"/>
          <w:szCs w:val="24"/>
        </w:rPr>
      </w:pPr>
      <w:r w:rsidRPr="002D78FC">
        <w:rPr>
          <w:rFonts w:ascii="Times New Roman" w:hAnsi="Times New Roman" w:cs="Arial"/>
          <w:sz w:val="24"/>
          <w:szCs w:val="24"/>
        </w:rPr>
        <w:t xml:space="preserve">Wykonawca określi cenę realizacji zamówienia w PLN cyfrowo i </w:t>
      </w:r>
      <w:r w:rsidRPr="002D78FC">
        <w:rPr>
          <w:rFonts w:ascii="Times New Roman" w:hAnsi="Times New Roman"/>
          <w:sz w:val="24"/>
          <w:szCs w:val="24"/>
        </w:rPr>
        <w:t xml:space="preserve">słownie uwzględniając należny podatek VAT </w:t>
      </w:r>
      <w:r w:rsidRPr="002D78FC">
        <w:rPr>
          <w:rFonts w:ascii="Times New Roman" w:hAnsi="Times New Roman"/>
          <w:b/>
          <w:sz w:val="24"/>
          <w:szCs w:val="24"/>
        </w:rPr>
        <w:t>z dokładnością do dwóch miejsc po przecinku</w:t>
      </w:r>
      <w:r w:rsidRPr="002D78FC">
        <w:rPr>
          <w:rFonts w:ascii="Times New Roman" w:hAnsi="Times New Roman"/>
          <w:sz w:val="24"/>
          <w:szCs w:val="24"/>
        </w:rPr>
        <w:t>. Zasada ta dotyczy również wszelkich obliczeń w ramach oferty.</w:t>
      </w:r>
    </w:p>
    <w:p w:rsidR="002D78FC" w:rsidRPr="002D78FC" w:rsidRDefault="002D78FC" w:rsidP="002B052A">
      <w:pPr>
        <w:numPr>
          <w:ilvl w:val="0"/>
          <w:numId w:val="12"/>
        </w:numPr>
        <w:tabs>
          <w:tab w:val="left" w:pos="284"/>
        </w:tabs>
        <w:suppressAutoHyphens/>
        <w:autoSpaceDN w:val="0"/>
        <w:spacing w:line="244" w:lineRule="auto"/>
        <w:jc w:val="both"/>
        <w:textAlignment w:val="baseline"/>
        <w:rPr>
          <w:rFonts w:ascii="Times New Roman" w:hAnsi="Times New Roman"/>
          <w:sz w:val="24"/>
          <w:szCs w:val="24"/>
        </w:rPr>
      </w:pPr>
      <w:r w:rsidRPr="002D78FC">
        <w:rPr>
          <w:rFonts w:ascii="Times New Roman" w:hAnsi="Times New Roman"/>
          <w:sz w:val="24"/>
          <w:szCs w:val="24"/>
        </w:rPr>
        <w:t>Cena podana przez Wykonawcę musi obejmować całkowity koszt wykonania przedmiotu zamówienia oraz wszelkie koszty towarzyszące m.in. wszystkie podatki, cła, opłaty manipulacyjne, oraz koszt dostawy, montażu, instalacji, integracji oraz koszty obsługi serwisowej  lub innej niezbędnych czynności w okresie gwarancyjnym w celu spełnienia wymogów jeżeli takowe są niezbędnym wymogiem gwarancyjnym producenta.</w:t>
      </w:r>
    </w:p>
    <w:p w:rsidR="002D78FC" w:rsidRPr="002D78FC" w:rsidRDefault="002D78FC" w:rsidP="002B052A">
      <w:pPr>
        <w:numPr>
          <w:ilvl w:val="0"/>
          <w:numId w:val="12"/>
        </w:numPr>
        <w:tabs>
          <w:tab w:val="left" w:pos="284"/>
        </w:tabs>
        <w:suppressAutoHyphens/>
        <w:autoSpaceDN w:val="0"/>
        <w:spacing w:line="244" w:lineRule="auto"/>
        <w:jc w:val="both"/>
        <w:textAlignment w:val="baseline"/>
        <w:rPr>
          <w:rFonts w:ascii="Times New Roman" w:hAnsi="Times New Roman"/>
          <w:sz w:val="24"/>
          <w:szCs w:val="24"/>
        </w:rPr>
      </w:pPr>
      <w:r w:rsidRPr="002D78FC">
        <w:rPr>
          <w:rFonts w:ascii="Times New Roman" w:hAnsi="Times New Roman"/>
          <w:sz w:val="24"/>
          <w:szCs w:val="24"/>
        </w:rPr>
        <w:t>W rubryce cena ofertowa brutto należy podać całkowite wynagrodzenie brutto ryczałtowe zawierające wszystkie opłaty, podatki oraz koszty związane z realizacją całości zamówienia obejmującą łączne i ostateczne wynagrodzenie należne po zrealizowaniu prawidłowo zamówienia.</w:t>
      </w:r>
    </w:p>
    <w:p w:rsidR="002D78FC" w:rsidRPr="002D78FC" w:rsidRDefault="002D78FC" w:rsidP="002B052A">
      <w:pPr>
        <w:numPr>
          <w:ilvl w:val="0"/>
          <w:numId w:val="12"/>
        </w:numPr>
        <w:tabs>
          <w:tab w:val="left" w:pos="284"/>
        </w:tabs>
        <w:suppressAutoHyphens/>
        <w:autoSpaceDN w:val="0"/>
        <w:spacing w:line="244" w:lineRule="auto"/>
        <w:jc w:val="both"/>
        <w:textAlignment w:val="baseline"/>
        <w:rPr>
          <w:rFonts w:ascii="Times New Roman" w:hAnsi="Times New Roman"/>
          <w:sz w:val="24"/>
          <w:szCs w:val="24"/>
        </w:rPr>
      </w:pPr>
      <w:r w:rsidRPr="002D78FC">
        <w:rPr>
          <w:rFonts w:ascii="Times New Roman" w:hAnsi="Times New Roman"/>
          <w:sz w:val="24"/>
          <w:szCs w:val="24"/>
        </w:rPr>
        <w:t>Wszystkie ceny określone przez Wykonawcę zostaną ustalone na okres ważności umowy i nie będą podlegały zmianom.</w:t>
      </w:r>
    </w:p>
    <w:p w:rsidR="002D78FC" w:rsidRPr="002D78FC" w:rsidRDefault="002D78FC" w:rsidP="002B052A">
      <w:pPr>
        <w:numPr>
          <w:ilvl w:val="0"/>
          <w:numId w:val="12"/>
        </w:numPr>
        <w:tabs>
          <w:tab w:val="left" w:pos="284"/>
        </w:tabs>
        <w:suppressAutoHyphens/>
        <w:autoSpaceDN w:val="0"/>
        <w:spacing w:line="244" w:lineRule="auto"/>
        <w:jc w:val="both"/>
        <w:textAlignment w:val="baseline"/>
        <w:rPr>
          <w:rFonts w:ascii="Times New Roman" w:hAnsi="Times New Roman"/>
          <w:sz w:val="24"/>
          <w:szCs w:val="24"/>
        </w:rPr>
      </w:pPr>
      <w:r w:rsidRPr="002D78FC">
        <w:rPr>
          <w:rFonts w:ascii="Times New Roman" w:hAnsi="Times New Roman"/>
          <w:sz w:val="24"/>
          <w:szCs w:val="24"/>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w:t>
      </w:r>
    </w:p>
    <w:p w:rsidR="002D78FC" w:rsidRPr="002D78FC" w:rsidRDefault="002D78FC" w:rsidP="002B052A">
      <w:pPr>
        <w:numPr>
          <w:ilvl w:val="0"/>
          <w:numId w:val="12"/>
        </w:numPr>
        <w:tabs>
          <w:tab w:val="left" w:pos="284"/>
        </w:tabs>
        <w:suppressAutoHyphens/>
        <w:autoSpaceDN w:val="0"/>
        <w:spacing w:line="244" w:lineRule="auto"/>
        <w:jc w:val="both"/>
        <w:textAlignment w:val="baseline"/>
        <w:rPr>
          <w:rFonts w:ascii="Times New Roman" w:hAnsi="Times New Roman"/>
          <w:sz w:val="24"/>
          <w:szCs w:val="24"/>
        </w:rPr>
      </w:pPr>
      <w:r w:rsidRPr="002D78FC">
        <w:rPr>
          <w:rFonts w:ascii="Times New Roman" w:hAnsi="Times New Roman"/>
          <w:sz w:val="24"/>
          <w:szCs w:val="24"/>
        </w:rPr>
        <w:t>Zamawiający  poprawi  w  ofercie  oczywiste  omyłki  pisarskie  oraz  oczywiste  omyłki rachunkowe, z uwzględnieniem konsekwencji rachunkowych dokonanych poprawek oraz inne omyłki  polegające  na  niezgodności  oferty  z  opisem przedmiotu zamówienia,  niepowodujące  istotnych  zmian  w  treści oferty – niezwłocznie zawiadamiając o tym Wykonawcę.</w:t>
      </w:r>
    </w:p>
    <w:p w:rsidR="002D78FC" w:rsidRPr="002D78FC" w:rsidRDefault="002D78FC" w:rsidP="002B052A">
      <w:pPr>
        <w:numPr>
          <w:ilvl w:val="0"/>
          <w:numId w:val="12"/>
        </w:numPr>
        <w:tabs>
          <w:tab w:val="left" w:pos="284"/>
        </w:tabs>
        <w:suppressAutoHyphens/>
        <w:autoSpaceDN w:val="0"/>
        <w:spacing w:line="244" w:lineRule="auto"/>
        <w:jc w:val="both"/>
        <w:textAlignment w:val="baseline"/>
        <w:rPr>
          <w:rFonts w:ascii="Times New Roman" w:hAnsi="Times New Roman"/>
          <w:sz w:val="24"/>
          <w:szCs w:val="24"/>
        </w:rPr>
      </w:pPr>
      <w:r w:rsidRPr="002D78FC">
        <w:rPr>
          <w:rFonts w:ascii="Times New Roman" w:hAnsi="Times New Roman"/>
          <w:sz w:val="24"/>
          <w:szCs w:val="24"/>
        </w:rPr>
        <w:t>Rozliczenia między Zamawiającym a Wykonawcą będą prowadzone w walucie polskiej.</w:t>
      </w:r>
    </w:p>
    <w:p w:rsidR="002D78FC" w:rsidRDefault="002D78FC" w:rsidP="002B052A">
      <w:pPr>
        <w:numPr>
          <w:ilvl w:val="0"/>
          <w:numId w:val="12"/>
        </w:numPr>
        <w:tabs>
          <w:tab w:val="left" w:pos="284"/>
        </w:tabs>
        <w:suppressAutoHyphens/>
        <w:autoSpaceDN w:val="0"/>
        <w:spacing w:after="160" w:line="244" w:lineRule="auto"/>
        <w:jc w:val="both"/>
        <w:textAlignment w:val="baseline"/>
        <w:rPr>
          <w:rFonts w:ascii="Times New Roman" w:hAnsi="Times New Roman"/>
          <w:sz w:val="24"/>
          <w:szCs w:val="24"/>
        </w:rPr>
      </w:pPr>
      <w:r w:rsidRPr="002D78FC">
        <w:rPr>
          <w:rFonts w:ascii="Times New Roman" w:hAnsi="Times New Roman"/>
          <w:sz w:val="24"/>
          <w:szCs w:val="24"/>
        </w:rPr>
        <w:t xml:space="preserve">Jeżeli złożona zostanie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w:t>
      </w:r>
      <w:r w:rsidRPr="002D78FC">
        <w:rPr>
          <w:rFonts w:ascii="Times New Roman" w:hAnsi="Times New Roman"/>
          <w:sz w:val="24"/>
          <w:szCs w:val="24"/>
        </w:rPr>
        <w:lastRenderedPageBreak/>
        <w:t>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861B2" w:rsidRDefault="009861B2" w:rsidP="006335D6">
      <w:pPr>
        <w:tabs>
          <w:tab w:val="left" w:pos="284"/>
        </w:tabs>
        <w:suppressAutoHyphens/>
        <w:autoSpaceDN w:val="0"/>
        <w:spacing w:after="160" w:line="244" w:lineRule="auto"/>
        <w:ind w:left="708"/>
        <w:jc w:val="both"/>
        <w:textAlignment w:val="baseline"/>
        <w:rPr>
          <w:rFonts w:ascii="Times New Roman" w:hAnsi="Times New Roman"/>
          <w:sz w:val="24"/>
          <w:szCs w:val="24"/>
        </w:rPr>
      </w:pPr>
      <w:r w:rsidRPr="00530D34">
        <w:rPr>
          <w:rFonts w:ascii="Times New Roman" w:hAnsi="Times New Roman"/>
          <w:sz w:val="24"/>
          <w:szCs w:val="24"/>
        </w:rPr>
        <w:t xml:space="preserve">Zamawiający udzieli zamówienia Wykonawcy, którego oferta odpowiadać będzie wszystkim wymaganiom przedstawionym </w:t>
      </w:r>
      <w:r>
        <w:rPr>
          <w:rFonts w:ascii="Times New Roman" w:hAnsi="Times New Roman"/>
          <w:sz w:val="24"/>
          <w:szCs w:val="24"/>
        </w:rPr>
        <w:t>w zapytaniu ofertowym</w:t>
      </w:r>
      <w:r w:rsidRPr="00530D34">
        <w:rPr>
          <w:rFonts w:ascii="Times New Roman" w:hAnsi="Times New Roman"/>
          <w:sz w:val="24"/>
          <w:szCs w:val="24"/>
        </w:rPr>
        <w:t xml:space="preserve"> i zostanie oceniona jako najkorzystniejsza w oparciu o podane kryteri</w:t>
      </w:r>
      <w:r>
        <w:rPr>
          <w:rFonts w:ascii="Times New Roman" w:hAnsi="Times New Roman"/>
          <w:sz w:val="24"/>
          <w:szCs w:val="24"/>
        </w:rPr>
        <w:t>um</w:t>
      </w:r>
      <w:r w:rsidRPr="00530D34">
        <w:rPr>
          <w:rFonts w:ascii="Times New Roman" w:hAnsi="Times New Roman"/>
          <w:sz w:val="24"/>
          <w:szCs w:val="24"/>
        </w:rPr>
        <w:t xml:space="preserve"> wyboru</w:t>
      </w:r>
      <w:r w:rsidR="006335D6">
        <w:rPr>
          <w:rFonts w:ascii="Times New Roman" w:hAnsi="Times New Roman"/>
          <w:sz w:val="24"/>
          <w:szCs w:val="24"/>
        </w:rPr>
        <w:t>.</w:t>
      </w:r>
    </w:p>
    <w:p w:rsidR="00FE77B6" w:rsidRPr="00FE77B6" w:rsidRDefault="00FE77B6" w:rsidP="006335D6">
      <w:pPr>
        <w:tabs>
          <w:tab w:val="left" w:pos="284"/>
        </w:tabs>
        <w:suppressAutoHyphens/>
        <w:autoSpaceDN w:val="0"/>
        <w:spacing w:after="160" w:line="244" w:lineRule="auto"/>
        <w:ind w:left="708"/>
        <w:jc w:val="both"/>
        <w:textAlignment w:val="baseline"/>
        <w:rPr>
          <w:rFonts w:ascii="Times New Roman" w:hAnsi="Times New Roman"/>
          <w:sz w:val="16"/>
          <w:szCs w:val="16"/>
        </w:rPr>
      </w:pPr>
    </w:p>
    <w:p w:rsidR="003B4EF4" w:rsidRPr="009B6279" w:rsidRDefault="003B4EF4" w:rsidP="002B052A">
      <w:pPr>
        <w:pStyle w:val="Akapitzlist"/>
        <w:numPr>
          <w:ilvl w:val="0"/>
          <w:numId w:val="3"/>
        </w:numPr>
        <w:jc w:val="both"/>
        <w:rPr>
          <w:rFonts w:ascii="Times New Roman" w:eastAsia="Calibri" w:hAnsi="Times New Roman"/>
          <w:b/>
          <w:sz w:val="24"/>
          <w:szCs w:val="24"/>
          <w:lang w:eastAsia="en-US"/>
        </w:rPr>
      </w:pPr>
      <w:r w:rsidRPr="009B6279">
        <w:rPr>
          <w:rFonts w:ascii="Times New Roman" w:eastAsia="Calibri" w:hAnsi="Times New Roman"/>
          <w:b/>
          <w:sz w:val="24"/>
          <w:szCs w:val="24"/>
          <w:lang w:eastAsia="en-US"/>
        </w:rPr>
        <w:t>Termin składania ofert oraz sposób złożenia oferty</w:t>
      </w:r>
      <w:r w:rsidR="009B6279" w:rsidRPr="009B6279">
        <w:rPr>
          <w:rFonts w:ascii="Times New Roman" w:eastAsia="Calibri" w:hAnsi="Times New Roman"/>
          <w:b/>
          <w:sz w:val="24"/>
          <w:szCs w:val="24"/>
          <w:lang w:eastAsia="en-US"/>
        </w:rPr>
        <w:t>.</w:t>
      </w:r>
    </w:p>
    <w:p w:rsidR="009B6279" w:rsidRPr="009B6279" w:rsidRDefault="009B6279" w:rsidP="009B6279">
      <w:pPr>
        <w:pStyle w:val="Akapitzlist"/>
        <w:jc w:val="both"/>
        <w:rPr>
          <w:rFonts w:ascii="Times New Roman" w:eastAsia="Calibri" w:hAnsi="Times New Roman"/>
          <w:b/>
          <w:sz w:val="24"/>
          <w:szCs w:val="24"/>
          <w:lang w:eastAsia="en-US"/>
        </w:rPr>
      </w:pPr>
    </w:p>
    <w:p w:rsidR="006335D6" w:rsidRPr="008F7C93" w:rsidRDefault="006335D6" w:rsidP="002B052A">
      <w:pPr>
        <w:pStyle w:val="Akapitzlist"/>
        <w:numPr>
          <w:ilvl w:val="0"/>
          <w:numId w:val="5"/>
        </w:numPr>
        <w:autoSpaceDE w:val="0"/>
        <w:autoSpaceDN w:val="0"/>
        <w:adjustRightInd w:val="0"/>
        <w:jc w:val="both"/>
        <w:rPr>
          <w:rFonts w:ascii="Times New Roman" w:eastAsia="Calibri" w:hAnsi="Times New Roman"/>
          <w:sz w:val="24"/>
          <w:szCs w:val="24"/>
          <w:lang w:eastAsia="en-US"/>
        </w:rPr>
      </w:pPr>
      <w:r w:rsidRPr="008F7C93">
        <w:rPr>
          <w:rFonts w:ascii="Times New Roman" w:eastAsia="Calibri" w:hAnsi="Times New Roman"/>
          <w:sz w:val="24"/>
          <w:szCs w:val="24"/>
        </w:rPr>
        <w:t>Pisemną ofertę należy złożyć na załączonym formularzu (załącznik nr 1).</w:t>
      </w:r>
    </w:p>
    <w:p w:rsidR="006335D6" w:rsidRPr="006335D6" w:rsidRDefault="006335D6" w:rsidP="008F7C93">
      <w:pPr>
        <w:suppressAutoHyphens/>
        <w:autoSpaceDN w:val="0"/>
        <w:spacing w:after="160" w:line="276" w:lineRule="auto"/>
        <w:ind w:left="708"/>
        <w:contextualSpacing/>
        <w:jc w:val="both"/>
        <w:textAlignment w:val="baseline"/>
        <w:rPr>
          <w:rFonts w:ascii="Times New Roman" w:eastAsia="Calibri" w:hAnsi="Times New Roman"/>
          <w:sz w:val="24"/>
          <w:szCs w:val="24"/>
        </w:rPr>
      </w:pPr>
      <w:r w:rsidRPr="006335D6">
        <w:rPr>
          <w:rFonts w:ascii="Times New Roman" w:eastAsia="Calibri" w:hAnsi="Times New Roman"/>
          <w:b/>
          <w:sz w:val="24"/>
          <w:szCs w:val="24"/>
          <w:u w:val="single"/>
        </w:rPr>
        <w:t>Do oferty należy dołączyć</w:t>
      </w:r>
      <w:r w:rsidRPr="006335D6">
        <w:rPr>
          <w:rFonts w:ascii="Times New Roman" w:eastAsia="Calibri" w:hAnsi="Times New Roman"/>
          <w:sz w:val="24"/>
          <w:szCs w:val="24"/>
        </w:rPr>
        <w:t>:</w:t>
      </w:r>
    </w:p>
    <w:p w:rsidR="00A172AD" w:rsidRDefault="009F5ADD" w:rsidP="002B052A">
      <w:pPr>
        <w:numPr>
          <w:ilvl w:val="0"/>
          <w:numId w:val="13"/>
        </w:numPr>
        <w:suppressAutoHyphens/>
        <w:autoSpaceDN w:val="0"/>
        <w:spacing w:after="160" w:line="276" w:lineRule="auto"/>
        <w:contextualSpacing/>
        <w:jc w:val="both"/>
        <w:textAlignment w:val="baseline"/>
        <w:rPr>
          <w:rFonts w:ascii="Times New Roman" w:eastAsia="Calibri" w:hAnsi="Times New Roman"/>
          <w:sz w:val="24"/>
          <w:szCs w:val="24"/>
        </w:rPr>
      </w:pPr>
      <w:r w:rsidRPr="009F5ADD">
        <w:rPr>
          <w:rFonts w:ascii="Times New Roman" w:hAnsi="Times New Roman"/>
          <w:b/>
          <w:sz w:val="24"/>
          <w:szCs w:val="24"/>
        </w:rPr>
        <w:t>aktualny wpis do rejestru operatorów pocztowych</w:t>
      </w:r>
      <w:r>
        <w:rPr>
          <w:rFonts w:ascii="Times New Roman" w:hAnsi="Times New Roman"/>
          <w:sz w:val="24"/>
          <w:szCs w:val="24"/>
        </w:rPr>
        <w:t>, prowadzonego przez Prezesa Urzędu Komunikacji Elektronicznej lub zezwolenie wydane przez Prezesa Urzędu Komunikacji Elektronicznej na wykonywanie działalności pocztowej zgodnie z art. 6 ust. 1 oraz art. 181 ustawy z dnia 23 listopada 2012 r. Prawo pocztowe</w:t>
      </w:r>
    </w:p>
    <w:p w:rsidR="00A172AD" w:rsidRDefault="009F5ADD" w:rsidP="002B052A">
      <w:pPr>
        <w:numPr>
          <w:ilvl w:val="0"/>
          <w:numId w:val="13"/>
        </w:numPr>
        <w:suppressAutoHyphens/>
        <w:autoSpaceDN w:val="0"/>
        <w:spacing w:after="160" w:line="276" w:lineRule="auto"/>
        <w:contextualSpacing/>
        <w:jc w:val="both"/>
        <w:textAlignment w:val="baseline"/>
        <w:rPr>
          <w:rFonts w:ascii="Times New Roman" w:eastAsia="Calibri" w:hAnsi="Times New Roman"/>
          <w:sz w:val="24"/>
          <w:szCs w:val="24"/>
        </w:rPr>
      </w:pPr>
      <w:r w:rsidRPr="009F5ADD">
        <w:rPr>
          <w:rFonts w:ascii="Times New Roman" w:eastAsia="Calibri" w:hAnsi="Times New Roman"/>
          <w:b/>
          <w:sz w:val="24"/>
          <w:szCs w:val="24"/>
        </w:rPr>
        <w:t>wykaz wykonanych zadań polegających na świadczeniu usług pocztowych</w:t>
      </w:r>
      <w:r w:rsidRPr="009F5ADD">
        <w:rPr>
          <w:rFonts w:ascii="Times New Roman" w:eastAsia="Calibri" w:hAnsi="Times New Roman"/>
          <w:sz w:val="24"/>
          <w:szCs w:val="24"/>
        </w:rPr>
        <w:t xml:space="preserve"> dla jednostek samorządu terytorialnego oraz </w:t>
      </w:r>
      <w:r w:rsidRPr="000C219E">
        <w:rPr>
          <w:rFonts w:ascii="Times New Roman" w:eastAsia="Calibri" w:hAnsi="Times New Roman"/>
          <w:b/>
          <w:sz w:val="24"/>
          <w:szCs w:val="24"/>
        </w:rPr>
        <w:t>dowody określające czy usługi zostały wykonane w sposób należyty,</w:t>
      </w:r>
      <w:r w:rsidRPr="009F5ADD">
        <w:rPr>
          <w:rFonts w:ascii="Times New Roman" w:eastAsia="Calibri" w:hAnsi="Times New Roman"/>
          <w:sz w:val="24"/>
          <w:szCs w:val="24"/>
        </w:rPr>
        <w:t xml:space="preserve"> tj. były dostarczane pod wskazane adresy i w terminach określonych w przepisach prawa</w:t>
      </w:r>
      <w:r w:rsidR="004B1DC6">
        <w:rPr>
          <w:rFonts w:ascii="Times New Roman" w:eastAsia="Calibri" w:hAnsi="Times New Roman"/>
          <w:sz w:val="24"/>
          <w:szCs w:val="24"/>
        </w:rPr>
        <w:t>.</w:t>
      </w:r>
    </w:p>
    <w:p w:rsidR="006335D6" w:rsidRPr="000C219E" w:rsidRDefault="006335D6" w:rsidP="002B052A">
      <w:pPr>
        <w:numPr>
          <w:ilvl w:val="0"/>
          <w:numId w:val="13"/>
        </w:numPr>
        <w:suppressAutoHyphens/>
        <w:autoSpaceDN w:val="0"/>
        <w:spacing w:after="160" w:line="276" w:lineRule="auto"/>
        <w:contextualSpacing/>
        <w:jc w:val="both"/>
        <w:textAlignment w:val="baseline"/>
        <w:rPr>
          <w:rFonts w:ascii="Times New Roman" w:eastAsia="Calibri" w:hAnsi="Times New Roman"/>
          <w:sz w:val="24"/>
          <w:szCs w:val="24"/>
        </w:rPr>
      </w:pPr>
      <w:r w:rsidRPr="000C219E">
        <w:rPr>
          <w:rFonts w:ascii="Times New Roman" w:eastAsia="Calibri" w:hAnsi="Times New Roman"/>
          <w:sz w:val="24"/>
          <w:szCs w:val="24"/>
        </w:rPr>
        <w:t xml:space="preserve">Dokumenty, z których wynika prawo do podpisania oferty względnie do podpisania innych dokumentów  składanych  wraz  z  ofertą,  </w:t>
      </w:r>
      <w:r w:rsidRPr="000C219E">
        <w:rPr>
          <w:rFonts w:ascii="Times New Roman" w:eastAsia="Calibri" w:hAnsi="Times New Roman"/>
          <w:b/>
          <w:i/>
          <w:sz w:val="24"/>
          <w:szCs w:val="24"/>
        </w:rPr>
        <w:t>chyba,  że  Zamawiający  może  je  uzyskać  w szczególności  za pomocą bezpłatnych i  ogólnodostępnych baz danych</w:t>
      </w:r>
      <w:r w:rsidRPr="000C219E">
        <w:rPr>
          <w:rFonts w:ascii="Times New Roman" w:eastAsia="Calibri" w:hAnsi="Times New Roman"/>
          <w:sz w:val="24"/>
          <w:szCs w:val="24"/>
        </w:rPr>
        <w:t>,  w szczególności rejestrów  publicznych  w  rozumieniu  ustawy  z  dnia  17  lutego  2005  r.  o  informatyzacji działalności podmiotów realizujących zadania publiczne Dz.U. z 2017 poz. 570 ze zm.),  a  Wykonawca wskazał to wraz ze złożeniem oferty, o ile  prawo  do  ich podpisania nie wynika z dokumentów złożonych wraz z ofertą (KRS, CEIDG,  umowa spółki etc.).</w:t>
      </w:r>
    </w:p>
    <w:p w:rsidR="006335D6" w:rsidRPr="006335D6" w:rsidRDefault="006335D6" w:rsidP="002B052A">
      <w:pPr>
        <w:numPr>
          <w:ilvl w:val="0"/>
          <w:numId w:val="13"/>
        </w:numPr>
        <w:suppressAutoHyphens/>
        <w:autoSpaceDN w:val="0"/>
        <w:spacing w:after="160" w:line="276" w:lineRule="auto"/>
        <w:contextualSpacing/>
        <w:jc w:val="both"/>
        <w:textAlignment w:val="baseline"/>
        <w:rPr>
          <w:rFonts w:ascii="Times New Roman" w:eastAsia="Calibri" w:hAnsi="Times New Roman"/>
          <w:sz w:val="24"/>
          <w:szCs w:val="24"/>
        </w:rPr>
      </w:pPr>
      <w:r w:rsidRPr="006335D6">
        <w:rPr>
          <w:rFonts w:ascii="Times New Roman" w:eastAsia="Calibri" w:hAnsi="Times New Roman"/>
          <w:sz w:val="24"/>
          <w:szCs w:val="24"/>
        </w:rPr>
        <w:t>W  przypadku  podpisywania  oferty  lub  poświadczania  za  zgodność  z  oryginałem  kopii dokumentów  przez  osobę  niewymienioną  w  dokumencie  rejestrowym (ewidencyjnym) Wykonawcy,  należy  do  oferty  dołączyć  stosowne pełnomocnictwo w oryginale lub kopii poświadczonej notarialnie.</w:t>
      </w:r>
    </w:p>
    <w:p w:rsidR="00541AFA" w:rsidRPr="008F7C93" w:rsidRDefault="00541AFA" w:rsidP="002B052A">
      <w:pPr>
        <w:pStyle w:val="Akapitzlist"/>
        <w:numPr>
          <w:ilvl w:val="0"/>
          <w:numId w:val="5"/>
        </w:numPr>
        <w:autoSpaceDE w:val="0"/>
        <w:autoSpaceDN w:val="0"/>
        <w:adjustRightInd w:val="0"/>
        <w:jc w:val="both"/>
        <w:rPr>
          <w:rFonts w:ascii="Times New Roman" w:eastAsia="Calibri" w:hAnsi="Times New Roman"/>
          <w:sz w:val="24"/>
          <w:szCs w:val="24"/>
          <w:lang w:eastAsia="en-US"/>
        </w:rPr>
      </w:pPr>
      <w:r w:rsidRPr="008F7C93">
        <w:rPr>
          <w:rFonts w:ascii="Times New Roman" w:eastAsia="Calibri" w:hAnsi="Times New Roman"/>
          <w:sz w:val="24"/>
          <w:szCs w:val="24"/>
          <w:lang w:eastAsia="en-US"/>
        </w:rPr>
        <w:t>Oferta może być złożona:</w:t>
      </w:r>
    </w:p>
    <w:p w:rsidR="00541AFA" w:rsidRPr="00541AFA" w:rsidRDefault="00541AFA" w:rsidP="002B052A">
      <w:pPr>
        <w:pStyle w:val="Akapitzlist"/>
        <w:numPr>
          <w:ilvl w:val="0"/>
          <w:numId w:val="10"/>
        </w:numPr>
        <w:jc w:val="both"/>
        <w:rPr>
          <w:rFonts w:ascii="Times New Roman" w:eastAsia="Calibri" w:hAnsi="Times New Roman"/>
          <w:sz w:val="24"/>
          <w:szCs w:val="24"/>
          <w:lang w:eastAsia="en-US"/>
        </w:rPr>
      </w:pPr>
      <w:r w:rsidRPr="00C17539">
        <w:rPr>
          <w:rFonts w:ascii="Times New Roman" w:eastAsia="Calibri" w:hAnsi="Times New Roman"/>
          <w:b/>
          <w:i/>
          <w:sz w:val="24"/>
          <w:szCs w:val="24"/>
          <w:lang w:eastAsia="en-US"/>
        </w:rPr>
        <w:t>w formie pisemnej</w:t>
      </w:r>
      <w:r w:rsidRPr="00541AFA">
        <w:rPr>
          <w:rFonts w:ascii="Times New Roman" w:eastAsia="Calibri" w:hAnsi="Times New Roman"/>
          <w:sz w:val="24"/>
          <w:szCs w:val="24"/>
          <w:lang w:eastAsia="en-US"/>
        </w:rPr>
        <w:t xml:space="preserve"> (w zaklejonej kopercie) w siedzibie </w:t>
      </w:r>
      <w:r w:rsidRPr="000D49B9">
        <w:rPr>
          <w:rFonts w:ascii="Times New Roman" w:hAnsi="Times New Roman"/>
          <w:sz w:val="24"/>
          <w:szCs w:val="24"/>
        </w:rPr>
        <w:t xml:space="preserve">Zamawiającego tj. w </w:t>
      </w:r>
      <w:r>
        <w:rPr>
          <w:rFonts w:ascii="Times New Roman" w:hAnsi="Times New Roman"/>
          <w:sz w:val="24"/>
          <w:szCs w:val="24"/>
        </w:rPr>
        <w:t>Starostwie Powiatowym w Nowym Mieście Lubawskim,</w:t>
      </w:r>
      <w:r w:rsidRPr="000D49B9">
        <w:rPr>
          <w:rFonts w:ascii="Times New Roman" w:hAnsi="Times New Roman"/>
          <w:sz w:val="24"/>
          <w:szCs w:val="24"/>
        </w:rPr>
        <w:t xml:space="preserve">  ul. </w:t>
      </w:r>
      <w:r>
        <w:rPr>
          <w:rFonts w:ascii="Times New Roman" w:hAnsi="Times New Roman"/>
          <w:sz w:val="24"/>
          <w:szCs w:val="24"/>
        </w:rPr>
        <w:t>Rynek</w:t>
      </w:r>
      <w:r w:rsidRPr="000D49B9">
        <w:rPr>
          <w:rFonts w:ascii="Times New Roman" w:hAnsi="Times New Roman"/>
          <w:sz w:val="24"/>
          <w:szCs w:val="24"/>
        </w:rPr>
        <w:t xml:space="preserve"> 1, 13-300 </w:t>
      </w:r>
      <w:r>
        <w:rPr>
          <w:rFonts w:ascii="Times New Roman" w:hAnsi="Times New Roman"/>
          <w:sz w:val="24"/>
          <w:szCs w:val="24"/>
        </w:rPr>
        <w:t>Nowe Miasto Lubawskie</w:t>
      </w:r>
      <w:r w:rsidRPr="00541AFA">
        <w:rPr>
          <w:rFonts w:ascii="Times New Roman" w:eastAsia="Calibri" w:hAnsi="Times New Roman"/>
          <w:sz w:val="24"/>
          <w:szCs w:val="24"/>
          <w:lang w:eastAsia="en-US"/>
        </w:rPr>
        <w:t>,</w:t>
      </w:r>
      <w:r w:rsidR="00C17539">
        <w:rPr>
          <w:rFonts w:ascii="Times New Roman" w:eastAsia="Calibri" w:hAnsi="Times New Roman"/>
          <w:sz w:val="24"/>
          <w:szCs w:val="24"/>
          <w:lang w:eastAsia="en-US"/>
        </w:rPr>
        <w:t xml:space="preserve"> </w:t>
      </w:r>
      <w:r w:rsidR="00C17539" w:rsidRPr="00C17539">
        <w:rPr>
          <w:rFonts w:ascii="Times New Roman" w:eastAsia="Calibri" w:hAnsi="Times New Roman"/>
          <w:b/>
          <w:sz w:val="24"/>
          <w:szCs w:val="24"/>
          <w:lang w:eastAsia="en-US"/>
        </w:rPr>
        <w:t>lub</w:t>
      </w:r>
    </w:p>
    <w:p w:rsidR="00541AFA" w:rsidRDefault="00541AFA" w:rsidP="002B052A">
      <w:pPr>
        <w:pStyle w:val="Akapitzlist"/>
        <w:numPr>
          <w:ilvl w:val="0"/>
          <w:numId w:val="10"/>
        </w:numPr>
        <w:jc w:val="both"/>
        <w:rPr>
          <w:rFonts w:ascii="Times New Roman" w:eastAsia="Calibri" w:hAnsi="Times New Roman"/>
          <w:sz w:val="24"/>
          <w:szCs w:val="24"/>
          <w:lang w:eastAsia="en-US"/>
        </w:rPr>
      </w:pPr>
      <w:r w:rsidRPr="00C17539">
        <w:rPr>
          <w:rFonts w:ascii="Times New Roman" w:eastAsia="Calibri" w:hAnsi="Times New Roman"/>
          <w:b/>
          <w:i/>
          <w:sz w:val="24"/>
          <w:szCs w:val="24"/>
          <w:lang w:eastAsia="en-US"/>
        </w:rPr>
        <w:t>platforma zakupowa</w:t>
      </w:r>
      <w:r w:rsidRPr="00541AFA">
        <w:rPr>
          <w:rFonts w:ascii="Times New Roman" w:eastAsia="Calibri" w:hAnsi="Times New Roman"/>
          <w:sz w:val="24"/>
          <w:szCs w:val="24"/>
          <w:lang w:eastAsia="en-US"/>
        </w:rPr>
        <w:t xml:space="preserve">: </w:t>
      </w:r>
      <w:hyperlink r:id="rId10" w:history="1">
        <w:r w:rsidRPr="00002495">
          <w:rPr>
            <w:rStyle w:val="Hipercze"/>
            <w:rFonts w:ascii="Times New Roman" w:eastAsia="Calibri" w:hAnsi="Times New Roman"/>
            <w:sz w:val="24"/>
            <w:szCs w:val="24"/>
            <w:lang w:eastAsia="en-US"/>
          </w:rPr>
          <w:t>https://platformazakupowa/pow_nowomiejski</w:t>
        </w:r>
      </w:hyperlink>
      <w:r w:rsidR="00CF4EAA">
        <w:rPr>
          <w:rFonts w:ascii="Times New Roman" w:eastAsia="Calibri" w:hAnsi="Times New Roman"/>
          <w:sz w:val="24"/>
          <w:szCs w:val="24"/>
          <w:lang w:eastAsia="en-US"/>
        </w:rPr>
        <w:t xml:space="preserve">, </w:t>
      </w:r>
      <w:r w:rsidR="00CF4EAA" w:rsidRPr="00CF4EAA">
        <w:rPr>
          <w:rFonts w:ascii="Times New Roman" w:eastAsia="Calibri" w:hAnsi="Times New Roman"/>
          <w:b/>
          <w:sz w:val="24"/>
          <w:szCs w:val="24"/>
          <w:lang w:eastAsia="en-US"/>
        </w:rPr>
        <w:t>lub</w:t>
      </w:r>
    </w:p>
    <w:p w:rsidR="00CF4EAA" w:rsidRDefault="00CF4EAA" w:rsidP="002B052A">
      <w:pPr>
        <w:pStyle w:val="Akapitzlist"/>
        <w:numPr>
          <w:ilvl w:val="0"/>
          <w:numId w:val="10"/>
        </w:numPr>
        <w:jc w:val="both"/>
        <w:rPr>
          <w:rFonts w:ascii="Times New Roman" w:eastAsia="Calibri" w:hAnsi="Times New Roman"/>
          <w:sz w:val="24"/>
          <w:szCs w:val="24"/>
          <w:lang w:eastAsia="en-US"/>
        </w:rPr>
      </w:pPr>
      <w:r w:rsidRPr="00F42C06">
        <w:rPr>
          <w:rFonts w:ascii="Times New Roman" w:eastAsia="Calibri" w:hAnsi="Times New Roman"/>
          <w:b/>
          <w:i/>
          <w:sz w:val="24"/>
          <w:szCs w:val="24"/>
          <w:lang w:eastAsia="en-US"/>
        </w:rPr>
        <w:t>e-mailem</w:t>
      </w:r>
      <w:r w:rsidRPr="00CF4EAA">
        <w:rPr>
          <w:rFonts w:ascii="Times New Roman" w:eastAsia="Calibri" w:hAnsi="Times New Roman"/>
          <w:sz w:val="24"/>
          <w:szCs w:val="24"/>
          <w:lang w:eastAsia="en-US"/>
        </w:rPr>
        <w:t xml:space="preserve"> (zeskanowan</w:t>
      </w:r>
      <w:r>
        <w:rPr>
          <w:rFonts w:ascii="Times New Roman" w:eastAsia="Calibri" w:hAnsi="Times New Roman"/>
          <w:sz w:val="24"/>
          <w:szCs w:val="24"/>
          <w:lang w:eastAsia="en-US"/>
        </w:rPr>
        <w:t>ą</w:t>
      </w:r>
      <w:r w:rsidRPr="00CF4EAA">
        <w:rPr>
          <w:rFonts w:ascii="Times New Roman" w:eastAsia="Calibri" w:hAnsi="Times New Roman"/>
          <w:sz w:val="24"/>
          <w:szCs w:val="24"/>
          <w:lang w:eastAsia="en-US"/>
        </w:rPr>
        <w:t xml:space="preserve"> ofert</w:t>
      </w:r>
      <w:r>
        <w:rPr>
          <w:rFonts w:ascii="Times New Roman" w:eastAsia="Calibri" w:hAnsi="Times New Roman"/>
          <w:sz w:val="24"/>
          <w:szCs w:val="24"/>
          <w:lang w:eastAsia="en-US"/>
        </w:rPr>
        <w:t>ę</w:t>
      </w:r>
      <w:r w:rsidRPr="00CF4EAA">
        <w:rPr>
          <w:rFonts w:ascii="Times New Roman" w:eastAsia="Calibri" w:hAnsi="Times New Roman"/>
          <w:sz w:val="24"/>
          <w:szCs w:val="24"/>
          <w:lang w:eastAsia="en-US"/>
        </w:rPr>
        <w:t xml:space="preserve"> z podpisem) na adres </w:t>
      </w:r>
      <w:hyperlink r:id="rId11" w:history="1">
        <w:r w:rsidR="00B30FFD" w:rsidRPr="00002495">
          <w:rPr>
            <w:rStyle w:val="Hipercze"/>
            <w:rFonts w:ascii="Times New Roman" w:eastAsia="Calibri" w:hAnsi="Times New Roman"/>
            <w:sz w:val="24"/>
            <w:szCs w:val="24"/>
            <w:lang w:eastAsia="en-US"/>
          </w:rPr>
          <w:t>zamowienia@powiat-nowomiejski.pl</w:t>
        </w:r>
      </w:hyperlink>
      <w:r w:rsidR="00B30FFD">
        <w:rPr>
          <w:rFonts w:ascii="Times New Roman" w:eastAsia="Calibri" w:hAnsi="Times New Roman"/>
          <w:sz w:val="24"/>
          <w:szCs w:val="24"/>
          <w:lang w:eastAsia="en-US"/>
        </w:rPr>
        <w:t xml:space="preserve"> </w:t>
      </w:r>
    </w:p>
    <w:p w:rsidR="00541AFA" w:rsidRDefault="00541AFA" w:rsidP="00541AFA">
      <w:pPr>
        <w:pStyle w:val="Akapitzlist"/>
        <w:jc w:val="both"/>
        <w:rPr>
          <w:rFonts w:ascii="Times New Roman" w:eastAsia="Calibri" w:hAnsi="Times New Roman"/>
          <w:sz w:val="24"/>
          <w:szCs w:val="24"/>
          <w:lang w:eastAsia="en-US"/>
        </w:rPr>
      </w:pPr>
    </w:p>
    <w:p w:rsidR="00044B70" w:rsidRPr="00044B70" w:rsidRDefault="00541AFA" w:rsidP="002B052A">
      <w:pPr>
        <w:pStyle w:val="Akapitzlist"/>
        <w:numPr>
          <w:ilvl w:val="0"/>
          <w:numId w:val="5"/>
        </w:numPr>
        <w:jc w:val="both"/>
        <w:rPr>
          <w:rFonts w:ascii="Times New Roman" w:eastAsia="Calibri" w:hAnsi="Times New Roman"/>
          <w:lang w:eastAsia="en-US"/>
        </w:rPr>
      </w:pPr>
      <w:r>
        <w:rPr>
          <w:rFonts w:ascii="Times New Roman" w:eastAsia="Calibri" w:hAnsi="Times New Roman"/>
          <w:lang w:eastAsia="en-US"/>
        </w:rPr>
        <w:t>Na kopercie</w:t>
      </w:r>
      <w:r w:rsidR="00044B70" w:rsidRPr="00044B70">
        <w:rPr>
          <w:rFonts w:ascii="Times New Roman" w:eastAsia="Calibri" w:hAnsi="Times New Roman"/>
          <w:lang w:eastAsia="en-US"/>
        </w:rPr>
        <w:t xml:space="preserve"> należy umieścić nazwę i adres Zamawiającego, nazwę i </w:t>
      </w:r>
      <w:r w:rsidR="00044B70" w:rsidRPr="004F556E">
        <w:rPr>
          <w:rFonts w:ascii="Times New Roman" w:eastAsia="Calibri" w:hAnsi="Times New Roman"/>
          <w:u w:val="single"/>
          <w:lang w:eastAsia="en-US"/>
        </w:rPr>
        <w:t>adres Wykonawcy</w:t>
      </w:r>
      <w:r w:rsidR="00044B70" w:rsidRPr="00044B70">
        <w:rPr>
          <w:rFonts w:ascii="Times New Roman" w:eastAsia="Calibri" w:hAnsi="Times New Roman"/>
          <w:lang w:eastAsia="en-US"/>
        </w:rPr>
        <w:t xml:space="preserve"> oraz napis:</w:t>
      </w:r>
    </w:p>
    <w:p w:rsidR="00044B70" w:rsidRPr="00044B70" w:rsidRDefault="00044B70" w:rsidP="00044B70">
      <w:pPr>
        <w:pStyle w:val="Akapitzlist"/>
        <w:jc w:val="both"/>
        <w:rPr>
          <w:rFonts w:ascii="Times New Roman" w:eastAsia="Calibri" w:hAnsi="Times New Roman"/>
          <w:lang w:eastAsia="en-US"/>
        </w:rPr>
      </w:pPr>
    </w:p>
    <w:p w:rsidR="00044B70" w:rsidRPr="00044B70" w:rsidRDefault="00044B70" w:rsidP="00044B70">
      <w:pPr>
        <w:pStyle w:val="Akapitzlist"/>
        <w:jc w:val="both"/>
        <w:rPr>
          <w:rFonts w:ascii="Times New Roman" w:eastAsia="Calibri" w:hAnsi="Times New Roman"/>
          <w:b/>
          <w:i/>
          <w:lang w:eastAsia="en-US"/>
        </w:rPr>
      </w:pPr>
      <w:r w:rsidRPr="00044B70">
        <w:rPr>
          <w:rFonts w:ascii="Times New Roman" w:eastAsia="Calibri" w:hAnsi="Times New Roman"/>
          <w:b/>
          <w:i/>
          <w:lang w:eastAsia="en-US"/>
        </w:rPr>
        <w:lastRenderedPageBreak/>
        <w:t>Oferta cenowa na „</w:t>
      </w:r>
      <w:r w:rsidR="001E40D6" w:rsidRPr="001E40D6">
        <w:rPr>
          <w:rFonts w:ascii="Times New Roman" w:eastAsia="Calibri" w:hAnsi="Times New Roman"/>
          <w:b/>
          <w:i/>
          <w:lang w:eastAsia="en-US"/>
        </w:rPr>
        <w:t>Świadczenie usług pocztowych w obrocie krajowym i zagranicznym dla Starostwa Powiatowego w Nowym Mieście Lubawskim</w:t>
      </w:r>
      <w:r w:rsidRPr="00044B70">
        <w:rPr>
          <w:rFonts w:ascii="Times New Roman" w:eastAsia="Calibri" w:hAnsi="Times New Roman"/>
          <w:b/>
          <w:i/>
          <w:lang w:eastAsia="en-US"/>
        </w:rPr>
        <w:t xml:space="preserve">” </w:t>
      </w:r>
    </w:p>
    <w:p w:rsidR="00044B70" w:rsidRPr="00044B70" w:rsidRDefault="00044B70" w:rsidP="00044B70">
      <w:pPr>
        <w:pStyle w:val="Akapitzlist"/>
        <w:jc w:val="both"/>
        <w:rPr>
          <w:rFonts w:ascii="Times New Roman" w:eastAsia="Calibri" w:hAnsi="Times New Roman"/>
          <w:lang w:eastAsia="en-US"/>
        </w:rPr>
      </w:pPr>
    </w:p>
    <w:p w:rsidR="00044B70" w:rsidRPr="00C646CB" w:rsidRDefault="00044B70" w:rsidP="002B052A">
      <w:pPr>
        <w:numPr>
          <w:ilvl w:val="0"/>
          <w:numId w:val="5"/>
        </w:numPr>
        <w:spacing w:line="276" w:lineRule="auto"/>
        <w:contextualSpacing/>
        <w:jc w:val="both"/>
        <w:rPr>
          <w:rFonts w:ascii="Times New Roman" w:hAnsi="Times New Roman"/>
          <w:bCs/>
          <w:sz w:val="24"/>
          <w:szCs w:val="24"/>
        </w:rPr>
      </w:pPr>
      <w:r w:rsidRPr="00C646CB">
        <w:rPr>
          <w:rFonts w:ascii="Times New Roman" w:hAnsi="Times New Roman"/>
          <w:bCs/>
          <w:sz w:val="24"/>
          <w:szCs w:val="24"/>
        </w:rPr>
        <w:t xml:space="preserve">Termin składania ofert: do dnia  </w:t>
      </w:r>
      <w:r w:rsidR="001E40D6">
        <w:rPr>
          <w:rFonts w:ascii="Times New Roman" w:hAnsi="Times New Roman"/>
          <w:b/>
          <w:bCs/>
          <w:sz w:val="24"/>
          <w:szCs w:val="24"/>
        </w:rPr>
        <w:t>13 grudnia</w:t>
      </w:r>
      <w:r w:rsidRPr="00C646CB">
        <w:rPr>
          <w:rFonts w:ascii="Times New Roman" w:hAnsi="Times New Roman"/>
          <w:b/>
          <w:bCs/>
          <w:sz w:val="24"/>
          <w:szCs w:val="24"/>
        </w:rPr>
        <w:t xml:space="preserve"> 201</w:t>
      </w:r>
      <w:r>
        <w:rPr>
          <w:rFonts w:ascii="Times New Roman" w:hAnsi="Times New Roman"/>
          <w:b/>
          <w:bCs/>
          <w:sz w:val="24"/>
          <w:szCs w:val="24"/>
        </w:rPr>
        <w:t>9</w:t>
      </w:r>
      <w:r w:rsidRPr="00C646CB">
        <w:rPr>
          <w:rFonts w:ascii="Times New Roman" w:hAnsi="Times New Roman"/>
          <w:b/>
          <w:bCs/>
          <w:sz w:val="24"/>
          <w:szCs w:val="24"/>
        </w:rPr>
        <w:t xml:space="preserve"> r. do godz. 10:00</w:t>
      </w:r>
      <w:r w:rsidRPr="00C646CB">
        <w:rPr>
          <w:rFonts w:ascii="Times New Roman" w:hAnsi="Times New Roman"/>
          <w:bCs/>
          <w:sz w:val="24"/>
          <w:szCs w:val="24"/>
        </w:rPr>
        <w:t>.</w:t>
      </w:r>
    </w:p>
    <w:p w:rsidR="00044B70" w:rsidRPr="00C646CB" w:rsidRDefault="00044B70" w:rsidP="002B052A">
      <w:pPr>
        <w:numPr>
          <w:ilvl w:val="0"/>
          <w:numId w:val="5"/>
        </w:numPr>
        <w:spacing w:line="276" w:lineRule="auto"/>
        <w:contextualSpacing/>
        <w:jc w:val="both"/>
        <w:rPr>
          <w:rFonts w:ascii="Times New Roman" w:hAnsi="Times New Roman"/>
          <w:bCs/>
          <w:sz w:val="24"/>
          <w:szCs w:val="24"/>
        </w:rPr>
      </w:pPr>
      <w:r w:rsidRPr="00C646CB">
        <w:rPr>
          <w:rFonts w:ascii="Times New Roman" w:hAnsi="Times New Roman"/>
          <w:bCs/>
          <w:sz w:val="24"/>
          <w:szCs w:val="24"/>
        </w:rPr>
        <w:t>Zamawiający zastrzega sobie prawo do unieważnienia postępowania bez podania przyczyny.</w:t>
      </w:r>
    </w:p>
    <w:p w:rsidR="00044B70" w:rsidRPr="0035432D" w:rsidRDefault="00044B70" w:rsidP="002B052A">
      <w:pPr>
        <w:numPr>
          <w:ilvl w:val="0"/>
          <w:numId w:val="5"/>
        </w:numPr>
        <w:spacing w:line="276" w:lineRule="auto"/>
        <w:jc w:val="both"/>
        <w:rPr>
          <w:rFonts w:ascii="Times New Roman" w:hAnsi="Times New Roman"/>
          <w:bCs/>
          <w:sz w:val="24"/>
          <w:szCs w:val="24"/>
        </w:rPr>
      </w:pPr>
      <w:r w:rsidRPr="0035432D">
        <w:rPr>
          <w:rFonts w:ascii="Times New Roman" w:hAnsi="Times New Roman"/>
          <w:sz w:val="24"/>
          <w:szCs w:val="24"/>
        </w:rPr>
        <w:t xml:space="preserve">Konsekwencje złożenia oferty niezgodnie z ww. wymogami ponosi Wykonawca ( np. potraktowanie oferty jako zwykłej korespondencji i nie dostarczenie jej na miejsce składania ofert w terminie określonym w punkcie </w:t>
      </w:r>
      <w:r w:rsidR="001E40D6">
        <w:rPr>
          <w:rFonts w:ascii="Times New Roman" w:hAnsi="Times New Roman"/>
          <w:sz w:val="24"/>
          <w:szCs w:val="24"/>
        </w:rPr>
        <w:t>4</w:t>
      </w:r>
      <w:r w:rsidRPr="0035432D">
        <w:rPr>
          <w:rFonts w:ascii="Times New Roman" w:hAnsi="Times New Roman"/>
          <w:sz w:val="24"/>
          <w:szCs w:val="24"/>
        </w:rPr>
        <w:t xml:space="preserve">. Oferty, które wpłyną do </w:t>
      </w:r>
      <w:r>
        <w:rPr>
          <w:rFonts w:ascii="Times New Roman" w:hAnsi="Times New Roman"/>
          <w:sz w:val="24"/>
          <w:szCs w:val="24"/>
        </w:rPr>
        <w:t>Starostwa Powiatowego w</w:t>
      </w:r>
      <w:r w:rsidRPr="0035432D">
        <w:rPr>
          <w:rFonts w:ascii="Times New Roman" w:hAnsi="Times New Roman"/>
          <w:sz w:val="24"/>
          <w:szCs w:val="24"/>
        </w:rPr>
        <w:t xml:space="preserve"> Now</w:t>
      </w:r>
      <w:r>
        <w:rPr>
          <w:rFonts w:ascii="Times New Roman" w:hAnsi="Times New Roman"/>
          <w:sz w:val="24"/>
          <w:szCs w:val="24"/>
        </w:rPr>
        <w:t>ym</w:t>
      </w:r>
      <w:r w:rsidRPr="0035432D">
        <w:rPr>
          <w:rFonts w:ascii="Times New Roman" w:hAnsi="Times New Roman"/>
          <w:sz w:val="24"/>
          <w:szCs w:val="24"/>
        </w:rPr>
        <w:t xml:space="preserve"> Mi</w:t>
      </w:r>
      <w:r>
        <w:rPr>
          <w:rFonts w:ascii="Times New Roman" w:hAnsi="Times New Roman"/>
          <w:sz w:val="24"/>
          <w:szCs w:val="24"/>
        </w:rPr>
        <w:t>eście</w:t>
      </w:r>
      <w:r w:rsidRPr="0035432D">
        <w:rPr>
          <w:rFonts w:ascii="Times New Roman" w:hAnsi="Times New Roman"/>
          <w:sz w:val="24"/>
          <w:szCs w:val="24"/>
        </w:rPr>
        <w:t xml:space="preserve"> Lub</w:t>
      </w:r>
      <w:r>
        <w:rPr>
          <w:rFonts w:ascii="Times New Roman" w:hAnsi="Times New Roman"/>
          <w:sz w:val="24"/>
          <w:szCs w:val="24"/>
        </w:rPr>
        <w:t>awskim</w:t>
      </w:r>
      <w:r w:rsidRPr="0035432D">
        <w:rPr>
          <w:rFonts w:ascii="Times New Roman" w:hAnsi="Times New Roman"/>
          <w:sz w:val="24"/>
          <w:szCs w:val="24"/>
        </w:rPr>
        <w:t xml:space="preserve"> po terminie określonym w pkt </w:t>
      </w:r>
      <w:r w:rsidR="001E40D6">
        <w:rPr>
          <w:rFonts w:ascii="Times New Roman" w:hAnsi="Times New Roman"/>
          <w:sz w:val="24"/>
          <w:szCs w:val="24"/>
        </w:rPr>
        <w:t>4</w:t>
      </w:r>
      <w:r>
        <w:rPr>
          <w:rFonts w:ascii="Times New Roman" w:hAnsi="Times New Roman"/>
          <w:sz w:val="24"/>
          <w:szCs w:val="24"/>
        </w:rPr>
        <w:t xml:space="preserve"> </w:t>
      </w:r>
      <w:r w:rsidRPr="0035432D">
        <w:rPr>
          <w:rFonts w:ascii="Times New Roman" w:hAnsi="Times New Roman"/>
          <w:sz w:val="24"/>
          <w:szCs w:val="24"/>
        </w:rPr>
        <w:t>nie będą rozpatrywane.</w:t>
      </w:r>
    </w:p>
    <w:p w:rsidR="00E34C41" w:rsidRPr="00E34C41" w:rsidRDefault="00044B70" w:rsidP="002B052A">
      <w:pPr>
        <w:pStyle w:val="Akapitzlist"/>
        <w:numPr>
          <w:ilvl w:val="0"/>
          <w:numId w:val="5"/>
        </w:numPr>
        <w:jc w:val="both"/>
        <w:rPr>
          <w:rFonts w:ascii="Times New Roman" w:eastAsia="Calibri" w:hAnsi="Times New Roman"/>
          <w:lang w:eastAsia="en-US"/>
        </w:rPr>
      </w:pPr>
      <w:r w:rsidRPr="0035432D">
        <w:rPr>
          <w:rFonts w:ascii="Times New Roman" w:hAnsi="Times New Roman"/>
          <w:sz w:val="24"/>
          <w:szCs w:val="24"/>
        </w:rPr>
        <w:t xml:space="preserve">Osobą uprawnioną do kontaktu z Wykonawcami jest Beata Widźgowska – e-mail: </w:t>
      </w:r>
      <w:hyperlink r:id="rId12" w:history="1">
        <w:r w:rsidR="00756774" w:rsidRPr="00002495">
          <w:rPr>
            <w:rStyle w:val="Hipercze"/>
            <w:rFonts w:ascii="Times New Roman" w:hAnsi="Times New Roman"/>
            <w:sz w:val="24"/>
            <w:szCs w:val="24"/>
          </w:rPr>
          <w:t>zamowienia@powiat-nowomiejski.pl</w:t>
        </w:r>
      </w:hyperlink>
      <w:r w:rsidR="00E34C41" w:rsidRPr="00E34C41">
        <w:rPr>
          <w:rFonts w:ascii="Times New Roman" w:hAnsi="Times New Roman"/>
          <w:sz w:val="24"/>
          <w:szCs w:val="24"/>
        </w:rPr>
        <w:t xml:space="preserve"> </w:t>
      </w:r>
    </w:p>
    <w:p w:rsidR="00044B70" w:rsidRPr="00044B70" w:rsidRDefault="00E34C41" w:rsidP="002B052A">
      <w:pPr>
        <w:pStyle w:val="Akapitzlist"/>
        <w:numPr>
          <w:ilvl w:val="0"/>
          <w:numId w:val="5"/>
        </w:numPr>
        <w:jc w:val="both"/>
        <w:rPr>
          <w:rFonts w:ascii="Times New Roman" w:eastAsia="Calibri" w:hAnsi="Times New Roman"/>
          <w:lang w:eastAsia="en-US"/>
        </w:rPr>
      </w:pPr>
      <w:r w:rsidRPr="0051653E">
        <w:rPr>
          <w:rFonts w:ascii="Times New Roman" w:hAnsi="Times New Roman"/>
          <w:sz w:val="24"/>
          <w:szCs w:val="24"/>
        </w:rPr>
        <w:t>Termin związania ofertą wynosi 30 dni</w:t>
      </w:r>
      <w:r>
        <w:rPr>
          <w:rFonts w:ascii="Times New Roman" w:hAnsi="Times New Roman"/>
          <w:sz w:val="24"/>
          <w:szCs w:val="24"/>
        </w:rPr>
        <w:t>.</w:t>
      </w:r>
    </w:p>
    <w:p w:rsidR="003B4EF4" w:rsidRPr="00205E18" w:rsidRDefault="003B4EF4" w:rsidP="003B4EF4">
      <w:pPr>
        <w:jc w:val="both"/>
        <w:rPr>
          <w:rFonts w:ascii="Times New Roman" w:eastAsia="Calibri" w:hAnsi="Times New Roman"/>
          <w:b/>
          <w:sz w:val="24"/>
          <w:szCs w:val="24"/>
          <w:lang w:eastAsia="en-US"/>
        </w:rPr>
      </w:pPr>
    </w:p>
    <w:p w:rsidR="003B4EF4" w:rsidRPr="00F0739C" w:rsidRDefault="003B4EF4" w:rsidP="003B4EF4">
      <w:pPr>
        <w:jc w:val="both"/>
        <w:rPr>
          <w:rFonts w:ascii="Times New Roman" w:eastAsia="Calibri" w:hAnsi="Times New Roman"/>
          <w:sz w:val="24"/>
          <w:szCs w:val="24"/>
          <w:lang w:eastAsia="en-US"/>
        </w:rPr>
      </w:pPr>
      <w:r w:rsidRPr="00205E18">
        <w:rPr>
          <w:rFonts w:ascii="Times New Roman" w:eastAsia="Calibri" w:hAnsi="Times New Roman"/>
          <w:b/>
          <w:sz w:val="24"/>
          <w:szCs w:val="24"/>
          <w:lang w:eastAsia="en-US"/>
        </w:rPr>
        <w:t>VI. Termin realizacji umowy</w:t>
      </w:r>
      <w:r w:rsidR="000D49B9">
        <w:rPr>
          <w:rFonts w:ascii="Times New Roman" w:eastAsia="Calibri" w:hAnsi="Times New Roman"/>
          <w:b/>
          <w:sz w:val="24"/>
          <w:szCs w:val="24"/>
          <w:lang w:eastAsia="en-US"/>
        </w:rPr>
        <w:t xml:space="preserve">: </w:t>
      </w:r>
      <w:r w:rsidR="001E40D6">
        <w:rPr>
          <w:rFonts w:ascii="Times New Roman" w:eastAsia="Calibri" w:hAnsi="Times New Roman"/>
          <w:b/>
          <w:sz w:val="24"/>
          <w:szCs w:val="24"/>
          <w:lang w:eastAsia="en-US"/>
        </w:rPr>
        <w:t xml:space="preserve">od 1 stycznia 2020 roku </w:t>
      </w:r>
      <w:r w:rsidR="0078273E">
        <w:rPr>
          <w:rFonts w:ascii="Times New Roman" w:eastAsia="Calibri" w:hAnsi="Times New Roman"/>
          <w:b/>
          <w:sz w:val="24"/>
          <w:szCs w:val="24"/>
          <w:lang w:eastAsia="en-US"/>
        </w:rPr>
        <w:t xml:space="preserve">do </w:t>
      </w:r>
      <w:r w:rsidR="001E40D6">
        <w:rPr>
          <w:rFonts w:ascii="Times New Roman" w:eastAsia="Calibri" w:hAnsi="Times New Roman"/>
          <w:b/>
          <w:sz w:val="24"/>
          <w:szCs w:val="24"/>
          <w:lang w:eastAsia="en-US"/>
        </w:rPr>
        <w:t>31 grudnia 2020</w:t>
      </w:r>
      <w:r w:rsidR="008F7C93">
        <w:rPr>
          <w:rFonts w:ascii="Times New Roman" w:eastAsia="Calibri" w:hAnsi="Times New Roman"/>
          <w:b/>
          <w:sz w:val="24"/>
          <w:szCs w:val="24"/>
          <w:lang w:eastAsia="en-US"/>
        </w:rPr>
        <w:t xml:space="preserve"> r</w:t>
      </w:r>
      <w:r w:rsidR="00F6430A">
        <w:rPr>
          <w:rFonts w:ascii="Times New Roman" w:eastAsia="Calibri" w:hAnsi="Times New Roman"/>
          <w:b/>
          <w:sz w:val="24"/>
          <w:szCs w:val="24"/>
          <w:lang w:eastAsia="en-US"/>
        </w:rPr>
        <w:t>.</w:t>
      </w:r>
    </w:p>
    <w:p w:rsidR="003B4EF4" w:rsidRPr="00205E18" w:rsidRDefault="003B4EF4" w:rsidP="003B4EF4">
      <w:pPr>
        <w:jc w:val="both"/>
        <w:rPr>
          <w:rFonts w:ascii="Times New Roman" w:eastAsia="Calibri" w:hAnsi="Times New Roman"/>
          <w:sz w:val="24"/>
          <w:szCs w:val="24"/>
          <w:lang w:eastAsia="en-US"/>
        </w:rPr>
      </w:pPr>
    </w:p>
    <w:p w:rsidR="003B4EF4" w:rsidRPr="00205E18" w:rsidRDefault="003B4EF4" w:rsidP="003B4EF4">
      <w:pPr>
        <w:jc w:val="both"/>
        <w:rPr>
          <w:rFonts w:ascii="Times New Roman" w:eastAsia="Calibri" w:hAnsi="Times New Roman"/>
          <w:sz w:val="24"/>
          <w:szCs w:val="24"/>
          <w:lang w:eastAsia="en-US"/>
        </w:rPr>
      </w:pPr>
      <w:r w:rsidRPr="00205E18">
        <w:rPr>
          <w:rFonts w:ascii="Times New Roman" w:eastAsia="Calibri" w:hAnsi="Times New Roman"/>
          <w:b/>
          <w:sz w:val="24"/>
          <w:szCs w:val="24"/>
          <w:lang w:eastAsia="en-US"/>
        </w:rPr>
        <w:t>VII. Warunki umowy oraz określenie warunków istotnych zmian umowy</w:t>
      </w:r>
    </w:p>
    <w:p w:rsidR="003B4EF4" w:rsidRPr="00205E18" w:rsidRDefault="003B4EF4" w:rsidP="003B4EF4">
      <w:pPr>
        <w:jc w:val="both"/>
        <w:rPr>
          <w:rFonts w:ascii="Times New Roman" w:eastAsia="Calibri" w:hAnsi="Times New Roman"/>
          <w:sz w:val="24"/>
          <w:szCs w:val="24"/>
          <w:lang w:eastAsia="en-US"/>
        </w:rPr>
      </w:pPr>
      <w:r w:rsidRPr="00205E18">
        <w:rPr>
          <w:rFonts w:ascii="Times New Roman" w:eastAsia="Calibri" w:hAnsi="Times New Roman"/>
          <w:sz w:val="24"/>
          <w:szCs w:val="24"/>
          <w:lang w:eastAsia="en-US"/>
        </w:rPr>
        <w:t>Zamówienie będzie realizowane w oparciu o warunki określone w</w:t>
      </w:r>
      <w:r w:rsidR="00006BAF">
        <w:rPr>
          <w:rFonts w:ascii="Times New Roman" w:eastAsia="Calibri" w:hAnsi="Times New Roman"/>
          <w:sz w:val="24"/>
          <w:szCs w:val="24"/>
          <w:lang w:eastAsia="en-US"/>
        </w:rPr>
        <w:t xml:space="preserve"> projekcie</w:t>
      </w:r>
      <w:r w:rsidRPr="00205E18">
        <w:rPr>
          <w:rFonts w:ascii="Times New Roman" w:eastAsia="Calibri" w:hAnsi="Times New Roman"/>
          <w:sz w:val="24"/>
          <w:szCs w:val="24"/>
          <w:lang w:eastAsia="en-US"/>
        </w:rPr>
        <w:t xml:space="preserve"> umowy stanowiącym </w:t>
      </w:r>
      <w:r w:rsidRPr="00205E18">
        <w:rPr>
          <w:rFonts w:ascii="Times New Roman" w:eastAsia="Calibri" w:hAnsi="Times New Roman"/>
          <w:i/>
          <w:sz w:val="24"/>
          <w:szCs w:val="24"/>
          <w:lang w:eastAsia="en-US"/>
        </w:rPr>
        <w:t xml:space="preserve">załącznik nr </w:t>
      </w:r>
      <w:r w:rsidR="00B132E4">
        <w:rPr>
          <w:rFonts w:ascii="Times New Roman" w:eastAsia="Calibri" w:hAnsi="Times New Roman"/>
          <w:i/>
          <w:sz w:val="24"/>
          <w:szCs w:val="24"/>
          <w:lang w:eastAsia="en-US"/>
        </w:rPr>
        <w:t>2</w:t>
      </w:r>
      <w:r w:rsidRPr="00205E18">
        <w:rPr>
          <w:rFonts w:ascii="Times New Roman" w:eastAsia="Calibri" w:hAnsi="Times New Roman"/>
          <w:sz w:val="24"/>
          <w:szCs w:val="24"/>
          <w:lang w:eastAsia="en-US"/>
        </w:rPr>
        <w:t xml:space="preserve"> do niniejszego zaproszenia.</w:t>
      </w:r>
    </w:p>
    <w:p w:rsidR="003B4EF4" w:rsidRPr="00803652" w:rsidRDefault="003B4EF4" w:rsidP="003B4EF4">
      <w:pPr>
        <w:jc w:val="both"/>
        <w:rPr>
          <w:rFonts w:ascii="Times New Roman" w:eastAsia="Calibri" w:hAnsi="Times New Roman"/>
          <w:i/>
          <w:sz w:val="24"/>
          <w:szCs w:val="24"/>
          <w:lang w:eastAsia="en-US"/>
        </w:rPr>
      </w:pPr>
    </w:p>
    <w:p w:rsidR="007569C6" w:rsidRPr="007569C6" w:rsidRDefault="004656D3" w:rsidP="00654C74">
      <w:pPr>
        <w:jc w:val="both"/>
        <w:rPr>
          <w:rFonts w:ascii="Times New Roman" w:hAnsi="Times New Roman"/>
          <w:sz w:val="24"/>
          <w:szCs w:val="24"/>
        </w:rPr>
      </w:pPr>
      <w:r>
        <w:rPr>
          <w:rFonts w:ascii="Times New Roman" w:hAnsi="Times New Roman"/>
          <w:b/>
          <w:sz w:val="24"/>
          <w:szCs w:val="24"/>
        </w:rPr>
        <w:t>VIII</w:t>
      </w:r>
      <w:r w:rsidR="007569C6">
        <w:rPr>
          <w:rFonts w:ascii="Times New Roman" w:hAnsi="Times New Roman"/>
          <w:b/>
          <w:sz w:val="24"/>
          <w:szCs w:val="24"/>
        </w:rPr>
        <w:t xml:space="preserve">. </w:t>
      </w:r>
      <w:r w:rsidR="007569C6" w:rsidRPr="007569C6">
        <w:rPr>
          <w:rFonts w:ascii="Times New Roman" w:hAnsi="Times New Roman"/>
          <w:sz w:val="24"/>
          <w:szCs w:val="24"/>
        </w:rPr>
        <w:t xml:space="preserve">Zgodnie z obowiązkiem nałożonym art. 13 Rozporządzenia Parlamentu Europejskiego i Rady (UE) 2016/679 z dnia 27 kwietnia 2016 r. w sprawie ochrony osób fizycznych w związku z przetwarzaniem danych osobowych i w sprawie swobodnego przepływu takich danych (RODO), poniżej przekazujemy informacje dotyczące przetwarzania Pani/Pana danych osobowych: </w:t>
      </w:r>
    </w:p>
    <w:p w:rsidR="007569C6" w:rsidRPr="007569C6" w:rsidRDefault="007569C6" w:rsidP="002B052A">
      <w:pPr>
        <w:numPr>
          <w:ilvl w:val="0"/>
          <w:numId w:val="6"/>
        </w:numPr>
        <w:suppressAutoHyphens/>
        <w:autoSpaceDN w:val="0"/>
        <w:jc w:val="both"/>
        <w:textAlignment w:val="baseline"/>
        <w:rPr>
          <w:rFonts w:ascii="Times New Roman" w:hAnsi="Times New Roman"/>
          <w:sz w:val="24"/>
          <w:szCs w:val="24"/>
        </w:rPr>
      </w:pPr>
      <w:r w:rsidRPr="007569C6">
        <w:rPr>
          <w:rFonts w:ascii="Times New Roman" w:hAnsi="Times New Roman"/>
          <w:sz w:val="24"/>
          <w:szCs w:val="24"/>
        </w:rPr>
        <w:t xml:space="preserve">administratorem Pana/Pani danych osobowych jest </w:t>
      </w:r>
      <w:r w:rsidR="000D49B9" w:rsidRPr="000D49B9">
        <w:rPr>
          <w:rFonts w:ascii="Times New Roman" w:hAnsi="Times New Roman"/>
          <w:sz w:val="24"/>
          <w:szCs w:val="24"/>
        </w:rPr>
        <w:t>Starosta Nowomiejski – Starostwo Powiatowe w Nowym Mieście Lubawskim, z siedzibą w Nowym Mieście Lubawskim przy ul. Rynek 1</w:t>
      </w:r>
      <w:r w:rsidR="000D49B9">
        <w:rPr>
          <w:rFonts w:ascii="Times New Roman" w:hAnsi="Times New Roman"/>
          <w:sz w:val="24"/>
          <w:szCs w:val="24"/>
        </w:rPr>
        <w:t>,</w:t>
      </w:r>
      <w:r w:rsidRPr="007569C6">
        <w:rPr>
          <w:rFonts w:ascii="Times New Roman" w:hAnsi="Times New Roman"/>
          <w:sz w:val="24"/>
          <w:szCs w:val="24"/>
        </w:rPr>
        <w:t xml:space="preserve"> 13-300 Nowe Miasto Lubawskie (dalej: Administrator). </w:t>
      </w:r>
    </w:p>
    <w:p w:rsidR="007569C6" w:rsidRPr="007569C6" w:rsidRDefault="007569C6" w:rsidP="002B052A">
      <w:pPr>
        <w:numPr>
          <w:ilvl w:val="0"/>
          <w:numId w:val="6"/>
        </w:numPr>
        <w:suppressAutoHyphens/>
        <w:autoSpaceDN w:val="0"/>
        <w:jc w:val="both"/>
        <w:textAlignment w:val="baseline"/>
        <w:rPr>
          <w:rFonts w:ascii="Times New Roman" w:hAnsi="Times New Roman"/>
          <w:sz w:val="24"/>
          <w:szCs w:val="24"/>
        </w:rPr>
      </w:pPr>
      <w:r w:rsidRPr="007569C6">
        <w:rPr>
          <w:rFonts w:ascii="Times New Roman" w:hAnsi="Times New Roman"/>
          <w:sz w:val="24"/>
          <w:szCs w:val="24"/>
        </w:rPr>
        <w:t>Administrator powołał Inspektora Ochrony Danych, z którym kontakt jest możliwy pod adresem email: iod@</w:t>
      </w:r>
      <w:r w:rsidR="000D49B9" w:rsidRPr="000D49B9">
        <w:rPr>
          <w:rFonts w:ascii="Times New Roman" w:hAnsi="Times New Roman"/>
          <w:sz w:val="24"/>
          <w:szCs w:val="24"/>
        </w:rPr>
        <w:t>powiat-nowomiejski.pl</w:t>
      </w:r>
      <w:r w:rsidRPr="007569C6">
        <w:rPr>
          <w:rFonts w:ascii="Times New Roman" w:hAnsi="Times New Roman"/>
          <w:sz w:val="24"/>
          <w:szCs w:val="24"/>
        </w:rPr>
        <w:t xml:space="preserve">. </w:t>
      </w:r>
    </w:p>
    <w:p w:rsidR="007569C6" w:rsidRPr="007569C6" w:rsidRDefault="007569C6" w:rsidP="002B052A">
      <w:pPr>
        <w:numPr>
          <w:ilvl w:val="0"/>
          <w:numId w:val="6"/>
        </w:numPr>
        <w:suppressAutoHyphens/>
        <w:autoSpaceDN w:val="0"/>
        <w:jc w:val="both"/>
        <w:textAlignment w:val="baseline"/>
        <w:rPr>
          <w:rFonts w:ascii="Times New Roman" w:hAnsi="Times New Roman"/>
          <w:sz w:val="24"/>
          <w:szCs w:val="24"/>
        </w:rPr>
      </w:pPr>
      <w:r w:rsidRPr="007569C6">
        <w:rPr>
          <w:rFonts w:ascii="Times New Roman" w:hAnsi="Times New Roman"/>
          <w:sz w:val="24"/>
          <w:szCs w:val="24"/>
        </w:rPr>
        <w:t xml:space="preserve"> Pani/Pana dane osobowe przetwarzane będą w celu: </w:t>
      </w:r>
    </w:p>
    <w:p w:rsidR="007569C6" w:rsidRPr="007569C6" w:rsidRDefault="007569C6" w:rsidP="002B052A">
      <w:pPr>
        <w:numPr>
          <w:ilvl w:val="0"/>
          <w:numId w:val="7"/>
        </w:numPr>
        <w:suppressAutoHyphens/>
        <w:autoSpaceDN w:val="0"/>
        <w:jc w:val="both"/>
        <w:textAlignment w:val="baseline"/>
        <w:rPr>
          <w:rFonts w:ascii="Times New Roman" w:hAnsi="Times New Roman"/>
          <w:sz w:val="24"/>
          <w:szCs w:val="24"/>
        </w:rPr>
      </w:pPr>
      <w:r w:rsidRPr="007569C6">
        <w:rPr>
          <w:rFonts w:ascii="Times New Roman" w:hAnsi="Times New Roman"/>
          <w:sz w:val="24"/>
          <w:szCs w:val="24"/>
        </w:rPr>
        <w:t xml:space="preserve">przeprowadzenia postępowania mającego na celu wybór najkorzystniejszej oferty; </w:t>
      </w:r>
    </w:p>
    <w:p w:rsidR="007569C6" w:rsidRPr="007569C6" w:rsidRDefault="007569C6" w:rsidP="002B052A">
      <w:pPr>
        <w:numPr>
          <w:ilvl w:val="0"/>
          <w:numId w:val="7"/>
        </w:numPr>
        <w:suppressAutoHyphens/>
        <w:autoSpaceDN w:val="0"/>
        <w:jc w:val="both"/>
        <w:textAlignment w:val="baseline"/>
        <w:rPr>
          <w:rFonts w:ascii="Times New Roman" w:hAnsi="Times New Roman"/>
          <w:sz w:val="24"/>
          <w:szCs w:val="24"/>
        </w:rPr>
      </w:pPr>
      <w:r w:rsidRPr="007569C6">
        <w:rPr>
          <w:rFonts w:ascii="Times New Roman" w:hAnsi="Times New Roman"/>
          <w:sz w:val="24"/>
          <w:szCs w:val="24"/>
        </w:rPr>
        <w:t xml:space="preserve">wykonania przez Zamawiającego spoczywających na nim obowiązków wynikających z przepisów powszechnie obowiązującego prawa, w tym w szczególności obowiązku przechowywania dokumentów zawierających dane osobowe ww. Wykonawców przez okres wymagany prawem; </w:t>
      </w:r>
    </w:p>
    <w:p w:rsidR="007569C6" w:rsidRPr="007569C6" w:rsidRDefault="007569C6" w:rsidP="002B052A">
      <w:pPr>
        <w:numPr>
          <w:ilvl w:val="0"/>
          <w:numId w:val="7"/>
        </w:numPr>
        <w:suppressAutoHyphens/>
        <w:autoSpaceDN w:val="0"/>
        <w:jc w:val="both"/>
        <w:textAlignment w:val="baseline"/>
        <w:rPr>
          <w:rFonts w:ascii="Times New Roman" w:hAnsi="Times New Roman"/>
          <w:sz w:val="24"/>
          <w:szCs w:val="24"/>
        </w:rPr>
      </w:pPr>
      <w:r w:rsidRPr="007569C6">
        <w:rPr>
          <w:rFonts w:ascii="Times New Roman" w:hAnsi="Times New Roman"/>
          <w:sz w:val="24"/>
          <w:szCs w:val="24"/>
        </w:rPr>
        <w:t xml:space="preserve">w przypadku Wykonawcy, którego oferta została wybrana jako najkorzystniejsza i z którym Zamawiający zawrze umowę również w celach: </w:t>
      </w:r>
    </w:p>
    <w:p w:rsidR="007569C6" w:rsidRPr="007569C6" w:rsidRDefault="007569C6" w:rsidP="002B052A">
      <w:pPr>
        <w:numPr>
          <w:ilvl w:val="0"/>
          <w:numId w:val="8"/>
        </w:numPr>
        <w:suppressAutoHyphens/>
        <w:autoSpaceDN w:val="0"/>
        <w:jc w:val="both"/>
        <w:textAlignment w:val="baseline"/>
        <w:rPr>
          <w:rFonts w:ascii="Times New Roman" w:hAnsi="Times New Roman"/>
          <w:sz w:val="24"/>
          <w:szCs w:val="24"/>
        </w:rPr>
      </w:pPr>
      <w:r w:rsidRPr="007569C6">
        <w:rPr>
          <w:rFonts w:ascii="Times New Roman" w:hAnsi="Times New Roman"/>
          <w:sz w:val="24"/>
          <w:szCs w:val="24"/>
        </w:rPr>
        <w:t xml:space="preserve">wykonania zawartej z Wykonawcą umowy, </w:t>
      </w:r>
    </w:p>
    <w:p w:rsidR="007569C6" w:rsidRPr="007569C6" w:rsidRDefault="007569C6" w:rsidP="002B052A">
      <w:pPr>
        <w:numPr>
          <w:ilvl w:val="0"/>
          <w:numId w:val="8"/>
        </w:numPr>
        <w:suppressAutoHyphens/>
        <w:autoSpaceDN w:val="0"/>
        <w:jc w:val="both"/>
        <w:textAlignment w:val="baseline"/>
        <w:rPr>
          <w:rFonts w:ascii="Times New Roman" w:hAnsi="Times New Roman"/>
          <w:sz w:val="24"/>
          <w:szCs w:val="24"/>
        </w:rPr>
      </w:pPr>
      <w:r w:rsidRPr="007569C6">
        <w:rPr>
          <w:rFonts w:ascii="Times New Roman" w:hAnsi="Times New Roman"/>
          <w:sz w:val="24"/>
          <w:szCs w:val="24"/>
        </w:rPr>
        <w:t>wykonania przez Zamawiającego spoczywającego na nim jako na jednostce sektora finansów publicznych obowiązku ustalenia, czy wszystkie roszczenia Zamawiającego wynikające z zawartej umowy zostały zaspokojone a w razie ich niezaspokojenia również w celu dochodzenia niezaspokojonych roszczeń wynikających z zawartej umowy.</w:t>
      </w:r>
    </w:p>
    <w:p w:rsidR="007569C6" w:rsidRPr="007569C6" w:rsidRDefault="007569C6" w:rsidP="002B052A">
      <w:pPr>
        <w:numPr>
          <w:ilvl w:val="0"/>
          <w:numId w:val="6"/>
        </w:numPr>
        <w:suppressAutoHyphens/>
        <w:autoSpaceDN w:val="0"/>
        <w:jc w:val="both"/>
        <w:textAlignment w:val="baseline"/>
        <w:rPr>
          <w:rFonts w:ascii="Times New Roman" w:hAnsi="Times New Roman"/>
          <w:sz w:val="24"/>
          <w:szCs w:val="24"/>
        </w:rPr>
      </w:pPr>
      <w:r w:rsidRPr="007569C6">
        <w:rPr>
          <w:rFonts w:ascii="Times New Roman" w:hAnsi="Times New Roman"/>
          <w:sz w:val="24"/>
          <w:szCs w:val="24"/>
        </w:rPr>
        <w:t xml:space="preserve">Dane osobowe przetwarzane są na podstawie: </w:t>
      </w:r>
    </w:p>
    <w:p w:rsidR="007569C6" w:rsidRPr="007569C6" w:rsidRDefault="007569C6" w:rsidP="002B052A">
      <w:pPr>
        <w:numPr>
          <w:ilvl w:val="0"/>
          <w:numId w:val="9"/>
        </w:numPr>
        <w:suppressAutoHyphens/>
        <w:autoSpaceDN w:val="0"/>
        <w:jc w:val="both"/>
        <w:textAlignment w:val="baseline"/>
        <w:rPr>
          <w:rFonts w:ascii="Times New Roman" w:hAnsi="Times New Roman"/>
          <w:sz w:val="24"/>
          <w:szCs w:val="24"/>
        </w:rPr>
      </w:pPr>
      <w:r w:rsidRPr="007569C6">
        <w:rPr>
          <w:rFonts w:ascii="Times New Roman" w:hAnsi="Times New Roman"/>
          <w:sz w:val="24"/>
          <w:szCs w:val="24"/>
        </w:rPr>
        <w:t xml:space="preserve">wykonania umowy, której stroną jest osoba, której dane dotyczą, lub do podjęcia działań na żądanie osoby, której dane dotyczą, przed zawarciem umowy; </w:t>
      </w:r>
    </w:p>
    <w:p w:rsidR="007569C6" w:rsidRPr="007569C6" w:rsidRDefault="007569C6" w:rsidP="002B052A">
      <w:pPr>
        <w:numPr>
          <w:ilvl w:val="0"/>
          <w:numId w:val="9"/>
        </w:numPr>
        <w:suppressAutoHyphens/>
        <w:autoSpaceDN w:val="0"/>
        <w:jc w:val="both"/>
        <w:textAlignment w:val="baseline"/>
        <w:rPr>
          <w:rFonts w:ascii="Times New Roman" w:hAnsi="Times New Roman"/>
          <w:sz w:val="24"/>
          <w:szCs w:val="24"/>
        </w:rPr>
      </w:pPr>
      <w:r w:rsidRPr="007569C6">
        <w:rPr>
          <w:rFonts w:ascii="Times New Roman" w:hAnsi="Times New Roman"/>
          <w:sz w:val="24"/>
          <w:szCs w:val="24"/>
        </w:rPr>
        <w:t>gdy przetwarzanie jest niezbędne do wypełnienia obowiązku prawnego ciążącego na administratorze;</w:t>
      </w:r>
    </w:p>
    <w:p w:rsidR="007569C6" w:rsidRPr="007569C6" w:rsidRDefault="007569C6" w:rsidP="002B052A">
      <w:pPr>
        <w:numPr>
          <w:ilvl w:val="0"/>
          <w:numId w:val="6"/>
        </w:numPr>
        <w:suppressAutoHyphens/>
        <w:autoSpaceDN w:val="0"/>
        <w:jc w:val="both"/>
        <w:textAlignment w:val="baseline"/>
        <w:rPr>
          <w:rFonts w:ascii="Times New Roman" w:hAnsi="Times New Roman"/>
          <w:sz w:val="24"/>
          <w:szCs w:val="24"/>
        </w:rPr>
      </w:pPr>
      <w:r w:rsidRPr="007569C6">
        <w:rPr>
          <w:rFonts w:ascii="Times New Roman" w:hAnsi="Times New Roman"/>
          <w:sz w:val="24"/>
          <w:szCs w:val="24"/>
        </w:rPr>
        <w:lastRenderedPageBreak/>
        <w:t>Dostęp do Pani/Pana danych osobowych mają wyłącznie podmioty uprawnione do uzyskania danych osobowych na podstawie przepisów prawa oraz podmioty współpracujące w zakresie obsługi administracyjnej i informatycznej Urzędu Gminy.</w:t>
      </w:r>
    </w:p>
    <w:p w:rsidR="007569C6" w:rsidRPr="007569C6" w:rsidRDefault="007569C6" w:rsidP="002B052A">
      <w:pPr>
        <w:numPr>
          <w:ilvl w:val="0"/>
          <w:numId w:val="6"/>
        </w:numPr>
        <w:suppressAutoHyphens/>
        <w:autoSpaceDN w:val="0"/>
        <w:jc w:val="both"/>
        <w:textAlignment w:val="baseline"/>
        <w:rPr>
          <w:rFonts w:ascii="Times New Roman" w:hAnsi="Times New Roman"/>
          <w:sz w:val="24"/>
          <w:szCs w:val="24"/>
        </w:rPr>
      </w:pPr>
      <w:r w:rsidRPr="007569C6">
        <w:rPr>
          <w:rFonts w:ascii="Times New Roman" w:hAnsi="Times New Roman"/>
          <w:sz w:val="24"/>
          <w:szCs w:val="24"/>
        </w:rPr>
        <w:t xml:space="preserve">Dane osobowe nie będą przekazywane innym odbiorcom. </w:t>
      </w:r>
    </w:p>
    <w:p w:rsidR="007569C6" w:rsidRPr="007569C6" w:rsidRDefault="007569C6" w:rsidP="002B052A">
      <w:pPr>
        <w:numPr>
          <w:ilvl w:val="0"/>
          <w:numId w:val="6"/>
        </w:numPr>
        <w:suppressAutoHyphens/>
        <w:autoSpaceDN w:val="0"/>
        <w:jc w:val="both"/>
        <w:textAlignment w:val="baseline"/>
        <w:rPr>
          <w:rFonts w:ascii="Times New Roman" w:hAnsi="Times New Roman"/>
          <w:sz w:val="24"/>
          <w:szCs w:val="24"/>
        </w:rPr>
      </w:pPr>
      <w:r w:rsidRPr="007569C6">
        <w:rPr>
          <w:rFonts w:ascii="Times New Roman" w:hAnsi="Times New Roman"/>
          <w:sz w:val="24"/>
          <w:szCs w:val="24"/>
        </w:rPr>
        <w:t>Dane osobowe będą przechowywane przez okres przechowywania przez Administratora dokumentacji w przedmiotowej sprawie w zakładowym archiwum zgodnie z obowiązującymi w tym zakresie przepisami. (rozporządzenie Prezesa Rady Ministrów z dnia 18 stycznia 2011 r. w sprawie instrukcji kancelaryjnej, jednolitych rzeczowych wykazów akt oraz instrukcji w sprawie organizacji i zakresu działania archiwów zakładowych),</w:t>
      </w:r>
    </w:p>
    <w:p w:rsidR="007569C6" w:rsidRPr="007569C6" w:rsidRDefault="007569C6" w:rsidP="002B052A">
      <w:pPr>
        <w:numPr>
          <w:ilvl w:val="0"/>
          <w:numId w:val="6"/>
        </w:numPr>
        <w:suppressAutoHyphens/>
        <w:autoSpaceDN w:val="0"/>
        <w:jc w:val="both"/>
        <w:textAlignment w:val="baseline"/>
        <w:rPr>
          <w:rFonts w:ascii="Times New Roman" w:hAnsi="Times New Roman"/>
          <w:sz w:val="24"/>
          <w:szCs w:val="24"/>
        </w:rPr>
      </w:pPr>
      <w:r w:rsidRPr="007569C6">
        <w:rPr>
          <w:rFonts w:ascii="Times New Roman" w:hAnsi="Times New Roman"/>
          <w:sz w:val="24"/>
          <w:szCs w:val="24"/>
        </w:rPr>
        <w:t xml:space="preserve">Przysługuje Pani/Panu, w przypadkach określonych przepisami, prawo dostępu do treści swoich danych oraz ich sprostowania, usunięcia, ograniczenia przetwarzania, przenoszenia danych, wniesienia sprzeciwu wobec ich przetwarzania, prawo do cofnięcia zgody na przetwarzanie danych. </w:t>
      </w:r>
    </w:p>
    <w:p w:rsidR="007569C6" w:rsidRPr="007569C6" w:rsidRDefault="007569C6" w:rsidP="002B052A">
      <w:pPr>
        <w:numPr>
          <w:ilvl w:val="0"/>
          <w:numId w:val="6"/>
        </w:numPr>
        <w:suppressAutoHyphens/>
        <w:autoSpaceDN w:val="0"/>
        <w:jc w:val="both"/>
        <w:textAlignment w:val="baseline"/>
        <w:rPr>
          <w:rFonts w:ascii="Times New Roman" w:hAnsi="Times New Roman"/>
          <w:sz w:val="24"/>
          <w:szCs w:val="24"/>
        </w:rPr>
      </w:pPr>
      <w:r w:rsidRPr="007569C6">
        <w:rPr>
          <w:rFonts w:ascii="Times New Roman" w:hAnsi="Times New Roman"/>
          <w:sz w:val="24"/>
          <w:szCs w:val="24"/>
        </w:rPr>
        <w:t xml:space="preserve">Jeżeli uważa Pani/Pan, że przetwarzanie danych osobowych narusza przepisy o ochronie danych osobowych, ma Pani/Pan prawo wnieść skargę do organu nadzorczego, tj. Prezesa Urzędu Ochrony Danych Osobowych. </w:t>
      </w:r>
    </w:p>
    <w:p w:rsidR="007569C6" w:rsidRPr="007569C6" w:rsidRDefault="007569C6" w:rsidP="002B052A">
      <w:pPr>
        <w:numPr>
          <w:ilvl w:val="0"/>
          <w:numId w:val="6"/>
        </w:numPr>
        <w:suppressAutoHyphens/>
        <w:autoSpaceDN w:val="0"/>
        <w:jc w:val="both"/>
        <w:textAlignment w:val="baseline"/>
        <w:rPr>
          <w:rFonts w:ascii="Times New Roman" w:hAnsi="Times New Roman"/>
          <w:sz w:val="24"/>
          <w:szCs w:val="24"/>
        </w:rPr>
      </w:pPr>
      <w:r w:rsidRPr="007569C6">
        <w:rPr>
          <w:rFonts w:ascii="Times New Roman" w:hAnsi="Times New Roman"/>
          <w:sz w:val="24"/>
          <w:szCs w:val="24"/>
        </w:rPr>
        <w:t>Podanie danych osobowych jest warunkiem przeprowadzenia postępowania mającego na celu wybór najkorzystniejszej oferty i zawarcia umowy pomiędzy Wykonawcą a Gminą Nowe Miasto Lubawskie.</w:t>
      </w:r>
    </w:p>
    <w:p w:rsidR="007569C6" w:rsidRPr="007569C6" w:rsidRDefault="007569C6" w:rsidP="002B052A">
      <w:pPr>
        <w:numPr>
          <w:ilvl w:val="0"/>
          <w:numId w:val="6"/>
        </w:numPr>
        <w:suppressAutoHyphens/>
        <w:autoSpaceDN w:val="0"/>
        <w:jc w:val="both"/>
        <w:textAlignment w:val="baseline"/>
        <w:rPr>
          <w:rFonts w:ascii="Times New Roman" w:hAnsi="Times New Roman"/>
          <w:sz w:val="24"/>
          <w:szCs w:val="24"/>
        </w:rPr>
      </w:pPr>
      <w:r w:rsidRPr="007569C6">
        <w:rPr>
          <w:rFonts w:ascii="Times New Roman" w:hAnsi="Times New Roman"/>
          <w:sz w:val="24"/>
          <w:szCs w:val="24"/>
        </w:rPr>
        <w:t>Pani/Pana dane osobowe nie będą przekazywane do państw trzecich ani organizacji międzynarodowych.</w:t>
      </w:r>
    </w:p>
    <w:p w:rsidR="007569C6" w:rsidRDefault="007569C6" w:rsidP="002B052A">
      <w:pPr>
        <w:numPr>
          <w:ilvl w:val="0"/>
          <w:numId w:val="6"/>
        </w:numPr>
        <w:suppressAutoHyphens/>
        <w:autoSpaceDN w:val="0"/>
        <w:jc w:val="both"/>
        <w:textAlignment w:val="baseline"/>
        <w:rPr>
          <w:rFonts w:ascii="Times New Roman" w:hAnsi="Times New Roman"/>
          <w:sz w:val="24"/>
          <w:szCs w:val="24"/>
        </w:rPr>
      </w:pPr>
      <w:r w:rsidRPr="007569C6">
        <w:rPr>
          <w:rFonts w:ascii="Times New Roman" w:hAnsi="Times New Roman"/>
          <w:sz w:val="24"/>
          <w:szCs w:val="24"/>
        </w:rPr>
        <w:t>Pani/Pana dane osobowe nie podlegają zautomatyzowanemu podejmowaniu decyzji, w tym profilowaniu</w:t>
      </w:r>
    </w:p>
    <w:p w:rsidR="007569C6" w:rsidRPr="000D49B9" w:rsidRDefault="007569C6" w:rsidP="002B052A">
      <w:pPr>
        <w:numPr>
          <w:ilvl w:val="0"/>
          <w:numId w:val="6"/>
        </w:numPr>
        <w:suppressAutoHyphens/>
        <w:autoSpaceDN w:val="0"/>
        <w:jc w:val="both"/>
        <w:textAlignment w:val="baseline"/>
        <w:rPr>
          <w:rFonts w:ascii="Times New Roman" w:hAnsi="Times New Roman"/>
          <w:sz w:val="24"/>
          <w:szCs w:val="24"/>
        </w:rPr>
      </w:pPr>
      <w:r w:rsidRPr="000D49B9">
        <w:rPr>
          <w:rFonts w:ascii="Times New Roman" w:hAnsi="Times New Roman"/>
          <w:sz w:val="24"/>
          <w:szCs w:val="24"/>
        </w:rPr>
        <w:t>W przypadku niepodania danych, Pani/Pana udział w postępowaniu prowadzonym w celu wyboru Wykonawcy będzie niemożliwy.</w:t>
      </w:r>
    </w:p>
    <w:p w:rsidR="003B4EF4" w:rsidRPr="004C416F" w:rsidRDefault="003B4EF4" w:rsidP="003B4EF4">
      <w:pPr>
        <w:tabs>
          <w:tab w:val="left" w:pos="284"/>
        </w:tabs>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3B4EF4" w:rsidRPr="00205E18" w:rsidTr="00264CDF">
        <w:tc>
          <w:tcPr>
            <w:tcW w:w="4644" w:type="dxa"/>
            <w:tcBorders>
              <w:top w:val="single" w:sz="4" w:space="0" w:color="FFFFFF"/>
              <w:left w:val="single" w:sz="4" w:space="0" w:color="FFFFFF"/>
              <w:bottom w:val="single" w:sz="4" w:space="0" w:color="FFFFFF"/>
              <w:right w:val="single" w:sz="4" w:space="0" w:color="FFFFFF"/>
            </w:tcBorders>
          </w:tcPr>
          <w:p w:rsidR="003B4EF4" w:rsidRPr="00205E18" w:rsidRDefault="003B4EF4" w:rsidP="00264CDF">
            <w:pPr>
              <w:tabs>
                <w:tab w:val="center" w:pos="4536"/>
                <w:tab w:val="right" w:pos="9072"/>
              </w:tabs>
              <w:rPr>
                <w:rFonts w:ascii="Times New Roman" w:hAnsi="Times New Roman"/>
                <w:sz w:val="20"/>
                <w:szCs w:val="20"/>
                <w:lang w:eastAsia="en-US"/>
              </w:rPr>
            </w:pPr>
          </w:p>
        </w:tc>
      </w:tr>
    </w:tbl>
    <w:p w:rsidR="003B4EF4" w:rsidRDefault="003B4EF4" w:rsidP="003B4EF4">
      <w:pPr>
        <w:jc w:val="both"/>
        <w:rPr>
          <w:rFonts w:ascii="Times New Roman" w:hAnsi="Times New Roman"/>
          <w:i/>
          <w:sz w:val="20"/>
          <w:szCs w:val="20"/>
        </w:rPr>
      </w:pPr>
      <w:r w:rsidRPr="00205E18">
        <w:rPr>
          <w:rFonts w:ascii="Times New Roman" w:hAnsi="Times New Roman"/>
          <w:sz w:val="20"/>
          <w:szCs w:val="20"/>
        </w:rPr>
        <w:t>Załączniki:</w:t>
      </w:r>
      <w:r w:rsidRPr="00205E18">
        <w:rPr>
          <w:rFonts w:ascii="Times New Roman" w:hAnsi="Times New Roman"/>
          <w:i/>
          <w:sz w:val="20"/>
          <w:szCs w:val="20"/>
        </w:rPr>
        <w:t xml:space="preserve"> </w:t>
      </w:r>
    </w:p>
    <w:p w:rsidR="003B4EF4" w:rsidRPr="001E40D6" w:rsidRDefault="003B4EF4" w:rsidP="002B052A">
      <w:pPr>
        <w:pStyle w:val="Akapitzlist"/>
        <w:numPr>
          <w:ilvl w:val="0"/>
          <w:numId w:val="29"/>
        </w:numPr>
        <w:rPr>
          <w:rFonts w:ascii="Times New Roman" w:hAnsi="Times New Roman"/>
          <w:sz w:val="20"/>
          <w:szCs w:val="20"/>
        </w:rPr>
      </w:pPr>
      <w:r w:rsidRPr="001E40D6">
        <w:rPr>
          <w:rFonts w:ascii="Times New Roman" w:hAnsi="Times New Roman"/>
          <w:sz w:val="20"/>
          <w:szCs w:val="20"/>
        </w:rPr>
        <w:t xml:space="preserve">Załącznik nr </w:t>
      </w:r>
      <w:r w:rsidR="0078273E" w:rsidRPr="001E40D6">
        <w:rPr>
          <w:rFonts w:ascii="Times New Roman" w:hAnsi="Times New Roman"/>
          <w:sz w:val="20"/>
          <w:szCs w:val="20"/>
        </w:rPr>
        <w:t>1</w:t>
      </w:r>
      <w:r w:rsidR="004B1DC6">
        <w:rPr>
          <w:rFonts w:ascii="Times New Roman" w:hAnsi="Times New Roman"/>
          <w:sz w:val="20"/>
          <w:szCs w:val="20"/>
        </w:rPr>
        <w:t xml:space="preserve"> – formularz ofertowy</w:t>
      </w:r>
    </w:p>
    <w:p w:rsidR="0014084B" w:rsidRDefault="003B4EF4" w:rsidP="002B052A">
      <w:pPr>
        <w:pStyle w:val="Akapitzlist"/>
        <w:numPr>
          <w:ilvl w:val="0"/>
          <w:numId w:val="29"/>
        </w:numPr>
        <w:rPr>
          <w:rFonts w:ascii="Times New Roman" w:hAnsi="Times New Roman"/>
          <w:sz w:val="20"/>
          <w:szCs w:val="20"/>
        </w:rPr>
      </w:pPr>
      <w:r w:rsidRPr="001E40D6">
        <w:rPr>
          <w:rFonts w:ascii="Times New Roman" w:hAnsi="Times New Roman"/>
          <w:sz w:val="20"/>
          <w:szCs w:val="20"/>
        </w:rPr>
        <w:t xml:space="preserve">Załącznik nr </w:t>
      </w:r>
      <w:r w:rsidR="0078273E" w:rsidRPr="001E40D6">
        <w:rPr>
          <w:rFonts w:ascii="Times New Roman" w:hAnsi="Times New Roman"/>
          <w:sz w:val="20"/>
          <w:szCs w:val="20"/>
        </w:rPr>
        <w:t>2</w:t>
      </w:r>
      <w:r w:rsidRPr="001E40D6">
        <w:rPr>
          <w:rFonts w:ascii="Times New Roman" w:hAnsi="Times New Roman"/>
          <w:sz w:val="20"/>
          <w:szCs w:val="20"/>
        </w:rPr>
        <w:t xml:space="preserve"> – </w:t>
      </w:r>
      <w:r w:rsidR="00006BAF">
        <w:rPr>
          <w:rFonts w:ascii="Times New Roman" w:hAnsi="Times New Roman"/>
          <w:sz w:val="20"/>
          <w:szCs w:val="20"/>
        </w:rPr>
        <w:t xml:space="preserve">projekt </w:t>
      </w:r>
      <w:r w:rsidRPr="001E40D6">
        <w:rPr>
          <w:rFonts w:ascii="Times New Roman" w:hAnsi="Times New Roman"/>
          <w:sz w:val="20"/>
          <w:szCs w:val="20"/>
        </w:rPr>
        <w:t xml:space="preserve"> umowy</w:t>
      </w:r>
      <w:r w:rsidR="00F6430A" w:rsidRPr="001E40D6">
        <w:rPr>
          <w:rFonts w:ascii="Times New Roman" w:hAnsi="Times New Roman"/>
          <w:sz w:val="20"/>
          <w:szCs w:val="20"/>
        </w:rPr>
        <w:t xml:space="preserve"> </w:t>
      </w:r>
    </w:p>
    <w:p w:rsidR="00006BAF" w:rsidRDefault="00006BAF" w:rsidP="00006BAF">
      <w:pPr>
        <w:pStyle w:val="Tekstpodstawowy"/>
        <w:numPr>
          <w:ilvl w:val="0"/>
          <w:numId w:val="29"/>
        </w:numPr>
        <w:tabs>
          <w:tab w:val="left" w:pos="284"/>
        </w:tabs>
        <w:rPr>
          <w:rFonts w:ascii="Times New Roman" w:hAnsi="Times New Roman"/>
          <w:i w:val="0"/>
          <w:sz w:val="20"/>
          <w:szCs w:val="20"/>
        </w:rPr>
      </w:pPr>
      <w:r>
        <w:rPr>
          <w:rFonts w:ascii="Times New Roman" w:hAnsi="Times New Roman"/>
          <w:i w:val="0"/>
          <w:sz w:val="20"/>
          <w:szCs w:val="20"/>
        </w:rPr>
        <w:t xml:space="preserve"> Załącznik nr 3 – wykaz usług</w:t>
      </w:r>
    </w:p>
    <w:p w:rsidR="001E40D6" w:rsidRDefault="001E40D6" w:rsidP="006672B4">
      <w:pPr>
        <w:pStyle w:val="Tekstpodstawowy"/>
        <w:rPr>
          <w:rFonts w:ascii="Times New Roman" w:hAnsi="Times New Roman"/>
          <w:i w:val="0"/>
          <w:sz w:val="20"/>
          <w:szCs w:val="20"/>
        </w:rPr>
      </w:pPr>
    </w:p>
    <w:p w:rsidR="001E40D6" w:rsidRDefault="001E40D6" w:rsidP="006672B4">
      <w:pPr>
        <w:pStyle w:val="Tekstpodstawowy"/>
        <w:rPr>
          <w:rFonts w:ascii="Times New Roman" w:hAnsi="Times New Roman"/>
          <w:i w:val="0"/>
          <w:sz w:val="20"/>
          <w:szCs w:val="20"/>
        </w:rPr>
      </w:pPr>
    </w:p>
    <w:p w:rsidR="001E40D6" w:rsidRDefault="001E40D6" w:rsidP="006672B4">
      <w:pPr>
        <w:pStyle w:val="Tekstpodstawowy"/>
        <w:rPr>
          <w:rFonts w:ascii="Times New Roman" w:hAnsi="Times New Roman"/>
          <w:i w:val="0"/>
          <w:sz w:val="20"/>
          <w:szCs w:val="20"/>
        </w:rPr>
      </w:pPr>
    </w:p>
    <w:p w:rsidR="001E40D6" w:rsidRDefault="001E40D6" w:rsidP="006672B4">
      <w:pPr>
        <w:pStyle w:val="Tekstpodstawowy"/>
        <w:rPr>
          <w:rFonts w:ascii="Times New Roman" w:hAnsi="Times New Roman"/>
          <w:i w:val="0"/>
          <w:sz w:val="20"/>
          <w:szCs w:val="20"/>
        </w:rPr>
      </w:pPr>
    </w:p>
    <w:p w:rsidR="001E40D6" w:rsidRDefault="001E40D6" w:rsidP="006672B4">
      <w:pPr>
        <w:pStyle w:val="Tekstpodstawowy"/>
        <w:rPr>
          <w:rFonts w:ascii="Times New Roman" w:hAnsi="Times New Roman"/>
          <w:i w:val="0"/>
          <w:sz w:val="20"/>
          <w:szCs w:val="20"/>
        </w:rPr>
      </w:pPr>
    </w:p>
    <w:p w:rsidR="001E40D6" w:rsidRDefault="001E40D6" w:rsidP="006672B4">
      <w:pPr>
        <w:pStyle w:val="Tekstpodstawowy"/>
        <w:rPr>
          <w:rFonts w:ascii="Times New Roman" w:hAnsi="Times New Roman"/>
          <w:i w:val="0"/>
          <w:sz w:val="20"/>
          <w:szCs w:val="20"/>
        </w:rPr>
      </w:pPr>
    </w:p>
    <w:p w:rsidR="001E40D6" w:rsidRDefault="001E40D6" w:rsidP="006672B4">
      <w:pPr>
        <w:pStyle w:val="Tekstpodstawowy"/>
        <w:rPr>
          <w:rFonts w:ascii="Times New Roman" w:hAnsi="Times New Roman"/>
          <w:i w:val="0"/>
          <w:sz w:val="20"/>
          <w:szCs w:val="20"/>
        </w:rPr>
      </w:pPr>
    </w:p>
    <w:p w:rsidR="001E40D6" w:rsidRDefault="001E40D6" w:rsidP="006672B4">
      <w:pPr>
        <w:pStyle w:val="Tekstpodstawowy"/>
        <w:rPr>
          <w:rFonts w:ascii="Times New Roman" w:hAnsi="Times New Roman"/>
          <w:i w:val="0"/>
          <w:sz w:val="20"/>
          <w:szCs w:val="20"/>
        </w:rPr>
      </w:pPr>
    </w:p>
    <w:p w:rsidR="001E40D6" w:rsidRDefault="001E40D6" w:rsidP="006672B4">
      <w:pPr>
        <w:pStyle w:val="Tekstpodstawowy"/>
        <w:rPr>
          <w:rFonts w:ascii="Times New Roman" w:hAnsi="Times New Roman"/>
          <w:i w:val="0"/>
          <w:sz w:val="20"/>
          <w:szCs w:val="20"/>
        </w:rPr>
      </w:pPr>
    </w:p>
    <w:p w:rsidR="001E40D6" w:rsidRDefault="001E40D6" w:rsidP="006672B4">
      <w:pPr>
        <w:pStyle w:val="Tekstpodstawowy"/>
        <w:rPr>
          <w:rFonts w:ascii="Times New Roman" w:hAnsi="Times New Roman"/>
          <w:i w:val="0"/>
          <w:sz w:val="20"/>
          <w:szCs w:val="20"/>
        </w:rPr>
      </w:pPr>
    </w:p>
    <w:p w:rsidR="001E40D6" w:rsidRDefault="001E40D6" w:rsidP="006672B4">
      <w:pPr>
        <w:pStyle w:val="Tekstpodstawowy"/>
        <w:rPr>
          <w:rFonts w:ascii="Times New Roman" w:hAnsi="Times New Roman"/>
          <w:i w:val="0"/>
          <w:sz w:val="20"/>
          <w:szCs w:val="20"/>
        </w:rPr>
      </w:pPr>
    </w:p>
    <w:p w:rsidR="001E40D6" w:rsidRDefault="001E40D6" w:rsidP="006672B4">
      <w:pPr>
        <w:pStyle w:val="Tekstpodstawowy"/>
        <w:rPr>
          <w:rFonts w:ascii="Times New Roman" w:hAnsi="Times New Roman"/>
          <w:i w:val="0"/>
          <w:sz w:val="20"/>
          <w:szCs w:val="20"/>
        </w:rPr>
      </w:pPr>
    </w:p>
    <w:p w:rsidR="001E40D6" w:rsidRDefault="001E40D6" w:rsidP="006672B4">
      <w:pPr>
        <w:pStyle w:val="Tekstpodstawowy"/>
        <w:rPr>
          <w:rFonts w:ascii="Times New Roman" w:hAnsi="Times New Roman"/>
          <w:i w:val="0"/>
          <w:sz w:val="20"/>
          <w:szCs w:val="20"/>
        </w:rPr>
      </w:pPr>
    </w:p>
    <w:p w:rsidR="001E40D6" w:rsidRDefault="001E40D6" w:rsidP="006672B4">
      <w:pPr>
        <w:pStyle w:val="Tekstpodstawowy"/>
        <w:rPr>
          <w:rFonts w:ascii="Times New Roman" w:hAnsi="Times New Roman"/>
          <w:i w:val="0"/>
          <w:sz w:val="20"/>
          <w:szCs w:val="20"/>
        </w:rPr>
      </w:pPr>
    </w:p>
    <w:p w:rsidR="001E40D6" w:rsidRDefault="001E40D6" w:rsidP="006672B4">
      <w:pPr>
        <w:pStyle w:val="Tekstpodstawowy"/>
        <w:rPr>
          <w:rFonts w:ascii="Times New Roman" w:hAnsi="Times New Roman"/>
          <w:i w:val="0"/>
          <w:sz w:val="20"/>
          <w:szCs w:val="20"/>
        </w:rPr>
      </w:pPr>
    </w:p>
    <w:p w:rsidR="001E40D6" w:rsidRDefault="001E40D6" w:rsidP="006672B4">
      <w:pPr>
        <w:pStyle w:val="Tekstpodstawowy"/>
        <w:rPr>
          <w:rFonts w:ascii="Times New Roman" w:hAnsi="Times New Roman"/>
          <w:i w:val="0"/>
          <w:sz w:val="20"/>
          <w:szCs w:val="20"/>
        </w:rPr>
      </w:pPr>
    </w:p>
    <w:p w:rsidR="001E40D6" w:rsidRDefault="001E40D6" w:rsidP="006672B4">
      <w:pPr>
        <w:pStyle w:val="Tekstpodstawowy"/>
        <w:rPr>
          <w:rFonts w:ascii="Times New Roman" w:hAnsi="Times New Roman"/>
          <w:i w:val="0"/>
          <w:sz w:val="20"/>
          <w:szCs w:val="20"/>
        </w:rPr>
      </w:pPr>
    </w:p>
    <w:p w:rsidR="001E40D6" w:rsidRDefault="001E40D6" w:rsidP="006672B4">
      <w:pPr>
        <w:pStyle w:val="Tekstpodstawowy"/>
        <w:rPr>
          <w:rFonts w:ascii="Times New Roman" w:hAnsi="Times New Roman"/>
          <w:i w:val="0"/>
          <w:sz w:val="20"/>
          <w:szCs w:val="20"/>
        </w:rPr>
      </w:pPr>
    </w:p>
    <w:p w:rsidR="001E40D6" w:rsidRDefault="001E40D6" w:rsidP="006672B4">
      <w:pPr>
        <w:pStyle w:val="Tekstpodstawowy"/>
        <w:rPr>
          <w:rFonts w:ascii="Times New Roman" w:hAnsi="Times New Roman"/>
          <w:i w:val="0"/>
          <w:sz w:val="20"/>
          <w:szCs w:val="20"/>
        </w:rPr>
      </w:pPr>
    </w:p>
    <w:p w:rsidR="001E40D6" w:rsidRDefault="001E40D6" w:rsidP="006672B4">
      <w:pPr>
        <w:pStyle w:val="Tekstpodstawowy"/>
        <w:rPr>
          <w:rFonts w:ascii="Times New Roman" w:hAnsi="Times New Roman"/>
          <w:i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tblGrid>
      <w:tr w:rsidR="006672B4" w:rsidTr="006672B4">
        <w:tc>
          <w:tcPr>
            <w:tcW w:w="4644" w:type="dxa"/>
            <w:tcBorders>
              <w:top w:val="single" w:sz="4" w:space="0" w:color="FFFFFF"/>
              <w:left w:val="single" w:sz="4" w:space="0" w:color="FFFFFF"/>
              <w:bottom w:val="single" w:sz="4" w:space="0" w:color="FFFFFF"/>
              <w:right w:val="single" w:sz="4" w:space="0" w:color="FFFFFF"/>
            </w:tcBorders>
            <w:hideMark/>
          </w:tcPr>
          <w:p w:rsidR="006672B4" w:rsidRDefault="007A3237" w:rsidP="0055457F">
            <w:pPr>
              <w:pStyle w:val="Stopka"/>
              <w:spacing w:line="276" w:lineRule="auto"/>
              <w:rPr>
                <w:rFonts w:ascii="Times New Roman" w:hAnsi="Times New Roman"/>
                <w:i w:val="0"/>
                <w:sz w:val="20"/>
                <w:szCs w:val="20"/>
                <w:lang w:eastAsia="en-US"/>
              </w:rPr>
            </w:pPr>
            <w:r>
              <w:rPr>
                <w:rFonts w:ascii="Times New Roman" w:hAnsi="Times New Roman"/>
                <w:i w:val="0"/>
                <w:sz w:val="20"/>
                <w:szCs w:val="20"/>
                <w:lang w:eastAsia="en-US"/>
              </w:rPr>
              <w:t>Prac</w:t>
            </w:r>
            <w:r w:rsidR="006672B4">
              <w:rPr>
                <w:rFonts w:ascii="Times New Roman" w:hAnsi="Times New Roman"/>
                <w:i w:val="0"/>
                <w:sz w:val="20"/>
                <w:szCs w:val="20"/>
                <w:lang w:eastAsia="en-US"/>
              </w:rPr>
              <w:t>ownik</w:t>
            </w:r>
            <w:r w:rsidR="006622EE">
              <w:rPr>
                <w:rFonts w:ascii="Times New Roman" w:hAnsi="Times New Roman"/>
                <w:i w:val="0"/>
                <w:sz w:val="20"/>
                <w:szCs w:val="20"/>
                <w:lang w:eastAsia="en-US"/>
              </w:rPr>
              <w:t xml:space="preserve"> prowadzący sprawę: </w:t>
            </w:r>
            <w:r w:rsidR="0055457F">
              <w:rPr>
                <w:rFonts w:ascii="Times New Roman" w:hAnsi="Times New Roman"/>
                <w:i w:val="0"/>
                <w:sz w:val="20"/>
                <w:szCs w:val="20"/>
                <w:lang w:eastAsia="en-US"/>
              </w:rPr>
              <w:t>Beata Widźgowska</w:t>
            </w:r>
          </w:p>
        </w:tc>
      </w:tr>
    </w:tbl>
    <w:p w:rsidR="006622EE" w:rsidRPr="000B627F" w:rsidRDefault="006622EE" w:rsidP="00FE77B6"/>
    <w:sectPr w:rsidR="006622EE" w:rsidRPr="000B627F" w:rsidSect="002D52E1">
      <w:footerReference w:type="default" r:id="rId1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25" w:rsidRDefault="00893D25" w:rsidP="00FE77B6">
      <w:r>
        <w:separator/>
      </w:r>
    </w:p>
  </w:endnote>
  <w:endnote w:type="continuationSeparator" w:id="0">
    <w:p w:rsidR="00893D25" w:rsidRDefault="00893D25" w:rsidP="00FE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7B6" w:rsidRDefault="00FE77B6" w:rsidP="00FE77B6">
    <w:pPr>
      <w:jc w:val="center"/>
      <w:rPr>
        <w:rFonts w:ascii="Times New Roman" w:hAnsi="Times New Roman"/>
        <w:sz w:val="16"/>
        <w:szCs w:val="16"/>
      </w:rPr>
    </w:pPr>
    <w:r>
      <w:rPr>
        <w:rFonts w:ascii="Times New Roman" w:hAnsi="Times New Roman"/>
        <w:sz w:val="16"/>
        <w:szCs w:val="16"/>
      </w:rPr>
      <w:t>Starostwo Powiatowe w Nowym Mieście Lubawskim, ul. Rynek 1,</w:t>
    </w:r>
    <w:r>
      <w:rPr>
        <w:rFonts w:ascii="Times New Roman" w:hAnsi="Times New Roman"/>
        <w:i/>
        <w:sz w:val="16"/>
        <w:szCs w:val="16"/>
      </w:rPr>
      <w:t xml:space="preserve"> </w:t>
    </w:r>
    <w:r>
      <w:rPr>
        <w:rFonts w:ascii="Times New Roman" w:hAnsi="Times New Roman"/>
        <w:sz w:val="16"/>
        <w:szCs w:val="16"/>
      </w:rPr>
      <w:t>13-300 Nowe Miasto Lubawskie</w:t>
    </w:r>
  </w:p>
  <w:p w:rsidR="00FE77B6" w:rsidRPr="000B627F" w:rsidRDefault="00FE77B6" w:rsidP="00FE77B6">
    <w:pPr>
      <w:jc w:val="center"/>
      <w:rPr>
        <w:rFonts w:ascii="Times New Roman" w:hAnsi="Times New Roman"/>
        <w:sz w:val="16"/>
        <w:szCs w:val="16"/>
      </w:rPr>
    </w:pPr>
    <w:r w:rsidRPr="000B627F">
      <w:rPr>
        <w:rFonts w:ascii="Times New Roman" w:hAnsi="Times New Roman"/>
        <w:sz w:val="16"/>
        <w:szCs w:val="16"/>
      </w:rPr>
      <w:t>Tel.56 /472 42 1</w:t>
    </w:r>
    <w:r>
      <w:rPr>
        <w:rFonts w:ascii="Times New Roman" w:hAnsi="Times New Roman"/>
        <w:sz w:val="16"/>
        <w:szCs w:val="16"/>
      </w:rPr>
      <w:t>2</w:t>
    </w:r>
    <w:r w:rsidRPr="000B627F">
      <w:rPr>
        <w:rFonts w:ascii="Times New Roman" w:hAnsi="Times New Roman"/>
        <w:sz w:val="16"/>
        <w:szCs w:val="16"/>
      </w:rPr>
      <w:t>, fax 56 /472 42 22</w:t>
    </w:r>
  </w:p>
  <w:p w:rsidR="00FE77B6" w:rsidRDefault="00FE77B6" w:rsidP="00FE77B6">
    <w:pPr>
      <w:jc w:val="center"/>
      <w:rPr>
        <w:rFonts w:ascii="Times New Roman" w:hAnsi="Times New Roman"/>
        <w:sz w:val="16"/>
        <w:szCs w:val="16"/>
        <w:lang w:val="en-US"/>
      </w:rPr>
    </w:pPr>
    <w:r>
      <w:rPr>
        <w:rFonts w:ascii="Times New Roman" w:hAnsi="Times New Roman"/>
        <w:sz w:val="16"/>
        <w:szCs w:val="16"/>
        <w:lang w:val="en-US"/>
      </w:rPr>
      <w:t>E-mail: zamowienia@powiat-nowomiejski.pl</w:t>
    </w:r>
  </w:p>
  <w:p w:rsidR="00FE77B6" w:rsidRDefault="00FE77B6" w:rsidP="00FE77B6">
    <w:pPr>
      <w:pStyle w:val="Stopka"/>
      <w:ind w:left="3540"/>
    </w:pPr>
    <w:r>
      <w:rPr>
        <w:rFonts w:ascii="Times New Roman" w:hAnsi="Times New Roman"/>
        <w:sz w:val="16"/>
        <w:szCs w:val="16"/>
        <w:lang w:val="en-US"/>
      </w:rPr>
      <w:t>www.bip.powiat-nowomiejski.pl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25" w:rsidRDefault="00893D25" w:rsidP="00FE77B6">
      <w:r>
        <w:separator/>
      </w:r>
    </w:p>
  </w:footnote>
  <w:footnote w:type="continuationSeparator" w:id="0">
    <w:p w:rsidR="00893D25" w:rsidRDefault="00893D25" w:rsidP="00FE7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6F8"/>
    <w:multiLevelType w:val="hybridMultilevel"/>
    <w:tmpl w:val="97226970"/>
    <w:lvl w:ilvl="0" w:tplc="7E6448D4">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0AF221AF"/>
    <w:multiLevelType w:val="hybridMultilevel"/>
    <w:tmpl w:val="E6DC3168"/>
    <w:lvl w:ilvl="0" w:tplc="E55EC922">
      <w:start w:val="1"/>
      <w:numFmt w:val="bullet"/>
      <w:lvlText w:val=""/>
      <w:lvlJc w:val="left"/>
      <w:pPr>
        <w:ind w:left="1929" w:hanging="360"/>
      </w:pPr>
      <w:rPr>
        <w:rFonts w:ascii="Symbol" w:hAnsi="Symbol" w:hint="default"/>
      </w:rPr>
    </w:lvl>
    <w:lvl w:ilvl="1" w:tplc="04150003" w:tentative="1">
      <w:start w:val="1"/>
      <w:numFmt w:val="bullet"/>
      <w:lvlText w:val="o"/>
      <w:lvlJc w:val="left"/>
      <w:pPr>
        <w:ind w:left="2649" w:hanging="360"/>
      </w:pPr>
      <w:rPr>
        <w:rFonts w:ascii="Courier New" w:hAnsi="Courier New" w:cs="Courier New" w:hint="default"/>
      </w:rPr>
    </w:lvl>
    <w:lvl w:ilvl="2" w:tplc="04150005" w:tentative="1">
      <w:start w:val="1"/>
      <w:numFmt w:val="bullet"/>
      <w:lvlText w:val=""/>
      <w:lvlJc w:val="left"/>
      <w:pPr>
        <w:ind w:left="3369" w:hanging="360"/>
      </w:pPr>
      <w:rPr>
        <w:rFonts w:ascii="Wingdings" w:hAnsi="Wingdings" w:hint="default"/>
      </w:rPr>
    </w:lvl>
    <w:lvl w:ilvl="3" w:tplc="04150001" w:tentative="1">
      <w:start w:val="1"/>
      <w:numFmt w:val="bullet"/>
      <w:lvlText w:val=""/>
      <w:lvlJc w:val="left"/>
      <w:pPr>
        <w:ind w:left="4089" w:hanging="360"/>
      </w:pPr>
      <w:rPr>
        <w:rFonts w:ascii="Symbol" w:hAnsi="Symbol" w:hint="default"/>
      </w:rPr>
    </w:lvl>
    <w:lvl w:ilvl="4" w:tplc="04150003" w:tentative="1">
      <w:start w:val="1"/>
      <w:numFmt w:val="bullet"/>
      <w:lvlText w:val="o"/>
      <w:lvlJc w:val="left"/>
      <w:pPr>
        <w:ind w:left="4809" w:hanging="360"/>
      </w:pPr>
      <w:rPr>
        <w:rFonts w:ascii="Courier New" w:hAnsi="Courier New" w:cs="Courier New" w:hint="default"/>
      </w:rPr>
    </w:lvl>
    <w:lvl w:ilvl="5" w:tplc="04150005" w:tentative="1">
      <w:start w:val="1"/>
      <w:numFmt w:val="bullet"/>
      <w:lvlText w:val=""/>
      <w:lvlJc w:val="left"/>
      <w:pPr>
        <w:ind w:left="5529" w:hanging="360"/>
      </w:pPr>
      <w:rPr>
        <w:rFonts w:ascii="Wingdings" w:hAnsi="Wingdings" w:hint="default"/>
      </w:rPr>
    </w:lvl>
    <w:lvl w:ilvl="6" w:tplc="04150001" w:tentative="1">
      <w:start w:val="1"/>
      <w:numFmt w:val="bullet"/>
      <w:lvlText w:val=""/>
      <w:lvlJc w:val="left"/>
      <w:pPr>
        <w:ind w:left="6249" w:hanging="360"/>
      </w:pPr>
      <w:rPr>
        <w:rFonts w:ascii="Symbol" w:hAnsi="Symbol" w:hint="default"/>
      </w:rPr>
    </w:lvl>
    <w:lvl w:ilvl="7" w:tplc="04150003" w:tentative="1">
      <w:start w:val="1"/>
      <w:numFmt w:val="bullet"/>
      <w:lvlText w:val="o"/>
      <w:lvlJc w:val="left"/>
      <w:pPr>
        <w:ind w:left="6969" w:hanging="360"/>
      </w:pPr>
      <w:rPr>
        <w:rFonts w:ascii="Courier New" w:hAnsi="Courier New" w:cs="Courier New" w:hint="default"/>
      </w:rPr>
    </w:lvl>
    <w:lvl w:ilvl="8" w:tplc="04150005" w:tentative="1">
      <w:start w:val="1"/>
      <w:numFmt w:val="bullet"/>
      <w:lvlText w:val=""/>
      <w:lvlJc w:val="left"/>
      <w:pPr>
        <w:ind w:left="7689" w:hanging="360"/>
      </w:pPr>
      <w:rPr>
        <w:rFonts w:ascii="Wingdings" w:hAnsi="Wingdings" w:hint="default"/>
      </w:rPr>
    </w:lvl>
  </w:abstractNum>
  <w:abstractNum w:abstractNumId="2">
    <w:nsid w:val="112D135E"/>
    <w:multiLevelType w:val="hybridMultilevel"/>
    <w:tmpl w:val="795080B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8124A5"/>
    <w:multiLevelType w:val="hybridMultilevel"/>
    <w:tmpl w:val="E87CA1F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1A179C7"/>
    <w:multiLevelType w:val="hybridMultilevel"/>
    <w:tmpl w:val="07E2B6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3D74048"/>
    <w:multiLevelType w:val="hybridMultilevel"/>
    <w:tmpl w:val="871EF0D4"/>
    <w:lvl w:ilvl="0" w:tplc="CF6055C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nsid w:val="16DF208E"/>
    <w:multiLevelType w:val="hybridMultilevel"/>
    <w:tmpl w:val="32A66B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1E985A06"/>
    <w:multiLevelType w:val="hybridMultilevel"/>
    <w:tmpl w:val="55041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56234C"/>
    <w:multiLevelType w:val="hybridMultilevel"/>
    <w:tmpl w:val="6D863A4E"/>
    <w:lvl w:ilvl="0" w:tplc="1DD83A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C964C4"/>
    <w:multiLevelType w:val="hybridMultilevel"/>
    <w:tmpl w:val="E8025B2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7BF775A"/>
    <w:multiLevelType w:val="hybridMultilevel"/>
    <w:tmpl w:val="6BE0E5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B4D54E7"/>
    <w:multiLevelType w:val="hybridMultilevel"/>
    <w:tmpl w:val="C73A8B3A"/>
    <w:lvl w:ilvl="0" w:tplc="3ECA2F1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33E5042C"/>
    <w:multiLevelType w:val="hybridMultilevel"/>
    <w:tmpl w:val="8A7886BE"/>
    <w:lvl w:ilvl="0" w:tplc="3ECA2F1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nsid w:val="39EA17DD"/>
    <w:multiLevelType w:val="hybridMultilevel"/>
    <w:tmpl w:val="444EDF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A5E6E94"/>
    <w:multiLevelType w:val="hybridMultilevel"/>
    <w:tmpl w:val="FB6CFC4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43252E19"/>
    <w:multiLevelType w:val="hybridMultilevel"/>
    <w:tmpl w:val="4DB20CA4"/>
    <w:lvl w:ilvl="0" w:tplc="7256DE6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475712B4"/>
    <w:multiLevelType w:val="hybridMultilevel"/>
    <w:tmpl w:val="936E7BB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4AE6F94"/>
    <w:multiLevelType w:val="hybridMultilevel"/>
    <w:tmpl w:val="1CECE608"/>
    <w:lvl w:ilvl="0" w:tplc="490CDDDA">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8671A8"/>
    <w:multiLevelType w:val="hybridMultilevel"/>
    <w:tmpl w:val="D62A88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2D4E25"/>
    <w:multiLevelType w:val="hybridMultilevel"/>
    <w:tmpl w:val="623AB7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62047BD9"/>
    <w:multiLevelType w:val="hybridMultilevel"/>
    <w:tmpl w:val="1124F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62F93B21"/>
    <w:multiLevelType w:val="hybridMultilevel"/>
    <w:tmpl w:val="6610C8AC"/>
    <w:lvl w:ilvl="0" w:tplc="3ECA2F1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nsid w:val="65134751"/>
    <w:multiLevelType w:val="hybridMultilevel"/>
    <w:tmpl w:val="BD9A6ADE"/>
    <w:lvl w:ilvl="0" w:tplc="FEEEAEB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5D26884"/>
    <w:multiLevelType w:val="hybridMultilevel"/>
    <w:tmpl w:val="AA72827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7015899"/>
    <w:multiLevelType w:val="hybridMultilevel"/>
    <w:tmpl w:val="63DAF7E6"/>
    <w:lvl w:ilvl="0" w:tplc="3ECA2F1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nsid w:val="68A55EB7"/>
    <w:multiLevelType w:val="hybridMultilevel"/>
    <w:tmpl w:val="9064E4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BCE1CBE"/>
    <w:multiLevelType w:val="hybridMultilevel"/>
    <w:tmpl w:val="C2A844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C4A25E5"/>
    <w:multiLevelType w:val="hybridMultilevel"/>
    <w:tmpl w:val="FDBCB43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6D676464"/>
    <w:multiLevelType w:val="hybridMultilevel"/>
    <w:tmpl w:val="263ADE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72074D63"/>
    <w:multiLevelType w:val="hybridMultilevel"/>
    <w:tmpl w:val="0382D0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7CBA3424"/>
    <w:multiLevelType w:val="hybridMultilevel"/>
    <w:tmpl w:val="F0F2F26A"/>
    <w:lvl w:ilvl="0" w:tplc="7B968D18">
      <w:start w:val="1"/>
      <w:numFmt w:val="decimal"/>
      <w:lvlText w:val="%1."/>
      <w:lvlJc w:val="left"/>
      <w:pPr>
        <w:ind w:left="1068" w:hanging="360"/>
      </w:pPr>
      <w:rPr>
        <w:i w:val="0"/>
      </w:rPr>
    </w:lvl>
    <w:lvl w:ilvl="1" w:tplc="D4BE258E">
      <w:start w:val="1"/>
      <w:numFmt w:val="decimal"/>
      <w:lvlText w:val="%2)"/>
      <w:lvlJc w:val="left"/>
      <w:pPr>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25"/>
  </w:num>
  <w:num w:numId="3">
    <w:abstractNumId w:val="17"/>
  </w:num>
  <w:num w:numId="4">
    <w:abstractNumId w:val="30"/>
  </w:num>
  <w:num w:numId="5">
    <w:abstractNumId w:val="23"/>
  </w:num>
  <w:num w:numId="6">
    <w:abstractNumId w:val="4"/>
  </w:num>
  <w:num w:numId="7">
    <w:abstractNumId w:val="18"/>
  </w:num>
  <w:num w:numId="8">
    <w:abstractNumId w:val="5"/>
  </w:num>
  <w:num w:numId="9">
    <w:abstractNumId w:val="2"/>
  </w:num>
  <w:num w:numId="10">
    <w:abstractNumId w:val="3"/>
  </w:num>
  <w:num w:numId="11">
    <w:abstractNumId w:val="10"/>
  </w:num>
  <w:num w:numId="12">
    <w:abstractNumId w:val="0"/>
  </w:num>
  <w:num w:numId="13">
    <w:abstractNumId w:val="14"/>
  </w:num>
  <w:num w:numId="14">
    <w:abstractNumId w:val="8"/>
  </w:num>
  <w:num w:numId="15">
    <w:abstractNumId w:val="16"/>
  </w:num>
  <w:num w:numId="16">
    <w:abstractNumId w:val="28"/>
  </w:num>
  <w:num w:numId="17">
    <w:abstractNumId w:val="9"/>
  </w:num>
  <w:num w:numId="18">
    <w:abstractNumId w:val="19"/>
  </w:num>
  <w:num w:numId="19">
    <w:abstractNumId w:val="13"/>
  </w:num>
  <w:num w:numId="20">
    <w:abstractNumId w:val="6"/>
  </w:num>
  <w:num w:numId="21">
    <w:abstractNumId w:val="21"/>
  </w:num>
  <w:num w:numId="22">
    <w:abstractNumId w:val="12"/>
  </w:num>
  <w:num w:numId="23">
    <w:abstractNumId w:val="24"/>
  </w:num>
  <w:num w:numId="24">
    <w:abstractNumId w:val="20"/>
  </w:num>
  <w:num w:numId="25">
    <w:abstractNumId w:val="29"/>
  </w:num>
  <w:num w:numId="26">
    <w:abstractNumId w:val="15"/>
  </w:num>
  <w:num w:numId="27">
    <w:abstractNumId w:val="26"/>
  </w:num>
  <w:num w:numId="28">
    <w:abstractNumId w:val="27"/>
  </w:num>
  <w:num w:numId="29">
    <w:abstractNumId w:val="22"/>
  </w:num>
  <w:num w:numId="30">
    <w:abstractNumId w:val="7"/>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7C"/>
    <w:rsid w:val="00006BAF"/>
    <w:rsid w:val="00040857"/>
    <w:rsid w:val="00044B70"/>
    <w:rsid w:val="00064454"/>
    <w:rsid w:val="00073A4E"/>
    <w:rsid w:val="00097217"/>
    <w:rsid w:val="000A475A"/>
    <w:rsid w:val="000B627F"/>
    <w:rsid w:val="000C219E"/>
    <w:rsid w:val="000D49B9"/>
    <w:rsid w:val="000E6D0C"/>
    <w:rsid w:val="00136B60"/>
    <w:rsid w:val="0014084B"/>
    <w:rsid w:val="00187E5B"/>
    <w:rsid w:val="001B53AC"/>
    <w:rsid w:val="001E40D6"/>
    <w:rsid w:val="0022327F"/>
    <w:rsid w:val="00232F78"/>
    <w:rsid w:val="002565C5"/>
    <w:rsid w:val="00264CDF"/>
    <w:rsid w:val="002A1947"/>
    <w:rsid w:val="002B052A"/>
    <w:rsid w:val="002D52E1"/>
    <w:rsid w:val="002D78FC"/>
    <w:rsid w:val="002E2CEF"/>
    <w:rsid w:val="002F22BC"/>
    <w:rsid w:val="002F2F56"/>
    <w:rsid w:val="003112C8"/>
    <w:rsid w:val="00346B3D"/>
    <w:rsid w:val="003944C9"/>
    <w:rsid w:val="003B4EF4"/>
    <w:rsid w:val="003E084C"/>
    <w:rsid w:val="004003A3"/>
    <w:rsid w:val="004031A8"/>
    <w:rsid w:val="00421B7D"/>
    <w:rsid w:val="00444EB8"/>
    <w:rsid w:val="00447D24"/>
    <w:rsid w:val="004656D3"/>
    <w:rsid w:val="004B1DC6"/>
    <w:rsid w:val="004E04C1"/>
    <w:rsid w:val="004F556E"/>
    <w:rsid w:val="00534362"/>
    <w:rsid w:val="00541AFA"/>
    <w:rsid w:val="0055457F"/>
    <w:rsid w:val="00565408"/>
    <w:rsid w:val="005846C2"/>
    <w:rsid w:val="005D2776"/>
    <w:rsid w:val="005E2F6A"/>
    <w:rsid w:val="00624F86"/>
    <w:rsid w:val="00630414"/>
    <w:rsid w:val="006335D6"/>
    <w:rsid w:val="00646F48"/>
    <w:rsid w:val="00654C74"/>
    <w:rsid w:val="006622EE"/>
    <w:rsid w:val="00664DE9"/>
    <w:rsid w:val="006672B4"/>
    <w:rsid w:val="0066790D"/>
    <w:rsid w:val="006B7A34"/>
    <w:rsid w:val="006C0929"/>
    <w:rsid w:val="006D67C4"/>
    <w:rsid w:val="006E4871"/>
    <w:rsid w:val="006E6B8B"/>
    <w:rsid w:val="007012C0"/>
    <w:rsid w:val="0071081C"/>
    <w:rsid w:val="00742687"/>
    <w:rsid w:val="0074695B"/>
    <w:rsid w:val="00750FA3"/>
    <w:rsid w:val="00756774"/>
    <w:rsid w:val="007569C6"/>
    <w:rsid w:val="00761C50"/>
    <w:rsid w:val="0078273E"/>
    <w:rsid w:val="00786503"/>
    <w:rsid w:val="00787954"/>
    <w:rsid w:val="007A3237"/>
    <w:rsid w:val="008100C7"/>
    <w:rsid w:val="008371A9"/>
    <w:rsid w:val="00893D25"/>
    <w:rsid w:val="008B0E97"/>
    <w:rsid w:val="008B11E4"/>
    <w:rsid w:val="008F7C93"/>
    <w:rsid w:val="009027F7"/>
    <w:rsid w:val="009219F1"/>
    <w:rsid w:val="0094302C"/>
    <w:rsid w:val="00947867"/>
    <w:rsid w:val="009861B2"/>
    <w:rsid w:val="00987EBF"/>
    <w:rsid w:val="009B014B"/>
    <w:rsid w:val="009B6279"/>
    <w:rsid w:val="009D7177"/>
    <w:rsid w:val="009E3968"/>
    <w:rsid w:val="009F5ADD"/>
    <w:rsid w:val="00A14071"/>
    <w:rsid w:val="00A160A3"/>
    <w:rsid w:val="00A172AD"/>
    <w:rsid w:val="00AD6120"/>
    <w:rsid w:val="00AE12D3"/>
    <w:rsid w:val="00AF6D64"/>
    <w:rsid w:val="00B132E4"/>
    <w:rsid w:val="00B30FFD"/>
    <w:rsid w:val="00B41948"/>
    <w:rsid w:val="00B43122"/>
    <w:rsid w:val="00B5197C"/>
    <w:rsid w:val="00B924BC"/>
    <w:rsid w:val="00BB0B48"/>
    <w:rsid w:val="00BD5B6B"/>
    <w:rsid w:val="00C17539"/>
    <w:rsid w:val="00CA13FA"/>
    <w:rsid w:val="00CF4EAA"/>
    <w:rsid w:val="00D17C64"/>
    <w:rsid w:val="00D23C0E"/>
    <w:rsid w:val="00D3655A"/>
    <w:rsid w:val="00D4546F"/>
    <w:rsid w:val="00D4684C"/>
    <w:rsid w:val="00D62382"/>
    <w:rsid w:val="00DA0465"/>
    <w:rsid w:val="00DA7264"/>
    <w:rsid w:val="00DB45C5"/>
    <w:rsid w:val="00DC5773"/>
    <w:rsid w:val="00DE0A0C"/>
    <w:rsid w:val="00DE5C5B"/>
    <w:rsid w:val="00E11C55"/>
    <w:rsid w:val="00E34C41"/>
    <w:rsid w:val="00ED3833"/>
    <w:rsid w:val="00ED6A88"/>
    <w:rsid w:val="00F2020D"/>
    <w:rsid w:val="00F36CB9"/>
    <w:rsid w:val="00F42C06"/>
    <w:rsid w:val="00F6430A"/>
    <w:rsid w:val="00F741C6"/>
    <w:rsid w:val="00F811C1"/>
    <w:rsid w:val="00FD7BFF"/>
    <w:rsid w:val="00FE215C"/>
    <w:rsid w:val="00FE77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72B4"/>
    <w:pPr>
      <w:spacing w:after="0" w:line="240" w:lineRule="auto"/>
    </w:pPr>
    <w:rPr>
      <w:rFonts w:ascii="Trebuchet MS" w:eastAsia="Times New Roman" w:hAnsi="Trebuchet MS"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672B4"/>
    <w:pPr>
      <w:tabs>
        <w:tab w:val="center" w:pos="4536"/>
        <w:tab w:val="right" w:pos="9072"/>
      </w:tabs>
    </w:pPr>
  </w:style>
  <w:style w:type="character" w:customStyle="1" w:styleId="NagwekZnak">
    <w:name w:val="Nagłówek Znak"/>
    <w:basedOn w:val="Domylnaczcionkaakapitu"/>
    <w:link w:val="Nagwek"/>
    <w:rsid w:val="006672B4"/>
    <w:rPr>
      <w:rFonts w:ascii="Trebuchet MS" w:eastAsia="Times New Roman" w:hAnsi="Trebuchet MS" w:cs="Times New Roman"/>
      <w:lang w:eastAsia="pl-PL"/>
    </w:rPr>
  </w:style>
  <w:style w:type="paragraph" w:styleId="Stopka">
    <w:name w:val="footer"/>
    <w:basedOn w:val="Normalny"/>
    <w:link w:val="StopkaZnak"/>
    <w:unhideWhenUsed/>
    <w:rsid w:val="006672B4"/>
    <w:pPr>
      <w:tabs>
        <w:tab w:val="center" w:pos="4536"/>
        <w:tab w:val="right" w:pos="9072"/>
      </w:tabs>
    </w:pPr>
    <w:rPr>
      <w:i/>
    </w:rPr>
  </w:style>
  <w:style w:type="character" w:customStyle="1" w:styleId="StopkaZnak">
    <w:name w:val="Stopka Znak"/>
    <w:basedOn w:val="Domylnaczcionkaakapitu"/>
    <w:link w:val="Stopka"/>
    <w:rsid w:val="006672B4"/>
    <w:rPr>
      <w:rFonts w:ascii="Trebuchet MS" w:eastAsia="Times New Roman" w:hAnsi="Trebuchet MS" w:cs="Times New Roman"/>
      <w:i/>
      <w:lang w:eastAsia="pl-PL"/>
    </w:rPr>
  </w:style>
  <w:style w:type="paragraph" w:styleId="Tekstpodstawowy">
    <w:name w:val="Body Text"/>
    <w:basedOn w:val="Normalny"/>
    <w:link w:val="TekstpodstawowyZnak"/>
    <w:semiHidden/>
    <w:unhideWhenUsed/>
    <w:rsid w:val="006672B4"/>
    <w:pPr>
      <w:jc w:val="both"/>
    </w:pPr>
    <w:rPr>
      <w:i/>
    </w:rPr>
  </w:style>
  <w:style w:type="character" w:customStyle="1" w:styleId="TekstpodstawowyZnak">
    <w:name w:val="Tekst podstawowy Znak"/>
    <w:basedOn w:val="Domylnaczcionkaakapitu"/>
    <w:link w:val="Tekstpodstawowy"/>
    <w:semiHidden/>
    <w:rsid w:val="006672B4"/>
    <w:rPr>
      <w:rFonts w:ascii="Trebuchet MS" w:eastAsia="Times New Roman" w:hAnsi="Trebuchet MS" w:cs="Times New Roman"/>
      <w:i/>
      <w:lang w:eastAsia="pl-PL"/>
    </w:rPr>
  </w:style>
  <w:style w:type="paragraph" w:styleId="Tekstdymka">
    <w:name w:val="Balloon Text"/>
    <w:basedOn w:val="Normalny"/>
    <w:link w:val="TekstdymkaZnak"/>
    <w:uiPriority w:val="99"/>
    <w:semiHidden/>
    <w:unhideWhenUsed/>
    <w:rsid w:val="006672B4"/>
    <w:rPr>
      <w:rFonts w:ascii="Tahoma" w:hAnsi="Tahoma" w:cs="Tahoma"/>
      <w:sz w:val="16"/>
      <w:szCs w:val="16"/>
    </w:rPr>
  </w:style>
  <w:style w:type="character" w:customStyle="1" w:styleId="TekstdymkaZnak">
    <w:name w:val="Tekst dymka Znak"/>
    <w:basedOn w:val="Domylnaczcionkaakapitu"/>
    <w:link w:val="Tekstdymka"/>
    <w:uiPriority w:val="99"/>
    <w:semiHidden/>
    <w:rsid w:val="006672B4"/>
    <w:rPr>
      <w:rFonts w:ascii="Tahoma" w:eastAsia="Times New Roman" w:hAnsi="Tahoma" w:cs="Tahoma"/>
      <w:sz w:val="16"/>
      <w:szCs w:val="16"/>
      <w:lang w:eastAsia="pl-PL"/>
    </w:rPr>
  </w:style>
  <w:style w:type="paragraph" w:styleId="Akapitzlist">
    <w:name w:val="List Paragraph"/>
    <w:basedOn w:val="Normalny"/>
    <w:uiPriority w:val="34"/>
    <w:qFormat/>
    <w:rsid w:val="003B4EF4"/>
    <w:pPr>
      <w:ind w:left="720"/>
      <w:contextualSpacing/>
    </w:pPr>
  </w:style>
  <w:style w:type="character" w:styleId="Hipercze">
    <w:name w:val="Hyperlink"/>
    <w:basedOn w:val="Domylnaczcionkaakapitu"/>
    <w:uiPriority w:val="99"/>
    <w:unhideWhenUsed/>
    <w:rsid w:val="003B4EF4"/>
    <w:rPr>
      <w:color w:val="0000FF" w:themeColor="hyperlink"/>
      <w:u w:val="single"/>
    </w:rPr>
  </w:style>
  <w:style w:type="character" w:styleId="UyteHipercze">
    <w:name w:val="FollowedHyperlink"/>
    <w:uiPriority w:val="99"/>
    <w:semiHidden/>
    <w:unhideWhenUsed/>
    <w:rsid w:val="00044B70"/>
    <w:rPr>
      <w:color w:val="800080"/>
      <w:u w:val="single"/>
    </w:rPr>
  </w:style>
  <w:style w:type="paragraph" w:customStyle="1" w:styleId="Podpis1">
    <w:name w:val="Podpis1"/>
    <w:basedOn w:val="Normalny"/>
    <w:rsid w:val="00444EB8"/>
    <w:pPr>
      <w:suppressLineNumbers/>
      <w:suppressAutoHyphens/>
      <w:spacing w:before="120" w:after="120"/>
    </w:pPr>
    <w:rPr>
      <w:rFonts w:ascii="Times New Roman" w:hAnsi="Times New Roman" w:cs="Tahoma"/>
      <w:i/>
      <w:iCs/>
      <w:sz w:val="24"/>
      <w:szCs w:val="24"/>
      <w:lang w:eastAsia="ar-SA"/>
    </w:rPr>
  </w:style>
  <w:style w:type="paragraph" w:styleId="Tytu">
    <w:name w:val="Title"/>
    <w:basedOn w:val="Normalny"/>
    <w:link w:val="TytuZnak"/>
    <w:qFormat/>
    <w:rsid w:val="006C0929"/>
    <w:pPr>
      <w:jc w:val="center"/>
    </w:pPr>
    <w:rPr>
      <w:rFonts w:ascii="Arial" w:hAnsi="Arial"/>
      <w:b/>
      <w:szCs w:val="24"/>
      <w:lang w:eastAsia="en-US"/>
    </w:rPr>
  </w:style>
  <w:style w:type="character" w:customStyle="1" w:styleId="TytuZnak">
    <w:name w:val="Tytuł Znak"/>
    <w:basedOn w:val="Domylnaczcionkaakapitu"/>
    <w:link w:val="Tytu"/>
    <w:rsid w:val="006C0929"/>
    <w:rPr>
      <w:rFonts w:ascii="Arial" w:eastAsia="Times New Roman" w:hAnsi="Arial" w:cs="Times New Roman"/>
      <w:b/>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72B4"/>
    <w:pPr>
      <w:spacing w:after="0" w:line="240" w:lineRule="auto"/>
    </w:pPr>
    <w:rPr>
      <w:rFonts w:ascii="Trebuchet MS" w:eastAsia="Times New Roman" w:hAnsi="Trebuchet MS"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672B4"/>
    <w:pPr>
      <w:tabs>
        <w:tab w:val="center" w:pos="4536"/>
        <w:tab w:val="right" w:pos="9072"/>
      </w:tabs>
    </w:pPr>
  </w:style>
  <w:style w:type="character" w:customStyle="1" w:styleId="NagwekZnak">
    <w:name w:val="Nagłówek Znak"/>
    <w:basedOn w:val="Domylnaczcionkaakapitu"/>
    <w:link w:val="Nagwek"/>
    <w:rsid w:val="006672B4"/>
    <w:rPr>
      <w:rFonts w:ascii="Trebuchet MS" w:eastAsia="Times New Roman" w:hAnsi="Trebuchet MS" w:cs="Times New Roman"/>
      <w:lang w:eastAsia="pl-PL"/>
    </w:rPr>
  </w:style>
  <w:style w:type="paragraph" w:styleId="Stopka">
    <w:name w:val="footer"/>
    <w:basedOn w:val="Normalny"/>
    <w:link w:val="StopkaZnak"/>
    <w:unhideWhenUsed/>
    <w:rsid w:val="006672B4"/>
    <w:pPr>
      <w:tabs>
        <w:tab w:val="center" w:pos="4536"/>
        <w:tab w:val="right" w:pos="9072"/>
      </w:tabs>
    </w:pPr>
    <w:rPr>
      <w:i/>
    </w:rPr>
  </w:style>
  <w:style w:type="character" w:customStyle="1" w:styleId="StopkaZnak">
    <w:name w:val="Stopka Znak"/>
    <w:basedOn w:val="Domylnaczcionkaakapitu"/>
    <w:link w:val="Stopka"/>
    <w:rsid w:val="006672B4"/>
    <w:rPr>
      <w:rFonts w:ascii="Trebuchet MS" w:eastAsia="Times New Roman" w:hAnsi="Trebuchet MS" w:cs="Times New Roman"/>
      <w:i/>
      <w:lang w:eastAsia="pl-PL"/>
    </w:rPr>
  </w:style>
  <w:style w:type="paragraph" w:styleId="Tekstpodstawowy">
    <w:name w:val="Body Text"/>
    <w:basedOn w:val="Normalny"/>
    <w:link w:val="TekstpodstawowyZnak"/>
    <w:semiHidden/>
    <w:unhideWhenUsed/>
    <w:rsid w:val="006672B4"/>
    <w:pPr>
      <w:jc w:val="both"/>
    </w:pPr>
    <w:rPr>
      <w:i/>
    </w:rPr>
  </w:style>
  <w:style w:type="character" w:customStyle="1" w:styleId="TekstpodstawowyZnak">
    <w:name w:val="Tekst podstawowy Znak"/>
    <w:basedOn w:val="Domylnaczcionkaakapitu"/>
    <w:link w:val="Tekstpodstawowy"/>
    <w:semiHidden/>
    <w:rsid w:val="006672B4"/>
    <w:rPr>
      <w:rFonts w:ascii="Trebuchet MS" w:eastAsia="Times New Roman" w:hAnsi="Trebuchet MS" w:cs="Times New Roman"/>
      <w:i/>
      <w:lang w:eastAsia="pl-PL"/>
    </w:rPr>
  </w:style>
  <w:style w:type="paragraph" w:styleId="Tekstdymka">
    <w:name w:val="Balloon Text"/>
    <w:basedOn w:val="Normalny"/>
    <w:link w:val="TekstdymkaZnak"/>
    <w:uiPriority w:val="99"/>
    <w:semiHidden/>
    <w:unhideWhenUsed/>
    <w:rsid w:val="006672B4"/>
    <w:rPr>
      <w:rFonts w:ascii="Tahoma" w:hAnsi="Tahoma" w:cs="Tahoma"/>
      <w:sz w:val="16"/>
      <w:szCs w:val="16"/>
    </w:rPr>
  </w:style>
  <w:style w:type="character" w:customStyle="1" w:styleId="TekstdymkaZnak">
    <w:name w:val="Tekst dymka Znak"/>
    <w:basedOn w:val="Domylnaczcionkaakapitu"/>
    <w:link w:val="Tekstdymka"/>
    <w:uiPriority w:val="99"/>
    <w:semiHidden/>
    <w:rsid w:val="006672B4"/>
    <w:rPr>
      <w:rFonts w:ascii="Tahoma" w:eastAsia="Times New Roman" w:hAnsi="Tahoma" w:cs="Tahoma"/>
      <w:sz w:val="16"/>
      <w:szCs w:val="16"/>
      <w:lang w:eastAsia="pl-PL"/>
    </w:rPr>
  </w:style>
  <w:style w:type="paragraph" w:styleId="Akapitzlist">
    <w:name w:val="List Paragraph"/>
    <w:basedOn w:val="Normalny"/>
    <w:uiPriority w:val="34"/>
    <w:qFormat/>
    <w:rsid w:val="003B4EF4"/>
    <w:pPr>
      <w:ind w:left="720"/>
      <w:contextualSpacing/>
    </w:pPr>
  </w:style>
  <w:style w:type="character" w:styleId="Hipercze">
    <w:name w:val="Hyperlink"/>
    <w:basedOn w:val="Domylnaczcionkaakapitu"/>
    <w:uiPriority w:val="99"/>
    <w:unhideWhenUsed/>
    <w:rsid w:val="003B4EF4"/>
    <w:rPr>
      <w:color w:val="0000FF" w:themeColor="hyperlink"/>
      <w:u w:val="single"/>
    </w:rPr>
  </w:style>
  <w:style w:type="character" w:styleId="UyteHipercze">
    <w:name w:val="FollowedHyperlink"/>
    <w:uiPriority w:val="99"/>
    <w:semiHidden/>
    <w:unhideWhenUsed/>
    <w:rsid w:val="00044B70"/>
    <w:rPr>
      <w:color w:val="800080"/>
      <w:u w:val="single"/>
    </w:rPr>
  </w:style>
  <w:style w:type="paragraph" w:customStyle="1" w:styleId="Podpis1">
    <w:name w:val="Podpis1"/>
    <w:basedOn w:val="Normalny"/>
    <w:rsid w:val="00444EB8"/>
    <w:pPr>
      <w:suppressLineNumbers/>
      <w:suppressAutoHyphens/>
      <w:spacing w:before="120" w:after="120"/>
    </w:pPr>
    <w:rPr>
      <w:rFonts w:ascii="Times New Roman" w:hAnsi="Times New Roman" w:cs="Tahoma"/>
      <w:i/>
      <w:iCs/>
      <w:sz w:val="24"/>
      <w:szCs w:val="24"/>
      <w:lang w:eastAsia="ar-SA"/>
    </w:rPr>
  </w:style>
  <w:style w:type="paragraph" w:styleId="Tytu">
    <w:name w:val="Title"/>
    <w:basedOn w:val="Normalny"/>
    <w:link w:val="TytuZnak"/>
    <w:qFormat/>
    <w:rsid w:val="006C0929"/>
    <w:pPr>
      <w:jc w:val="center"/>
    </w:pPr>
    <w:rPr>
      <w:rFonts w:ascii="Arial" w:hAnsi="Arial"/>
      <w:b/>
      <w:szCs w:val="24"/>
      <w:lang w:eastAsia="en-US"/>
    </w:rPr>
  </w:style>
  <w:style w:type="character" w:customStyle="1" w:styleId="TytuZnak">
    <w:name w:val="Tytuł Znak"/>
    <w:basedOn w:val="Domylnaczcionkaakapitu"/>
    <w:link w:val="Tytu"/>
    <w:rsid w:val="006C0929"/>
    <w:rPr>
      <w:rFonts w:ascii="Arial" w:eastAsia="Times New Roman" w:hAnsi="Arial"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247">
      <w:bodyDiv w:val="1"/>
      <w:marLeft w:val="0"/>
      <w:marRight w:val="0"/>
      <w:marTop w:val="0"/>
      <w:marBottom w:val="0"/>
      <w:divBdr>
        <w:top w:val="none" w:sz="0" w:space="0" w:color="auto"/>
        <w:left w:val="none" w:sz="0" w:space="0" w:color="auto"/>
        <w:bottom w:val="none" w:sz="0" w:space="0" w:color="auto"/>
        <w:right w:val="none" w:sz="0" w:space="0" w:color="auto"/>
      </w:divBdr>
    </w:div>
    <w:div w:id="234359603">
      <w:bodyDiv w:val="1"/>
      <w:marLeft w:val="0"/>
      <w:marRight w:val="0"/>
      <w:marTop w:val="0"/>
      <w:marBottom w:val="0"/>
      <w:divBdr>
        <w:top w:val="none" w:sz="0" w:space="0" w:color="auto"/>
        <w:left w:val="none" w:sz="0" w:space="0" w:color="auto"/>
        <w:bottom w:val="none" w:sz="0" w:space="0" w:color="auto"/>
        <w:right w:val="none" w:sz="0" w:space="0" w:color="auto"/>
      </w:divBdr>
    </w:div>
    <w:div w:id="398525831">
      <w:bodyDiv w:val="1"/>
      <w:marLeft w:val="0"/>
      <w:marRight w:val="0"/>
      <w:marTop w:val="0"/>
      <w:marBottom w:val="0"/>
      <w:divBdr>
        <w:top w:val="none" w:sz="0" w:space="0" w:color="auto"/>
        <w:left w:val="none" w:sz="0" w:space="0" w:color="auto"/>
        <w:bottom w:val="none" w:sz="0" w:space="0" w:color="auto"/>
        <w:right w:val="none" w:sz="0" w:space="0" w:color="auto"/>
      </w:divBdr>
    </w:div>
    <w:div w:id="472450690">
      <w:bodyDiv w:val="1"/>
      <w:marLeft w:val="0"/>
      <w:marRight w:val="0"/>
      <w:marTop w:val="0"/>
      <w:marBottom w:val="0"/>
      <w:divBdr>
        <w:top w:val="none" w:sz="0" w:space="0" w:color="auto"/>
        <w:left w:val="none" w:sz="0" w:space="0" w:color="auto"/>
        <w:bottom w:val="none" w:sz="0" w:space="0" w:color="auto"/>
        <w:right w:val="none" w:sz="0" w:space="0" w:color="auto"/>
      </w:divBdr>
    </w:div>
    <w:div w:id="686253817">
      <w:bodyDiv w:val="1"/>
      <w:marLeft w:val="0"/>
      <w:marRight w:val="0"/>
      <w:marTop w:val="0"/>
      <w:marBottom w:val="0"/>
      <w:divBdr>
        <w:top w:val="none" w:sz="0" w:space="0" w:color="auto"/>
        <w:left w:val="none" w:sz="0" w:space="0" w:color="auto"/>
        <w:bottom w:val="none" w:sz="0" w:space="0" w:color="auto"/>
        <w:right w:val="none" w:sz="0" w:space="0" w:color="auto"/>
      </w:divBdr>
    </w:div>
    <w:div w:id="827285195">
      <w:bodyDiv w:val="1"/>
      <w:marLeft w:val="0"/>
      <w:marRight w:val="0"/>
      <w:marTop w:val="0"/>
      <w:marBottom w:val="0"/>
      <w:divBdr>
        <w:top w:val="none" w:sz="0" w:space="0" w:color="auto"/>
        <w:left w:val="none" w:sz="0" w:space="0" w:color="auto"/>
        <w:bottom w:val="none" w:sz="0" w:space="0" w:color="auto"/>
        <w:right w:val="none" w:sz="0" w:space="0" w:color="auto"/>
      </w:divBdr>
    </w:div>
    <w:div w:id="1317105001">
      <w:bodyDiv w:val="1"/>
      <w:marLeft w:val="0"/>
      <w:marRight w:val="0"/>
      <w:marTop w:val="0"/>
      <w:marBottom w:val="0"/>
      <w:divBdr>
        <w:top w:val="none" w:sz="0" w:space="0" w:color="auto"/>
        <w:left w:val="none" w:sz="0" w:space="0" w:color="auto"/>
        <w:bottom w:val="none" w:sz="0" w:space="0" w:color="auto"/>
        <w:right w:val="none" w:sz="0" w:space="0" w:color="auto"/>
      </w:divBdr>
    </w:div>
    <w:div w:id="1558928874">
      <w:bodyDiv w:val="1"/>
      <w:marLeft w:val="0"/>
      <w:marRight w:val="0"/>
      <w:marTop w:val="0"/>
      <w:marBottom w:val="0"/>
      <w:divBdr>
        <w:top w:val="none" w:sz="0" w:space="0" w:color="auto"/>
        <w:left w:val="none" w:sz="0" w:space="0" w:color="auto"/>
        <w:bottom w:val="none" w:sz="0" w:space="0" w:color="auto"/>
        <w:right w:val="none" w:sz="0" w:space="0" w:color="auto"/>
      </w:divBdr>
    </w:div>
    <w:div w:id="187742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powiat-nowomiej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powiat-nowomiejski.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latformazakupowa/pow_nowomiejsk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C9D4D-0600-4669-9FEB-5C176423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Pages>
  <Words>3498</Words>
  <Characters>20989</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Beata Widźgowska</cp:lastModifiedBy>
  <cp:revision>16</cp:revision>
  <cp:lastPrinted>2019-12-06T11:52:00Z</cp:lastPrinted>
  <dcterms:created xsi:type="dcterms:W3CDTF">2013-12-16T07:41:00Z</dcterms:created>
  <dcterms:modified xsi:type="dcterms:W3CDTF">2019-12-06T11:54:00Z</dcterms:modified>
</cp:coreProperties>
</file>