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AB" w:rsidRDefault="000C6BAB" w:rsidP="000C6BAB">
      <w:pPr>
        <w:kinsoku w:val="0"/>
        <w:overflowPunct w:val="0"/>
        <w:spacing w:before="89"/>
        <w:ind w:left="-284"/>
        <w:jc w:val="center"/>
        <w:rPr>
          <w:b/>
          <w:color w:val="000000"/>
          <w:sz w:val="28"/>
          <w:szCs w:val="28"/>
        </w:rPr>
      </w:pPr>
    </w:p>
    <w:p w:rsidR="00D60085" w:rsidRPr="000C6BAB" w:rsidRDefault="000C6BAB" w:rsidP="000C6BAB">
      <w:pPr>
        <w:kinsoku w:val="0"/>
        <w:overflowPunct w:val="0"/>
        <w:spacing w:before="89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OPIS PRZEMIOTU ZAMÓWIENIA</w:t>
      </w:r>
    </w:p>
    <w:p w:rsidR="004B49FA" w:rsidRPr="00D60085" w:rsidRDefault="004B49FA" w:rsidP="004B49FA">
      <w:pPr>
        <w:pStyle w:val="Akapitzlist"/>
        <w:kinsoku w:val="0"/>
        <w:overflowPunct w:val="0"/>
        <w:spacing w:before="89"/>
        <w:ind w:left="142" w:firstLine="0"/>
        <w:rPr>
          <w:b/>
          <w:color w:val="000000"/>
          <w:sz w:val="20"/>
          <w:szCs w:val="20"/>
        </w:rPr>
      </w:pPr>
      <w:r>
        <w:rPr>
          <w:b/>
          <w:sz w:val="18"/>
          <w:szCs w:val="18"/>
        </w:rPr>
        <w:t>„</w:t>
      </w:r>
      <w:r w:rsidRPr="00BF4525">
        <w:rPr>
          <w:b/>
          <w:sz w:val="18"/>
          <w:szCs w:val="18"/>
        </w:rPr>
        <w:t>Usługa</w:t>
      </w:r>
      <w:r w:rsidRPr="00BF4525">
        <w:rPr>
          <w:sz w:val="18"/>
          <w:szCs w:val="18"/>
        </w:rPr>
        <w:t xml:space="preserve"> </w:t>
      </w:r>
      <w:r w:rsidRPr="00BF4525">
        <w:rPr>
          <w:b/>
          <w:sz w:val="18"/>
          <w:szCs w:val="18"/>
        </w:rPr>
        <w:t xml:space="preserve">druku </w:t>
      </w:r>
      <w:r w:rsidRPr="00BF4525">
        <w:rPr>
          <w:b/>
          <w:bCs/>
          <w:sz w:val="18"/>
          <w:szCs w:val="18"/>
        </w:rPr>
        <w:t xml:space="preserve">wielkoformatowego UV i </w:t>
      </w:r>
      <w:proofErr w:type="spellStart"/>
      <w:r w:rsidRPr="00BF4525">
        <w:rPr>
          <w:b/>
          <w:bCs/>
          <w:sz w:val="18"/>
          <w:szCs w:val="18"/>
        </w:rPr>
        <w:t>eko</w:t>
      </w:r>
      <w:proofErr w:type="spellEnd"/>
      <w:r w:rsidRPr="00BF4525">
        <w:rPr>
          <w:b/>
          <w:bCs/>
          <w:sz w:val="18"/>
          <w:szCs w:val="18"/>
        </w:rPr>
        <w:t xml:space="preserve"> </w:t>
      </w:r>
      <w:proofErr w:type="spellStart"/>
      <w:r w:rsidRPr="00BF4525">
        <w:rPr>
          <w:b/>
          <w:bCs/>
          <w:sz w:val="18"/>
          <w:szCs w:val="18"/>
        </w:rPr>
        <w:t>solwentowego</w:t>
      </w:r>
      <w:proofErr w:type="spellEnd"/>
      <w:r w:rsidRPr="00BF4525">
        <w:rPr>
          <w:b/>
          <w:bCs/>
          <w:sz w:val="18"/>
          <w:szCs w:val="18"/>
        </w:rPr>
        <w:t xml:space="preserve"> materiałów informacyjno-promocyjnych </w:t>
      </w:r>
      <w:r w:rsidRPr="00BF4525">
        <w:rPr>
          <w:b/>
          <w:sz w:val="18"/>
          <w:szCs w:val="18"/>
        </w:rPr>
        <w:t xml:space="preserve">wraz z dostawą i naklejaniem billboardów (obejmuje przygotowanie podłoża, usunięcie poprzednich, itp.), oraz </w:t>
      </w:r>
      <w:r w:rsidRPr="00BF4525">
        <w:rPr>
          <w:b/>
          <w:bCs/>
          <w:sz w:val="18"/>
          <w:szCs w:val="18"/>
        </w:rPr>
        <w:t xml:space="preserve">na siatce typu </w:t>
      </w:r>
      <w:proofErr w:type="spellStart"/>
      <w:r w:rsidRPr="00BF4525">
        <w:rPr>
          <w:b/>
          <w:bCs/>
          <w:sz w:val="18"/>
          <w:szCs w:val="18"/>
        </w:rPr>
        <w:t>mesh</w:t>
      </w:r>
      <w:proofErr w:type="spellEnd"/>
      <w:r w:rsidRPr="00BF4525">
        <w:rPr>
          <w:b/>
          <w:bCs/>
          <w:sz w:val="18"/>
          <w:szCs w:val="18"/>
        </w:rPr>
        <w:t xml:space="preserve">, banerze </w:t>
      </w:r>
      <w:proofErr w:type="spellStart"/>
      <w:r w:rsidRPr="00BF4525">
        <w:rPr>
          <w:b/>
          <w:bCs/>
          <w:sz w:val="18"/>
          <w:szCs w:val="18"/>
        </w:rPr>
        <w:t>frontlight</w:t>
      </w:r>
      <w:proofErr w:type="spellEnd"/>
      <w:r w:rsidRPr="00BF4525">
        <w:rPr>
          <w:b/>
          <w:bCs/>
          <w:sz w:val="18"/>
          <w:szCs w:val="18"/>
        </w:rPr>
        <w:t xml:space="preserve"> powlekanym wraz z montażem, demontażem i monitoringiem (bieżącą kontrolą prawidłowości montażu) na potrzeby Centrum Kultury</w:t>
      </w:r>
      <w:r w:rsidRPr="00BF4525">
        <w:rPr>
          <w:b/>
          <w:bCs/>
          <w:spacing w:val="-26"/>
          <w:sz w:val="18"/>
          <w:szCs w:val="18"/>
        </w:rPr>
        <w:t xml:space="preserve"> </w:t>
      </w:r>
      <w:r w:rsidRPr="00BF4525">
        <w:rPr>
          <w:b/>
          <w:bCs/>
          <w:sz w:val="18"/>
          <w:szCs w:val="18"/>
        </w:rPr>
        <w:t>ZAMEK</w:t>
      </w:r>
      <w:r>
        <w:rPr>
          <w:b/>
          <w:bCs/>
          <w:sz w:val="18"/>
          <w:szCs w:val="18"/>
        </w:rPr>
        <w:t xml:space="preserve"> w Poznaniu” </w:t>
      </w:r>
      <w:r w:rsidRPr="004B49FA">
        <w:rPr>
          <w:bCs/>
          <w:sz w:val="18"/>
          <w:szCs w:val="18"/>
        </w:rPr>
        <w:t>obejmująca:</w:t>
      </w:r>
    </w:p>
    <w:p w:rsidR="00D60085" w:rsidRPr="002E2BE5" w:rsidRDefault="004B49FA" w:rsidP="004B49FA">
      <w:pPr>
        <w:pStyle w:val="Tekstpodstawowy"/>
        <w:numPr>
          <w:ilvl w:val="0"/>
          <w:numId w:val="1"/>
        </w:numPr>
        <w:kinsoku w:val="0"/>
        <w:overflowPunct w:val="0"/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Wydruki</w:t>
      </w:r>
      <w:r w:rsidR="00D60085" w:rsidRPr="002E2BE5">
        <w:rPr>
          <w:color w:val="000000"/>
          <w:sz w:val="18"/>
          <w:szCs w:val="18"/>
        </w:rPr>
        <w:t xml:space="preserve"> na papierze i folii: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 xml:space="preserve">. 1200 m2 (w formacie od 50x70 cm do 120x 180cm} na papierze </w:t>
      </w:r>
      <w:proofErr w:type="spellStart"/>
      <w:r w:rsidRPr="002E2BE5">
        <w:rPr>
          <w:color w:val="000000"/>
          <w:sz w:val="18"/>
          <w:szCs w:val="18"/>
        </w:rPr>
        <w:t>citylightowym</w:t>
      </w:r>
      <w:proofErr w:type="spellEnd"/>
      <w:r w:rsidRPr="002E2BE5">
        <w:rPr>
          <w:color w:val="000000"/>
          <w:sz w:val="18"/>
          <w:szCs w:val="18"/>
        </w:rPr>
        <w:t xml:space="preserve"> o gramaturze 140 g</w:t>
      </w:r>
      <w:r>
        <w:rPr>
          <w:color w:val="000000"/>
          <w:sz w:val="18"/>
          <w:szCs w:val="18"/>
        </w:rPr>
        <w:t>,</w:t>
      </w:r>
      <w:r w:rsidRPr="002E2BE5">
        <w:rPr>
          <w:color w:val="000000"/>
          <w:sz w:val="18"/>
          <w:szCs w:val="18"/>
        </w:rPr>
        <w:t xml:space="preserve"> plakatowym o gramaturze 135 g;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>. 100 m2 na folii samoprzylepnej;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>. 50 m2 na folii OWV (w pomieszczeniach, na wysokość ok. 3 m)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>. 30 m2 na folii wylewanej;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25</w:t>
      </w:r>
      <w:r w:rsidRPr="002E2BE5">
        <w:rPr>
          <w:color w:val="000000"/>
          <w:sz w:val="18"/>
          <w:szCs w:val="18"/>
        </w:rPr>
        <w:t xml:space="preserve"> bilbordów w formacie 502x238 cm na p</w:t>
      </w:r>
      <w:r>
        <w:rPr>
          <w:color w:val="000000"/>
          <w:sz w:val="18"/>
          <w:szCs w:val="18"/>
        </w:rPr>
        <w:t xml:space="preserve">apierze </w:t>
      </w:r>
      <w:proofErr w:type="spellStart"/>
      <w:r>
        <w:rPr>
          <w:color w:val="000000"/>
          <w:sz w:val="18"/>
          <w:szCs w:val="18"/>
        </w:rPr>
        <w:t>billboardowym</w:t>
      </w:r>
      <w:proofErr w:type="spellEnd"/>
      <w:r>
        <w:rPr>
          <w:color w:val="000000"/>
          <w:sz w:val="18"/>
          <w:szCs w:val="18"/>
        </w:rPr>
        <w:t xml:space="preserve"> do ekspozy</w:t>
      </w:r>
      <w:r w:rsidRPr="002E2BE5">
        <w:rPr>
          <w:color w:val="000000"/>
          <w:sz w:val="18"/>
          <w:szCs w:val="18"/>
        </w:rPr>
        <w:t>cji zewnętrznej na nośnikach przed CK ZAMEK (billboardy zewnętrzne usytuowane są przed Centrum Kultury ZAMEK na ul. Św. Marcin na o wysokości ok. 40 cm od ziemi. Do wyklejenia nie jest konieczne stawiania rusztowania, ani użycie podnośnika);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ok</w:t>
      </w:r>
      <w:proofErr w:type="gramEnd"/>
      <w:r>
        <w:rPr>
          <w:color w:val="000000"/>
          <w:sz w:val="18"/>
          <w:szCs w:val="18"/>
        </w:rPr>
        <w:t>. 80 m2 na fo</w:t>
      </w:r>
      <w:r w:rsidRPr="002E2BE5">
        <w:rPr>
          <w:color w:val="000000"/>
          <w:sz w:val="18"/>
          <w:szCs w:val="18"/>
        </w:rPr>
        <w:t xml:space="preserve">lii, </w:t>
      </w:r>
      <w:r>
        <w:rPr>
          <w:color w:val="000000"/>
          <w:sz w:val="18"/>
          <w:szCs w:val="18"/>
        </w:rPr>
        <w:t xml:space="preserve">do </w:t>
      </w:r>
      <w:r w:rsidRPr="002E2BE5">
        <w:rPr>
          <w:color w:val="000000"/>
          <w:sz w:val="18"/>
          <w:szCs w:val="18"/>
        </w:rPr>
        <w:t>oklejania samochodu wraz z demontaż</w:t>
      </w:r>
      <w:r>
        <w:rPr>
          <w:color w:val="000000"/>
          <w:sz w:val="18"/>
          <w:szCs w:val="18"/>
        </w:rPr>
        <w:t>em</w:t>
      </w:r>
      <w:r w:rsidRPr="002E2BE5">
        <w:rPr>
          <w:color w:val="000000"/>
          <w:sz w:val="18"/>
          <w:szCs w:val="18"/>
        </w:rPr>
        <w:t xml:space="preserve"> folii (Samochód marki OPEL MOVANO};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 xml:space="preserve">. 2 szt. stojaki reklamowy typu </w:t>
      </w:r>
      <w:proofErr w:type="spellStart"/>
      <w:r w:rsidRPr="002E2BE5">
        <w:rPr>
          <w:color w:val="000000"/>
          <w:sz w:val="18"/>
          <w:szCs w:val="18"/>
        </w:rPr>
        <w:t>roll</w:t>
      </w:r>
      <w:proofErr w:type="spellEnd"/>
      <w:r w:rsidRPr="002E2BE5">
        <w:rPr>
          <w:color w:val="000000"/>
          <w:sz w:val="18"/>
          <w:szCs w:val="18"/>
        </w:rPr>
        <w:t xml:space="preserve"> up. zwijanego plakatu o szerokośc</w:t>
      </w:r>
      <w:r>
        <w:rPr>
          <w:color w:val="000000"/>
          <w:sz w:val="18"/>
          <w:szCs w:val="18"/>
        </w:rPr>
        <w:t>i 100 cm i długo</w:t>
      </w:r>
      <w:r w:rsidRPr="002E2BE5">
        <w:rPr>
          <w:color w:val="000000"/>
          <w:sz w:val="18"/>
          <w:szCs w:val="18"/>
        </w:rPr>
        <w:t>ści części widocznej min. 200 cm, wykonany z grubościennego aluminium malowanego proszkowo na kolor czarny, głęboka podstawa (o</w:t>
      </w:r>
      <w:r>
        <w:rPr>
          <w:color w:val="000000"/>
          <w:sz w:val="18"/>
          <w:szCs w:val="18"/>
        </w:rPr>
        <w:t>k. 25 cm) z wewnętrznym mechani</w:t>
      </w:r>
      <w:r w:rsidRPr="002E2BE5">
        <w:rPr>
          <w:color w:val="000000"/>
          <w:sz w:val="18"/>
          <w:szCs w:val="18"/>
        </w:rPr>
        <w:t>zmem zwijającym gwarantująca stabilność bez po</w:t>
      </w:r>
      <w:r>
        <w:rPr>
          <w:color w:val="000000"/>
          <w:sz w:val="18"/>
          <w:szCs w:val="18"/>
        </w:rPr>
        <w:t>trzeby zastosowania stopy podpo</w:t>
      </w:r>
      <w:r w:rsidRPr="002E2BE5">
        <w:rPr>
          <w:color w:val="000000"/>
          <w:sz w:val="18"/>
          <w:szCs w:val="18"/>
        </w:rPr>
        <w:t>rowej, maszt składany wykonany z grubościennego aluminium, łatwa wymiana plakatu bez konieczności stosowania dodatkowych narzędzi, w komplecie z torbą transportową (z miękkim wkładem uchwytami), plakat z cienkie</w:t>
      </w:r>
      <w:r>
        <w:rPr>
          <w:color w:val="000000"/>
          <w:sz w:val="18"/>
          <w:szCs w:val="18"/>
        </w:rPr>
        <w:t>go winylu w wykończeniu półmato</w:t>
      </w:r>
      <w:r w:rsidRPr="002E2BE5">
        <w:rPr>
          <w:color w:val="000000"/>
          <w:sz w:val="18"/>
          <w:szCs w:val="18"/>
        </w:rPr>
        <w:t xml:space="preserve">wym, zapewniający żywe kolory i nie zawijający się na bokach, nie przepuszczający światła, druk wg projektu Zamawiającego (np. </w:t>
      </w:r>
      <w:proofErr w:type="spellStart"/>
      <w:r w:rsidRPr="002E2BE5">
        <w:rPr>
          <w:color w:val="000000"/>
          <w:sz w:val="18"/>
          <w:szCs w:val="18"/>
        </w:rPr>
        <w:t>Roll</w:t>
      </w:r>
      <w:proofErr w:type="spellEnd"/>
      <w:r w:rsidRPr="002E2BE5">
        <w:rPr>
          <w:color w:val="000000"/>
          <w:sz w:val="18"/>
          <w:szCs w:val="18"/>
        </w:rPr>
        <w:t xml:space="preserve"> </w:t>
      </w:r>
      <w:proofErr w:type="spellStart"/>
      <w:r w:rsidRPr="002E2BE5">
        <w:rPr>
          <w:color w:val="000000"/>
          <w:sz w:val="18"/>
          <w:szCs w:val="18"/>
        </w:rPr>
        <w:t>up</w:t>
      </w:r>
      <w:proofErr w:type="spellEnd"/>
      <w:r w:rsidRPr="002E2BE5">
        <w:rPr>
          <w:color w:val="000000"/>
          <w:sz w:val="18"/>
          <w:szCs w:val="18"/>
        </w:rPr>
        <w:t xml:space="preserve"> PROMIUM).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>. 50 m2 folii i pianki kapa o grubości 5 mm wraz z naklejaniem.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>. 50 m2 folii i pianki kapa o grubości 10 mm wraz z naklejaniem.</w:t>
      </w:r>
    </w:p>
    <w:p w:rsidR="00D60085" w:rsidRPr="002E2BE5" w:rsidRDefault="00D60085" w:rsidP="004B49FA">
      <w:pPr>
        <w:pStyle w:val="Tekstpodstawowy"/>
        <w:numPr>
          <w:ilvl w:val="0"/>
          <w:numId w:val="3"/>
        </w:numPr>
        <w:kinsoku w:val="0"/>
        <w:overflowPunct w:val="0"/>
        <w:ind w:left="709" w:hanging="425"/>
        <w:jc w:val="both"/>
        <w:rPr>
          <w:color w:val="000000"/>
          <w:sz w:val="18"/>
          <w:szCs w:val="18"/>
        </w:rPr>
      </w:pPr>
      <w:proofErr w:type="gramStart"/>
      <w:r w:rsidRPr="002E2BE5">
        <w:rPr>
          <w:color w:val="000000"/>
          <w:sz w:val="18"/>
          <w:szCs w:val="18"/>
        </w:rPr>
        <w:t>ok</w:t>
      </w:r>
      <w:proofErr w:type="gramEnd"/>
      <w:r w:rsidRPr="002E2BE5">
        <w:rPr>
          <w:color w:val="000000"/>
          <w:sz w:val="18"/>
          <w:szCs w:val="18"/>
        </w:rPr>
        <w:t>. 50 m2 - montaż i demontaż folii (dot. poz. c i d)</w:t>
      </w:r>
    </w:p>
    <w:p w:rsidR="00D60085" w:rsidRPr="002E2BE5" w:rsidRDefault="00D60085" w:rsidP="004B49FA">
      <w:pPr>
        <w:pStyle w:val="Tekstpodstawowy"/>
        <w:tabs>
          <w:tab w:val="left" w:pos="567"/>
        </w:tabs>
        <w:kinsoku w:val="0"/>
        <w:overflowPunct w:val="0"/>
        <w:ind w:left="397"/>
        <w:jc w:val="both"/>
        <w:rPr>
          <w:color w:val="000000"/>
          <w:sz w:val="18"/>
          <w:szCs w:val="18"/>
        </w:rPr>
      </w:pPr>
    </w:p>
    <w:p w:rsidR="00D60085" w:rsidRPr="002E2BE5" w:rsidRDefault="0008109B" w:rsidP="004B49FA">
      <w:pPr>
        <w:pStyle w:val="Akapitzlist"/>
        <w:numPr>
          <w:ilvl w:val="0"/>
          <w:numId w:val="1"/>
        </w:numPr>
        <w:tabs>
          <w:tab w:val="left" w:pos="0"/>
        </w:tabs>
        <w:kinsoku w:val="0"/>
        <w:overflowPunct w:val="0"/>
        <w:ind w:left="284" w:right="238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Wydruki</w:t>
      </w:r>
      <w:r w:rsidR="00D60085" w:rsidRPr="002E2BE5">
        <w:rPr>
          <w:color w:val="000000"/>
          <w:sz w:val="18"/>
          <w:szCs w:val="18"/>
        </w:rPr>
        <w:t xml:space="preserve"> na siatce typu </w:t>
      </w:r>
      <w:proofErr w:type="spellStart"/>
      <w:r w:rsidR="00D60085" w:rsidRPr="002E2BE5">
        <w:rPr>
          <w:color w:val="000000"/>
          <w:sz w:val="18"/>
          <w:szCs w:val="18"/>
        </w:rPr>
        <w:t>mesh</w:t>
      </w:r>
      <w:proofErr w:type="spellEnd"/>
      <w:r w:rsidR="00D60085" w:rsidRPr="002E2BE5">
        <w:rPr>
          <w:color w:val="000000"/>
          <w:sz w:val="18"/>
          <w:szCs w:val="18"/>
        </w:rPr>
        <w:t xml:space="preserve"> o gramaturze min. 280 g: ok. 700 m</w:t>
      </w:r>
      <w:r w:rsidR="00D60085" w:rsidRPr="002E2BE5">
        <w:rPr>
          <w:color w:val="000000"/>
          <w:sz w:val="18"/>
          <w:szCs w:val="18"/>
          <w:vertAlign w:val="superscript"/>
        </w:rPr>
        <w:t>2</w:t>
      </w:r>
      <w:r w:rsidR="00D60085" w:rsidRPr="002E2BE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</w:t>
      </w:r>
      <w:r w:rsidR="00D60085" w:rsidRPr="002E2BE5">
        <w:rPr>
          <w:color w:val="000000"/>
          <w:sz w:val="18"/>
          <w:szCs w:val="18"/>
        </w:rPr>
        <w:t>następujących formatach i</w:t>
      </w:r>
      <w:r w:rsidR="00D60085" w:rsidRPr="002E2BE5">
        <w:rPr>
          <w:color w:val="000000"/>
          <w:spacing w:val="-3"/>
          <w:sz w:val="18"/>
          <w:szCs w:val="18"/>
        </w:rPr>
        <w:t xml:space="preserve"> </w:t>
      </w:r>
      <w:proofErr w:type="spellStart"/>
      <w:r w:rsidR="00D60085" w:rsidRPr="002E2BE5">
        <w:rPr>
          <w:color w:val="000000"/>
          <w:sz w:val="18"/>
          <w:szCs w:val="18"/>
        </w:rPr>
        <w:t>wykończeniach</w:t>
      </w:r>
      <w:proofErr w:type="spellEnd"/>
      <w:r w:rsidR="00D60085" w:rsidRPr="002E2BE5">
        <w:rPr>
          <w:color w:val="000000"/>
          <w:sz w:val="18"/>
          <w:szCs w:val="18"/>
        </w:rPr>
        <w:t>:</w:t>
      </w:r>
    </w:p>
    <w:p w:rsidR="00D60085" w:rsidRPr="002E2BE5" w:rsidRDefault="00D60085" w:rsidP="004B49FA">
      <w:pPr>
        <w:pStyle w:val="Tekstpodstawowy"/>
        <w:numPr>
          <w:ilvl w:val="0"/>
          <w:numId w:val="2"/>
        </w:numPr>
        <w:kinsoku w:val="0"/>
        <w:overflowPunct w:val="0"/>
        <w:ind w:left="567" w:hanging="283"/>
        <w:jc w:val="both"/>
        <w:rPr>
          <w:color w:val="000000"/>
          <w:sz w:val="18"/>
          <w:szCs w:val="18"/>
        </w:rPr>
      </w:pPr>
      <w:r w:rsidRPr="002E2BE5">
        <w:rPr>
          <w:bCs/>
          <w:color w:val="000000"/>
          <w:sz w:val="18"/>
          <w:szCs w:val="18"/>
        </w:rPr>
        <w:t>Wejście A</w:t>
      </w:r>
      <w:r w:rsidRPr="002E2BE5">
        <w:rPr>
          <w:color w:val="000000"/>
          <w:sz w:val="18"/>
          <w:szCs w:val="18"/>
        </w:rPr>
        <w:t>: 2,3 m x 7m (15 sztuk); wykończenie: rękaw 10 cm góra i dół, montaż do kotew z podnośnika koszowego o ramieniu 30 metrów.</w:t>
      </w:r>
    </w:p>
    <w:p w:rsidR="00D60085" w:rsidRPr="002E2BE5" w:rsidRDefault="00D60085" w:rsidP="004B49FA">
      <w:pPr>
        <w:pStyle w:val="Tekstpodstawowy"/>
        <w:numPr>
          <w:ilvl w:val="0"/>
          <w:numId w:val="2"/>
        </w:numPr>
        <w:kinsoku w:val="0"/>
        <w:overflowPunct w:val="0"/>
        <w:ind w:left="567" w:right="280" w:hanging="283"/>
        <w:jc w:val="both"/>
        <w:rPr>
          <w:color w:val="000000"/>
          <w:sz w:val="18"/>
          <w:szCs w:val="18"/>
        </w:rPr>
      </w:pPr>
      <w:r w:rsidRPr="002E2BE5">
        <w:rPr>
          <w:bCs/>
          <w:color w:val="000000"/>
          <w:sz w:val="18"/>
          <w:szCs w:val="18"/>
        </w:rPr>
        <w:t>Wejście B</w:t>
      </w:r>
      <w:r w:rsidRPr="002E2BE5">
        <w:rPr>
          <w:color w:val="000000"/>
          <w:sz w:val="18"/>
          <w:szCs w:val="18"/>
        </w:rPr>
        <w:t>: format 2,7 m x 9,5 m (2 sztuki); wykończenie: rękaw 10 cm góra i dół, montaż do kotew z podnośnika koszowego o ramieniu 30</w:t>
      </w:r>
      <w:r w:rsidRPr="002E2BE5">
        <w:rPr>
          <w:color w:val="000000"/>
          <w:spacing w:val="-9"/>
          <w:sz w:val="18"/>
          <w:szCs w:val="18"/>
        </w:rPr>
        <w:t xml:space="preserve"> </w:t>
      </w:r>
      <w:r w:rsidRPr="002E2BE5">
        <w:rPr>
          <w:color w:val="000000"/>
          <w:sz w:val="18"/>
          <w:szCs w:val="18"/>
        </w:rPr>
        <w:t>metrów.</w:t>
      </w:r>
    </w:p>
    <w:p w:rsidR="00D60085" w:rsidRPr="002E2BE5" w:rsidRDefault="00D60085" w:rsidP="004B49FA">
      <w:pPr>
        <w:pStyle w:val="Tekstpodstawowy"/>
        <w:numPr>
          <w:ilvl w:val="0"/>
          <w:numId w:val="2"/>
        </w:numPr>
        <w:kinsoku w:val="0"/>
        <w:overflowPunct w:val="0"/>
        <w:ind w:left="567" w:right="229" w:hanging="283"/>
        <w:jc w:val="both"/>
        <w:rPr>
          <w:color w:val="000000"/>
          <w:sz w:val="18"/>
          <w:szCs w:val="18"/>
        </w:rPr>
      </w:pPr>
      <w:proofErr w:type="gramStart"/>
      <w:r w:rsidRPr="002E2BE5">
        <w:rPr>
          <w:bCs/>
          <w:color w:val="000000"/>
          <w:sz w:val="18"/>
          <w:szCs w:val="18"/>
        </w:rPr>
        <w:t>siatki</w:t>
      </w:r>
      <w:proofErr w:type="gramEnd"/>
      <w:r w:rsidRPr="002E2BE5">
        <w:rPr>
          <w:bCs/>
          <w:color w:val="000000"/>
          <w:sz w:val="18"/>
          <w:szCs w:val="18"/>
        </w:rPr>
        <w:t xml:space="preserve"> na scenę, przewidywana ilość 150 m</w:t>
      </w:r>
      <w:r w:rsidRPr="002E2BE5">
        <w:rPr>
          <w:bCs/>
          <w:color w:val="000000"/>
          <w:position w:val="5"/>
          <w:sz w:val="18"/>
          <w:szCs w:val="18"/>
        </w:rPr>
        <w:t>2</w:t>
      </w:r>
      <w:r w:rsidRPr="002E2BE5">
        <w:rPr>
          <w:color w:val="000000"/>
          <w:sz w:val="18"/>
          <w:szCs w:val="18"/>
        </w:rPr>
        <w:t>: różne wymiary zależnie od sce</w:t>
      </w:r>
      <w:r>
        <w:rPr>
          <w:color w:val="000000"/>
          <w:sz w:val="18"/>
          <w:szCs w:val="18"/>
        </w:rPr>
        <w:t>ny, wykończenia: ocz</w:t>
      </w:r>
      <w:r w:rsidRPr="002E2BE5">
        <w:rPr>
          <w:color w:val="000000"/>
          <w:sz w:val="18"/>
          <w:szCs w:val="18"/>
        </w:rPr>
        <w:t>ka po obwodzie – zgodnie z indywidualnymi zleceniami,</w:t>
      </w:r>
    </w:p>
    <w:p w:rsidR="00D60085" w:rsidRPr="002E2BE5" w:rsidRDefault="00D60085" w:rsidP="004B49FA">
      <w:pPr>
        <w:pStyle w:val="Akapitzlist"/>
        <w:numPr>
          <w:ilvl w:val="0"/>
          <w:numId w:val="2"/>
        </w:numPr>
        <w:kinsoku w:val="0"/>
        <w:overflowPunct w:val="0"/>
        <w:ind w:left="567" w:right="231" w:hanging="283"/>
        <w:rPr>
          <w:color w:val="000000"/>
          <w:sz w:val="18"/>
          <w:szCs w:val="18"/>
        </w:rPr>
      </w:pPr>
      <w:proofErr w:type="gramStart"/>
      <w:r w:rsidRPr="002E2BE5">
        <w:rPr>
          <w:bCs/>
          <w:color w:val="000000"/>
          <w:sz w:val="18"/>
          <w:szCs w:val="18"/>
        </w:rPr>
        <w:t>przewidywanej</w:t>
      </w:r>
      <w:proofErr w:type="gramEnd"/>
      <w:r w:rsidRPr="002E2BE5">
        <w:rPr>
          <w:bCs/>
          <w:color w:val="000000"/>
          <w:sz w:val="18"/>
          <w:szCs w:val="18"/>
        </w:rPr>
        <w:t xml:space="preserve"> ilości 150 m</w:t>
      </w:r>
      <w:r w:rsidRPr="002E2BE5">
        <w:rPr>
          <w:bCs/>
          <w:color w:val="000000"/>
          <w:position w:val="5"/>
          <w:sz w:val="18"/>
          <w:szCs w:val="18"/>
        </w:rPr>
        <w:t xml:space="preserve">2 </w:t>
      </w:r>
      <w:r w:rsidRPr="002E2BE5">
        <w:rPr>
          <w:bCs/>
          <w:color w:val="000000"/>
          <w:sz w:val="18"/>
          <w:szCs w:val="18"/>
        </w:rPr>
        <w:t xml:space="preserve">siatek akustycznych (zasłaniających głośniki, lecz nie utrudniających przechodzenia dźwięku, nietłumiących): </w:t>
      </w:r>
      <w:r w:rsidRPr="002E2BE5">
        <w:rPr>
          <w:color w:val="000000"/>
          <w:sz w:val="18"/>
          <w:szCs w:val="18"/>
        </w:rPr>
        <w:t>różne wymiary zależnie od sceny, wykończenia: oczka po obwodzie – zgodnie z indywidualnymi</w:t>
      </w:r>
      <w:r w:rsidRPr="002E2BE5">
        <w:rPr>
          <w:color w:val="000000"/>
          <w:spacing w:val="-8"/>
          <w:sz w:val="18"/>
          <w:szCs w:val="18"/>
        </w:rPr>
        <w:t xml:space="preserve"> </w:t>
      </w:r>
      <w:r w:rsidRPr="002E2BE5">
        <w:rPr>
          <w:color w:val="000000"/>
          <w:sz w:val="18"/>
          <w:szCs w:val="18"/>
        </w:rPr>
        <w:t>zleceniami,</w:t>
      </w:r>
    </w:p>
    <w:p w:rsidR="00D60085" w:rsidRPr="002E2BE5" w:rsidRDefault="00D60085" w:rsidP="004B49FA">
      <w:pPr>
        <w:pStyle w:val="Akapitzlist"/>
        <w:numPr>
          <w:ilvl w:val="0"/>
          <w:numId w:val="2"/>
        </w:numPr>
        <w:kinsoku w:val="0"/>
        <w:overflowPunct w:val="0"/>
        <w:ind w:left="567" w:right="233" w:hanging="283"/>
        <w:rPr>
          <w:color w:val="000000"/>
          <w:sz w:val="18"/>
          <w:szCs w:val="18"/>
        </w:rPr>
      </w:pPr>
      <w:proofErr w:type="gramStart"/>
      <w:r w:rsidRPr="002E2BE5">
        <w:rPr>
          <w:bCs/>
          <w:color w:val="000000"/>
          <w:sz w:val="18"/>
          <w:szCs w:val="18"/>
        </w:rPr>
        <w:t>druk</w:t>
      </w:r>
      <w:proofErr w:type="gramEnd"/>
      <w:r w:rsidRPr="002E2BE5">
        <w:rPr>
          <w:bCs/>
          <w:color w:val="000000"/>
          <w:sz w:val="18"/>
          <w:szCs w:val="18"/>
        </w:rPr>
        <w:t xml:space="preserve"> na banerze </w:t>
      </w:r>
      <w:proofErr w:type="spellStart"/>
      <w:r w:rsidRPr="002E2BE5">
        <w:rPr>
          <w:bCs/>
          <w:color w:val="000000"/>
          <w:sz w:val="18"/>
          <w:szCs w:val="18"/>
        </w:rPr>
        <w:t>fontlight</w:t>
      </w:r>
      <w:proofErr w:type="spellEnd"/>
      <w:r w:rsidRPr="002E2BE5">
        <w:rPr>
          <w:bCs/>
          <w:color w:val="000000"/>
          <w:sz w:val="18"/>
          <w:szCs w:val="18"/>
        </w:rPr>
        <w:t xml:space="preserve"> powlekanym, różne formaty, wykończenie </w:t>
      </w:r>
      <w:r w:rsidRPr="002E2BE5">
        <w:rPr>
          <w:color w:val="000000"/>
          <w:sz w:val="18"/>
          <w:szCs w:val="18"/>
        </w:rPr>
        <w:t>oczka po obwodzie – zgodnie z indywidualnymi zleceniami (przewidywana ilość</w:t>
      </w:r>
      <w:r w:rsidRPr="002E2BE5">
        <w:rPr>
          <w:color w:val="000000"/>
          <w:spacing w:val="-10"/>
          <w:sz w:val="18"/>
          <w:szCs w:val="18"/>
        </w:rPr>
        <w:t xml:space="preserve"> </w:t>
      </w:r>
      <w:r w:rsidRPr="002E2BE5">
        <w:rPr>
          <w:color w:val="000000"/>
          <w:sz w:val="18"/>
          <w:szCs w:val="18"/>
        </w:rPr>
        <w:t>250m</w:t>
      </w:r>
      <w:r w:rsidRPr="002E2BE5">
        <w:rPr>
          <w:color w:val="000000"/>
          <w:position w:val="5"/>
          <w:sz w:val="18"/>
          <w:szCs w:val="18"/>
        </w:rPr>
        <w:t>2</w:t>
      </w:r>
      <w:r w:rsidRPr="002E2BE5">
        <w:rPr>
          <w:color w:val="000000"/>
          <w:sz w:val="18"/>
          <w:szCs w:val="18"/>
        </w:rPr>
        <w:t>),</w:t>
      </w:r>
    </w:p>
    <w:p w:rsidR="00D60085" w:rsidRPr="002E2BE5" w:rsidRDefault="00D60085" w:rsidP="004B49FA">
      <w:pPr>
        <w:pStyle w:val="Akapitzlist"/>
        <w:tabs>
          <w:tab w:val="left" w:pos="567"/>
        </w:tabs>
        <w:kinsoku w:val="0"/>
        <w:overflowPunct w:val="0"/>
        <w:ind w:left="397" w:right="233" w:firstLine="0"/>
        <w:rPr>
          <w:color w:val="000000"/>
          <w:sz w:val="18"/>
          <w:szCs w:val="18"/>
        </w:rPr>
      </w:pPr>
    </w:p>
    <w:p w:rsidR="00D60085" w:rsidRPr="002E2BE5" w:rsidRDefault="00D60085" w:rsidP="004B49FA">
      <w:pPr>
        <w:pStyle w:val="Nagwek1"/>
        <w:numPr>
          <w:ilvl w:val="0"/>
          <w:numId w:val="1"/>
        </w:numPr>
        <w:tabs>
          <w:tab w:val="left" w:pos="-142"/>
        </w:tabs>
        <w:kinsoku w:val="0"/>
        <w:overflowPunct w:val="0"/>
        <w:ind w:left="284" w:hanging="284"/>
        <w:jc w:val="both"/>
        <w:rPr>
          <w:b w:val="0"/>
          <w:color w:val="000000"/>
          <w:sz w:val="18"/>
          <w:szCs w:val="18"/>
        </w:rPr>
      </w:pPr>
      <w:bookmarkStart w:id="0" w:name="d)_montażu_i_demontażu_siatek:"/>
      <w:bookmarkEnd w:id="0"/>
      <w:r w:rsidRPr="002E2BE5">
        <w:rPr>
          <w:b w:val="0"/>
          <w:color w:val="000000"/>
          <w:sz w:val="18"/>
          <w:szCs w:val="18"/>
        </w:rPr>
        <w:t>Montaż i demontaż</w:t>
      </w:r>
      <w:r w:rsidRPr="002E2BE5">
        <w:rPr>
          <w:b w:val="0"/>
          <w:color w:val="000000"/>
          <w:spacing w:val="-2"/>
          <w:sz w:val="18"/>
          <w:szCs w:val="18"/>
        </w:rPr>
        <w:t xml:space="preserve"> </w:t>
      </w:r>
      <w:r w:rsidRPr="002E2BE5">
        <w:rPr>
          <w:b w:val="0"/>
          <w:color w:val="000000"/>
          <w:sz w:val="18"/>
          <w:szCs w:val="18"/>
        </w:rPr>
        <w:t>siatek:</w:t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7"/>
      </w:tblGrid>
      <w:tr w:rsidR="00D60085" w:rsidRPr="002E2BE5" w:rsidTr="0029097E">
        <w:trPr>
          <w:trHeight w:val="236"/>
        </w:trPr>
        <w:tc>
          <w:tcPr>
            <w:tcW w:w="9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0085" w:rsidRPr="002E2BE5" w:rsidRDefault="00D60085" w:rsidP="004B49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0" w:lineRule="auto"/>
              <w:ind w:left="443" w:hanging="429"/>
              <w:jc w:val="both"/>
              <w:rPr>
                <w:color w:val="000000"/>
                <w:sz w:val="18"/>
                <w:szCs w:val="18"/>
              </w:rPr>
            </w:pPr>
            <w:r w:rsidRPr="002E2BE5">
              <w:rPr>
                <w:color w:val="000000"/>
                <w:sz w:val="18"/>
                <w:szCs w:val="18"/>
              </w:rPr>
              <w:t>Montaż pojedynczej siatki Wejście A (7 montaży)</w:t>
            </w:r>
          </w:p>
        </w:tc>
      </w:tr>
      <w:tr w:rsidR="00D60085" w:rsidRPr="002E2BE5" w:rsidTr="0029097E">
        <w:trPr>
          <w:trHeight w:val="255"/>
        </w:trPr>
        <w:tc>
          <w:tcPr>
            <w:tcW w:w="9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0085" w:rsidRPr="002E2BE5" w:rsidRDefault="00D60085" w:rsidP="004B49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0" w:lineRule="auto"/>
              <w:ind w:left="443" w:hanging="429"/>
              <w:jc w:val="both"/>
              <w:rPr>
                <w:color w:val="000000"/>
                <w:sz w:val="18"/>
                <w:szCs w:val="18"/>
              </w:rPr>
            </w:pPr>
            <w:r w:rsidRPr="002E2BE5">
              <w:rPr>
                <w:color w:val="000000"/>
                <w:sz w:val="18"/>
                <w:szCs w:val="18"/>
              </w:rPr>
              <w:t>Demontaż pojedynczej siatki Wejście A (7 demontaży)</w:t>
            </w:r>
          </w:p>
        </w:tc>
      </w:tr>
      <w:tr w:rsidR="00D60085" w:rsidRPr="002E2BE5" w:rsidTr="0029097E">
        <w:trPr>
          <w:trHeight w:val="489"/>
        </w:trPr>
        <w:tc>
          <w:tcPr>
            <w:tcW w:w="9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0085" w:rsidRPr="002E2BE5" w:rsidRDefault="00D60085" w:rsidP="004B49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0" w:lineRule="auto"/>
              <w:ind w:left="443" w:right="363" w:hanging="429"/>
              <w:jc w:val="both"/>
              <w:rPr>
                <w:color w:val="000000"/>
                <w:sz w:val="18"/>
                <w:szCs w:val="18"/>
              </w:rPr>
            </w:pPr>
            <w:r w:rsidRPr="002E2BE5">
              <w:rPr>
                <w:color w:val="000000"/>
                <w:sz w:val="18"/>
                <w:szCs w:val="18"/>
              </w:rPr>
              <w:t>Jednoczesny demontaż poprzedniej i montaż kolejnej (tzw. przewieszka) siatki pojedynczej Wejście A (2 przewieszki)</w:t>
            </w:r>
          </w:p>
        </w:tc>
      </w:tr>
      <w:tr w:rsidR="00D60085" w:rsidRPr="002E2BE5" w:rsidTr="0029097E">
        <w:trPr>
          <w:trHeight w:val="235"/>
        </w:trPr>
        <w:tc>
          <w:tcPr>
            <w:tcW w:w="9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0085" w:rsidRPr="002E2BE5" w:rsidRDefault="00D60085" w:rsidP="004B49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0" w:lineRule="auto"/>
              <w:ind w:left="443" w:hanging="429"/>
              <w:jc w:val="both"/>
              <w:rPr>
                <w:color w:val="000000"/>
                <w:sz w:val="18"/>
                <w:szCs w:val="18"/>
              </w:rPr>
            </w:pPr>
            <w:r w:rsidRPr="002E2BE5">
              <w:rPr>
                <w:color w:val="000000"/>
                <w:sz w:val="18"/>
                <w:szCs w:val="18"/>
              </w:rPr>
              <w:t>Montaż podwójnej siatki Wejście A (2 montaże)</w:t>
            </w:r>
          </w:p>
        </w:tc>
      </w:tr>
      <w:tr w:rsidR="00D60085" w:rsidRPr="002E2BE5" w:rsidTr="0029097E">
        <w:trPr>
          <w:trHeight w:val="253"/>
        </w:trPr>
        <w:tc>
          <w:tcPr>
            <w:tcW w:w="9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0085" w:rsidRPr="002E2BE5" w:rsidRDefault="00D60085" w:rsidP="004B49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0" w:lineRule="auto"/>
              <w:ind w:left="443" w:hanging="429"/>
              <w:jc w:val="both"/>
              <w:rPr>
                <w:color w:val="000000"/>
                <w:sz w:val="18"/>
                <w:szCs w:val="18"/>
              </w:rPr>
            </w:pPr>
            <w:r w:rsidRPr="002E2BE5">
              <w:rPr>
                <w:color w:val="000000"/>
                <w:sz w:val="18"/>
                <w:szCs w:val="18"/>
              </w:rPr>
              <w:t>Demontaż podwójnej siatki Wejście A (2 demontaże)</w:t>
            </w:r>
          </w:p>
        </w:tc>
      </w:tr>
      <w:tr w:rsidR="00D60085" w:rsidRPr="002E2BE5" w:rsidTr="0029097E">
        <w:trPr>
          <w:trHeight w:val="488"/>
        </w:trPr>
        <w:tc>
          <w:tcPr>
            <w:tcW w:w="9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0085" w:rsidRPr="002E2BE5" w:rsidRDefault="00D60085" w:rsidP="004B49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0" w:lineRule="auto"/>
              <w:ind w:left="443" w:right="184" w:hanging="429"/>
              <w:jc w:val="both"/>
              <w:rPr>
                <w:color w:val="000000"/>
                <w:sz w:val="18"/>
                <w:szCs w:val="18"/>
              </w:rPr>
            </w:pPr>
            <w:r w:rsidRPr="002E2BE5">
              <w:rPr>
                <w:color w:val="000000"/>
                <w:sz w:val="18"/>
                <w:szCs w:val="18"/>
              </w:rPr>
              <w:t>Jednoczesny demontaż poprzedniej i montaż kolejnej (tzw. przewieszka) siatki podwójnej Wejście A (1 przewieszka)</w:t>
            </w:r>
          </w:p>
        </w:tc>
      </w:tr>
      <w:tr w:rsidR="00D60085" w:rsidRPr="002E2BE5" w:rsidTr="0029097E">
        <w:trPr>
          <w:trHeight w:val="234"/>
        </w:trPr>
        <w:tc>
          <w:tcPr>
            <w:tcW w:w="9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0085" w:rsidRPr="002E2BE5" w:rsidRDefault="00D60085" w:rsidP="004B49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0" w:lineRule="auto"/>
              <w:ind w:left="443" w:hanging="429"/>
              <w:jc w:val="both"/>
              <w:rPr>
                <w:color w:val="000000"/>
                <w:sz w:val="18"/>
                <w:szCs w:val="18"/>
              </w:rPr>
            </w:pPr>
            <w:r w:rsidRPr="002E2BE5">
              <w:rPr>
                <w:color w:val="000000"/>
                <w:sz w:val="18"/>
                <w:szCs w:val="18"/>
              </w:rPr>
              <w:t xml:space="preserve">Montaż siatki Wejście B (2 </w:t>
            </w:r>
            <w:r>
              <w:rPr>
                <w:color w:val="000000"/>
                <w:sz w:val="18"/>
                <w:szCs w:val="18"/>
              </w:rPr>
              <w:t>montaże</w:t>
            </w:r>
            <w:r w:rsidRPr="002E2BE5">
              <w:rPr>
                <w:color w:val="000000"/>
                <w:sz w:val="18"/>
                <w:szCs w:val="18"/>
              </w:rPr>
              <w:t>)</w:t>
            </w:r>
          </w:p>
        </w:tc>
      </w:tr>
      <w:tr w:rsidR="00D60085" w:rsidRPr="002E2BE5" w:rsidTr="0029097E">
        <w:trPr>
          <w:trHeight w:val="243"/>
        </w:trPr>
        <w:tc>
          <w:tcPr>
            <w:tcW w:w="98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0085" w:rsidRPr="002E2BE5" w:rsidRDefault="00D60085" w:rsidP="004B49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0" w:lineRule="auto"/>
              <w:ind w:left="443" w:hanging="429"/>
              <w:jc w:val="both"/>
              <w:rPr>
                <w:color w:val="000000"/>
                <w:sz w:val="18"/>
                <w:szCs w:val="18"/>
              </w:rPr>
            </w:pPr>
            <w:r w:rsidRPr="002E2BE5">
              <w:rPr>
                <w:color w:val="000000"/>
                <w:sz w:val="18"/>
                <w:szCs w:val="18"/>
              </w:rPr>
              <w:t>Demontaż siatki Wejście B (2</w:t>
            </w:r>
            <w:r>
              <w:rPr>
                <w:color w:val="000000"/>
                <w:sz w:val="18"/>
                <w:szCs w:val="18"/>
              </w:rPr>
              <w:t xml:space="preserve"> demontaże</w:t>
            </w:r>
            <w:r w:rsidRPr="002E2BE5">
              <w:rPr>
                <w:color w:val="000000"/>
                <w:sz w:val="18"/>
                <w:szCs w:val="18"/>
              </w:rPr>
              <w:t>)</w:t>
            </w:r>
          </w:p>
          <w:p w:rsidR="00D60085" w:rsidRPr="002E2BE5" w:rsidRDefault="00D60085" w:rsidP="004B49FA">
            <w:pPr>
              <w:pStyle w:val="TableParagraph"/>
              <w:kinsoku w:val="0"/>
              <w:overflowPunct w:val="0"/>
              <w:spacing w:line="240" w:lineRule="auto"/>
              <w:ind w:left="443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60085" w:rsidRDefault="00D60085" w:rsidP="004B49FA">
      <w:pPr>
        <w:pStyle w:val="Tekstpodstawowy"/>
        <w:numPr>
          <w:ilvl w:val="0"/>
          <w:numId w:val="1"/>
        </w:numPr>
        <w:tabs>
          <w:tab w:val="left" w:pos="0"/>
        </w:tabs>
        <w:kinsoku w:val="0"/>
        <w:overflowPunct w:val="0"/>
        <w:ind w:left="284" w:hanging="284"/>
        <w:jc w:val="both"/>
        <w:rPr>
          <w:bCs/>
          <w:color w:val="000000"/>
          <w:sz w:val="18"/>
          <w:szCs w:val="18"/>
        </w:rPr>
      </w:pPr>
      <w:r w:rsidRPr="002E2BE5">
        <w:rPr>
          <w:bCs/>
          <w:color w:val="000000"/>
          <w:sz w:val="18"/>
          <w:szCs w:val="18"/>
        </w:rPr>
        <w:lastRenderedPageBreak/>
        <w:t xml:space="preserve"> Monitoring</w:t>
      </w:r>
      <w:r w:rsidR="0008109B">
        <w:rPr>
          <w:bCs/>
          <w:color w:val="000000"/>
          <w:sz w:val="18"/>
          <w:szCs w:val="18"/>
        </w:rPr>
        <w:t>,</w:t>
      </w:r>
      <w:r w:rsidRPr="002E2BE5">
        <w:rPr>
          <w:bCs/>
          <w:color w:val="000000"/>
          <w:sz w:val="18"/>
          <w:szCs w:val="18"/>
        </w:rPr>
        <w:t xml:space="preserve"> czyli bieżąca kontro</w:t>
      </w:r>
      <w:r w:rsidR="0008109B">
        <w:rPr>
          <w:bCs/>
          <w:color w:val="000000"/>
          <w:sz w:val="18"/>
          <w:szCs w:val="18"/>
        </w:rPr>
        <w:t>lę</w:t>
      </w:r>
      <w:r w:rsidRPr="002E2BE5">
        <w:rPr>
          <w:bCs/>
          <w:color w:val="000000"/>
          <w:sz w:val="18"/>
          <w:szCs w:val="18"/>
        </w:rPr>
        <w:t xml:space="preserve"> prawidłowości montażu siatek.</w:t>
      </w:r>
    </w:p>
    <w:p w:rsidR="0008109B" w:rsidRDefault="0008109B" w:rsidP="0008109B">
      <w:pPr>
        <w:pStyle w:val="Tekstpodstawowy"/>
        <w:tabs>
          <w:tab w:val="left" w:pos="0"/>
        </w:tabs>
        <w:kinsoku w:val="0"/>
        <w:overflowPunct w:val="0"/>
        <w:jc w:val="both"/>
        <w:rPr>
          <w:bCs/>
          <w:color w:val="000000"/>
          <w:sz w:val="18"/>
          <w:szCs w:val="18"/>
        </w:rPr>
      </w:pPr>
    </w:p>
    <w:p w:rsidR="0008109B" w:rsidRDefault="0008109B" w:rsidP="0008109B">
      <w:pPr>
        <w:pStyle w:val="Tekstpodstawowy"/>
        <w:tabs>
          <w:tab w:val="left" w:pos="0"/>
        </w:tabs>
        <w:kinsoku w:val="0"/>
        <w:overflowPunct w:val="0"/>
        <w:jc w:val="both"/>
        <w:rPr>
          <w:bCs/>
          <w:color w:val="000000"/>
          <w:sz w:val="18"/>
          <w:szCs w:val="18"/>
        </w:rPr>
      </w:pPr>
    </w:p>
    <w:p w:rsidR="004B49FA" w:rsidRDefault="004B49FA" w:rsidP="004B49FA">
      <w:pPr>
        <w:pStyle w:val="Tekstpodstawowy"/>
        <w:numPr>
          <w:ilvl w:val="0"/>
          <w:numId w:val="1"/>
        </w:numPr>
        <w:tabs>
          <w:tab w:val="left" w:pos="0"/>
        </w:tabs>
        <w:kinsoku w:val="0"/>
        <w:overflowPunct w:val="0"/>
        <w:ind w:left="284" w:hanging="284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Wizualizacje:</w:t>
      </w:r>
    </w:p>
    <w:p w:rsidR="004B49FA" w:rsidRDefault="004B49FA" w:rsidP="004B49FA">
      <w:pPr>
        <w:pStyle w:val="Tekstpodstawowy"/>
        <w:numPr>
          <w:ilvl w:val="0"/>
          <w:numId w:val="6"/>
        </w:numPr>
        <w:tabs>
          <w:tab w:val="left" w:pos="0"/>
        </w:tabs>
        <w:kinsoku w:val="0"/>
        <w:overflowPunct w:val="0"/>
        <w:spacing w:before="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Wejście „A”:</w:t>
      </w:r>
    </w:p>
    <w:p w:rsidR="004B49FA" w:rsidRDefault="004B49FA" w:rsidP="004B49FA">
      <w:pPr>
        <w:pStyle w:val="Tekstpodstawowy"/>
        <w:tabs>
          <w:tab w:val="left" w:pos="0"/>
        </w:tabs>
        <w:kinsoku w:val="0"/>
        <w:overflowPunct w:val="0"/>
        <w:spacing w:before="5"/>
        <w:ind w:left="1004"/>
        <w:jc w:val="both"/>
        <w:rPr>
          <w:bCs/>
          <w:color w:val="000000"/>
          <w:sz w:val="18"/>
          <w:szCs w:val="18"/>
        </w:rPr>
      </w:pPr>
      <w:r>
        <w:rPr>
          <w:bCs/>
          <w:noProof/>
          <w:color w:val="000000"/>
          <w:sz w:val="18"/>
          <w:szCs w:val="18"/>
        </w:rPr>
        <w:drawing>
          <wp:inline distT="0" distB="0" distL="0" distR="0">
            <wp:extent cx="4876800" cy="3257550"/>
            <wp:effectExtent l="0" t="0" r="0" b="0"/>
            <wp:docPr id="2" name="Obraz 2" descr="C:\Users\Sylwia\Desktop\PRZETARGI\2021\10.1. DA_I_2021_DRUK_WIELKOFORMATOWY_PP\x\wizualizacja_wejscie_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PRZETARGI\2021\10.1. DA_I_2021_DRUK_WIELKOFORMATOWY_PP\x\wizualizacja_wejscie_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FA" w:rsidRDefault="004B49FA" w:rsidP="004B49FA">
      <w:pPr>
        <w:pStyle w:val="Tekstpodstawowy"/>
        <w:tabs>
          <w:tab w:val="left" w:pos="0"/>
        </w:tabs>
        <w:kinsoku w:val="0"/>
        <w:overflowPunct w:val="0"/>
        <w:spacing w:before="5"/>
        <w:ind w:left="1004"/>
        <w:jc w:val="both"/>
        <w:rPr>
          <w:bCs/>
          <w:color w:val="000000"/>
          <w:sz w:val="18"/>
          <w:szCs w:val="18"/>
        </w:rPr>
      </w:pPr>
    </w:p>
    <w:p w:rsidR="004B49FA" w:rsidRDefault="004B49FA" w:rsidP="004B49FA">
      <w:pPr>
        <w:pStyle w:val="Tekstpodstawowy"/>
        <w:numPr>
          <w:ilvl w:val="0"/>
          <w:numId w:val="6"/>
        </w:numPr>
        <w:tabs>
          <w:tab w:val="left" w:pos="0"/>
        </w:tabs>
        <w:kinsoku w:val="0"/>
        <w:overflowPunct w:val="0"/>
        <w:spacing w:before="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Wejście „B”:</w:t>
      </w:r>
    </w:p>
    <w:p w:rsidR="004B49FA" w:rsidRPr="002E2BE5" w:rsidRDefault="004B49FA" w:rsidP="004B49FA">
      <w:pPr>
        <w:pStyle w:val="Tekstpodstawowy"/>
        <w:tabs>
          <w:tab w:val="left" w:pos="0"/>
        </w:tabs>
        <w:kinsoku w:val="0"/>
        <w:overflowPunct w:val="0"/>
        <w:spacing w:before="5"/>
        <w:ind w:left="1004"/>
        <w:jc w:val="both"/>
        <w:rPr>
          <w:bCs/>
          <w:color w:val="000000"/>
          <w:sz w:val="18"/>
          <w:szCs w:val="18"/>
        </w:rPr>
      </w:pPr>
      <w:r>
        <w:rPr>
          <w:bCs/>
          <w:noProof/>
          <w:color w:val="000000"/>
          <w:sz w:val="18"/>
          <w:szCs w:val="18"/>
        </w:rPr>
        <w:drawing>
          <wp:inline distT="0" distB="0" distL="0" distR="0">
            <wp:extent cx="4876800" cy="3657600"/>
            <wp:effectExtent l="0" t="0" r="0" b="0"/>
            <wp:docPr id="3" name="Obraz 3" descr="C:\Users\Sylwia\Desktop\PRZETARGI\2021\10.1. DA_I_2021_DRUK_WIELKOFORMATOWY_PP\x\wizualizacja_wejsci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PRZETARGI\2021\10.1. DA_I_2021_DRUK_WIELKOFORMATOWY_PP\x\wizualizacja_wejscie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71" w:rsidRDefault="00524571"/>
    <w:p w:rsidR="00D60085" w:rsidRDefault="00D60085"/>
    <w:sectPr w:rsidR="00D600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6D" w:rsidRDefault="004C5A6D" w:rsidP="00D60085">
      <w:r>
        <w:separator/>
      </w:r>
    </w:p>
  </w:endnote>
  <w:endnote w:type="continuationSeparator" w:id="0">
    <w:p w:rsidR="004C5A6D" w:rsidRDefault="004C5A6D" w:rsidP="00D6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E" w:rsidRDefault="004A0A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51514499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6"/>
        <w:szCs w:val="16"/>
      </w:rPr>
    </w:sdtEndPr>
    <w:sdtContent>
      <w:p w:rsidR="004A0A4E" w:rsidRPr="004A0A4E" w:rsidRDefault="004A0A4E">
        <w:pPr>
          <w:pStyle w:val="Stopka"/>
          <w:jc w:val="right"/>
          <w:rPr>
            <w:rFonts w:eastAsiaTheme="majorEastAsia" w:cstheme="majorBidi"/>
            <w:b/>
            <w:sz w:val="16"/>
            <w:szCs w:val="16"/>
          </w:rPr>
        </w:pPr>
        <w:proofErr w:type="gramStart"/>
        <w:r w:rsidRPr="004A0A4E">
          <w:rPr>
            <w:rFonts w:eastAsiaTheme="majorEastAsia" w:cstheme="majorBidi"/>
            <w:b/>
            <w:sz w:val="16"/>
            <w:szCs w:val="16"/>
          </w:rPr>
          <w:t>str</w:t>
        </w:r>
        <w:proofErr w:type="gramEnd"/>
        <w:r w:rsidRPr="004A0A4E">
          <w:rPr>
            <w:rFonts w:eastAsiaTheme="majorEastAsia" w:cstheme="majorBidi"/>
            <w:b/>
            <w:sz w:val="16"/>
            <w:szCs w:val="16"/>
          </w:rPr>
          <w:t xml:space="preserve">. </w:t>
        </w:r>
        <w:r w:rsidRPr="004A0A4E">
          <w:rPr>
            <w:rFonts w:eastAsiaTheme="minorEastAsia" w:cstheme="minorBidi"/>
            <w:b/>
            <w:sz w:val="16"/>
            <w:szCs w:val="16"/>
          </w:rPr>
          <w:fldChar w:fldCharType="begin"/>
        </w:r>
        <w:r w:rsidRPr="004A0A4E">
          <w:rPr>
            <w:b/>
            <w:sz w:val="16"/>
            <w:szCs w:val="16"/>
          </w:rPr>
          <w:instrText>PAGE    \* MERGEFORMAT</w:instrText>
        </w:r>
        <w:r w:rsidRPr="004A0A4E">
          <w:rPr>
            <w:rFonts w:eastAsiaTheme="minorEastAsia" w:cstheme="minorBidi"/>
            <w:b/>
            <w:sz w:val="16"/>
            <w:szCs w:val="16"/>
          </w:rPr>
          <w:fldChar w:fldCharType="separate"/>
        </w:r>
        <w:r w:rsidRPr="004A0A4E">
          <w:rPr>
            <w:rFonts w:eastAsiaTheme="majorEastAsia" w:cstheme="majorBidi"/>
            <w:b/>
            <w:noProof/>
            <w:sz w:val="16"/>
            <w:szCs w:val="16"/>
          </w:rPr>
          <w:t>1</w:t>
        </w:r>
        <w:r w:rsidRPr="004A0A4E">
          <w:rPr>
            <w:rFonts w:eastAsiaTheme="majorEastAsia" w:cstheme="majorBidi"/>
            <w:b/>
            <w:sz w:val="16"/>
            <w:szCs w:val="16"/>
          </w:rPr>
          <w:fldChar w:fldCharType="end"/>
        </w:r>
      </w:p>
    </w:sdtContent>
  </w:sdt>
  <w:p w:rsidR="004A0A4E" w:rsidRDefault="004A0A4E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E" w:rsidRDefault="004A0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6D" w:rsidRDefault="004C5A6D" w:rsidP="00D60085">
      <w:r>
        <w:separator/>
      </w:r>
    </w:p>
  </w:footnote>
  <w:footnote w:type="continuationSeparator" w:id="0">
    <w:p w:rsidR="004C5A6D" w:rsidRDefault="004C5A6D" w:rsidP="00D6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E" w:rsidRDefault="004A0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85" w:rsidRPr="004B49FA" w:rsidRDefault="004B49FA" w:rsidP="004B49FA">
    <w:pPr>
      <w:pStyle w:val="Nagwek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                                                                                                </w:t>
    </w:r>
    <w:r w:rsidR="00D60085" w:rsidRPr="004B49FA">
      <w:rPr>
        <w:b/>
        <w:sz w:val="16"/>
        <w:szCs w:val="16"/>
      </w:rPr>
      <w:t xml:space="preserve">Załącznik nr 1 do SWZ </w:t>
    </w:r>
    <w:r w:rsidRPr="004B49FA">
      <w:rPr>
        <w:b/>
        <w:sz w:val="16"/>
        <w:szCs w:val="16"/>
      </w:rPr>
      <w:t>–</w:t>
    </w:r>
    <w:r w:rsidR="00D60085" w:rsidRPr="004B49FA">
      <w:rPr>
        <w:b/>
        <w:sz w:val="16"/>
        <w:szCs w:val="16"/>
      </w:rPr>
      <w:t xml:space="preserve"> DA</w:t>
    </w:r>
    <w:r w:rsidRPr="004B49FA">
      <w:rPr>
        <w:b/>
        <w:sz w:val="16"/>
        <w:szCs w:val="16"/>
      </w:rPr>
      <w:t>/I/2021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E" w:rsidRDefault="004A0A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E6"/>
    <w:multiLevelType w:val="hybridMultilevel"/>
    <w:tmpl w:val="82569E74"/>
    <w:lvl w:ilvl="0" w:tplc="2DCC6A0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1625BAE"/>
    <w:multiLevelType w:val="hybridMultilevel"/>
    <w:tmpl w:val="83B673E0"/>
    <w:lvl w:ilvl="0" w:tplc="FB1869A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F02DBA"/>
    <w:multiLevelType w:val="hybridMultilevel"/>
    <w:tmpl w:val="887EB73A"/>
    <w:lvl w:ilvl="0" w:tplc="CFC8AC3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">
    <w:nsid w:val="567A47DA"/>
    <w:multiLevelType w:val="hybridMultilevel"/>
    <w:tmpl w:val="98D25D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74209"/>
    <w:multiLevelType w:val="hybridMultilevel"/>
    <w:tmpl w:val="4B0A3FB2"/>
    <w:lvl w:ilvl="0" w:tplc="0456A2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0228E0"/>
    <w:multiLevelType w:val="hybridMultilevel"/>
    <w:tmpl w:val="A54A8ED4"/>
    <w:lvl w:ilvl="0" w:tplc="BD54F3B6">
      <w:start w:val="1"/>
      <w:numFmt w:val="lowerLetter"/>
      <w:lvlText w:val="%1)"/>
      <w:lvlJc w:val="left"/>
      <w:pPr>
        <w:ind w:left="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85"/>
    <w:rsid w:val="0008109B"/>
    <w:rsid w:val="000C6BAB"/>
    <w:rsid w:val="003D50F5"/>
    <w:rsid w:val="004A0A4E"/>
    <w:rsid w:val="004B49FA"/>
    <w:rsid w:val="004C5A6D"/>
    <w:rsid w:val="00524571"/>
    <w:rsid w:val="005B2044"/>
    <w:rsid w:val="00D60085"/>
    <w:rsid w:val="00D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0085"/>
    <w:pPr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60085"/>
    <w:pPr>
      <w:ind w:left="500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60085"/>
    <w:rPr>
      <w:rFonts w:ascii="Century Gothic" w:eastAsia="Times New Roman" w:hAnsi="Century Gothic" w:cs="Century Gothic"/>
      <w:b/>
      <w:bCs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008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0085"/>
    <w:rPr>
      <w:rFonts w:ascii="Century Gothic" w:eastAsia="Times New Roman" w:hAnsi="Century Gothic" w:cs="Century Gothic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D60085"/>
    <w:pPr>
      <w:ind w:left="572" w:hanging="425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60085"/>
    <w:pPr>
      <w:spacing w:line="215" w:lineRule="exact"/>
      <w:ind w:left="276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0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085"/>
    <w:rPr>
      <w:rFonts w:ascii="Century Gothic" w:eastAsia="Times New Roman" w:hAnsi="Century Gothic" w:cs="Century Gothic"/>
      <w:kern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085"/>
    <w:rPr>
      <w:rFonts w:ascii="Century Gothic" w:eastAsia="Times New Roman" w:hAnsi="Century Gothic" w:cs="Century Gothic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FA"/>
    <w:rPr>
      <w:rFonts w:ascii="Tahoma" w:eastAsia="Times New Roman" w:hAnsi="Tahoma"/>
      <w:kern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0085"/>
    <w:pPr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60085"/>
    <w:pPr>
      <w:ind w:left="500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60085"/>
    <w:rPr>
      <w:rFonts w:ascii="Century Gothic" w:eastAsia="Times New Roman" w:hAnsi="Century Gothic" w:cs="Century Gothic"/>
      <w:b/>
      <w:bCs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008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0085"/>
    <w:rPr>
      <w:rFonts w:ascii="Century Gothic" w:eastAsia="Times New Roman" w:hAnsi="Century Gothic" w:cs="Century Gothic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D60085"/>
    <w:pPr>
      <w:ind w:left="572" w:hanging="425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60085"/>
    <w:pPr>
      <w:spacing w:line="215" w:lineRule="exact"/>
      <w:ind w:left="276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0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085"/>
    <w:rPr>
      <w:rFonts w:ascii="Century Gothic" w:eastAsia="Times New Roman" w:hAnsi="Century Gothic" w:cs="Century Gothic"/>
      <w:kern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085"/>
    <w:rPr>
      <w:rFonts w:ascii="Century Gothic" w:eastAsia="Times New Roman" w:hAnsi="Century Gothic" w:cs="Century Gothic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FA"/>
    <w:rPr>
      <w:rFonts w:ascii="Tahoma" w:eastAsia="Times New Roman" w:hAnsi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2021-03-29T05:44:00Z</dcterms:created>
  <dcterms:modified xsi:type="dcterms:W3CDTF">2021-03-31T05:40:00Z</dcterms:modified>
</cp:coreProperties>
</file>