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C" w:rsidRDefault="002012C7" w:rsidP="009148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C2332F" w:rsidRPr="00652C6B" w:rsidRDefault="00E910A8" w:rsidP="002012C7">
      <w:pPr>
        <w:rPr>
          <w:rFonts w:ascii="Times New Roman" w:hAnsi="Times New Roman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1943AC">
        <w:rPr>
          <w:rFonts w:ascii="Calibri" w:hAnsi="Calibri" w:cs="Tahoma"/>
          <w:iCs/>
          <w:sz w:val="20"/>
          <w:szCs w:val="20"/>
        </w:rPr>
        <w:t>7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:rsidR="0091485C" w:rsidRPr="00652C6B" w:rsidRDefault="0091485C" w:rsidP="0091485C">
      <w:pPr>
        <w:jc w:val="center"/>
        <w:rPr>
          <w:rFonts w:ascii="Times New Roman" w:hAnsi="Times New Roman"/>
          <w:b/>
          <w:sz w:val="28"/>
          <w:szCs w:val="28"/>
        </w:rPr>
      </w:pPr>
      <w:r w:rsidRPr="00652C6B">
        <w:rPr>
          <w:rFonts w:ascii="Times New Roman" w:hAnsi="Times New Roman"/>
          <w:b/>
          <w:sz w:val="28"/>
          <w:szCs w:val="28"/>
        </w:rPr>
        <w:t>Specyfikacja techniczna</w:t>
      </w:r>
    </w:p>
    <w:p w:rsidR="0091485C" w:rsidRDefault="0091485C" w:rsidP="0091485C">
      <w:pPr>
        <w:rPr>
          <w:rFonts w:ascii="Arial" w:hAnsi="Arial" w:cs="Arial"/>
          <w:b/>
          <w:sz w:val="20"/>
          <w:szCs w:val="20"/>
        </w:rPr>
      </w:pPr>
    </w:p>
    <w:p w:rsidR="001943AC" w:rsidRPr="00440E48" w:rsidRDefault="001943AC" w:rsidP="001943AC">
      <w:pPr>
        <w:numPr>
          <w:ilvl w:val="0"/>
          <w:numId w:val="10"/>
        </w:numPr>
        <w:spacing w:after="0" w:line="252" w:lineRule="auto"/>
        <w:ind w:left="0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40E48">
        <w:rPr>
          <w:rFonts w:ascii="Arial" w:hAnsi="Arial" w:cs="Arial"/>
          <w:b/>
          <w:snapToGrid w:val="0"/>
          <w:sz w:val="20"/>
          <w:szCs w:val="20"/>
        </w:rPr>
        <w:t>Przedmiotem zamówienia jest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2A3786">
        <w:rPr>
          <w:rFonts w:ascii="Arial" w:hAnsi="Arial" w:cs="Arial"/>
          <w:b/>
          <w:snapToGrid w:val="0"/>
          <w:sz w:val="20"/>
          <w:szCs w:val="20"/>
        </w:rPr>
        <w:t xml:space="preserve">dostawa </w:t>
      </w:r>
      <w:r w:rsidRPr="002A3786">
        <w:rPr>
          <w:rFonts w:ascii="Arial" w:hAnsi="Arial" w:cs="Arial"/>
          <w:b/>
          <w:bCs/>
          <w:sz w:val="20"/>
          <w:szCs w:val="20"/>
        </w:rPr>
        <w:t>kamer video wraz z bezprzewodowym osprzętem dźwiękowym</w:t>
      </w:r>
      <w:r w:rsidRPr="002A3786">
        <w:rPr>
          <w:rFonts w:ascii="Arial" w:hAnsi="Arial" w:cs="Arial"/>
          <w:b/>
          <w:sz w:val="20"/>
          <w:szCs w:val="20"/>
        </w:rPr>
        <w:t xml:space="preserve"> </w:t>
      </w:r>
      <w:r w:rsidRPr="00440E48">
        <w:rPr>
          <w:rFonts w:ascii="Arial" w:hAnsi="Arial" w:cs="Arial"/>
          <w:b/>
          <w:sz w:val="20"/>
          <w:szCs w:val="20"/>
        </w:rPr>
        <w:t>w ramach projektu „Zdolni z Pomorza” współfinansowanego ze środków Unii Europejskiej w ramach Regionalnego Programu Operacyjnego Województwa Pomorskiego na lata 2014-2020,</w:t>
      </w:r>
      <w:r w:rsidRPr="00440E4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40E48">
        <w:rPr>
          <w:rFonts w:ascii="Arial" w:hAnsi="Arial" w:cs="Arial"/>
          <w:b/>
          <w:sz w:val="20"/>
          <w:szCs w:val="20"/>
        </w:rPr>
        <w:t>na potrzeby Centrum Edukacji Nauczycieli w Gdańsku.</w:t>
      </w:r>
    </w:p>
    <w:p w:rsidR="001943AC" w:rsidRDefault="001943AC" w:rsidP="001943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43AC" w:rsidRDefault="001943AC" w:rsidP="001943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43AC" w:rsidRPr="00E3772F" w:rsidRDefault="001943AC" w:rsidP="001943AC">
      <w:pPr>
        <w:spacing w:after="0" w:line="240" w:lineRule="auto"/>
        <w:rPr>
          <w:szCs w:val="24"/>
        </w:rPr>
      </w:pPr>
      <w:r>
        <w:rPr>
          <w:b/>
          <w:sz w:val="28"/>
          <w:szCs w:val="28"/>
        </w:rPr>
        <w:t>1</w:t>
      </w:r>
      <w:r w:rsidRPr="00A066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szCs w:val="24"/>
        </w:rPr>
        <w:t xml:space="preserve">  </w:t>
      </w:r>
      <w:r w:rsidRPr="00E3772F">
        <w:rPr>
          <w:szCs w:val="24"/>
        </w:rPr>
        <w:t>Kamera studyjna do nagrywania materiału w rozdzielczości do 4K</w:t>
      </w:r>
      <w:r>
        <w:rPr>
          <w:szCs w:val="24"/>
        </w:rPr>
        <w:t xml:space="preserve"> – 2 szt.</w:t>
      </w:r>
    </w:p>
    <w:p w:rsidR="001943AC" w:rsidRDefault="001943AC" w:rsidP="00194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920"/>
        <w:gridCol w:w="2876"/>
      </w:tblGrid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Parametr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2876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Efektywna liczba pikseli - tryb kamera [mln]: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14.2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Rozmiar matrycy: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1 cal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Rozdzielczość: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3840 x 2160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Typ matrycy: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CMOS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Nośnik danych - na film: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karta pamięci SDXC, SDHC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Ogniskowa ob. kamery (ekwiwalent 35mm) [mm]: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29,0–348,0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Jasność obiektywu [f/]: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F2,8 – F4,5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Średnica filtra [mm]: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M62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Zoom optyczny: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12x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Rozmiar LCD [cale]: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3.5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Typ LCD: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kolorowy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Rozdzielczość LCD [piksele]: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960 x 540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Ekran dotykowy: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nie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Wizjer: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tak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proofErr w:type="spellStart"/>
            <w:r w:rsidRPr="002619A3">
              <w:t>Autofokus</w:t>
            </w:r>
            <w:proofErr w:type="spellEnd"/>
            <w:r w:rsidRPr="002619A3">
              <w:t>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tak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Złącze mikrofonowe: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 xml:space="preserve">mini </w:t>
            </w:r>
            <w:proofErr w:type="spellStart"/>
            <w:r w:rsidRPr="002619A3">
              <w:t>jack</w:t>
            </w:r>
            <w:proofErr w:type="spellEnd"/>
            <w:r w:rsidRPr="002619A3">
              <w:t xml:space="preserve"> stereo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Złącza: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3-stykowe XLR x2, micro USB, styk RCA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HDMI: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typu A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Wi-Fi: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tak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Waga nie większa niż [g]: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1899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600" w:type="dxa"/>
            <w:shd w:val="clear" w:color="auto" w:fill="auto"/>
          </w:tcPr>
          <w:p w:rsidR="00E52205" w:rsidRPr="002619A3" w:rsidRDefault="00E52205" w:rsidP="00F22972">
            <w:r w:rsidRPr="002619A3">
              <w:t>Wymiary nie większe niż:</w:t>
            </w:r>
          </w:p>
        </w:tc>
        <w:tc>
          <w:tcPr>
            <w:tcW w:w="2920" w:type="dxa"/>
            <w:shd w:val="clear" w:color="auto" w:fill="auto"/>
          </w:tcPr>
          <w:p w:rsidR="00E52205" w:rsidRPr="002619A3" w:rsidRDefault="00E52205" w:rsidP="00F22972">
            <w:r w:rsidRPr="002619A3">
              <w:t>372x172x188 mm</w:t>
            </w:r>
          </w:p>
        </w:tc>
        <w:tc>
          <w:tcPr>
            <w:tcW w:w="2876" w:type="dxa"/>
          </w:tcPr>
          <w:p w:rsidR="00E52205" w:rsidRPr="002619A3" w:rsidRDefault="00E52205" w:rsidP="00F22972"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1943AC" w:rsidRDefault="001943AC" w:rsidP="001943AC"/>
    <w:p w:rsidR="001943AC" w:rsidRPr="002A3786" w:rsidRDefault="001943AC" w:rsidP="001943AC">
      <w:pPr>
        <w:spacing w:after="0" w:line="240" w:lineRule="auto"/>
        <w:rPr>
          <w:szCs w:val="24"/>
        </w:rPr>
      </w:pPr>
      <w:r>
        <w:rPr>
          <w:b/>
          <w:bCs/>
          <w:sz w:val="28"/>
          <w:szCs w:val="28"/>
        </w:rPr>
        <w:t>1</w:t>
      </w:r>
      <w:r w:rsidRPr="00A066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>
        <w:rPr>
          <w:b/>
          <w:bCs/>
          <w:szCs w:val="24"/>
        </w:rPr>
        <w:t xml:space="preserve">  </w:t>
      </w:r>
      <w:r w:rsidRPr="002A3786">
        <w:rPr>
          <w:bCs/>
          <w:szCs w:val="24"/>
        </w:rPr>
        <w:t>Bezprzewodowy system dźwięku z mikrofonami bezprzewodowymi – 2 szt. </w:t>
      </w:r>
      <w:r w:rsidRPr="002A3786">
        <w:rPr>
          <w:szCs w:val="24"/>
        </w:rPr>
        <w:t> </w:t>
      </w:r>
    </w:p>
    <w:p w:rsidR="001943AC" w:rsidRPr="009B5C56" w:rsidRDefault="001943AC" w:rsidP="001943AC">
      <w:pPr>
        <w:spacing w:after="0" w:line="240" w:lineRule="auto"/>
        <w:rPr>
          <w:szCs w:val="24"/>
        </w:rPr>
      </w:pPr>
      <w:r>
        <w:rPr>
          <w:szCs w:val="24"/>
        </w:rPr>
        <w:br/>
      </w:r>
      <w:r w:rsidRPr="009B5C56">
        <w:rPr>
          <w:szCs w:val="24"/>
        </w:rPr>
        <w:t xml:space="preserve">Zestaw </w:t>
      </w:r>
      <w:r>
        <w:rPr>
          <w:szCs w:val="24"/>
        </w:rPr>
        <w:t xml:space="preserve">składający się z nadajnika z mikrofonem krawatowym oraz odbiornika </w:t>
      </w:r>
      <w:r w:rsidRPr="009B5C56">
        <w:rPr>
          <w:szCs w:val="24"/>
        </w:rPr>
        <w:t>przekazując</w:t>
      </w:r>
      <w:r>
        <w:rPr>
          <w:szCs w:val="24"/>
        </w:rPr>
        <w:t>ego</w:t>
      </w:r>
      <w:r w:rsidRPr="009B5C56">
        <w:rPr>
          <w:szCs w:val="24"/>
        </w:rPr>
        <w:t xml:space="preserve"> </w:t>
      </w:r>
      <w:r>
        <w:rPr>
          <w:szCs w:val="24"/>
        </w:rPr>
        <w:t xml:space="preserve">bezprzewodowo </w:t>
      </w:r>
      <w:r w:rsidRPr="009B5C56">
        <w:rPr>
          <w:szCs w:val="24"/>
        </w:rPr>
        <w:t>dźwięk</w:t>
      </w:r>
      <w:r>
        <w:rPr>
          <w:szCs w:val="24"/>
        </w:rPr>
        <w:t xml:space="preserve"> </w:t>
      </w:r>
    </w:p>
    <w:p w:rsidR="001943AC" w:rsidRDefault="001943AC" w:rsidP="00194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56"/>
        <w:gridCol w:w="3015"/>
      </w:tblGrid>
      <w:tr w:rsidR="00E52205" w:rsidRPr="006C7E51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Parametr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3015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Typ transmisji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2,4 GHz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Zakres dynamiki systemu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112dB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Zasięg 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100 m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Pasmo przenoszenia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35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Hz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- 22 kHz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Maksymalny poziom wyjściowy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1v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Rms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(2,8 v P-p)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Maksymalny poziom wejściowy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1v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Rms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(2,8 v P-p)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Maksymalna latencja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 4 ms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Szyfrowanie transmisji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128 –bitowe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6C7E51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rStyle w:val="Pogrubienie"/>
                <w:rFonts w:cs="Calibri"/>
                <w:color w:val="525252"/>
                <w:sz w:val="27"/>
                <w:szCs w:val="27"/>
                <w:shd w:val="clear" w:color="auto" w:fill="FFFFFF"/>
              </w:rPr>
              <w:t>Odbiornik (RX-CAM)</w:t>
            </w:r>
            <w:r w:rsidRPr="002619A3">
              <w:rPr>
                <w:rStyle w:val="Pogrubienie"/>
                <w:rFonts w:cs="Calibri"/>
                <w:color w:val="525252"/>
                <w:sz w:val="27"/>
                <w:szCs w:val="27"/>
                <w:shd w:val="clear" w:color="auto" w:fill="FFFFFF"/>
              </w:rPr>
              <w:br/>
            </w:r>
            <w:r w:rsidRPr="002619A3">
              <w:rPr>
                <w:b/>
              </w:rPr>
              <w:t>Parametr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3015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Zasilanie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Baterie 2 x AA lub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MicroUSB</w:t>
            </w:r>
            <w:proofErr w:type="spellEnd"/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Antena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Wewnętrzna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Złącze wyjściowe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 Blokowane złącze TRS 3,5 mm - Dual Mono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300Ω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Wymiary nie większe niż: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112 mm x 66 mm x 53 mm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Waga nie większa niż [g]: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195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6C7E51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rStyle w:val="Pogrubienie"/>
                <w:rFonts w:cs="Calibri"/>
                <w:color w:val="525252"/>
                <w:sz w:val="27"/>
                <w:szCs w:val="27"/>
                <w:shd w:val="clear" w:color="auto" w:fill="FFFFFF"/>
              </w:rPr>
              <w:t>Nadajnik (TX-BELT)</w:t>
            </w:r>
            <w:r w:rsidRPr="002619A3">
              <w:rPr>
                <w:rStyle w:val="Pogrubienie"/>
                <w:rFonts w:cs="Calibri"/>
                <w:color w:val="525252"/>
                <w:sz w:val="27"/>
                <w:szCs w:val="27"/>
                <w:shd w:val="clear" w:color="auto" w:fill="FFFFFF"/>
              </w:rPr>
              <w:br/>
            </w:r>
            <w:r w:rsidRPr="002619A3">
              <w:rPr>
                <w:b/>
              </w:rPr>
              <w:t>Parametr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3015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Zasilanie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Baterie 2 x AA lub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MicroUSB</w:t>
            </w:r>
            <w:proofErr w:type="spellEnd"/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Antena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Wewnętrzna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Złącze wyjściowe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 Blokowane złącze TRS 3,5 mm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300Ω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Wymiary nie większe niż: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112 mm x 66 mm x 41 mm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Waga nie większa niż [g]: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195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6C7E51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rStyle w:val="Pogrubienie"/>
                <w:rFonts w:ascii="Calibri Light" w:hAnsi="Calibri Light" w:cs="Calibri Light"/>
                <w:color w:val="525252"/>
                <w:sz w:val="27"/>
                <w:szCs w:val="27"/>
                <w:shd w:val="clear" w:color="auto" w:fill="FFFFFF"/>
              </w:rPr>
              <w:t>Mikrofon krawatowy</w:t>
            </w:r>
            <w:r w:rsidRPr="002619A3">
              <w:rPr>
                <w:rStyle w:val="Pogrubienie"/>
                <w:rFonts w:ascii="Calibri Light" w:hAnsi="Calibri Light" w:cs="Calibri Light"/>
                <w:color w:val="525252"/>
                <w:sz w:val="27"/>
                <w:szCs w:val="27"/>
                <w:shd w:val="clear" w:color="auto" w:fill="FFFFFF"/>
              </w:rPr>
              <w:br/>
            </w:r>
            <w:r w:rsidRPr="002619A3">
              <w:rPr>
                <w:b/>
              </w:rPr>
              <w:t>Parametr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3015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Zasada działania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Ciśnieniowo-gradientowy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Aktywna elektronika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konwerter impedancji JFET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Kapsuła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0,10"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Orientacja względem osi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Przednia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Pasmo przenoszenia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60Hz - 18kHz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Impedancja wyjściowa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3000Ω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Maksymalny poziom SPL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110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dB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SPL (dla 1 kHz, 1% THD przy obciążeniu 1 KΩ)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Maksymalny poziom wyjściowy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189,0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dBu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(dla 1 kHz, 1% THD przy obciążeniu 1 KΩ)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Czułość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-33,5dB, 1V/Pa (21,00mV przy 94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dB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SPL) +/- 2 </w:t>
            </w:r>
            <w:proofErr w:type="spellStart"/>
            <w:r w:rsidRPr="002619A3">
              <w:rPr>
                <w:rFonts w:cs="Calibri"/>
                <w:color w:val="525252"/>
                <w:shd w:val="clear" w:color="auto" w:fill="FFFFFF"/>
              </w:rPr>
              <w:t>dB</w:t>
            </w:r>
            <w:proofErr w:type="spellEnd"/>
            <w:r w:rsidRPr="002619A3">
              <w:rPr>
                <w:rFonts w:cs="Calibri"/>
                <w:color w:val="525252"/>
                <w:shd w:val="clear" w:color="auto" w:fill="FFFFFF"/>
              </w:rPr>
              <w:t xml:space="preserve"> przy 1kHz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Równoważny poziom szumów, A-ważone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25dB-A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Wymiary nie większe niż: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13x5x5 mm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9B5C56" w:rsidTr="00E52205">
        <w:tc>
          <w:tcPr>
            <w:tcW w:w="332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Waga nie większa niż [g]:</w:t>
            </w:r>
          </w:p>
        </w:tc>
        <w:tc>
          <w:tcPr>
            <w:tcW w:w="3056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1.1</w:t>
            </w:r>
          </w:p>
        </w:tc>
        <w:tc>
          <w:tcPr>
            <w:tcW w:w="3015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1943AC" w:rsidRDefault="001943AC" w:rsidP="001943AC">
      <w:r>
        <w:br/>
      </w:r>
      <w:r>
        <w:br/>
      </w:r>
      <w:r>
        <w:br/>
      </w:r>
    </w:p>
    <w:p w:rsidR="001943AC" w:rsidRPr="002A3786" w:rsidRDefault="001943AC" w:rsidP="001943AC">
      <w:pPr>
        <w:pStyle w:val="Nagwek1"/>
        <w:shd w:val="clear" w:color="auto" w:fill="FFFFFF"/>
        <w:spacing w:before="0" w:after="225" w:line="450" w:lineRule="atLeast"/>
        <w:rPr>
          <w:rFonts w:ascii="Times New Roman" w:hAnsi="Times New Roman"/>
          <w:color w:val="auto"/>
          <w:sz w:val="24"/>
          <w:szCs w:val="24"/>
        </w:rPr>
      </w:pPr>
      <w:r w:rsidRPr="002A3786">
        <w:rPr>
          <w:rFonts w:ascii="Times New Roman" w:hAnsi="Times New Roman"/>
          <w:b/>
          <w:color w:val="auto"/>
          <w:sz w:val="28"/>
          <w:szCs w:val="24"/>
          <w:lang w:val="pl-PL"/>
        </w:rPr>
        <w:t>1</w:t>
      </w:r>
      <w:r w:rsidRPr="002A3786">
        <w:rPr>
          <w:rFonts w:ascii="Times New Roman" w:hAnsi="Times New Roman"/>
          <w:b/>
          <w:color w:val="auto"/>
          <w:sz w:val="28"/>
          <w:szCs w:val="24"/>
        </w:rPr>
        <w:t>.3</w:t>
      </w:r>
      <w:r w:rsidRPr="002A378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2A3786">
        <w:rPr>
          <w:rFonts w:ascii="Times New Roman" w:hAnsi="Times New Roman"/>
          <w:color w:val="auto"/>
          <w:sz w:val="24"/>
          <w:szCs w:val="24"/>
        </w:rPr>
        <w:t>Statyw do kamery wraz z głowicą oraz torbą</w:t>
      </w:r>
      <w:r w:rsidRPr="002A3786">
        <w:rPr>
          <w:rFonts w:ascii="Times New Roman" w:hAnsi="Times New Roman"/>
          <w:color w:val="auto"/>
          <w:sz w:val="24"/>
          <w:szCs w:val="24"/>
          <w:lang w:val="pl-PL"/>
        </w:rPr>
        <w:t xml:space="preserve"> -</w:t>
      </w:r>
      <w:r w:rsidRPr="002A3786">
        <w:rPr>
          <w:rFonts w:ascii="Times New Roman" w:hAnsi="Times New Roman"/>
          <w:color w:val="auto"/>
          <w:sz w:val="24"/>
          <w:szCs w:val="24"/>
        </w:rPr>
        <w:t xml:space="preserve"> 2szt.  </w:t>
      </w:r>
    </w:p>
    <w:p w:rsidR="001943AC" w:rsidRPr="009B5C56" w:rsidRDefault="001943AC" w:rsidP="001943AC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93"/>
      </w:tblGrid>
      <w:tr w:rsidR="00E52205" w:rsidRPr="006C7E51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Parametr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2693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Ilość sekcji nóg statywu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Maks. wysokość robocza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 xml:space="preserve">1540 mm 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Min. wysokość robocza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680 mm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Maks. obsługiwany ciężar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4.9 kg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Obrót głowicy (stopnie)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360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Nachylenie (stopnie)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+90/-70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Śruby mocujące sprzęt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1/4” i 3/8”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Torba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Tak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Wymiary po złożeniu nie większe niż: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732 mm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39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Waga nie większa niż [g]:</w:t>
            </w:r>
          </w:p>
        </w:tc>
        <w:tc>
          <w:tcPr>
            <w:tcW w:w="2977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3.2</w:t>
            </w:r>
          </w:p>
        </w:tc>
        <w:tc>
          <w:tcPr>
            <w:tcW w:w="2693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1943AC" w:rsidRPr="002A3786" w:rsidRDefault="001943AC" w:rsidP="001943AC">
      <w:pPr>
        <w:rPr>
          <w:rFonts w:cs="Calibri"/>
        </w:rPr>
      </w:pPr>
    </w:p>
    <w:p w:rsidR="001943AC" w:rsidRPr="002A3786" w:rsidRDefault="001943AC" w:rsidP="001943AC">
      <w:pPr>
        <w:rPr>
          <w:rFonts w:cs="Calibri"/>
        </w:rPr>
      </w:pPr>
    </w:p>
    <w:p w:rsidR="001943AC" w:rsidRPr="002A3786" w:rsidRDefault="001943AC" w:rsidP="001943AC">
      <w:pPr>
        <w:pStyle w:val="Nagwek1"/>
        <w:shd w:val="clear" w:color="auto" w:fill="FFFFFF"/>
        <w:spacing w:before="0" w:after="225" w:line="450" w:lineRule="atLeast"/>
        <w:rPr>
          <w:rFonts w:ascii="Times New Roman" w:hAnsi="Times New Roman"/>
          <w:b/>
          <w:color w:val="auto"/>
          <w:sz w:val="24"/>
          <w:szCs w:val="22"/>
        </w:rPr>
      </w:pPr>
      <w:r w:rsidRPr="002A3786">
        <w:rPr>
          <w:rFonts w:ascii="Times New Roman" w:hAnsi="Times New Roman"/>
          <w:b/>
          <w:color w:val="auto"/>
          <w:sz w:val="28"/>
          <w:szCs w:val="22"/>
          <w:lang w:val="pl-PL"/>
        </w:rPr>
        <w:t>1</w:t>
      </w:r>
      <w:r w:rsidRPr="002A3786">
        <w:rPr>
          <w:rFonts w:ascii="Times New Roman" w:hAnsi="Times New Roman"/>
          <w:b/>
          <w:color w:val="auto"/>
          <w:sz w:val="28"/>
          <w:szCs w:val="22"/>
        </w:rPr>
        <w:t>.4</w:t>
      </w:r>
      <w:r w:rsidRPr="002A3786">
        <w:rPr>
          <w:rFonts w:ascii="Times New Roman" w:hAnsi="Times New Roman"/>
          <w:color w:val="auto"/>
          <w:sz w:val="28"/>
          <w:szCs w:val="22"/>
        </w:rPr>
        <w:t xml:space="preserve"> </w:t>
      </w:r>
      <w:r w:rsidRPr="002A3786">
        <w:rPr>
          <w:rFonts w:ascii="Times New Roman" w:hAnsi="Times New Roman"/>
          <w:color w:val="auto"/>
          <w:sz w:val="24"/>
          <w:szCs w:val="22"/>
        </w:rPr>
        <w:t>Karta SDXC o pojemności 128GB</w:t>
      </w:r>
      <w:r w:rsidRPr="002A3786">
        <w:rPr>
          <w:rFonts w:ascii="Times New Roman" w:hAnsi="Times New Roman"/>
          <w:color w:val="auto"/>
          <w:sz w:val="24"/>
          <w:szCs w:val="22"/>
          <w:lang w:val="pl-PL"/>
        </w:rPr>
        <w:t xml:space="preserve"> -</w:t>
      </w:r>
      <w:r w:rsidRPr="002A3786">
        <w:rPr>
          <w:rFonts w:ascii="Times New Roman" w:hAnsi="Times New Roman"/>
          <w:color w:val="auto"/>
          <w:sz w:val="24"/>
          <w:szCs w:val="22"/>
        </w:rPr>
        <w:t xml:space="preserve"> 4szt.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694"/>
      </w:tblGrid>
      <w:tr w:rsidR="00E52205" w:rsidRPr="006C7E51" w:rsidTr="00BA7B46">
        <w:tc>
          <w:tcPr>
            <w:tcW w:w="3964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Parametr</w:t>
            </w:r>
          </w:p>
        </w:tc>
        <w:tc>
          <w:tcPr>
            <w:tcW w:w="2694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2694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454CA3" w:rsidTr="00BA7B46">
        <w:tc>
          <w:tcPr>
            <w:tcW w:w="3964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Prędkość odczytu</w:t>
            </w:r>
          </w:p>
        </w:tc>
        <w:tc>
          <w:tcPr>
            <w:tcW w:w="2694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165 MB/s</w:t>
            </w:r>
          </w:p>
        </w:tc>
        <w:tc>
          <w:tcPr>
            <w:tcW w:w="2694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BA7B46">
        <w:tc>
          <w:tcPr>
            <w:tcW w:w="3964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Prędkość zapisu</w:t>
            </w:r>
          </w:p>
        </w:tc>
        <w:tc>
          <w:tcPr>
            <w:tcW w:w="2694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80 MB/s</w:t>
            </w:r>
          </w:p>
        </w:tc>
        <w:tc>
          <w:tcPr>
            <w:tcW w:w="2694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</w:tbl>
    <w:p w:rsidR="001943AC" w:rsidRDefault="001943AC" w:rsidP="001943AC">
      <w:pPr>
        <w:pStyle w:val="Nagwek1"/>
        <w:shd w:val="clear" w:color="auto" w:fill="FFFFFF"/>
        <w:spacing w:before="0" w:after="225" w:line="450" w:lineRule="atLeast"/>
        <w:rPr>
          <w:bCs/>
          <w:sz w:val="28"/>
          <w:szCs w:val="28"/>
        </w:rPr>
      </w:pPr>
    </w:p>
    <w:p w:rsidR="001943AC" w:rsidRPr="002A3786" w:rsidRDefault="001943AC" w:rsidP="001943AC">
      <w:pPr>
        <w:pStyle w:val="Nagwek1"/>
        <w:shd w:val="clear" w:color="auto" w:fill="FFFFFF"/>
        <w:spacing w:before="0" w:after="225" w:line="45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2A3786">
        <w:rPr>
          <w:rFonts w:ascii="Times New Roman" w:hAnsi="Times New Roman"/>
          <w:b/>
          <w:color w:val="auto"/>
          <w:sz w:val="28"/>
          <w:szCs w:val="24"/>
          <w:lang w:val="pl-PL"/>
        </w:rPr>
        <w:t>1</w:t>
      </w:r>
      <w:r w:rsidRPr="002A3786">
        <w:rPr>
          <w:rFonts w:ascii="Times New Roman" w:hAnsi="Times New Roman"/>
          <w:b/>
          <w:color w:val="auto"/>
          <w:sz w:val="28"/>
          <w:szCs w:val="24"/>
        </w:rPr>
        <w:t>.5</w:t>
      </w:r>
      <w:r w:rsidRPr="002A3786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2A3786">
        <w:rPr>
          <w:rFonts w:ascii="Times New Roman" w:hAnsi="Times New Roman"/>
          <w:color w:val="auto"/>
          <w:sz w:val="24"/>
          <w:szCs w:val="24"/>
        </w:rPr>
        <w:t>Karta SDXC o pojemności 256GB</w:t>
      </w:r>
      <w:r w:rsidRPr="002A3786">
        <w:rPr>
          <w:rFonts w:ascii="Times New Roman" w:hAnsi="Times New Roman"/>
          <w:color w:val="auto"/>
          <w:sz w:val="24"/>
          <w:szCs w:val="24"/>
          <w:lang w:val="pl-PL"/>
        </w:rPr>
        <w:t xml:space="preserve"> -</w:t>
      </w:r>
      <w:r w:rsidRPr="002A3786">
        <w:rPr>
          <w:rFonts w:ascii="Times New Roman" w:hAnsi="Times New Roman"/>
          <w:color w:val="auto"/>
          <w:sz w:val="24"/>
          <w:szCs w:val="24"/>
        </w:rPr>
        <w:t xml:space="preserve"> 4szt.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813"/>
        <w:gridCol w:w="2798"/>
      </w:tblGrid>
      <w:tr w:rsidR="00E52205" w:rsidRPr="006C7E51" w:rsidTr="00E52205">
        <w:tc>
          <w:tcPr>
            <w:tcW w:w="3785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Parametr</w:t>
            </w:r>
          </w:p>
        </w:tc>
        <w:tc>
          <w:tcPr>
            <w:tcW w:w="2813" w:type="dxa"/>
            <w:shd w:val="clear" w:color="auto" w:fill="auto"/>
          </w:tcPr>
          <w:p w:rsidR="00E52205" w:rsidRPr="002619A3" w:rsidRDefault="00E52205" w:rsidP="00F22972">
            <w:pPr>
              <w:jc w:val="center"/>
              <w:rPr>
                <w:b/>
              </w:rPr>
            </w:pPr>
            <w:r w:rsidRPr="002619A3">
              <w:rPr>
                <w:b/>
              </w:rPr>
              <w:t>Wymagania minimalne</w:t>
            </w:r>
          </w:p>
        </w:tc>
        <w:tc>
          <w:tcPr>
            <w:tcW w:w="2798" w:type="dxa"/>
          </w:tcPr>
          <w:p w:rsidR="00E52205" w:rsidRDefault="00E52205" w:rsidP="00E52205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 / nie posiada /</w:t>
            </w:r>
          </w:p>
          <w:p w:rsidR="00E52205" w:rsidRPr="002619A3" w:rsidRDefault="00E52205" w:rsidP="00E5220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wpisać odpowiednio</w:t>
            </w:r>
          </w:p>
        </w:tc>
      </w:tr>
      <w:tr w:rsidR="00E52205" w:rsidRPr="00454CA3" w:rsidTr="00E52205">
        <w:tc>
          <w:tcPr>
            <w:tcW w:w="378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Prędkość odczytu</w:t>
            </w:r>
          </w:p>
        </w:tc>
        <w:tc>
          <w:tcPr>
            <w:tcW w:w="2813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25252"/>
                <w:shd w:val="clear" w:color="auto" w:fill="FFFFFF"/>
              </w:rPr>
              <w:t>165 MB/s</w:t>
            </w:r>
          </w:p>
        </w:tc>
        <w:tc>
          <w:tcPr>
            <w:tcW w:w="2798" w:type="dxa"/>
          </w:tcPr>
          <w:p w:rsidR="00E52205" w:rsidRPr="002619A3" w:rsidRDefault="00E52205" w:rsidP="00F22972">
            <w:pPr>
              <w:rPr>
                <w:rFonts w:cs="Calibri"/>
                <w:color w:val="525252"/>
                <w:shd w:val="clear" w:color="auto" w:fill="FFFFFF"/>
              </w:rPr>
            </w:pPr>
            <w:r w:rsidRPr="00C61877">
              <w:rPr>
                <w:rFonts w:ascii="Calibri" w:hAnsi="Calibri" w:cs="Calibri"/>
              </w:rPr>
              <w:t>TAK/NIE*</w:t>
            </w:r>
          </w:p>
        </w:tc>
      </w:tr>
      <w:tr w:rsidR="00E52205" w:rsidRPr="00454CA3" w:rsidTr="00E52205">
        <w:tc>
          <w:tcPr>
            <w:tcW w:w="3785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  <w:color w:val="5D5D5D"/>
                <w:shd w:val="clear" w:color="auto" w:fill="FFFFFF"/>
              </w:rPr>
              <w:t>Prędkość zapisu</w:t>
            </w:r>
          </w:p>
        </w:tc>
        <w:tc>
          <w:tcPr>
            <w:tcW w:w="2813" w:type="dxa"/>
            <w:shd w:val="clear" w:color="auto" w:fill="auto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2619A3">
              <w:rPr>
                <w:rFonts w:cs="Calibri"/>
              </w:rPr>
              <w:t>80 MB/s</w:t>
            </w:r>
          </w:p>
        </w:tc>
        <w:tc>
          <w:tcPr>
            <w:tcW w:w="2798" w:type="dxa"/>
          </w:tcPr>
          <w:p w:rsidR="00E52205" w:rsidRPr="002619A3" w:rsidRDefault="00E52205" w:rsidP="00F22972">
            <w:pPr>
              <w:rPr>
                <w:rFonts w:cs="Calibri"/>
              </w:rPr>
            </w:pPr>
            <w:r w:rsidRPr="00C61877">
              <w:rPr>
                <w:rFonts w:ascii="Calibri" w:hAnsi="Calibri" w:cs="Calibri"/>
              </w:rPr>
              <w:t>TAK/NIE*</w:t>
            </w:r>
            <w:bookmarkStart w:id="0" w:name="_GoBack"/>
            <w:bookmarkEnd w:id="0"/>
          </w:p>
        </w:tc>
      </w:tr>
    </w:tbl>
    <w:p w:rsidR="001943AC" w:rsidRPr="002A3786" w:rsidRDefault="001943AC" w:rsidP="001943AC">
      <w:pPr>
        <w:rPr>
          <w:rFonts w:cs="Calibri"/>
        </w:rPr>
      </w:pPr>
    </w:p>
    <w:p w:rsidR="001943AC" w:rsidRPr="00440E48" w:rsidRDefault="001943AC" w:rsidP="001943AC">
      <w:pPr>
        <w:pStyle w:val="Tre"/>
        <w:spacing w:line="288" w:lineRule="auto"/>
        <w:rPr>
          <w:rFonts w:ascii="Arial" w:hAnsi="Arial" w:cs="Arial"/>
          <w:b/>
          <w:sz w:val="20"/>
          <w:szCs w:val="20"/>
        </w:rPr>
      </w:pPr>
    </w:p>
    <w:p w:rsidR="00D338CE" w:rsidRDefault="00D338CE" w:rsidP="00D338CE">
      <w:pPr>
        <w:rPr>
          <w:rFonts w:ascii="Arial" w:hAnsi="Arial" w:cs="Arial"/>
          <w:sz w:val="18"/>
        </w:rPr>
      </w:pPr>
      <w:r w:rsidRPr="00B83E72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niepotrzebne skreślić</w:t>
      </w:r>
    </w:p>
    <w:p w:rsidR="004D03BA" w:rsidRDefault="004D03BA" w:rsidP="00D338CE">
      <w:pPr>
        <w:rPr>
          <w:rFonts w:ascii="Arial" w:hAnsi="Arial" w:cs="Arial"/>
          <w:sz w:val="18"/>
        </w:rPr>
      </w:pPr>
    </w:p>
    <w:p w:rsidR="004D03BA" w:rsidRPr="00B83E72" w:rsidRDefault="004D03BA" w:rsidP="00D338CE">
      <w:pPr>
        <w:rPr>
          <w:rFonts w:ascii="Arial" w:hAnsi="Arial" w:cs="Arial"/>
          <w:sz w:val="18"/>
        </w:rPr>
      </w:pPr>
    </w:p>
    <w:p w:rsidR="00E910A8" w:rsidRDefault="00E910A8" w:rsidP="00E910A8">
      <w:pPr>
        <w:pStyle w:val="Tre"/>
        <w:spacing w:line="288" w:lineRule="auto"/>
        <w:rPr>
          <w:rFonts w:hint="eastAsia"/>
        </w:rPr>
      </w:pPr>
    </w:p>
    <w:p w:rsidR="008610F5" w:rsidRDefault="008610F5" w:rsidP="003C5399">
      <w:pPr>
        <w:spacing w:after="0" w:line="360" w:lineRule="auto"/>
        <w:jc w:val="right"/>
        <w:rPr>
          <w:b/>
          <w:strike/>
          <w:color w:val="FF0000"/>
        </w:rPr>
      </w:pPr>
      <w:r>
        <w:rPr>
          <w:b/>
          <w:color w:val="FF0000"/>
        </w:rPr>
        <w:t>Opatrzyć kwalifikowanym podpisem elektronicznym,</w:t>
      </w:r>
    </w:p>
    <w:p w:rsidR="007969EE" w:rsidRDefault="008610F5" w:rsidP="008610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b/>
          <w:color w:val="FF0000"/>
        </w:rPr>
        <w:t>podpisem zaufanym lub podpisem osobisty</w:t>
      </w:r>
    </w:p>
    <w:sectPr w:rsidR="007969EE" w:rsidSect="00904E91">
      <w:headerReference w:type="default" r:id="rId8"/>
      <w:footerReference w:type="default" r:id="rId9"/>
      <w:pgSz w:w="12240" w:h="15840"/>
      <w:pgMar w:top="1417" w:right="1417" w:bottom="1417" w:left="1417" w:header="737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A8" w:rsidRDefault="00E910A8" w:rsidP="00D35CBE">
      <w:pPr>
        <w:spacing w:after="0" w:line="240" w:lineRule="auto"/>
      </w:pPr>
      <w:r>
        <w:separator/>
      </w:r>
    </w:p>
  </w:endnote>
  <w:end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838"/>
      <w:docPartObj>
        <w:docPartGallery w:val="Page Numbers (Bottom of Page)"/>
        <w:docPartUnique/>
      </w:docPartObj>
    </w:sdtPr>
    <w:sdtEndPr/>
    <w:sdtContent>
      <w:p w:rsidR="00E910A8" w:rsidRDefault="00E910A8" w:rsidP="00EA26F1">
        <w:pPr>
          <w:pStyle w:val="Stopka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395751</wp:posOffset>
              </wp:positionH>
              <wp:positionV relativeFrom="page">
                <wp:posOffset>9560616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910A8" w:rsidRDefault="00E91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05">
          <w:rPr>
            <w:noProof/>
          </w:rPr>
          <w:t>5</w:t>
        </w:r>
        <w:r>
          <w:fldChar w:fldCharType="end"/>
        </w:r>
      </w:p>
    </w:sdtContent>
  </w:sdt>
  <w:p w:rsidR="00E910A8" w:rsidRDefault="00E9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A8" w:rsidRDefault="00E910A8" w:rsidP="00D35CBE">
      <w:pPr>
        <w:spacing w:after="0" w:line="240" w:lineRule="auto"/>
      </w:pPr>
      <w:r>
        <w:separator/>
      </w:r>
    </w:p>
  </w:footnote>
  <w:footnote w:type="continuationSeparator" w:id="0">
    <w:p w:rsidR="00E910A8" w:rsidRDefault="00E910A8" w:rsidP="00D3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AA067C" w:rsidRDefault="00AA067C" w:rsidP="00AA067C">
    <w:pPr>
      <w:pStyle w:val="Nagwek"/>
      <w:rPr>
        <w:rFonts w:cs="Arial"/>
        <w:sz w:val="18"/>
      </w:rPr>
    </w:pPr>
  </w:p>
  <w:p w:rsidR="00E910A8" w:rsidRPr="00AA067C" w:rsidRDefault="00AA067C" w:rsidP="00AA067C">
    <w:pPr>
      <w:pStyle w:val="Nagwek"/>
      <w:rPr>
        <w:rFonts w:cs="Arial"/>
        <w:sz w:val="18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1E25F7"/>
    <w:multiLevelType w:val="hybridMultilevel"/>
    <w:tmpl w:val="3BF0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E"/>
    <w:rsid w:val="00011197"/>
    <w:rsid w:val="00040665"/>
    <w:rsid w:val="00070801"/>
    <w:rsid w:val="000D445C"/>
    <w:rsid w:val="0017451B"/>
    <w:rsid w:val="001841C9"/>
    <w:rsid w:val="001943AC"/>
    <w:rsid w:val="002012C7"/>
    <w:rsid w:val="0030299D"/>
    <w:rsid w:val="003758D8"/>
    <w:rsid w:val="003C5399"/>
    <w:rsid w:val="00461FD2"/>
    <w:rsid w:val="004667DB"/>
    <w:rsid w:val="004D03BA"/>
    <w:rsid w:val="005F37A3"/>
    <w:rsid w:val="0060327B"/>
    <w:rsid w:val="00652C6B"/>
    <w:rsid w:val="006B0B7E"/>
    <w:rsid w:val="006B375B"/>
    <w:rsid w:val="006E0F7A"/>
    <w:rsid w:val="0072748F"/>
    <w:rsid w:val="007351ED"/>
    <w:rsid w:val="007969EE"/>
    <w:rsid w:val="00796CFA"/>
    <w:rsid w:val="00852DAF"/>
    <w:rsid w:val="008610F5"/>
    <w:rsid w:val="00904E91"/>
    <w:rsid w:val="0091485C"/>
    <w:rsid w:val="00A03C80"/>
    <w:rsid w:val="00AA067C"/>
    <w:rsid w:val="00B83E72"/>
    <w:rsid w:val="00C2332F"/>
    <w:rsid w:val="00C61877"/>
    <w:rsid w:val="00CA0CDA"/>
    <w:rsid w:val="00D338CE"/>
    <w:rsid w:val="00D35CBE"/>
    <w:rsid w:val="00E0612A"/>
    <w:rsid w:val="00E24AD8"/>
    <w:rsid w:val="00E31616"/>
    <w:rsid w:val="00E31D77"/>
    <w:rsid w:val="00E52205"/>
    <w:rsid w:val="00E910A8"/>
    <w:rsid w:val="00EA26F1"/>
    <w:rsid w:val="00EB1505"/>
    <w:rsid w:val="00EB4895"/>
    <w:rsid w:val="00F6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DC40737-D234-4985-9F1C-8431ADD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DA"/>
  </w:style>
  <w:style w:type="paragraph" w:styleId="Nagwek1">
    <w:name w:val="heading 1"/>
    <w:basedOn w:val="Normalny"/>
    <w:next w:val="Normalny"/>
    <w:link w:val="Nagwek1Znak"/>
    <w:qFormat/>
    <w:rsid w:val="001943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485C"/>
    <w:pPr>
      <w:spacing w:after="160" w:line="259" w:lineRule="auto"/>
      <w:ind w:left="720"/>
      <w:contextualSpacing/>
    </w:pPr>
    <w:rPr>
      <w:lang w:eastAsia="en-US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35CBE"/>
  </w:style>
  <w:style w:type="paragraph" w:styleId="Stopka">
    <w:name w:val="footer"/>
    <w:basedOn w:val="Normalny"/>
    <w:link w:val="StopkaZnak"/>
    <w:uiPriority w:val="99"/>
    <w:unhideWhenUsed/>
    <w:rsid w:val="00D3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BE"/>
  </w:style>
  <w:style w:type="table" w:customStyle="1" w:styleId="TableNormal">
    <w:name w:val="Table Normal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910A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rsid w:val="001943AC"/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styleId="Pogrubienie">
    <w:name w:val="Strong"/>
    <w:uiPriority w:val="22"/>
    <w:qFormat/>
    <w:rsid w:val="00194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39F8-68A5-4BAF-8D2F-F695C46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 EWA</dc:creator>
  <cp:keywords/>
  <dc:description/>
  <cp:lastModifiedBy>Lukasz Krawiec AD</cp:lastModifiedBy>
  <cp:revision>3</cp:revision>
  <dcterms:created xsi:type="dcterms:W3CDTF">2021-05-17T11:37:00Z</dcterms:created>
  <dcterms:modified xsi:type="dcterms:W3CDTF">2021-05-17T11:41:00Z</dcterms:modified>
</cp:coreProperties>
</file>