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FDFA4" w14:textId="77777777" w:rsidR="00713E78" w:rsidRDefault="00BA36E0" w:rsidP="009E346C">
      <w:pPr>
        <w:autoSpaceDE w:val="0"/>
        <w:autoSpaceDN w:val="0"/>
        <w:adjustRightInd w:val="0"/>
        <w:spacing w:after="0" w:line="240" w:lineRule="auto"/>
        <w:rPr>
          <w:rFonts w:ascii="TTE16C9E10t00" w:hAnsi="TTE16C9E10t00" w:cs="TTE16C9E10t00"/>
          <w:b/>
          <w:sz w:val="24"/>
          <w:szCs w:val="24"/>
        </w:rPr>
      </w:pPr>
      <w:r>
        <w:rPr>
          <w:rFonts w:ascii="TTE16C9E10t00" w:hAnsi="TTE16C9E10t00" w:cs="TTE16C9E10t00"/>
          <w:b/>
          <w:sz w:val="24"/>
          <w:szCs w:val="24"/>
        </w:rPr>
        <w:t>D-04.04.02</w:t>
      </w:r>
      <w:r w:rsidR="009E346C" w:rsidRPr="009E346C">
        <w:rPr>
          <w:rFonts w:ascii="TTE16C9E10t00" w:hAnsi="TTE16C9E10t00" w:cs="TTE16C9E10t00"/>
          <w:b/>
          <w:sz w:val="24"/>
          <w:szCs w:val="24"/>
        </w:rPr>
        <w:t xml:space="preserve"> </w:t>
      </w:r>
    </w:p>
    <w:p w14:paraId="6C1348B4" w14:textId="77777777" w:rsidR="009E346C" w:rsidRPr="009E346C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TE16C9E10t00" w:hAnsi="TTE16C9E10t00" w:cs="TTE16C9E10t00"/>
          <w:b/>
          <w:sz w:val="24"/>
          <w:szCs w:val="24"/>
        </w:rPr>
      </w:pPr>
      <w:r w:rsidRPr="009E346C">
        <w:rPr>
          <w:rFonts w:ascii="TTE16C9E10t00" w:hAnsi="TTE16C9E10t00" w:cs="TTE16C9E10t00"/>
          <w:b/>
          <w:sz w:val="24"/>
          <w:szCs w:val="24"/>
        </w:rPr>
        <w:t>PODBUDOWA Z KRUSZYWA NATURALNEGO STABILIZOWANEGO</w:t>
      </w:r>
      <w:r w:rsidR="00713E78">
        <w:rPr>
          <w:rFonts w:ascii="TTE16C9E10t00" w:hAnsi="TTE16C9E10t00" w:cs="TTE16C9E10t00"/>
          <w:b/>
          <w:sz w:val="24"/>
          <w:szCs w:val="24"/>
        </w:rPr>
        <w:t xml:space="preserve"> </w:t>
      </w:r>
      <w:r w:rsidRPr="009E346C">
        <w:rPr>
          <w:rFonts w:ascii="TTE16C9E10t00" w:hAnsi="TTE16C9E10t00" w:cs="TTE16C9E10t00"/>
          <w:b/>
          <w:sz w:val="24"/>
          <w:szCs w:val="24"/>
        </w:rPr>
        <w:t>MECHANICZNIE</w:t>
      </w:r>
    </w:p>
    <w:p w14:paraId="3AD90F16" w14:textId="77777777" w:rsidR="00713E78" w:rsidRDefault="00713E78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42495D6" w14:textId="77777777" w:rsidR="009E346C" w:rsidRPr="00E148EB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148EB">
        <w:rPr>
          <w:rFonts w:ascii="Times New Roman" w:hAnsi="Times New Roman" w:cs="Times New Roman"/>
          <w:b/>
          <w:sz w:val="20"/>
          <w:szCs w:val="20"/>
        </w:rPr>
        <w:t>1. WSTEP</w:t>
      </w:r>
    </w:p>
    <w:p w14:paraId="7A94FA38" w14:textId="77777777" w:rsidR="009E346C" w:rsidRPr="00E148EB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148EB">
        <w:rPr>
          <w:rFonts w:ascii="Times New Roman" w:hAnsi="Times New Roman" w:cs="Times New Roman"/>
          <w:b/>
          <w:sz w:val="18"/>
          <w:szCs w:val="18"/>
        </w:rPr>
        <w:t>1.1. Przedmiot SST</w:t>
      </w:r>
    </w:p>
    <w:p w14:paraId="4050417C" w14:textId="7DAF4E6C" w:rsidR="009E346C" w:rsidRPr="009E346C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9E346C">
        <w:rPr>
          <w:rFonts w:ascii="Times New Roman" w:hAnsi="Times New Roman" w:cs="Times New Roman"/>
          <w:sz w:val="18"/>
          <w:szCs w:val="18"/>
        </w:rPr>
        <w:t xml:space="preserve">Przedmiotem niniejszej </w:t>
      </w:r>
      <w:r w:rsidR="00B52186">
        <w:rPr>
          <w:rFonts w:ascii="Times New Roman" w:hAnsi="Times New Roman" w:cs="Times New Roman"/>
          <w:sz w:val="18"/>
          <w:szCs w:val="18"/>
        </w:rPr>
        <w:t>SST</w:t>
      </w:r>
      <w:r w:rsidRPr="009E346C">
        <w:rPr>
          <w:rFonts w:ascii="Times New Roman" w:hAnsi="Times New Roman" w:cs="Times New Roman"/>
          <w:sz w:val="18"/>
          <w:szCs w:val="18"/>
        </w:rPr>
        <w:t xml:space="preserve"> są wymagania dotyczące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E346C">
        <w:rPr>
          <w:rFonts w:ascii="Times New Roman" w:hAnsi="Times New Roman" w:cs="Times New Roman"/>
          <w:sz w:val="18"/>
          <w:szCs w:val="18"/>
        </w:rPr>
        <w:t xml:space="preserve">wykonania i odbioru robót związanych z wykonaniem podbudowy </w:t>
      </w:r>
      <w:r w:rsidR="00F84422">
        <w:rPr>
          <w:rFonts w:ascii="Times New Roman" w:hAnsi="Times New Roman" w:cs="Times New Roman"/>
          <w:sz w:val="18"/>
          <w:szCs w:val="18"/>
        </w:rPr>
        <w:br/>
      </w:r>
      <w:r w:rsidRPr="009E346C">
        <w:rPr>
          <w:rFonts w:ascii="Times New Roman" w:hAnsi="Times New Roman" w:cs="Times New Roman"/>
          <w:sz w:val="18"/>
          <w:szCs w:val="18"/>
        </w:rPr>
        <w:t xml:space="preserve">z kruszywa </w:t>
      </w:r>
      <w:r w:rsidR="00BA36E0">
        <w:rPr>
          <w:rFonts w:ascii="Times New Roman" w:hAnsi="Times New Roman" w:cs="Times New Roman"/>
          <w:sz w:val="18"/>
          <w:szCs w:val="18"/>
        </w:rPr>
        <w:t>łama</w:t>
      </w:r>
      <w:r w:rsidRPr="009E346C">
        <w:rPr>
          <w:rFonts w:ascii="Times New Roman" w:hAnsi="Times New Roman" w:cs="Times New Roman"/>
          <w:sz w:val="18"/>
          <w:szCs w:val="18"/>
        </w:rPr>
        <w:t>nego stabilizowanego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E346C">
        <w:rPr>
          <w:rFonts w:ascii="Times New Roman" w:hAnsi="Times New Roman" w:cs="Times New Roman"/>
          <w:sz w:val="18"/>
          <w:szCs w:val="18"/>
        </w:rPr>
        <w:t>mechanicznie.</w:t>
      </w:r>
    </w:p>
    <w:p w14:paraId="61ED17B9" w14:textId="77777777" w:rsidR="009E346C" w:rsidRPr="00E148EB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148EB">
        <w:rPr>
          <w:rFonts w:ascii="Times New Roman" w:hAnsi="Times New Roman" w:cs="Times New Roman"/>
          <w:b/>
          <w:sz w:val="18"/>
          <w:szCs w:val="18"/>
        </w:rPr>
        <w:t>1.2. Zakres stosowania SST</w:t>
      </w:r>
    </w:p>
    <w:p w14:paraId="5FB400B4" w14:textId="77777777" w:rsidR="009E346C" w:rsidRPr="009E346C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9E346C">
        <w:rPr>
          <w:rFonts w:ascii="Times New Roman" w:hAnsi="Times New Roman" w:cs="Times New Roman"/>
          <w:sz w:val="18"/>
          <w:szCs w:val="18"/>
        </w:rPr>
        <w:t>Szczegółowe specyfikacje techniczne stanowią dokument przetargowy i kontraktowy przy zlecaniu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E346C">
        <w:rPr>
          <w:rFonts w:ascii="Times New Roman" w:hAnsi="Times New Roman" w:cs="Times New Roman"/>
          <w:sz w:val="18"/>
          <w:szCs w:val="18"/>
        </w:rPr>
        <w:t xml:space="preserve">i realizacji robót </w:t>
      </w:r>
      <w:r>
        <w:rPr>
          <w:rFonts w:ascii="Times New Roman" w:hAnsi="Times New Roman" w:cs="Times New Roman"/>
          <w:sz w:val="18"/>
          <w:szCs w:val="18"/>
        </w:rPr>
        <w:t xml:space="preserve">drogowych. </w:t>
      </w:r>
    </w:p>
    <w:p w14:paraId="178BD3D5" w14:textId="77777777" w:rsidR="009E346C" w:rsidRPr="00E148EB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148EB">
        <w:rPr>
          <w:rFonts w:ascii="Times New Roman" w:hAnsi="Times New Roman" w:cs="Times New Roman"/>
          <w:b/>
          <w:sz w:val="18"/>
          <w:szCs w:val="18"/>
        </w:rPr>
        <w:t xml:space="preserve">1.3. Zakres robót </w:t>
      </w:r>
      <w:r w:rsidR="00E148EB" w:rsidRPr="00E148EB">
        <w:rPr>
          <w:rFonts w:ascii="Times New Roman" w:hAnsi="Times New Roman" w:cs="Times New Roman"/>
          <w:b/>
          <w:sz w:val="18"/>
          <w:szCs w:val="18"/>
        </w:rPr>
        <w:t>objętych</w:t>
      </w:r>
      <w:r w:rsidRPr="00E148EB">
        <w:rPr>
          <w:rFonts w:ascii="Times New Roman" w:hAnsi="Times New Roman" w:cs="Times New Roman"/>
          <w:b/>
          <w:sz w:val="18"/>
          <w:szCs w:val="18"/>
        </w:rPr>
        <w:t xml:space="preserve"> SST</w:t>
      </w:r>
    </w:p>
    <w:p w14:paraId="6A4A4F12" w14:textId="77777777" w:rsidR="009E346C" w:rsidRPr="009E346C" w:rsidRDefault="00E148EB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Ustalenia zawarte w niniejszej specyfikacji </w:t>
      </w:r>
      <w:r w:rsidRPr="009E346C">
        <w:rPr>
          <w:rFonts w:ascii="Times New Roman" w:hAnsi="Times New Roman" w:cs="Times New Roman"/>
          <w:sz w:val="18"/>
          <w:szCs w:val="18"/>
        </w:rPr>
        <w:t>dotyczą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 zasad prowadzeni robót </w:t>
      </w:r>
      <w:r w:rsidRPr="009E346C">
        <w:rPr>
          <w:rFonts w:ascii="Times New Roman" w:hAnsi="Times New Roman" w:cs="Times New Roman"/>
          <w:sz w:val="18"/>
          <w:szCs w:val="18"/>
        </w:rPr>
        <w:t>związanych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B52186">
        <w:rPr>
          <w:rFonts w:ascii="Times New Roman" w:hAnsi="Times New Roman" w:cs="Times New Roman"/>
          <w:sz w:val="18"/>
          <w:szCs w:val="18"/>
        </w:rPr>
        <w:t>z wykonywaniem podbudowy</w:t>
      </w:r>
    </w:p>
    <w:p w14:paraId="3FC84453" w14:textId="77777777" w:rsidR="009E346C" w:rsidRPr="009E346C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E346C">
        <w:rPr>
          <w:rFonts w:ascii="Times New Roman" w:hAnsi="Times New Roman" w:cs="Times New Roman"/>
          <w:sz w:val="18"/>
          <w:szCs w:val="18"/>
        </w:rPr>
        <w:t xml:space="preserve">- z kruszywa </w:t>
      </w:r>
      <w:r w:rsidR="00BA36E0">
        <w:rPr>
          <w:rFonts w:ascii="Times New Roman" w:hAnsi="Times New Roman" w:cs="Times New Roman"/>
          <w:sz w:val="18"/>
          <w:szCs w:val="18"/>
        </w:rPr>
        <w:t>łama</w:t>
      </w:r>
      <w:r w:rsidR="00BA36E0" w:rsidRPr="009E346C">
        <w:rPr>
          <w:rFonts w:ascii="Times New Roman" w:hAnsi="Times New Roman" w:cs="Times New Roman"/>
          <w:sz w:val="18"/>
          <w:szCs w:val="18"/>
        </w:rPr>
        <w:t>nego</w:t>
      </w:r>
      <w:r w:rsidRPr="009E346C">
        <w:rPr>
          <w:rFonts w:ascii="Times New Roman" w:hAnsi="Times New Roman" w:cs="Times New Roman"/>
          <w:sz w:val="18"/>
          <w:szCs w:val="18"/>
        </w:rPr>
        <w:t xml:space="preserve"> stabilizowanego mechanicznie</w:t>
      </w:r>
      <w:r w:rsidR="00E148EB">
        <w:rPr>
          <w:rFonts w:ascii="Times New Roman" w:hAnsi="Times New Roman" w:cs="Times New Roman"/>
          <w:sz w:val="18"/>
          <w:szCs w:val="18"/>
        </w:rPr>
        <w:t>.</w:t>
      </w:r>
    </w:p>
    <w:p w14:paraId="00F1F561" w14:textId="77777777" w:rsidR="009E346C" w:rsidRPr="00E148EB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148EB">
        <w:rPr>
          <w:rFonts w:ascii="Times New Roman" w:hAnsi="Times New Roman" w:cs="Times New Roman"/>
          <w:b/>
          <w:sz w:val="18"/>
          <w:szCs w:val="18"/>
        </w:rPr>
        <w:t xml:space="preserve">1.4. </w:t>
      </w:r>
      <w:r w:rsidR="00E148EB" w:rsidRPr="00E148EB">
        <w:rPr>
          <w:rFonts w:ascii="Times New Roman" w:hAnsi="Times New Roman" w:cs="Times New Roman"/>
          <w:b/>
          <w:sz w:val="18"/>
          <w:szCs w:val="18"/>
        </w:rPr>
        <w:t>Określenia</w:t>
      </w:r>
      <w:r w:rsidRPr="00E148EB">
        <w:rPr>
          <w:rFonts w:ascii="Times New Roman" w:hAnsi="Times New Roman" w:cs="Times New Roman"/>
          <w:b/>
          <w:sz w:val="18"/>
          <w:szCs w:val="18"/>
        </w:rPr>
        <w:t xml:space="preserve"> podstawowe</w:t>
      </w:r>
    </w:p>
    <w:p w14:paraId="5D5F39D1" w14:textId="77777777" w:rsidR="009E346C" w:rsidRPr="009E346C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E346C">
        <w:rPr>
          <w:rFonts w:ascii="Times New Roman" w:hAnsi="Times New Roman" w:cs="Times New Roman"/>
          <w:sz w:val="18"/>
          <w:szCs w:val="18"/>
        </w:rPr>
        <w:t xml:space="preserve">1.4.1. Podbudowa z kruszywa </w:t>
      </w:r>
      <w:r w:rsidR="00BA36E0">
        <w:rPr>
          <w:rFonts w:ascii="Times New Roman" w:hAnsi="Times New Roman" w:cs="Times New Roman"/>
          <w:sz w:val="18"/>
          <w:szCs w:val="18"/>
        </w:rPr>
        <w:t>łama</w:t>
      </w:r>
      <w:r w:rsidR="00BA36E0" w:rsidRPr="009E346C">
        <w:rPr>
          <w:rFonts w:ascii="Times New Roman" w:hAnsi="Times New Roman" w:cs="Times New Roman"/>
          <w:sz w:val="18"/>
          <w:szCs w:val="18"/>
        </w:rPr>
        <w:t>nego</w:t>
      </w:r>
      <w:r w:rsidRPr="009E346C">
        <w:rPr>
          <w:rFonts w:ascii="Times New Roman" w:hAnsi="Times New Roman" w:cs="Times New Roman"/>
          <w:sz w:val="18"/>
          <w:szCs w:val="18"/>
        </w:rPr>
        <w:t xml:space="preserve"> stabilizowanego mechanicznie - jedna lub </w:t>
      </w:r>
      <w:r w:rsidR="00E148EB" w:rsidRPr="009E346C">
        <w:rPr>
          <w:rFonts w:ascii="Times New Roman" w:hAnsi="Times New Roman" w:cs="Times New Roman"/>
          <w:sz w:val="18"/>
          <w:szCs w:val="18"/>
        </w:rPr>
        <w:t>więcej</w:t>
      </w:r>
      <w:r w:rsidRPr="009E346C">
        <w:rPr>
          <w:rFonts w:ascii="Times New Roman" w:hAnsi="Times New Roman" w:cs="Times New Roman"/>
          <w:sz w:val="18"/>
          <w:szCs w:val="18"/>
        </w:rPr>
        <w:t xml:space="preserve"> warstw</w:t>
      </w:r>
      <w:r w:rsidR="00E148EB">
        <w:rPr>
          <w:rFonts w:ascii="Times New Roman" w:hAnsi="Times New Roman" w:cs="Times New Roman"/>
          <w:sz w:val="18"/>
          <w:szCs w:val="18"/>
        </w:rPr>
        <w:t xml:space="preserve"> </w:t>
      </w:r>
      <w:r w:rsidR="00E148EB" w:rsidRPr="009E346C">
        <w:rPr>
          <w:rFonts w:ascii="Times New Roman" w:hAnsi="Times New Roman" w:cs="Times New Roman"/>
          <w:sz w:val="18"/>
          <w:szCs w:val="18"/>
        </w:rPr>
        <w:t>zagęszczonej</w:t>
      </w:r>
      <w:r w:rsidRPr="009E346C">
        <w:rPr>
          <w:rFonts w:ascii="Times New Roman" w:hAnsi="Times New Roman" w:cs="Times New Roman"/>
          <w:sz w:val="18"/>
          <w:szCs w:val="18"/>
        </w:rPr>
        <w:t xml:space="preserve"> mieszanki, która stanowi </w:t>
      </w:r>
      <w:r w:rsidR="00E148EB" w:rsidRPr="009E346C">
        <w:rPr>
          <w:rFonts w:ascii="Times New Roman" w:hAnsi="Times New Roman" w:cs="Times New Roman"/>
          <w:sz w:val="18"/>
          <w:szCs w:val="18"/>
        </w:rPr>
        <w:t>warstwę</w:t>
      </w:r>
      <w:r w:rsidRPr="009E346C">
        <w:rPr>
          <w:rFonts w:ascii="Times New Roman" w:hAnsi="Times New Roman" w:cs="Times New Roman"/>
          <w:sz w:val="18"/>
          <w:szCs w:val="18"/>
        </w:rPr>
        <w:t xml:space="preserve"> </w:t>
      </w:r>
      <w:r w:rsidR="00E148EB" w:rsidRPr="009E346C">
        <w:rPr>
          <w:rFonts w:ascii="Times New Roman" w:hAnsi="Times New Roman" w:cs="Times New Roman"/>
          <w:sz w:val="18"/>
          <w:szCs w:val="18"/>
        </w:rPr>
        <w:t>nośną</w:t>
      </w:r>
      <w:r w:rsidRPr="009E346C">
        <w:rPr>
          <w:rFonts w:ascii="Times New Roman" w:hAnsi="Times New Roman" w:cs="Times New Roman"/>
          <w:sz w:val="18"/>
          <w:szCs w:val="18"/>
        </w:rPr>
        <w:t xml:space="preserve"> nawierzchni drogowej.</w:t>
      </w:r>
    </w:p>
    <w:p w14:paraId="2939EDE1" w14:textId="77777777" w:rsidR="009E346C" w:rsidRPr="00E148EB" w:rsidRDefault="009E346C" w:rsidP="00442119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148EB">
        <w:rPr>
          <w:rFonts w:ascii="Times New Roman" w:hAnsi="Times New Roman" w:cs="Times New Roman"/>
          <w:b/>
          <w:sz w:val="20"/>
          <w:szCs w:val="20"/>
        </w:rPr>
        <w:t>2. Materiały</w:t>
      </w:r>
    </w:p>
    <w:p w14:paraId="2E67A5B5" w14:textId="77777777" w:rsidR="009E346C" w:rsidRPr="00E148EB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148EB">
        <w:rPr>
          <w:rFonts w:ascii="Times New Roman" w:hAnsi="Times New Roman" w:cs="Times New Roman"/>
          <w:b/>
          <w:sz w:val="18"/>
          <w:szCs w:val="18"/>
        </w:rPr>
        <w:t xml:space="preserve">2.1. Wymagania </w:t>
      </w:r>
      <w:r w:rsidR="00E148EB" w:rsidRPr="00E148EB">
        <w:rPr>
          <w:rFonts w:ascii="Times New Roman" w:hAnsi="Times New Roman" w:cs="Times New Roman"/>
          <w:b/>
          <w:sz w:val="18"/>
          <w:szCs w:val="18"/>
        </w:rPr>
        <w:t>dotyczące</w:t>
      </w:r>
      <w:r w:rsidRPr="00E148EB">
        <w:rPr>
          <w:rFonts w:ascii="Times New Roman" w:hAnsi="Times New Roman" w:cs="Times New Roman"/>
          <w:b/>
          <w:sz w:val="18"/>
          <w:szCs w:val="18"/>
        </w:rPr>
        <w:t xml:space="preserve"> materiałów</w:t>
      </w:r>
    </w:p>
    <w:p w14:paraId="594CE9D8" w14:textId="77777777" w:rsidR="009E346C" w:rsidRPr="009E346C" w:rsidRDefault="00B52186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Wymagania </w:t>
      </w:r>
      <w:r w:rsidR="00E148EB" w:rsidRPr="009E346C">
        <w:rPr>
          <w:rFonts w:ascii="Times New Roman" w:hAnsi="Times New Roman" w:cs="Times New Roman"/>
          <w:sz w:val="18"/>
          <w:szCs w:val="18"/>
        </w:rPr>
        <w:t>dotyczące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 materiałów, ich pozyskiwania </w:t>
      </w:r>
      <w:r>
        <w:rPr>
          <w:rFonts w:ascii="Times New Roman" w:hAnsi="Times New Roman" w:cs="Times New Roman"/>
          <w:sz w:val="18"/>
          <w:szCs w:val="18"/>
        </w:rPr>
        <w:t>i składowania, podano w SST D-00.00</w:t>
      </w:r>
      <w:r w:rsidR="009E346C" w:rsidRPr="009E346C">
        <w:rPr>
          <w:rFonts w:ascii="Times New Roman" w:hAnsi="Times New Roman" w:cs="Times New Roman"/>
          <w:sz w:val="18"/>
          <w:szCs w:val="18"/>
        </w:rPr>
        <w:t>.00</w:t>
      </w:r>
      <w:r w:rsidR="00E148EB">
        <w:rPr>
          <w:rFonts w:ascii="Times New Roman" w:hAnsi="Times New Roman" w:cs="Times New Roman"/>
          <w:sz w:val="18"/>
          <w:szCs w:val="18"/>
        </w:rPr>
        <w:t xml:space="preserve"> </w:t>
      </w:r>
      <w:r w:rsidR="009E346C" w:rsidRPr="009E346C">
        <w:rPr>
          <w:rFonts w:ascii="Times New Roman" w:hAnsi="Times New Roman" w:cs="Times New Roman"/>
          <w:sz w:val="18"/>
          <w:szCs w:val="18"/>
        </w:rPr>
        <w:t>„Wymagania ogólne” pkt 2.</w:t>
      </w:r>
    </w:p>
    <w:p w14:paraId="76B3DC2E" w14:textId="77777777" w:rsidR="009E346C" w:rsidRPr="00E148EB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148EB">
        <w:rPr>
          <w:rFonts w:ascii="Times New Roman" w:hAnsi="Times New Roman" w:cs="Times New Roman"/>
          <w:b/>
          <w:sz w:val="18"/>
          <w:szCs w:val="18"/>
        </w:rPr>
        <w:t>2.2. Rodzaje materiałów</w:t>
      </w:r>
    </w:p>
    <w:p w14:paraId="6D12D34F" w14:textId="77777777" w:rsidR="009E346C" w:rsidRPr="009E346C" w:rsidRDefault="00E148EB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Materiałem do wykonania podbudowy </w:t>
      </w:r>
      <w:r w:rsidR="007E61C8">
        <w:rPr>
          <w:rFonts w:ascii="Times New Roman" w:hAnsi="Times New Roman" w:cs="Times New Roman"/>
          <w:sz w:val="18"/>
          <w:szCs w:val="18"/>
        </w:rPr>
        <w:t>powinno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 </w:t>
      </w:r>
      <w:r w:rsidRPr="009E346C">
        <w:rPr>
          <w:rFonts w:ascii="Times New Roman" w:hAnsi="Times New Roman" w:cs="Times New Roman"/>
          <w:sz w:val="18"/>
          <w:szCs w:val="18"/>
        </w:rPr>
        <w:t>być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 </w:t>
      </w:r>
      <w:r w:rsidR="007E61C8">
        <w:rPr>
          <w:rFonts w:ascii="Times New Roman" w:hAnsi="Times New Roman" w:cs="Times New Roman"/>
          <w:sz w:val="18"/>
          <w:szCs w:val="18"/>
        </w:rPr>
        <w:t>k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ruszywo łamane </w:t>
      </w:r>
      <w:r w:rsidR="007E61C8" w:rsidRPr="009E346C">
        <w:rPr>
          <w:rFonts w:ascii="Times New Roman" w:hAnsi="Times New Roman" w:cs="Times New Roman"/>
          <w:sz w:val="18"/>
          <w:szCs w:val="18"/>
        </w:rPr>
        <w:t>pochodz</w:t>
      </w:r>
      <w:r w:rsidR="007E61C8">
        <w:rPr>
          <w:rFonts w:ascii="Times New Roman" w:hAnsi="Times New Roman" w:cs="Times New Roman"/>
          <w:sz w:val="18"/>
          <w:szCs w:val="18"/>
        </w:rPr>
        <w:t>ące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 z </w:t>
      </w:r>
      <w:proofErr w:type="spellStart"/>
      <w:r w:rsidR="009E346C" w:rsidRPr="009E346C">
        <w:rPr>
          <w:rFonts w:ascii="Times New Roman" w:hAnsi="Times New Roman" w:cs="Times New Roman"/>
          <w:sz w:val="18"/>
          <w:szCs w:val="18"/>
        </w:rPr>
        <w:t>przekruszenia</w:t>
      </w:r>
      <w:proofErr w:type="spellEnd"/>
      <w:r w:rsidR="009E346C" w:rsidRPr="009E346C">
        <w:rPr>
          <w:rFonts w:ascii="Times New Roman" w:hAnsi="Times New Roman" w:cs="Times New Roman"/>
          <w:sz w:val="18"/>
          <w:szCs w:val="18"/>
        </w:rPr>
        <w:t xml:space="preserve"> ziar</w:t>
      </w:r>
      <w:r w:rsidR="007E61C8">
        <w:rPr>
          <w:rFonts w:ascii="Times New Roman" w:hAnsi="Times New Roman" w:cs="Times New Roman"/>
          <w:sz w:val="18"/>
          <w:szCs w:val="18"/>
        </w:rPr>
        <w:t>e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n </w:t>
      </w:r>
      <w:r w:rsidR="007E61C8">
        <w:rPr>
          <w:rFonts w:ascii="Times New Roman" w:hAnsi="Times New Roman" w:cs="Times New Roman"/>
          <w:sz w:val="18"/>
          <w:szCs w:val="18"/>
        </w:rPr>
        <w:t>ż</w:t>
      </w:r>
      <w:r w:rsidR="009E346C" w:rsidRPr="009E346C">
        <w:rPr>
          <w:rFonts w:ascii="Times New Roman" w:hAnsi="Times New Roman" w:cs="Times New Roman"/>
          <w:sz w:val="18"/>
          <w:szCs w:val="18"/>
        </w:rPr>
        <w:t>wiru</w:t>
      </w:r>
      <w:r w:rsidR="007E61C8">
        <w:rPr>
          <w:rFonts w:ascii="Times New Roman" w:hAnsi="Times New Roman" w:cs="Times New Roman"/>
          <w:sz w:val="18"/>
          <w:szCs w:val="18"/>
        </w:rPr>
        <w:t xml:space="preserve"> </w:t>
      </w:r>
      <w:r w:rsidR="009E346C" w:rsidRPr="009E346C">
        <w:rPr>
          <w:rFonts w:ascii="Times New Roman" w:hAnsi="Times New Roman" w:cs="Times New Roman"/>
          <w:sz w:val="18"/>
          <w:szCs w:val="18"/>
        </w:rPr>
        <w:t>lub kamieni narzutowych albo surowca skalnego.</w:t>
      </w:r>
    </w:p>
    <w:p w14:paraId="06416E9F" w14:textId="77777777" w:rsidR="009E346C" w:rsidRPr="009E346C" w:rsidRDefault="007E61C8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Kruszywo powinno </w:t>
      </w:r>
      <w:r w:rsidRPr="009E346C">
        <w:rPr>
          <w:rFonts w:ascii="Times New Roman" w:hAnsi="Times New Roman" w:cs="Times New Roman"/>
          <w:sz w:val="18"/>
          <w:szCs w:val="18"/>
        </w:rPr>
        <w:t>być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 jednorodne bez </w:t>
      </w:r>
      <w:r w:rsidRPr="009E346C">
        <w:rPr>
          <w:rFonts w:ascii="Times New Roman" w:hAnsi="Times New Roman" w:cs="Times New Roman"/>
          <w:sz w:val="18"/>
          <w:szCs w:val="18"/>
        </w:rPr>
        <w:t>zanieczyszczeń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 obcych i </w:t>
      </w:r>
      <w:r w:rsidR="00B52186">
        <w:rPr>
          <w:rFonts w:ascii="Times New Roman" w:hAnsi="Times New Roman" w:cs="Times New Roman"/>
          <w:sz w:val="18"/>
          <w:szCs w:val="18"/>
        </w:rPr>
        <w:t>d</w:t>
      </w:r>
      <w:r w:rsidR="009E346C" w:rsidRPr="009E346C">
        <w:rPr>
          <w:rFonts w:ascii="Times New Roman" w:hAnsi="Times New Roman" w:cs="Times New Roman"/>
          <w:sz w:val="18"/>
          <w:szCs w:val="18"/>
        </w:rPr>
        <w:t>omieszek gliny. Nie mo</w:t>
      </w:r>
      <w:r>
        <w:rPr>
          <w:rFonts w:ascii="Times New Roman" w:hAnsi="Times New Roman" w:cs="Times New Roman"/>
          <w:sz w:val="18"/>
          <w:szCs w:val="18"/>
        </w:rPr>
        <w:t>ż</w:t>
      </w:r>
      <w:r w:rsidR="009E346C" w:rsidRPr="009E346C">
        <w:rPr>
          <w:rFonts w:ascii="Times New Roman" w:hAnsi="Times New Roman" w:cs="Times New Roman"/>
          <w:sz w:val="18"/>
          <w:szCs w:val="18"/>
        </w:rPr>
        <w:t>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E346C">
        <w:rPr>
          <w:rFonts w:ascii="Times New Roman" w:hAnsi="Times New Roman" w:cs="Times New Roman"/>
          <w:sz w:val="18"/>
          <w:szCs w:val="18"/>
        </w:rPr>
        <w:t>pochodzić</w:t>
      </w:r>
      <w:r w:rsidR="009E346C" w:rsidRPr="009E346C">
        <w:rPr>
          <w:rFonts w:ascii="Times New Roman" w:hAnsi="Times New Roman" w:cs="Times New Roman"/>
          <w:sz w:val="18"/>
          <w:szCs w:val="18"/>
        </w:rPr>
        <w:t xml:space="preserve"> ze skał wapiennych</w:t>
      </w:r>
    </w:p>
    <w:p w14:paraId="173D730D" w14:textId="77777777" w:rsidR="009E346C" w:rsidRPr="007E61C8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7E61C8">
        <w:rPr>
          <w:rFonts w:ascii="Times New Roman" w:hAnsi="Times New Roman" w:cs="Times New Roman"/>
          <w:b/>
          <w:sz w:val="18"/>
          <w:szCs w:val="18"/>
        </w:rPr>
        <w:t>2.3. Wymagania dla materiałów</w:t>
      </w:r>
    </w:p>
    <w:p w14:paraId="2B73706C" w14:textId="77777777" w:rsidR="009E346C" w:rsidRPr="009E346C" w:rsidRDefault="009E346C" w:rsidP="009E34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E346C">
        <w:rPr>
          <w:rFonts w:ascii="Times New Roman" w:hAnsi="Times New Roman" w:cs="Times New Roman"/>
          <w:sz w:val="18"/>
          <w:szCs w:val="18"/>
        </w:rPr>
        <w:t>2.3.1. Uziarnienie kruszywa</w:t>
      </w:r>
    </w:p>
    <w:p w14:paraId="06ACA9A4" w14:textId="77777777" w:rsidR="00AF2E66" w:rsidRDefault="007E61C8" w:rsidP="007E6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B52186">
        <w:rPr>
          <w:rFonts w:ascii="Times New Roman" w:hAnsi="Times New Roman" w:cs="Times New Roman"/>
          <w:sz w:val="18"/>
          <w:szCs w:val="18"/>
        </w:rPr>
        <w:t>Krzywa u</w:t>
      </w:r>
      <w:r w:rsidRPr="007E61C8">
        <w:rPr>
          <w:rFonts w:ascii="Times New Roman" w:hAnsi="Times New Roman" w:cs="Times New Roman"/>
          <w:sz w:val="18"/>
          <w:szCs w:val="18"/>
        </w:rPr>
        <w:t xml:space="preserve">ziarnienie kruszywa </w:t>
      </w:r>
      <w:r w:rsidR="00B52186">
        <w:rPr>
          <w:rFonts w:ascii="Times New Roman" w:hAnsi="Times New Roman" w:cs="Times New Roman"/>
          <w:sz w:val="18"/>
          <w:szCs w:val="18"/>
        </w:rPr>
        <w:t>określona wg normy PN-S-06102:1997 [12] powinna leżeć pomiędzy krzywym</w:t>
      </w:r>
      <w:r w:rsidR="00AF2E66">
        <w:rPr>
          <w:rFonts w:ascii="Times New Roman" w:hAnsi="Times New Roman" w:cs="Times New Roman"/>
          <w:sz w:val="18"/>
          <w:szCs w:val="18"/>
        </w:rPr>
        <w:t>i granicznymi podanymi w rysunku</w:t>
      </w:r>
      <w:r w:rsidR="00B52186">
        <w:rPr>
          <w:rFonts w:ascii="Times New Roman" w:hAnsi="Times New Roman" w:cs="Times New Roman"/>
          <w:sz w:val="18"/>
          <w:szCs w:val="18"/>
        </w:rPr>
        <w:t xml:space="preserve"> 1.</w:t>
      </w:r>
    </w:p>
    <w:p w14:paraId="28F4BA38" w14:textId="77777777" w:rsidR="00AF2E66" w:rsidRDefault="00AF2E66" w:rsidP="007E6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F98AE51" w14:textId="77777777" w:rsidR="00AF2E66" w:rsidRDefault="00AF2E66" w:rsidP="00AF2E66">
      <w:pPr>
        <w:pStyle w:val="Standard"/>
        <w:spacing w:line="1" w:lineRule="exact"/>
        <w:textAlignment w:val="auto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280B46B7" wp14:editId="53A4B5AB">
            <wp:simplePos x="0" y="0"/>
            <wp:positionH relativeFrom="margin">
              <wp:posOffset>626040</wp:posOffset>
            </wp:positionH>
            <wp:positionV relativeFrom="paragraph">
              <wp:posOffset>0</wp:posOffset>
            </wp:positionV>
            <wp:extent cx="4716000" cy="3121200"/>
            <wp:effectExtent l="0" t="0" r="8400" b="3000"/>
            <wp:wrapTopAndBottom/>
            <wp:docPr id="2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16000" cy="3121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2F642734" w14:textId="77777777" w:rsidR="00AF2E66" w:rsidRDefault="00AF2E66" w:rsidP="00AF2E66">
      <w:pPr>
        <w:pStyle w:val="Standard"/>
        <w:shd w:val="clear" w:color="auto" w:fill="FFFFFF"/>
        <w:spacing w:before="121" w:line="232" w:lineRule="exact"/>
        <w:rPr>
          <w:color w:val="000000"/>
        </w:rPr>
      </w:pPr>
      <w:r>
        <w:rPr>
          <w:color w:val="000000"/>
        </w:rPr>
        <w:t xml:space="preserve">Rysunek 1. Pole dobrego uziarnienia kruszyw przeznaczonych na podbudowy wykonywane metodą stabilizacji mechanicznej </w:t>
      </w:r>
      <w:r>
        <w:rPr>
          <w:color w:val="000000"/>
          <w:spacing w:val="-2"/>
        </w:rPr>
        <w:t xml:space="preserve">1-2 kruszywo na podbudowę zasadniczą (górną warstwę) lub podbudowę jednowarstwową </w:t>
      </w:r>
      <w:r>
        <w:rPr>
          <w:color w:val="000000"/>
        </w:rPr>
        <w:t>1-3 kruszywo na podbudowę pomocniczą (dolną warstwę)</w:t>
      </w:r>
    </w:p>
    <w:p w14:paraId="3040BE33" w14:textId="77777777" w:rsidR="00AF2E66" w:rsidRDefault="00AF2E66" w:rsidP="00AF2E66">
      <w:pPr>
        <w:pStyle w:val="Standard"/>
        <w:shd w:val="clear" w:color="auto" w:fill="FFFFFF"/>
        <w:spacing w:line="232" w:lineRule="exact"/>
        <w:ind w:right="527" w:firstLine="706"/>
        <w:jc w:val="both"/>
        <w:rPr>
          <w:color w:val="000000"/>
        </w:rPr>
      </w:pPr>
      <w:r>
        <w:rPr>
          <w:color w:val="000000"/>
        </w:rPr>
        <w:t>Krzywa uziarnienia kruszywa powinna być ciągła i nie może przebiegać od dolnej krzywej granicznej uziarnienia do górnej krzywej granicznej uziarnienia na sąsiednich sitach. Wymiar największego ziarna kruszywa nie może przekraczać 2/3 grubości warstwy układanej jednorazowo.</w:t>
      </w:r>
    </w:p>
    <w:p w14:paraId="3ECD68DE" w14:textId="77777777" w:rsidR="00AF2E66" w:rsidRDefault="00AF2E66" w:rsidP="00AF2E66">
      <w:pPr>
        <w:pStyle w:val="Standard"/>
        <w:shd w:val="clear" w:color="auto" w:fill="FFFFFF"/>
        <w:spacing w:before="72" w:line="295" w:lineRule="exact"/>
        <w:ind w:left="5"/>
        <w:rPr>
          <w:color w:val="000000"/>
        </w:rPr>
      </w:pPr>
      <w:r>
        <w:rPr>
          <w:b/>
          <w:bCs/>
          <w:color w:val="000000"/>
        </w:rPr>
        <w:t xml:space="preserve">2.3.2. </w:t>
      </w:r>
      <w:r>
        <w:rPr>
          <w:color w:val="000000"/>
        </w:rPr>
        <w:t>Właściwości kruszywa</w:t>
      </w:r>
    </w:p>
    <w:p w14:paraId="693CEB48" w14:textId="77777777" w:rsidR="00AF2E66" w:rsidRDefault="009511EB" w:rsidP="009511EB">
      <w:pPr>
        <w:pStyle w:val="Standard"/>
        <w:shd w:val="clear" w:color="auto" w:fill="FFFFFF"/>
        <w:spacing w:line="295" w:lineRule="exact"/>
        <w:ind w:left="10" w:right="3672"/>
        <w:rPr>
          <w:color w:val="000000"/>
          <w:spacing w:val="-2"/>
        </w:rPr>
      </w:pPr>
      <w:r>
        <w:rPr>
          <w:color w:val="000000"/>
          <w:spacing w:val="-2"/>
        </w:rPr>
        <w:t xml:space="preserve">       </w:t>
      </w:r>
      <w:r w:rsidR="00AF2E66">
        <w:rPr>
          <w:color w:val="000000"/>
          <w:spacing w:val="-2"/>
        </w:rPr>
        <w:t xml:space="preserve">Kruszywa powinny spełniać wymagania określone w tablicy 1. </w:t>
      </w:r>
    </w:p>
    <w:p w14:paraId="611B12CE" w14:textId="77777777" w:rsidR="00AF2E66" w:rsidRDefault="00AF2E66" w:rsidP="00AF2E66">
      <w:pPr>
        <w:pStyle w:val="Standard"/>
        <w:shd w:val="clear" w:color="auto" w:fill="FFFFFF"/>
        <w:spacing w:line="295" w:lineRule="exact"/>
        <w:ind w:left="10" w:right="3672" w:firstLine="696"/>
        <w:rPr>
          <w:color w:val="000000"/>
          <w:spacing w:val="-2"/>
        </w:rPr>
      </w:pPr>
    </w:p>
    <w:p w14:paraId="66AD4705" w14:textId="77777777" w:rsidR="00AF2E66" w:rsidRDefault="00AF2E66" w:rsidP="00AF2E66">
      <w:pPr>
        <w:pStyle w:val="Standard"/>
        <w:shd w:val="clear" w:color="auto" w:fill="FFFFFF"/>
        <w:spacing w:line="295" w:lineRule="exact"/>
        <w:ind w:left="10" w:right="3672" w:firstLine="696"/>
        <w:rPr>
          <w:color w:val="000000"/>
          <w:spacing w:val="-2"/>
        </w:rPr>
      </w:pPr>
    </w:p>
    <w:p w14:paraId="208A7105" w14:textId="77777777" w:rsidR="00AF2E66" w:rsidRDefault="00AF2E66" w:rsidP="00AF2E66">
      <w:pPr>
        <w:pStyle w:val="Standard"/>
        <w:shd w:val="clear" w:color="auto" w:fill="FFFFFF"/>
        <w:spacing w:line="295" w:lineRule="exact"/>
        <w:ind w:left="10" w:right="3672" w:firstLine="696"/>
        <w:rPr>
          <w:color w:val="000000"/>
          <w:spacing w:val="-2"/>
        </w:rPr>
      </w:pPr>
    </w:p>
    <w:p w14:paraId="7A1E9D5C" w14:textId="77777777" w:rsidR="00AF2E66" w:rsidRDefault="00AF2E66" w:rsidP="00AF2E66">
      <w:pPr>
        <w:pStyle w:val="Standard"/>
        <w:shd w:val="clear" w:color="auto" w:fill="FFFFFF"/>
        <w:spacing w:line="295" w:lineRule="exact"/>
        <w:ind w:left="10" w:right="3672" w:firstLine="696"/>
        <w:rPr>
          <w:color w:val="000000"/>
          <w:spacing w:val="-2"/>
        </w:rPr>
      </w:pPr>
    </w:p>
    <w:p w14:paraId="0387DCBE" w14:textId="77777777" w:rsidR="00AF2E66" w:rsidRDefault="00AF2E66" w:rsidP="00AF2E66">
      <w:pPr>
        <w:pStyle w:val="Standard"/>
        <w:shd w:val="clear" w:color="auto" w:fill="FFFFFF"/>
        <w:spacing w:line="295" w:lineRule="exact"/>
        <w:ind w:left="10" w:right="3672" w:firstLine="696"/>
        <w:rPr>
          <w:color w:val="000000"/>
          <w:spacing w:val="-2"/>
        </w:rPr>
      </w:pPr>
    </w:p>
    <w:p w14:paraId="0E2C247E" w14:textId="77777777" w:rsidR="00AF2E66" w:rsidRDefault="00AF2E66" w:rsidP="00AF2E66">
      <w:pPr>
        <w:pStyle w:val="Standard"/>
        <w:shd w:val="clear" w:color="auto" w:fill="FFFFFF"/>
        <w:spacing w:line="295" w:lineRule="exact"/>
        <w:ind w:left="10" w:right="3672" w:firstLine="696"/>
        <w:rPr>
          <w:color w:val="000000"/>
          <w:spacing w:val="-2"/>
        </w:rPr>
      </w:pPr>
    </w:p>
    <w:p w14:paraId="4E80A37B" w14:textId="77777777" w:rsidR="00AF2E66" w:rsidRDefault="00AF2E66" w:rsidP="00AF2E66">
      <w:pPr>
        <w:pStyle w:val="Standard"/>
        <w:shd w:val="clear" w:color="auto" w:fill="FFFFFF"/>
        <w:spacing w:line="295" w:lineRule="exact"/>
        <w:ind w:left="10" w:right="3672" w:firstLine="696"/>
        <w:rPr>
          <w:color w:val="000000"/>
        </w:rPr>
      </w:pPr>
      <w:r>
        <w:rPr>
          <w:color w:val="000000"/>
        </w:rPr>
        <w:lastRenderedPageBreak/>
        <w:t>Tablica 1.</w:t>
      </w:r>
    </w:p>
    <w:tbl>
      <w:tblPr>
        <w:tblW w:w="84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2333"/>
        <w:gridCol w:w="454"/>
        <w:gridCol w:w="705"/>
        <w:gridCol w:w="498"/>
        <w:gridCol w:w="644"/>
        <w:gridCol w:w="614"/>
        <w:gridCol w:w="713"/>
        <w:gridCol w:w="2001"/>
      </w:tblGrid>
      <w:tr w:rsidR="00AF2E66" w14:paraId="09818576" w14:textId="77777777" w:rsidTr="009511EB">
        <w:trPr>
          <w:trHeight w:hRule="exact" w:val="281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0C77E1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5FD68B" w14:textId="77777777" w:rsidR="00AF2E66" w:rsidRDefault="00AF2E66" w:rsidP="009511EB">
            <w:pPr>
              <w:pStyle w:val="Standard"/>
              <w:shd w:val="clear" w:color="auto" w:fill="FFFFFF"/>
              <w:spacing w:line="259" w:lineRule="exact"/>
              <w:ind w:right="749"/>
            </w:pPr>
            <w:r>
              <w:rPr>
                <w:color w:val="000000"/>
                <w:spacing w:val="7"/>
                <w:sz w:val="18"/>
                <w:szCs w:val="18"/>
              </w:rPr>
              <w:t xml:space="preserve">Wyszczególnienie </w:t>
            </w:r>
          </w:p>
        </w:tc>
        <w:tc>
          <w:tcPr>
            <w:tcW w:w="362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B66A3C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Wymagania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167489" w14:textId="77777777" w:rsidR="00AF2E66" w:rsidRDefault="00AF2E66" w:rsidP="009511EB">
            <w:pPr>
              <w:pStyle w:val="Standard"/>
              <w:shd w:val="clear" w:color="auto" w:fill="FFFFFF"/>
              <w:spacing w:line="245" w:lineRule="exact"/>
              <w:ind w:right="601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Badania według</w:t>
            </w:r>
          </w:p>
        </w:tc>
      </w:tr>
      <w:tr w:rsidR="00AF2E66" w14:paraId="3880D444" w14:textId="77777777" w:rsidTr="00AF2E66">
        <w:trPr>
          <w:trHeight w:hRule="exact" w:val="445"/>
        </w:trPr>
        <w:tc>
          <w:tcPr>
            <w:tcW w:w="50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E9C39A" w14:textId="77777777" w:rsidR="00AF2E66" w:rsidRDefault="00AF2E66" w:rsidP="00D1018D">
            <w:pPr>
              <w:pStyle w:val="Standard"/>
            </w:pPr>
          </w:p>
          <w:p w14:paraId="4B01CC94" w14:textId="77777777" w:rsidR="00AF2E66" w:rsidRDefault="00AF2E66" w:rsidP="00D1018D">
            <w:pPr>
              <w:pStyle w:val="Standard"/>
            </w:pPr>
          </w:p>
        </w:tc>
        <w:tc>
          <w:tcPr>
            <w:tcW w:w="233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12173E" w14:textId="77777777" w:rsidR="009511EB" w:rsidRDefault="009511EB" w:rsidP="009511EB">
            <w:pPr>
              <w:pStyle w:val="Standard"/>
            </w:pPr>
            <w:r>
              <w:rPr>
                <w:color w:val="000000"/>
                <w:spacing w:val="8"/>
                <w:sz w:val="18"/>
                <w:szCs w:val="18"/>
              </w:rPr>
              <w:t xml:space="preserve">   właściwości</w:t>
            </w:r>
          </w:p>
          <w:p w14:paraId="14127852" w14:textId="77777777" w:rsidR="00AF2E66" w:rsidRDefault="00AF2E66" w:rsidP="00D1018D">
            <w:pPr>
              <w:pStyle w:val="Standard"/>
            </w:pPr>
          </w:p>
          <w:p w14:paraId="239EB09E" w14:textId="77777777" w:rsidR="00AF2E66" w:rsidRDefault="00AF2E66" w:rsidP="00D1018D">
            <w:pPr>
              <w:pStyle w:val="Standard"/>
            </w:pPr>
          </w:p>
        </w:tc>
        <w:tc>
          <w:tcPr>
            <w:tcW w:w="11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EA542C" w14:textId="77777777" w:rsidR="00AF2E66" w:rsidRPr="009511EB" w:rsidRDefault="00AF2E66" w:rsidP="00D1018D">
            <w:pPr>
              <w:pStyle w:val="Standard"/>
              <w:shd w:val="clear" w:color="auto" w:fill="FFFFFF"/>
              <w:spacing w:line="187" w:lineRule="exact"/>
              <w:ind w:left="209" w:right="187"/>
              <w:rPr>
                <w:strike/>
              </w:rPr>
            </w:pPr>
            <w:r w:rsidRPr="009511EB">
              <w:rPr>
                <w:strike/>
                <w:color w:val="000000"/>
                <w:spacing w:val="-3"/>
                <w:sz w:val="16"/>
                <w:szCs w:val="16"/>
              </w:rPr>
              <w:t xml:space="preserve">Kruszywa </w:t>
            </w:r>
            <w:r w:rsidRPr="009511EB">
              <w:rPr>
                <w:strike/>
                <w:color w:val="000000"/>
                <w:sz w:val="16"/>
                <w:szCs w:val="16"/>
              </w:rPr>
              <w:t>naturalne</w:t>
            </w: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ABED5B" w14:textId="77777777" w:rsidR="00AF2E66" w:rsidRDefault="00AF2E66" w:rsidP="00D1018D">
            <w:pPr>
              <w:pStyle w:val="Standard"/>
              <w:shd w:val="clear" w:color="auto" w:fill="FFFFFF"/>
              <w:spacing w:line="191" w:lineRule="exact"/>
              <w:ind w:left="194" w:right="169"/>
            </w:pPr>
            <w:r>
              <w:rPr>
                <w:color w:val="000000"/>
                <w:spacing w:val="-2"/>
                <w:sz w:val="16"/>
                <w:szCs w:val="16"/>
              </w:rPr>
              <w:t xml:space="preserve">Kruszywa </w:t>
            </w:r>
            <w:r>
              <w:rPr>
                <w:color w:val="000000"/>
                <w:sz w:val="16"/>
                <w:szCs w:val="16"/>
              </w:rPr>
              <w:t>łamane</w:t>
            </w:r>
          </w:p>
        </w:tc>
        <w:tc>
          <w:tcPr>
            <w:tcW w:w="13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BD9FF0" w14:textId="77777777" w:rsidR="00AF2E66" w:rsidRPr="009511EB" w:rsidRDefault="00AF2E66" w:rsidP="00D1018D">
            <w:pPr>
              <w:pStyle w:val="Standard"/>
              <w:shd w:val="clear" w:color="auto" w:fill="FFFFFF"/>
              <w:ind w:left="378"/>
              <w:rPr>
                <w:strike/>
                <w:color w:val="000000"/>
                <w:spacing w:val="-3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3"/>
                <w:sz w:val="16"/>
                <w:szCs w:val="16"/>
              </w:rPr>
              <w:t>Żużel</w:t>
            </w:r>
          </w:p>
        </w:tc>
        <w:tc>
          <w:tcPr>
            <w:tcW w:w="20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AD98E6" w14:textId="77777777" w:rsidR="00AF2E66" w:rsidRDefault="00AF2E66" w:rsidP="00D1018D">
            <w:pPr>
              <w:pStyle w:val="Standard"/>
              <w:shd w:val="clear" w:color="auto" w:fill="FFFFFF"/>
              <w:ind w:left="378"/>
            </w:pPr>
          </w:p>
          <w:p w14:paraId="3ECF79CF" w14:textId="77777777" w:rsidR="00AF2E66" w:rsidRDefault="00AF2E66" w:rsidP="00D1018D">
            <w:pPr>
              <w:pStyle w:val="Standard"/>
              <w:shd w:val="clear" w:color="auto" w:fill="FFFFFF"/>
              <w:ind w:left="378"/>
            </w:pPr>
          </w:p>
        </w:tc>
      </w:tr>
      <w:tr w:rsidR="00AF2E66" w14:paraId="416BFF33" w14:textId="77777777" w:rsidTr="00AF2E66">
        <w:trPr>
          <w:trHeight w:hRule="exact" w:val="231"/>
        </w:trPr>
        <w:tc>
          <w:tcPr>
            <w:tcW w:w="50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5BF4EB" w14:textId="77777777" w:rsidR="00AF2E66" w:rsidRDefault="00AF2E66" w:rsidP="00D1018D">
            <w:pPr>
              <w:pStyle w:val="Standard"/>
            </w:pPr>
          </w:p>
          <w:p w14:paraId="7FCFA865" w14:textId="77777777" w:rsidR="00AF2E66" w:rsidRDefault="00AF2E66" w:rsidP="00D1018D">
            <w:pPr>
              <w:pStyle w:val="Standard"/>
            </w:pPr>
          </w:p>
        </w:tc>
        <w:tc>
          <w:tcPr>
            <w:tcW w:w="233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7C2067" w14:textId="77777777" w:rsidR="00AF2E66" w:rsidRDefault="00AF2E66" w:rsidP="009511EB">
            <w:pPr>
              <w:pStyle w:val="Standard"/>
            </w:pPr>
          </w:p>
        </w:tc>
        <w:tc>
          <w:tcPr>
            <w:tcW w:w="362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F3F70C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Podbudowa</w:t>
            </w:r>
          </w:p>
        </w:tc>
        <w:tc>
          <w:tcPr>
            <w:tcW w:w="20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5942DA" w14:textId="77777777" w:rsidR="00AF2E66" w:rsidRDefault="00AF2E66" w:rsidP="00D1018D">
            <w:pPr>
              <w:pStyle w:val="Standard"/>
              <w:shd w:val="clear" w:color="auto" w:fill="FFFFFF"/>
              <w:jc w:val="center"/>
            </w:pPr>
          </w:p>
          <w:p w14:paraId="5D668793" w14:textId="77777777" w:rsidR="00AF2E66" w:rsidRDefault="00AF2E66" w:rsidP="00D1018D">
            <w:pPr>
              <w:pStyle w:val="Standard"/>
              <w:shd w:val="clear" w:color="auto" w:fill="FFFFFF"/>
              <w:jc w:val="center"/>
            </w:pPr>
          </w:p>
        </w:tc>
      </w:tr>
      <w:tr w:rsidR="00AF2E66" w14:paraId="3426C22B" w14:textId="77777777" w:rsidTr="009511EB">
        <w:trPr>
          <w:trHeight w:hRule="exact" w:val="403"/>
        </w:trPr>
        <w:tc>
          <w:tcPr>
            <w:tcW w:w="5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2A1779" w14:textId="77777777" w:rsidR="00AF2E66" w:rsidRDefault="00AF2E66" w:rsidP="00D1018D">
            <w:pPr>
              <w:pStyle w:val="Standard"/>
            </w:pPr>
          </w:p>
          <w:p w14:paraId="54D375E4" w14:textId="77777777" w:rsidR="00AF2E66" w:rsidRDefault="00AF2E66" w:rsidP="00D1018D">
            <w:pPr>
              <w:pStyle w:val="Standard"/>
            </w:pPr>
          </w:p>
        </w:tc>
        <w:tc>
          <w:tcPr>
            <w:tcW w:w="23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E8C1C" w14:textId="77777777" w:rsidR="00AF2E66" w:rsidRDefault="00AF2E66" w:rsidP="00D1018D">
            <w:pPr>
              <w:pStyle w:val="Standard"/>
            </w:pPr>
          </w:p>
          <w:p w14:paraId="7931F7AB" w14:textId="77777777" w:rsidR="00AF2E66" w:rsidRDefault="00AF2E66" w:rsidP="00D1018D">
            <w:pPr>
              <w:pStyle w:val="Standard"/>
            </w:pP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F751BC" w14:textId="77777777" w:rsidR="00AF2E66" w:rsidRDefault="00AF2E66" w:rsidP="00D1018D">
            <w:pPr>
              <w:pStyle w:val="Standard"/>
              <w:shd w:val="clear" w:color="auto" w:fill="FFFFFF"/>
              <w:spacing w:line="187" w:lineRule="exact"/>
              <w:jc w:val="center"/>
            </w:pPr>
            <w:r>
              <w:rPr>
                <w:color w:val="000000"/>
                <w:spacing w:val="-2"/>
                <w:sz w:val="16"/>
                <w:szCs w:val="16"/>
              </w:rPr>
              <w:t>zasad</w:t>
            </w:r>
            <w:r>
              <w:rPr>
                <w:color w:val="000000"/>
                <w:spacing w:val="-2"/>
                <w:sz w:val="16"/>
                <w:szCs w:val="16"/>
              </w:rPr>
              <w:softHyphen/>
            </w:r>
            <w:r>
              <w:rPr>
                <w:color w:val="000000"/>
                <w:sz w:val="16"/>
                <w:szCs w:val="16"/>
              </w:rPr>
              <w:t>nicza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076175" w14:textId="77777777" w:rsidR="00AF2E66" w:rsidRDefault="00AF2E66" w:rsidP="00D1018D">
            <w:pPr>
              <w:pStyle w:val="Standard"/>
              <w:shd w:val="clear" w:color="auto" w:fill="FFFFFF"/>
              <w:spacing w:line="187" w:lineRule="exact"/>
              <w:jc w:val="center"/>
            </w:pPr>
            <w:r>
              <w:rPr>
                <w:color w:val="000000"/>
                <w:sz w:val="16"/>
                <w:szCs w:val="16"/>
              </w:rPr>
              <w:t>pomoc</w:t>
            </w:r>
            <w:r>
              <w:rPr>
                <w:color w:val="000000"/>
                <w:sz w:val="16"/>
                <w:szCs w:val="16"/>
              </w:rPr>
              <w:softHyphen/>
            </w:r>
            <w:r>
              <w:rPr>
                <w:color w:val="000000"/>
                <w:spacing w:val="1"/>
                <w:sz w:val="16"/>
                <w:szCs w:val="16"/>
              </w:rPr>
              <w:t>nicza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275E8" w14:textId="77777777" w:rsidR="00AF2E66" w:rsidRDefault="00AF2E66" w:rsidP="00D1018D">
            <w:pPr>
              <w:pStyle w:val="Standard"/>
              <w:shd w:val="clear" w:color="auto" w:fill="FFFFFF"/>
              <w:spacing w:line="180" w:lineRule="exact"/>
              <w:jc w:val="center"/>
            </w:pPr>
            <w:r>
              <w:rPr>
                <w:color w:val="000000"/>
                <w:spacing w:val="-2"/>
                <w:sz w:val="16"/>
                <w:szCs w:val="16"/>
              </w:rPr>
              <w:t>zasad</w:t>
            </w:r>
            <w:r>
              <w:rPr>
                <w:color w:val="000000"/>
                <w:spacing w:val="-2"/>
                <w:sz w:val="16"/>
                <w:szCs w:val="16"/>
              </w:rPr>
              <w:softHyphen/>
            </w:r>
            <w:r>
              <w:rPr>
                <w:color w:val="000000"/>
                <w:sz w:val="16"/>
                <w:szCs w:val="16"/>
              </w:rPr>
              <w:t>nicza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E22C28" w14:textId="77777777" w:rsidR="00AF2E66" w:rsidRDefault="00AF2E66" w:rsidP="00D1018D">
            <w:pPr>
              <w:pStyle w:val="Standard"/>
              <w:shd w:val="clear" w:color="auto" w:fill="FFFFFF"/>
              <w:spacing w:line="187" w:lineRule="exact"/>
              <w:jc w:val="center"/>
            </w:pPr>
            <w:r>
              <w:rPr>
                <w:color w:val="000000"/>
                <w:sz w:val="16"/>
                <w:szCs w:val="16"/>
              </w:rPr>
              <w:t>pomoc</w:t>
            </w:r>
            <w:r>
              <w:rPr>
                <w:color w:val="000000"/>
                <w:sz w:val="16"/>
                <w:szCs w:val="16"/>
              </w:rPr>
              <w:softHyphen/>
            </w:r>
            <w:r>
              <w:rPr>
                <w:color w:val="000000"/>
                <w:spacing w:val="1"/>
                <w:sz w:val="16"/>
                <w:szCs w:val="16"/>
              </w:rPr>
              <w:t>nicza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C4E36E" w14:textId="77777777" w:rsidR="00AF2E66" w:rsidRDefault="00AF2E66" w:rsidP="00D1018D">
            <w:pPr>
              <w:pStyle w:val="Standard"/>
              <w:shd w:val="clear" w:color="auto" w:fill="FFFFFF"/>
              <w:spacing w:line="187" w:lineRule="exact"/>
              <w:jc w:val="center"/>
            </w:pPr>
            <w:r>
              <w:rPr>
                <w:color w:val="000000"/>
                <w:sz w:val="16"/>
                <w:szCs w:val="16"/>
              </w:rPr>
              <w:t>zasad</w:t>
            </w:r>
            <w:r>
              <w:rPr>
                <w:color w:val="000000"/>
                <w:sz w:val="16"/>
                <w:szCs w:val="16"/>
              </w:rPr>
              <w:softHyphen/>
            </w:r>
            <w:r>
              <w:rPr>
                <w:color w:val="000000"/>
                <w:spacing w:val="2"/>
                <w:sz w:val="16"/>
                <w:szCs w:val="16"/>
              </w:rPr>
              <w:t>nicza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55D830" w14:textId="77777777" w:rsidR="00AF2E66" w:rsidRDefault="00AF2E66" w:rsidP="00D1018D">
            <w:pPr>
              <w:pStyle w:val="Standard"/>
              <w:shd w:val="clear" w:color="auto" w:fill="FFFFFF"/>
              <w:spacing w:line="187" w:lineRule="exact"/>
              <w:jc w:val="center"/>
            </w:pPr>
            <w:r>
              <w:rPr>
                <w:color w:val="000000"/>
                <w:sz w:val="16"/>
                <w:szCs w:val="16"/>
              </w:rPr>
              <w:t>pomoc</w:t>
            </w:r>
            <w:r>
              <w:rPr>
                <w:color w:val="000000"/>
                <w:sz w:val="16"/>
                <w:szCs w:val="16"/>
              </w:rPr>
              <w:softHyphen/>
            </w:r>
            <w:r>
              <w:rPr>
                <w:color w:val="000000"/>
                <w:spacing w:val="1"/>
                <w:sz w:val="16"/>
                <w:szCs w:val="16"/>
              </w:rPr>
              <w:t>nicza</w:t>
            </w:r>
          </w:p>
        </w:tc>
        <w:tc>
          <w:tcPr>
            <w:tcW w:w="2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53927D" w14:textId="77777777" w:rsidR="00AF2E66" w:rsidRDefault="00AF2E66" w:rsidP="00D1018D">
            <w:pPr>
              <w:pStyle w:val="Standard"/>
              <w:shd w:val="clear" w:color="auto" w:fill="FFFFFF"/>
              <w:spacing w:line="187" w:lineRule="exact"/>
              <w:jc w:val="center"/>
            </w:pPr>
          </w:p>
          <w:p w14:paraId="2727925D" w14:textId="77777777" w:rsidR="00AF2E66" w:rsidRDefault="00AF2E66" w:rsidP="00D1018D">
            <w:pPr>
              <w:pStyle w:val="Standard"/>
              <w:shd w:val="clear" w:color="auto" w:fill="FFFFFF"/>
              <w:spacing w:line="187" w:lineRule="exact"/>
              <w:jc w:val="center"/>
            </w:pPr>
          </w:p>
        </w:tc>
      </w:tr>
      <w:tr w:rsidR="00AF2E66" w14:paraId="74B4F507" w14:textId="77777777" w:rsidTr="00AF2E66">
        <w:trPr>
          <w:trHeight w:hRule="exact" w:val="379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F3B0EE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D774FA" w14:textId="77777777" w:rsidR="00AF2E66" w:rsidRDefault="00AF2E66" w:rsidP="00D1018D">
            <w:pPr>
              <w:pStyle w:val="Standard"/>
              <w:shd w:val="clear" w:color="auto" w:fill="FFFFFF"/>
              <w:spacing w:line="184" w:lineRule="exact"/>
              <w:ind w:firstLine="7"/>
            </w:pPr>
            <w:r>
              <w:rPr>
                <w:color w:val="000000"/>
                <w:spacing w:val="2"/>
                <w:sz w:val="16"/>
                <w:szCs w:val="16"/>
              </w:rPr>
              <w:t xml:space="preserve">Zawartość </w:t>
            </w:r>
            <w:proofErr w:type="spellStart"/>
            <w:r>
              <w:rPr>
                <w:color w:val="000000"/>
                <w:spacing w:val="2"/>
                <w:sz w:val="16"/>
                <w:szCs w:val="16"/>
              </w:rPr>
              <w:t>ziarn</w:t>
            </w:r>
            <w:proofErr w:type="spellEnd"/>
            <w:r>
              <w:rPr>
                <w:color w:val="000000"/>
                <w:spacing w:val="2"/>
                <w:sz w:val="16"/>
                <w:szCs w:val="16"/>
              </w:rPr>
              <w:t xml:space="preserve"> mniejszych niż 0,075 mm, % </w:t>
            </w:r>
            <w:r>
              <w:rPr>
                <w:color w:val="000000"/>
                <w:sz w:val="16"/>
                <w:szCs w:val="16"/>
              </w:rPr>
              <w:t>(m/m)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AF5E7C" w14:textId="77777777" w:rsidR="00AF2E66" w:rsidRPr="009511EB" w:rsidRDefault="00AF2E66" w:rsidP="00D1018D">
            <w:pPr>
              <w:pStyle w:val="Standard"/>
              <w:shd w:val="clear" w:color="auto" w:fill="FFFFFF"/>
              <w:spacing w:line="187" w:lineRule="exact"/>
              <w:jc w:val="center"/>
              <w:rPr>
                <w:strike/>
              </w:rPr>
            </w:pPr>
            <w:r w:rsidRPr="009511EB">
              <w:rPr>
                <w:strike/>
                <w:color w:val="000000"/>
                <w:spacing w:val="-3"/>
                <w:sz w:val="16"/>
                <w:szCs w:val="16"/>
              </w:rPr>
              <w:t xml:space="preserve">od 2 </w:t>
            </w:r>
            <w:r w:rsidRPr="009511EB">
              <w:rPr>
                <w:strike/>
                <w:color w:val="000000"/>
                <w:spacing w:val="-2"/>
                <w:sz w:val="16"/>
                <w:szCs w:val="16"/>
              </w:rPr>
              <w:t>do 10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86F5A" w14:textId="77777777" w:rsidR="00AF2E66" w:rsidRPr="009511EB" w:rsidRDefault="00AF2E66" w:rsidP="00D1018D">
            <w:pPr>
              <w:pStyle w:val="Standard"/>
              <w:shd w:val="clear" w:color="auto" w:fill="FFFFFF"/>
              <w:spacing w:line="187" w:lineRule="exact"/>
              <w:ind w:left="61" w:right="58"/>
              <w:jc w:val="center"/>
              <w:rPr>
                <w:strike/>
              </w:rPr>
            </w:pPr>
            <w:r w:rsidRPr="009511EB">
              <w:rPr>
                <w:strike/>
                <w:color w:val="000000"/>
                <w:spacing w:val="-2"/>
                <w:sz w:val="16"/>
                <w:szCs w:val="16"/>
              </w:rPr>
              <w:t xml:space="preserve">od 2 </w:t>
            </w:r>
            <w:r w:rsidRPr="009511EB">
              <w:rPr>
                <w:strike/>
                <w:color w:val="000000"/>
                <w:spacing w:val="-3"/>
                <w:sz w:val="16"/>
                <w:szCs w:val="16"/>
              </w:rPr>
              <w:t>do 12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647AEE" w14:textId="77777777" w:rsidR="00AF2E66" w:rsidRDefault="00AF2E66" w:rsidP="00D1018D">
            <w:pPr>
              <w:pStyle w:val="Standard"/>
              <w:shd w:val="clear" w:color="auto" w:fill="FFFFFF"/>
              <w:spacing w:line="184" w:lineRule="exact"/>
              <w:ind w:left="11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od 2 do 10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CCCEE2" w14:textId="77777777" w:rsidR="00AF2E66" w:rsidRDefault="00AF2E66" w:rsidP="00D1018D">
            <w:pPr>
              <w:pStyle w:val="Standard"/>
              <w:shd w:val="clear" w:color="auto" w:fill="FFFFFF"/>
              <w:spacing w:line="180" w:lineRule="exact"/>
              <w:ind w:left="29" w:right="25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od 2 do 12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298673" w14:textId="77777777" w:rsidR="00AF2E66" w:rsidRPr="009511EB" w:rsidRDefault="00AF2E66" w:rsidP="00D1018D">
            <w:pPr>
              <w:pStyle w:val="Standard"/>
              <w:shd w:val="clear" w:color="auto" w:fill="FFFFFF"/>
              <w:spacing w:line="187" w:lineRule="exact"/>
              <w:ind w:left="18" w:right="11"/>
              <w:jc w:val="center"/>
              <w:rPr>
                <w:strike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od 2 do 10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17B528" w14:textId="77777777" w:rsidR="00AF2E66" w:rsidRPr="009511EB" w:rsidRDefault="00AF2E66" w:rsidP="00D1018D">
            <w:pPr>
              <w:pStyle w:val="Standard"/>
              <w:shd w:val="clear" w:color="auto" w:fill="FFFFFF"/>
              <w:spacing w:line="180" w:lineRule="exact"/>
              <w:ind w:left="61" w:right="68"/>
              <w:jc w:val="center"/>
              <w:rPr>
                <w:strike/>
                <w:color w:val="000000"/>
                <w:spacing w:val="-2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2"/>
                <w:sz w:val="16"/>
                <w:szCs w:val="16"/>
              </w:rPr>
              <w:t>od 2 do 12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D8F07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PN-B-06714-15 [3]</w:t>
            </w:r>
          </w:p>
        </w:tc>
      </w:tr>
      <w:tr w:rsidR="00AF2E66" w14:paraId="2BEF772A" w14:textId="77777777" w:rsidTr="00AF2E66">
        <w:trPr>
          <w:trHeight w:hRule="exact" w:val="366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29068D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ED368D" w14:textId="77777777" w:rsidR="00AF2E66" w:rsidRDefault="00AF2E66" w:rsidP="00D1018D">
            <w:pPr>
              <w:pStyle w:val="Standard"/>
              <w:shd w:val="clear" w:color="auto" w:fill="FFFFFF"/>
              <w:spacing w:line="187" w:lineRule="exact"/>
              <w:ind w:right="162" w:firstLine="7"/>
            </w:pPr>
            <w:r>
              <w:rPr>
                <w:color w:val="000000"/>
                <w:sz w:val="16"/>
                <w:szCs w:val="16"/>
              </w:rPr>
              <w:t xml:space="preserve">Zawartość nadziarna,   % (m/m), nie więcej </w:t>
            </w:r>
            <w:r>
              <w:rPr>
                <w:color w:val="000000"/>
                <w:spacing w:val="1"/>
                <w:sz w:val="16"/>
                <w:szCs w:val="16"/>
              </w:rPr>
              <w:t>niż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528534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5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CD0EC2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BED7C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92930C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202DDF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5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C76E3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10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B9C91E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PN-B-06714</w:t>
            </w:r>
          </w:p>
          <w:p w14:paraId="5565580B" w14:textId="77777777" w:rsidR="00AF2E66" w:rsidRDefault="00AF2E66" w:rsidP="00D1018D">
            <w:pPr>
              <w:pStyle w:val="Standard"/>
              <w:shd w:val="clear" w:color="auto" w:fill="FFFFFF"/>
              <w:jc w:val="center"/>
            </w:pPr>
          </w:p>
        </w:tc>
      </w:tr>
      <w:tr w:rsidR="00AF2E66" w14:paraId="6FF06241" w14:textId="77777777" w:rsidTr="00AF2E66">
        <w:trPr>
          <w:trHeight w:hRule="exact" w:val="361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BB3F95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82E8E1" w14:textId="77777777" w:rsidR="00AF2E66" w:rsidRDefault="00AF2E66" w:rsidP="00D1018D">
            <w:pPr>
              <w:pStyle w:val="Standard"/>
              <w:shd w:val="clear" w:color="auto" w:fill="FFFFFF"/>
              <w:spacing w:line="184" w:lineRule="exact"/>
              <w:ind w:firstLine="4"/>
            </w:pPr>
            <w:r>
              <w:rPr>
                <w:color w:val="000000"/>
                <w:spacing w:val="5"/>
                <w:sz w:val="16"/>
                <w:szCs w:val="16"/>
              </w:rPr>
              <w:t xml:space="preserve">Zawartość </w:t>
            </w:r>
            <w:proofErr w:type="spellStart"/>
            <w:r>
              <w:rPr>
                <w:color w:val="000000"/>
                <w:spacing w:val="5"/>
                <w:sz w:val="16"/>
                <w:szCs w:val="16"/>
              </w:rPr>
              <w:t>ziarn</w:t>
            </w:r>
            <w:proofErr w:type="spellEnd"/>
            <w:r>
              <w:rPr>
                <w:color w:val="000000"/>
                <w:spacing w:val="5"/>
                <w:sz w:val="16"/>
                <w:szCs w:val="16"/>
              </w:rPr>
              <w:t xml:space="preserve"> nieforemnych %(m/m), nie </w:t>
            </w:r>
            <w:r>
              <w:rPr>
                <w:color w:val="000000"/>
                <w:sz w:val="16"/>
                <w:szCs w:val="16"/>
              </w:rPr>
              <w:t>więcej niż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2CF0F4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35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24AC17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45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EAB41E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0C9A7E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8FCB6F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7C3E4F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-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6F467F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PN-B-06714-16 [4]</w:t>
            </w:r>
          </w:p>
        </w:tc>
      </w:tr>
      <w:tr w:rsidR="00AF2E66" w14:paraId="6F00809B" w14:textId="77777777" w:rsidTr="00AF2E66">
        <w:trPr>
          <w:trHeight w:hRule="exact" w:val="540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F65BEF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31D7A2" w14:textId="77777777" w:rsidR="00AF2E66" w:rsidRDefault="00AF2E66" w:rsidP="00D1018D">
            <w:pPr>
              <w:pStyle w:val="Standard"/>
              <w:shd w:val="clear" w:color="auto" w:fill="FFFFFF"/>
              <w:spacing w:line="187" w:lineRule="exact"/>
              <w:ind w:right="374" w:firstLine="7"/>
            </w:pPr>
            <w:r>
              <w:rPr>
                <w:color w:val="000000"/>
                <w:sz w:val="16"/>
                <w:szCs w:val="16"/>
              </w:rPr>
              <w:t>Zawartość zanieczyszczeń organicznych, %(m/m), nie więcej niż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2A4CC7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1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D0297C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1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D466EB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7D1C4B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B31155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1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ACCA8A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1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E2DB36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PN-B-04481 [1]</w:t>
            </w:r>
          </w:p>
        </w:tc>
      </w:tr>
      <w:tr w:rsidR="00AF2E66" w14:paraId="240C9379" w14:textId="77777777" w:rsidTr="00AF2E66">
        <w:trPr>
          <w:trHeight w:hRule="exact" w:val="540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5299EC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E79D84" w14:textId="77777777" w:rsidR="00AF2E66" w:rsidRDefault="00AF2E66" w:rsidP="00D1018D">
            <w:pPr>
              <w:pStyle w:val="Standard"/>
              <w:shd w:val="clear" w:color="auto" w:fill="FFFFFF"/>
              <w:spacing w:line="187" w:lineRule="exact"/>
              <w:ind w:firstLine="7"/>
            </w:pPr>
            <w:r>
              <w:rPr>
                <w:color w:val="000000"/>
                <w:spacing w:val="3"/>
                <w:sz w:val="16"/>
                <w:szCs w:val="16"/>
              </w:rPr>
              <w:t xml:space="preserve">Wskaźnik    piaskowy    po    pięcio-krotnym </w:t>
            </w:r>
            <w:r>
              <w:rPr>
                <w:color w:val="000000"/>
                <w:spacing w:val="1"/>
                <w:sz w:val="16"/>
                <w:szCs w:val="16"/>
              </w:rPr>
              <w:t>zagęszczeniu metodą I lub II wg PN-B-04481,</w:t>
            </w: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92C64B" w14:textId="77777777" w:rsidR="00AF2E66" w:rsidRPr="009511EB" w:rsidRDefault="00AF2E66" w:rsidP="00D1018D">
            <w:pPr>
              <w:pStyle w:val="Standard"/>
              <w:shd w:val="clear" w:color="auto" w:fill="FFFFFF"/>
              <w:spacing w:line="187" w:lineRule="exact"/>
              <w:jc w:val="center"/>
              <w:rPr>
                <w:strike/>
              </w:rPr>
            </w:pPr>
            <w:r w:rsidRPr="009511EB">
              <w:rPr>
                <w:strike/>
                <w:color w:val="000000"/>
                <w:spacing w:val="-2"/>
                <w:sz w:val="16"/>
                <w:szCs w:val="16"/>
              </w:rPr>
              <w:t xml:space="preserve">od 30 </w:t>
            </w:r>
            <w:r w:rsidRPr="009511EB">
              <w:rPr>
                <w:strike/>
                <w:color w:val="000000"/>
                <w:sz w:val="16"/>
                <w:szCs w:val="16"/>
              </w:rPr>
              <w:t>do 70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CDFB6B" w14:textId="77777777" w:rsidR="00AF2E66" w:rsidRPr="009511EB" w:rsidRDefault="00AF2E66" w:rsidP="00D1018D">
            <w:pPr>
              <w:pStyle w:val="Standard"/>
              <w:shd w:val="clear" w:color="auto" w:fill="FFFFFF"/>
              <w:spacing w:line="194" w:lineRule="exact"/>
              <w:ind w:left="54" w:right="54"/>
              <w:jc w:val="center"/>
              <w:rPr>
                <w:strike/>
                <w:color w:val="000000"/>
                <w:spacing w:val="-2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2"/>
                <w:sz w:val="16"/>
                <w:szCs w:val="16"/>
              </w:rPr>
              <w:t>od 30 do 70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331F5A" w14:textId="77777777" w:rsidR="00AF2E66" w:rsidRDefault="00AF2E66" w:rsidP="00D1018D">
            <w:pPr>
              <w:pStyle w:val="Standard"/>
              <w:shd w:val="clear" w:color="auto" w:fill="FFFFFF"/>
              <w:spacing w:line="187" w:lineRule="exact"/>
              <w:ind w:left="4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od 30 do 70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466D40" w14:textId="77777777" w:rsidR="00AF2E66" w:rsidRDefault="00AF2E66" w:rsidP="00D1018D">
            <w:pPr>
              <w:pStyle w:val="Standard"/>
              <w:shd w:val="clear" w:color="auto" w:fill="FFFFFF"/>
              <w:spacing w:line="187" w:lineRule="exact"/>
              <w:ind w:left="25" w:right="29"/>
              <w:jc w:val="center"/>
              <w:rPr>
                <w:color w:val="000000"/>
                <w:spacing w:val="-2"/>
                <w:sz w:val="16"/>
                <w:szCs w:val="16"/>
              </w:rPr>
            </w:pPr>
            <w:r>
              <w:rPr>
                <w:color w:val="000000"/>
                <w:spacing w:val="-2"/>
                <w:sz w:val="16"/>
                <w:szCs w:val="16"/>
              </w:rPr>
              <w:t>od 30 do 70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DA1AE0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45C90F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-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3F1B71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BN-64/8931-01 [26]</w:t>
            </w:r>
          </w:p>
        </w:tc>
      </w:tr>
      <w:tr w:rsidR="00AF2E66" w14:paraId="55F05072" w14:textId="77777777" w:rsidTr="00AF2E66">
        <w:trPr>
          <w:trHeight w:hRule="exact" w:val="1162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823F22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BCBB57" w14:textId="77777777" w:rsidR="00AF2E66" w:rsidRDefault="00AF2E66" w:rsidP="00D1018D">
            <w:pPr>
              <w:pStyle w:val="Standard"/>
              <w:shd w:val="clear" w:color="auto" w:fill="FFFFFF"/>
              <w:spacing w:line="187" w:lineRule="exact"/>
              <w:ind w:firstLine="4"/>
            </w:pPr>
            <w:r>
              <w:rPr>
                <w:color w:val="000000"/>
                <w:sz w:val="16"/>
                <w:szCs w:val="16"/>
              </w:rPr>
              <w:t xml:space="preserve">Ścieralność w bębnie Los Angeles </w:t>
            </w:r>
            <w:r>
              <w:rPr>
                <w:color w:val="000000"/>
                <w:spacing w:val="3"/>
                <w:sz w:val="16"/>
                <w:szCs w:val="16"/>
              </w:rPr>
              <w:t xml:space="preserve">a)  ścieralność  całkowita  po  pełnej  liczbie </w:t>
            </w:r>
            <w:r>
              <w:rPr>
                <w:color w:val="000000"/>
                <w:sz w:val="16"/>
                <w:szCs w:val="16"/>
              </w:rPr>
              <w:t xml:space="preserve">obrotów, nie więcej niż </w:t>
            </w:r>
            <w:r>
              <w:rPr>
                <w:color w:val="000000"/>
                <w:spacing w:val="2"/>
                <w:sz w:val="16"/>
                <w:szCs w:val="16"/>
              </w:rPr>
              <w:t xml:space="preserve">b) ścieralność częściowa po 1/5 pełnej liczby </w:t>
            </w:r>
            <w:r>
              <w:rPr>
                <w:color w:val="000000"/>
                <w:sz w:val="16"/>
                <w:szCs w:val="16"/>
              </w:rPr>
              <w:t>obrotów, nie więcej niż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6BD716" w14:textId="77777777" w:rsidR="00AF2E66" w:rsidRPr="009511EB" w:rsidRDefault="00AF2E66" w:rsidP="00D1018D">
            <w:pPr>
              <w:pStyle w:val="Standard"/>
              <w:shd w:val="clear" w:color="auto" w:fill="FFFFFF"/>
              <w:spacing w:line="565" w:lineRule="exact"/>
              <w:ind w:left="86" w:right="90"/>
              <w:jc w:val="center"/>
              <w:rPr>
                <w:strike/>
              </w:rPr>
            </w:pPr>
            <w:r w:rsidRPr="009511EB">
              <w:rPr>
                <w:strike/>
                <w:color w:val="000000"/>
                <w:spacing w:val="-8"/>
                <w:sz w:val="16"/>
                <w:szCs w:val="16"/>
              </w:rPr>
              <w:t xml:space="preserve">35 </w:t>
            </w:r>
            <w:r w:rsidRPr="009511EB">
              <w:rPr>
                <w:strike/>
                <w:color w:val="000000"/>
                <w:spacing w:val="-4"/>
                <w:sz w:val="16"/>
                <w:szCs w:val="16"/>
              </w:rPr>
              <w:t>30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276911" w14:textId="77777777"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14:paraId="6DF6979A" w14:textId="77777777"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14:paraId="2822D466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4"/>
                <w:sz w:val="16"/>
                <w:szCs w:val="16"/>
              </w:rPr>
              <w:t>45</w:t>
            </w:r>
          </w:p>
          <w:p w14:paraId="5B3B24CB" w14:textId="77777777"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2"/>
                <w:sz w:val="16"/>
                <w:szCs w:val="16"/>
              </w:rPr>
            </w:pPr>
          </w:p>
          <w:p w14:paraId="06FF747D" w14:textId="77777777"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2"/>
                <w:sz w:val="16"/>
                <w:szCs w:val="16"/>
              </w:rPr>
            </w:pPr>
          </w:p>
          <w:p w14:paraId="112492BD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2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2"/>
                <w:sz w:val="16"/>
                <w:szCs w:val="16"/>
              </w:rPr>
              <w:t>40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1E2065" w14:textId="77777777" w:rsidR="00AF2E66" w:rsidRDefault="00AF2E66" w:rsidP="00D1018D">
            <w:pPr>
              <w:pStyle w:val="Standard"/>
              <w:shd w:val="clear" w:color="auto" w:fill="FFFFFF"/>
              <w:spacing w:line="565" w:lineRule="exact"/>
              <w:ind w:left="104" w:right="104"/>
              <w:jc w:val="center"/>
            </w:pPr>
            <w:r>
              <w:rPr>
                <w:color w:val="000000"/>
                <w:spacing w:val="-8"/>
                <w:sz w:val="16"/>
                <w:szCs w:val="16"/>
              </w:rPr>
              <w:t xml:space="preserve">35 </w:t>
            </w:r>
            <w:r>
              <w:rPr>
                <w:color w:val="000000"/>
                <w:spacing w:val="-5"/>
                <w:sz w:val="16"/>
                <w:szCs w:val="16"/>
              </w:rPr>
              <w:t>30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CDA452" w14:textId="77777777"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14:paraId="6D25D1A0" w14:textId="77777777"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14:paraId="5EE7E06F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  <w:r>
              <w:rPr>
                <w:color w:val="000000"/>
                <w:spacing w:val="-4"/>
                <w:sz w:val="16"/>
                <w:szCs w:val="16"/>
              </w:rPr>
              <w:t>50</w:t>
            </w:r>
          </w:p>
          <w:p w14:paraId="0099DF2A" w14:textId="77777777"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9"/>
                <w:sz w:val="16"/>
                <w:szCs w:val="16"/>
              </w:rPr>
            </w:pPr>
          </w:p>
          <w:p w14:paraId="2A1303C2" w14:textId="77777777"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9"/>
                <w:sz w:val="16"/>
                <w:szCs w:val="16"/>
              </w:rPr>
            </w:pPr>
          </w:p>
          <w:p w14:paraId="3683F77B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9"/>
                <w:sz w:val="16"/>
                <w:szCs w:val="16"/>
              </w:rPr>
            </w:pPr>
            <w:r>
              <w:rPr>
                <w:color w:val="000000"/>
                <w:spacing w:val="-9"/>
                <w:sz w:val="16"/>
                <w:szCs w:val="16"/>
              </w:rPr>
              <w:t>35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B9EC07" w14:textId="77777777" w:rsidR="00AF2E66" w:rsidRPr="009511EB" w:rsidRDefault="00AF2E66" w:rsidP="00D1018D">
            <w:pPr>
              <w:pStyle w:val="Standard"/>
              <w:shd w:val="clear" w:color="auto" w:fill="FFFFFF"/>
              <w:spacing w:line="565" w:lineRule="exact"/>
              <w:ind w:left="108" w:right="119"/>
              <w:jc w:val="center"/>
              <w:rPr>
                <w:strike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 xml:space="preserve">40 </w:t>
            </w:r>
            <w:r w:rsidRPr="009511EB">
              <w:rPr>
                <w:strike/>
                <w:color w:val="000000"/>
                <w:spacing w:val="-3"/>
                <w:sz w:val="16"/>
                <w:szCs w:val="16"/>
              </w:rPr>
              <w:t>30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A0D5DC" w14:textId="77777777" w:rsidR="00AF2E66" w:rsidRPr="009511EB" w:rsidRDefault="00AF2E66" w:rsidP="00D1018D">
            <w:pPr>
              <w:pStyle w:val="Standard"/>
              <w:shd w:val="clear" w:color="auto" w:fill="FFFFFF"/>
              <w:spacing w:line="562" w:lineRule="exact"/>
              <w:ind w:left="158" w:right="173"/>
              <w:jc w:val="center"/>
              <w:rPr>
                <w:strike/>
                <w:color w:val="000000"/>
                <w:spacing w:val="-6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6"/>
                <w:sz w:val="16"/>
                <w:szCs w:val="16"/>
              </w:rPr>
              <w:t>50 35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392294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PN-B-06714-42 [12]</w:t>
            </w:r>
          </w:p>
        </w:tc>
      </w:tr>
      <w:tr w:rsidR="00AF2E66" w14:paraId="559BF042" w14:textId="77777777" w:rsidTr="009511EB">
        <w:trPr>
          <w:trHeight w:hRule="exact" w:val="532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4B0698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48E59C" w14:textId="77777777" w:rsidR="00AF2E66" w:rsidRDefault="00AF2E66" w:rsidP="00AF2E66">
            <w:pPr>
              <w:pStyle w:val="Standard"/>
              <w:shd w:val="clear" w:color="auto" w:fill="FFFFFF"/>
              <w:spacing w:line="187" w:lineRule="exact"/>
              <w:ind w:firstLine="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Nasiąkliwość,    %(m/m),    nie więcej niż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9D7D32" w14:textId="77777777" w:rsidR="00AF2E66" w:rsidRPr="009511EB" w:rsidRDefault="00AF2E66" w:rsidP="00AF2E66">
            <w:pPr>
              <w:pStyle w:val="Standard"/>
              <w:shd w:val="clear" w:color="auto" w:fill="FFFFFF"/>
              <w:spacing w:line="565" w:lineRule="exact"/>
              <w:ind w:left="86" w:right="90"/>
              <w:jc w:val="center"/>
              <w:rPr>
                <w:strike/>
                <w:color w:val="000000"/>
                <w:spacing w:val="-8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8"/>
                <w:sz w:val="16"/>
                <w:szCs w:val="16"/>
              </w:rPr>
              <w:t>2,5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D8B3D1" w14:textId="77777777"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14:paraId="63772BCB" w14:textId="77777777"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14:paraId="6DD806E6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4"/>
                <w:sz w:val="16"/>
                <w:szCs w:val="16"/>
              </w:rPr>
              <w:t>4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8DA4F0" w14:textId="77777777" w:rsidR="00AF2E66" w:rsidRPr="00AF2E66" w:rsidRDefault="00AF2E66" w:rsidP="00AF2E66">
            <w:pPr>
              <w:pStyle w:val="Standard"/>
              <w:shd w:val="clear" w:color="auto" w:fill="FFFFFF"/>
              <w:spacing w:line="565" w:lineRule="exact"/>
              <w:ind w:left="104" w:right="104"/>
              <w:jc w:val="center"/>
              <w:rPr>
                <w:color w:val="000000"/>
                <w:spacing w:val="-8"/>
                <w:sz w:val="16"/>
                <w:szCs w:val="16"/>
              </w:rPr>
            </w:pPr>
            <w:r w:rsidRPr="00AF2E66">
              <w:rPr>
                <w:color w:val="000000"/>
                <w:spacing w:val="-8"/>
                <w:sz w:val="16"/>
                <w:szCs w:val="16"/>
              </w:rPr>
              <w:t>3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D3692" w14:textId="77777777"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14:paraId="7C235F65" w14:textId="77777777"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14:paraId="740F9628" w14:textId="77777777" w:rsidR="00AF2E66" w:rsidRP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AF2E66">
              <w:rPr>
                <w:color w:val="000000"/>
                <w:spacing w:val="-4"/>
                <w:sz w:val="16"/>
                <w:szCs w:val="16"/>
              </w:rPr>
              <w:t>5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006F19" w14:textId="77777777" w:rsidR="00AF2E66" w:rsidRPr="009511EB" w:rsidRDefault="00AF2E66" w:rsidP="00AF2E66">
            <w:pPr>
              <w:pStyle w:val="Standard"/>
              <w:shd w:val="clear" w:color="auto" w:fill="FFFFFF"/>
              <w:spacing w:line="565" w:lineRule="exact"/>
              <w:ind w:left="108" w:right="119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6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B2E195" w14:textId="77777777" w:rsidR="00AF2E66" w:rsidRPr="009511EB" w:rsidRDefault="00AF2E66" w:rsidP="00AF2E66">
            <w:pPr>
              <w:pStyle w:val="Standard"/>
              <w:shd w:val="clear" w:color="auto" w:fill="FFFFFF"/>
              <w:spacing w:line="562" w:lineRule="exact"/>
              <w:ind w:left="158" w:right="173"/>
              <w:jc w:val="center"/>
              <w:rPr>
                <w:strike/>
                <w:color w:val="000000"/>
                <w:spacing w:val="-6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6"/>
                <w:sz w:val="16"/>
                <w:szCs w:val="16"/>
              </w:rPr>
              <w:t>8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84E042" w14:textId="77777777" w:rsidR="00AF2E66" w:rsidRDefault="00AF2E66" w:rsidP="00AF2E66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PN-B-06714 -18 [6]</w:t>
            </w:r>
          </w:p>
        </w:tc>
      </w:tr>
      <w:tr w:rsidR="00AF2E66" w14:paraId="4EBAF029" w14:textId="77777777" w:rsidTr="00AF2E66">
        <w:trPr>
          <w:trHeight w:hRule="exact" w:val="705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CFB3A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1EC573" w14:textId="77777777" w:rsidR="00AF2E66" w:rsidRDefault="00AF2E66" w:rsidP="00AF2E66">
            <w:pPr>
              <w:pStyle w:val="Standard"/>
              <w:shd w:val="clear" w:color="auto" w:fill="FFFFFF"/>
              <w:spacing w:line="187" w:lineRule="exact"/>
              <w:ind w:firstLine="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Mrozoodporność, ubytek masy po 25 cyklach zamraża</w:t>
            </w:r>
            <w:r>
              <w:rPr>
                <w:color w:val="000000"/>
                <w:sz w:val="16"/>
                <w:szCs w:val="16"/>
              </w:rPr>
              <w:softHyphen/>
              <w:t>nia, %(m/m), nie więcej niż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899D67" w14:textId="77777777" w:rsidR="00AF2E66" w:rsidRPr="009511EB" w:rsidRDefault="00AF2E66" w:rsidP="00AF2E66">
            <w:pPr>
              <w:pStyle w:val="Standard"/>
              <w:shd w:val="clear" w:color="auto" w:fill="FFFFFF"/>
              <w:spacing w:line="565" w:lineRule="exact"/>
              <w:ind w:left="86" w:right="90"/>
              <w:jc w:val="center"/>
              <w:rPr>
                <w:strike/>
                <w:color w:val="000000"/>
                <w:spacing w:val="-8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8"/>
                <w:sz w:val="16"/>
                <w:szCs w:val="16"/>
              </w:rPr>
              <w:t>5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683CFA" w14:textId="77777777"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14:paraId="26F82461" w14:textId="77777777"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14:paraId="189863C0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4"/>
                <w:sz w:val="16"/>
                <w:szCs w:val="16"/>
              </w:rPr>
              <w:t>10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76D4E" w14:textId="77777777" w:rsidR="00AF2E66" w:rsidRPr="00AF2E66" w:rsidRDefault="00AF2E66" w:rsidP="00AF2E66">
            <w:pPr>
              <w:pStyle w:val="Standard"/>
              <w:shd w:val="clear" w:color="auto" w:fill="FFFFFF"/>
              <w:spacing w:line="565" w:lineRule="exact"/>
              <w:ind w:left="104" w:right="104"/>
              <w:jc w:val="center"/>
              <w:rPr>
                <w:color w:val="000000"/>
                <w:spacing w:val="-8"/>
                <w:sz w:val="16"/>
                <w:szCs w:val="16"/>
              </w:rPr>
            </w:pPr>
            <w:r w:rsidRPr="00AF2E66">
              <w:rPr>
                <w:color w:val="000000"/>
                <w:spacing w:val="-8"/>
                <w:sz w:val="16"/>
                <w:szCs w:val="16"/>
              </w:rPr>
              <w:t>5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6917C9" w14:textId="77777777"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14:paraId="30C25AAE" w14:textId="77777777"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14:paraId="2B1D84D4" w14:textId="77777777" w:rsidR="00AF2E66" w:rsidRP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AF2E66">
              <w:rPr>
                <w:color w:val="000000"/>
                <w:spacing w:val="-4"/>
                <w:sz w:val="16"/>
                <w:szCs w:val="16"/>
              </w:rPr>
              <w:t>10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7D74A9" w14:textId="77777777" w:rsidR="00AF2E66" w:rsidRPr="009511EB" w:rsidRDefault="00AF2E66" w:rsidP="00AF2E66">
            <w:pPr>
              <w:pStyle w:val="Standard"/>
              <w:shd w:val="clear" w:color="auto" w:fill="FFFFFF"/>
              <w:spacing w:line="565" w:lineRule="exact"/>
              <w:ind w:left="108" w:right="119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5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F1415A" w14:textId="77777777" w:rsidR="00AF2E66" w:rsidRPr="009511EB" w:rsidRDefault="00AF2E66" w:rsidP="00AF2E66">
            <w:pPr>
              <w:pStyle w:val="Standard"/>
              <w:shd w:val="clear" w:color="auto" w:fill="FFFFFF"/>
              <w:spacing w:line="562" w:lineRule="exact"/>
              <w:ind w:left="158" w:right="173"/>
              <w:jc w:val="center"/>
              <w:rPr>
                <w:strike/>
                <w:color w:val="000000"/>
                <w:spacing w:val="-6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6"/>
                <w:sz w:val="16"/>
                <w:szCs w:val="16"/>
              </w:rPr>
              <w:t>10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64D7E4" w14:textId="77777777" w:rsidR="00AF2E66" w:rsidRDefault="00AF2E66" w:rsidP="00AF2E66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PN-B-06714 -19 [7]</w:t>
            </w:r>
          </w:p>
        </w:tc>
      </w:tr>
      <w:tr w:rsidR="00AF2E66" w14:paraId="54714A96" w14:textId="77777777" w:rsidTr="00AF2E66">
        <w:trPr>
          <w:trHeight w:hRule="exact" w:val="559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9C46C8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546A75" w14:textId="77777777" w:rsidR="00AF2E66" w:rsidRDefault="00AF2E66" w:rsidP="00AF2E66">
            <w:pPr>
              <w:pStyle w:val="Standard"/>
              <w:shd w:val="clear" w:color="auto" w:fill="FFFFFF"/>
              <w:spacing w:line="187" w:lineRule="exact"/>
              <w:ind w:firstLine="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Rozpad krzemianowy i żela</w:t>
            </w:r>
            <w:r>
              <w:rPr>
                <w:color w:val="000000"/>
                <w:sz w:val="16"/>
                <w:szCs w:val="16"/>
              </w:rPr>
              <w:softHyphen/>
              <w:t>zawy łącznie,  % (m/m), nie więcej niż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84D177" w14:textId="77777777" w:rsidR="00AF2E66" w:rsidRPr="009511EB" w:rsidRDefault="00AF2E66" w:rsidP="00AF2E66">
            <w:pPr>
              <w:pStyle w:val="Standard"/>
              <w:shd w:val="clear" w:color="auto" w:fill="FFFFFF"/>
              <w:spacing w:line="565" w:lineRule="exact"/>
              <w:ind w:left="86" w:right="90"/>
              <w:jc w:val="center"/>
              <w:rPr>
                <w:strike/>
                <w:color w:val="000000"/>
                <w:spacing w:val="-8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8"/>
                <w:sz w:val="16"/>
                <w:szCs w:val="16"/>
              </w:rPr>
              <w:t>-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64763C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89185" w14:textId="77777777" w:rsidR="00AF2E66" w:rsidRPr="00AF2E66" w:rsidRDefault="00AF2E66" w:rsidP="00AF2E66">
            <w:pPr>
              <w:pStyle w:val="Standard"/>
              <w:shd w:val="clear" w:color="auto" w:fill="FFFFFF"/>
              <w:spacing w:line="565" w:lineRule="exact"/>
              <w:ind w:left="104" w:right="104"/>
              <w:jc w:val="center"/>
              <w:rPr>
                <w:color w:val="000000"/>
                <w:spacing w:val="-8"/>
                <w:sz w:val="16"/>
                <w:szCs w:val="16"/>
              </w:rPr>
            </w:pPr>
            <w:r w:rsidRPr="00AF2E66">
              <w:rPr>
                <w:color w:val="000000"/>
                <w:spacing w:val="-8"/>
                <w:sz w:val="16"/>
                <w:szCs w:val="16"/>
              </w:rPr>
              <w:t>-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937E39" w14:textId="77777777" w:rsidR="00AF2E66" w:rsidRP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AF2E66">
              <w:rPr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5E218D" w14:textId="77777777" w:rsidR="00AF2E66" w:rsidRPr="009511EB" w:rsidRDefault="00AF2E66" w:rsidP="00AF2E66">
            <w:pPr>
              <w:pStyle w:val="Standard"/>
              <w:shd w:val="clear" w:color="auto" w:fill="FFFFFF"/>
              <w:spacing w:line="565" w:lineRule="exact"/>
              <w:ind w:left="108" w:right="119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1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3A1E0C" w14:textId="77777777" w:rsidR="00AF2E66" w:rsidRPr="009511EB" w:rsidRDefault="00AF2E66" w:rsidP="00AF2E66">
            <w:pPr>
              <w:pStyle w:val="Standard"/>
              <w:shd w:val="clear" w:color="auto" w:fill="FFFFFF"/>
              <w:spacing w:line="562" w:lineRule="exact"/>
              <w:ind w:left="158" w:right="173"/>
              <w:jc w:val="center"/>
              <w:rPr>
                <w:strike/>
                <w:color w:val="000000"/>
                <w:spacing w:val="-6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6"/>
                <w:sz w:val="16"/>
                <w:szCs w:val="16"/>
              </w:rPr>
              <w:t>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FADEB" w14:textId="77777777" w:rsidR="00AF2E66" w:rsidRDefault="00AF2E66" w:rsidP="00AF2E66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PN-B-06714 -37 [10]</w:t>
            </w:r>
          </w:p>
          <w:p w14:paraId="06DFD815" w14:textId="77777777" w:rsidR="00AF2E66" w:rsidRDefault="00AF2E66" w:rsidP="00AF2E66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PN-B-06714 -39 [11]</w:t>
            </w:r>
          </w:p>
        </w:tc>
      </w:tr>
      <w:tr w:rsidR="00AF2E66" w14:paraId="53380CB1" w14:textId="77777777" w:rsidTr="00AF2E66">
        <w:trPr>
          <w:trHeight w:hRule="exact" w:val="695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4735BC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E52D95" w14:textId="77777777" w:rsidR="00AF2E66" w:rsidRDefault="00AF2E66" w:rsidP="00AF2E66">
            <w:pPr>
              <w:pStyle w:val="Standard"/>
              <w:shd w:val="clear" w:color="auto" w:fill="FFFFFF"/>
              <w:spacing w:line="187" w:lineRule="exact"/>
              <w:ind w:firstLine="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Zawartość związków siarki w przeliczeniu na SO3, %(m/m), nie więcej niż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12A77E" w14:textId="77777777" w:rsidR="00AF2E66" w:rsidRPr="009511EB" w:rsidRDefault="00AF2E66" w:rsidP="00AF2E66">
            <w:pPr>
              <w:pStyle w:val="Standard"/>
              <w:shd w:val="clear" w:color="auto" w:fill="FFFFFF"/>
              <w:spacing w:line="565" w:lineRule="exact"/>
              <w:ind w:left="86" w:right="90"/>
              <w:jc w:val="center"/>
              <w:rPr>
                <w:strike/>
                <w:color w:val="000000"/>
                <w:spacing w:val="-8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8"/>
                <w:sz w:val="16"/>
                <w:szCs w:val="16"/>
              </w:rPr>
              <w:t>1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B031A4" w14:textId="77777777"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14:paraId="226D2225" w14:textId="77777777"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14:paraId="4FC3AD72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4"/>
                <w:sz w:val="16"/>
                <w:szCs w:val="16"/>
              </w:rPr>
              <w:t>1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E1DD9C" w14:textId="77777777" w:rsidR="00AF2E66" w:rsidRPr="00AF2E66" w:rsidRDefault="00AF2E66" w:rsidP="00AF2E66">
            <w:pPr>
              <w:pStyle w:val="Standard"/>
              <w:shd w:val="clear" w:color="auto" w:fill="FFFFFF"/>
              <w:spacing w:line="565" w:lineRule="exact"/>
              <w:ind w:left="104" w:right="104"/>
              <w:jc w:val="center"/>
              <w:rPr>
                <w:color w:val="000000"/>
                <w:spacing w:val="-8"/>
                <w:sz w:val="16"/>
                <w:szCs w:val="16"/>
              </w:rPr>
            </w:pPr>
            <w:r w:rsidRPr="00AF2E66">
              <w:rPr>
                <w:color w:val="000000"/>
                <w:spacing w:val="-8"/>
                <w:sz w:val="16"/>
                <w:szCs w:val="16"/>
              </w:rPr>
              <w:t>1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FF726E" w14:textId="77777777"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14:paraId="49D5A7BF" w14:textId="77777777"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14:paraId="249136A9" w14:textId="77777777" w:rsidR="00AF2E66" w:rsidRP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AF2E66">
              <w:rPr>
                <w:color w:val="000000"/>
                <w:spacing w:val="-4"/>
                <w:sz w:val="16"/>
                <w:szCs w:val="16"/>
              </w:rPr>
              <w:t>1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EAB6ED" w14:textId="77777777" w:rsidR="00AF2E66" w:rsidRPr="009511EB" w:rsidRDefault="00AF2E66" w:rsidP="00AF2E66">
            <w:pPr>
              <w:pStyle w:val="Standard"/>
              <w:shd w:val="clear" w:color="auto" w:fill="FFFFFF"/>
              <w:spacing w:line="565" w:lineRule="exact"/>
              <w:ind w:left="108" w:right="119"/>
              <w:jc w:val="center"/>
              <w:rPr>
                <w:color w:val="000000"/>
                <w:sz w:val="16"/>
                <w:szCs w:val="16"/>
              </w:rPr>
            </w:pPr>
            <w:r w:rsidRPr="009511E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789184" w14:textId="77777777" w:rsidR="00AF2E66" w:rsidRPr="009511EB" w:rsidRDefault="00AF2E66" w:rsidP="00AF2E66">
            <w:pPr>
              <w:pStyle w:val="Standard"/>
              <w:shd w:val="clear" w:color="auto" w:fill="FFFFFF"/>
              <w:spacing w:line="562" w:lineRule="exact"/>
              <w:ind w:left="158" w:right="173"/>
              <w:jc w:val="center"/>
              <w:rPr>
                <w:color w:val="000000"/>
                <w:spacing w:val="-6"/>
                <w:sz w:val="16"/>
                <w:szCs w:val="16"/>
              </w:rPr>
            </w:pPr>
            <w:r w:rsidRPr="009511EB">
              <w:rPr>
                <w:color w:val="000000"/>
                <w:spacing w:val="-6"/>
                <w:sz w:val="16"/>
                <w:szCs w:val="16"/>
              </w:rPr>
              <w:t>4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7352B1" w14:textId="77777777" w:rsidR="00AF2E66" w:rsidRDefault="00AF2E66" w:rsidP="00AF2E66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PN-B-06714 -28 [9]</w:t>
            </w:r>
          </w:p>
        </w:tc>
      </w:tr>
      <w:tr w:rsidR="00AF2E66" w14:paraId="7A78F73D" w14:textId="77777777" w:rsidTr="009511EB">
        <w:trPr>
          <w:trHeight w:hRule="exact" w:val="1162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BCB94" w14:textId="77777777" w:rsid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CDA81B" w14:textId="77777777" w:rsidR="00AF2E66" w:rsidRDefault="00AF2E66" w:rsidP="00AF2E66">
            <w:pPr>
              <w:pStyle w:val="Standard"/>
              <w:shd w:val="clear" w:color="auto" w:fill="FFFFFF"/>
              <w:spacing w:line="187" w:lineRule="exact"/>
              <w:ind w:firstLine="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Wskaźnik nośności w</w:t>
            </w:r>
            <w:r w:rsidRPr="00AF2E66">
              <w:rPr>
                <w:color w:val="000000"/>
                <w:sz w:val="16"/>
                <w:szCs w:val="16"/>
              </w:rPr>
              <w:t>no</w:t>
            </w:r>
            <w:r>
              <w:rPr>
                <w:color w:val="000000"/>
                <w:sz w:val="16"/>
                <w:szCs w:val="16"/>
              </w:rPr>
              <w:t>ś mie</w:t>
            </w:r>
            <w:r>
              <w:rPr>
                <w:color w:val="000000"/>
                <w:sz w:val="16"/>
                <w:szCs w:val="16"/>
              </w:rPr>
              <w:softHyphen/>
              <w:t>szanki    kruszywa,    %,    nie mniejszy niż:</w:t>
            </w:r>
          </w:p>
          <w:p w14:paraId="32B70E9E" w14:textId="77777777" w:rsidR="00AF2E66" w:rsidRDefault="00AF2E66" w:rsidP="00AF2E66">
            <w:pPr>
              <w:pStyle w:val="Standard"/>
              <w:shd w:val="clear" w:color="auto" w:fill="FFFFFF"/>
              <w:spacing w:line="187" w:lineRule="exact"/>
              <w:ind w:firstLine="4"/>
              <w:rPr>
                <w:color w:val="000000"/>
                <w:sz w:val="16"/>
                <w:szCs w:val="16"/>
              </w:rPr>
            </w:pPr>
            <w:r w:rsidRPr="00AF2E66">
              <w:rPr>
                <w:color w:val="000000"/>
                <w:sz w:val="16"/>
                <w:szCs w:val="16"/>
              </w:rPr>
              <w:t>a)</w:t>
            </w:r>
            <w:r>
              <w:rPr>
                <w:color w:val="000000"/>
                <w:sz w:val="16"/>
                <w:szCs w:val="16"/>
              </w:rPr>
              <w:t xml:space="preserve">przy zagęszczeniu IS </w:t>
            </w:r>
            <w:r w:rsidRPr="00AF2E66">
              <w:rPr>
                <w:color w:val="000000"/>
                <w:sz w:val="16"/>
                <w:szCs w:val="16"/>
              </w:rPr>
              <w:t xml:space="preserve">&gt; </w:t>
            </w:r>
            <w:r>
              <w:rPr>
                <w:color w:val="000000"/>
                <w:sz w:val="16"/>
                <w:szCs w:val="16"/>
              </w:rPr>
              <w:t>1,00</w:t>
            </w:r>
          </w:p>
          <w:p w14:paraId="33B89226" w14:textId="77777777" w:rsidR="00AF2E66" w:rsidRDefault="00AF2E66" w:rsidP="00AF2E66">
            <w:pPr>
              <w:pStyle w:val="Standard"/>
              <w:shd w:val="clear" w:color="auto" w:fill="FFFFFF"/>
              <w:spacing w:line="187" w:lineRule="exact"/>
              <w:ind w:firstLine="4"/>
              <w:rPr>
                <w:color w:val="000000"/>
                <w:sz w:val="16"/>
                <w:szCs w:val="16"/>
              </w:rPr>
            </w:pPr>
            <w:r w:rsidRPr="00AF2E66">
              <w:rPr>
                <w:color w:val="000000"/>
                <w:sz w:val="16"/>
                <w:szCs w:val="16"/>
              </w:rPr>
              <w:t>b)przy zagęszczeniu IS &gt; 1,03</w:t>
            </w:r>
          </w:p>
        </w:tc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CB91F9" w14:textId="77777777" w:rsidR="00AF2E66" w:rsidRPr="009511EB" w:rsidRDefault="00AF2E66" w:rsidP="00AF2E66">
            <w:pPr>
              <w:pStyle w:val="Standard"/>
              <w:shd w:val="clear" w:color="auto" w:fill="FFFFFF"/>
              <w:spacing w:line="565" w:lineRule="exact"/>
              <w:ind w:left="86" w:right="90"/>
              <w:jc w:val="center"/>
              <w:rPr>
                <w:strike/>
                <w:color w:val="000000"/>
                <w:spacing w:val="-8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8"/>
                <w:sz w:val="16"/>
                <w:szCs w:val="16"/>
              </w:rPr>
              <w:t>80</w:t>
            </w:r>
            <w:r w:rsidR="009511EB" w:rsidRPr="009511EB">
              <w:rPr>
                <w:strike/>
                <w:color w:val="000000"/>
                <w:spacing w:val="-8"/>
                <w:sz w:val="16"/>
                <w:szCs w:val="16"/>
              </w:rPr>
              <w:t> </w:t>
            </w:r>
            <w:r w:rsidRPr="009511EB">
              <w:rPr>
                <w:strike/>
                <w:color w:val="000000"/>
                <w:spacing w:val="-8"/>
                <w:sz w:val="16"/>
                <w:szCs w:val="16"/>
              </w:rPr>
              <w:t>120</w:t>
            </w:r>
          </w:p>
        </w:tc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ABD2F2" w14:textId="77777777"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14:paraId="20C897C9" w14:textId="77777777"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14:paraId="4A73B5E3" w14:textId="77777777" w:rsidR="009511EB" w:rsidRPr="009511EB" w:rsidRDefault="009511EB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</w:p>
          <w:p w14:paraId="5415A453" w14:textId="77777777" w:rsidR="00AF2E66" w:rsidRPr="009511EB" w:rsidRDefault="00AF2E66" w:rsidP="00D1018D">
            <w:pPr>
              <w:pStyle w:val="Standard"/>
              <w:shd w:val="clear" w:color="auto" w:fill="FFFFFF"/>
              <w:jc w:val="center"/>
              <w:rPr>
                <w:strike/>
                <w:color w:val="000000"/>
                <w:spacing w:val="-4"/>
                <w:sz w:val="16"/>
                <w:szCs w:val="16"/>
              </w:rPr>
            </w:pPr>
            <w:r w:rsidRPr="009511EB">
              <w:rPr>
                <w:strike/>
                <w:color w:val="000000"/>
                <w:spacing w:val="-4"/>
                <w:sz w:val="16"/>
                <w:szCs w:val="16"/>
              </w:rPr>
              <w:t>60</w:t>
            </w:r>
          </w:p>
        </w:tc>
        <w:tc>
          <w:tcPr>
            <w:tcW w:w="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4DDC57" w14:textId="77777777" w:rsidR="00AF2E66" w:rsidRPr="00AF2E66" w:rsidRDefault="00AF2E66" w:rsidP="00AF2E66">
            <w:pPr>
              <w:pStyle w:val="Standard"/>
              <w:shd w:val="clear" w:color="auto" w:fill="FFFFFF"/>
              <w:spacing w:line="565" w:lineRule="exact"/>
              <w:ind w:left="104" w:right="104"/>
              <w:jc w:val="center"/>
              <w:rPr>
                <w:color w:val="000000"/>
                <w:spacing w:val="-8"/>
                <w:sz w:val="16"/>
                <w:szCs w:val="16"/>
              </w:rPr>
            </w:pPr>
            <w:r w:rsidRPr="00AF2E66">
              <w:rPr>
                <w:color w:val="000000"/>
                <w:spacing w:val="-8"/>
                <w:sz w:val="16"/>
                <w:szCs w:val="16"/>
              </w:rPr>
              <w:t>80</w:t>
            </w:r>
            <w:r w:rsidR="009511EB">
              <w:rPr>
                <w:color w:val="000000"/>
                <w:spacing w:val="-8"/>
                <w:sz w:val="16"/>
                <w:szCs w:val="16"/>
              </w:rPr>
              <w:t> </w:t>
            </w:r>
            <w:r w:rsidRPr="00AF2E66">
              <w:rPr>
                <w:color w:val="000000"/>
                <w:spacing w:val="-8"/>
                <w:sz w:val="16"/>
                <w:szCs w:val="16"/>
              </w:rPr>
              <w:t>120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AEDCB" w14:textId="77777777"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14:paraId="315145B6" w14:textId="77777777"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14:paraId="15EC1D1A" w14:textId="77777777" w:rsidR="009511EB" w:rsidRDefault="009511EB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</w:p>
          <w:p w14:paraId="1E253AF3" w14:textId="77777777" w:rsidR="00AF2E66" w:rsidRPr="00AF2E66" w:rsidRDefault="00AF2E66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4"/>
                <w:sz w:val="16"/>
                <w:szCs w:val="16"/>
              </w:rPr>
            </w:pPr>
            <w:r w:rsidRPr="00AF2E66">
              <w:rPr>
                <w:color w:val="000000"/>
                <w:spacing w:val="-4"/>
                <w:sz w:val="16"/>
                <w:szCs w:val="16"/>
              </w:rPr>
              <w:t>60</w:t>
            </w: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534137" w14:textId="77777777" w:rsidR="00AF2E66" w:rsidRPr="009511EB" w:rsidRDefault="00AF2E66" w:rsidP="00AF2E66">
            <w:pPr>
              <w:pStyle w:val="Standard"/>
              <w:shd w:val="clear" w:color="auto" w:fill="FFFFFF"/>
              <w:spacing w:line="565" w:lineRule="exact"/>
              <w:ind w:left="108" w:right="119"/>
              <w:jc w:val="center"/>
              <w:rPr>
                <w:strike/>
                <w:color w:val="000000"/>
                <w:sz w:val="16"/>
                <w:szCs w:val="16"/>
              </w:rPr>
            </w:pPr>
            <w:r w:rsidRPr="009511EB">
              <w:rPr>
                <w:strike/>
                <w:color w:val="000000"/>
                <w:sz w:val="16"/>
                <w:szCs w:val="16"/>
              </w:rPr>
              <w:t>80</w:t>
            </w:r>
            <w:r w:rsidR="009511EB" w:rsidRPr="009511EB">
              <w:rPr>
                <w:strike/>
                <w:color w:val="000000"/>
                <w:sz w:val="16"/>
                <w:szCs w:val="16"/>
              </w:rPr>
              <w:t> </w:t>
            </w:r>
            <w:r w:rsidRPr="009511EB">
              <w:rPr>
                <w:strike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F992A7" w14:textId="77777777" w:rsidR="009511EB" w:rsidRPr="009511EB" w:rsidRDefault="009511EB" w:rsidP="009511EB">
            <w:pPr>
              <w:pStyle w:val="Standard"/>
              <w:shd w:val="clear" w:color="auto" w:fill="FFFFFF"/>
              <w:spacing w:line="562" w:lineRule="exact"/>
              <w:ind w:right="173"/>
              <w:rPr>
                <w:strike/>
                <w:color w:val="000000"/>
                <w:spacing w:val="-6"/>
                <w:sz w:val="16"/>
                <w:szCs w:val="16"/>
              </w:rPr>
            </w:pPr>
          </w:p>
          <w:p w14:paraId="427BE8EF" w14:textId="77777777" w:rsidR="00AF2E66" w:rsidRPr="009511EB" w:rsidRDefault="009511EB" w:rsidP="009511EB">
            <w:pPr>
              <w:pStyle w:val="Standard"/>
              <w:shd w:val="clear" w:color="auto" w:fill="FFFFFF"/>
              <w:spacing w:line="562" w:lineRule="exact"/>
              <w:ind w:right="173"/>
              <w:rPr>
                <w:strike/>
                <w:color w:val="000000"/>
                <w:spacing w:val="-6"/>
                <w:sz w:val="16"/>
                <w:szCs w:val="16"/>
              </w:rPr>
            </w:pPr>
            <w:r>
              <w:rPr>
                <w:strike/>
                <w:color w:val="000000"/>
                <w:spacing w:val="-6"/>
                <w:sz w:val="16"/>
                <w:szCs w:val="16"/>
              </w:rPr>
              <w:t xml:space="preserve">  </w:t>
            </w:r>
            <w:r w:rsidR="00AF2E66" w:rsidRPr="009511EB">
              <w:rPr>
                <w:strike/>
                <w:color w:val="000000"/>
                <w:spacing w:val="-6"/>
                <w:sz w:val="16"/>
                <w:szCs w:val="16"/>
              </w:rPr>
              <w:t>60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A3F19E" w14:textId="77777777" w:rsidR="00AF2E66" w:rsidRDefault="00AF2E66" w:rsidP="00AF2E66">
            <w:pPr>
              <w:pStyle w:val="Standard"/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AF2E66">
              <w:rPr>
                <w:color w:val="000000"/>
                <w:sz w:val="16"/>
                <w:szCs w:val="16"/>
              </w:rPr>
              <w:t xml:space="preserve">PN-S-06102 </w:t>
            </w:r>
            <w:r>
              <w:rPr>
                <w:color w:val="000000"/>
                <w:sz w:val="16"/>
                <w:szCs w:val="16"/>
              </w:rPr>
              <w:t>[21]</w:t>
            </w:r>
          </w:p>
        </w:tc>
      </w:tr>
    </w:tbl>
    <w:p w14:paraId="0DB1CBE2" w14:textId="77777777" w:rsidR="009511EB" w:rsidRDefault="00AF2E66" w:rsidP="009511EB">
      <w:pPr>
        <w:pStyle w:val="Standard"/>
        <w:shd w:val="clear" w:color="auto" w:fill="FFFFFF"/>
        <w:spacing w:before="125"/>
        <w:rPr>
          <w:color w:val="000000"/>
        </w:rPr>
      </w:pPr>
      <w:r>
        <w:rPr>
          <w:b/>
          <w:bCs/>
          <w:color w:val="000000"/>
        </w:rPr>
        <w:t xml:space="preserve">2.3.6. </w:t>
      </w:r>
      <w:r>
        <w:rPr>
          <w:color w:val="000000"/>
        </w:rPr>
        <w:t>Woda</w:t>
      </w:r>
    </w:p>
    <w:p w14:paraId="78E76627" w14:textId="77777777" w:rsidR="00AF2E66" w:rsidRDefault="009511EB" w:rsidP="009511EB">
      <w:pPr>
        <w:pStyle w:val="Standard"/>
        <w:shd w:val="clear" w:color="auto" w:fill="FFFFFF"/>
        <w:ind w:left="10"/>
        <w:rPr>
          <w:color w:val="000000"/>
        </w:rPr>
      </w:pPr>
      <w:r>
        <w:rPr>
          <w:color w:val="000000"/>
        </w:rPr>
        <w:t xml:space="preserve">  </w:t>
      </w:r>
      <w:r w:rsidR="00AF2E66">
        <w:rPr>
          <w:color w:val="000000"/>
        </w:rPr>
        <w:t>Należy stosować wodę wg PN-B-32250 [20].</w:t>
      </w:r>
    </w:p>
    <w:p w14:paraId="6046EA31" w14:textId="77777777" w:rsidR="009511EB" w:rsidRDefault="009511EB" w:rsidP="000E2B4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1B9335BE" w14:textId="77777777" w:rsidR="000E2B45" w:rsidRPr="000E2B45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3. SPRZĘT</w:t>
      </w:r>
    </w:p>
    <w:p w14:paraId="798168A0" w14:textId="77777777" w:rsidR="000E2B45" w:rsidRPr="000E2B45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3.1</w:t>
      </w: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</w:t>
      </w:r>
      <w:r w:rsidRPr="001E4234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Ogólne wymagania dotyczące sprzętu</w:t>
      </w:r>
    </w:p>
    <w:p w14:paraId="7497C193" w14:textId="77777777" w:rsidR="000E2B45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>Ogólne wymagania dotyczące sprzętu podano w SST D.00.00.00 „Wymagania ogólne” pkt 3.</w:t>
      </w:r>
    </w:p>
    <w:p w14:paraId="7CEA238D" w14:textId="77777777" w:rsidR="000E2B45" w:rsidRPr="000E2B45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3.2</w:t>
      </w: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</w:t>
      </w:r>
      <w:r w:rsidRPr="001E4234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Sprzęt do wykonania robót</w:t>
      </w:r>
    </w:p>
    <w:p w14:paraId="3D62E1DE" w14:textId="77777777" w:rsidR="000E2B45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>Wykonawca przystępujący do wykonania podbudowy z kruszyw stabilizowanych mechanicznie</w:t>
      </w:r>
      <w:r w:rsid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>powinien wykazać się możliwością korzystania ze sprzętu o określonej specyfikacji asortymentowej.</w:t>
      </w:r>
      <w:r w:rsid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Sprzęt powinien odpowiadać pod względem typów i ilości wskazaniom zawartym w SST,PZJ lub projekcie organizacji robót. Zaakceptowanym przez </w:t>
      </w:r>
      <w:r w:rsid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>Zamawiającego</w:t>
      </w: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w przypadku braku takich dokumentów, powinien być uzgodniony i zaakceptowany przez </w:t>
      </w:r>
      <w:r w:rsid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>Zamawiającego</w:t>
      </w: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14:paraId="157FCF0D" w14:textId="77777777" w:rsidR="009511EB" w:rsidRPr="000E2B45" w:rsidRDefault="009511EB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336F18C" w14:textId="77777777" w:rsidR="000E2B45" w:rsidRPr="000E2B45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4. TRANSPORT</w:t>
      </w:r>
    </w:p>
    <w:p w14:paraId="4DDD812B" w14:textId="77777777" w:rsidR="000E2B45" w:rsidRPr="001E4234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4.1.</w:t>
      </w: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1E4234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Ogólne wymagania dotyczące transportu</w:t>
      </w:r>
    </w:p>
    <w:p w14:paraId="45B12B62" w14:textId="77777777" w:rsidR="000E2B45" w:rsidRPr="000E2B45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>Ogólne wymagania dotyczące transportu podano w SST D.00.00.00 „Wymagania ogólne” pkt 4.</w:t>
      </w:r>
    </w:p>
    <w:p w14:paraId="38DA237F" w14:textId="77777777" w:rsidR="000E2B45" w:rsidRPr="000E2B45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4.2.</w:t>
      </w: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1E4234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Transport materiałów</w:t>
      </w:r>
    </w:p>
    <w:p w14:paraId="23909143" w14:textId="77777777" w:rsidR="000E2B45" w:rsidRPr="000E2B45" w:rsidRDefault="001E4234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</w:t>
      </w:r>
      <w:r w:rsidR="000E2B45"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>Kruszywa można przewozić dowolnymi środkami transportu w warunkach zabezpieczających je przed zanieczyszczeniem, zmieszaniem z innymi materiałami, nadmiernym wysuszeniem i zawilgoceniem.</w:t>
      </w:r>
    </w:p>
    <w:p w14:paraId="7C216DCF" w14:textId="77777777" w:rsidR="005374CF" w:rsidRDefault="001E4234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</w:t>
      </w:r>
      <w:r w:rsidR="000E2B45"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>Transport cementu powinien odbywać się zgodnie z BN-88/6731-08 [24].</w:t>
      </w:r>
    </w:p>
    <w:p w14:paraId="297EA06D" w14:textId="77777777" w:rsidR="000E2B45" w:rsidRPr="000E2B45" w:rsidRDefault="001E4234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</w:t>
      </w:r>
      <w:r w:rsidR="000E2B45"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>Transport pozostałych materiałów powinien odbywać się zgodnie z wymaganiami norm przedmiotowych.</w:t>
      </w:r>
    </w:p>
    <w:p w14:paraId="79DD43BF" w14:textId="77777777" w:rsidR="009511EB" w:rsidRDefault="009511EB" w:rsidP="000E2B4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387CE189" w14:textId="77777777" w:rsidR="000E2B45" w:rsidRPr="000E2B45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5. WYKONANIE ROBÓT</w:t>
      </w:r>
    </w:p>
    <w:p w14:paraId="29E51505" w14:textId="77777777" w:rsidR="001E4234" w:rsidRDefault="001E4234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46428E6" w14:textId="77777777" w:rsidR="000E2B45" w:rsidRPr="001E4234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E4234">
        <w:rPr>
          <w:rFonts w:ascii="Times New Roman" w:eastAsia="Times New Roman" w:hAnsi="Times New Roman" w:cs="Times New Roman"/>
          <w:sz w:val="18"/>
          <w:szCs w:val="18"/>
          <w:lang w:eastAsia="pl-PL"/>
        </w:rPr>
        <w:t>5.1. Ogólne zasady wykonania robót</w:t>
      </w:r>
    </w:p>
    <w:p w14:paraId="2181CF5B" w14:textId="77777777" w:rsidR="000E2B45" w:rsidRPr="000E2B45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>Ogólne zasady wykonania robót podano w SST D.00.00.00 „Wymagania ogólne” pkt 5.</w:t>
      </w:r>
    </w:p>
    <w:p w14:paraId="0BFC9AB2" w14:textId="77777777" w:rsidR="001E4234" w:rsidRDefault="001E4234" w:rsidP="000E2B4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74C760D3" w14:textId="77777777" w:rsidR="000E2B45" w:rsidRPr="001E4234" w:rsidRDefault="000E2B45" w:rsidP="000E2B4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1E4234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5.2. Przygotowanie podłoża</w:t>
      </w:r>
    </w:p>
    <w:p w14:paraId="1FDA6768" w14:textId="77777777" w:rsidR="000E2B45" w:rsidRPr="000E2B45" w:rsidRDefault="001E4234" w:rsidP="000E2B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</w:t>
      </w:r>
      <w:r w:rsidR="000E2B45"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>Podłoże pod podbudowę powinno spełniać wymagania określone w SST D.04.01.01 „</w:t>
      </w:r>
      <w:r w:rsidR="00AF2E66">
        <w:rPr>
          <w:rFonts w:ascii="Times New Roman" w:eastAsia="Times New Roman" w:hAnsi="Times New Roman" w:cs="Times New Roman"/>
          <w:sz w:val="18"/>
          <w:szCs w:val="18"/>
          <w:lang w:eastAsia="pl-PL"/>
        </w:rPr>
        <w:t>Profilowanie</w:t>
      </w:r>
      <w:r w:rsidR="000E2B45"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i zagęszczeniem podłoża</w:t>
      </w:r>
      <w:r w:rsidR="00AF2E6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mechanicznie</w:t>
      </w:r>
      <w:r w:rsidR="000E2B45" w:rsidRPr="000E2B4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” </w:t>
      </w:r>
    </w:p>
    <w:p w14:paraId="18BDB1DD" w14:textId="77777777" w:rsidR="005374CF" w:rsidRDefault="005374CF" w:rsidP="007E6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405D1DCA" w14:textId="77777777" w:rsidR="005374CF" w:rsidRPr="001E4234" w:rsidRDefault="005374CF" w:rsidP="005374C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1E4234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5.3. Wytwarzanie mieszanki kruszywa </w:t>
      </w:r>
    </w:p>
    <w:p w14:paraId="4F4C9231" w14:textId="77777777" w:rsidR="005374CF" w:rsidRPr="005374CF" w:rsidRDefault="001E4234" w:rsidP="00F8442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 xml:space="preserve">    </w:t>
      </w:r>
      <w:r w:rsidR="005374CF" w:rsidRP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>Mieszankę kruszywa o ściśle określonym uziarnieniu i</w:t>
      </w:r>
      <w:r w:rsid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5374CF" w:rsidRP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wilgotności optymalnej należy wytwarzać w mieszarkach gwarantujących otrzymanie jednorodnej mieszanki. Ze względu na konieczność zapewnienia jednorodności nie dopuszcza się wytwarzania mieszanki przez mieszanie poszczególnych frakcji na drodze. </w:t>
      </w:r>
    </w:p>
    <w:p w14:paraId="47914A67" w14:textId="77777777" w:rsidR="005374CF" w:rsidRDefault="005374CF" w:rsidP="00F8442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>Mieszanka po wyprodukowaniu powinna być od razu transportowana na miejsce wbudowania w taki sposób, aby nie uległa rozsegregowaniu i wysychaniu.</w:t>
      </w:r>
    </w:p>
    <w:p w14:paraId="2BE01AC6" w14:textId="77777777" w:rsidR="001E4234" w:rsidRPr="005374CF" w:rsidRDefault="001E4234" w:rsidP="005374C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F6FF119" w14:textId="77777777" w:rsidR="005374CF" w:rsidRPr="001E4234" w:rsidRDefault="005374CF" w:rsidP="005374C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1E4234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5.4. Wbudowywanie i zagęszczanie mieszanki</w:t>
      </w:r>
    </w:p>
    <w:p w14:paraId="14813DC0" w14:textId="77777777" w:rsidR="005374CF" w:rsidRPr="005374CF" w:rsidRDefault="001E4234" w:rsidP="00F8442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</w:t>
      </w:r>
      <w:r w:rsidR="005374CF" w:rsidRP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Mieszanka kruszywa powinna być rozkładana w warstwie o jednakowej grubości, takiej, aby jej ostateczna grubość po zagęszczeniu była równa grubości projektowanej. Grubość pojedynczo układanej warstwy nie może przekraczać 20 cm po zagęszczeniu. Warstwa podbudowy powinna być rozłożona w sposób zapewniający osiągnięcie wymaganych spadków i rzędnych wysokościowych. Wilgotność mieszanki kruszywa podczas zagęszczania powinna odpowiadać wilgotności optymalnej, określonej według próby </w:t>
      </w:r>
      <w:proofErr w:type="spellStart"/>
      <w:r w:rsidR="005374CF" w:rsidRP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>Proctora</w:t>
      </w:r>
      <w:proofErr w:type="spellEnd"/>
      <w:r w:rsidR="005374CF" w:rsidRP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>, zgodnie z PN-B-04481 [1] (metoda II). Materiał nadmiernie nawilgocony, powinien zostać osuszony przez mieszanie i napowietrzanie. Jeżeli wilgotność mieszanki kruszywa jest niższa od optymalnej o 20% jej wartości, mieszanka powinna być zwilżona określoną ilością wody i równomiernie wymieszana. W przypadku, gdy wilgotność mieszanki kruszywa jest wyższa</w:t>
      </w:r>
      <w:r w:rsid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5374CF" w:rsidRP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>od optymalnej o 10% jej wartości, mieszankę należy osuszyć.</w:t>
      </w:r>
      <w:r w:rsid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5374CF" w:rsidRPr="005374CF">
        <w:rPr>
          <w:rFonts w:ascii="Times New Roman" w:eastAsia="Times New Roman" w:hAnsi="Times New Roman" w:cs="Times New Roman"/>
          <w:sz w:val="18"/>
          <w:szCs w:val="18"/>
          <w:lang w:eastAsia="pl-PL"/>
        </w:rPr>
        <w:t>Wskaźnik zagęszczenia podbudowy wg BN-77/8931-12 [29] powinien odpowiadać przyjętemu poziomowi wskaźnika nośności podbudowy wg tablicy 2, 10p.,wg SST 04.04.02</w:t>
      </w:r>
    </w:p>
    <w:p w14:paraId="3D2AB748" w14:textId="77777777" w:rsidR="005374CF" w:rsidRDefault="005374CF" w:rsidP="007E6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2AC61867" w14:textId="77777777" w:rsidR="007E61C8" w:rsidRPr="00713E78" w:rsidRDefault="007E61C8" w:rsidP="007E6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713E78">
        <w:rPr>
          <w:rFonts w:ascii="Times New Roman" w:hAnsi="Times New Roman" w:cs="Times New Roman"/>
          <w:b/>
          <w:sz w:val="18"/>
          <w:szCs w:val="18"/>
        </w:rPr>
        <w:t>5.5. Utrzymanie podbudowy</w:t>
      </w:r>
    </w:p>
    <w:p w14:paraId="0CA2F9B1" w14:textId="49606D9C" w:rsidR="001E4234" w:rsidRDefault="001E4234" w:rsidP="001E4234">
      <w:pPr>
        <w:pStyle w:val="Standard"/>
        <w:shd w:val="clear" w:color="auto" w:fill="FFFFFF"/>
        <w:spacing w:line="235" w:lineRule="exact"/>
        <w:ind w:left="14" w:right="528"/>
        <w:jc w:val="both"/>
        <w:rPr>
          <w:color w:val="000000"/>
        </w:rPr>
      </w:pPr>
      <w:r>
        <w:rPr>
          <w:color w:val="000000"/>
          <w:sz w:val="18"/>
          <w:szCs w:val="18"/>
        </w:rPr>
        <w:t xml:space="preserve">        </w:t>
      </w:r>
      <w:r w:rsidRPr="001E4234">
        <w:rPr>
          <w:color w:val="000000"/>
          <w:sz w:val="18"/>
          <w:szCs w:val="18"/>
        </w:rPr>
        <w:t xml:space="preserve">Podbudowa po wykonaniu, a przed ułożeniem następnej warstwy, powinna być utrzymywana w dobrym stanie. </w:t>
      </w:r>
      <w:r>
        <w:rPr>
          <w:color w:val="000000"/>
          <w:sz w:val="18"/>
          <w:szCs w:val="18"/>
        </w:rPr>
        <w:t xml:space="preserve">            </w:t>
      </w:r>
      <w:r w:rsidRPr="001E4234">
        <w:rPr>
          <w:color w:val="000000"/>
          <w:sz w:val="18"/>
          <w:szCs w:val="18"/>
        </w:rPr>
        <w:t xml:space="preserve">Jeżeli Wykonawca będzie wykorzystywał, za zgodą Inspektora nadzoru, gotową podbudowę do ruchu budowlanego, to jest obowiązany naprawić wszelkie uszkodzenia podbudowy, spowodowane przez ten ruch. Koszt napraw wynikłych </w:t>
      </w:r>
      <w:r w:rsidR="00F84422">
        <w:rPr>
          <w:color w:val="000000"/>
          <w:sz w:val="18"/>
          <w:szCs w:val="18"/>
        </w:rPr>
        <w:br/>
      </w:r>
      <w:r w:rsidRPr="001E4234">
        <w:rPr>
          <w:color w:val="000000"/>
          <w:sz w:val="18"/>
          <w:szCs w:val="18"/>
        </w:rPr>
        <w:t>z niewłaściwego utrzymania podbudowy obciąża Wykonawcę robót</w:t>
      </w:r>
      <w:r>
        <w:rPr>
          <w:color w:val="000000"/>
        </w:rPr>
        <w:t>.</w:t>
      </w:r>
    </w:p>
    <w:p w14:paraId="6351BFB5" w14:textId="77777777" w:rsidR="001E4234" w:rsidRDefault="001E4234" w:rsidP="001E4234">
      <w:pPr>
        <w:pStyle w:val="Standard"/>
        <w:shd w:val="clear" w:color="auto" w:fill="FFFFFF"/>
        <w:spacing w:before="245"/>
        <w:ind w:left="19"/>
        <w:rPr>
          <w:b/>
          <w:bCs/>
          <w:color w:val="000000"/>
        </w:rPr>
      </w:pPr>
      <w:r>
        <w:rPr>
          <w:b/>
          <w:bCs/>
          <w:color w:val="000000"/>
        </w:rPr>
        <w:t>6. KONTROLA JAKOŚCI ROBÓT</w:t>
      </w:r>
    </w:p>
    <w:p w14:paraId="52347CBD" w14:textId="77777777" w:rsidR="001E4234" w:rsidRPr="00D1018D" w:rsidRDefault="001E4234" w:rsidP="001E4234">
      <w:pPr>
        <w:pStyle w:val="Standard"/>
        <w:shd w:val="clear" w:color="auto" w:fill="FFFFFF"/>
        <w:spacing w:before="245"/>
        <w:ind w:left="19"/>
        <w:rPr>
          <w:b/>
          <w:bCs/>
          <w:color w:val="000000"/>
          <w:sz w:val="18"/>
          <w:szCs w:val="18"/>
        </w:rPr>
      </w:pPr>
      <w:r w:rsidRPr="00D1018D">
        <w:rPr>
          <w:b/>
          <w:bCs/>
          <w:color w:val="000000"/>
          <w:sz w:val="18"/>
          <w:szCs w:val="18"/>
        </w:rPr>
        <w:t>6.1. Ogólne zasady kontroli jakości robót</w:t>
      </w:r>
    </w:p>
    <w:p w14:paraId="42A22D69" w14:textId="77777777" w:rsidR="001E4234" w:rsidRPr="00D1018D" w:rsidRDefault="00CE1FEA" w:rsidP="00CE1FEA">
      <w:pPr>
        <w:pStyle w:val="Standard"/>
        <w:shd w:val="clear" w:color="auto" w:fill="FFFFFF"/>
        <w:spacing w:before="120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     </w:t>
      </w:r>
      <w:r w:rsidR="001E4234" w:rsidRPr="00D1018D">
        <w:rPr>
          <w:color w:val="000000"/>
          <w:sz w:val="18"/>
          <w:szCs w:val="18"/>
        </w:rPr>
        <w:t>Ogólne zasady kontroli jakości robót podano w SST D-00.00.00 „Wymagania ogólne” pkt 6.</w:t>
      </w:r>
    </w:p>
    <w:p w14:paraId="62B4EB4F" w14:textId="1359D490" w:rsidR="001E4234" w:rsidRPr="00D1018D" w:rsidRDefault="00CE1FEA" w:rsidP="00CE1FEA">
      <w:pPr>
        <w:pStyle w:val="Standard"/>
        <w:shd w:val="clear" w:color="auto" w:fill="FFFFFF"/>
        <w:spacing w:line="235" w:lineRule="exact"/>
        <w:ind w:left="5" w:right="533"/>
        <w:jc w:val="both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    </w:t>
      </w:r>
      <w:r w:rsidR="001E4234" w:rsidRPr="00D1018D">
        <w:rPr>
          <w:color w:val="000000"/>
          <w:sz w:val="18"/>
          <w:szCs w:val="18"/>
        </w:rPr>
        <w:t xml:space="preserve">Przed przystąpieniem do robót Wykonawca powinien wykonać badania kruszyw przeznaczonych do </w:t>
      </w:r>
      <w:r w:rsidR="001E4234" w:rsidRPr="00D1018D">
        <w:rPr>
          <w:color w:val="000000"/>
          <w:spacing w:val="-2"/>
          <w:sz w:val="18"/>
          <w:szCs w:val="18"/>
        </w:rPr>
        <w:t xml:space="preserve">wykonania robót </w:t>
      </w:r>
      <w:r w:rsidR="00F84422">
        <w:rPr>
          <w:color w:val="000000"/>
          <w:spacing w:val="-2"/>
          <w:sz w:val="18"/>
          <w:szCs w:val="18"/>
        </w:rPr>
        <w:br/>
      </w:r>
      <w:r w:rsidR="001E4234" w:rsidRPr="00D1018D">
        <w:rPr>
          <w:color w:val="000000"/>
          <w:spacing w:val="-2"/>
          <w:sz w:val="18"/>
          <w:szCs w:val="18"/>
        </w:rPr>
        <w:t xml:space="preserve">i przedstawić wyniki tych badań Inspektorowi nadzoru w celu akceptacji materiałów. Badania te </w:t>
      </w:r>
      <w:r w:rsidR="001E4234" w:rsidRPr="00D1018D">
        <w:rPr>
          <w:color w:val="000000"/>
          <w:sz w:val="18"/>
          <w:szCs w:val="18"/>
        </w:rPr>
        <w:t>powinny obejmować wszystkie właściwości określone w pkt 2.3 niniejszej SST.</w:t>
      </w:r>
    </w:p>
    <w:p w14:paraId="51B4318E" w14:textId="77777777" w:rsidR="001E4234" w:rsidRPr="00D1018D" w:rsidRDefault="001E4234" w:rsidP="001E4234">
      <w:pPr>
        <w:pStyle w:val="Standard"/>
        <w:shd w:val="clear" w:color="auto" w:fill="FFFFFF"/>
        <w:tabs>
          <w:tab w:val="left" w:pos="360"/>
        </w:tabs>
        <w:spacing w:before="19" w:line="355" w:lineRule="exact"/>
        <w:ind w:left="10"/>
        <w:rPr>
          <w:b/>
          <w:bCs/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5"/>
          <w:sz w:val="18"/>
          <w:szCs w:val="18"/>
        </w:rPr>
        <w:t>6.3.</w:t>
      </w:r>
      <w:r w:rsidRPr="00D1018D">
        <w:rPr>
          <w:b/>
          <w:bCs/>
          <w:color w:val="000000"/>
          <w:sz w:val="18"/>
          <w:szCs w:val="18"/>
        </w:rPr>
        <w:tab/>
        <w:t>Badania w czasie robót</w:t>
      </w:r>
    </w:p>
    <w:p w14:paraId="08DDF818" w14:textId="77777777" w:rsidR="001E4234" w:rsidRPr="00D1018D" w:rsidRDefault="001E4234" w:rsidP="001E4234">
      <w:pPr>
        <w:pStyle w:val="Standard"/>
        <w:shd w:val="clear" w:color="auto" w:fill="FFFFFF"/>
        <w:spacing w:line="355" w:lineRule="exact"/>
        <w:ind w:left="10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z w:val="18"/>
          <w:szCs w:val="18"/>
        </w:rPr>
        <w:t xml:space="preserve">6.3.1. </w:t>
      </w:r>
      <w:r w:rsidRPr="00D1018D">
        <w:rPr>
          <w:color w:val="000000"/>
          <w:sz w:val="18"/>
          <w:szCs w:val="18"/>
        </w:rPr>
        <w:t>Częstotliwość oraz zakres badań i pomiarów</w:t>
      </w:r>
    </w:p>
    <w:p w14:paraId="46836C96" w14:textId="77777777" w:rsidR="001E4234" w:rsidRPr="00D1018D" w:rsidRDefault="001E4234" w:rsidP="001E4234">
      <w:pPr>
        <w:pStyle w:val="Standard"/>
        <w:shd w:val="clear" w:color="auto" w:fill="FFFFFF"/>
        <w:spacing w:line="355" w:lineRule="exact"/>
        <w:ind w:left="720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>Częstotliwość oraz zakres badań podano w tablicy 2.</w:t>
      </w:r>
    </w:p>
    <w:p w14:paraId="3AE9955A" w14:textId="77777777" w:rsidR="001E4234" w:rsidRPr="00D1018D" w:rsidRDefault="001E4234" w:rsidP="00CE1FEA">
      <w:pPr>
        <w:pStyle w:val="Standard"/>
        <w:shd w:val="clear" w:color="auto" w:fill="FFFFFF"/>
        <w:spacing w:line="230" w:lineRule="exact"/>
        <w:ind w:left="874" w:right="3072" w:hanging="859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>Tablica 2. Częstotliwość oraz zakres badań przy budowie podbudowy z kruszyw stabilizowanych mechanicznie</w:t>
      </w:r>
    </w:p>
    <w:p w14:paraId="2E1375E3" w14:textId="77777777" w:rsidR="001E4234" w:rsidRDefault="001E4234" w:rsidP="001E4234">
      <w:pPr>
        <w:pStyle w:val="Standard"/>
        <w:spacing w:after="120" w:line="1" w:lineRule="exact"/>
        <w:rPr>
          <w:rFonts w:ascii="Arial" w:eastAsia="Arial" w:hAnsi="Arial" w:cs="Arial"/>
          <w:sz w:val="2"/>
          <w:szCs w:val="2"/>
        </w:rPr>
      </w:pPr>
    </w:p>
    <w:tbl>
      <w:tblPr>
        <w:tblW w:w="75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4397"/>
        <w:gridCol w:w="1306"/>
        <w:gridCol w:w="1320"/>
      </w:tblGrid>
      <w:tr w:rsidR="001E4234" w14:paraId="0F1E826E" w14:textId="77777777" w:rsidTr="00D1018D">
        <w:trPr>
          <w:trHeight w:hRule="exact" w:val="254"/>
        </w:trPr>
        <w:tc>
          <w:tcPr>
            <w:tcW w:w="499" w:type="dxa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E574A" w14:textId="77777777" w:rsidR="001E4234" w:rsidRDefault="001E4234" w:rsidP="00D1018D">
            <w:pPr>
              <w:pStyle w:val="Standard"/>
              <w:shd w:val="clear" w:color="auto" w:fill="FFFFFF"/>
            </w:pPr>
          </w:p>
        </w:tc>
        <w:tc>
          <w:tcPr>
            <w:tcW w:w="4397" w:type="dxa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8772D8" w14:textId="77777777" w:rsidR="001E4234" w:rsidRDefault="001E4234" w:rsidP="00D1018D">
            <w:pPr>
              <w:pStyle w:val="Standard"/>
              <w:shd w:val="clear" w:color="auto" w:fill="FFFFFF"/>
            </w:pPr>
          </w:p>
        </w:tc>
        <w:tc>
          <w:tcPr>
            <w:tcW w:w="2626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4DB4D1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Częstotliwość badań</w:t>
            </w:r>
          </w:p>
        </w:tc>
      </w:tr>
      <w:tr w:rsidR="001E4234" w14:paraId="1AE93840" w14:textId="77777777" w:rsidTr="00D1018D">
        <w:trPr>
          <w:trHeight w:hRule="exact" w:val="979"/>
        </w:trPr>
        <w:tc>
          <w:tcPr>
            <w:tcW w:w="4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7E7AE6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43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3D813A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Wyszczególnienie badań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936655" w14:textId="77777777" w:rsidR="001E4234" w:rsidRDefault="001E4234" w:rsidP="00D1018D">
            <w:pPr>
              <w:pStyle w:val="Standard"/>
              <w:shd w:val="clear" w:color="auto" w:fill="FFFFFF"/>
              <w:spacing w:line="187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Minimalna liczba</w:t>
            </w:r>
          </w:p>
          <w:p w14:paraId="62C9CA08" w14:textId="77777777" w:rsidR="001E4234" w:rsidRDefault="001E4234" w:rsidP="00D1018D">
            <w:pPr>
              <w:pStyle w:val="Standard"/>
              <w:shd w:val="clear" w:color="auto" w:fill="FFFFFF"/>
              <w:spacing w:line="187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badań na dziennej</w:t>
            </w:r>
          </w:p>
          <w:p w14:paraId="7258781C" w14:textId="77777777" w:rsidR="001E4234" w:rsidRDefault="001E4234" w:rsidP="00D1018D">
            <w:pPr>
              <w:pStyle w:val="Standard"/>
              <w:shd w:val="clear" w:color="auto" w:fill="FFFFFF"/>
              <w:spacing w:line="187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działce roboczej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04B6E5" w14:textId="77777777" w:rsidR="001E4234" w:rsidRDefault="001E4234" w:rsidP="00D1018D">
            <w:pPr>
              <w:pStyle w:val="Standard"/>
              <w:shd w:val="clear" w:color="auto" w:fill="FFFFFF"/>
              <w:spacing w:line="187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Maksymalna powierzchnia podbudowy przy</w:t>
            </w:r>
            <w:r>
              <w:rPr>
                <w:color w:val="000000"/>
                <w:sz w:val="16"/>
                <w:szCs w:val="16"/>
              </w:rPr>
              <w:softHyphen/>
              <w:t>padająca na jedno badanie (m )</w:t>
            </w:r>
          </w:p>
        </w:tc>
      </w:tr>
      <w:tr w:rsidR="001E4234" w14:paraId="6D13CD89" w14:textId="77777777" w:rsidTr="00D1018D">
        <w:trPr>
          <w:trHeight w:hRule="exact" w:val="389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1FA68D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4524A5" w14:textId="77777777"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Uziarnienie mieszanki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9BBB56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EC1F7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1E4234" w14:paraId="32801594" w14:textId="77777777" w:rsidTr="00D1018D">
        <w:trPr>
          <w:trHeight w:hRule="exact" w:val="370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C0F270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217B4C" w14:textId="77777777" w:rsidR="001E4234" w:rsidRDefault="001E4234" w:rsidP="00D1018D">
            <w:pPr>
              <w:pStyle w:val="Standard"/>
              <w:shd w:val="clear" w:color="auto" w:fill="FFFFFF"/>
            </w:pPr>
            <w:r>
              <w:rPr>
                <w:color w:val="000000"/>
              </w:rPr>
              <w:t>Wilgotność mieszanki</w:t>
            </w:r>
          </w:p>
        </w:tc>
        <w:tc>
          <w:tcPr>
            <w:tcW w:w="13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3C676" w14:textId="77777777" w:rsidR="001E4234" w:rsidRDefault="001E4234" w:rsidP="00D1018D">
            <w:pPr>
              <w:pStyle w:val="Standard"/>
              <w:shd w:val="clear" w:color="auto" w:fill="FFFFFF"/>
            </w:pPr>
          </w:p>
          <w:p w14:paraId="61616B04" w14:textId="77777777" w:rsidR="001E4234" w:rsidRDefault="001E4234" w:rsidP="00D1018D">
            <w:pPr>
              <w:pStyle w:val="Standard"/>
              <w:shd w:val="clear" w:color="auto" w:fill="FFFFFF"/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536399" w14:textId="77777777" w:rsidR="001E4234" w:rsidRDefault="001E4234" w:rsidP="00D1018D">
            <w:pPr>
              <w:pStyle w:val="Standard"/>
              <w:shd w:val="clear" w:color="auto" w:fill="FFFFFF"/>
            </w:pPr>
          </w:p>
          <w:p w14:paraId="2720DB0C" w14:textId="77777777" w:rsidR="001E4234" w:rsidRDefault="001E4234" w:rsidP="00D1018D">
            <w:pPr>
              <w:pStyle w:val="Standard"/>
              <w:shd w:val="clear" w:color="auto" w:fill="FFFFFF"/>
            </w:pPr>
          </w:p>
        </w:tc>
      </w:tr>
      <w:tr w:rsidR="001E4234" w14:paraId="0B271C7E" w14:textId="77777777" w:rsidTr="00D1018D">
        <w:trPr>
          <w:trHeight w:hRule="exact" w:val="370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C8ADC6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BF6B0F" w14:textId="77777777"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Zagęszczenie warstwy</w:t>
            </w:r>
          </w:p>
        </w:tc>
        <w:tc>
          <w:tcPr>
            <w:tcW w:w="26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AE81A" w14:textId="77777777" w:rsidR="001E4234" w:rsidRDefault="001E4234" w:rsidP="00D1018D">
            <w:pPr>
              <w:pStyle w:val="Standard"/>
              <w:shd w:val="clear" w:color="auto" w:fill="FFFFFF"/>
              <w:ind w:right="125"/>
              <w:jc w:val="right"/>
              <w:rPr>
                <w:color w:val="000000"/>
              </w:rPr>
            </w:pPr>
            <w:r>
              <w:rPr>
                <w:color w:val="000000"/>
              </w:rPr>
              <w:t>10 próbek  na 10000 m</w:t>
            </w:r>
            <w:r>
              <w:rPr>
                <w:color w:val="000000"/>
                <w:vertAlign w:val="superscript"/>
              </w:rPr>
              <w:t>2</w:t>
            </w:r>
          </w:p>
        </w:tc>
      </w:tr>
      <w:tr w:rsidR="001E4234" w14:paraId="288DB5B9" w14:textId="77777777" w:rsidTr="00D1018D">
        <w:trPr>
          <w:trHeight w:hRule="exact" w:val="614"/>
        </w:trPr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CC897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283940" w14:textId="77777777" w:rsidR="001E4234" w:rsidRDefault="001E4234" w:rsidP="00D1018D">
            <w:pPr>
              <w:pStyle w:val="Standard"/>
              <w:shd w:val="clear" w:color="auto" w:fill="FFFFFF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Badanie właściwości kruszywa wg tab. 1, pkt 2.3.2</w:t>
            </w:r>
          </w:p>
        </w:tc>
        <w:tc>
          <w:tcPr>
            <w:tcW w:w="26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291169" w14:textId="77777777" w:rsidR="001E4234" w:rsidRDefault="001E4234" w:rsidP="00D1018D">
            <w:pPr>
              <w:pStyle w:val="Standard"/>
              <w:shd w:val="clear" w:color="auto" w:fill="FFFFFF"/>
              <w:spacing w:line="235" w:lineRule="exact"/>
              <w:ind w:firstLine="110"/>
              <w:rPr>
                <w:color w:val="000000"/>
              </w:rPr>
            </w:pPr>
            <w:r>
              <w:rPr>
                <w:color w:val="000000"/>
              </w:rPr>
              <w:t xml:space="preserve">dla każdej partii kruszywa i </w:t>
            </w:r>
            <w:r>
              <w:rPr>
                <w:color w:val="000000"/>
                <w:spacing w:val="-2"/>
              </w:rPr>
              <w:t>przy każdej zmianie kruszywa</w:t>
            </w:r>
          </w:p>
        </w:tc>
      </w:tr>
    </w:tbl>
    <w:p w14:paraId="5F81461C" w14:textId="77777777" w:rsidR="001E4234" w:rsidRPr="00D1018D" w:rsidRDefault="001E4234" w:rsidP="00CE1FEA">
      <w:pPr>
        <w:pStyle w:val="Standard"/>
        <w:shd w:val="clear" w:color="auto" w:fill="FFFFFF"/>
        <w:tabs>
          <w:tab w:val="left" w:pos="504"/>
        </w:tabs>
        <w:spacing w:before="240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6.3.2.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Uziarnienie mieszanki</w:t>
      </w:r>
    </w:p>
    <w:p w14:paraId="7D6B7A15" w14:textId="783C5873" w:rsidR="001E4234" w:rsidRPr="00D1018D" w:rsidRDefault="00CE1FEA" w:rsidP="00CE1FEA">
      <w:pPr>
        <w:pStyle w:val="Standard"/>
        <w:shd w:val="clear" w:color="auto" w:fill="FFFFFF"/>
        <w:spacing w:line="235" w:lineRule="exact"/>
        <w:jc w:val="both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     </w:t>
      </w:r>
      <w:r w:rsidR="001E4234" w:rsidRPr="00D1018D">
        <w:rPr>
          <w:color w:val="000000"/>
          <w:sz w:val="18"/>
          <w:szCs w:val="18"/>
        </w:rPr>
        <w:t xml:space="preserve">Uziarnienie mieszanki powinno być zgodne z wymaganiami podanymi w pkt 2.3. Próbki należy pobierać w sposób losowy, </w:t>
      </w:r>
      <w:r w:rsidR="00F84422">
        <w:rPr>
          <w:color w:val="000000"/>
          <w:sz w:val="18"/>
          <w:szCs w:val="18"/>
        </w:rPr>
        <w:br/>
      </w:r>
      <w:r w:rsidR="001E4234" w:rsidRPr="00D1018D">
        <w:rPr>
          <w:color w:val="000000"/>
          <w:sz w:val="18"/>
          <w:szCs w:val="18"/>
        </w:rPr>
        <w:t>z rozłożonej warstwy, przed jej zagęszczeniem. Wyniki badań powinny być na bieżąco przekazywane Inspektorowi nadzoru.</w:t>
      </w:r>
    </w:p>
    <w:p w14:paraId="1F3776A2" w14:textId="77777777" w:rsidR="001E4234" w:rsidRPr="00D1018D" w:rsidRDefault="001E4234" w:rsidP="001E4234">
      <w:pPr>
        <w:pStyle w:val="Standard"/>
        <w:shd w:val="clear" w:color="auto" w:fill="FFFFFF"/>
        <w:tabs>
          <w:tab w:val="left" w:pos="504"/>
        </w:tabs>
        <w:spacing w:before="120"/>
        <w:ind w:left="5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6.3.3.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Wilgotność mieszanki</w:t>
      </w:r>
    </w:p>
    <w:p w14:paraId="2DCEFA32" w14:textId="77777777" w:rsidR="001E4234" w:rsidRPr="00D1018D" w:rsidRDefault="001E4234" w:rsidP="00D1018D">
      <w:pPr>
        <w:pStyle w:val="Standard"/>
        <w:shd w:val="clear" w:color="auto" w:fill="FFFFFF"/>
        <w:spacing w:line="235" w:lineRule="exact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Wilgotność mieszanki powinna odpowiadać wilgotności optymalnej, określonej według próby </w:t>
      </w:r>
      <w:proofErr w:type="spellStart"/>
      <w:r w:rsidRPr="00D1018D">
        <w:rPr>
          <w:color w:val="000000"/>
          <w:sz w:val="18"/>
          <w:szCs w:val="18"/>
        </w:rPr>
        <w:t>Proctora</w:t>
      </w:r>
      <w:proofErr w:type="spellEnd"/>
      <w:r w:rsidRPr="00D1018D">
        <w:rPr>
          <w:color w:val="000000"/>
          <w:sz w:val="18"/>
          <w:szCs w:val="18"/>
        </w:rPr>
        <w:t>, zgodnie z PN-B-04481 [1] (metoda II), z tolerancją +10% -20%. Wilgotność należy określić według PN-B-06714-17 [5].</w:t>
      </w:r>
    </w:p>
    <w:p w14:paraId="786125BB" w14:textId="77777777" w:rsidR="001E4234" w:rsidRPr="00D1018D" w:rsidRDefault="001E4234" w:rsidP="001E4234">
      <w:pPr>
        <w:pStyle w:val="Standard"/>
        <w:shd w:val="clear" w:color="auto" w:fill="FFFFFF"/>
        <w:tabs>
          <w:tab w:val="left" w:pos="504"/>
        </w:tabs>
        <w:spacing w:before="130"/>
        <w:ind w:left="5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6.3.4.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Zagęszczenie podbudowy</w:t>
      </w:r>
    </w:p>
    <w:p w14:paraId="41F16168" w14:textId="77777777" w:rsidR="001E4234" w:rsidRPr="00D1018D" w:rsidRDefault="00D1018D" w:rsidP="00D1018D">
      <w:pPr>
        <w:pStyle w:val="Standard"/>
        <w:shd w:val="clear" w:color="auto" w:fill="FFFFFF"/>
        <w:spacing w:line="235" w:lineRule="exact"/>
        <w:jc w:val="both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   </w:t>
      </w:r>
      <w:r w:rsidR="001E4234" w:rsidRPr="00D1018D">
        <w:rPr>
          <w:color w:val="000000"/>
          <w:sz w:val="18"/>
          <w:szCs w:val="18"/>
        </w:rPr>
        <w:t>Zagęszczenie każdej warstwy powinno odbywać się a</w:t>
      </w:r>
      <w:r w:rsidR="001E4234" w:rsidRPr="00D1018D">
        <w:rPr>
          <w:b/>
          <w:bCs/>
          <w:color w:val="000000"/>
          <w:sz w:val="18"/>
          <w:szCs w:val="18"/>
        </w:rPr>
        <w:t xml:space="preserve">ż </w:t>
      </w:r>
      <w:r w:rsidR="001E4234" w:rsidRPr="00D1018D">
        <w:rPr>
          <w:color w:val="000000"/>
          <w:sz w:val="18"/>
          <w:szCs w:val="18"/>
        </w:rPr>
        <w:t>do osiągnięcia wymaganego wskaźnika zagęszczenia.</w:t>
      </w:r>
    </w:p>
    <w:p w14:paraId="6432B0F7" w14:textId="77777777" w:rsidR="001E4234" w:rsidRPr="00D1018D" w:rsidRDefault="00D1018D" w:rsidP="00D1018D">
      <w:pPr>
        <w:pStyle w:val="Standard"/>
        <w:shd w:val="clear" w:color="auto" w:fill="FFFFFF"/>
        <w:spacing w:line="235" w:lineRule="exact"/>
        <w:jc w:val="both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   </w:t>
      </w:r>
      <w:r w:rsidR="001E4234" w:rsidRPr="00D1018D">
        <w:rPr>
          <w:color w:val="000000"/>
          <w:sz w:val="18"/>
          <w:szCs w:val="18"/>
        </w:rPr>
        <w:t>Zagęszczenie podbudowy należy sprawdzać według BN-77/8931-12 [30]. W przypadku, gdy przeprowadzenie badania jest niemożliwe ze względu na gruboziarniste kruszywo, kontrolę zagęszczenia należy oprzeć na metodzie obciążeń płytowych, wg BN-64/8931 -02 [27] i nie rzadziej niż raz na 5000 m</w:t>
      </w:r>
      <w:r w:rsidR="001E4234" w:rsidRPr="00D1018D">
        <w:rPr>
          <w:color w:val="000000"/>
          <w:sz w:val="18"/>
          <w:szCs w:val="18"/>
          <w:vertAlign w:val="superscript"/>
        </w:rPr>
        <w:t>2</w:t>
      </w:r>
      <w:r w:rsidR="001E4234" w:rsidRPr="00D1018D">
        <w:rPr>
          <w:color w:val="000000"/>
          <w:sz w:val="18"/>
          <w:szCs w:val="18"/>
        </w:rPr>
        <w:t>, lub według zaleceń Inspektora nadzoru.</w:t>
      </w:r>
    </w:p>
    <w:p w14:paraId="07BBD9F0" w14:textId="77777777" w:rsidR="001E4234" w:rsidRPr="00D1018D" w:rsidRDefault="001E4234" w:rsidP="001E4234">
      <w:pPr>
        <w:pStyle w:val="Standard"/>
        <w:shd w:val="clear" w:color="auto" w:fill="FFFFFF"/>
        <w:spacing w:line="235" w:lineRule="exact"/>
        <w:ind w:firstLine="710"/>
        <w:jc w:val="both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Zagęszczenie podbudowy stabilizowanej mechanicznie należy uznać za prawidłowe, gdy stosunek wtórnego modułu </w:t>
      </w:r>
      <w:r w:rsidRPr="00D1018D">
        <w:rPr>
          <w:i/>
          <w:iCs/>
          <w:color w:val="000000"/>
          <w:sz w:val="18"/>
          <w:szCs w:val="18"/>
        </w:rPr>
        <w:t>E</w:t>
      </w:r>
      <w:r w:rsidRPr="00D1018D">
        <w:rPr>
          <w:i/>
          <w:iCs/>
          <w:color w:val="000000"/>
          <w:sz w:val="18"/>
          <w:szCs w:val="18"/>
          <w:vertAlign w:val="subscript"/>
        </w:rPr>
        <w:t>2</w:t>
      </w:r>
      <w:r w:rsidRPr="00D1018D">
        <w:rPr>
          <w:i/>
          <w:iCs/>
          <w:color w:val="000000"/>
          <w:sz w:val="18"/>
          <w:szCs w:val="18"/>
        </w:rPr>
        <w:t xml:space="preserve"> </w:t>
      </w:r>
      <w:r w:rsidRPr="00D1018D">
        <w:rPr>
          <w:color w:val="000000"/>
          <w:sz w:val="18"/>
          <w:szCs w:val="18"/>
        </w:rPr>
        <w:t xml:space="preserve">do pierwotnego modułu odkształcenia </w:t>
      </w:r>
      <w:r w:rsidRPr="00D1018D">
        <w:rPr>
          <w:i/>
          <w:iCs/>
          <w:color w:val="000000"/>
          <w:sz w:val="18"/>
          <w:szCs w:val="18"/>
        </w:rPr>
        <w:t xml:space="preserve">E1 </w:t>
      </w:r>
      <w:r w:rsidRPr="00D1018D">
        <w:rPr>
          <w:color w:val="000000"/>
          <w:sz w:val="18"/>
          <w:szCs w:val="18"/>
        </w:rPr>
        <w:t>jest nie większy od 2,2 dla każdej warstwy konstrukcyjnej podbudowy.</w:t>
      </w:r>
    </w:p>
    <w:p w14:paraId="4CA4765F" w14:textId="77777777" w:rsidR="001E4234" w:rsidRPr="00D1018D" w:rsidRDefault="001E4234" w:rsidP="001E4234">
      <w:pPr>
        <w:pStyle w:val="Standard"/>
        <w:shd w:val="clear" w:color="auto" w:fill="FFFFFF"/>
        <w:spacing w:before="211"/>
        <w:ind w:left="3283"/>
        <w:rPr>
          <w:color w:val="000000"/>
          <w:spacing w:val="-3"/>
          <w:sz w:val="18"/>
          <w:szCs w:val="18"/>
        </w:rPr>
      </w:pPr>
      <w:r w:rsidRPr="00D1018D">
        <w:rPr>
          <w:noProof/>
          <w:color w:val="000000"/>
          <w:spacing w:val="-3"/>
          <w:sz w:val="18"/>
          <w:szCs w:val="18"/>
          <w:lang w:eastAsia="pl-PL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DA3D21" wp14:editId="7F681D49">
                <wp:simplePos x="0" y="0"/>
                <wp:positionH relativeFrom="column">
                  <wp:posOffset>1837799</wp:posOffset>
                </wp:positionH>
                <wp:positionV relativeFrom="paragraph">
                  <wp:posOffset>-24120</wp:posOffset>
                </wp:positionV>
                <wp:extent cx="143640" cy="423720"/>
                <wp:effectExtent l="0" t="0" r="0" b="0"/>
                <wp:wrapSquare wrapText="bothSides"/>
                <wp:docPr id="3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640" cy="423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1857AA9" w14:textId="77777777" w:rsidR="00D1018D" w:rsidRDefault="00D1018D" w:rsidP="001E4234">
                            <w:pPr>
                              <w:pStyle w:val="Standard"/>
                              <w:spacing w:line="331" w:lineRule="exact"/>
                              <w:ind w:left="14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E</w:t>
                            </w:r>
                            <w:r>
                              <w:rPr>
                                <w:color w:val="000000"/>
                                <w:vertAlign w:val="subscript"/>
                              </w:rPr>
                              <w:t xml:space="preserve">2 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E</w:t>
                            </w:r>
                            <w:r>
                              <w:rPr>
                                <w:color w:val="000000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vert="horz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DE10BE"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left:0;text-align:left;margin-left:144.7pt;margin-top:-1.9pt;width:11.3pt;height:33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" filled="f" stroked="f">
                <v:textbox inset="0,0,0,0">
                  <w:txbxContent>
                    <w:p w:rsidR="00D1018D" w:rsidRDefault="00D1018D" w:rsidP="001E4234">
                      <w:pPr>
                        <w:pStyle w:val="Standard"/>
                        <w:spacing w:line="331" w:lineRule="exact"/>
                        <w:ind w:left="14"/>
                        <w:rPr>
                          <w:color w:val="000000"/>
                        </w:rPr>
                      </w:pPr>
                      <w:r>
                        <w:rPr>
                          <w:i/>
                          <w:iCs/>
                          <w:color w:val="000000"/>
                        </w:rPr>
                        <w:t>E</w:t>
                      </w:r>
                      <w:r>
                        <w:rPr>
                          <w:color w:val="000000"/>
                          <w:vertAlign w:val="subscript"/>
                        </w:rPr>
                        <w:t xml:space="preserve">2 </w:t>
                      </w:r>
                      <w:r>
                        <w:rPr>
                          <w:i/>
                          <w:iCs/>
                          <w:color w:val="000000"/>
                        </w:rPr>
                        <w:t>E</w:t>
                      </w:r>
                      <w:r>
                        <w:rPr>
                          <w:color w:val="000000"/>
                          <w:vertAlign w:val="subscript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1018D">
        <w:rPr>
          <w:b/>
          <w:bCs/>
          <w:color w:val="000000"/>
          <w:spacing w:val="-3"/>
          <w:sz w:val="18"/>
          <w:szCs w:val="18"/>
        </w:rPr>
        <w:t xml:space="preserve">&lt;   </w:t>
      </w:r>
      <w:r w:rsidRPr="00D1018D">
        <w:rPr>
          <w:color w:val="000000"/>
          <w:spacing w:val="-3"/>
          <w:sz w:val="18"/>
          <w:szCs w:val="18"/>
        </w:rPr>
        <w:t>2,2</w:t>
      </w:r>
    </w:p>
    <w:p w14:paraId="5C5DFE77" w14:textId="77777777" w:rsidR="001E4234" w:rsidRPr="00D1018D" w:rsidRDefault="001E4234" w:rsidP="001E4234">
      <w:pPr>
        <w:pStyle w:val="Standard"/>
        <w:shd w:val="clear" w:color="auto" w:fill="FFFFFF"/>
        <w:spacing w:before="10"/>
        <w:ind w:left="10"/>
        <w:rPr>
          <w:color w:val="000000"/>
          <w:spacing w:val="-2"/>
          <w:sz w:val="18"/>
          <w:szCs w:val="18"/>
        </w:rPr>
      </w:pPr>
      <w:r w:rsidRPr="00D1018D">
        <w:rPr>
          <w:b/>
          <w:bCs/>
          <w:color w:val="000000"/>
          <w:spacing w:val="-2"/>
          <w:sz w:val="18"/>
          <w:szCs w:val="18"/>
        </w:rPr>
        <w:t xml:space="preserve">6.3.5. </w:t>
      </w:r>
      <w:r w:rsidRPr="00D1018D">
        <w:rPr>
          <w:color w:val="000000"/>
          <w:spacing w:val="-2"/>
          <w:sz w:val="18"/>
          <w:szCs w:val="18"/>
        </w:rPr>
        <w:t>Właściwości kruszywa</w:t>
      </w:r>
    </w:p>
    <w:p w14:paraId="1CF800E9" w14:textId="77777777" w:rsidR="001E4234" w:rsidRPr="00D1018D" w:rsidRDefault="001E4234" w:rsidP="001E4234">
      <w:pPr>
        <w:pStyle w:val="Standard"/>
        <w:shd w:val="clear" w:color="auto" w:fill="FFFFFF"/>
        <w:spacing w:before="115" w:line="235" w:lineRule="exact"/>
        <w:ind w:left="10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lastRenderedPageBreak/>
        <w:t>Badania kruszywa powinny obejmować ocenę wszystkich właściwości określonych w pkt 2.3.2. Próbki do badań pełnych powinny być pobierane przez Wykonawcę w sposób losowy w obecności Inspektora nadzoru.</w:t>
      </w:r>
    </w:p>
    <w:p w14:paraId="7147B0C6" w14:textId="77777777" w:rsidR="001E4234" w:rsidRPr="00D1018D" w:rsidRDefault="001E4234" w:rsidP="001E4234">
      <w:pPr>
        <w:pStyle w:val="Standard"/>
        <w:shd w:val="clear" w:color="auto" w:fill="FFFFFF"/>
        <w:spacing w:before="19" w:line="355" w:lineRule="exact"/>
        <w:ind w:left="10"/>
        <w:rPr>
          <w:b/>
          <w:bCs/>
          <w:color w:val="000000"/>
          <w:sz w:val="18"/>
          <w:szCs w:val="18"/>
        </w:rPr>
      </w:pPr>
      <w:r w:rsidRPr="00D1018D">
        <w:rPr>
          <w:b/>
          <w:bCs/>
          <w:color w:val="000000"/>
          <w:sz w:val="18"/>
          <w:szCs w:val="18"/>
        </w:rPr>
        <w:t>6.4. Wymagania dotyczące cech geometrycznych podbudowy</w:t>
      </w:r>
    </w:p>
    <w:p w14:paraId="66559CBB" w14:textId="77777777" w:rsidR="001E4234" w:rsidRPr="00D1018D" w:rsidRDefault="001E4234" w:rsidP="001E4234">
      <w:pPr>
        <w:pStyle w:val="Standard"/>
        <w:shd w:val="clear" w:color="auto" w:fill="FFFFFF"/>
        <w:spacing w:line="355" w:lineRule="exact"/>
        <w:ind w:left="10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z w:val="18"/>
          <w:szCs w:val="18"/>
        </w:rPr>
        <w:t xml:space="preserve">6.4.1. </w:t>
      </w:r>
      <w:r w:rsidRPr="00D1018D">
        <w:rPr>
          <w:color w:val="000000"/>
          <w:sz w:val="18"/>
          <w:szCs w:val="18"/>
        </w:rPr>
        <w:t>Częstotliwość oraz zakres pomiarów</w:t>
      </w:r>
    </w:p>
    <w:p w14:paraId="7D6A950F" w14:textId="77777777" w:rsidR="001E4234" w:rsidRPr="00D1018D" w:rsidRDefault="001E4234" w:rsidP="00CE1FEA">
      <w:pPr>
        <w:pStyle w:val="Standard"/>
        <w:shd w:val="clear" w:color="auto" w:fill="FFFFFF"/>
        <w:spacing w:line="355" w:lineRule="exact"/>
        <w:ind w:left="720"/>
        <w:rPr>
          <w:color w:val="000000"/>
          <w:sz w:val="18"/>
          <w:szCs w:val="18"/>
        </w:rPr>
      </w:pPr>
      <w:r w:rsidRPr="00D1018D">
        <w:rPr>
          <w:color w:val="000000"/>
          <w:spacing w:val="-2"/>
          <w:sz w:val="18"/>
          <w:szCs w:val="18"/>
        </w:rPr>
        <w:t>Częstotliwość oraz zakres pomiarów dotyczących cech geometrycznych podbudowy podano w tablicy 3.</w:t>
      </w:r>
    </w:p>
    <w:p w14:paraId="7CE56C90" w14:textId="77777777" w:rsidR="00CE1FEA" w:rsidRDefault="001E4234" w:rsidP="00CE1FEA">
      <w:pPr>
        <w:pStyle w:val="Standard"/>
        <w:shd w:val="clear" w:color="auto" w:fill="FFFFFF"/>
        <w:spacing w:line="235" w:lineRule="exact"/>
        <w:ind w:right="2688"/>
        <w:rPr>
          <w:color w:val="000000"/>
          <w:spacing w:val="-2"/>
        </w:rPr>
      </w:pPr>
      <w:r>
        <w:rPr>
          <w:color w:val="000000"/>
          <w:spacing w:val="-2"/>
        </w:rPr>
        <w:t>Tablica 3.</w:t>
      </w:r>
    </w:p>
    <w:p w14:paraId="0882C3EE" w14:textId="77777777" w:rsidR="001E4234" w:rsidRPr="00CE1FEA" w:rsidRDefault="001E4234" w:rsidP="00CE1FEA">
      <w:pPr>
        <w:pStyle w:val="Standard"/>
        <w:shd w:val="clear" w:color="auto" w:fill="FFFFFF"/>
        <w:spacing w:line="235" w:lineRule="exact"/>
        <w:ind w:right="2688"/>
        <w:rPr>
          <w:color w:val="000000"/>
          <w:spacing w:val="-2"/>
        </w:rPr>
      </w:pPr>
      <w:r>
        <w:rPr>
          <w:color w:val="000000"/>
          <w:spacing w:val="-2"/>
        </w:rPr>
        <w:t xml:space="preserve"> Częstotliwość oraz zakres pomiarów</w:t>
      </w:r>
      <w:r w:rsidR="00CE1FEA">
        <w:rPr>
          <w:color w:val="000000"/>
          <w:spacing w:val="-2"/>
        </w:rPr>
        <w:t xml:space="preserve"> wykonanej podbudowy z kruszywa       s</w:t>
      </w:r>
      <w:r w:rsidR="00CE1FEA">
        <w:rPr>
          <w:color w:val="000000"/>
        </w:rPr>
        <w:t>tabilizowanego mechanicznie</w:t>
      </w:r>
    </w:p>
    <w:p w14:paraId="1BA33F6E" w14:textId="77777777" w:rsidR="001E4234" w:rsidRDefault="001E4234" w:rsidP="001E4234">
      <w:pPr>
        <w:pStyle w:val="Standard"/>
        <w:spacing w:after="120" w:line="1" w:lineRule="exact"/>
        <w:rPr>
          <w:rFonts w:ascii="Arial" w:eastAsia="Arial" w:hAnsi="Arial" w:cs="Arial"/>
          <w:sz w:val="2"/>
          <w:szCs w:val="2"/>
        </w:rPr>
      </w:pPr>
    </w:p>
    <w:tbl>
      <w:tblPr>
        <w:tblW w:w="92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3470"/>
        <w:gridCol w:w="5103"/>
      </w:tblGrid>
      <w:tr w:rsidR="001E4234" w14:paraId="10D4DE4C" w14:textId="77777777" w:rsidTr="001E4234">
        <w:trPr>
          <w:trHeight w:hRule="exact" w:val="389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C51AC1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Lp.</w:t>
            </w:r>
          </w:p>
        </w:tc>
        <w:tc>
          <w:tcPr>
            <w:tcW w:w="3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A03602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Wyszczególnienie badań i pomiarów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44A0AE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Minimalna częstotliwość pomiarów</w:t>
            </w:r>
          </w:p>
        </w:tc>
      </w:tr>
      <w:tr w:rsidR="001E4234" w14:paraId="4E973B0F" w14:textId="77777777" w:rsidTr="001E4234">
        <w:trPr>
          <w:trHeight w:hRule="exact" w:val="389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60CE18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CF4950" w14:textId="77777777"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Szerokość podbudowy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C2653" w14:textId="77777777"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10 razy na 1 km</w:t>
            </w:r>
          </w:p>
        </w:tc>
      </w:tr>
      <w:tr w:rsidR="001E4234" w14:paraId="046C1FF6" w14:textId="77777777" w:rsidTr="001E4234">
        <w:trPr>
          <w:trHeight w:hRule="exact" w:val="485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C18080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6B5E02" w14:textId="77777777"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Równość podłużna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022C5A" w14:textId="77777777" w:rsidR="001E4234" w:rsidRDefault="001E4234" w:rsidP="00D1018D">
            <w:pPr>
              <w:pStyle w:val="Standard"/>
              <w:shd w:val="clear" w:color="auto" w:fill="FFFFFF"/>
              <w:spacing w:line="235" w:lineRule="exact"/>
              <w:ind w:hanging="5"/>
              <w:rPr>
                <w:color w:val="000000"/>
              </w:rPr>
            </w:pPr>
            <w:r>
              <w:rPr>
                <w:color w:val="000000"/>
              </w:rPr>
              <w:t xml:space="preserve">w sposób ciągły </w:t>
            </w:r>
            <w:proofErr w:type="spellStart"/>
            <w:r>
              <w:rPr>
                <w:color w:val="000000"/>
              </w:rPr>
              <w:t>planografem</w:t>
            </w:r>
            <w:proofErr w:type="spellEnd"/>
            <w:r>
              <w:rPr>
                <w:color w:val="000000"/>
              </w:rPr>
              <w:t xml:space="preserve"> albo co 20 m łatą na każdym pasie ruchu</w:t>
            </w:r>
          </w:p>
        </w:tc>
      </w:tr>
      <w:tr w:rsidR="001E4234" w14:paraId="4580F179" w14:textId="77777777" w:rsidTr="001E4234">
        <w:trPr>
          <w:trHeight w:hRule="exact" w:val="370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12DABD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5E4B3E" w14:textId="77777777"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Równość poprzeczna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96768" w14:textId="77777777"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10 razy na 1 km</w:t>
            </w:r>
          </w:p>
        </w:tc>
      </w:tr>
      <w:tr w:rsidR="001E4234" w14:paraId="27831ACB" w14:textId="77777777" w:rsidTr="001E4234">
        <w:trPr>
          <w:trHeight w:hRule="exact" w:val="370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BC8FFC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ECBF5E" w14:textId="77777777"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Spadki poprzeczne*</w:t>
            </w:r>
            <w:r>
              <w:rPr>
                <w:color w:val="000000"/>
                <w:vertAlign w:val="superscript"/>
              </w:rPr>
              <w:t>)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646B2" w14:textId="77777777"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10 razy na 1 km</w:t>
            </w:r>
          </w:p>
        </w:tc>
      </w:tr>
      <w:tr w:rsidR="001E4234" w14:paraId="3CEA18B8" w14:textId="77777777" w:rsidTr="001E4234">
        <w:trPr>
          <w:trHeight w:hRule="exact" w:val="370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A7A899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FBE108" w14:textId="77777777"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Rzędne wysokościowe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F4B5A9" w14:textId="77777777"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co 100 m</w:t>
            </w:r>
          </w:p>
        </w:tc>
      </w:tr>
      <w:tr w:rsidR="001E4234" w14:paraId="3485540D" w14:textId="77777777" w:rsidTr="001E4234">
        <w:trPr>
          <w:trHeight w:hRule="exact" w:val="370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31C4A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212DBC" w14:textId="77777777"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Ukształtowanie osi w planie*</w:t>
            </w:r>
            <w:r>
              <w:rPr>
                <w:color w:val="000000"/>
                <w:vertAlign w:val="superscript"/>
              </w:rPr>
              <w:t>)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E439AD" w14:textId="77777777"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co 100 m</w:t>
            </w:r>
          </w:p>
        </w:tc>
      </w:tr>
      <w:tr w:rsidR="001E4234" w14:paraId="49F69EB9" w14:textId="77777777" w:rsidTr="00CE1FEA">
        <w:trPr>
          <w:trHeight w:hRule="exact" w:val="1226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F64505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C2C9E6" w14:textId="77777777"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Grubość podbudowy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C86AC7" w14:textId="77777777" w:rsidR="001E4234" w:rsidRDefault="001E4234" w:rsidP="00D1018D">
            <w:pPr>
              <w:pStyle w:val="Standard"/>
              <w:shd w:val="clear" w:color="auto" w:fill="FFFFFF"/>
              <w:spacing w:line="230" w:lineRule="exact"/>
              <w:rPr>
                <w:color w:val="000000"/>
              </w:rPr>
            </w:pPr>
            <w:r>
              <w:rPr>
                <w:color w:val="000000"/>
              </w:rPr>
              <w:t>Podczas budowy:</w:t>
            </w:r>
          </w:p>
          <w:p w14:paraId="51B50F43" w14:textId="77777777" w:rsidR="001E4234" w:rsidRDefault="001E4234" w:rsidP="00D1018D">
            <w:pPr>
              <w:pStyle w:val="Standard"/>
              <w:shd w:val="clear" w:color="auto" w:fill="FFFFFF"/>
              <w:spacing w:line="230" w:lineRule="exact"/>
              <w:rPr>
                <w:color w:val="000000"/>
              </w:rPr>
            </w:pPr>
            <w:r>
              <w:rPr>
                <w:color w:val="000000"/>
              </w:rPr>
              <w:t>w 3 punktach na każdej działce roboczej, lecz nie rzadziej niż raz na 400 m</w:t>
            </w:r>
            <w:r>
              <w:rPr>
                <w:color w:val="000000"/>
                <w:vertAlign w:val="superscript"/>
              </w:rPr>
              <w:t>2</w:t>
            </w:r>
          </w:p>
          <w:p w14:paraId="2A17554F" w14:textId="77777777" w:rsidR="001E4234" w:rsidRDefault="001E4234" w:rsidP="00D1018D">
            <w:pPr>
              <w:pStyle w:val="Standard"/>
              <w:shd w:val="clear" w:color="auto" w:fill="FFFFFF"/>
              <w:spacing w:line="230" w:lineRule="exact"/>
              <w:rPr>
                <w:color w:val="000000"/>
              </w:rPr>
            </w:pPr>
            <w:r>
              <w:rPr>
                <w:color w:val="000000"/>
              </w:rPr>
              <w:t>Przed odbiorem:</w:t>
            </w:r>
          </w:p>
          <w:p w14:paraId="5C30749D" w14:textId="77777777" w:rsidR="001E4234" w:rsidRDefault="001E4234" w:rsidP="00CE1FEA">
            <w:pPr>
              <w:pStyle w:val="Standard"/>
              <w:shd w:val="clear" w:color="auto" w:fill="FFFFFF"/>
              <w:spacing w:line="230" w:lineRule="exact"/>
              <w:rPr>
                <w:color w:val="000000"/>
              </w:rPr>
            </w:pPr>
            <w:r>
              <w:rPr>
                <w:color w:val="000000"/>
              </w:rPr>
              <w:t>w 3 punktach, lecz nie rzadziej niż raz na</w:t>
            </w:r>
            <w:r w:rsidR="00CE1FE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2000 m</w:t>
            </w:r>
            <w:r>
              <w:rPr>
                <w:color w:val="000000"/>
                <w:vertAlign w:val="superscript"/>
              </w:rPr>
              <w:t>2</w:t>
            </w:r>
          </w:p>
        </w:tc>
      </w:tr>
      <w:tr w:rsidR="001E4234" w14:paraId="764A3E40" w14:textId="77777777" w:rsidTr="00CE1FEA">
        <w:trPr>
          <w:trHeight w:hRule="exact" w:val="847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340A6F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80F508" w14:textId="77777777" w:rsidR="001E4234" w:rsidRDefault="001E4234" w:rsidP="00D1018D">
            <w:pPr>
              <w:pStyle w:val="Standard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Nośność podbudowy:</w:t>
            </w:r>
          </w:p>
          <w:p w14:paraId="5644E9EE" w14:textId="77777777" w:rsidR="001E4234" w:rsidRDefault="001E4234" w:rsidP="00D1018D">
            <w:pPr>
              <w:pStyle w:val="Standard"/>
              <w:shd w:val="clear" w:color="auto" w:fill="FFFFFF"/>
              <w:tabs>
                <w:tab w:val="left" w:pos="192"/>
              </w:tabs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moduł odkształcenia</w:t>
            </w:r>
          </w:p>
          <w:p w14:paraId="2CCF27E1" w14:textId="77777777" w:rsidR="001E4234" w:rsidRDefault="001E4234" w:rsidP="00D1018D">
            <w:pPr>
              <w:pStyle w:val="Standard"/>
              <w:shd w:val="clear" w:color="auto" w:fill="FFFFFF"/>
              <w:tabs>
                <w:tab w:val="left" w:pos="192"/>
              </w:tabs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ugięcie sprężyste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39A31B" w14:textId="77777777" w:rsidR="001E4234" w:rsidRDefault="001E4234" w:rsidP="00D1018D">
            <w:pPr>
              <w:pStyle w:val="Standard"/>
              <w:shd w:val="clear" w:color="auto" w:fill="FFFFFF"/>
              <w:spacing w:line="235" w:lineRule="exact"/>
              <w:rPr>
                <w:color w:val="000000"/>
              </w:rPr>
            </w:pPr>
            <w:r>
              <w:rPr>
                <w:color w:val="000000"/>
              </w:rPr>
              <w:t>co  najmniej  w dwóch przekrojach na każde 1000 m</w:t>
            </w:r>
          </w:p>
          <w:p w14:paraId="1832F769" w14:textId="77777777" w:rsidR="001E4234" w:rsidRDefault="001E4234" w:rsidP="00D1018D">
            <w:pPr>
              <w:pStyle w:val="Standard"/>
              <w:shd w:val="clear" w:color="auto" w:fill="FFFFFF"/>
              <w:spacing w:line="235" w:lineRule="exact"/>
              <w:rPr>
                <w:color w:val="000000"/>
              </w:rPr>
            </w:pPr>
            <w:r>
              <w:rPr>
                <w:color w:val="000000"/>
              </w:rPr>
              <w:t>co najmniej  w 20 punktach na każde 1000 m</w:t>
            </w:r>
          </w:p>
        </w:tc>
      </w:tr>
    </w:tbl>
    <w:p w14:paraId="1943058E" w14:textId="77777777" w:rsidR="001E4234" w:rsidRDefault="001E4234" w:rsidP="001E4234">
      <w:pPr>
        <w:pStyle w:val="Standard"/>
        <w:shd w:val="clear" w:color="auto" w:fill="FFFFFF"/>
        <w:spacing w:before="120" w:line="230" w:lineRule="exact"/>
        <w:ind w:left="298" w:right="384" w:hanging="278"/>
        <w:rPr>
          <w:color w:val="000000"/>
        </w:rPr>
      </w:pPr>
      <w:r>
        <w:rPr>
          <w:color w:val="000000"/>
        </w:rPr>
        <w:t>*) Dodatkowe pomiary spadków poprzecznych i ukształtowania osi w planie należy wykonać w punktach głównych łuków poziomych.</w:t>
      </w:r>
    </w:p>
    <w:p w14:paraId="3B38C611" w14:textId="77777777" w:rsidR="001E4234" w:rsidRPr="00D1018D" w:rsidRDefault="001E4234" w:rsidP="00CE1FEA">
      <w:pPr>
        <w:pStyle w:val="Standard"/>
        <w:shd w:val="clear" w:color="auto" w:fill="FFFFFF"/>
        <w:tabs>
          <w:tab w:val="left" w:pos="504"/>
        </w:tabs>
        <w:spacing w:before="134"/>
        <w:ind w:left="5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2"/>
          <w:sz w:val="18"/>
          <w:szCs w:val="18"/>
        </w:rPr>
        <w:t>6.4.2.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pacing w:val="-2"/>
          <w:sz w:val="18"/>
          <w:szCs w:val="18"/>
        </w:rPr>
        <w:t>Szerokość podbudowy</w:t>
      </w:r>
    </w:p>
    <w:p w14:paraId="0C135DD5" w14:textId="3E1A2033" w:rsidR="001E4234" w:rsidRPr="00D1018D" w:rsidRDefault="001E4234" w:rsidP="00CE1FEA">
      <w:pPr>
        <w:pStyle w:val="Standard"/>
        <w:shd w:val="clear" w:color="auto" w:fill="FFFFFF"/>
        <w:spacing w:line="235" w:lineRule="exact"/>
        <w:ind w:left="5" w:right="384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Szerokość podbudowy nie może różnić się od szerokości projektowanej o więcej niż +10 cm, -5 cm. Na jezdniach bez krawężników szerokość podbudowy powinna być większa od szerokości warstwy wyżej leżącej o co najmniej 25 cm lub </w:t>
      </w:r>
      <w:r w:rsidR="00F84422">
        <w:rPr>
          <w:color w:val="000000"/>
          <w:sz w:val="18"/>
          <w:szCs w:val="18"/>
        </w:rPr>
        <w:br/>
      </w:r>
      <w:r w:rsidRPr="00D1018D">
        <w:rPr>
          <w:color w:val="000000"/>
          <w:sz w:val="18"/>
          <w:szCs w:val="18"/>
        </w:rPr>
        <w:t>o wartość wskazaną w dokumentacji projektowej.</w:t>
      </w:r>
    </w:p>
    <w:p w14:paraId="5E037E2F" w14:textId="77777777" w:rsidR="001E4234" w:rsidRPr="00D1018D" w:rsidRDefault="001E4234" w:rsidP="001E4234">
      <w:pPr>
        <w:pStyle w:val="Standard"/>
        <w:shd w:val="clear" w:color="auto" w:fill="FFFFFF"/>
        <w:tabs>
          <w:tab w:val="left" w:pos="504"/>
        </w:tabs>
        <w:spacing w:before="125"/>
        <w:ind w:left="5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6.4.3.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Równość podbudowy</w:t>
      </w:r>
    </w:p>
    <w:p w14:paraId="470CA7B1" w14:textId="77777777" w:rsidR="001E4234" w:rsidRPr="00D1018D" w:rsidRDefault="001E4234" w:rsidP="00CE1FEA">
      <w:pPr>
        <w:pStyle w:val="Standard"/>
        <w:shd w:val="clear" w:color="auto" w:fill="FFFFFF"/>
        <w:spacing w:line="235" w:lineRule="exact"/>
        <w:ind w:right="768"/>
        <w:rPr>
          <w:color w:val="000000"/>
          <w:sz w:val="18"/>
          <w:szCs w:val="18"/>
        </w:rPr>
      </w:pPr>
      <w:r w:rsidRPr="00D1018D">
        <w:rPr>
          <w:color w:val="000000"/>
          <w:spacing w:val="-2"/>
          <w:sz w:val="18"/>
          <w:szCs w:val="18"/>
        </w:rPr>
        <w:t xml:space="preserve">Nierówności podłużne podbudowy należy mierzyć 4-metrową łatą zgodnie z BN-68/8931-04 [28]. </w:t>
      </w:r>
      <w:r w:rsidRPr="00D1018D">
        <w:rPr>
          <w:color w:val="000000"/>
          <w:sz w:val="18"/>
          <w:szCs w:val="18"/>
        </w:rPr>
        <w:t>Nierówności poprzeczne podbudowy należy mierzyć 4-metrową łatą. Nierówności podbudowy nie mogą przekraczać:</w:t>
      </w:r>
    </w:p>
    <w:p w14:paraId="4B8A0A3E" w14:textId="77777777" w:rsidR="001E4234" w:rsidRPr="00D1018D" w:rsidRDefault="001E4234" w:rsidP="001E4234">
      <w:pPr>
        <w:pStyle w:val="Standard"/>
        <w:numPr>
          <w:ilvl w:val="0"/>
          <w:numId w:val="2"/>
        </w:numPr>
        <w:shd w:val="clear" w:color="auto" w:fill="FFFFFF"/>
        <w:tabs>
          <w:tab w:val="left" w:pos="869"/>
        </w:tabs>
        <w:spacing w:line="235" w:lineRule="exact"/>
        <w:ind w:left="427" w:firstLine="0"/>
        <w:rPr>
          <w:color w:val="000000"/>
          <w:spacing w:val="-2"/>
          <w:sz w:val="18"/>
          <w:szCs w:val="18"/>
        </w:rPr>
      </w:pPr>
      <w:r w:rsidRPr="00D1018D">
        <w:rPr>
          <w:color w:val="000000"/>
          <w:spacing w:val="-2"/>
          <w:sz w:val="18"/>
          <w:szCs w:val="18"/>
        </w:rPr>
        <w:t>10 mm dla podbudowy zasadniczej,</w:t>
      </w:r>
    </w:p>
    <w:p w14:paraId="09B7B74E" w14:textId="77777777" w:rsidR="001E4234" w:rsidRPr="00D1018D" w:rsidRDefault="001E4234" w:rsidP="001E4234">
      <w:pPr>
        <w:pStyle w:val="Standard"/>
        <w:numPr>
          <w:ilvl w:val="0"/>
          <w:numId w:val="1"/>
        </w:numPr>
        <w:shd w:val="clear" w:color="auto" w:fill="FFFFFF"/>
        <w:tabs>
          <w:tab w:val="left" w:pos="869"/>
        </w:tabs>
        <w:spacing w:line="235" w:lineRule="exact"/>
        <w:ind w:left="427" w:firstLine="0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>20 mm dla podbudowy pomocniczej.</w:t>
      </w:r>
    </w:p>
    <w:p w14:paraId="67FFE973" w14:textId="77777777" w:rsidR="001E4234" w:rsidRPr="00D1018D" w:rsidRDefault="001E4234" w:rsidP="001E4234">
      <w:pPr>
        <w:pStyle w:val="Standard"/>
        <w:shd w:val="clear" w:color="auto" w:fill="FFFFFF"/>
        <w:tabs>
          <w:tab w:val="left" w:pos="504"/>
        </w:tabs>
        <w:spacing w:before="130"/>
        <w:ind w:left="5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6.4.4.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Spadki poprzeczne podbudowy</w:t>
      </w:r>
    </w:p>
    <w:p w14:paraId="5FABD0DE" w14:textId="77777777" w:rsidR="001E4234" w:rsidRPr="00D1018D" w:rsidRDefault="00CE1FEA" w:rsidP="00CE1FEA">
      <w:pPr>
        <w:pStyle w:val="Standard"/>
        <w:shd w:val="clear" w:color="auto" w:fill="FFFFFF"/>
        <w:spacing w:line="250" w:lineRule="exact"/>
        <w:ind w:left="5" w:right="384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    </w:t>
      </w:r>
      <w:r w:rsidR="001E4234" w:rsidRPr="00D1018D">
        <w:rPr>
          <w:color w:val="000000"/>
          <w:sz w:val="18"/>
          <w:szCs w:val="18"/>
        </w:rPr>
        <w:t xml:space="preserve">Spadki poprzeczne podbudowy na prostych i łukach powinny być zgodne z dokumentacją projektową z tolerancją </w:t>
      </w:r>
      <w:r w:rsidR="001E4234" w:rsidRPr="00D1018D">
        <w:rPr>
          <w:rFonts w:ascii="Arial" w:eastAsia="Arial" w:hAnsi="Arial" w:cs="Arial"/>
          <w:color w:val="000000"/>
          <w:sz w:val="18"/>
          <w:szCs w:val="18"/>
        </w:rPr>
        <w:t xml:space="preserve">± </w:t>
      </w:r>
      <w:r w:rsidR="001E4234" w:rsidRPr="00D1018D">
        <w:rPr>
          <w:rFonts w:eastAsia="Arial" w:cs="Arial"/>
          <w:color w:val="000000"/>
          <w:sz w:val="18"/>
          <w:szCs w:val="18"/>
        </w:rPr>
        <w:t>0,5 %.</w:t>
      </w:r>
    </w:p>
    <w:p w14:paraId="5D78CAA9" w14:textId="77777777" w:rsidR="001E4234" w:rsidRPr="00D1018D" w:rsidRDefault="001E4234" w:rsidP="001E4234">
      <w:pPr>
        <w:pStyle w:val="Standard"/>
        <w:shd w:val="clear" w:color="auto" w:fill="FFFFFF"/>
        <w:tabs>
          <w:tab w:val="left" w:pos="504"/>
        </w:tabs>
        <w:spacing w:before="125"/>
        <w:ind w:left="5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6.4.5.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Rzędne wysokościowe podbudowy</w:t>
      </w:r>
    </w:p>
    <w:p w14:paraId="7E039274" w14:textId="77777777" w:rsidR="001E4234" w:rsidRPr="00D1018D" w:rsidRDefault="00D1018D" w:rsidP="00D1018D">
      <w:pPr>
        <w:pStyle w:val="Standard"/>
        <w:shd w:val="clear" w:color="auto" w:fill="FFFFFF"/>
        <w:spacing w:line="240" w:lineRule="exact"/>
        <w:ind w:right="384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    </w:t>
      </w:r>
      <w:r w:rsidR="001E4234" w:rsidRPr="00D1018D">
        <w:rPr>
          <w:color w:val="000000"/>
          <w:sz w:val="18"/>
          <w:szCs w:val="18"/>
        </w:rPr>
        <w:t>Różnice pomiędzy rzędnymi wysokościowymi podbudowy i rzędnymi projektowanymi nie powinny przekraczać + 1 cm, -2 cm.</w:t>
      </w:r>
    </w:p>
    <w:p w14:paraId="6A165CE8" w14:textId="77777777" w:rsidR="001E4234" w:rsidRPr="00D1018D" w:rsidRDefault="001E4234" w:rsidP="001E4234">
      <w:pPr>
        <w:pStyle w:val="Standard"/>
        <w:shd w:val="clear" w:color="auto" w:fill="FFFFFF"/>
        <w:tabs>
          <w:tab w:val="left" w:pos="504"/>
        </w:tabs>
        <w:spacing w:before="19" w:line="360" w:lineRule="exact"/>
        <w:ind w:left="5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6.4.6.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Ukształtowanie osi podbudowy i ulepszonego podłoża</w:t>
      </w:r>
    </w:p>
    <w:p w14:paraId="76F7185B" w14:textId="77777777" w:rsidR="001E4234" w:rsidRPr="00D1018D" w:rsidRDefault="00D1018D" w:rsidP="00D1018D">
      <w:pPr>
        <w:pStyle w:val="Standard"/>
        <w:shd w:val="clear" w:color="auto" w:fill="FFFFFF"/>
        <w:spacing w:line="360" w:lineRule="exact"/>
        <w:rPr>
          <w:color w:val="000000"/>
          <w:spacing w:val="-2"/>
          <w:sz w:val="18"/>
          <w:szCs w:val="18"/>
        </w:rPr>
      </w:pPr>
      <w:r w:rsidRPr="00D1018D">
        <w:rPr>
          <w:color w:val="000000"/>
          <w:spacing w:val="-2"/>
          <w:sz w:val="18"/>
          <w:szCs w:val="18"/>
        </w:rPr>
        <w:t xml:space="preserve">    </w:t>
      </w:r>
      <w:r w:rsidR="001E4234" w:rsidRPr="00D1018D">
        <w:rPr>
          <w:color w:val="000000"/>
          <w:spacing w:val="-2"/>
          <w:sz w:val="18"/>
          <w:szCs w:val="18"/>
        </w:rPr>
        <w:t xml:space="preserve">Oś podbudowy w planie nie może być przesunięta w stosunku do osi projektowanej o więcej niż </w:t>
      </w:r>
      <w:r w:rsidR="001E4234" w:rsidRPr="00D1018D">
        <w:rPr>
          <w:b/>
          <w:bCs/>
          <w:color w:val="000000"/>
          <w:spacing w:val="-2"/>
          <w:sz w:val="18"/>
          <w:szCs w:val="18"/>
        </w:rPr>
        <w:t xml:space="preserve">+ </w:t>
      </w:r>
      <w:r w:rsidR="001E4234" w:rsidRPr="00D1018D">
        <w:rPr>
          <w:color w:val="000000"/>
          <w:spacing w:val="-2"/>
          <w:sz w:val="18"/>
          <w:szCs w:val="18"/>
        </w:rPr>
        <w:t>5 cm.</w:t>
      </w:r>
    </w:p>
    <w:p w14:paraId="006E405E" w14:textId="77777777" w:rsidR="001E4234" w:rsidRPr="00D1018D" w:rsidRDefault="001E4234" w:rsidP="001E4234">
      <w:pPr>
        <w:pStyle w:val="Standard"/>
        <w:shd w:val="clear" w:color="auto" w:fill="FFFFFF"/>
        <w:tabs>
          <w:tab w:val="left" w:pos="504"/>
        </w:tabs>
        <w:spacing w:line="360" w:lineRule="exact"/>
        <w:ind w:left="5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6.4.7.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Grubość podbudowy i ulepszonego podłoża</w:t>
      </w:r>
    </w:p>
    <w:p w14:paraId="20A7F971" w14:textId="77777777" w:rsidR="001E4234" w:rsidRPr="00D1018D" w:rsidRDefault="001E4234" w:rsidP="00D1018D">
      <w:pPr>
        <w:pStyle w:val="Standard"/>
        <w:shd w:val="clear" w:color="auto" w:fill="FFFFFF"/>
        <w:spacing w:line="360" w:lineRule="exact"/>
        <w:ind w:left="720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>Grubość podbudowy nie może się różnić od grubości projektowanej o więcej niż:</w:t>
      </w:r>
    </w:p>
    <w:p w14:paraId="67192CBB" w14:textId="77777777" w:rsidR="001E4234" w:rsidRPr="00D1018D" w:rsidRDefault="001E4234" w:rsidP="001E4234">
      <w:pPr>
        <w:pStyle w:val="Standard"/>
        <w:numPr>
          <w:ilvl w:val="0"/>
          <w:numId w:val="1"/>
        </w:numPr>
        <w:shd w:val="clear" w:color="auto" w:fill="FFFFFF"/>
        <w:tabs>
          <w:tab w:val="left" w:pos="120"/>
        </w:tabs>
        <w:ind w:left="10" w:firstLine="0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dla podbudowy zasadniczej </w:t>
      </w:r>
      <w:r w:rsidRPr="00D1018D">
        <w:rPr>
          <w:rFonts w:ascii="Arial" w:eastAsia="Arial" w:hAnsi="Arial" w:cs="Arial"/>
          <w:color w:val="000000"/>
          <w:sz w:val="18"/>
          <w:szCs w:val="18"/>
        </w:rPr>
        <w:t xml:space="preserve">± </w:t>
      </w:r>
      <w:r w:rsidRPr="00D1018D">
        <w:rPr>
          <w:rFonts w:eastAsia="Arial" w:cs="Arial"/>
          <w:color w:val="000000"/>
          <w:sz w:val="18"/>
          <w:szCs w:val="18"/>
        </w:rPr>
        <w:t>10%,</w:t>
      </w:r>
    </w:p>
    <w:p w14:paraId="4BD5EE9E" w14:textId="77777777" w:rsidR="001E4234" w:rsidRPr="00D1018D" w:rsidRDefault="001E4234" w:rsidP="001E4234">
      <w:pPr>
        <w:pStyle w:val="Standard"/>
        <w:numPr>
          <w:ilvl w:val="0"/>
          <w:numId w:val="1"/>
        </w:numPr>
        <w:shd w:val="clear" w:color="auto" w:fill="FFFFFF"/>
        <w:tabs>
          <w:tab w:val="left" w:pos="120"/>
        </w:tabs>
        <w:spacing w:before="5"/>
        <w:ind w:left="10" w:firstLine="0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>dla podbudowy pomocniczej +10%, -15%.</w:t>
      </w:r>
    </w:p>
    <w:p w14:paraId="692FFC1D" w14:textId="77777777" w:rsidR="001E4234" w:rsidRPr="00D1018D" w:rsidRDefault="001E4234" w:rsidP="00D1018D">
      <w:pPr>
        <w:pStyle w:val="Standard"/>
        <w:shd w:val="clear" w:color="auto" w:fill="FFFFFF"/>
        <w:tabs>
          <w:tab w:val="left" w:pos="504"/>
        </w:tabs>
        <w:spacing w:before="130"/>
        <w:ind w:left="5"/>
        <w:rPr>
          <w:rFonts w:eastAsia="Arial"/>
          <w:i/>
          <w:iCs/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6.4.8.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Nośność podbudowy</w:t>
      </w:r>
    </w:p>
    <w:p w14:paraId="70E7C0C5" w14:textId="77777777" w:rsidR="001E4234" w:rsidRPr="00D1018D" w:rsidRDefault="001E4234" w:rsidP="001E4234">
      <w:pPr>
        <w:pStyle w:val="Standard"/>
        <w:numPr>
          <w:ilvl w:val="0"/>
          <w:numId w:val="1"/>
        </w:numPr>
        <w:shd w:val="clear" w:color="auto" w:fill="FFFFFF"/>
        <w:tabs>
          <w:tab w:val="left" w:pos="288"/>
        </w:tabs>
        <w:spacing w:before="19"/>
        <w:ind w:left="5" w:firstLine="0"/>
        <w:rPr>
          <w:rFonts w:ascii="Arial" w:hAnsi="Arial" w:cs="Arial"/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>ugięcie sprężyste wg BN-70/8931 -06 [29] powinno być zgodne z podanym w tablicy 4.</w:t>
      </w:r>
    </w:p>
    <w:p w14:paraId="677258AE" w14:textId="77777777" w:rsidR="00F84422" w:rsidRDefault="00F84422" w:rsidP="001E4234">
      <w:pPr>
        <w:pStyle w:val="Standard"/>
        <w:shd w:val="clear" w:color="auto" w:fill="FFFFFF"/>
        <w:spacing w:before="245"/>
        <w:ind w:left="14"/>
        <w:rPr>
          <w:color w:val="000000"/>
          <w:sz w:val="18"/>
          <w:szCs w:val="18"/>
        </w:rPr>
      </w:pPr>
    </w:p>
    <w:p w14:paraId="10F0F268" w14:textId="77777777" w:rsidR="00F84422" w:rsidRDefault="00F84422" w:rsidP="001E4234">
      <w:pPr>
        <w:pStyle w:val="Standard"/>
        <w:shd w:val="clear" w:color="auto" w:fill="FFFFFF"/>
        <w:spacing w:before="245"/>
        <w:ind w:left="14"/>
        <w:rPr>
          <w:color w:val="000000"/>
          <w:sz w:val="18"/>
          <w:szCs w:val="18"/>
        </w:rPr>
      </w:pPr>
    </w:p>
    <w:p w14:paraId="670525E3" w14:textId="77777777" w:rsidR="00F84422" w:rsidRDefault="00F84422" w:rsidP="001E4234">
      <w:pPr>
        <w:pStyle w:val="Standard"/>
        <w:shd w:val="clear" w:color="auto" w:fill="FFFFFF"/>
        <w:spacing w:before="245"/>
        <w:ind w:left="14"/>
        <w:rPr>
          <w:color w:val="000000"/>
          <w:sz w:val="18"/>
          <w:szCs w:val="18"/>
        </w:rPr>
      </w:pPr>
    </w:p>
    <w:p w14:paraId="05DB366A" w14:textId="06904073" w:rsidR="001E4234" w:rsidRPr="00D1018D" w:rsidRDefault="001E4234" w:rsidP="001E4234">
      <w:pPr>
        <w:pStyle w:val="Standard"/>
        <w:shd w:val="clear" w:color="auto" w:fill="FFFFFF"/>
        <w:spacing w:before="245"/>
        <w:ind w:left="14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lastRenderedPageBreak/>
        <w:t>Tablica 4. Cechy podbudowy</w:t>
      </w:r>
    </w:p>
    <w:p w14:paraId="45C322E6" w14:textId="77777777" w:rsidR="001E4234" w:rsidRDefault="001E4234" w:rsidP="001E4234">
      <w:pPr>
        <w:pStyle w:val="Standard"/>
        <w:spacing w:after="120" w:line="1" w:lineRule="exact"/>
        <w:rPr>
          <w:rFonts w:ascii="Arial" w:eastAsia="Arial" w:hAnsi="Arial" w:cs="Arial"/>
          <w:sz w:val="2"/>
          <w:szCs w:val="2"/>
        </w:rPr>
      </w:pPr>
    </w:p>
    <w:tbl>
      <w:tblPr>
        <w:tblW w:w="75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1272"/>
        <w:gridCol w:w="1258"/>
        <w:gridCol w:w="1306"/>
        <w:gridCol w:w="1238"/>
        <w:gridCol w:w="1238"/>
      </w:tblGrid>
      <w:tr w:rsidR="001E4234" w14:paraId="6C56B14A" w14:textId="77777777" w:rsidTr="00D1018D">
        <w:trPr>
          <w:trHeight w:hRule="exact" w:val="254"/>
        </w:trPr>
        <w:tc>
          <w:tcPr>
            <w:tcW w:w="1210" w:type="dxa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1EB9B4" w14:textId="77777777" w:rsidR="001E4234" w:rsidRDefault="001E4234" w:rsidP="00D1018D">
            <w:pPr>
              <w:pStyle w:val="Standard"/>
              <w:shd w:val="clear" w:color="auto" w:fill="FFFFFF"/>
            </w:pPr>
          </w:p>
        </w:tc>
        <w:tc>
          <w:tcPr>
            <w:tcW w:w="6312" w:type="dxa"/>
            <w:gridSpan w:val="5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C71AAA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Wymagane cechy podbudowy</w:t>
            </w:r>
          </w:p>
        </w:tc>
      </w:tr>
      <w:tr w:rsidR="001E4234" w14:paraId="74A43EB9" w14:textId="77777777" w:rsidTr="00D1018D">
        <w:trPr>
          <w:trHeight w:hRule="exact" w:val="1190"/>
        </w:trPr>
        <w:tc>
          <w:tcPr>
            <w:tcW w:w="121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DC534D" w14:textId="77777777" w:rsidR="001E4234" w:rsidRDefault="001E4234" w:rsidP="00D1018D">
            <w:pPr>
              <w:pStyle w:val="Standard"/>
              <w:shd w:val="clear" w:color="auto" w:fill="FFFFFF"/>
              <w:spacing w:line="235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Podbudowa</w:t>
            </w:r>
          </w:p>
          <w:p w14:paraId="23748EB6" w14:textId="77777777" w:rsidR="001E4234" w:rsidRDefault="001E4234" w:rsidP="00D1018D">
            <w:pPr>
              <w:pStyle w:val="Standard"/>
              <w:shd w:val="clear" w:color="auto" w:fill="FFFFFF"/>
              <w:spacing w:line="235" w:lineRule="exact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z kruszywa o</w:t>
            </w:r>
          </w:p>
          <w:p w14:paraId="49939882" w14:textId="77777777" w:rsidR="001E4234" w:rsidRDefault="001E4234" w:rsidP="00D1018D">
            <w:pPr>
              <w:pStyle w:val="Standard"/>
              <w:shd w:val="clear" w:color="auto" w:fill="FFFFFF"/>
              <w:spacing w:line="235" w:lineRule="exact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wskaźniku</w:t>
            </w:r>
          </w:p>
          <w:p w14:paraId="3E4E9C80" w14:textId="77777777" w:rsidR="001E4234" w:rsidRDefault="001E4234" w:rsidP="00D1018D">
            <w:pPr>
              <w:pStyle w:val="Standard"/>
              <w:shd w:val="clear" w:color="auto" w:fill="FFFFFF"/>
              <w:spacing w:line="235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w</w:t>
            </w:r>
            <w:r>
              <w:rPr>
                <w:color w:val="000000"/>
                <w:vertAlign w:val="subscript"/>
              </w:rPr>
              <w:t>noś</w:t>
            </w:r>
            <w:r>
              <w:rPr>
                <w:color w:val="000000"/>
              </w:rPr>
              <w:t xml:space="preserve"> nie </w:t>
            </w:r>
            <w:r>
              <w:rPr>
                <w:color w:val="000000"/>
                <w:spacing w:val="-8"/>
              </w:rPr>
              <w:t xml:space="preserve">mniej </w:t>
            </w:r>
            <w:proofErr w:type="spellStart"/>
            <w:r>
              <w:rPr>
                <w:color w:val="000000"/>
                <w:spacing w:val="-8"/>
              </w:rPr>
              <w:t>szym</w:t>
            </w:r>
            <w:proofErr w:type="spellEnd"/>
          </w:p>
          <w:p w14:paraId="68D6BC34" w14:textId="77777777" w:rsidR="001E4234" w:rsidRDefault="001E4234" w:rsidP="00D1018D">
            <w:pPr>
              <w:pStyle w:val="Standard"/>
              <w:shd w:val="clear" w:color="auto" w:fill="FFFFFF"/>
              <w:spacing w:line="235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niż,   %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FF11B4" w14:textId="77777777" w:rsidR="001E4234" w:rsidRDefault="001E4234" w:rsidP="00D1018D">
            <w:pPr>
              <w:pStyle w:val="Standard"/>
              <w:shd w:val="clear" w:color="auto" w:fill="FFFFFF"/>
              <w:spacing w:line="235" w:lineRule="exact"/>
              <w:ind w:left="5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Wskaźnik zagęszczenia</w:t>
            </w:r>
          </w:p>
          <w:p w14:paraId="2456CEB4" w14:textId="77777777" w:rsidR="001E4234" w:rsidRDefault="001E4234" w:rsidP="00D1018D">
            <w:pPr>
              <w:pStyle w:val="Standard"/>
              <w:shd w:val="clear" w:color="auto" w:fill="FFFFFF"/>
              <w:spacing w:line="235" w:lineRule="exact"/>
              <w:ind w:left="5"/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  <w:r>
              <w:rPr>
                <w:color w:val="000000"/>
                <w:vertAlign w:val="subscript"/>
              </w:rPr>
              <w:t>S</w:t>
            </w:r>
            <w:r>
              <w:rPr>
                <w:color w:val="000000"/>
              </w:rPr>
              <w:t xml:space="preserve">  nie </w:t>
            </w:r>
            <w:r>
              <w:rPr>
                <w:color w:val="000000"/>
                <w:spacing w:val="-6"/>
              </w:rPr>
              <w:t xml:space="preserve">mniej </w:t>
            </w:r>
            <w:proofErr w:type="spellStart"/>
            <w:r>
              <w:rPr>
                <w:color w:val="000000"/>
                <w:spacing w:val="-6"/>
              </w:rPr>
              <w:t>szy</w:t>
            </w:r>
            <w:proofErr w:type="spellEnd"/>
            <w:r>
              <w:rPr>
                <w:color w:val="000000"/>
                <w:spacing w:val="-6"/>
              </w:rPr>
              <w:t xml:space="preserve"> niż</w:t>
            </w:r>
          </w:p>
        </w:tc>
        <w:tc>
          <w:tcPr>
            <w:tcW w:w="25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449E97" w14:textId="77777777" w:rsidR="001E4234" w:rsidRDefault="001E4234" w:rsidP="00D1018D">
            <w:pPr>
              <w:pStyle w:val="Standard"/>
              <w:shd w:val="clear" w:color="auto" w:fill="FFFFFF"/>
              <w:spacing w:line="235" w:lineRule="exact"/>
              <w:ind w:left="158" w:right="149" w:firstLine="187"/>
              <w:rPr>
                <w:color w:val="000000"/>
              </w:rPr>
            </w:pPr>
            <w:r>
              <w:rPr>
                <w:color w:val="000000"/>
              </w:rPr>
              <w:t xml:space="preserve">Maksymalne ugięcie </w:t>
            </w:r>
            <w:r>
              <w:rPr>
                <w:color w:val="000000"/>
                <w:spacing w:val="-2"/>
              </w:rPr>
              <w:t>sprężyste pod kołem, mm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84E079" w14:textId="77777777" w:rsidR="001E4234" w:rsidRDefault="001E4234" w:rsidP="00D1018D">
            <w:pPr>
              <w:pStyle w:val="Standard"/>
              <w:shd w:val="clear" w:color="auto" w:fill="FFFFFF"/>
              <w:spacing w:line="235" w:lineRule="exact"/>
              <w:ind w:left="14" w:right="29"/>
              <w:rPr>
                <w:color w:val="000000"/>
              </w:rPr>
            </w:pPr>
            <w:r>
              <w:rPr>
                <w:color w:val="000000"/>
                <w:spacing w:val="-2"/>
              </w:rPr>
              <w:t>Minimalny moduł odkształ</w:t>
            </w:r>
            <w:r>
              <w:rPr>
                <w:color w:val="000000"/>
                <w:spacing w:val="-2"/>
              </w:rPr>
              <w:softHyphen/>
            </w:r>
            <w:r>
              <w:rPr>
                <w:color w:val="000000"/>
              </w:rPr>
              <w:t xml:space="preserve">cenia mierzony płytą o średnicy 30 cm, </w:t>
            </w: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1E4234" w14:paraId="2CA1B8AD" w14:textId="77777777" w:rsidTr="00D1018D">
        <w:trPr>
          <w:trHeight w:hRule="exact" w:val="408"/>
        </w:trPr>
        <w:tc>
          <w:tcPr>
            <w:tcW w:w="12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724F5" w14:textId="77777777" w:rsidR="001E4234" w:rsidRDefault="001E4234" w:rsidP="00D1018D">
            <w:pPr>
              <w:pStyle w:val="Standard"/>
            </w:pPr>
          </w:p>
          <w:p w14:paraId="1921BE9F" w14:textId="77777777" w:rsidR="001E4234" w:rsidRDefault="001E4234" w:rsidP="00D1018D">
            <w:pPr>
              <w:pStyle w:val="Standard"/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9A97A7" w14:textId="77777777" w:rsidR="001E4234" w:rsidRDefault="001E4234" w:rsidP="00D1018D">
            <w:pPr>
              <w:pStyle w:val="Standard"/>
            </w:pPr>
          </w:p>
          <w:p w14:paraId="4BB8BCDB" w14:textId="77777777" w:rsidR="001E4234" w:rsidRDefault="001E4234" w:rsidP="00D1018D">
            <w:pPr>
              <w:pStyle w:val="Standard"/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31F993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40 </w:t>
            </w:r>
            <w:proofErr w:type="spellStart"/>
            <w:r>
              <w:rPr>
                <w:color w:val="000000"/>
              </w:rPr>
              <w:t>kN</w:t>
            </w:r>
            <w:proofErr w:type="spellEnd"/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4031FA" w14:textId="77777777" w:rsidR="001E4234" w:rsidRDefault="001E4234" w:rsidP="00D1018D">
            <w:pPr>
              <w:pStyle w:val="Standard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 </w:t>
            </w:r>
            <w:proofErr w:type="spellStart"/>
            <w:r>
              <w:rPr>
                <w:color w:val="000000"/>
              </w:rPr>
              <w:t>kN</w:t>
            </w:r>
            <w:proofErr w:type="spellEnd"/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CA18CB" w14:textId="77777777" w:rsidR="001E4234" w:rsidRDefault="001E4234" w:rsidP="00D1018D">
            <w:pPr>
              <w:pStyle w:val="Standard"/>
              <w:shd w:val="clear" w:color="auto" w:fill="FFFFFF"/>
              <w:spacing w:line="187" w:lineRule="exact"/>
              <w:ind w:left="58" w:right="43"/>
              <w:jc w:val="center"/>
              <w:rPr>
                <w:color w:val="000000"/>
                <w:spacing w:val="-3"/>
                <w:sz w:val="16"/>
                <w:szCs w:val="16"/>
              </w:rPr>
            </w:pPr>
            <w:r>
              <w:rPr>
                <w:color w:val="000000"/>
                <w:spacing w:val="-3"/>
                <w:sz w:val="16"/>
                <w:szCs w:val="16"/>
              </w:rPr>
              <w:t>od pierwszego obciążenia E1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25D67A" w14:textId="77777777" w:rsidR="001E4234" w:rsidRDefault="001E4234" w:rsidP="00D1018D">
            <w:pPr>
              <w:pStyle w:val="Standard"/>
              <w:shd w:val="clear" w:color="auto" w:fill="FFFFFF"/>
              <w:spacing w:line="187" w:lineRule="exact"/>
              <w:ind w:left="67" w:right="6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od drugiego </w:t>
            </w:r>
            <w:r>
              <w:rPr>
                <w:color w:val="000000"/>
                <w:spacing w:val="-3"/>
                <w:sz w:val="16"/>
                <w:szCs w:val="16"/>
              </w:rPr>
              <w:t>obciążenia E2</w:t>
            </w:r>
          </w:p>
        </w:tc>
      </w:tr>
      <w:tr w:rsidR="001E4234" w14:paraId="31876C74" w14:textId="77777777" w:rsidTr="00D1018D">
        <w:trPr>
          <w:trHeight w:hRule="exact" w:val="869"/>
        </w:trPr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3691B9" w14:textId="77777777" w:rsidR="001E4234" w:rsidRDefault="001E4234" w:rsidP="00D1018D">
            <w:pPr>
              <w:pStyle w:val="Standard"/>
              <w:shd w:val="clear" w:color="auto" w:fill="FFFFFF"/>
              <w:spacing w:line="235" w:lineRule="exact"/>
              <w:ind w:left="365" w:right="346"/>
              <w:jc w:val="center"/>
              <w:rPr>
                <w:color w:val="000000"/>
              </w:rPr>
            </w:pPr>
            <w:r>
              <w:rPr>
                <w:color w:val="000000"/>
              </w:rPr>
              <w:t>60 80 120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814DFB" w14:textId="77777777" w:rsidR="001E4234" w:rsidRDefault="001E4234" w:rsidP="00D1018D">
            <w:pPr>
              <w:pStyle w:val="Standard"/>
              <w:shd w:val="clear" w:color="auto" w:fill="FFFFFF"/>
              <w:spacing w:line="230" w:lineRule="exact"/>
              <w:ind w:left="374" w:right="360"/>
              <w:jc w:val="center"/>
              <w:rPr>
                <w:color w:val="000000"/>
              </w:rPr>
            </w:pPr>
            <w:r>
              <w:rPr>
                <w:color w:val="000000"/>
              </w:rPr>
              <w:t>1,0 1,0 1,03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9985FA" w14:textId="77777777" w:rsidR="001E4234" w:rsidRDefault="001E4234" w:rsidP="00D1018D">
            <w:pPr>
              <w:pStyle w:val="Standard"/>
              <w:shd w:val="clear" w:color="auto" w:fill="FFFFFF"/>
              <w:spacing w:line="235" w:lineRule="exact"/>
              <w:ind w:left="370" w:right="341" w:firstLine="5"/>
              <w:rPr>
                <w:color w:val="000000"/>
              </w:rPr>
            </w:pPr>
            <w:r>
              <w:rPr>
                <w:color w:val="000000"/>
              </w:rPr>
              <w:t>1,40 1,25 1,10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B5A1F5" w14:textId="77777777" w:rsidR="001E4234" w:rsidRDefault="001E4234" w:rsidP="00D1018D">
            <w:pPr>
              <w:pStyle w:val="Standard"/>
              <w:shd w:val="clear" w:color="auto" w:fill="FFFFFF"/>
              <w:spacing w:line="235" w:lineRule="exact"/>
              <w:ind w:left="394" w:right="360"/>
              <w:jc w:val="right"/>
              <w:rPr>
                <w:color w:val="000000"/>
              </w:rPr>
            </w:pPr>
            <w:r>
              <w:rPr>
                <w:color w:val="000000"/>
              </w:rPr>
              <w:t>1,60 1,40 1,20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13218D" w14:textId="77777777" w:rsidR="001E4234" w:rsidRDefault="001E4234" w:rsidP="00D1018D">
            <w:pPr>
              <w:pStyle w:val="Standard"/>
              <w:shd w:val="clear" w:color="auto" w:fill="FFFFFF"/>
              <w:spacing w:line="235" w:lineRule="exact"/>
              <w:ind w:left="384" w:right="355"/>
              <w:jc w:val="center"/>
              <w:rPr>
                <w:color w:val="000000"/>
              </w:rPr>
            </w:pPr>
            <w:r>
              <w:rPr>
                <w:color w:val="000000"/>
              </w:rPr>
              <w:t>60 80 100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FAE748" w14:textId="77777777" w:rsidR="001E4234" w:rsidRDefault="001E4234" w:rsidP="00D1018D">
            <w:pPr>
              <w:pStyle w:val="Standard"/>
              <w:shd w:val="clear" w:color="auto" w:fill="FFFFFF"/>
              <w:spacing w:line="235" w:lineRule="exact"/>
              <w:ind w:left="374" w:right="365"/>
              <w:jc w:val="center"/>
              <w:rPr>
                <w:color w:val="000000"/>
              </w:rPr>
            </w:pPr>
            <w:r>
              <w:rPr>
                <w:color w:val="000000"/>
              </w:rPr>
              <w:t>120 140 180</w:t>
            </w:r>
          </w:p>
        </w:tc>
      </w:tr>
    </w:tbl>
    <w:p w14:paraId="335879EE" w14:textId="77777777" w:rsidR="001E4234" w:rsidRPr="00D1018D" w:rsidRDefault="001E4234" w:rsidP="001E4234">
      <w:pPr>
        <w:pStyle w:val="Standard"/>
        <w:shd w:val="clear" w:color="auto" w:fill="FFFFFF"/>
        <w:spacing w:before="365"/>
        <w:ind w:left="10"/>
        <w:rPr>
          <w:b/>
          <w:bCs/>
          <w:color w:val="000000"/>
          <w:sz w:val="18"/>
          <w:szCs w:val="18"/>
        </w:rPr>
      </w:pPr>
      <w:r w:rsidRPr="00D1018D">
        <w:rPr>
          <w:b/>
          <w:bCs/>
          <w:color w:val="000000"/>
          <w:sz w:val="18"/>
          <w:szCs w:val="18"/>
        </w:rPr>
        <w:t>6.5. Zasady postępowania z wadliwie wykonanymi odcinkami podbudowy</w:t>
      </w:r>
    </w:p>
    <w:p w14:paraId="644A667E" w14:textId="77777777" w:rsidR="001E4234" w:rsidRPr="00D1018D" w:rsidRDefault="001E4234" w:rsidP="001E4234">
      <w:pPr>
        <w:pStyle w:val="Standard"/>
        <w:shd w:val="clear" w:color="auto" w:fill="FFFFFF"/>
        <w:tabs>
          <w:tab w:val="left" w:pos="504"/>
        </w:tabs>
        <w:spacing w:before="120"/>
        <w:ind w:left="5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6.5.1.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Niewłaściwe cechy geometryczne podbudowy</w:t>
      </w:r>
    </w:p>
    <w:p w14:paraId="154AD11C" w14:textId="77777777" w:rsidR="001E4234" w:rsidRPr="00D1018D" w:rsidRDefault="00D1018D" w:rsidP="00D1018D">
      <w:pPr>
        <w:pStyle w:val="Standard"/>
        <w:shd w:val="clear" w:color="auto" w:fill="FFFFFF"/>
        <w:spacing w:line="235" w:lineRule="exact"/>
        <w:ind w:right="533"/>
        <w:jc w:val="both"/>
        <w:rPr>
          <w:color w:val="000000"/>
          <w:sz w:val="18"/>
          <w:szCs w:val="18"/>
        </w:rPr>
      </w:pPr>
      <w:r w:rsidRPr="00D1018D">
        <w:rPr>
          <w:color w:val="000000"/>
          <w:spacing w:val="-2"/>
          <w:sz w:val="18"/>
          <w:szCs w:val="18"/>
        </w:rPr>
        <w:t xml:space="preserve">    </w:t>
      </w:r>
      <w:r w:rsidR="001E4234" w:rsidRPr="00D1018D">
        <w:rPr>
          <w:color w:val="000000"/>
          <w:spacing w:val="-2"/>
          <w:sz w:val="18"/>
          <w:szCs w:val="18"/>
        </w:rPr>
        <w:t xml:space="preserve">Wszystkie powierzchnie podbudowy, które wykazują większe odchylenia od określonych w punkcie 6.4 </w:t>
      </w:r>
      <w:r w:rsidR="001E4234" w:rsidRPr="00D1018D">
        <w:rPr>
          <w:color w:val="000000"/>
          <w:sz w:val="18"/>
          <w:szCs w:val="18"/>
        </w:rPr>
        <w:t>powinny być naprawione przez spulchnienie lub zerwanie do głębokości co najmniej 10 cm, wyrównane i powtórnie zagęszczone. Dodanie nowego materiału bez spulchnienia wykonanej warstwy jest niedopuszczalne.</w:t>
      </w:r>
    </w:p>
    <w:p w14:paraId="7244D0C6" w14:textId="77777777" w:rsidR="001E4234" w:rsidRPr="00D1018D" w:rsidRDefault="00D1018D" w:rsidP="00D1018D">
      <w:pPr>
        <w:pStyle w:val="Standard"/>
        <w:shd w:val="clear" w:color="auto" w:fill="FFFFFF"/>
        <w:spacing w:line="235" w:lineRule="exact"/>
        <w:ind w:right="528"/>
        <w:jc w:val="both"/>
        <w:rPr>
          <w:color w:val="000000"/>
          <w:sz w:val="18"/>
          <w:szCs w:val="18"/>
        </w:rPr>
      </w:pPr>
      <w:r w:rsidRPr="00D1018D">
        <w:rPr>
          <w:color w:val="000000"/>
          <w:spacing w:val="-2"/>
          <w:sz w:val="18"/>
          <w:szCs w:val="18"/>
        </w:rPr>
        <w:t xml:space="preserve">    </w:t>
      </w:r>
      <w:r w:rsidR="001E4234" w:rsidRPr="00D1018D">
        <w:rPr>
          <w:color w:val="000000"/>
          <w:spacing w:val="-2"/>
          <w:sz w:val="18"/>
          <w:szCs w:val="18"/>
        </w:rPr>
        <w:t xml:space="preserve">Jeżeli szerokość podbudowy jest mniejsza od szerokości projektowanej o więcej niż 5 cm i nie zapewnia </w:t>
      </w:r>
      <w:r w:rsidR="001E4234" w:rsidRPr="00D1018D">
        <w:rPr>
          <w:color w:val="000000"/>
          <w:sz w:val="18"/>
          <w:szCs w:val="18"/>
        </w:rPr>
        <w:t>podparcia warstwom wyżej leżącym, to Wykonawca powinien na własny koszt poszerzyć podbudowę przez spulchnienie warstwy na pełną grubość do połowy szerokości pasa ruchu, dołożenie materiału i powtórne zagęszczenie.</w:t>
      </w:r>
    </w:p>
    <w:p w14:paraId="550A1F35" w14:textId="77777777" w:rsidR="001E4234" w:rsidRPr="00D1018D" w:rsidRDefault="001E4234" w:rsidP="001E4234">
      <w:pPr>
        <w:pStyle w:val="Standard"/>
        <w:shd w:val="clear" w:color="auto" w:fill="FFFFFF"/>
        <w:tabs>
          <w:tab w:val="left" w:pos="504"/>
        </w:tabs>
        <w:spacing w:before="130"/>
        <w:ind w:left="5"/>
        <w:rPr>
          <w:color w:val="000000"/>
          <w:sz w:val="18"/>
          <w:szCs w:val="18"/>
        </w:rPr>
      </w:pPr>
      <w:r w:rsidRPr="00D1018D">
        <w:rPr>
          <w:b/>
          <w:bCs/>
          <w:color w:val="000000"/>
          <w:spacing w:val="-3"/>
          <w:sz w:val="18"/>
          <w:szCs w:val="18"/>
        </w:rPr>
        <w:t>6.5.2.</w:t>
      </w:r>
      <w:r w:rsidRPr="00D1018D">
        <w:rPr>
          <w:b/>
          <w:bCs/>
          <w:color w:val="000000"/>
          <w:sz w:val="18"/>
          <w:szCs w:val="18"/>
        </w:rPr>
        <w:tab/>
      </w:r>
      <w:r w:rsidRPr="00D1018D">
        <w:rPr>
          <w:color w:val="000000"/>
          <w:sz w:val="18"/>
          <w:szCs w:val="18"/>
        </w:rPr>
        <w:t>Niewłaściwa grubość podbudowy</w:t>
      </w:r>
    </w:p>
    <w:p w14:paraId="005C2806" w14:textId="77777777" w:rsidR="001E4234" w:rsidRPr="00D1018D" w:rsidRDefault="00D1018D" w:rsidP="00D1018D">
      <w:pPr>
        <w:pStyle w:val="Standard"/>
        <w:shd w:val="clear" w:color="auto" w:fill="FFFFFF"/>
        <w:spacing w:line="235" w:lineRule="exact"/>
        <w:ind w:right="514"/>
        <w:jc w:val="both"/>
        <w:rPr>
          <w:color w:val="000000"/>
          <w:sz w:val="18"/>
          <w:szCs w:val="18"/>
        </w:rPr>
      </w:pPr>
      <w:r w:rsidRPr="00D1018D">
        <w:rPr>
          <w:color w:val="000000"/>
          <w:sz w:val="18"/>
          <w:szCs w:val="18"/>
        </w:rPr>
        <w:t xml:space="preserve">    </w:t>
      </w:r>
      <w:r w:rsidR="001E4234" w:rsidRPr="00D1018D">
        <w:rPr>
          <w:color w:val="000000"/>
          <w:sz w:val="18"/>
          <w:szCs w:val="18"/>
        </w:rPr>
        <w:t>Na wszystkich powierzchniach wadliwych pod względem grubości, Wykonawca wykona naprawę podbudowy. Powierzchnie powinny być naprawione przez spulchnienie lub wybranie warstwy na odpowiednią głębokość, zgodnie z decyzją Inspektora nadzoru, uzupełnione nowym materiałem o odpowiednich właściwościach, wyrównane i ponownie zagęszczone.</w:t>
      </w:r>
    </w:p>
    <w:p w14:paraId="6A7813A4" w14:textId="77777777" w:rsidR="001E4234" w:rsidRPr="00D1018D" w:rsidRDefault="00D1018D" w:rsidP="00D1018D">
      <w:pPr>
        <w:pStyle w:val="Standard"/>
        <w:shd w:val="clear" w:color="auto" w:fill="FFFFFF"/>
        <w:spacing w:line="235" w:lineRule="exact"/>
        <w:ind w:left="5" w:right="533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</w:t>
      </w:r>
      <w:r w:rsidR="001E4234" w:rsidRPr="00D1018D">
        <w:rPr>
          <w:color w:val="000000"/>
          <w:sz w:val="18"/>
          <w:szCs w:val="18"/>
        </w:rPr>
        <w:t>Roboty te Wykonawca wykona na własny koszt. Po wykonaniu tych robót nastąpi ponowny pomiar</w:t>
      </w:r>
      <w:r w:rsidR="001E4234">
        <w:rPr>
          <w:color w:val="000000"/>
        </w:rPr>
        <w:t xml:space="preserve"> i ocena </w:t>
      </w:r>
      <w:r w:rsidR="001E4234" w:rsidRPr="00D1018D">
        <w:rPr>
          <w:color w:val="000000"/>
          <w:sz w:val="18"/>
          <w:szCs w:val="18"/>
        </w:rPr>
        <w:t>grubości warstwy, według wyżej podanych zasad, na koszt Wykonawcy.</w:t>
      </w:r>
    </w:p>
    <w:p w14:paraId="1B9673E4" w14:textId="77777777" w:rsidR="001E4234" w:rsidRDefault="001E4234" w:rsidP="001E4234">
      <w:pPr>
        <w:pStyle w:val="Standard"/>
        <w:shd w:val="clear" w:color="auto" w:fill="FFFFFF"/>
        <w:tabs>
          <w:tab w:val="left" w:pos="504"/>
        </w:tabs>
        <w:spacing w:before="125"/>
        <w:ind w:left="5"/>
        <w:rPr>
          <w:color w:val="000000"/>
        </w:rPr>
      </w:pPr>
      <w:r>
        <w:rPr>
          <w:b/>
          <w:bCs/>
          <w:color w:val="000000"/>
          <w:spacing w:val="-3"/>
        </w:rPr>
        <w:t>6.5.3.</w:t>
      </w:r>
      <w:r>
        <w:rPr>
          <w:b/>
          <w:bCs/>
          <w:color w:val="000000"/>
        </w:rPr>
        <w:tab/>
      </w:r>
      <w:r>
        <w:rPr>
          <w:color w:val="000000"/>
        </w:rPr>
        <w:t>Niewłaściwa nośność podbudowy</w:t>
      </w:r>
    </w:p>
    <w:p w14:paraId="75E8B69C" w14:textId="77777777" w:rsidR="001E4234" w:rsidRDefault="00D1018D" w:rsidP="00D1018D">
      <w:pPr>
        <w:pStyle w:val="Standard"/>
        <w:shd w:val="clear" w:color="auto" w:fill="FFFFFF"/>
        <w:spacing w:line="235" w:lineRule="exact"/>
        <w:ind w:right="538"/>
        <w:jc w:val="both"/>
        <w:rPr>
          <w:color w:val="000000"/>
        </w:rPr>
      </w:pPr>
      <w:r>
        <w:rPr>
          <w:color w:val="000000"/>
        </w:rPr>
        <w:t xml:space="preserve">    </w:t>
      </w:r>
      <w:r w:rsidR="001E4234">
        <w:rPr>
          <w:color w:val="000000"/>
        </w:rPr>
        <w:t>Jeżeli nośność podbudowy będzie mniejsza od wymaganej, to Wykonawca wykona wszelkie roboty niezbędne do zapewnienia wymaganej nośności, zalecone przez Inspektora nadzoru.</w:t>
      </w:r>
    </w:p>
    <w:p w14:paraId="7BB27521" w14:textId="77777777" w:rsidR="001E4234" w:rsidRDefault="00D1018D" w:rsidP="00D1018D">
      <w:pPr>
        <w:pStyle w:val="Standard"/>
        <w:shd w:val="clear" w:color="auto" w:fill="FFFFFF"/>
        <w:spacing w:line="235" w:lineRule="exact"/>
        <w:ind w:right="533"/>
        <w:jc w:val="both"/>
        <w:rPr>
          <w:color w:val="000000"/>
        </w:rPr>
      </w:pPr>
      <w:r>
        <w:rPr>
          <w:color w:val="000000"/>
        </w:rPr>
        <w:t xml:space="preserve">    </w:t>
      </w:r>
      <w:r w:rsidR="001E4234">
        <w:rPr>
          <w:color w:val="000000"/>
        </w:rPr>
        <w:t>Koszty tych dodatkowych robót poniesie Wykonawca podbudowy tylko wtedy, gdy zaniżenie nośności podbudowy wynikło z niewłaściwego wykonania robót przez Wykonawcę podbudowy.</w:t>
      </w:r>
    </w:p>
    <w:p w14:paraId="084479F0" w14:textId="77777777" w:rsidR="00D1018D" w:rsidRDefault="00D1018D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4606A4E8" w14:textId="77777777"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1018D">
        <w:rPr>
          <w:rFonts w:ascii="Times New Roman" w:hAnsi="Times New Roman" w:cs="Times New Roman"/>
          <w:b/>
          <w:sz w:val="20"/>
          <w:szCs w:val="20"/>
        </w:rPr>
        <w:t>7. Obmiar robót</w:t>
      </w:r>
    </w:p>
    <w:p w14:paraId="07F14561" w14:textId="77777777"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1018D">
        <w:rPr>
          <w:rFonts w:ascii="Times New Roman" w:hAnsi="Times New Roman" w:cs="Times New Roman"/>
          <w:b/>
          <w:sz w:val="18"/>
          <w:szCs w:val="18"/>
        </w:rPr>
        <w:t>7.1. Zasady obmiaru robót</w:t>
      </w:r>
    </w:p>
    <w:p w14:paraId="4DFF5FB2" w14:textId="77777777"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 xml:space="preserve">     Zasady obmiaru robót podano w SST D-04.04.00 „Podbudowa z kruszyw. Wymagania ogólne” pkt 7.</w:t>
      </w:r>
    </w:p>
    <w:p w14:paraId="5907181D" w14:textId="77777777"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1018D">
        <w:rPr>
          <w:rFonts w:ascii="Times New Roman" w:hAnsi="Times New Roman" w:cs="Times New Roman"/>
          <w:b/>
          <w:sz w:val="18"/>
          <w:szCs w:val="18"/>
        </w:rPr>
        <w:t>7.2. Jednostka obmiarowa</w:t>
      </w:r>
    </w:p>
    <w:p w14:paraId="0034F252" w14:textId="77777777"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 xml:space="preserve">     Jednostka obmiarowa jest m2 (metr kwadratowy) wykonanej i odebranej podbudowy z kruszywa łamanego stabilizowanego mechanicznie.</w:t>
      </w:r>
    </w:p>
    <w:p w14:paraId="0A40E8D8" w14:textId="77777777" w:rsidR="00713E78" w:rsidRPr="00D1018D" w:rsidRDefault="00713E78" w:rsidP="00442119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1018D">
        <w:rPr>
          <w:rFonts w:ascii="Times New Roman" w:hAnsi="Times New Roman" w:cs="Times New Roman"/>
          <w:b/>
          <w:sz w:val="20"/>
          <w:szCs w:val="20"/>
        </w:rPr>
        <w:t>8. Odbiór robót</w:t>
      </w:r>
    </w:p>
    <w:p w14:paraId="77314AA8" w14:textId="77777777" w:rsidR="00D1018D" w:rsidRDefault="00D1018D" w:rsidP="00D1018D">
      <w:pPr>
        <w:pStyle w:val="Standard"/>
        <w:shd w:val="clear" w:color="auto" w:fill="FFFFFF"/>
        <w:spacing w:line="235" w:lineRule="exact"/>
        <w:ind w:right="384"/>
        <w:rPr>
          <w:color w:val="000000"/>
        </w:rPr>
      </w:pPr>
      <w:r>
        <w:rPr>
          <w:color w:val="000000"/>
        </w:rPr>
        <w:t>Ogólne zasady odbioru robót podano w SST D-00.00.00 „Wymagania ogólne” pkt 8. Roboty uznaje się za zgodne z dokumentacją projektową i wymaganiami Zamawiającego, jeżeli wszystkie pomiary i badania z zachowaniem tolerancji wg pkt 6 dały wyniki pozytywne</w:t>
      </w:r>
    </w:p>
    <w:p w14:paraId="390A1359" w14:textId="77777777" w:rsidR="00713E78" w:rsidRPr="00D1018D" w:rsidRDefault="00713E78" w:rsidP="00D1018D">
      <w:pPr>
        <w:pStyle w:val="Standard"/>
        <w:shd w:val="clear" w:color="auto" w:fill="FFFFFF"/>
        <w:spacing w:before="115" w:line="235" w:lineRule="exact"/>
        <w:ind w:right="384"/>
        <w:rPr>
          <w:b/>
        </w:rPr>
      </w:pPr>
      <w:r w:rsidRPr="00D1018D">
        <w:rPr>
          <w:b/>
        </w:rPr>
        <w:t>9. Podstawa płatności</w:t>
      </w:r>
    </w:p>
    <w:p w14:paraId="5294FF7E" w14:textId="77777777"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1018D">
        <w:rPr>
          <w:rFonts w:ascii="Times New Roman" w:hAnsi="Times New Roman" w:cs="Times New Roman"/>
          <w:b/>
          <w:sz w:val="18"/>
          <w:szCs w:val="18"/>
        </w:rPr>
        <w:t>9.1. ustalenia dotyczące podstawy płatności</w:t>
      </w:r>
    </w:p>
    <w:p w14:paraId="391A6D86" w14:textId="77777777"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 xml:space="preserve">     Ustalenia dotyczące podstawy płatności podano w SST D-04.04.00 „Podbudowa z kruszyw. Wymagania ogólne” pkt 9.</w:t>
      </w:r>
    </w:p>
    <w:p w14:paraId="45E884F9" w14:textId="77777777"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1018D">
        <w:rPr>
          <w:rFonts w:ascii="Times New Roman" w:hAnsi="Times New Roman" w:cs="Times New Roman"/>
          <w:b/>
          <w:sz w:val="18"/>
          <w:szCs w:val="18"/>
        </w:rPr>
        <w:t>9.2. Cena jednostki obmiarowej</w:t>
      </w:r>
    </w:p>
    <w:p w14:paraId="04420F64" w14:textId="77777777"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>Cena wykonania 1 m2 podbudowy obejmuje:</w:t>
      </w:r>
    </w:p>
    <w:p w14:paraId="75551504" w14:textId="77777777"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>- prace pomiarowe i roboty przygotowawcze,</w:t>
      </w:r>
    </w:p>
    <w:p w14:paraId="5C14224D" w14:textId="77777777"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>- oznakowanie robót,</w:t>
      </w:r>
    </w:p>
    <w:p w14:paraId="0B74DAE3" w14:textId="77777777"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>- sprawdzenie i naprawę podłoża,</w:t>
      </w:r>
    </w:p>
    <w:p w14:paraId="1CFDF40F" w14:textId="77777777"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>- przygotowanie mieszanki z kruszywa, zgodnie z recepta,</w:t>
      </w:r>
    </w:p>
    <w:p w14:paraId="5588A2C3" w14:textId="77777777"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>- dostarczenie mieszanki na miejsce wbudowania,</w:t>
      </w:r>
    </w:p>
    <w:p w14:paraId="75D8FF55" w14:textId="77777777"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>- rozłożenie mieszanki,</w:t>
      </w:r>
    </w:p>
    <w:p w14:paraId="20C860AF" w14:textId="77777777"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>- zagęszczenie rozłożonej mieszanki,</w:t>
      </w:r>
    </w:p>
    <w:p w14:paraId="4231D657" w14:textId="77777777"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>- przeprowadzenie pomiarów i badan laboratoryjnych określonych w specyfikacji technicznej,</w:t>
      </w:r>
    </w:p>
    <w:p w14:paraId="0CF8AD5D" w14:textId="77777777" w:rsidR="00713E78" w:rsidRPr="00D1018D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1018D">
        <w:rPr>
          <w:rFonts w:ascii="Times New Roman" w:hAnsi="Times New Roman" w:cs="Times New Roman"/>
          <w:sz w:val="18"/>
          <w:szCs w:val="18"/>
        </w:rPr>
        <w:t>- utrzymanie podbudowy w czasie robót.</w:t>
      </w:r>
    </w:p>
    <w:p w14:paraId="3B1F6F86" w14:textId="77777777" w:rsidR="00713E78" w:rsidRPr="00713E78" w:rsidRDefault="00713E78" w:rsidP="00713E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13E78">
        <w:rPr>
          <w:rFonts w:ascii="Times New Roman" w:hAnsi="Times New Roman" w:cs="Times New Roman"/>
          <w:b/>
          <w:sz w:val="20"/>
          <w:szCs w:val="20"/>
        </w:rPr>
        <w:t>10. przepisy związane</w:t>
      </w:r>
    </w:p>
    <w:p w14:paraId="40063DFF" w14:textId="77777777" w:rsidR="00BB58FF" w:rsidRDefault="00BB58FF" w:rsidP="00D1018D">
      <w:pPr>
        <w:pStyle w:val="Standard"/>
        <w:shd w:val="clear" w:color="auto" w:fill="FFFFFF"/>
        <w:spacing w:before="240" w:after="120"/>
        <w:rPr>
          <w:b/>
          <w:bCs/>
          <w:color w:val="000000"/>
        </w:rPr>
      </w:pPr>
    </w:p>
    <w:p w14:paraId="4A854311" w14:textId="77777777" w:rsidR="00BB58FF" w:rsidRDefault="00BB58FF" w:rsidP="00D1018D">
      <w:pPr>
        <w:pStyle w:val="Standard"/>
        <w:shd w:val="clear" w:color="auto" w:fill="FFFFFF"/>
        <w:spacing w:before="240" w:after="120"/>
        <w:rPr>
          <w:b/>
          <w:bCs/>
          <w:color w:val="000000"/>
        </w:rPr>
      </w:pPr>
    </w:p>
    <w:p w14:paraId="756ABE6F" w14:textId="77777777" w:rsidR="00D1018D" w:rsidRDefault="00D1018D" w:rsidP="00D1018D">
      <w:pPr>
        <w:pStyle w:val="Standard"/>
        <w:shd w:val="clear" w:color="auto" w:fill="FFFFFF"/>
        <w:spacing w:before="240" w:after="12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10.1. Normy</w:t>
      </w:r>
    </w:p>
    <w:p w14:paraId="1B18B1AC" w14:textId="77777777" w:rsidR="00D1018D" w:rsidRDefault="00D1018D" w:rsidP="00D1018D">
      <w:pPr>
        <w:rPr>
          <w:rFonts w:cs="Mangal"/>
          <w:szCs w:val="21"/>
        </w:rPr>
        <w:sectPr w:rsidR="00D1018D">
          <w:pgSz w:w="11899" w:h="16838"/>
          <w:pgMar w:top="725" w:right="883" w:bottom="730" w:left="1416" w:header="708" w:footer="708" w:gutter="0"/>
          <w:cols w:space="708"/>
        </w:sectPr>
      </w:pPr>
    </w:p>
    <w:p w14:paraId="1D64C504" w14:textId="77777777" w:rsidR="00D1018D" w:rsidRPr="00110B0A" w:rsidRDefault="00D1018D" w:rsidP="00110B0A">
      <w:pPr>
        <w:pStyle w:val="Standard"/>
        <w:shd w:val="clear" w:color="auto" w:fill="FFFFFF"/>
        <w:tabs>
          <w:tab w:val="left" w:pos="538"/>
        </w:tabs>
        <w:rPr>
          <w:color w:val="000000"/>
          <w:spacing w:val="-3"/>
        </w:rPr>
      </w:pPr>
      <w:r w:rsidRPr="00110B0A">
        <w:rPr>
          <w:color w:val="000000"/>
          <w:spacing w:val="-3"/>
        </w:rPr>
        <w:t>PN-B-04481</w:t>
      </w:r>
    </w:p>
    <w:p w14:paraId="3DE6E067" w14:textId="77777777" w:rsidR="00D1018D" w:rsidRPr="00110B0A" w:rsidRDefault="00D1018D" w:rsidP="00110B0A">
      <w:pPr>
        <w:pStyle w:val="Standard"/>
        <w:shd w:val="clear" w:color="auto" w:fill="FFFFFF"/>
        <w:tabs>
          <w:tab w:val="left" w:pos="538"/>
        </w:tabs>
        <w:spacing w:before="5"/>
        <w:rPr>
          <w:color w:val="000000"/>
          <w:spacing w:val="-2"/>
        </w:rPr>
      </w:pPr>
      <w:r w:rsidRPr="00110B0A">
        <w:rPr>
          <w:color w:val="000000"/>
          <w:spacing w:val="-2"/>
        </w:rPr>
        <w:t>PN-B-06714-12</w:t>
      </w:r>
    </w:p>
    <w:p w14:paraId="5D3BA0DD" w14:textId="77777777" w:rsidR="00D1018D" w:rsidRPr="00110B0A" w:rsidRDefault="00D1018D" w:rsidP="00110B0A">
      <w:pPr>
        <w:pStyle w:val="Standard"/>
        <w:shd w:val="clear" w:color="auto" w:fill="FFFFFF"/>
        <w:tabs>
          <w:tab w:val="left" w:pos="538"/>
        </w:tabs>
        <w:spacing w:line="235" w:lineRule="exact"/>
        <w:rPr>
          <w:color w:val="000000"/>
          <w:spacing w:val="-2"/>
        </w:rPr>
      </w:pPr>
      <w:r w:rsidRPr="00110B0A">
        <w:rPr>
          <w:color w:val="000000"/>
          <w:spacing w:val="-2"/>
        </w:rPr>
        <w:t>PN-B-06714-15</w:t>
      </w:r>
    </w:p>
    <w:p w14:paraId="53972922" w14:textId="77777777" w:rsidR="00D1018D" w:rsidRPr="00110B0A" w:rsidRDefault="00D1018D" w:rsidP="00110B0A">
      <w:pPr>
        <w:pStyle w:val="Standard"/>
        <w:shd w:val="clear" w:color="auto" w:fill="FFFFFF"/>
        <w:tabs>
          <w:tab w:val="left" w:pos="538"/>
        </w:tabs>
        <w:spacing w:line="235" w:lineRule="exact"/>
        <w:rPr>
          <w:color w:val="000000"/>
          <w:spacing w:val="-2"/>
        </w:rPr>
      </w:pPr>
      <w:r w:rsidRPr="00110B0A">
        <w:rPr>
          <w:color w:val="000000"/>
          <w:spacing w:val="-2"/>
        </w:rPr>
        <w:t>PN-B-06714-16</w:t>
      </w:r>
    </w:p>
    <w:p w14:paraId="6911D7F0" w14:textId="77777777" w:rsidR="00D1018D" w:rsidRPr="00110B0A" w:rsidRDefault="00D1018D" w:rsidP="00110B0A">
      <w:pPr>
        <w:pStyle w:val="Standard"/>
        <w:shd w:val="clear" w:color="auto" w:fill="FFFFFF"/>
        <w:tabs>
          <w:tab w:val="left" w:pos="538"/>
        </w:tabs>
        <w:spacing w:line="235" w:lineRule="exact"/>
        <w:rPr>
          <w:color w:val="000000"/>
          <w:spacing w:val="-2"/>
        </w:rPr>
      </w:pPr>
      <w:r w:rsidRPr="00110B0A">
        <w:rPr>
          <w:color w:val="000000"/>
          <w:spacing w:val="-2"/>
        </w:rPr>
        <w:t>PN-B-06714-17</w:t>
      </w:r>
    </w:p>
    <w:p w14:paraId="6C96032D" w14:textId="77777777" w:rsidR="00D1018D" w:rsidRPr="00110B0A" w:rsidRDefault="00D1018D" w:rsidP="00110B0A">
      <w:pPr>
        <w:pStyle w:val="Standard"/>
        <w:shd w:val="clear" w:color="auto" w:fill="FFFFFF"/>
        <w:tabs>
          <w:tab w:val="left" w:pos="538"/>
        </w:tabs>
        <w:spacing w:line="235" w:lineRule="exact"/>
        <w:rPr>
          <w:color w:val="000000"/>
          <w:spacing w:val="-2"/>
        </w:rPr>
      </w:pPr>
      <w:r w:rsidRPr="00110B0A">
        <w:rPr>
          <w:color w:val="000000"/>
          <w:spacing w:val="-2"/>
        </w:rPr>
        <w:t>PN-B-06714-18</w:t>
      </w:r>
    </w:p>
    <w:p w14:paraId="5204D241" w14:textId="77777777" w:rsidR="00D1018D" w:rsidRPr="00110B0A" w:rsidRDefault="00D1018D" w:rsidP="00110B0A">
      <w:pPr>
        <w:pStyle w:val="Standard"/>
        <w:shd w:val="clear" w:color="auto" w:fill="FFFFFF"/>
        <w:tabs>
          <w:tab w:val="left" w:pos="538"/>
        </w:tabs>
        <w:spacing w:line="235" w:lineRule="exact"/>
        <w:rPr>
          <w:color w:val="000000"/>
          <w:spacing w:val="-2"/>
        </w:rPr>
      </w:pPr>
      <w:r w:rsidRPr="00110B0A">
        <w:rPr>
          <w:color w:val="000000"/>
          <w:spacing w:val="-2"/>
        </w:rPr>
        <w:t>PN-B-06714-19</w:t>
      </w:r>
    </w:p>
    <w:p w14:paraId="1E02D9AA" w14:textId="77777777" w:rsidR="00D1018D" w:rsidRPr="00110B0A" w:rsidRDefault="00D1018D" w:rsidP="00110B0A">
      <w:pPr>
        <w:pStyle w:val="Standard"/>
        <w:shd w:val="clear" w:color="auto" w:fill="FFFFFF"/>
        <w:tabs>
          <w:tab w:val="left" w:pos="538"/>
        </w:tabs>
        <w:rPr>
          <w:color w:val="000000"/>
          <w:spacing w:val="-2"/>
        </w:rPr>
      </w:pPr>
      <w:r w:rsidRPr="00110B0A">
        <w:rPr>
          <w:color w:val="000000"/>
          <w:spacing w:val="-2"/>
        </w:rPr>
        <w:t>PN-B-06714-26</w:t>
      </w:r>
    </w:p>
    <w:p w14:paraId="6E64FE43" w14:textId="77777777" w:rsidR="00D1018D" w:rsidRPr="00110B0A" w:rsidRDefault="00D1018D" w:rsidP="00110B0A">
      <w:pPr>
        <w:pStyle w:val="Standard"/>
        <w:shd w:val="clear" w:color="auto" w:fill="FFFFFF"/>
        <w:tabs>
          <w:tab w:val="left" w:pos="538"/>
        </w:tabs>
        <w:rPr>
          <w:color w:val="000000"/>
          <w:spacing w:val="-2"/>
        </w:rPr>
      </w:pPr>
      <w:r w:rsidRPr="00110B0A">
        <w:rPr>
          <w:color w:val="000000"/>
          <w:spacing w:val="-2"/>
        </w:rPr>
        <w:t>PN-B-06714-28</w:t>
      </w:r>
    </w:p>
    <w:p w14:paraId="337B3053" w14:textId="77777777"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rPr>
          <w:color w:val="000000"/>
          <w:spacing w:val="-2"/>
        </w:rPr>
      </w:pPr>
      <w:r w:rsidRPr="00110B0A">
        <w:rPr>
          <w:color w:val="000000"/>
          <w:spacing w:val="-2"/>
        </w:rPr>
        <w:t>PN-B-06714-37</w:t>
      </w:r>
    </w:p>
    <w:p w14:paraId="17F9ADDB" w14:textId="77777777"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rPr>
          <w:color w:val="000000"/>
          <w:spacing w:val="-2"/>
        </w:rPr>
      </w:pPr>
      <w:r w:rsidRPr="00110B0A">
        <w:rPr>
          <w:color w:val="000000"/>
          <w:spacing w:val="-2"/>
        </w:rPr>
        <w:t>PN-B-06714-39</w:t>
      </w:r>
    </w:p>
    <w:p w14:paraId="608F6BE5" w14:textId="77777777"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rPr>
          <w:color w:val="000000"/>
          <w:spacing w:val="-2"/>
        </w:rPr>
      </w:pPr>
      <w:r w:rsidRPr="00110B0A">
        <w:rPr>
          <w:color w:val="000000"/>
          <w:spacing w:val="-2"/>
        </w:rPr>
        <w:t>PN-B-06714-42</w:t>
      </w:r>
    </w:p>
    <w:p w14:paraId="792B1903" w14:textId="77777777"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rPr>
          <w:color w:val="000000"/>
          <w:spacing w:val="-3"/>
        </w:rPr>
      </w:pPr>
      <w:r w:rsidRPr="00110B0A">
        <w:rPr>
          <w:color w:val="000000"/>
        </w:rPr>
        <w:t>PN-B-11112</w:t>
      </w:r>
    </w:p>
    <w:p w14:paraId="056B8CB8" w14:textId="77777777"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rPr>
          <w:color w:val="000000"/>
          <w:spacing w:val="-3"/>
        </w:rPr>
      </w:pPr>
      <w:r w:rsidRPr="00110B0A">
        <w:rPr>
          <w:color w:val="000000"/>
          <w:spacing w:val="-3"/>
        </w:rPr>
        <w:t>PN-B-19701</w:t>
      </w:r>
    </w:p>
    <w:p w14:paraId="0A020F71" w14:textId="77777777"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spacing w:line="235" w:lineRule="exact"/>
        <w:rPr>
          <w:color w:val="000000"/>
        </w:rPr>
      </w:pPr>
      <w:r w:rsidRPr="00110B0A">
        <w:rPr>
          <w:color w:val="000000"/>
        </w:rPr>
        <w:t>PN-B-30020</w:t>
      </w:r>
    </w:p>
    <w:p w14:paraId="0C17160E" w14:textId="77777777"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spacing w:line="235" w:lineRule="exact"/>
        <w:rPr>
          <w:color w:val="000000"/>
        </w:rPr>
      </w:pPr>
      <w:r w:rsidRPr="00110B0A">
        <w:rPr>
          <w:color w:val="000000"/>
        </w:rPr>
        <w:t>PN-B-32250</w:t>
      </w:r>
    </w:p>
    <w:p w14:paraId="6CB5CCCF" w14:textId="77777777"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spacing w:line="235" w:lineRule="exact"/>
        <w:rPr>
          <w:color w:val="000000"/>
        </w:rPr>
      </w:pPr>
      <w:r w:rsidRPr="00110B0A">
        <w:rPr>
          <w:color w:val="000000"/>
        </w:rPr>
        <w:t>PN-S-06102</w:t>
      </w:r>
    </w:p>
    <w:p w14:paraId="157F041C" w14:textId="77777777"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rPr>
          <w:color w:val="000000"/>
          <w:spacing w:val="-2"/>
        </w:rPr>
      </w:pPr>
      <w:r w:rsidRPr="00110B0A">
        <w:rPr>
          <w:color w:val="000000"/>
          <w:spacing w:val="-2"/>
        </w:rPr>
        <w:t>PN-S-96023</w:t>
      </w:r>
    </w:p>
    <w:p w14:paraId="44CD50A8" w14:textId="77777777"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spacing w:line="235" w:lineRule="exact"/>
        <w:rPr>
          <w:color w:val="000000"/>
        </w:rPr>
      </w:pPr>
      <w:r w:rsidRPr="00110B0A">
        <w:rPr>
          <w:color w:val="000000"/>
        </w:rPr>
        <w:t>BN-88/6731-08</w:t>
      </w:r>
    </w:p>
    <w:p w14:paraId="139C1680" w14:textId="77777777"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spacing w:line="235" w:lineRule="exact"/>
        <w:rPr>
          <w:color w:val="000000"/>
        </w:rPr>
      </w:pPr>
      <w:r w:rsidRPr="00110B0A">
        <w:rPr>
          <w:color w:val="000000"/>
        </w:rPr>
        <w:t>BN-84/6774-02</w:t>
      </w:r>
    </w:p>
    <w:p w14:paraId="6617DB54" w14:textId="77777777"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rPr>
          <w:color w:val="000000"/>
          <w:spacing w:val="-2"/>
        </w:rPr>
      </w:pPr>
      <w:r w:rsidRPr="00110B0A">
        <w:rPr>
          <w:color w:val="000000"/>
          <w:spacing w:val="-2"/>
        </w:rPr>
        <w:t>BN-64/8931-01</w:t>
      </w:r>
    </w:p>
    <w:p w14:paraId="3C461383" w14:textId="77777777"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spacing w:before="5"/>
        <w:rPr>
          <w:color w:val="000000"/>
        </w:rPr>
      </w:pPr>
      <w:r w:rsidRPr="00110B0A">
        <w:rPr>
          <w:color w:val="000000"/>
        </w:rPr>
        <w:t>BN-64/8931-02</w:t>
      </w:r>
    </w:p>
    <w:p w14:paraId="676754F1" w14:textId="77777777" w:rsidR="00D1018D" w:rsidRPr="00110B0A" w:rsidRDefault="00D1018D" w:rsidP="00110B0A">
      <w:pPr>
        <w:pStyle w:val="Standard"/>
        <w:shd w:val="clear" w:color="auto" w:fill="FFFFFF"/>
        <w:tabs>
          <w:tab w:val="left" w:pos="514"/>
        </w:tabs>
        <w:spacing w:before="240"/>
        <w:rPr>
          <w:color w:val="000000"/>
          <w:sz w:val="18"/>
          <w:szCs w:val="18"/>
        </w:rPr>
      </w:pPr>
      <w:r w:rsidRPr="00110B0A">
        <w:rPr>
          <w:color w:val="000000"/>
        </w:rPr>
        <w:t>BN-68/8931-04</w:t>
      </w:r>
    </w:p>
    <w:p w14:paraId="02327EEA" w14:textId="77777777" w:rsidR="00D1018D" w:rsidRPr="00110B0A" w:rsidRDefault="00D1018D" w:rsidP="00D1018D">
      <w:pPr>
        <w:pStyle w:val="Standard"/>
        <w:shd w:val="clear" w:color="auto" w:fill="FFFFFF"/>
        <w:spacing w:line="230" w:lineRule="exact"/>
        <w:ind w:left="34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br w:type="column"/>
      </w:r>
      <w:r w:rsidRPr="00110B0A">
        <w:rPr>
          <w:color w:val="000000"/>
          <w:sz w:val="18"/>
          <w:szCs w:val="18"/>
        </w:rPr>
        <w:t>Grunty budowlane. Badania próbek gruntu</w:t>
      </w:r>
    </w:p>
    <w:p w14:paraId="663B96EB" w14:textId="77777777"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>Kruszywa mineralne. Badania. Oznaczanie zawartości zanieczyszczeń obcych</w:t>
      </w:r>
    </w:p>
    <w:p w14:paraId="1719B341" w14:textId="77777777" w:rsidR="00D1018D" w:rsidRPr="00110B0A" w:rsidRDefault="00D1018D" w:rsidP="00D1018D">
      <w:pPr>
        <w:pStyle w:val="Standard"/>
        <w:shd w:val="clear" w:color="auto" w:fill="FFFFFF"/>
        <w:spacing w:before="5" w:line="230" w:lineRule="exact"/>
        <w:ind w:left="24"/>
        <w:rPr>
          <w:color w:val="000000"/>
          <w:spacing w:val="-2"/>
          <w:sz w:val="18"/>
          <w:szCs w:val="18"/>
        </w:rPr>
      </w:pPr>
      <w:r w:rsidRPr="00110B0A">
        <w:rPr>
          <w:color w:val="000000"/>
          <w:spacing w:val="-2"/>
          <w:sz w:val="18"/>
          <w:szCs w:val="18"/>
        </w:rPr>
        <w:t xml:space="preserve">Kruszywa mineralne. </w:t>
      </w:r>
      <w:r w:rsidR="00110B0A">
        <w:rPr>
          <w:color w:val="000000"/>
          <w:spacing w:val="-2"/>
          <w:sz w:val="18"/>
          <w:szCs w:val="18"/>
        </w:rPr>
        <w:t xml:space="preserve"> </w:t>
      </w:r>
      <w:r w:rsidRPr="00110B0A">
        <w:rPr>
          <w:color w:val="000000"/>
          <w:spacing w:val="-2"/>
          <w:sz w:val="18"/>
          <w:szCs w:val="18"/>
        </w:rPr>
        <w:t>Badania. Oznaczanie składu ziarnowego</w:t>
      </w:r>
    </w:p>
    <w:p w14:paraId="4FFE9516" w14:textId="77777777"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 xml:space="preserve">Kruszywa mineralne. Badania. Oznaczanie kształtu </w:t>
      </w:r>
      <w:proofErr w:type="spellStart"/>
      <w:r w:rsidRPr="00110B0A">
        <w:rPr>
          <w:color w:val="000000"/>
          <w:sz w:val="18"/>
          <w:szCs w:val="18"/>
        </w:rPr>
        <w:t>ziarn</w:t>
      </w:r>
      <w:proofErr w:type="spellEnd"/>
    </w:p>
    <w:p w14:paraId="74AA49FA" w14:textId="77777777"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>Kruszywa mineralne. Badania. Oznaczanie wilgotności</w:t>
      </w:r>
    </w:p>
    <w:p w14:paraId="43E4E59F" w14:textId="77777777"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>Kruszywa mineralne. Badania. Oznaczanie nasiąkliwości</w:t>
      </w:r>
    </w:p>
    <w:p w14:paraId="3F49CA85" w14:textId="77777777"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>Kruszywa mineralne. Badania. Oznaczanie mrozoodporności</w:t>
      </w:r>
      <w:r w:rsidR="00D84D3D" w:rsidRPr="00110B0A">
        <w:rPr>
          <w:color w:val="000000"/>
          <w:sz w:val="18"/>
          <w:szCs w:val="18"/>
        </w:rPr>
        <w:t xml:space="preserve"> </w:t>
      </w:r>
      <w:r w:rsidRPr="00110B0A">
        <w:rPr>
          <w:color w:val="000000"/>
          <w:sz w:val="18"/>
          <w:szCs w:val="18"/>
        </w:rPr>
        <w:t>metodą bezpośrednią</w:t>
      </w:r>
    </w:p>
    <w:p w14:paraId="0CEB2E48" w14:textId="77777777" w:rsidR="00D1018D" w:rsidRPr="00110B0A" w:rsidRDefault="00110B0A" w:rsidP="00D84D3D">
      <w:pPr>
        <w:pStyle w:val="Standard"/>
        <w:shd w:val="clear" w:color="auto" w:fill="FFFFFF"/>
        <w:spacing w:before="5" w:line="230" w:lineRule="exact"/>
        <w:ind w:left="24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Kruszywa</w:t>
      </w:r>
      <w:r w:rsidR="00D1018D" w:rsidRPr="00110B0A">
        <w:rPr>
          <w:color w:val="000000"/>
          <w:sz w:val="18"/>
          <w:szCs w:val="18"/>
        </w:rPr>
        <w:t xml:space="preserve"> mineralne. Badania. Oznaczanie zawartości</w:t>
      </w:r>
      <w:r w:rsidR="00D84D3D" w:rsidRPr="00110B0A">
        <w:rPr>
          <w:color w:val="000000"/>
          <w:sz w:val="18"/>
          <w:szCs w:val="18"/>
        </w:rPr>
        <w:t xml:space="preserve"> </w:t>
      </w:r>
      <w:r w:rsidR="00D1018D" w:rsidRPr="00110B0A">
        <w:rPr>
          <w:color w:val="000000"/>
          <w:sz w:val="18"/>
          <w:szCs w:val="18"/>
        </w:rPr>
        <w:t>zanieczyszczeń organicznych</w:t>
      </w:r>
    </w:p>
    <w:p w14:paraId="355B2B17" w14:textId="77777777" w:rsidR="00D1018D" w:rsidRPr="00110B0A" w:rsidRDefault="00D1018D" w:rsidP="00D84D3D">
      <w:pPr>
        <w:pStyle w:val="Standard"/>
        <w:shd w:val="clear" w:color="auto" w:fill="FFFFFF"/>
        <w:spacing w:before="5" w:line="230" w:lineRule="exact"/>
        <w:ind w:left="24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>Kruszywa mineralne. Badania. Oznaczanie zawartości siarki</w:t>
      </w:r>
      <w:r w:rsidR="00D84D3D" w:rsidRPr="00110B0A">
        <w:rPr>
          <w:color w:val="000000"/>
          <w:sz w:val="18"/>
          <w:szCs w:val="18"/>
        </w:rPr>
        <w:t xml:space="preserve"> </w:t>
      </w:r>
      <w:r w:rsidRPr="00110B0A">
        <w:rPr>
          <w:color w:val="000000"/>
          <w:sz w:val="18"/>
          <w:szCs w:val="18"/>
        </w:rPr>
        <w:t>metodą bromową</w:t>
      </w:r>
    </w:p>
    <w:p w14:paraId="0590EE45" w14:textId="77777777"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pacing w:val="-2"/>
          <w:sz w:val="18"/>
          <w:szCs w:val="18"/>
        </w:rPr>
      </w:pPr>
      <w:r w:rsidRPr="00110B0A">
        <w:rPr>
          <w:color w:val="000000"/>
          <w:sz w:val="18"/>
          <w:szCs w:val="18"/>
        </w:rPr>
        <w:t>Kruszywa mineralne. Badania. Oznaczanie rozpadu</w:t>
      </w:r>
      <w:r w:rsidR="00D84D3D" w:rsidRPr="00110B0A">
        <w:rPr>
          <w:color w:val="000000"/>
          <w:sz w:val="18"/>
          <w:szCs w:val="18"/>
        </w:rPr>
        <w:t xml:space="preserve"> </w:t>
      </w:r>
      <w:r w:rsidRPr="00110B0A">
        <w:rPr>
          <w:color w:val="000000"/>
          <w:spacing w:val="-2"/>
          <w:sz w:val="18"/>
          <w:szCs w:val="18"/>
        </w:rPr>
        <w:t>krzemianowego</w:t>
      </w:r>
    </w:p>
    <w:p w14:paraId="24118989" w14:textId="77777777"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pacing w:val="-2"/>
          <w:sz w:val="18"/>
          <w:szCs w:val="18"/>
        </w:rPr>
      </w:pPr>
      <w:r w:rsidRPr="00110B0A">
        <w:rPr>
          <w:color w:val="000000"/>
          <w:sz w:val="18"/>
          <w:szCs w:val="18"/>
        </w:rPr>
        <w:t>Kruszywa mineralne.</w:t>
      </w:r>
      <w:r w:rsidR="00110B0A">
        <w:rPr>
          <w:color w:val="000000"/>
          <w:sz w:val="18"/>
          <w:szCs w:val="18"/>
        </w:rPr>
        <w:t xml:space="preserve"> Badania. </w:t>
      </w:r>
      <w:r w:rsidRPr="00110B0A">
        <w:rPr>
          <w:color w:val="000000"/>
          <w:sz w:val="18"/>
          <w:szCs w:val="18"/>
        </w:rPr>
        <w:t>Oznaczanie rozpadu</w:t>
      </w:r>
      <w:r w:rsidR="00D84D3D" w:rsidRPr="00110B0A">
        <w:rPr>
          <w:color w:val="000000"/>
          <w:sz w:val="18"/>
          <w:szCs w:val="18"/>
        </w:rPr>
        <w:t xml:space="preserve"> </w:t>
      </w:r>
      <w:r w:rsidRPr="00110B0A">
        <w:rPr>
          <w:color w:val="000000"/>
          <w:spacing w:val="-2"/>
          <w:sz w:val="18"/>
          <w:szCs w:val="18"/>
        </w:rPr>
        <w:t>żelazawego</w:t>
      </w:r>
      <w:r w:rsidR="00D84D3D" w:rsidRPr="00110B0A">
        <w:rPr>
          <w:color w:val="000000"/>
          <w:spacing w:val="-2"/>
          <w:sz w:val="18"/>
          <w:szCs w:val="18"/>
        </w:rPr>
        <w:t xml:space="preserve"> </w:t>
      </w:r>
    </w:p>
    <w:p w14:paraId="4FD616A6" w14:textId="77777777"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>Kruszywa mineralne. Badania. Oznaczanie ścieralności  w</w:t>
      </w:r>
      <w:r w:rsidR="00D84D3D" w:rsidRPr="00110B0A">
        <w:rPr>
          <w:color w:val="000000"/>
          <w:sz w:val="18"/>
          <w:szCs w:val="18"/>
        </w:rPr>
        <w:t xml:space="preserve"> </w:t>
      </w:r>
      <w:r w:rsidRPr="00110B0A">
        <w:rPr>
          <w:color w:val="000000"/>
          <w:sz w:val="18"/>
          <w:szCs w:val="18"/>
        </w:rPr>
        <w:t>bębnie Los Angeles</w:t>
      </w:r>
      <w:r w:rsidR="00D84D3D" w:rsidRPr="00110B0A">
        <w:rPr>
          <w:color w:val="000000"/>
          <w:sz w:val="18"/>
          <w:szCs w:val="18"/>
        </w:rPr>
        <w:t xml:space="preserve"> </w:t>
      </w:r>
    </w:p>
    <w:p w14:paraId="632FBBE3" w14:textId="77777777" w:rsidR="00D84D3D" w:rsidRPr="00110B0A" w:rsidRDefault="00D1018D" w:rsidP="00D84D3D">
      <w:pPr>
        <w:pStyle w:val="Standard"/>
        <w:shd w:val="clear" w:color="auto" w:fill="FFFFFF"/>
        <w:spacing w:line="230" w:lineRule="exact"/>
        <w:ind w:left="24"/>
        <w:rPr>
          <w:color w:val="000000"/>
          <w:spacing w:val="-2"/>
          <w:sz w:val="18"/>
          <w:szCs w:val="18"/>
        </w:rPr>
      </w:pPr>
      <w:r w:rsidRPr="00110B0A">
        <w:rPr>
          <w:color w:val="000000"/>
          <w:sz w:val="18"/>
          <w:szCs w:val="18"/>
        </w:rPr>
        <w:t>Kruszywa mineralne. Kruszywa łamane do nawierzchni</w:t>
      </w:r>
      <w:r w:rsidR="00D84D3D" w:rsidRPr="00110B0A">
        <w:rPr>
          <w:color w:val="000000"/>
          <w:sz w:val="18"/>
          <w:szCs w:val="18"/>
        </w:rPr>
        <w:t xml:space="preserve"> </w:t>
      </w:r>
      <w:r w:rsidRPr="00110B0A">
        <w:rPr>
          <w:color w:val="000000"/>
          <w:spacing w:val="-2"/>
          <w:sz w:val="18"/>
          <w:szCs w:val="18"/>
        </w:rPr>
        <w:t>drogowych</w:t>
      </w:r>
    </w:p>
    <w:p w14:paraId="3947EEA6" w14:textId="77777777" w:rsidR="00D1018D" w:rsidRPr="00110B0A" w:rsidRDefault="00D1018D" w:rsidP="00D84D3D">
      <w:pPr>
        <w:pStyle w:val="Standard"/>
        <w:shd w:val="clear" w:color="auto" w:fill="FFFFFF"/>
        <w:spacing w:before="5" w:line="230" w:lineRule="exact"/>
        <w:ind w:left="34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>Cement. Cement powszechnego użytku. Skład, wymagania i</w:t>
      </w:r>
      <w:r w:rsidR="00D84D3D" w:rsidRPr="00110B0A">
        <w:rPr>
          <w:color w:val="000000"/>
          <w:sz w:val="18"/>
          <w:szCs w:val="18"/>
        </w:rPr>
        <w:t xml:space="preserve"> </w:t>
      </w:r>
      <w:r w:rsidRPr="00110B0A">
        <w:rPr>
          <w:color w:val="000000"/>
          <w:sz w:val="18"/>
          <w:szCs w:val="18"/>
        </w:rPr>
        <w:t>ocena zgodności</w:t>
      </w:r>
    </w:p>
    <w:p w14:paraId="179B2176" w14:textId="77777777" w:rsidR="00D1018D" w:rsidRPr="00110B0A" w:rsidRDefault="00D1018D" w:rsidP="00D1018D">
      <w:pPr>
        <w:pStyle w:val="Standard"/>
        <w:shd w:val="clear" w:color="auto" w:fill="FFFFFF"/>
        <w:spacing w:line="230" w:lineRule="exact"/>
        <w:ind w:left="29"/>
        <w:rPr>
          <w:color w:val="000000"/>
          <w:spacing w:val="-3"/>
          <w:sz w:val="18"/>
          <w:szCs w:val="18"/>
        </w:rPr>
      </w:pPr>
      <w:r w:rsidRPr="00110B0A">
        <w:rPr>
          <w:color w:val="000000"/>
          <w:spacing w:val="-3"/>
          <w:sz w:val="18"/>
          <w:szCs w:val="18"/>
        </w:rPr>
        <w:t>Wapno</w:t>
      </w:r>
    </w:p>
    <w:p w14:paraId="355F6676" w14:textId="77777777"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>Materiały budowlane. Woda do betonu i zapraw</w:t>
      </w:r>
    </w:p>
    <w:p w14:paraId="27EA985B" w14:textId="77777777"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pacing w:val="-2"/>
          <w:sz w:val="18"/>
          <w:szCs w:val="18"/>
        </w:rPr>
      </w:pPr>
      <w:r w:rsidRPr="00110B0A">
        <w:rPr>
          <w:color w:val="000000"/>
          <w:sz w:val="18"/>
          <w:szCs w:val="18"/>
        </w:rPr>
        <w:t>Drogi samochodowe. Podbudowy z kruszyw stabilizowanych</w:t>
      </w:r>
      <w:r w:rsidR="00D84D3D" w:rsidRPr="00110B0A">
        <w:rPr>
          <w:color w:val="000000"/>
          <w:sz w:val="18"/>
          <w:szCs w:val="18"/>
        </w:rPr>
        <w:t xml:space="preserve"> </w:t>
      </w:r>
      <w:r w:rsidRPr="00110B0A">
        <w:rPr>
          <w:color w:val="000000"/>
          <w:spacing w:val="-2"/>
          <w:sz w:val="18"/>
          <w:szCs w:val="18"/>
        </w:rPr>
        <w:t>mechanicznie</w:t>
      </w:r>
    </w:p>
    <w:p w14:paraId="6DE3AC94" w14:textId="77777777" w:rsidR="00D1018D" w:rsidRPr="00110B0A" w:rsidRDefault="00D1018D" w:rsidP="00D1018D">
      <w:pPr>
        <w:pStyle w:val="Standard"/>
        <w:shd w:val="clear" w:color="auto" w:fill="FFFFFF"/>
        <w:spacing w:line="230" w:lineRule="exact"/>
        <w:ind w:left="24"/>
        <w:rPr>
          <w:color w:val="000000"/>
          <w:spacing w:val="-2"/>
          <w:sz w:val="18"/>
          <w:szCs w:val="18"/>
        </w:rPr>
      </w:pPr>
      <w:r w:rsidRPr="00110B0A">
        <w:rPr>
          <w:color w:val="000000"/>
          <w:sz w:val="18"/>
          <w:szCs w:val="18"/>
        </w:rPr>
        <w:t>Konstrukcje drogowe. Podbudowa i nawierzchnia z tłucznia</w:t>
      </w:r>
      <w:r w:rsidR="00D84D3D" w:rsidRPr="00110B0A">
        <w:rPr>
          <w:color w:val="000000"/>
          <w:sz w:val="18"/>
          <w:szCs w:val="18"/>
        </w:rPr>
        <w:t xml:space="preserve"> </w:t>
      </w:r>
      <w:r w:rsidRPr="00110B0A">
        <w:rPr>
          <w:color w:val="000000"/>
          <w:spacing w:val="-2"/>
          <w:sz w:val="18"/>
          <w:szCs w:val="18"/>
        </w:rPr>
        <w:t>kamiennego</w:t>
      </w:r>
    </w:p>
    <w:p w14:paraId="52609B95" w14:textId="77777777" w:rsidR="00D1018D" w:rsidRPr="00110B0A" w:rsidRDefault="00D1018D" w:rsidP="00D1018D">
      <w:pPr>
        <w:pStyle w:val="Standard"/>
        <w:shd w:val="clear" w:color="auto" w:fill="FFFFFF"/>
        <w:spacing w:line="230" w:lineRule="exact"/>
        <w:ind w:left="10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>Cement. Transport i przechowywanie</w:t>
      </w:r>
      <w:r w:rsidR="00D84D3D" w:rsidRPr="00110B0A">
        <w:rPr>
          <w:color w:val="000000"/>
          <w:sz w:val="18"/>
          <w:szCs w:val="18"/>
        </w:rPr>
        <w:t xml:space="preserve"> </w:t>
      </w:r>
    </w:p>
    <w:p w14:paraId="5F3D79AB" w14:textId="77777777" w:rsidR="00D1018D" w:rsidRPr="00110B0A" w:rsidRDefault="00110B0A" w:rsidP="00D1018D">
      <w:pPr>
        <w:pStyle w:val="Standard"/>
        <w:shd w:val="clear" w:color="auto" w:fill="FFFFFF"/>
        <w:spacing w:line="230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Kruszywo </w:t>
      </w:r>
      <w:r w:rsidR="00D1018D" w:rsidRPr="00110B0A">
        <w:rPr>
          <w:color w:val="000000"/>
          <w:sz w:val="18"/>
          <w:szCs w:val="18"/>
        </w:rPr>
        <w:t>mineralne. Kruszywo kamienne łamane do</w:t>
      </w:r>
      <w:r w:rsidR="00D84D3D" w:rsidRPr="00110B0A">
        <w:rPr>
          <w:color w:val="000000"/>
          <w:sz w:val="18"/>
          <w:szCs w:val="18"/>
        </w:rPr>
        <w:t xml:space="preserve"> </w:t>
      </w:r>
      <w:r w:rsidR="00D1018D" w:rsidRPr="00110B0A">
        <w:rPr>
          <w:color w:val="000000"/>
          <w:sz w:val="18"/>
          <w:szCs w:val="18"/>
        </w:rPr>
        <w:t>nawierzchni drogowych</w:t>
      </w:r>
    </w:p>
    <w:p w14:paraId="54718D74" w14:textId="77777777" w:rsidR="00D1018D" w:rsidRPr="00110B0A" w:rsidRDefault="00D1018D" w:rsidP="00D1018D">
      <w:pPr>
        <w:pStyle w:val="Standard"/>
        <w:shd w:val="clear" w:color="auto" w:fill="FFFFFF"/>
        <w:spacing w:line="230" w:lineRule="exact"/>
        <w:rPr>
          <w:color w:val="000000"/>
          <w:sz w:val="18"/>
          <w:szCs w:val="18"/>
        </w:rPr>
      </w:pPr>
      <w:r w:rsidRPr="00110B0A">
        <w:rPr>
          <w:color w:val="000000"/>
          <w:sz w:val="18"/>
          <w:szCs w:val="18"/>
        </w:rPr>
        <w:t>Drogi samochodowe. Oznaczanie wskaźnika piaskowego</w:t>
      </w:r>
    </w:p>
    <w:p w14:paraId="234C9068" w14:textId="77777777" w:rsidR="00D1018D" w:rsidRPr="00110B0A" w:rsidRDefault="00110B0A" w:rsidP="00D1018D">
      <w:pPr>
        <w:pStyle w:val="Standard"/>
        <w:shd w:val="clear" w:color="auto" w:fill="FFFFFF"/>
        <w:spacing w:line="230" w:lineRule="exac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Drogi</w:t>
      </w:r>
      <w:r w:rsidR="00D1018D" w:rsidRPr="00110B0A">
        <w:rPr>
          <w:color w:val="000000"/>
          <w:sz w:val="18"/>
          <w:szCs w:val="18"/>
        </w:rPr>
        <w:t xml:space="preserve"> samochodowe.</w:t>
      </w:r>
      <w:r>
        <w:rPr>
          <w:color w:val="000000"/>
          <w:sz w:val="18"/>
          <w:szCs w:val="18"/>
        </w:rPr>
        <w:t xml:space="preserve"> </w:t>
      </w:r>
      <w:r w:rsidR="00D1018D" w:rsidRPr="00110B0A">
        <w:rPr>
          <w:color w:val="000000"/>
          <w:sz w:val="18"/>
          <w:szCs w:val="18"/>
        </w:rPr>
        <w:t>Oznaczanie modułu</w:t>
      </w:r>
      <w:r>
        <w:rPr>
          <w:color w:val="000000"/>
          <w:sz w:val="18"/>
          <w:szCs w:val="18"/>
        </w:rPr>
        <w:t xml:space="preserve"> </w:t>
      </w:r>
      <w:r w:rsidR="00D1018D" w:rsidRPr="00110B0A">
        <w:rPr>
          <w:color w:val="000000"/>
          <w:sz w:val="18"/>
          <w:szCs w:val="18"/>
        </w:rPr>
        <w:t>odkształcenia</w:t>
      </w:r>
      <w:r w:rsidR="00D84D3D" w:rsidRPr="00110B0A">
        <w:rPr>
          <w:color w:val="000000"/>
          <w:sz w:val="18"/>
          <w:szCs w:val="18"/>
        </w:rPr>
        <w:t xml:space="preserve"> </w:t>
      </w:r>
      <w:r w:rsidR="00D1018D" w:rsidRPr="00110B0A">
        <w:rPr>
          <w:color w:val="000000"/>
          <w:sz w:val="18"/>
          <w:szCs w:val="18"/>
        </w:rPr>
        <w:t>nawierzchni podatnych i podłoża przez obciążenie płytą</w:t>
      </w:r>
    </w:p>
    <w:p w14:paraId="4B4CA386" w14:textId="77777777" w:rsidR="00D1018D" w:rsidRPr="00110B0A" w:rsidRDefault="00D1018D" w:rsidP="00110B0A">
      <w:pPr>
        <w:pStyle w:val="Standard"/>
        <w:shd w:val="clear" w:color="auto" w:fill="FFFFFF"/>
        <w:spacing w:line="230" w:lineRule="exact"/>
        <w:rPr>
          <w:color w:val="000000"/>
        </w:rPr>
        <w:sectPr w:rsidR="00D1018D" w:rsidRPr="00110B0A">
          <w:type w:val="continuous"/>
          <w:pgSz w:w="11899" w:h="16838"/>
          <w:pgMar w:top="725" w:right="883" w:bottom="730" w:left="1416" w:header="708" w:footer="708" w:gutter="0"/>
          <w:cols w:num="2" w:space="708" w:equalWidth="0">
            <w:col w:w="2466" w:space="394"/>
            <w:col w:w="6740" w:space="0"/>
          </w:cols>
        </w:sectPr>
      </w:pPr>
      <w:r w:rsidRPr="00110B0A">
        <w:rPr>
          <w:color w:val="000000"/>
          <w:sz w:val="18"/>
          <w:szCs w:val="18"/>
        </w:rPr>
        <w:t>Drogi samochodowe.  Pomiar równości nawierzchni</w:t>
      </w:r>
      <w:r w:rsidR="00D84D3D" w:rsidRPr="00110B0A">
        <w:rPr>
          <w:color w:val="000000"/>
          <w:sz w:val="18"/>
          <w:szCs w:val="18"/>
        </w:rPr>
        <w:t xml:space="preserve"> </w:t>
      </w:r>
      <w:proofErr w:type="spellStart"/>
      <w:r w:rsidR="00B06094">
        <w:rPr>
          <w:color w:val="000000"/>
        </w:rPr>
        <w:t>planografem</w:t>
      </w:r>
      <w:proofErr w:type="spellEnd"/>
      <w:r w:rsidR="00B06094">
        <w:rPr>
          <w:color w:val="000000"/>
        </w:rPr>
        <w:t xml:space="preserve"> i łatą</w:t>
      </w:r>
    </w:p>
    <w:p w14:paraId="562A18EE" w14:textId="77777777" w:rsidR="007E61C8" w:rsidRDefault="007E61C8" w:rsidP="00B060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7E61C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0884C" w14:textId="77777777" w:rsidR="00CC6F69" w:rsidRDefault="00CC6F69" w:rsidP="008D3BB8">
      <w:pPr>
        <w:spacing w:after="0" w:line="240" w:lineRule="auto"/>
      </w:pPr>
      <w:r>
        <w:separator/>
      </w:r>
    </w:p>
  </w:endnote>
  <w:endnote w:type="continuationSeparator" w:id="0">
    <w:p w14:paraId="49E1A013" w14:textId="77777777" w:rsidR="00CC6F69" w:rsidRDefault="00CC6F69" w:rsidP="008D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6C9E1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AA3A1" w14:textId="77777777" w:rsidR="00D1018D" w:rsidRDefault="00D1018D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B06094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381BA" w14:textId="77777777" w:rsidR="00CC6F69" w:rsidRDefault="00CC6F69" w:rsidP="008D3BB8">
      <w:pPr>
        <w:spacing w:after="0" w:line="240" w:lineRule="auto"/>
      </w:pPr>
      <w:r>
        <w:separator/>
      </w:r>
    </w:p>
  </w:footnote>
  <w:footnote w:type="continuationSeparator" w:id="0">
    <w:p w14:paraId="5704E480" w14:textId="77777777" w:rsidR="00CC6F69" w:rsidRDefault="00CC6F69" w:rsidP="008D3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94219"/>
    <w:multiLevelType w:val="multilevel"/>
    <w:tmpl w:val="DBE46312"/>
    <w:styleLink w:val="RTFNum3"/>
    <w:lvl w:ilvl="0">
      <w:start w:val="1"/>
      <w:numFmt w:val="none"/>
      <w:lvlText w:val="-%1"/>
      <w:lvlJc w:val="left"/>
      <w:pPr>
        <w:ind w:left="283" w:hanging="283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735E3489"/>
    <w:multiLevelType w:val="multilevel"/>
    <w:tmpl w:val="600C0B8E"/>
    <w:styleLink w:val="RTFNum2"/>
    <w:lvl w:ilvl="0">
      <w:start w:val="10"/>
      <w:numFmt w:val="decimal"/>
      <w:lvlText w:val="%1."/>
      <w:lvlJc w:val="left"/>
      <w:pPr>
        <w:ind w:left="655" w:hanging="514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428622311">
    <w:abstractNumId w:val="0"/>
  </w:num>
  <w:num w:numId="2" w16cid:durableId="953752396">
    <w:abstractNumId w:val="0"/>
    <w:lvlOverride w:ilvl="0">
      <w:startOverride w:val="1"/>
    </w:lvlOverride>
  </w:num>
  <w:num w:numId="3" w16cid:durableId="639190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B8"/>
    <w:rsid w:val="00084D25"/>
    <w:rsid w:val="000C74D5"/>
    <w:rsid w:val="000E2B45"/>
    <w:rsid w:val="00110B0A"/>
    <w:rsid w:val="0012168D"/>
    <w:rsid w:val="00162E74"/>
    <w:rsid w:val="00166DF3"/>
    <w:rsid w:val="001E4234"/>
    <w:rsid w:val="002B29D0"/>
    <w:rsid w:val="00437B0E"/>
    <w:rsid w:val="00442119"/>
    <w:rsid w:val="004B6BFB"/>
    <w:rsid w:val="004D67FB"/>
    <w:rsid w:val="004E49F5"/>
    <w:rsid w:val="005374CF"/>
    <w:rsid w:val="00577D4E"/>
    <w:rsid w:val="006D6ED6"/>
    <w:rsid w:val="00713E78"/>
    <w:rsid w:val="007653FC"/>
    <w:rsid w:val="007E61C8"/>
    <w:rsid w:val="008D3BB8"/>
    <w:rsid w:val="009511EB"/>
    <w:rsid w:val="00953E95"/>
    <w:rsid w:val="009E346C"/>
    <w:rsid w:val="00AB3D01"/>
    <w:rsid w:val="00AF2E66"/>
    <w:rsid w:val="00B06094"/>
    <w:rsid w:val="00B134DE"/>
    <w:rsid w:val="00B52186"/>
    <w:rsid w:val="00B64230"/>
    <w:rsid w:val="00BA36E0"/>
    <w:rsid w:val="00BB2C24"/>
    <w:rsid w:val="00BB58FF"/>
    <w:rsid w:val="00BF06EA"/>
    <w:rsid w:val="00C73810"/>
    <w:rsid w:val="00C860FA"/>
    <w:rsid w:val="00CC6F69"/>
    <w:rsid w:val="00CE1FEA"/>
    <w:rsid w:val="00CE404F"/>
    <w:rsid w:val="00D1018D"/>
    <w:rsid w:val="00D66E71"/>
    <w:rsid w:val="00D84D3D"/>
    <w:rsid w:val="00DE6678"/>
    <w:rsid w:val="00DF29C5"/>
    <w:rsid w:val="00E148EB"/>
    <w:rsid w:val="00EA00BB"/>
    <w:rsid w:val="00F12C35"/>
    <w:rsid w:val="00F84422"/>
    <w:rsid w:val="00FF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0BFF8"/>
  <w15:chartTrackingRefBased/>
  <w15:docId w15:val="{05B09200-2D34-40FB-9C1D-2D481E1F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3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BB8"/>
  </w:style>
  <w:style w:type="paragraph" w:styleId="Stopka">
    <w:name w:val="footer"/>
    <w:basedOn w:val="Normalny"/>
    <w:link w:val="StopkaZnak"/>
    <w:unhideWhenUsed/>
    <w:rsid w:val="008D3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BB8"/>
  </w:style>
  <w:style w:type="paragraph" w:styleId="Akapitzlist">
    <w:name w:val="List Paragraph"/>
    <w:basedOn w:val="Normalny"/>
    <w:uiPriority w:val="34"/>
    <w:qFormat/>
    <w:rsid w:val="008D3B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2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E74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AF2E6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numbering" w:customStyle="1" w:styleId="RTFNum3">
    <w:name w:val="RTF_Num 3"/>
    <w:basedOn w:val="Bezlisty"/>
    <w:rsid w:val="001E4234"/>
    <w:pPr>
      <w:numPr>
        <w:numId w:val="1"/>
      </w:numPr>
    </w:pPr>
  </w:style>
  <w:style w:type="numbering" w:customStyle="1" w:styleId="RTFNum2">
    <w:name w:val="RTF_Num 2"/>
    <w:basedOn w:val="Bezlisty"/>
    <w:rsid w:val="00D1018D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5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7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7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3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54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19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5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4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0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9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9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8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4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5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8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79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69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0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7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5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0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4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97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0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93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8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3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1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4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7</Pages>
  <Words>2472</Words>
  <Characters>14834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aczajkowski</dc:creator>
  <cp:keywords/>
  <dc:description/>
  <cp:lastModifiedBy>Grzegorz Wiącek</cp:lastModifiedBy>
  <cp:revision>10</cp:revision>
  <cp:lastPrinted>2018-01-29T12:35:00Z</cp:lastPrinted>
  <dcterms:created xsi:type="dcterms:W3CDTF">2018-01-30T14:22:00Z</dcterms:created>
  <dcterms:modified xsi:type="dcterms:W3CDTF">2022-08-02T06:13:00Z</dcterms:modified>
</cp:coreProperties>
</file>