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A74343" w:rsidRDefault="00864595" w:rsidP="00864595">
      <w:pPr>
        <w:spacing w:after="40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 xml:space="preserve">Białe Błota, </w:t>
      </w:r>
      <w:r w:rsidR="00AB327D">
        <w:rPr>
          <w:rFonts w:asciiTheme="minorHAnsi" w:hAnsiTheme="minorHAnsi" w:cstheme="minorHAnsi"/>
          <w:szCs w:val="24"/>
        </w:rPr>
        <w:t>0</w:t>
      </w:r>
      <w:r w:rsidR="0023132C">
        <w:rPr>
          <w:rFonts w:asciiTheme="minorHAnsi" w:hAnsiTheme="minorHAnsi" w:cstheme="minorHAnsi"/>
          <w:szCs w:val="24"/>
        </w:rPr>
        <w:t>6</w:t>
      </w:r>
      <w:r w:rsidR="005F265F">
        <w:rPr>
          <w:rFonts w:asciiTheme="minorHAnsi" w:hAnsiTheme="minorHAnsi" w:cstheme="minorHAnsi"/>
          <w:szCs w:val="24"/>
        </w:rPr>
        <w:t>.0</w:t>
      </w:r>
      <w:r w:rsidR="0023132C">
        <w:rPr>
          <w:rFonts w:asciiTheme="minorHAnsi" w:hAnsiTheme="minorHAnsi" w:cstheme="minorHAnsi"/>
          <w:szCs w:val="24"/>
        </w:rPr>
        <w:t>2</w:t>
      </w:r>
      <w:r w:rsidR="005F265F"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 w:rsidR="00AB327D">
        <w:rPr>
          <w:rFonts w:asciiTheme="minorHAnsi" w:hAnsiTheme="minorHAnsi" w:cstheme="minorHAnsi"/>
          <w:szCs w:val="24"/>
        </w:rPr>
        <w:t>4</w:t>
      </w:r>
      <w:r w:rsidR="006217A5" w:rsidRPr="00A74343">
        <w:rPr>
          <w:rFonts w:asciiTheme="minorHAnsi" w:hAnsiTheme="minorHAnsi" w:cstheme="minorHAnsi"/>
          <w:szCs w:val="24"/>
        </w:rPr>
        <w:t xml:space="preserve"> r.</w:t>
      </w:r>
    </w:p>
    <w:p w:rsidR="00E03799" w:rsidRDefault="00E03799" w:rsidP="00D43844">
      <w:pPr>
        <w:spacing w:line="276" w:lineRule="auto"/>
        <w:rPr>
          <w:rFonts w:asciiTheme="minorHAnsi" w:hAnsiTheme="minorHAnsi" w:cstheme="minorHAnsi"/>
          <w:b/>
        </w:rPr>
      </w:pPr>
      <w:r w:rsidRPr="00E03799">
        <w:rPr>
          <w:rFonts w:asciiTheme="minorHAnsi" w:hAnsiTheme="minorHAnsi" w:cstheme="minorHAnsi"/>
          <w:b/>
          <w:u w:val="single"/>
        </w:rPr>
        <w:t>Nr sprawy:</w:t>
      </w:r>
      <w:r w:rsidR="00183C69">
        <w:rPr>
          <w:rFonts w:asciiTheme="minorHAnsi" w:hAnsiTheme="minorHAnsi" w:cstheme="minorHAnsi"/>
          <w:b/>
        </w:rPr>
        <w:t xml:space="preserve">  RZP.271.</w:t>
      </w:r>
      <w:r w:rsidR="0023132C">
        <w:rPr>
          <w:rFonts w:asciiTheme="minorHAnsi" w:hAnsiTheme="minorHAnsi" w:cstheme="minorHAnsi"/>
          <w:b/>
        </w:rPr>
        <w:t>8</w:t>
      </w:r>
      <w:r w:rsidRPr="00063687">
        <w:rPr>
          <w:rFonts w:asciiTheme="minorHAnsi" w:hAnsiTheme="minorHAnsi" w:cstheme="minorHAnsi"/>
          <w:b/>
        </w:rPr>
        <w:t>.202</w:t>
      </w:r>
      <w:r w:rsidR="0023132C">
        <w:rPr>
          <w:rFonts w:asciiTheme="minorHAnsi" w:hAnsiTheme="minorHAnsi" w:cstheme="minorHAnsi"/>
          <w:b/>
        </w:rPr>
        <w:t>4</w:t>
      </w:r>
      <w:r w:rsidRPr="00063687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E03799" w:rsidRPr="00F56D57" w:rsidRDefault="00E03799" w:rsidP="00D43844">
      <w:pPr>
        <w:spacing w:line="276" w:lineRule="auto"/>
        <w:rPr>
          <w:rFonts w:asciiTheme="minorHAnsi" w:hAnsiTheme="minorHAnsi" w:cstheme="minorHAnsi"/>
          <w:b/>
        </w:rPr>
      </w:pPr>
    </w:p>
    <w:p w:rsidR="00E03799" w:rsidRPr="0023132C" w:rsidRDefault="00E03799" w:rsidP="00D43844">
      <w:pPr>
        <w:spacing w:line="276" w:lineRule="auto"/>
        <w:rPr>
          <w:rFonts w:asciiTheme="minorHAnsi" w:hAnsiTheme="minorHAnsi" w:cstheme="minorHAnsi"/>
          <w:b/>
          <w:color w:val="0070C0"/>
          <w:szCs w:val="28"/>
        </w:rPr>
      </w:pPr>
      <w:r w:rsidRPr="0023132C">
        <w:rPr>
          <w:rFonts w:asciiTheme="minorHAnsi" w:hAnsiTheme="minorHAnsi" w:cstheme="minorHAnsi"/>
          <w:u w:val="single"/>
        </w:rPr>
        <w:t>Dotyczy postępowania pn.:</w:t>
      </w:r>
      <w:r w:rsidRPr="0023132C">
        <w:rPr>
          <w:rFonts w:asciiTheme="minorHAnsi" w:hAnsiTheme="minorHAnsi" w:cstheme="minorHAnsi"/>
        </w:rPr>
        <w:t xml:space="preserve"> </w:t>
      </w:r>
      <w:r w:rsidR="0023132C" w:rsidRPr="0023132C">
        <w:rPr>
          <w:rStyle w:val="cs4fc6fe931"/>
          <w:rFonts w:asciiTheme="minorHAnsi" w:hAnsiTheme="minorHAnsi" w:cstheme="minorHAnsi"/>
          <w:b/>
          <w:color w:val="0070C0"/>
        </w:rPr>
        <w:t>Zakup 4 sztuk urządzeń ksero działających w systemie wydruku podążającego APSM</w:t>
      </w:r>
    </w:p>
    <w:p w:rsidR="00AB327D" w:rsidRPr="0023132C" w:rsidRDefault="00AB327D" w:rsidP="00D43844">
      <w:pPr>
        <w:spacing w:line="276" w:lineRule="auto"/>
        <w:rPr>
          <w:rFonts w:asciiTheme="minorHAnsi" w:hAnsiTheme="minorHAnsi" w:cstheme="minorHAnsi"/>
          <w:u w:val="single"/>
        </w:rPr>
      </w:pPr>
    </w:p>
    <w:p w:rsidR="00E03799" w:rsidRPr="0023132C" w:rsidRDefault="00E03799" w:rsidP="00E03799">
      <w:pPr>
        <w:spacing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32C">
        <w:rPr>
          <w:rFonts w:asciiTheme="minorHAnsi" w:hAnsiTheme="minorHAnsi" w:cstheme="minorHAnsi"/>
          <w:b/>
          <w:sz w:val="28"/>
          <w:szCs w:val="28"/>
        </w:rPr>
        <w:t>WYJAŚNIENIA TREŚCI ZAPYTANIA OFERTOWEGO</w:t>
      </w:r>
    </w:p>
    <w:p w:rsidR="00E03799" w:rsidRPr="0023132C" w:rsidRDefault="00E03799" w:rsidP="00D43844">
      <w:pPr>
        <w:pStyle w:val="Akapitzlist"/>
        <w:numPr>
          <w:ilvl w:val="0"/>
          <w:numId w:val="9"/>
        </w:numPr>
        <w:suppressAutoHyphens w:val="0"/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23132C">
        <w:rPr>
          <w:rFonts w:asciiTheme="minorHAnsi" w:hAnsiTheme="minorHAnsi" w:cstheme="minorHAnsi"/>
        </w:rPr>
        <w:t>W związku ze zwróceniem się Wykonawc</w:t>
      </w:r>
      <w:r w:rsidR="006C1375" w:rsidRPr="0023132C">
        <w:rPr>
          <w:rFonts w:asciiTheme="minorHAnsi" w:hAnsiTheme="minorHAnsi" w:cstheme="minorHAnsi"/>
        </w:rPr>
        <w:t>ów</w:t>
      </w:r>
      <w:r w:rsidRPr="0023132C">
        <w:rPr>
          <w:rFonts w:asciiTheme="minorHAnsi" w:hAnsiTheme="minorHAnsi" w:cstheme="minorHAnsi"/>
        </w:rPr>
        <w:t xml:space="preserve"> do Zamawiającego o wyjaśnienie treści zapytania ofertowego, Zamawiający przekazuje treść zapyta</w:t>
      </w:r>
      <w:r w:rsidR="006C1375" w:rsidRPr="0023132C">
        <w:rPr>
          <w:rFonts w:asciiTheme="minorHAnsi" w:hAnsiTheme="minorHAnsi" w:cstheme="minorHAnsi"/>
        </w:rPr>
        <w:t>ń</w:t>
      </w:r>
      <w:r w:rsidRPr="0023132C">
        <w:rPr>
          <w:rFonts w:asciiTheme="minorHAnsi" w:hAnsiTheme="minorHAnsi" w:cstheme="minorHAnsi"/>
        </w:rPr>
        <w:t xml:space="preserve"> wraz z wyjaśnieniami:</w:t>
      </w:r>
    </w:p>
    <w:p w:rsidR="0023132C" w:rsidRPr="0023132C" w:rsidRDefault="00E03799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b/>
          <w:color w:val="0070C0"/>
          <w:u w:val="single"/>
        </w:rPr>
        <w:t>Pytanie nr 1:</w:t>
      </w:r>
    </w:p>
    <w:p w:rsidR="0023132C" w:rsidRPr="0023132C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szCs w:val="24"/>
        </w:rPr>
        <w:t xml:space="preserve">W nawiązaniu do treści projektu umowy przesyłam następujące zapytania: </w:t>
      </w:r>
    </w:p>
    <w:p w:rsidR="0023132C" w:rsidRPr="0023132C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szCs w:val="24"/>
        </w:rPr>
        <w:t xml:space="preserve">Dot. § 4 pkt. 6 Zamawiający oczekuje: „Wykonawca zobowiązuje się do dokonania na własny koszt serwisu urządzeń w siedzibie Zamawiającego najpóźniej w następnym dniu roboczym od chwili zgłoszenia.” </w:t>
      </w:r>
    </w:p>
    <w:p w:rsidR="0023132C" w:rsidRPr="0023132C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szCs w:val="24"/>
        </w:rPr>
        <w:t xml:space="preserve">Czy Wykonawca dobrze rozumie, że Zamawiający wymaga od Wykonawcy dokonania na własny koszt napraw wynikających wyłącznie z usterek gwarancyjnych? </w:t>
      </w:r>
    </w:p>
    <w:p w:rsidR="0078359A" w:rsidRDefault="00E03799" w:rsidP="0078359A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b/>
          <w:color w:val="0070C0"/>
          <w:u w:val="single"/>
        </w:rPr>
        <w:t>Odpowiedź nr 1:</w:t>
      </w:r>
    </w:p>
    <w:p w:rsidR="0078359A" w:rsidRPr="0078359A" w:rsidRDefault="0078359A" w:rsidP="0078359A">
      <w:pPr>
        <w:spacing w:line="360" w:lineRule="auto"/>
        <w:ind w:left="284"/>
        <w:rPr>
          <w:rFonts w:asciiTheme="minorHAnsi" w:hAnsiTheme="minorHAnsi" w:cstheme="minorHAnsi"/>
          <w:color w:val="0070C0"/>
          <w:u w:val="single"/>
        </w:rPr>
      </w:pPr>
      <w:r w:rsidRPr="0078359A">
        <w:rPr>
          <w:rFonts w:asciiTheme="minorHAnsi" w:hAnsiTheme="minorHAnsi" w:cstheme="minorHAnsi"/>
          <w:color w:val="0070C0"/>
          <w:szCs w:val="24"/>
        </w:rPr>
        <w:t>Zamawiający wymaga darmowego serwisu w okresie gwarancyjnym.</w:t>
      </w:r>
    </w:p>
    <w:p w:rsidR="0078359A" w:rsidRPr="0078359A" w:rsidRDefault="0078359A" w:rsidP="000A782D">
      <w:pPr>
        <w:spacing w:line="360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78359A">
        <w:rPr>
          <w:rFonts w:asciiTheme="minorHAnsi" w:hAnsiTheme="minorHAnsi" w:cstheme="minorHAnsi"/>
          <w:color w:val="0070C0"/>
          <w:szCs w:val="24"/>
        </w:rPr>
        <w:t>W okresie gwarancji wszystkie usterki nie wynikające z niewłaściwego użytkowania muszą być usunięte następnego dnia roboczego na koszt Wykonawcy w siedzibie Zamawiającego. </w:t>
      </w:r>
    </w:p>
    <w:p w:rsidR="0023132C" w:rsidRPr="0023132C" w:rsidRDefault="00AB327D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b/>
          <w:color w:val="0070C0"/>
          <w:u w:val="single"/>
        </w:rPr>
        <w:t>Pytanie nr 2:</w:t>
      </w:r>
    </w:p>
    <w:p w:rsidR="0023132C" w:rsidRPr="0078359A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78359A">
        <w:rPr>
          <w:rFonts w:asciiTheme="minorHAnsi" w:hAnsiTheme="minorHAnsi" w:cstheme="minorHAnsi"/>
          <w:szCs w:val="24"/>
        </w:rPr>
        <w:t xml:space="preserve">Czy Zamawiający może dopuścić do udziału w postepowaniu firmę, która zaoferuje inny system do druku podążającego? </w:t>
      </w:r>
    </w:p>
    <w:p w:rsidR="0023132C" w:rsidRPr="0078359A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78359A">
        <w:rPr>
          <w:rFonts w:asciiTheme="minorHAnsi" w:hAnsiTheme="minorHAnsi" w:cstheme="minorHAnsi"/>
          <w:szCs w:val="24"/>
        </w:rPr>
        <w:t xml:space="preserve">System druku podążającego wskazany przez Zamawiającego preferuje i działa z produktami firmy Toshiba co jednoznacznie ogranicza konkurencyjność ofert. </w:t>
      </w:r>
    </w:p>
    <w:p w:rsidR="0023132C" w:rsidRPr="0078359A" w:rsidRDefault="0023132C" w:rsidP="0023132C">
      <w:pPr>
        <w:spacing w:line="360" w:lineRule="auto"/>
        <w:ind w:left="284"/>
        <w:rPr>
          <w:rFonts w:asciiTheme="minorHAnsi" w:hAnsiTheme="minorHAnsi" w:cstheme="minorHAnsi"/>
          <w:color w:val="0000FF"/>
          <w:szCs w:val="24"/>
        </w:rPr>
      </w:pPr>
      <w:r w:rsidRPr="0078359A">
        <w:rPr>
          <w:rFonts w:asciiTheme="minorHAnsi" w:hAnsiTheme="minorHAnsi" w:cstheme="minorHAnsi"/>
          <w:szCs w:val="24"/>
        </w:rPr>
        <w:t xml:space="preserve">Link do strony Toshiba - Unikalny system kontroli kosztów i dostępu do urządzeń APSM </w:t>
      </w:r>
      <w:r w:rsidRPr="0078359A">
        <w:rPr>
          <w:rFonts w:asciiTheme="minorHAnsi" w:hAnsiTheme="minorHAnsi" w:cstheme="minorHAnsi"/>
          <w:color w:val="0000FF"/>
          <w:szCs w:val="24"/>
        </w:rPr>
        <w:t xml:space="preserve">APSM Rozwiązania programowe (toshibatec.eu) </w:t>
      </w:r>
    </w:p>
    <w:p w:rsidR="0023132C" w:rsidRPr="0023132C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b/>
          <w:color w:val="0070C0"/>
          <w:u w:val="single"/>
        </w:rPr>
        <w:t>Odpowiedź nr 2:</w:t>
      </w:r>
    </w:p>
    <w:p w:rsidR="0023132C" w:rsidRPr="0078359A" w:rsidRDefault="0078359A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78359A">
        <w:rPr>
          <w:rStyle w:val="csfe60ffdc1"/>
          <w:rFonts w:asciiTheme="minorHAnsi" w:hAnsiTheme="minorHAnsi" w:cstheme="minorHAnsi"/>
          <w:color w:val="0070C0"/>
          <w:sz w:val="24"/>
          <w:szCs w:val="24"/>
        </w:rPr>
        <w:t xml:space="preserve">Zamawiający </w:t>
      </w:r>
      <w:r w:rsidRPr="0078359A">
        <w:rPr>
          <w:rFonts w:asciiTheme="minorHAnsi" w:hAnsiTheme="minorHAnsi" w:cstheme="minorHAnsi"/>
          <w:color w:val="0070C0"/>
          <w:szCs w:val="24"/>
        </w:rPr>
        <w:t>dopuszcza do udziału w postepowaniu wszystkich Wykonawców</w:t>
      </w:r>
      <w:r>
        <w:rPr>
          <w:rFonts w:asciiTheme="minorHAnsi" w:hAnsiTheme="minorHAnsi" w:cstheme="minorHAnsi"/>
          <w:color w:val="0070C0"/>
          <w:szCs w:val="24"/>
        </w:rPr>
        <w:t>,</w:t>
      </w:r>
      <w:r w:rsidRPr="0078359A">
        <w:rPr>
          <w:rFonts w:asciiTheme="minorHAnsi" w:hAnsiTheme="minorHAnsi" w:cstheme="minorHAnsi"/>
          <w:color w:val="0070C0"/>
          <w:szCs w:val="24"/>
        </w:rPr>
        <w:t xml:space="preserve"> jednak</w:t>
      </w:r>
      <w:r w:rsidRPr="0078359A">
        <w:rPr>
          <w:rStyle w:val="csfe60ffdc1"/>
          <w:rFonts w:asciiTheme="minorHAnsi" w:hAnsiTheme="minorHAnsi" w:cstheme="minorHAnsi"/>
          <w:color w:val="0070C0"/>
          <w:sz w:val="24"/>
          <w:szCs w:val="24"/>
        </w:rPr>
        <w:t xml:space="preserve"> wymaga zintegrowania z wdrożonym i funkcjonującym w jednostce systemem wydruku podążającego APSM.</w:t>
      </w:r>
    </w:p>
    <w:p w:rsidR="0023132C" w:rsidRPr="000A782D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0A782D">
        <w:rPr>
          <w:rFonts w:asciiTheme="minorHAnsi" w:hAnsiTheme="minorHAnsi" w:cstheme="minorHAnsi"/>
          <w:b/>
          <w:color w:val="0070C0"/>
          <w:szCs w:val="24"/>
          <w:u w:val="single"/>
        </w:rPr>
        <w:lastRenderedPageBreak/>
        <w:t>Pytanie nr 3:</w:t>
      </w:r>
    </w:p>
    <w:p w:rsidR="0023132C" w:rsidRPr="000A782D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0A782D">
        <w:rPr>
          <w:rFonts w:asciiTheme="minorHAnsi" w:hAnsiTheme="minorHAnsi" w:cstheme="minorHAnsi"/>
          <w:szCs w:val="24"/>
        </w:rPr>
        <w:t xml:space="preserve">Czy Zamawiający dopuści urządzenie spełniające poniższe parametry, gdyż w zakresie wskazanych mamy do czynienia ze wskazaniem na produkt marki Toshiba? </w:t>
      </w:r>
    </w:p>
    <w:p w:rsidR="0023132C" w:rsidRPr="000A782D" w:rsidRDefault="0023132C" w:rsidP="0023132C">
      <w:pPr>
        <w:spacing w:line="360" w:lineRule="auto"/>
        <w:ind w:left="284"/>
        <w:rPr>
          <w:rFonts w:asciiTheme="minorHAnsi" w:hAnsiTheme="minorHAnsi" w:cstheme="minorHAnsi"/>
          <w:szCs w:val="24"/>
        </w:rPr>
      </w:pPr>
      <w:r w:rsidRPr="000A782D">
        <w:rPr>
          <w:rFonts w:asciiTheme="minorHAnsi" w:hAnsiTheme="minorHAnsi" w:cstheme="minorHAnsi"/>
          <w:szCs w:val="24"/>
        </w:rPr>
        <w:t>Czas nagrzewania maks.18 s.</w:t>
      </w:r>
    </w:p>
    <w:p w:rsidR="0023132C" w:rsidRPr="000A782D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0A782D">
        <w:rPr>
          <w:rFonts w:asciiTheme="minorHAnsi" w:hAnsiTheme="minorHAnsi" w:cstheme="minorHAnsi"/>
          <w:szCs w:val="24"/>
        </w:rPr>
        <w:t xml:space="preserve">Waga urządzenia maks. 86 kg. </w:t>
      </w:r>
    </w:p>
    <w:p w:rsidR="0023132C" w:rsidRPr="000A782D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0A782D">
        <w:rPr>
          <w:rFonts w:asciiTheme="minorHAnsi" w:hAnsiTheme="minorHAnsi" w:cstheme="minorHAnsi"/>
          <w:szCs w:val="24"/>
        </w:rPr>
        <w:t xml:space="preserve">Gramatura papieru od 55 g/m2 do 300g/m2 </w:t>
      </w:r>
    </w:p>
    <w:p w:rsidR="0023132C" w:rsidRPr="000A782D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0A782D">
        <w:rPr>
          <w:rFonts w:asciiTheme="minorHAnsi" w:hAnsiTheme="minorHAnsi" w:cstheme="minorHAnsi"/>
          <w:szCs w:val="24"/>
        </w:rPr>
        <w:t xml:space="preserve">Formaty skanowania – zamiast PPT – PPTX </w:t>
      </w:r>
    </w:p>
    <w:p w:rsidR="0023132C" w:rsidRPr="000A782D" w:rsidRDefault="0023132C" w:rsidP="0023132C">
      <w:pPr>
        <w:spacing w:line="360" w:lineRule="auto"/>
        <w:ind w:left="284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0A782D">
        <w:rPr>
          <w:rFonts w:asciiTheme="minorHAnsi" w:hAnsiTheme="minorHAnsi" w:cstheme="minorHAnsi"/>
          <w:szCs w:val="24"/>
        </w:rPr>
        <w:t xml:space="preserve">Dostarczenie kilku tonerów spełniających wymaganą wydajności 38 tys. </w:t>
      </w:r>
    </w:p>
    <w:p w:rsidR="0078359A" w:rsidRDefault="00AB327D" w:rsidP="0078359A">
      <w:pPr>
        <w:spacing w:line="360" w:lineRule="auto"/>
        <w:ind w:left="284"/>
        <w:rPr>
          <w:rFonts w:asciiTheme="minorHAnsi" w:hAnsiTheme="minorHAnsi" w:cstheme="minorHAnsi"/>
          <w:b/>
          <w:color w:val="0070C0"/>
          <w:u w:val="single"/>
        </w:rPr>
      </w:pPr>
      <w:r w:rsidRPr="0023132C">
        <w:rPr>
          <w:rFonts w:asciiTheme="minorHAnsi" w:hAnsiTheme="minorHAnsi" w:cstheme="minorHAnsi"/>
          <w:b/>
          <w:color w:val="0070C0"/>
          <w:u w:val="single"/>
        </w:rPr>
        <w:t xml:space="preserve">Odpowiedź nr </w:t>
      </w:r>
      <w:r w:rsidR="0023132C" w:rsidRPr="0023132C">
        <w:rPr>
          <w:rFonts w:asciiTheme="minorHAnsi" w:hAnsiTheme="minorHAnsi" w:cstheme="minorHAnsi"/>
          <w:b/>
          <w:color w:val="0070C0"/>
          <w:u w:val="single"/>
        </w:rPr>
        <w:t>3</w:t>
      </w:r>
      <w:r w:rsidRPr="0023132C">
        <w:rPr>
          <w:rFonts w:asciiTheme="minorHAnsi" w:hAnsiTheme="minorHAnsi" w:cstheme="minorHAnsi"/>
          <w:b/>
          <w:color w:val="0070C0"/>
          <w:u w:val="single"/>
        </w:rPr>
        <w:t>:</w:t>
      </w:r>
    </w:p>
    <w:p w:rsidR="00AB327D" w:rsidRPr="000A782D" w:rsidRDefault="00AB327D" w:rsidP="000A782D">
      <w:pPr>
        <w:spacing w:line="360" w:lineRule="auto"/>
        <w:ind w:left="284"/>
        <w:rPr>
          <w:rStyle w:val="csae06bbdb1"/>
          <w:rFonts w:asciiTheme="minorHAnsi" w:hAnsiTheme="minorHAnsi" w:cstheme="minorHAnsi"/>
          <w:b/>
          <w:color w:val="0070C0"/>
          <w:szCs w:val="22"/>
          <w:u w:val="single"/>
          <w:shd w:val="clear" w:color="auto" w:fill="auto"/>
        </w:rPr>
      </w:pPr>
      <w:r w:rsidRPr="0078359A">
        <w:rPr>
          <w:rStyle w:val="cs9d249ccb1"/>
          <w:rFonts w:asciiTheme="minorHAnsi" w:hAnsiTheme="minorHAnsi" w:cstheme="minorHAnsi"/>
          <w:color w:val="0070C0"/>
        </w:rPr>
        <w:t xml:space="preserve">Zamawiający informuje, iż </w:t>
      </w:r>
      <w:r w:rsidR="0078359A" w:rsidRPr="0078359A">
        <w:rPr>
          <w:rStyle w:val="cs55623de31"/>
          <w:rFonts w:asciiTheme="minorHAnsi" w:hAnsiTheme="minorHAnsi" w:cstheme="minorHAnsi"/>
          <w:color w:val="0070C0"/>
        </w:rPr>
        <w:t>dopuści tożsame i przewyższające rozwiązania w przypadku pełnej integracji z systemem wydruku podążającego APSM.</w:t>
      </w:r>
    </w:p>
    <w:p w:rsidR="00AB327D" w:rsidRPr="0023132C" w:rsidRDefault="00AB327D" w:rsidP="00D43844">
      <w:pPr>
        <w:spacing w:line="360" w:lineRule="auto"/>
        <w:ind w:left="284"/>
        <w:rPr>
          <w:rFonts w:asciiTheme="minorHAnsi" w:hAnsiTheme="minorHAnsi" w:cstheme="minorHAnsi"/>
          <w:color w:val="0070C0"/>
        </w:rPr>
      </w:pPr>
    </w:p>
    <w:p w:rsidR="00E03799" w:rsidRPr="0023132C" w:rsidRDefault="00E03799" w:rsidP="00D43844">
      <w:pPr>
        <w:pStyle w:val="Akapitzlist"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23132C">
        <w:rPr>
          <w:rFonts w:asciiTheme="minorHAnsi" w:eastAsia="Calibri" w:hAnsiTheme="minorHAnsi" w:cstheme="minorHAnsi"/>
        </w:rPr>
        <w:t xml:space="preserve">Powyższe wyjaśnienia nie wymagają dodatkowego czasu na wprowadzenie zmian </w:t>
      </w:r>
      <w:r w:rsidRPr="0023132C">
        <w:rPr>
          <w:rFonts w:asciiTheme="minorHAnsi" w:eastAsia="Calibri" w:hAnsiTheme="minorHAnsi" w:cstheme="minorHAnsi"/>
        </w:rPr>
        <w:br/>
        <w:t>w ofertach.</w:t>
      </w:r>
    </w:p>
    <w:p w:rsidR="00E03799" w:rsidRPr="0023132C" w:rsidRDefault="00E03799" w:rsidP="00D43844">
      <w:pPr>
        <w:pStyle w:val="Akapitzlist"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23132C">
        <w:rPr>
          <w:rFonts w:asciiTheme="minorHAnsi" w:eastAsia="Calibri" w:hAnsiTheme="minorHAnsi" w:cstheme="minorHAnsi"/>
        </w:rPr>
        <w:t xml:space="preserve">Wyjaśnienia </w:t>
      </w:r>
      <w:r w:rsidR="00DC743F" w:rsidRPr="0023132C">
        <w:rPr>
          <w:rFonts w:asciiTheme="minorHAnsi" w:eastAsia="Calibri" w:hAnsiTheme="minorHAnsi" w:cstheme="minorHAnsi"/>
        </w:rPr>
        <w:t xml:space="preserve">treści zapytania ofertowego </w:t>
      </w:r>
      <w:r w:rsidRPr="0023132C">
        <w:rPr>
          <w:rFonts w:asciiTheme="minorHAnsi" w:eastAsia="Calibri" w:hAnsiTheme="minorHAnsi" w:cstheme="minorHAnsi"/>
        </w:rPr>
        <w:t>stają się obowiązujące dla wszystki</w:t>
      </w:r>
      <w:r w:rsidR="00DC743F" w:rsidRPr="0023132C">
        <w:rPr>
          <w:rFonts w:asciiTheme="minorHAnsi" w:eastAsia="Calibri" w:hAnsiTheme="minorHAnsi" w:cstheme="minorHAnsi"/>
        </w:rPr>
        <w:t xml:space="preserve">ch Wykonawców ubiegających się </w:t>
      </w:r>
      <w:r w:rsidRPr="0023132C">
        <w:rPr>
          <w:rFonts w:asciiTheme="minorHAnsi" w:eastAsia="Calibri" w:hAnsiTheme="minorHAnsi" w:cstheme="minorHAnsi"/>
        </w:rPr>
        <w:t>o udzielenie przedmiotowego zamówienia z dniem ich zamieszczenia na stronie internetowej Zamawiającego w miejscu udostępnienia</w:t>
      </w:r>
      <w:r w:rsidR="00DC743F" w:rsidRPr="0023132C">
        <w:rPr>
          <w:rFonts w:asciiTheme="minorHAnsi" w:eastAsia="Calibri" w:hAnsiTheme="minorHAnsi" w:cstheme="minorHAnsi"/>
        </w:rPr>
        <w:t xml:space="preserve"> treści zapytania ofertowego</w:t>
      </w:r>
      <w:r w:rsidRPr="0023132C">
        <w:rPr>
          <w:rFonts w:asciiTheme="minorHAnsi" w:hAnsiTheme="minorHAnsi" w:cstheme="minorHAnsi"/>
        </w:rPr>
        <w:t>.</w:t>
      </w:r>
    </w:p>
    <w:p w:rsidR="00615680" w:rsidRDefault="00615680" w:rsidP="00AB327D">
      <w:pPr>
        <w:tabs>
          <w:tab w:val="left" w:pos="7125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35857" w:rsidRDefault="00435857" w:rsidP="00AB327D">
      <w:pPr>
        <w:tabs>
          <w:tab w:val="left" w:pos="7125"/>
        </w:tabs>
        <w:spacing w:line="240" w:lineRule="auto"/>
        <w:rPr>
          <w:rFonts w:asciiTheme="minorHAnsi" w:hAnsiTheme="minorHAnsi" w:cstheme="minorHAnsi"/>
        </w:rPr>
      </w:pPr>
    </w:p>
    <w:p w:rsidR="00435857" w:rsidRDefault="00435857" w:rsidP="00AB327D">
      <w:pPr>
        <w:tabs>
          <w:tab w:val="left" w:pos="7125"/>
        </w:tabs>
        <w:spacing w:line="240" w:lineRule="auto"/>
        <w:rPr>
          <w:rFonts w:asciiTheme="minorHAnsi" w:hAnsiTheme="minorHAnsi" w:cstheme="minorHAnsi"/>
        </w:rPr>
      </w:pPr>
    </w:p>
    <w:p w:rsidR="00435857" w:rsidRDefault="00435857" w:rsidP="00AB327D">
      <w:pPr>
        <w:tabs>
          <w:tab w:val="left" w:pos="7125"/>
        </w:tabs>
        <w:spacing w:line="240" w:lineRule="auto"/>
        <w:rPr>
          <w:rFonts w:asciiTheme="minorHAnsi" w:hAnsiTheme="minorHAnsi" w:cstheme="minorHAnsi"/>
        </w:rPr>
      </w:pPr>
    </w:p>
    <w:p w:rsidR="00435857" w:rsidRDefault="00C15EA7" w:rsidP="00C15EA7">
      <w:pPr>
        <w:tabs>
          <w:tab w:val="left" w:pos="6720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z up. Wójta</w:t>
      </w:r>
    </w:p>
    <w:p w:rsidR="00C15EA7" w:rsidRDefault="00C15EA7" w:rsidP="00C15EA7">
      <w:pPr>
        <w:tabs>
          <w:tab w:val="left" w:pos="6720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Zastępca Wójta</w:t>
      </w:r>
    </w:p>
    <w:p w:rsidR="00C15EA7" w:rsidRDefault="00C15EA7" w:rsidP="00C15EA7">
      <w:pPr>
        <w:tabs>
          <w:tab w:val="left" w:pos="6720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Paweł Zuehlke</w:t>
      </w:r>
    </w:p>
    <w:p w:rsidR="00D43844" w:rsidRDefault="00D43844" w:rsidP="00D43844">
      <w:pPr>
        <w:spacing w:line="240" w:lineRule="auto"/>
        <w:rPr>
          <w:rFonts w:asciiTheme="minorHAnsi" w:hAnsiTheme="minorHAnsi" w:cstheme="minorHAnsi"/>
        </w:rPr>
      </w:pPr>
    </w:p>
    <w:p w:rsidR="005F265F" w:rsidRPr="0023132C" w:rsidRDefault="005F265F" w:rsidP="0078359A">
      <w:pPr>
        <w:spacing w:line="240" w:lineRule="auto"/>
        <w:ind w:left="0" w:firstLine="0"/>
        <w:rPr>
          <w:rFonts w:asciiTheme="minorHAnsi" w:hAnsiTheme="minorHAnsi" w:cstheme="minorHAnsi"/>
          <w:color w:val="FF0000"/>
        </w:rPr>
      </w:pPr>
    </w:p>
    <w:sectPr w:rsidR="005F265F" w:rsidRPr="0023132C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2B30"/>
    <w:multiLevelType w:val="hybridMultilevel"/>
    <w:tmpl w:val="F178265C"/>
    <w:lvl w:ilvl="0" w:tplc="41DE3566">
      <w:start w:val="1"/>
      <w:numFmt w:val="decimal"/>
      <w:lvlText w:val="%1)"/>
      <w:lvlJc w:val="left"/>
      <w:pPr>
        <w:ind w:left="634" w:hanging="360"/>
      </w:pPr>
      <w:rPr>
        <w:rFonts w:hint="default"/>
        <w:b w:val="0"/>
        <w:color w:val="0070C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625754"/>
    <w:multiLevelType w:val="hybridMultilevel"/>
    <w:tmpl w:val="B2E2F4FA"/>
    <w:lvl w:ilvl="0" w:tplc="B0A4FD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54124"/>
    <w:multiLevelType w:val="multilevel"/>
    <w:tmpl w:val="456CB9C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0A782D"/>
    <w:rsid w:val="00183C69"/>
    <w:rsid w:val="0023132C"/>
    <w:rsid w:val="00251530"/>
    <w:rsid w:val="00256348"/>
    <w:rsid w:val="00257450"/>
    <w:rsid w:val="003106C6"/>
    <w:rsid w:val="003D6534"/>
    <w:rsid w:val="00435857"/>
    <w:rsid w:val="00550469"/>
    <w:rsid w:val="005A6C5E"/>
    <w:rsid w:val="005F265F"/>
    <w:rsid w:val="00615680"/>
    <w:rsid w:val="006217A5"/>
    <w:rsid w:val="00622956"/>
    <w:rsid w:val="006B1823"/>
    <w:rsid w:val="006C1375"/>
    <w:rsid w:val="006E7146"/>
    <w:rsid w:val="00716663"/>
    <w:rsid w:val="0078359A"/>
    <w:rsid w:val="007C1ACB"/>
    <w:rsid w:val="00864595"/>
    <w:rsid w:val="00A11640"/>
    <w:rsid w:val="00A74343"/>
    <w:rsid w:val="00AB327D"/>
    <w:rsid w:val="00AC698B"/>
    <w:rsid w:val="00B65E7B"/>
    <w:rsid w:val="00C15EA7"/>
    <w:rsid w:val="00D26A0E"/>
    <w:rsid w:val="00D26F7D"/>
    <w:rsid w:val="00D43844"/>
    <w:rsid w:val="00DB0374"/>
    <w:rsid w:val="00DC743F"/>
    <w:rsid w:val="00E03799"/>
    <w:rsid w:val="00EF33A9"/>
    <w:rsid w:val="00F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48B6E5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5F265F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5F265F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5F2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F265F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F26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5F265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265F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65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cs95e872d0">
    <w:name w:val="cs95e872d0"/>
    <w:basedOn w:val="Normalny"/>
    <w:rsid w:val="00D43844"/>
    <w:pPr>
      <w:spacing w:line="240" w:lineRule="auto"/>
      <w:ind w:left="0" w:firstLine="0"/>
      <w:jc w:val="left"/>
    </w:pPr>
    <w:rPr>
      <w:color w:val="auto"/>
      <w:szCs w:val="24"/>
    </w:rPr>
  </w:style>
  <w:style w:type="paragraph" w:customStyle="1" w:styleId="cs80d9435b">
    <w:name w:val="cs80d9435b"/>
    <w:basedOn w:val="Normalny"/>
    <w:rsid w:val="00D43844"/>
    <w:pPr>
      <w:spacing w:line="240" w:lineRule="auto"/>
      <w:ind w:left="0" w:firstLine="0"/>
    </w:pPr>
    <w:rPr>
      <w:color w:val="auto"/>
      <w:szCs w:val="24"/>
    </w:rPr>
  </w:style>
  <w:style w:type="character" w:customStyle="1" w:styleId="cs9d249ccb1">
    <w:name w:val="cs9d249ccb1"/>
    <w:basedOn w:val="Domylnaczcionkaakapitu"/>
    <w:rsid w:val="00D438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e06bbdb1">
    <w:name w:val="csae06bbdb1"/>
    <w:basedOn w:val="Domylnaczcionkaakapitu"/>
    <w:rsid w:val="00AB32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paragraph" w:customStyle="1" w:styleId="cs31af52d0">
    <w:name w:val="cs31af52d0"/>
    <w:basedOn w:val="Normalny"/>
    <w:rsid w:val="0023132C"/>
    <w:pPr>
      <w:spacing w:line="240" w:lineRule="auto"/>
      <w:ind w:left="360" w:hanging="360"/>
      <w:jc w:val="left"/>
    </w:pPr>
    <w:rPr>
      <w:color w:val="auto"/>
      <w:szCs w:val="24"/>
    </w:rPr>
  </w:style>
  <w:style w:type="character" w:customStyle="1" w:styleId="csfb832dde1">
    <w:name w:val="csfb832dde1"/>
    <w:basedOn w:val="Domylnaczcionkaakapitu"/>
    <w:rsid w:val="0023132C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23"/>
      <w:szCs w:val="23"/>
      <w:shd w:val="clear" w:color="auto" w:fill="auto"/>
    </w:rPr>
  </w:style>
  <w:style w:type="character" w:customStyle="1" w:styleId="csd5819cb1">
    <w:name w:val="csd5819cb1"/>
    <w:basedOn w:val="Domylnaczcionkaakapitu"/>
    <w:rsid w:val="0023132C"/>
    <w:rPr>
      <w:rFonts w:ascii="Microsoft Sans Serif" w:hAnsi="Microsoft Sans Serif" w:cs="Microsoft Sans Serif" w:hint="default"/>
      <w:b w:val="0"/>
      <w:bCs w:val="0"/>
      <w:i w:val="0"/>
      <w:iCs w:val="0"/>
      <w:color w:val="0000FF"/>
      <w:sz w:val="23"/>
      <w:szCs w:val="23"/>
      <w:shd w:val="clear" w:color="auto" w:fill="auto"/>
    </w:rPr>
  </w:style>
  <w:style w:type="character" w:customStyle="1" w:styleId="cs4fc6fe931">
    <w:name w:val="cs4fc6fe931"/>
    <w:basedOn w:val="Domylnaczcionkaakapitu"/>
    <w:rsid w:val="0023132C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5623de31">
    <w:name w:val="cs55623de31"/>
    <w:basedOn w:val="Domylnaczcionkaakapitu"/>
    <w:rsid w:val="0078359A"/>
    <w:rPr>
      <w:rFonts w:ascii="Cambria" w:hAnsi="Cambria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fe60ffdc1">
    <w:name w:val="csfe60ffdc1"/>
    <w:basedOn w:val="Domylnaczcionkaakapitu"/>
    <w:rsid w:val="0078359A"/>
    <w:rPr>
      <w:rFonts w:ascii="Cambria" w:hAnsi="Cambria" w:hint="default"/>
      <w:b w:val="0"/>
      <w:bCs w:val="0"/>
      <w:i w:val="0"/>
      <w:iCs w:val="0"/>
      <w:color w:val="000000"/>
      <w:sz w:val="23"/>
      <w:szCs w:val="23"/>
      <w:shd w:val="clear" w:color="auto" w:fill="auto"/>
    </w:rPr>
  </w:style>
  <w:style w:type="paragraph" w:customStyle="1" w:styleId="cs276a8786">
    <w:name w:val="cs276a8786"/>
    <w:basedOn w:val="Normalny"/>
    <w:rsid w:val="0078359A"/>
    <w:pPr>
      <w:spacing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13</cp:revision>
  <cp:lastPrinted>2024-02-06T07:40:00Z</cp:lastPrinted>
  <dcterms:created xsi:type="dcterms:W3CDTF">2023-03-15T12:03:00Z</dcterms:created>
  <dcterms:modified xsi:type="dcterms:W3CDTF">2024-02-06T15:12:00Z</dcterms:modified>
</cp:coreProperties>
</file>