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4D779" w14:textId="0989A97D" w:rsidR="006E7103" w:rsidRPr="006E7103" w:rsidRDefault="006E7103" w:rsidP="006E7103">
      <w:pPr>
        <w:spacing w:line="360" w:lineRule="auto"/>
        <w:jc w:val="right"/>
        <w:rPr>
          <w:rFonts w:asciiTheme="minorHAnsi" w:eastAsia="Arial" w:hAnsiTheme="minorHAnsi" w:cstheme="minorHAnsi"/>
          <w:b/>
          <w:sz w:val="20"/>
          <w:szCs w:val="20"/>
        </w:rPr>
      </w:pPr>
      <w:bookmarkStart w:id="0" w:name="_Hlk34743728"/>
      <w:r w:rsidRPr="006E7103">
        <w:rPr>
          <w:rFonts w:asciiTheme="minorHAnsi" w:eastAsia="Arial" w:hAnsiTheme="minorHAnsi" w:cstheme="minorHAnsi"/>
          <w:b/>
          <w:sz w:val="20"/>
          <w:szCs w:val="20"/>
        </w:rPr>
        <w:t>załącznik nr 3 do SWZ</w:t>
      </w:r>
    </w:p>
    <w:p w14:paraId="5CC9A643" w14:textId="07134F46" w:rsidR="00B81178" w:rsidRPr="00424019" w:rsidRDefault="004A00DE" w:rsidP="00473706">
      <w:pPr>
        <w:spacing w:line="360" w:lineRule="auto"/>
        <w:jc w:val="center"/>
        <w:rPr>
          <w:rFonts w:asciiTheme="minorHAnsi" w:eastAsia="Arial" w:hAnsiTheme="minorHAnsi" w:cstheme="minorHAnsi"/>
          <w:b/>
          <w:sz w:val="28"/>
          <w:szCs w:val="28"/>
        </w:rPr>
      </w:pPr>
      <w:r w:rsidRPr="00424019">
        <w:rPr>
          <w:rFonts w:asciiTheme="minorHAnsi" w:eastAsia="Arial" w:hAnsiTheme="minorHAnsi" w:cstheme="minorHAnsi"/>
          <w:b/>
          <w:sz w:val="28"/>
          <w:szCs w:val="28"/>
        </w:rPr>
        <w:t>OPIS PRZEDMIOTU ZAMÓWIENIA</w:t>
      </w:r>
    </w:p>
    <w:p w14:paraId="26013E55" w14:textId="3FEF62E5" w:rsidR="00B81178" w:rsidRPr="00424019" w:rsidRDefault="00B81178" w:rsidP="00B81178">
      <w:pPr>
        <w:spacing w:line="360" w:lineRule="auto"/>
        <w:rPr>
          <w:rFonts w:asciiTheme="minorHAnsi" w:eastAsia="Arial" w:hAnsiTheme="minorHAnsi" w:cstheme="minorHAnsi"/>
          <w:sz w:val="22"/>
          <w:szCs w:val="22"/>
        </w:rPr>
      </w:pPr>
    </w:p>
    <w:p w14:paraId="087EAC4E" w14:textId="7EA4D445" w:rsidR="00560A4E" w:rsidRPr="00424019" w:rsidRDefault="00560A4E" w:rsidP="00B81178">
      <w:pPr>
        <w:spacing w:line="360" w:lineRule="auto"/>
        <w:rPr>
          <w:rFonts w:asciiTheme="minorHAnsi" w:eastAsia="Arial" w:hAnsiTheme="minorHAnsi" w:cstheme="minorHAnsi"/>
          <w:sz w:val="22"/>
          <w:szCs w:val="22"/>
        </w:rPr>
      </w:pPr>
    </w:p>
    <w:p w14:paraId="4DCFFB81" w14:textId="77777777" w:rsidR="00167200" w:rsidRPr="006E7103" w:rsidRDefault="00560A4E" w:rsidP="006E7103">
      <w:pPr>
        <w:pStyle w:val="Akapitzlist"/>
        <w:numPr>
          <w:ilvl w:val="0"/>
          <w:numId w:val="3"/>
        </w:numPr>
        <w:spacing w:line="360" w:lineRule="auto"/>
        <w:ind w:left="284" w:hanging="284"/>
        <w:rPr>
          <w:rFonts w:asciiTheme="minorHAnsi" w:eastAsia="Arial" w:hAnsiTheme="minorHAnsi" w:cstheme="minorHAnsi"/>
          <w:b/>
          <w:sz w:val="22"/>
          <w:szCs w:val="22"/>
        </w:rPr>
      </w:pPr>
      <w:r w:rsidRPr="006E7103">
        <w:rPr>
          <w:rFonts w:asciiTheme="minorHAnsi" w:eastAsia="Arial" w:hAnsiTheme="minorHAnsi" w:cstheme="minorHAnsi"/>
          <w:b/>
          <w:sz w:val="22"/>
          <w:szCs w:val="22"/>
        </w:rPr>
        <w:t>Opis przedmiotu zamówienia</w:t>
      </w:r>
    </w:p>
    <w:p w14:paraId="179E723B" w14:textId="4984B2D2" w:rsidR="00947A93" w:rsidRPr="006E7103" w:rsidRDefault="000C2E47" w:rsidP="006E7103">
      <w:pPr>
        <w:spacing w:line="360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6E7103">
        <w:rPr>
          <w:rFonts w:asciiTheme="minorHAnsi" w:eastAsia="Arial" w:hAnsiTheme="minorHAnsi" w:cstheme="minorHAnsi"/>
          <w:sz w:val="20"/>
          <w:szCs w:val="20"/>
        </w:rPr>
        <w:t xml:space="preserve">Zaprojektowanie i </w:t>
      </w:r>
      <w:r w:rsidR="004B27B6" w:rsidRPr="006E7103">
        <w:rPr>
          <w:rFonts w:asciiTheme="minorHAnsi" w:eastAsia="Arial" w:hAnsiTheme="minorHAnsi" w:cstheme="minorHAnsi"/>
          <w:sz w:val="20"/>
          <w:szCs w:val="20"/>
        </w:rPr>
        <w:t xml:space="preserve">przebudowa zewnętrznej oraz wewnętrznej instalacji wodociągowej wraz z zmianą lokalizacji hydrantu zewnętrznego </w:t>
      </w:r>
      <w:r w:rsidR="1642D14B" w:rsidRPr="006E7103">
        <w:rPr>
          <w:rFonts w:asciiTheme="minorHAnsi" w:eastAsia="Arial" w:hAnsiTheme="minorHAnsi" w:cstheme="minorHAnsi"/>
          <w:sz w:val="20"/>
          <w:szCs w:val="20"/>
        </w:rPr>
        <w:t>–</w:t>
      </w:r>
      <w:r w:rsidRPr="006E7103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="09A831C5" w:rsidRPr="006E7103">
        <w:rPr>
          <w:rFonts w:asciiTheme="minorHAnsi" w:eastAsia="Arial" w:hAnsiTheme="minorHAnsi" w:cstheme="minorHAnsi"/>
          <w:sz w:val="20"/>
          <w:szCs w:val="20"/>
        </w:rPr>
        <w:t xml:space="preserve">przy </w:t>
      </w:r>
      <w:r w:rsidR="004B27B6" w:rsidRPr="006E7103">
        <w:rPr>
          <w:rFonts w:asciiTheme="minorHAnsi" w:eastAsia="Arial" w:hAnsiTheme="minorHAnsi" w:cstheme="minorHAnsi"/>
          <w:sz w:val="20"/>
          <w:szCs w:val="20"/>
        </w:rPr>
        <w:t xml:space="preserve"> budynku CBM </w:t>
      </w:r>
      <w:r w:rsidR="09A831C5" w:rsidRPr="006E7103">
        <w:rPr>
          <w:rFonts w:asciiTheme="minorHAnsi" w:eastAsia="Arial" w:hAnsiTheme="minorHAnsi" w:cstheme="minorHAnsi"/>
          <w:sz w:val="20"/>
          <w:szCs w:val="20"/>
        </w:rPr>
        <w:t xml:space="preserve">ul. </w:t>
      </w:r>
      <w:r w:rsidR="004B27B6" w:rsidRPr="006E7103">
        <w:rPr>
          <w:rFonts w:asciiTheme="minorHAnsi" w:eastAsia="Arial" w:hAnsiTheme="minorHAnsi" w:cstheme="minorHAnsi"/>
          <w:sz w:val="20"/>
          <w:szCs w:val="20"/>
        </w:rPr>
        <w:t xml:space="preserve">Dębinki 1 należącego do </w:t>
      </w:r>
      <w:r w:rsidR="09A831C5" w:rsidRPr="006E7103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="4E29CB92" w:rsidRPr="006E7103">
        <w:rPr>
          <w:rFonts w:asciiTheme="minorHAnsi" w:eastAsia="Arial" w:hAnsiTheme="minorHAnsi" w:cstheme="minorHAnsi"/>
          <w:sz w:val="20"/>
          <w:szCs w:val="20"/>
        </w:rPr>
        <w:t>Gdańskiego Uniwersytetu Medycznego.</w:t>
      </w:r>
    </w:p>
    <w:p w14:paraId="16A2AD83" w14:textId="77777777" w:rsidR="001F1E41" w:rsidRPr="006E7103" w:rsidRDefault="001F1E41" w:rsidP="006E7103">
      <w:pPr>
        <w:spacing w:line="360" w:lineRule="auto"/>
        <w:rPr>
          <w:rFonts w:asciiTheme="minorHAnsi" w:eastAsia="Arial" w:hAnsiTheme="minorHAnsi" w:cstheme="minorHAnsi"/>
          <w:b/>
          <w:color w:val="FF0000"/>
          <w:sz w:val="20"/>
          <w:szCs w:val="20"/>
        </w:rPr>
      </w:pPr>
    </w:p>
    <w:p w14:paraId="6EAF925A" w14:textId="66C596C4" w:rsidR="00167200" w:rsidRPr="006E7103" w:rsidRDefault="36E997BE" w:rsidP="006E7103">
      <w:pPr>
        <w:pStyle w:val="Akapitzlist"/>
        <w:numPr>
          <w:ilvl w:val="0"/>
          <w:numId w:val="3"/>
        </w:numPr>
        <w:spacing w:line="360" w:lineRule="auto"/>
        <w:ind w:left="284" w:hanging="284"/>
        <w:rPr>
          <w:rFonts w:asciiTheme="minorHAnsi" w:eastAsia="Arial" w:hAnsiTheme="minorHAnsi" w:cstheme="minorHAnsi"/>
          <w:b/>
          <w:sz w:val="22"/>
          <w:szCs w:val="22"/>
        </w:rPr>
      </w:pPr>
      <w:r w:rsidRPr="006E7103">
        <w:rPr>
          <w:rFonts w:asciiTheme="minorHAnsi" w:eastAsia="Arial" w:hAnsiTheme="minorHAnsi" w:cstheme="minorHAnsi"/>
          <w:b/>
          <w:sz w:val="22"/>
          <w:szCs w:val="22"/>
        </w:rPr>
        <w:t>Zakres rzeczowy zamówienia</w:t>
      </w:r>
    </w:p>
    <w:p w14:paraId="4C830872" w14:textId="77777777" w:rsidR="004B27B6" w:rsidRPr="006E7103" w:rsidRDefault="004B27B6" w:rsidP="006E7103">
      <w:pPr>
        <w:spacing w:line="360" w:lineRule="auto"/>
        <w:ind w:left="4" w:right="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E7103">
        <w:rPr>
          <w:rFonts w:asciiTheme="minorHAnsi" w:hAnsiTheme="minorHAnsi" w:cstheme="minorHAnsi"/>
          <w:b/>
          <w:bCs/>
          <w:sz w:val="20"/>
          <w:szCs w:val="20"/>
        </w:rPr>
        <w:t xml:space="preserve">Zadanie projektowe: </w:t>
      </w:r>
    </w:p>
    <w:p w14:paraId="59E7D946" w14:textId="77777777" w:rsidR="004B27B6" w:rsidRPr="006E7103" w:rsidRDefault="004B27B6" w:rsidP="006E7103">
      <w:pPr>
        <w:numPr>
          <w:ilvl w:val="0"/>
          <w:numId w:val="2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Wykonanie mapy do celów projektowych.  </w:t>
      </w:r>
    </w:p>
    <w:p w14:paraId="2E8746CB" w14:textId="77777777" w:rsidR="004B27B6" w:rsidRPr="006E7103" w:rsidRDefault="004B27B6" w:rsidP="006E7103">
      <w:pPr>
        <w:numPr>
          <w:ilvl w:val="0"/>
          <w:numId w:val="25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>Wykonanie inwentaryzacji pomieszczeń przez które przechodzić będzie instalacja zimnej wody w celu włączenia do instalacji na poziomie -2 budynku.</w:t>
      </w:r>
    </w:p>
    <w:p w14:paraId="16B3B6F6" w14:textId="77777777" w:rsidR="004B27B6" w:rsidRPr="006E7103" w:rsidRDefault="004B27B6" w:rsidP="006E7103">
      <w:pPr>
        <w:numPr>
          <w:ilvl w:val="0"/>
          <w:numId w:val="25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>Wykonanie niezbędnych odkrywek na trasie nowoprojektowanej instalacji ziemnej wody.</w:t>
      </w:r>
    </w:p>
    <w:p w14:paraId="077EAD59" w14:textId="77777777" w:rsidR="004B27B6" w:rsidRPr="006E7103" w:rsidRDefault="004B27B6" w:rsidP="006E7103">
      <w:pPr>
        <w:numPr>
          <w:ilvl w:val="0"/>
          <w:numId w:val="25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Wykonanie projektu zagospodarowania terenu przebudowy zewnętrznej instalacji wodociągowej wraz z przełożeniem hydrantu zewnętrznego, </w:t>
      </w:r>
    </w:p>
    <w:p w14:paraId="21CCE8BB" w14:textId="77777777" w:rsidR="004B27B6" w:rsidRPr="006E7103" w:rsidRDefault="004B27B6" w:rsidP="006E7103">
      <w:pPr>
        <w:numPr>
          <w:ilvl w:val="0"/>
          <w:numId w:val="25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Uzgodnienie z rzeczoznawcą pożarowym umiejscowienia hydrantu zewnętrznego. </w:t>
      </w:r>
    </w:p>
    <w:p w14:paraId="4D0906A7" w14:textId="77777777" w:rsidR="004B27B6" w:rsidRPr="006E7103" w:rsidRDefault="004B27B6" w:rsidP="006E7103">
      <w:pPr>
        <w:numPr>
          <w:ilvl w:val="0"/>
          <w:numId w:val="25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>Wykonanie projektu architektoniczno-budowlanego wewnętrznej instalacji wodociągowej.</w:t>
      </w:r>
    </w:p>
    <w:p w14:paraId="6E5121C3" w14:textId="77777777" w:rsidR="004B27B6" w:rsidRPr="006E7103" w:rsidRDefault="004B27B6" w:rsidP="006E7103">
      <w:pPr>
        <w:numPr>
          <w:ilvl w:val="0"/>
          <w:numId w:val="25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Uzgodnienie z gestorami sieci i przyłączy z którymi wystąpi kolizja przebudowywanej instalacji zimnej wody. </w:t>
      </w:r>
    </w:p>
    <w:p w14:paraId="398921AA" w14:textId="77777777" w:rsidR="004B27B6" w:rsidRPr="006E7103" w:rsidRDefault="004B27B6" w:rsidP="006E7103">
      <w:pPr>
        <w:numPr>
          <w:ilvl w:val="0"/>
          <w:numId w:val="25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>Dokonanie zgłoszenia robót budowlanych niewymagających pozwolenia na budowę w Urzędzie Miasta Gdańsk.</w:t>
      </w:r>
    </w:p>
    <w:p w14:paraId="5CDD38EB" w14:textId="77777777" w:rsidR="004B27B6" w:rsidRPr="006E7103" w:rsidRDefault="004B27B6" w:rsidP="006E7103">
      <w:pPr>
        <w:numPr>
          <w:ilvl w:val="0"/>
          <w:numId w:val="25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 Wykonanie projektu technicznego (o szczegółowości wykonawczego) instalacji zewnętrznej instalacji wodociągowej wraz z przełożeniem hydrantu zewnętrznego z uwzględnieniem:</w:t>
      </w:r>
    </w:p>
    <w:p w14:paraId="2DDD781F" w14:textId="77777777" w:rsidR="004B27B6" w:rsidRPr="006E7103" w:rsidRDefault="004B27B6" w:rsidP="006E7103">
      <w:pPr>
        <w:pStyle w:val="Akapitzlist"/>
        <w:numPr>
          <w:ilvl w:val="0"/>
          <w:numId w:val="28"/>
        </w:numPr>
        <w:tabs>
          <w:tab w:val="left" w:pos="1064"/>
        </w:tabs>
        <w:spacing w:line="36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Zaprojektowaniem włączenia do istniejącej instalacji zewnętrznej wodociągowej. </w:t>
      </w:r>
    </w:p>
    <w:p w14:paraId="2456148E" w14:textId="77777777" w:rsidR="004B27B6" w:rsidRPr="006E7103" w:rsidRDefault="004B27B6" w:rsidP="006E7103">
      <w:pPr>
        <w:pStyle w:val="Akapitzlist"/>
        <w:numPr>
          <w:ilvl w:val="0"/>
          <w:numId w:val="28"/>
        </w:numPr>
        <w:tabs>
          <w:tab w:val="left" w:pos="1064"/>
        </w:tabs>
        <w:spacing w:line="36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Zaprojektowanie zabezpieczeń na skrzyżowaniach z istniejącymi sieci zlokalizowanymi na trasie przebudowywanej instalacji zewnętrznej, </w:t>
      </w:r>
    </w:p>
    <w:p w14:paraId="155F5684" w14:textId="77777777" w:rsidR="004B27B6" w:rsidRPr="006E7103" w:rsidRDefault="004B27B6" w:rsidP="006E7103">
      <w:pPr>
        <w:pStyle w:val="Akapitzlist"/>
        <w:numPr>
          <w:ilvl w:val="0"/>
          <w:numId w:val="28"/>
        </w:numPr>
        <w:tabs>
          <w:tab w:val="left" w:pos="1064"/>
        </w:tabs>
        <w:spacing w:line="36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Zaprojektowanie szczegółów węzłów wyłączeniowych oraz odejścia dla projektowanego hydrantu. </w:t>
      </w:r>
    </w:p>
    <w:p w14:paraId="0586D202" w14:textId="77777777" w:rsidR="004B27B6" w:rsidRPr="006E7103" w:rsidRDefault="004B27B6" w:rsidP="006E7103">
      <w:pPr>
        <w:pStyle w:val="Akapitzlist"/>
        <w:numPr>
          <w:ilvl w:val="0"/>
          <w:numId w:val="28"/>
        </w:numPr>
        <w:tabs>
          <w:tab w:val="left" w:pos="1064"/>
        </w:tabs>
        <w:spacing w:line="36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Zaprojektowanie hydrantu zewnętrznego DN80 wyposażonego w zasuwę odcinającą. </w:t>
      </w:r>
    </w:p>
    <w:p w14:paraId="20335837" w14:textId="77777777" w:rsidR="004B27B6" w:rsidRPr="006E7103" w:rsidRDefault="004B27B6" w:rsidP="006E7103">
      <w:pPr>
        <w:pStyle w:val="Akapitzlist"/>
        <w:numPr>
          <w:ilvl w:val="0"/>
          <w:numId w:val="28"/>
        </w:numPr>
        <w:tabs>
          <w:tab w:val="left" w:pos="1064"/>
        </w:tabs>
        <w:spacing w:line="36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>Zaprojektowanie zaślepienia istniejącego włączenia przebudowywanej instalacji wodociągowej.</w:t>
      </w:r>
    </w:p>
    <w:p w14:paraId="6CCC0660" w14:textId="77777777" w:rsidR="004B27B6" w:rsidRPr="006E7103" w:rsidRDefault="004B27B6" w:rsidP="006E7103">
      <w:pPr>
        <w:pStyle w:val="Akapitzlist"/>
        <w:numPr>
          <w:ilvl w:val="0"/>
          <w:numId w:val="28"/>
        </w:numPr>
        <w:tabs>
          <w:tab w:val="left" w:pos="1064"/>
        </w:tabs>
        <w:spacing w:line="36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>Zaprojektowanie demontażu instalacji w komorze wodociągowej.</w:t>
      </w:r>
    </w:p>
    <w:p w14:paraId="6A1D8D41" w14:textId="77777777" w:rsidR="004B27B6" w:rsidRPr="006E7103" w:rsidRDefault="004B27B6" w:rsidP="006E7103">
      <w:pPr>
        <w:pStyle w:val="Akapitzlist"/>
        <w:numPr>
          <w:ilvl w:val="0"/>
          <w:numId w:val="28"/>
        </w:numPr>
        <w:tabs>
          <w:tab w:val="left" w:pos="1064"/>
        </w:tabs>
        <w:spacing w:line="36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Demontaż komory wodociągowej. </w:t>
      </w:r>
    </w:p>
    <w:p w14:paraId="0AC0E489" w14:textId="77777777" w:rsidR="004B27B6" w:rsidRPr="006E7103" w:rsidRDefault="004B27B6" w:rsidP="006E7103">
      <w:pPr>
        <w:pStyle w:val="Akapitzlist"/>
        <w:numPr>
          <w:ilvl w:val="0"/>
          <w:numId w:val="28"/>
        </w:numPr>
        <w:tabs>
          <w:tab w:val="left" w:pos="1064"/>
        </w:tabs>
        <w:spacing w:line="36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>Odłączenie oraz zamulenie zewnętrznych instalacji wodociągowych.</w:t>
      </w:r>
    </w:p>
    <w:p w14:paraId="250C2128" w14:textId="77777777" w:rsidR="004B27B6" w:rsidRPr="006E7103" w:rsidRDefault="004B27B6" w:rsidP="006E7103">
      <w:pPr>
        <w:numPr>
          <w:ilvl w:val="0"/>
          <w:numId w:val="25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Wykonanie projektu technicznego (o szczegółowości wykonawczego)  wewnętrznej instalacji wodociągowej z uwzględnieniem: </w:t>
      </w:r>
    </w:p>
    <w:p w14:paraId="5D60B6A6" w14:textId="77777777" w:rsidR="004B27B6" w:rsidRPr="006E7103" w:rsidRDefault="004B27B6" w:rsidP="006E7103">
      <w:pPr>
        <w:pStyle w:val="Akapitzlist"/>
        <w:numPr>
          <w:ilvl w:val="0"/>
          <w:numId w:val="27"/>
        </w:numPr>
        <w:tabs>
          <w:tab w:val="left" w:pos="709"/>
        </w:tabs>
        <w:spacing w:line="360" w:lineRule="auto"/>
        <w:ind w:left="851" w:hanging="425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>Zabezpieczenia przejścia przez ścianę instalacji zewnętrznej do budynku poprzez przejścia wodo/gazo szczelne.</w:t>
      </w:r>
    </w:p>
    <w:p w14:paraId="624BE435" w14:textId="77777777" w:rsidR="004B27B6" w:rsidRPr="006E7103" w:rsidRDefault="004B27B6" w:rsidP="006E7103">
      <w:pPr>
        <w:pStyle w:val="Akapitzlist"/>
        <w:numPr>
          <w:ilvl w:val="0"/>
          <w:numId w:val="27"/>
        </w:numPr>
        <w:tabs>
          <w:tab w:val="left" w:pos="1064"/>
        </w:tabs>
        <w:spacing w:line="36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lastRenderedPageBreak/>
        <w:t>Zabezpieczenia przejścia przez ściany/stropy instalacji zimnej wody do budynku poprzez przejścia p.poż odpowiednie dla danej strefy (zgodnie z ekspertyzą pożarową).</w:t>
      </w:r>
    </w:p>
    <w:p w14:paraId="147EA04B" w14:textId="77777777" w:rsidR="004B27B6" w:rsidRPr="006E7103" w:rsidRDefault="004B27B6" w:rsidP="006E7103">
      <w:pPr>
        <w:pStyle w:val="Akapitzlist"/>
        <w:numPr>
          <w:ilvl w:val="0"/>
          <w:numId w:val="27"/>
        </w:numPr>
        <w:tabs>
          <w:tab w:val="left" w:pos="1064"/>
        </w:tabs>
        <w:spacing w:line="36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>Zaprojektowanie odpowiednich podpór/zawiesi w celu montażu projektowanej instalacji  do ścian i sufitów budynku.</w:t>
      </w:r>
    </w:p>
    <w:p w14:paraId="58D82B52" w14:textId="77777777" w:rsidR="004B27B6" w:rsidRPr="006E7103" w:rsidRDefault="004B27B6" w:rsidP="006E7103">
      <w:pPr>
        <w:pStyle w:val="Akapitzlist"/>
        <w:numPr>
          <w:ilvl w:val="0"/>
          <w:numId w:val="27"/>
        </w:numPr>
        <w:tabs>
          <w:tab w:val="left" w:pos="1064"/>
        </w:tabs>
        <w:spacing w:line="36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Wykonanie gniazda wodomierzowego, w pomieszczeniu zlokalizowanym na poziomie -1 budynku, wyposażonego między innymi w wodomierz, zawór </w:t>
      </w:r>
      <w:proofErr w:type="spellStart"/>
      <w:r w:rsidRPr="006E7103">
        <w:rPr>
          <w:rFonts w:asciiTheme="minorHAnsi" w:hAnsiTheme="minorHAnsi" w:cstheme="minorHAnsi"/>
          <w:sz w:val="20"/>
          <w:szCs w:val="20"/>
        </w:rPr>
        <w:t>antyskarzeniowy</w:t>
      </w:r>
      <w:proofErr w:type="spellEnd"/>
      <w:r w:rsidRPr="006E7103">
        <w:rPr>
          <w:rFonts w:asciiTheme="minorHAnsi" w:hAnsiTheme="minorHAnsi" w:cstheme="minorHAnsi"/>
          <w:sz w:val="20"/>
          <w:szCs w:val="20"/>
        </w:rPr>
        <w:t xml:space="preserve">, zasuwy, filtr, manometr oraz by-pass. </w:t>
      </w:r>
    </w:p>
    <w:p w14:paraId="7802CCF7" w14:textId="77777777" w:rsidR="004B27B6" w:rsidRPr="006E7103" w:rsidRDefault="004B27B6" w:rsidP="006E7103">
      <w:pPr>
        <w:pStyle w:val="Akapitzlist"/>
        <w:numPr>
          <w:ilvl w:val="0"/>
          <w:numId w:val="27"/>
        </w:numPr>
        <w:tabs>
          <w:tab w:val="left" w:pos="1064"/>
        </w:tabs>
        <w:spacing w:line="36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Zaprojektowanie przebudowy istniejącego gniazda wodomierzowego, zlokalizowanego w części niskiej, wraz wymianą podzespołów tj. wodomierza, zawór </w:t>
      </w:r>
      <w:proofErr w:type="spellStart"/>
      <w:r w:rsidRPr="006E7103">
        <w:rPr>
          <w:rFonts w:asciiTheme="minorHAnsi" w:hAnsiTheme="minorHAnsi" w:cstheme="minorHAnsi"/>
          <w:sz w:val="20"/>
          <w:szCs w:val="20"/>
        </w:rPr>
        <w:t>antyskarzeniowego</w:t>
      </w:r>
      <w:proofErr w:type="spellEnd"/>
      <w:r w:rsidRPr="006E7103">
        <w:rPr>
          <w:rFonts w:asciiTheme="minorHAnsi" w:hAnsiTheme="minorHAnsi" w:cstheme="minorHAnsi"/>
          <w:sz w:val="20"/>
          <w:szCs w:val="20"/>
        </w:rPr>
        <w:t>, zasuw, filtra oraz manometru.</w:t>
      </w:r>
    </w:p>
    <w:p w14:paraId="66C44F32" w14:textId="2748541A" w:rsidR="004B27B6" w:rsidRPr="006E7103" w:rsidRDefault="004B27B6" w:rsidP="006E7103">
      <w:pPr>
        <w:pStyle w:val="Akapitzlist"/>
        <w:numPr>
          <w:ilvl w:val="0"/>
          <w:numId w:val="27"/>
        </w:numPr>
        <w:tabs>
          <w:tab w:val="left" w:pos="1064"/>
        </w:tabs>
        <w:spacing w:line="36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Zaprojektowanie włączenia projektowanej instalacji zimnej wody do przewodu DN 80 ,zlokalizowanego na poziomie -2 budynku, z przewidzeniem montażu zasuw. </w:t>
      </w:r>
    </w:p>
    <w:p w14:paraId="141F0CBB" w14:textId="77777777" w:rsidR="004B27B6" w:rsidRPr="006E7103" w:rsidRDefault="004B27B6" w:rsidP="006E7103">
      <w:pPr>
        <w:numPr>
          <w:ilvl w:val="0"/>
          <w:numId w:val="25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 Wykonanie kosztorysów oraz przedmiarów </w:t>
      </w:r>
    </w:p>
    <w:p w14:paraId="06381411" w14:textId="77777777" w:rsidR="004B27B6" w:rsidRPr="006E7103" w:rsidRDefault="004B27B6" w:rsidP="006E7103">
      <w:pPr>
        <w:numPr>
          <w:ilvl w:val="0"/>
          <w:numId w:val="25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 Wykonanie Specyfikacji Technicznej Wykonania i Odbioru Robót Budowlanych </w:t>
      </w:r>
    </w:p>
    <w:p w14:paraId="30667125" w14:textId="77777777" w:rsidR="004B27B6" w:rsidRPr="006E7103" w:rsidRDefault="004B27B6" w:rsidP="006E7103">
      <w:pPr>
        <w:numPr>
          <w:ilvl w:val="0"/>
          <w:numId w:val="25"/>
        </w:numPr>
        <w:tabs>
          <w:tab w:val="left" w:pos="426"/>
          <w:tab w:val="left" w:pos="1276"/>
        </w:tabs>
        <w:spacing w:line="360" w:lineRule="auto"/>
        <w:ind w:left="426" w:hanging="426"/>
        <w:jc w:val="both"/>
        <w:rPr>
          <w:rFonts w:asciiTheme="minorHAnsi" w:eastAsia="Arial Unicode MS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 W</w:t>
      </w:r>
      <w:r w:rsidRPr="006E7103">
        <w:rPr>
          <w:rFonts w:asciiTheme="minorHAnsi" w:eastAsia="Arial Unicode MS" w:hAnsiTheme="minorHAnsi" w:cstheme="minorHAnsi"/>
          <w:sz w:val="20"/>
          <w:szCs w:val="20"/>
        </w:rPr>
        <w:t>ykonanie projektu odbudowy nawierzchni;</w:t>
      </w:r>
    </w:p>
    <w:p w14:paraId="650F6F48" w14:textId="77777777" w:rsidR="004B27B6" w:rsidRPr="006E7103" w:rsidRDefault="004B27B6" w:rsidP="006E7103">
      <w:pPr>
        <w:numPr>
          <w:ilvl w:val="0"/>
          <w:numId w:val="25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eastAsia="Arial Unicode MS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 U</w:t>
      </w:r>
      <w:r w:rsidRPr="006E7103">
        <w:rPr>
          <w:rFonts w:asciiTheme="minorHAnsi" w:eastAsia="Arial Unicode MS" w:hAnsiTheme="minorHAnsi" w:cstheme="minorHAnsi"/>
          <w:sz w:val="20"/>
          <w:szCs w:val="20"/>
        </w:rPr>
        <w:t>zgodnienie projektu z zamawiającym;</w:t>
      </w:r>
    </w:p>
    <w:p w14:paraId="1C2D0B01" w14:textId="77777777" w:rsidR="004B27B6" w:rsidRPr="006E7103" w:rsidRDefault="004B27B6" w:rsidP="006E7103">
      <w:pPr>
        <w:numPr>
          <w:ilvl w:val="0"/>
          <w:numId w:val="25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eastAsia="Arial Unicode MS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 I</w:t>
      </w:r>
      <w:r w:rsidRPr="006E7103">
        <w:rPr>
          <w:rFonts w:asciiTheme="minorHAnsi" w:eastAsia="Arial Unicode MS" w:hAnsiTheme="minorHAnsi" w:cstheme="minorHAnsi"/>
          <w:sz w:val="20"/>
          <w:szCs w:val="20"/>
        </w:rPr>
        <w:t>nwentaryzację powykonawczą,</w:t>
      </w:r>
    </w:p>
    <w:p w14:paraId="7CC9ECB7" w14:textId="183BCCA8" w:rsidR="004B27B6" w:rsidRDefault="004B27B6" w:rsidP="006E7103">
      <w:pPr>
        <w:numPr>
          <w:ilvl w:val="0"/>
          <w:numId w:val="25"/>
        </w:numPr>
        <w:tabs>
          <w:tab w:val="left" w:pos="426"/>
        </w:tabs>
        <w:spacing w:line="360" w:lineRule="auto"/>
        <w:ind w:left="426" w:hanging="426"/>
        <w:jc w:val="both"/>
        <w:rPr>
          <w:rFonts w:asciiTheme="minorHAnsi" w:eastAsia="Arial Unicode MS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 D</w:t>
      </w:r>
      <w:r w:rsidRPr="006E7103">
        <w:rPr>
          <w:rFonts w:asciiTheme="minorHAnsi" w:eastAsia="Arial Unicode MS" w:hAnsiTheme="minorHAnsi" w:cstheme="minorHAnsi"/>
          <w:sz w:val="20"/>
          <w:szCs w:val="20"/>
        </w:rPr>
        <w:t xml:space="preserve">okumentacja powykonawcza. </w:t>
      </w:r>
    </w:p>
    <w:p w14:paraId="49271AC7" w14:textId="77777777" w:rsidR="006E7103" w:rsidRPr="006E7103" w:rsidRDefault="006E7103" w:rsidP="006E7103">
      <w:pPr>
        <w:tabs>
          <w:tab w:val="left" w:pos="1064"/>
        </w:tabs>
        <w:spacing w:line="360" w:lineRule="auto"/>
        <w:ind w:left="993"/>
        <w:jc w:val="both"/>
        <w:rPr>
          <w:rFonts w:asciiTheme="minorHAnsi" w:eastAsia="Arial Unicode MS" w:hAnsiTheme="minorHAnsi" w:cstheme="minorHAnsi"/>
          <w:sz w:val="20"/>
          <w:szCs w:val="20"/>
        </w:rPr>
      </w:pPr>
    </w:p>
    <w:p w14:paraId="698B2D7A" w14:textId="77777777" w:rsidR="004B27B6" w:rsidRPr="006E7103" w:rsidRDefault="004B27B6" w:rsidP="004B27B6">
      <w:pPr>
        <w:spacing w:line="360" w:lineRule="auto"/>
        <w:ind w:right="20"/>
        <w:jc w:val="both"/>
        <w:rPr>
          <w:rFonts w:asciiTheme="minorHAnsi" w:hAnsiTheme="minorHAnsi" w:cstheme="minorHAnsi"/>
          <w:b/>
          <w:bCs/>
          <w:color w:val="00B050"/>
          <w:sz w:val="22"/>
          <w:szCs w:val="22"/>
        </w:rPr>
      </w:pPr>
      <w:r w:rsidRPr="006E7103">
        <w:rPr>
          <w:rFonts w:asciiTheme="minorHAnsi" w:hAnsiTheme="minorHAnsi" w:cstheme="minorHAnsi"/>
          <w:b/>
          <w:bCs/>
          <w:sz w:val="22"/>
          <w:szCs w:val="22"/>
        </w:rPr>
        <w:t xml:space="preserve">Zadanie Wykonawcze: </w:t>
      </w:r>
    </w:p>
    <w:p w14:paraId="1B5C8B0C" w14:textId="77777777" w:rsidR="004B27B6" w:rsidRPr="006E7103" w:rsidRDefault="004B27B6" w:rsidP="006E7103">
      <w:pPr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Demontaż istniejącej zewnętrznej instalacji zimnej wody po trasie nowoprojektowanej instalacji </w:t>
      </w:r>
    </w:p>
    <w:p w14:paraId="484F0A26" w14:textId="77777777" w:rsidR="004B27B6" w:rsidRPr="006E7103" w:rsidRDefault="004B27B6" w:rsidP="006E7103">
      <w:pPr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>Odłączenie oraz zamulenie starych zewnętrznych instalacji wodociągowych.</w:t>
      </w:r>
    </w:p>
    <w:p w14:paraId="1B4535E3" w14:textId="77777777" w:rsidR="004B27B6" w:rsidRPr="006E7103" w:rsidRDefault="004B27B6" w:rsidP="006E7103">
      <w:pPr>
        <w:pStyle w:val="Akapitzlist"/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>Zaślepienie istniejącego włączenia przebudowywanej instalacji wodociągowej.</w:t>
      </w:r>
    </w:p>
    <w:p w14:paraId="49311663" w14:textId="77777777" w:rsidR="004B27B6" w:rsidRPr="006E7103" w:rsidRDefault="004B27B6" w:rsidP="006E7103">
      <w:pPr>
        <w:pStyle w:val="Akapitzlist"/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>Demontażu instalacji w komorze wodociągowej.</w:t>
      </w:r>
    </w:p>
    <w:p w14:paraId="7B34B465" w14:textId="77777777" w:rsidR="004B27B6" w:rsidRPr="006E7103" w:rsidRDefault="004B27B6" w:rsidP="006E7103">
      <w:pPr>
        <w:pStyle w:val="Akapitzlist"/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Demontaż komory wodociągowej. </w:t>
      </w:r>
    </w:p>
    <w:p w14:paraId="2FF97E21" w14:textId="77777777" w:rsidR="004B27B6" w:rsidRPr="006E7103" w:rsidRDefault="004B27B6" w:rsidP="006E7103">
      <w:pPr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>Wykonanie wykopów dla nowej zewnętrznej instalacji wodociągowej.</w:t>
      </w:r>
    </w:p>
    <w:p w14:paraId="11688026" w14:textId="77777777" w:rsidR="004B27B6" w:rsidRPr="006E7103" w:rsidRDefault="004B27B6" w:rsidP="006E7103">
      <w:pPr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>Wykonanie nowej zewnętrznej instalacji wodociągowej z rur PE-RC SDR11 110 X 10,0 PN16 do budynku zlokalizowanego przy ul. Dębinki 1.</w:t>
      </w:r>
    </w:p>
    <w:p w14:paraId="7108E235" w14:textId="77777777" w:rsidR="004B27B6" w:rsidRPr="006E7103" w:rsidRDefault="004B27B6" w:rsidP="006E7103">
      <w:pPr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 Wykonanie nowego hydrantu zewnętrznego DN 80 z niezbędną armaturą,</w:t>
      </w:r>
    </w:p>
    <w:p w14:paraId="7CDAF221" w14:textId="77777777" w:rsidR="004B27B6" w:rsidRPr="006E7103" w:rsidRDefault="004B27B6" w:rsidP="006E7103">
      <w:pPr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 Wykonanie wejścia do budynku z zabezpieczeniem przejścia poprzez przejścia wodo/gazo szczelne.</w:t>
      </w:r>
    </w:p>
    <w:p w14:paraId="7687C4F6" w14:textId="77777777" w:rsidR="004B27B6" w:rsidRPr="006E7103" w:rsidRDefault="004B27B6" w:rsidP="006E7103">
      <w:pPr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>Zabezpieczenie podłogi, ścian oraz sufitów.</w:t>
      </w:r>
    </w:p>
    <w:p w14:paraId="519BFDA3" w14:textId="77777777" w:rsidR="004B27B6" w:rsidRPr="006E7103" w:rsidRDefault="004B27B6" w:rsidP="006E7103">
      <w:pPr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Spuszczenie wody z instalacji zimnej wody. </w:t>
      </w:r>
    </w:p>
    <w:p w14:paraId="685E422F" w14:textId="77777777" w:rsidR="004B27B6" w:rsidRPr="006E7103" w:rsidRDefault="004B27B6" w:rsidP="006E7103">
      <w:pPr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>Demontaż starej instalacji wodociągowej z rur stalowych ocynkowanych.</w:t>
      </w:r>
    </w:p>
    <w:p w14:paraId="031DFB77" w14:textId="77777777" w:rsidR="004B27B6" w:rsidRPr="006E7103" w:rsidRDefault="004B27B6" w:rsidP="006E7103">
      <w:pPr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Wykonanie gniazda wodomierzowego wyposażonego między innymi w wodomierz, zawór </w:t>
      </w:r>
      <w:proofErr w:type="spellStart"/>
      <w:r w:rsidRPr="006E7103">
        <w:rPr>
          <w:rFonts w:asciiTheme="minorHAnsi" w:hAnsiTheme="minorHAnsi" w:cstheme="minorHAnsi"/>
          <w:sz w:val="20"/>
          <w:szCs w:val="20"/>
        </w:rPr>
        <w:t>antyskażeniowy</w:t>
      </w:r>
      <w:proofErr w:type="spellEnd"/>
      <w:r w:rsidRPr="006E7103">
        <w:rPr>
          <w:rFonts w:asciiTheme="minorHAnsi" w:hAnsiTheme="minorHAnsi" w:cstheme="minorHAnsi"/>
          <w:sz w:val="20"/>
          <w:szCs w:val="20"/>
        </w:rPr>
        <w:t>, zasuwy, filtr, manometr oraz by-pass.</w:t>
      </w:r>
    </w:p>
    <w:p w14:paraId="3044B768" w14:textId="77777777" w:rsidR="004B27B6" w:rsidRPr="006E7103" w:rsidRDefault="004B27B6" w:rsidP="006E7103">
      <w:pPr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Wykonanie przebudowy istniejącego gniazda wodomierzowego, zlokalizowanego w części niskiej, wraz wymianą podzespołów tj. wodomierza, zawór </w:t>
      </w:r>
      <w:proofErr w:type="spellStart"/>
      <w:r w:rsidRPr="006E7103">
        <w:rPr>
          <w:rFonts w:asciiTheme="minorHAnsi" w:hAnsiTheme="minorHAnsi" w:cstheme="minorHAnsi"/>
          <w:sz w:val="20"/>
          <w:szCs w:val="20"/>
        </w:rPr>
        <w:t>antyskażeniowego</w:t>
      </w:r>
      <w:proofErr w:type="spellEnd"/>
      <w:r w:rsidRPr="006E7103">
        <w:rPr>
          <w:rFonts w:asciiTheme="minorHAnsi" w:hAnsiTheme="minorHAnsi" w:cstheme="minorHAnsi"/>
          <w:sz w:val="20"/>
          <w:szCs w:val="20"/>
        </w:rPr>
        <w:t>, zasuw, filtra oraz manometru.</w:t>
      </w:r>
    </w:p>
    <w:p w14:paraId="573CECF2" w14:textId="77777777" w:rsidR="004B27B6" w:rsidRPr="006E7103" w:rsidRDefault="004B27B6" w:rsidP="006E7103">
      <w:pPr>
        <w:pStyle w:val="Akapitzlist"/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>Zabezpieczenia przejścia przez ściany/stropy instalacji zimnej wody do budynku poprzez przejścia p.poż odpowiednie dla danej strefy (zgodnie z ekspertyzą pożarową).</w:t>
      </w:r>
    </w:p>
    <w:p w14:paraId="575ADA6D" w14:textId="77777777" w:rsidR="004B27B6" w:rsidRPr="006E7103" w:rsidRDefault="004B27B6" w:rsidP="006E7103">
      <w:pPr>
        <w:pStyle w:val="Akapitzlist"/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lastRenderedPageBreak/>
        <w:t xml:space="preserve">Wykonanie włączenia projektowanej instalacji zimnej wody do przewodu DN 80, zlokalizowanego na poziomie -2 budynku, z przewidzeniem montażu zasuw. </w:t>
      </w:r>
    </w:p>
    <w:p w14:paraId="537A719F" w14:textId="77777777" w:rsidR="004B27B6" w:rsidRPr="006E7103" w:rsidRDefault="004B27B6" w:rsidP="006E7103">
      <w:pPr>
        <w:pStyle w:val="Akapitzlist"/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Wykonanie niezbędnych by-pasów na okres wykonywanych prac w celu zapewnienia dostawy wody do budynków, </w:t>
      </w:r>
    </w:p>
    <w:p w14:paraId="1B65BB6D" w14:textId="77777777" w:rsidR="004B27B6" w:rsidRPr="006E7103" w:rsidRDefault="004B27B6" w:rsidP="006E7103">
      <w:pPr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Montaż nowej niezbędnej armatury,  </w:t>
      </w:r>
    </w:p>
    <w:p w14:paraId="28D41632" w14:textId="77777777" w:rsidR="004B27B6" w:rsidRPr="006E7103" w:rsidRDefault="004B27B6" w:rsidP="006E7103">
      <w:pPr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Wykonanie wszystkich koniecznych </w:t>
      </w:r>
      <w:proofErr w:type="spellStart"/>
      <w:r w:rsidRPr="006E7103">
        <w:rPr>
          <w:rFonts w:asciiTheme="minorHAnsi" w:hAnsiTheme="minorHAnsi" w:cstheme="minorHAnsi"/>
          <w:sz w:val="20"/>
          <w:szCs w:val="20"/>
        </w:rPr>
        <w:t>odtworzeń</w:t>
      </w:r>
      <w:proofErr w:type="spellEnd"/>
      <w:r w:rsidRPr="006E7103">
        <w:rPr>
          <w:rFonts w:asciiTheme="minorHAnsi" w:hAnsiTheme="minorHAnsi" w:cstheme="minorHAnsi"/>
          <w:sz w:val="20"/>
          <w:szCs w:val="20"/>
        </w:rPr>
        <w:t xml:space="preserve"> związanych z demontażem </w:t>
      </w:r>
      <w:r w:rsidRPr="006E7103">
        <w:rPr>
          <w:rFonts w:asciiTheme="minorHAnsi" w:hAnsiTheme="minorHAnsi" w:cstheme="minorHAnsi"/>
          <w:sz w:val="20"/>
          <w:szCs w:val="20"/>
        </w:rPr>
        <w:br/>
        <w:t xml:space="preserve">i montażem instalacji, </w:t>
      </w:r>
    </w:p>
    <w:p w14:paraId="6B644E95" w14:textId="77777777" w:rsidR="004B27B6" w:rsidRPr="006E7103" w:rsidRDefault="004B27B6" w:rsidP="006E7103">
      <w:pPr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 Wykonanie zaślepień przepustów po zdemontowanych rurach, </w:t>
      </w:r>
    </w:p>
    <w:p w14:paraId="0227A2D8" w14:textId="77777777" w:rsidR="004B27B6" w:rsidRPr="006E7103" w:rsidRDefault="004B27B6" w:rsidP="006E7103">
      <w:pPr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Wykonanie koniecznego malowania oraz </w:t>
      </w:r>
      <w:proofErr w:type="spellStart"/>
      <w:r w:rsidRPr="006E7103">
        <w:rPr>
          <w:rFonts w:asciiTheme="minorHAnsi" w:hAnsiTheme="minorHAnsi" w:cstheme="minorHAnsi"/>
          <w:sz w:val="20"/>
          <w:szCs w:val="20"/>
        </w:rPr>
        <w:t>odtworzeń</w:t>
      </w:r>
      <w:proofErr w:type="spellEnd"/>
      <w:r w:rsidRPr="006E7103">
        <w:rPr>
          <w:rFonts w:asciiTheme="minorHAnsi" w:hAnsiTheme="minorHAnsi" w:cstheme="minorHAnsi"/>
          <w:sz w:val="20"/>
          <w:szCs w:val="20"/>
        </w:rPr>
        <w:t xml:space="preserve"> w miejscach uszkodzonych lub zabrudzonych w wyniki koniecznych prac,</w:t>
      </w:r>
    </w:p>
    <w:p w14:paraId="459EDD8F" w14:textId="77777777" w:rsidR="004B27B6" w:rsidRPr="006E7103" w:rsidRDefault="004B27B6" w:rsidP="006E7103">
      <w:pPr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Wykonanie koniecznych prób ciśnieniowych, </w:t>
      </w:r>
    </w:p>
    <w:p w14:paraId="7AA68D6A" w14:textId="77777777" w:rsidR="004B27B6" w:rsidRPr="006E7103" w:rsidRDefault="004B27B6" w:rsidP="006E7103">
      <w:pPr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>Wykonanie napełnienia instalacji,</w:t>
      </w:r>
    </w:p>
    <w:p w14:paraId="628C23E0" w14:textId="77777777" w:rsidR="004B27B6" w:rsidRPr="006E7103" w:rsidRDefault="004B27B6" w:rsidP="006E7103">
      <w:pPr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>Uruchomienie, rozruch i regulacja instalacji wody.</w:t>
      </w:r>
    </w:p>
    <w:p w14:paraId="354938B2" w14:textId="36D858D4" w:rsidR="004B27B6" w:rsidRPr="006E7103" w:rsidRDefault="004B27B6" w:rsidP="006E7103">
      <w:pPr>
        <w:numPr>
          <w:ilvl w:val="0"/>
          <w:numId w:val="26"/>
        </w:numPr>
        <w:tabs>
          <w:tab w:val="left" w:pos="1064"/>
        </w:tabs>
        <w:spacing w:line="360" w:lineRule="auto"/>
        <w:ind w:left="426" w:hanging="426"/>
        <w:jc w:val="both"/>
        <w:rPr>
          <w:rFonts w:asciiTheme="minorHAnsi" w:eastAsia="Arial Unicode MS" w:hAnsiTheme="minorHAnsi" w:cstheme="minorHAnsi"/>
          <w:sz w:val="20"/>
          <w:szCs w:val="20"/>
        </w:rPr>
      </w:pPr>
      <w:r w:rsidRPr="006E7103">
        <w:rPr>
          <w:rFonts w:asciiTheme="minorHAnsi" w:eastAsia="Arial Unicode MS" w:hAnsiTheme="minorHAnsi" w:cstheme="minorHAnsi"/>
          <w:sz w:val="20"/>
          <w:szCs w:val="20"/>
        </w:rPr>
        <w:t>Obsługę geodezyjną;</w:t>
      </w:r>
    </w:p>
    <w:p w14:paraId="31B0D5F7" w14:textId="53E127CD" w:rsidR="2657CC78" w:rsidRPr="006E7103" w:rsidRDefault="2657CC78" w:rsidP="006E710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70EE9CE" w14:textId="63931577" w:rsidR="00BD2A2F" w:rsidRPr="00D577FA" w:rsidRDefault="00BD2A2F" w:rsidP="790E8043">
      <w:pPr>
        <w:rPr>
          <w:rFonts w:ascii="Arial" w:hAnsi="Arial" w:cs="Arial"/>
          <w:color w:val="FF0000"/>
          <w:sz w:val="20"/>
          <w:szCs w:val="20"/>
        </w:rPr>
      </w:pPr>
    </w:p>
    <w:p w14:paraId="1D5DAC96" w14:textId="7A958D13" w:rsidR="00BD2A2F" w:rsidRPr="00D577FA" w:rsidRDefault="35BAB784" w:rsidP="006E7103">
      <w:pPr>
        <w:pStyle w:val="Akapitzlist"/>
        <w:numPr>
          <w:ilvl w:val="0"/>
          <w:numId w:val="3"/>
        </w:numPr>
        <w:spacing w:line="360" w:lineRule="auto"/>
        <w:ind w:left="284" w:hanging="284"/>
        <w:rPr>
          <w:rFonts w:asciiTheme="minorHAnsi" w:eastAsia="Arial" w:hAnsiTheme="minorHAnsi" w:cstheme="minorHAnsi"/>
          <w:b/>
          <w:sz w:val="20"/>
          <w:szCs w:val="20"/>
        </w:rPr>
      </w:pPr>
      <w:r w:rsidRPr="00D577FA">
        <w:rPr>
          <w:rFonts w:asciiTheme="minorHAnsi" w:eastAsia="Arial" w:hAnsiTheme="minorHAnsi" w:cstheme="minorBidi"/>
          <w:b/>
          <w:bCs/>
          <w:sz w:val="20"/>
          <w:szCs w:val="20"/>
        </w:rPr>
        <w:t>Materiały wyjściowe</w:t>
      </w:r>
    </w:p>
    <w:p w14:paraId="2DB2C864" w14:textId="77777777" w:rsidR="00BD2A2F" w:rsidRPr="006E7103" w:rsidRDefault="00BD2A2F" w:rsidP="5E19B2BA">
      <w:pPr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6E7103">
        <w:rPr>
          <w:rFonts w:asciiTheme="minorHAnsi" w:hAnsiTheme="minorHAnsi" w:cstheme="minorBidi"/>
          <w:sz w:val="20"/>
          <w:szCs w:val="20"/>
        </w:rPr>
        <w:t xml:space="preserve">Przedmiot zamówienia uszczegóławia: </w:t>
      </w:r>
    </w:p>
    <w:p w14:paraId="27845611" w14:textId="5844E764" w:rsidR="001903D2" w:rsidRPr="006E7103" w:rsidRDefault="000C2E47" w:rsidP="00EC22C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Bidi"/>
          <w:sz w:val="20"/>
          <w:szCs w:val="20"/>
        </w:rPr>
        <w:t xml:space="preserve">Program </w:t>
      </w:r>
      <w:proofErr w:type="spellStart"/>
      <w:r w:rsidRPr="006E7103">
        <w:rPr>
          <w:rFonts w:asciiTheme="minorHAnsi" w:hAnsiTheme="minorHAnsi" w:cstheme="minorBidi"/>
          <w:sz w:val="20"/>
          <w:szCs w:val="20"/>
        </w:rPr>
        <w:t>Funkcjonalo</w:t>
      </w:r>
      <w:proofErr w:type="spellEnd"/>
      <w:r w:rsidRPr="006E7103">
        <w:rPr>
          <w:rFonts w:asciiTheme="minorHAnsi" w:hAnsiTheme="minorHAnsi" w:cstheme="minorBidi"/>
          <w:sz w:val="20"/>
          <w:szCs w:val="20"/>
        </w:rPr>
        <w:t>-użytkow</w:t>
      </w:r>
      <w:r w:rsidR="006E7103">
        <w:rPr>
          <w:rFonts w:asciiTheme="minorHAnsi" w:hAnsiTheme="minorHAnsi" w:cstheme="minorBidi"/>
          <w:sz w:val="20"/>
          <w:szCs w:val="20"/>
        </w:rPr>
        <w:t>y</w:t>
      </w:r>
      <w:r w:rsidRPr="006E7103">
        <w:rPr>
          <w:rFonts w:asciiTheme="minorHAnsi" w:hAnsiTheme="minorHAnsi" w:cstheme="minorBidi"/>
          <w:sz w:val="20"/>
          <w:szCs w:val="20"/>
        </w:rPr>
        <w:t xml:space="preserve"> </w:t>
      </w:r>
    </w:p>
    <w:p w14:paraId="1C7DC699" w14:textId="77777777" w:rsidR="004B27B6" w:rsidRPr="006E7103" w:rsidRDefault="004B27B6" w:rsidP="4FBA9793">
      <w:pPr>
        <w:pStyle w:val="Akapitzlist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Theme="minorHAnsi" w:hAnsiTheme="minorHAnsi" w:cstheme="minorBidi"/>
          <w:sz w:val="20"/>
          <w:szCs w:val="20"/>
        </w:rPr>
      </w:pPr>
    </w:p>
    <w:p w14:paraId="7AE7E587" w14:textId="2D7FD792" w:rsidR="00BD2A2F" w:rsidRPr="006E7103" w:rsidRDefault="00BD2A2F" w:rsidP="4FBA9793">
      <w:pPr>
        <w:pStyle w:val="Akapitzlist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Theme="minorHAnsi" w:hAnsiTheme="minorHAnsi" w:cstheme="minorBidi"/>
          <w:sz w:val="20"/>
          <w:szCs w:val="20"/>
        </w:rPr>
      </w:pPr>
      <w:r w:rsidRPr="006E7103">
        <w:rPr>
          <w:rFonts w:asciiTheme="minorHAnsi" w:hAnsiTheme="minorHAnsi" w:cstheme="minorBidi"/>
          <w:sz w:val="20"/>
          <w:szCs w:val="20"/>
        </w:rPr>
        <w:t>Nazw</w:t>
      </w:r>
      <w:r w:rsidR="22C0A327" w:rsidRPr="006E7103">
        <w:rPr>
          <w:rFonts w:asciiTheme="minorHAnsi" w:hAnsiTheme="minorHAnsi" w:cstheme="minorBidi"/>
          <w:sz w:val="20"/>
          <w:szCs w:val="20"/>
        </w:rPr>
        <w:t>a</w:t>
      </w:r>
      <w:r w:rsidRPr="006E7103">
        <w:rPr>
          <w:rFonts w:asciiTheme="minorHAnsi" w:hAnsiTheme="minorHAnsi" w:cstheme="minorBidi"/>
          <w:sz w:val="20"/>
          <w:szCs w:val="20"/>
        </w:rPr>
        <w:t xml:space="preserve"> materiałów, urządzeń lub producentów, które mogą pojawić się w dokumentacji przetargowej nie należy traktować jako narzuconych bądź sugerowanych przez Zamawiającego. Zamawiający dopuszcza zastosowanie innych równoważnych materiałów lub urządzeń do podanych w dokumentacji (spełniających wymagania podane w </w:t>
      </w:r>
      <w:proofErr w:type="spellStart"/>
      <w:r w:rsidRPr="006E7103">
        <w:rPr>
          <w:rFonts w:asciiTheme="minorHAnsi" w:hAnsiTheme="minorHAnsi" w:cstheme="minorBidi"/>
          <w:sz w:val="20"/>
          <w:szCs w:val="20"/>
        </w:rPr>
        <w:t>STWiORB</w:t>
      </w:r>
      <w:proofErr w:type="spellEnd"/>
      <w:r w:rsidRPr="006E7103">
        <w:rPr>
          <w:rFonts w:asciiTheme="minorHAnsi" w:hAnsiTheme="minorHAnsi" w:cstheme="minorBidi"/>
          <w:sz w:val="20"/>
          <w:szCs w:val="20"/>
        </w:rPr>
        <w:t>).</w:t>
      </w:r>
    </w:p>
    <w:p w14:paraId="2D5D5B76" w14:textId="1F178C25" w:rsidR="00BD2A2F" w:rsidRPr="006E7103" w:rsidRDefault="00BD2A2F" w:rsidP="004339F5">
      <w:pPr>
        <w:pStyle w:val="Akapitzlist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6E7103">
        <w:rPr>
          <w:rFonts w:asciiTheme="minorHAnsi" w:hAnsiTheme="minorHAnsi" w:cstheme="minorHAnsi"/>
          <w:sz w:val="20"/>
          <w:szCs w:val="20"/>
        </w:rPr>
        <w:t xml:space="preserve">Wykonawca, który na etapie realizacji robót budowlanych, powołuje się na rozwiązania równoważne opisywanym przez </w:t>
      </w:r>
      <w:r w:rsidR="001903D2" w:rsidRPr="006E7103">
        <w:rPr>
          <w:rFonts w:asciiTheme="minorHAnsi" w:hAnsiTheme="minorHAnsi" w:cstheme="minorHAnsi"/>
          <w:sz w:val="20"/>
          <w:szCs w:val="20"/>
        </w:rPr>
        <w:t>Z</w:t>
      </w:r>
      <w:r w:rsidRPr="006E7103">
        <w:rPr>
          <w:rFonts w:asciiTheme="minorHAnsi" w:hAnsiTheme="minorHAnsi" w:cstheme="minorHAnsi"/>
          <w:sz w:val="20"/>
          <w:szCs w:val="20"/>
        </w:rPr>
        <w:t>amawiającego, jest obowiązany wykazać, że oferowane przez niego rozwiązania spełniają wymagania określone przez Zamawiającego.</w:t>
      </w:r>
    </w:p>
    <w:p w14:paraId="6DD6CF52" w14:textId="3C7ACB7B" w:rsidR="00167200" w:rsidRPr="006E7103" w:rsidRDefault="00BD2A2F" w:rsidP="5E19B2BA">
      <w:pPr>
        <w:pStyle w:val="Akapitzlist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Theme="minorHAnsi" w:hAnsiTheme="minorHAnsi" w:cstheme="minorBidi"/>
          <w:sz w:val="20"/>
          <w:szCs w:val="20"/>
        </w:rPr>
      </w:pPr>
      <w:r w:rsidRPr="006E7103">
        <w:rPr>
          <w:rFonts w:asciiTheme="minorHAnsi" w:hAnsiTheme="minorHAnsi" w:cstheme="minorBidi"/>
          <w:sz w:val="20"/>
          <w:szCs w:val="20"/>
        </w:rPr>
        <w:t xml:space="preserve">Zamawiający zgodnie z art. 30 ust. 4 Ustawy </w:t>
      </w:r>
      <w:proofErr w:type="spellStart"/>
      <w:r w:rsidRPr="006E7103">
        <w:rPr>
          <w:rFonts w:asciiTheme="minorHAnsi" w:hAnsiTheme="minorHAnsi" w:cstheme="minorBidi"/>
          <w:sz w:val="20"/>
          <w:szCs w:val="20"/>
        </w:rPr>
        <w:t>Pzp</w:t>
      </w:r>
      <w:proofErr w:type="spellEnd"/>
      <w:r w:rsidRPr="006E7103">
        <w:rPr>
          <w:rFonts w:asciiTheme="minorHAnsi" w:hAnsiTheme="minorHAnsi" w:cstheme="minorBidi"/>
          <w:sz w:val="20"/>
          <w:szCs w:val="20"/>
        </w:rPr>
        <w:t xml:space="preserve"> dopuszcza w każdym przypadku zastosowanie rozwiązań równoważnych opisywanym w treści OPZ. </w:t>
      </w:r>
      <w:r w:rsidR="04BDD6DD" w:rsidRPr="006E7103">
        <w:rPr>
          <w:rFonts w:asciiTheme="minorHAnsi" w:hAnsiTheme="minorHAnsi" w:cstheme="minorBidi"/>
          <w:sz w:val="20"/>
          <w:szCs w:val="20"/>
        </w:rPr>
        <w:t>Każdorazowo,</w:t>
      </w:r>
      <w:r w:rsidRPr="006E7103">
        <w:rPr>
          <w:rFonts w:asciiTheme="minorHAnsi" w:hAnsiTheme="minorHAnsi" w:cstheme="minorBidi"/>
          <w:sz w:val="20"/>
          <w:szCs w:val="20"/>
        </w:rPr>
        <w:t xml:space="preserve"> gdy wskazana jest w niniejszej OPZ lub załącznikach do OPZ norma, należy przyjąć, że w odniesieniu do niej użyto </w:t>
      </w:r>
      <w:r w:rsidR="004339F5" w:rsidRPr="006E7103">
        <w:rPr>
          <w:rFonts w:asciiTheme="minorHAnsi" w:hAnsiTheme="minorHAnsi" w:cstheme="minorBidi"/>
          <w:sz w:val="20"/>
          <w:szCs w:val="20"/>
        </w:rPr>
        <w:t>sformułowania „lub równoważna”.</w:t>
      </w:r>
    </w:p>
    <w:p w14:paraId="255BAFC0" w14:textId="77777777" w:rsidR="004339F5" w:rsidRPr="00424019" w:rsidRDefault="004339F5" w:rsidP="004339F5">
      <w:pPr>
        <w:pStyle w:val="Akapitzlist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41D52982" w14:textId="10BD9F6B" w:rsidR="00297924" w:rsidRPr="00D577FA" w:rsidRDefault="00D47711" w:rsidP="00D577FA">
      <w:pPr>
        <w:pStyle w:val="Akapitzlist"/>
        <w:numPr>
          <w:ilvl w:val="0"/>
          <w:numId w:val="3"/>
        </w:numPr>
        <w:spacing w:line="360" w:lineRule="auto"/>
        <w:ind w:left="284" w:hanging="284"/>
        <w:rPr>
          <w:rFonts w:asciiTheme="minorHAnsi" w:eastAsia="Arial" w:hAnsiTheme="minorHAnsi" w:cstheme="minorHAnsi"/>
          <w:b/>
          <w:sz w:val="20"/>
          <w:szCs w:val="20"/>
        </w:rPr>
      </w:pPr>
      <w:r w:rsidRPr="00D577FA">
        <w:rPr>
          <w:rFonts w:asciiTheme="minorHAnsi" w:eastAsia="Arial" w:hAnsiTheme="minorHAnsi" w:cstheme="minorHAnsi"/>
          <w:b/>
          <w:sz w:val="20"/>
          <w:szCs w:val="20"/>
        </w:rPr>
        <w:t>Warunki prowadzenia robót</w:t>
      </w:r>
    </w:p>
    <w:p w14:paraId="06B45F7B" w14:textId="6A062C55" w:rsidR="009008BE" w:rsidRPr="00D577FA" w:rsidRDefault="009008BE" w:rsidP="00D577FA">
      <w:pPr>
        <w:spacing w:line="360" w:lineRule="auto"/>
        <w:rPr>
          <w:rFonts w:asciiTheme="minorHAnsi" w:eastAsia="Arial" w:hAnsiTheme="minorHAnsi" w:cstheme="minorHAnsi"/>
          <w:sz w:val="20"/>
          <w:szCs w:val="20"/>
        </w:rPr>
      </w:pPr>
      <w:r w:rsidRPr="00D577FA">
        <w:rPr>
          <w:rFonts w:asciiTheme="minorHAnsi" w:eastAsia="Arial" w:hAnsiTheme="minorHAnsi" w:cstheme="minorHAnsi"/>
          <w:sz w:val="20"/>
          <w:szCs w:val="20"/>
        </w:rPr>
        <w:t>Wykonawca powinien przestrzegać warunków prowadzenia robót zawartych w:</w:t>
      </w:r>
    </w:p>
    <w:p w14:paraId="40396EE7" w14:textId="77777777" w:rsidR="009008BE" w:rsidRPr="00D577FA" w:rsidRDefault="009008BE" w:rsidP="00D577FA">
      <w:pPr>
        <w:pStyle w:val="Akapitzlist"/>
        <w:numPr>
          <w:ilvl w:val="0"/>
          <w:numId w:val="4"/>
        </w:numPr>
        <w:spacing w:line="360" w:lineRule="auto"/>
        <w:ind w:left="1134"/>
        <w:rPr>
          <w:rFonts w:asciiTheme="minorHAnsi" w:eastAsia="Arial" w:hAnsiTheme="minorHAnsi" w:cstheme="minorHAnsi"/>
          <w:sz w:val="20"/>
          <w:szCs w:val="20"/>
        </w:rPr>
      </w:pPr>
      <w:r w:rsidRPr="00D577FA">
        <w:rPr>
          <w:rFonts w:asciiTheme="minorHAnsi" w:eastAsia="Arial" w:hAnsiTheme="minorHAnsi" w:cstheme="minorHAnsi"/>
          <w:sz w:val="20"/>
          <w:szCs w:val="20"/>
        </w:rPr>
        <w:t>Obowiązujących Polskich Normach, przepisach prawa, warunkach technicznych</w:t>
      </w:r>
    </w:p>
    <w:p w14:paraId="21F1907D" w14:textId="69694B4C" w:rsidR="009008BE" w:rsidRPr="00D577FA" w:rsidRDefault="009008BE" w:rsidP="00D577FA">
      <w:pPr>
        <w:pStyle w:val="Akapitzlist"/>
        <w:numPr>
          <w:ilvl w:val="0"/>
          <w:numId w:val="4"/>
        </w:numPr>
        <w:spacing w:line="360" w:lineRule="auto"/>
        <w:ind w:left="1134"/>
        <w:rPr>
          <w:rFonts w:asciiTheme="minorHAnsi" w:eastAsia="Arial" w:hAnsiTheme="minorHAnsi" w:cstheme="minorHAnsi"/>
          <w:sz w:val="20"/>
          <w:szCs w:val="20"/>
        </w:rPr>
      </w:pPr>
      <w:r w:rsidRPr="00D577FA">
        <w:rPr>
          <w:rFonts w:asciiTheme="minorHAnsi" w:eastAsia="Arial" w:hAnsiTheme="minorHAnsi" w:cstheme="minorHAnsi"/>
          <w:sz w:val="20"/>
          <w:szCs w:val="20"/>
        </w:rPr>
        <w:t>Poleceniach Zamawiającego</w:t>
      </w:r>
      <w:r w:rsidR="00BD2A2F" w:rsidRPr="00D577FA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Pr="00D577FA">
        <w:rPr>
          <w:rFonts w:asciiTheme="minorHAnsi" w:eastAsia="Arial" w:hAnsiTheme="minorHAnsi" w:cstheme="minorHAnsi"/>
          <w:sz w:val="20"/>
          <w:szCs w:val="20"/>
        </w:rPr>
        <w:t>oraz powinien zachować zasady wiedzy technicznej.</w:t>
      </w:r>
    </w:p>
    <w:p w14:paraId="1E5E6976" w14:textId="77777777" w:rsidR="00BD2A2F" w:rsidRPr="00D577FA" w:rsidRDefault="00BD2A2F" w:rsidP="00D577FA">
      <w:pPr>
        <w:pStyle w:val="Nagwek"/>
        <w:widowControl w:val="0"/>
        <w:tabs>
          <w:tab w:val="clear" w:pos="4536"/>
          <w:tab w:val="clear" w:pos="9072"/>
          <w:tab w:val="right" w:pos="-6237"/>
          <w:tab w:val="left" w:pos="0"/>
        </w:tabs>
        <w:autoSpaceDE w:val="0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577FA">
        <w:rPr>
          <w:rFonts w:asciiTheme="minorHAnsi" w:hAnsiTheme="minorHAnsi" w:cstheme="minorHAnsi"/>
          <w:b/>
          <w:sz w:val="20"/>
          <w:szCs w:val="20"/>
        </w:rPr>
        <w:t>Uwaga:</w:t>
      </w:r>
    </w:p>
    <w:p w14:paraId="270092BC" w14:textId="4EF2F0A0" w:rsidR="00BD2A2F" w:rsidRPr="00D577FA" w:rsidRDefault="00BD2A2F" w:rsidP="00D577FA">
      <w:pPr>
        <w:pStyle w:val="Akapitzlist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Theme="minorHAnsi" w:hAnsiTheme="minorHAnsi" w:cstheme="minorBidi"/>
          <w:sz w:val="20"/>
          <w:szCs w:val="20"/>
        </w:rPr>
      </w:pPr>
      <w:r w:rsidRPr="00D577FA">
        <w:rPr>
          <w:rFonts w:asciiTheme="minorHAnsi" w:hAnsiTheme="minorHAnsi" w:cstheme="minorBidi"/>
          <w:sz w:val="20"/>
          <w:szCs w:val="20"/>
        </w:rPr>
        <w:t xml:space="preserve">Prace objęte przedmiotowym zamówieniem muszą być zgodne z zasadami </w:t>
      </w:r>
      <w:r w:rsidR="49452050" w:rsidRPr="00D577FA">
        <w:rPr>
          <w:rFonts w:asciiTheme="minorHAnsi" w:hAnsiTheme="minorHAnsi" w:cstheme="minorBidi"/>
          <w:sz w:val="20"/>
          <w:szCs w:val="20"/>
        </w:rPr>
        <w:t>wiedzy technicznej</w:t>
      </w:r>
      <w:r w:rsidRPr="00D577FA">
        <w:rPr>
          <w:rFonts w:asciiTheme="minorHAnsi" w:hAnsiTheme="minorHAnsi" w:cstheme="minorBidi"/>
          <w:sz w:val="20"/>
          <w:szCs w:val="20"/>
        </w:rPr>
        <w:t xml:space="preserve">, obowiązującymi Polskimi </w:t>
      </w:r>
      <w:r w:rsidR="0409B220" w:rsidRPr="00D577FA">
        <w:rPr>
          <w:rFonts w:asciiTheme="minorHAnsi" w:hAnsiTheme="minorHAnsi" w:cstheme="minorBidi"/>
          <w:sz w:val="20"/>
          <w:szCs w:val="20"/>
        </w:rPr>
        <w:t>Normami, przepisami</w:t>
      </w:r>
      <w:r w:rsidRPr="00D577FA">
        <w:rPr>
          <w:rFonts w:asciiTheme="minorHAnsi" w:hAnsiTheme="minorHAnsi" w:cstheme="minorBidi"/>
          <w:sz w:val="20"/>
          <w:szCs w:val="20"/>
        </w:rPr>
        <w:t xml:space="preserve"> prawa.   </w:t>
      </w:r>
    </w:p>
    <w:p w14:paraId="11ECEDD7" w14:textId="7B233D1C" w:rsidR="009008BE" w:rsidRPr="00424019" w:rsidRDefault="009008BE" w:rsidP="009008BE">
      <w:pPr>
        <w:spacing w:line="360" w:lineRule="auto"/>
        <w:rPr>
          <w:rFonts w:asciiTheme="minorHAnsi" w:eastAsia="Arial" w:hAnsiTheme="minorHAnsi" w:cstheme="minorHAnsi"/>
          <w:sz w:val="22"/>
          <w:szCs w:val="22"/>
        </w:rPr>
      </w:pPr>
    </w:p>
    <w:p w14:paraId="64BAD58F" w14:textId="28698A1C" w:rsidR="009008BE" w:rsidRPr="00D577FA" w:rsidRDefault="009008BE" w:rsidP="00D076F2">
      <w:pPr>
        <w:pStyle w:val="Akapitzlist"/>
        <w:numPr>
          <w:ilvl w:val="1"/>
          <w:numId w:val="3"/>
        </w:numPr>
        <w:spacing w:line="360" w:lineRule="auto"/>
        <w:ind w:left="426" w:hanging="426"/>
        <w:rPr>
          <w:rFonts w:asciiTheme="minorHAnsi" w:eastAsia="Arial" w:hAnsiTheme="minorHAnsi" w:cstheme="minorHAnsi"/>
          <w:b/>
          <w:sz w:val="20"/>
          <w:szCs w:val="20"/>
        </w:rPr>
      </w:pPr>
      <w:r w:rsidRPr="00D577FA">
        <w:rPr>
          <w:rFonts w:asciiTheme="minorHAnsi" w:eastAsia="Arial" w:hAnsiTheme="minorHAnsi" w:cstheme="minorHAnsi"/>
          <w:b/>
          <w:sz w:val="20"/>
          <w:szCs w:val="20"/>
        </w:rPr>
        <w:t>Materiały i wyroby użyte do wykonania przedmiotu zamówienia powinny spełniać wymogi określone w:</w:t>
      </w:r>
    </w:p>
    <w:p w14:paraId="6B9D7212" w14:textId="77777777" w:rsidR="009008BE" w:rsidRPr="00D577FA" w:rsidRDefault="009008BE" w:rsidP="00EC22CD">
      <w:pPr>
        <w:pStyle w:val="Akapitzlist"/>
        <w:numPr>
          <w:ilvl w:val="0"/>
          <w:numId w:val="5"/>
        </w:numPr>
        <w:spacing w:line="360" w:lineRule="auto"/>
        <w:ind w:left="1134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D577FA">
        <w:rPr>
          <w:rFonts w:asciiTheme="minorHAnsi" w:eastAsia="Arial" w:hAnsiTheme="minorHAnsi" w:cstheme="minorHAnsi"/>
          <w:sz w:val="20"/>
          <w:szCs w:val="20"/>
        </w:rPr>
        <w:t>Ustawie z dnia 16 kwietnia 2004 r. o wyrobach budowlanych (Dz. U. z 2021 r. poz. 1213)</w:t>
      </w:r>
    </w:p>
    <w:p w14:paraId="122DFD6D" w14:textId="77777777" w:rsidR="009008BE" w:rsidRPr="00D577FA" w:rsidRDefault="009008BE" w:rsidP="00EC22CD">
      <w:pPr>
        <w:pStyle w:val="Akapitzlist"/>
        <w:numPr>
          <w:ilvl w:val="0"/>
          <w:numId w:val="5"/>
        </w:numPr>
        <w:spacing w:line="360" w:lineRule="auto"/>
        <w:ind w:left="1134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D577FA">
        <w:rPr>
          <w:rFonts w:asciiTheme="minorHAnsi" w:eastAsia="Arial" w:hAnsiTheme="minorHAnsi" w:cstheme="minorHAnsi"/>
          <w:sz w:val="20"/>
          <w:szCs w:val="20"/>
        </w:rPr>
        <w:t>Rozporządzeniu Ministra Infrastruktury i Budownictwa z dnia 23 grudnia 2015 r. w sprawie próbek wyrobów budowlanych wprowadzonych do obrotu lub udostępnianych na rynku krajowym (Dz.U. 2015 poz. 2332)</w:t>
      </w:r>
    </w:p>
    <w:p w14:paraId="095FECD5" w14:textId="77777777" w:rsidR="009008BE" w:rsidRPr="00D577FA" w:rsidRDefault="009008BE" w:rsidP="00EC22CD">
      <w:pPr>
        <w:pStyle w:val="Akapitzlist"/>
        <w:numPr>
          <w:ilvl w:val="0"/>
          <w:numId w:val="5"/>
        </w:numPr>
        <w:spacing w:line="360" w:lineRule="auto"/>
        <w:ind w:left="1134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D577FA">
        <w:rPr>
          <w:rFonts w:asciiTheme="minorHAnsi" w:eastAsia="Arial" w:hAnsiTheme="minorHAnsi" w:cstheme="minorHAnsi"/>
          <w:sz w:val="20"/>
          <w:szCs w:val="20"/>
        </w:rPr>
        <w:t>Rozporządzeniu Ministra Infrastruktury i Budownictwa z dnia 17 listopada 2016 r. w sprawie sposobu deklarowania właściwości użytkowych wyrobów budowlanych oraz sposobu znakowania ich znakiem budowlanym (Dz.U. 2016 poz. 1966)</w:t>
      </w:r>
    </w:p>
    <w:p w14:paraId="400D5DA1" w14:textId="77777777" w:rsidR="009008BE" w:rsidRPr="00D577FA" w:rsidRDefault="009008BE" w:rsidP="00EC22CD">
      <w:pPr>
        <w:pStyle w:val="Akapitzlist"/>
        <w:numPr>
          <w:ilvl w:val="0"/>
          <w:numId w:val="5"/>
        </w:numPr>
        <w:spacing w:line="360" w:lineRule="auto"/>
        <w:ind w:left="1134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D577FA">
        <w:rPr>
          <w:rFonts w:asciiTheme="minorHAnsi" w:eastAsia="Arial" w:hAnsiTheme="minorHAnsi" w:cstheme="minorHAnsi"/>
          <w:sz w:val="20"/>
          <w:szCs w:val="20"/>
        </w:rPr>
        <w:t>Rozporządzeniu Parlamentu Europejskiego i Rady (UE) nr 305/2011 z dnia 9 marca 2011 r. ustanawiające zharmonizowane warunki wprowadzania do obrotu wyrobów budowlanych i uchylające dyrektywę Rady 89/106/EWG</w:t>
      </w:r>
    </w:p>
    <w:p w14:paraId="5BCDB072" w14:textId="77777777" w:rsidR="009008BE" w:rsidRPr="00D577FA" w:rsidRDefault="009008BE" w:rsidP="00EC22CD">
      <w:pPr>
        <w:pStyle w:val="Akapitzlist"/>
        <w:numPr>
          <w:ilvl w:val="0"/>
          <w:numId w:val="5"/>
        </w:numPr>
        <w:spacing w:line="360" w:lineRule="auto"/>
        <w:ind w:left="1134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D577FA">
        <w:rPr>
          <w:rFonts w:asciiTheme="minorHAnsi" w:eastAsia="Arial" w:hAnsiTheme="minorHAnsi" w:cstheme="minorHAnsi"/>
          <w:sz w:val="20"/>
          <w:szCs w:val="20"/>
        </w:rPr>
        <w:t>Rozporządzeniu Ministra Infrastruktury i Budownictwa z dnia 17 listopada 2016 r. w sprawie krajowych ocen technicznych (Dz.U. 2016 poz. 1968)</w:t>
      </w:r>
    </w:p>
    <w:p w14:paraId="7CF6DFC6" w14:textId="77777777" w:rsidR="009008BE" w:rsidRPr="00D577FA" w:rsidRDefault="009008BE" w:rsidP="00EC22CD">
      <w:pPr>
        <w:pStyle w:val="Akapitzlist"/>
        <w:numPr>
          <w:ilvl w:val="0"/>
          <w:numId w:val="5"/>
        </w:numPr>
        <w:spacing w:line="360" w:lineRule="auto"/>
        <w:ind w:left="1134"/>
        <w:jc w:val="both"/>
        <w:rPr>
          <w:rFonts w:asciiTheme="minorHAnsi" w:eastAsia="ArialNarrow" w:hAnsiTheme="minorHAnsi" w:cstheme="minorHAnsi"/>
          <w:sz w:val="20"/>
          <w:szCs w:val="20"/>
        </w:rPr>
      </w:pPr>
      <w:r w:rsidRPr="00D577FA">
        <w:rPr>
          <w:rFonts w:asciiTheme="minorHAnsi" w:eastAsia="ArialNarrow" w:hAnsiTheme="minorHAnsi" w:cstheme="minorHAnsi"/>
          <w:sz w:val="20"/>
          <w:szCs w:val="20"/>
        </w:rPr>
        <w:t>Ustawie z dnia 12 września 2002 r. o normalizacji (Dz.U.2002 nr 169 poz. 1386</w:t>
      </w:r>
    </w:p>
    <w:p w14:paraId="25F3B162" w14:textId="77777777" w:rsidR="009008BE" w:rsidRPr="00D577FA" w:rsidRDefault="009008BE" w:rsidP="00EC22CD">
      <w:pPr>
        <w:pStyle w:val="Akapitzlist"/>
        <w:numPr>
          <w:ilvl w:val="0"/>
          <w:numId w:val="5"/>
        </w:numPr>
        <w:spacing w:line="360" w:lineRule="auto"/>
        <w:ind w:left="1134"/>
        <w:jc w:val="both"/>
        <w:rPr>
          <w:rFonts w:asciiTheme="minorHAnsi" w:eastAsia="ArialNarrow" w:hAnsiTheme="minorHAnsi" w:cstheme="minorHAnsi"/>
          <w:sz w:val="20"/>
          <w:szCs w:val="20"/>
        </w:rPr>
      </w:pPr>
      <w:r w:rsidRPr="00D577FA">
        <w:rPr>
          <w:rFonts w:asciiTheme="minorHAnsi" w:eastAsia="ArialNarrow" w:hAnsiTheme="minorHAnsi" w:cstheme="minorHAnsi"/>
          <w:sz w:val="20"/>
          <w:szCs w:val="20"/>
        </w:rPr>
        <w:t>Ustawa z dnia 30 sierpnia 2002 r. o systemie oceny zgodności (Dz.U. 2002 nr 166 poz. 1360)</w:t>
      </w:r>
    </w:p>
    <w:p w14:paraId="3CE9ACF8" w14:textId="77777777" w:rsidR="009008BE" w:rsidRPr="00424019" w:rsidRDefault="009008BE" w:rsidP="5E19B2BA">
      <w:pPr>
        <w:spacing w:line="360" w:lineRule="auto"/>
        <w:rPr>
          <w:rFonts w:asciiTheme="minorHAnsi" w:eastAsia="Arial" w:hAnsiTheme="minorHAnsi" w:cstheme="minorBidi"/>
          <w:sz w:val="22"/>
          <w:szCs w:val="22"/>
        </w:rPr>
      </w:pPr>
    </w:p>
    <w:p w14:paraId="76A23839" w14:textId="42FDE51E" w:rsidR="00153B53" w:rsidRPr="00D577FA" w:rsidRDefault="00153B53" w:rsidP="00D076F2">
      <w:pPr>
        <w:pStyle w:val="Akapitzlist"/>
        <w:numPr>
          <w:ilvl w:val="1"/>
          <w:numId w:val="3"/>
        </w:numPr>
        <w:tabs>
          <w:tab w:val="left" w:pos="426"/>
        </w:tabs>
        <w:spacing w:line="360" w:lineRule="auto"/>
        <w:ind w:left="426" w:hanging="426"/>
        <w:rPr>
          <w:rFonts w:asciiTheme="minorHAnsi" w:eastAsia="Arial" w:hAnsiTheme="minorHAnsi" w:cstheme="minorHAnsi"/>
          <w:b/>
          <w:sz w:val="20"/>
          <w:szCs w:val="20"/>
        </w:rPr>
      </w:pPr>
      <w:r w:rsidRPr="00D577FA">
        <w:rPr>
          <w:rFonts w:asciiTheme="minorHAnsi" w:eastAsia="Arial" w:hAnsiTheme="minorHAnsi" w:cstheme="minorHAnsi"/>
          <w:b/>
          <w:sz w:val="20"/>
          <w:szCs w:val="20"/>
        </w:rPr>
        <w:t xml:space="preserve">Wykonawca jest zobowiązany do zastosowania materiałów dopuszczonych do obrotu i stosowania w </w:t>
      </w:r>
      <w:r w:rsidR="00D076F2">
        <w:rPr>
          <w:rFonts w:asciiTheme="minorHAnsi" w:eastAsia="Arial" w:hAnsiTheme="minorHAnsi" w:cstheme="minorHAnsi"/>
          <w:b/>
          <w:sz w:val="20"/>
          <w:szCs w:val="20"/>
        </w:rPr>
        <w:t xml:space="preserve">  </w:t>
      </w:r>
      <w:r w:rsidRPr="00D577FA">
        <w:rPr>
          <w:rFonts w:asciiTheme="minorHAnsi" w:eastAsia="Arial" w:hAnsiTheme="minorHAnsi" w:cstheme="minorHAnsi"/>
          <w:b/>
          <w:sz w:val="20"/>
          <w:szCs w:val="20"/>
        </w:rPr>
        <w:t>budownictwie, które posiadają:</w:t>
      </w:r>
    </w:p>
    <w:p w14:paraId="4853D01A" w14:textId="4286B6FA" w:rsidR="00153B53" w:rsidRPr="00D577FA" w:rsidRDefault="00153B53" w:rsidP="00D577FA">
      <w:pPr>
        <w:pStyle w:val="Akapitzlist"/>
        <w:numPr>
          <w:ilvl w:val="0"/>
          <w:numId w:val="2"/>
        </w:numPr>
        <w:tabs>
          <w:tab w:val="left" w:pos="720"/>
        </w:tabs>
        <w:spacing w:line="360" w:lineRule="auto"/>
        <w:ind w:left="1066" w:hanging="357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D577FA">
        <w:rPr>
          <w:rFonts w:asciiTheme="minorHAnsi" w:eastAsia="Arial" w:hAnsiTheme="minorHAnsi" w:cstheme="minorHAnsi"/>
          <w:sz w:val="20"/>
          <w:szCs w:val="20"/>
        </w:rPr>
        <w:t>oznakowanie znakiem CE, co oznacza, że dokonano oceny ich zgodności ze zharmonizowaną normą europejską wprowadzoną do zbioru Polskich Norm, z europejską aprobatą techniczną lub krajową specyfikacją techniczną państwa członkowskiego Unii Europejskiej lub Europejskiego Obszaru Gospodarczego, uznaną przez Komisję Europejską za zgodną z wymaganiami podstawowymi,</w:t>
      </w:r>
    </w:p>
    <w:p w14:paraId="526356C7" w14:textId="1FA0BE3C" w:rsidR="00153B53" w:rsidRPr="00D577FA" w:rsidRDefault="00153B53" w:rsidP="00D577FA">
      <w:pPr>
        <w:pStyle w:val="Akapitzlist"/>
        <w:numPr>
          <w:ilvl w:val="0"/>
          <w:numId w:val="2"/>
        </w:numPr>
        <w:tabs>
          <w:tab w:val="left" w:pos="748"/>
        </w:tabs>
        <w:spacing w:line="360" w:lineRule="auto"/>
        <w:ind w:left="1066" w:hanging="357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D577FA">
        <w:rPr>
          <w:rFonts w:asciiTheme="minorHAnsi" w:eastAsia="Arial" w:hAnsiTheme="minorHAnsi" w:cstheme="minorHAnsi"/>
          <w:sz w:val="20"/>
          <w:szCs w:val="20"/>
        </w:rPr>
        <w:t>deklaracje zgodności z uznanymi regułami sztuki budowlanej wydaną przez producenta, jeżeli dotyczy ona wyrobu umieszczonego w wykazie wyrobów</w:t>
      </w:r>
      <w:r w:rsidR="002D1555" w:rsidRPr="00D577FA">
        <w:rPr>
          <w:rFonts w:asciiTheme="minorHAnsi" w:eastAsia="Arial" w:hAnsiTheme="minorHAnsi" w:cstheme="minorHAnsi"/>
          <w:sz w:val="20"/>
          <w:szCs w:val="20"/>
        </w:rPr>
        <w:t xml:space="preserve"> mających niewielkie znaczenie </w:t>
      </w:r>
      <w:r w:rsidRPr="00D577FA">
        <w:rPr>
          <w:rFonts w:asciiTheme="minorHAnsi" w:eastAsia="Arial" w:hAnsiTheme="minorHAnsi" w:cstheme="minorHAnsi"/>
          <w:sz w:val="20"/>
          <w:szCs w:val="20"/>
        </w:rPr>
        <w:t>dla zdrowia i bezpieczeństwa określonym przez Komisję Europejską,</w:t>
      </w:r>
    </w:p>
    <w:p w14:paraId="4804E842" w14:textId="77777777" w:rsidR="00153B53" w:rsidRPr="00D577FA" w:rsidRDefault="00153B53" w:rsidP="00D577FA">
      <w:pPr>
        <w:pStyle w:val="Akapitzlist"/>
        <w:numPr>
          <w:ilvl w:val="0"/>
          <w:numId w:val="2"/>
        </w:numPr>
        <w:tabs>
          <w:tab w:val="left" w:pos="720"/>
        </w:tabs>
        <w:spacing w:line="360" w:lineRule="auto"/>
        <w:ind w:left="1066" w:hanging="357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D577FA">
        <w:rPr>
          <w:rFonts w:asciiTheme="minorHAnsi" w:eastAsia="Arial" w:hAnsiTheme="minorHAnsi" w:cstheme="minorHAnsi"/>
          <w:sz w:val="20"/>
          <w:szCs w:val="20"/>
        </w:rPr>
        <w:t>oznakowanie znakiem budowlanym, co oznacza, że są wyroby nie podlegające obowiązkowi oznakowaniu CE, dla których dokonano oceny zgodności z Polską Normą lub aprobatą techniczną, bądź uznano za „regionalny wyrób budowlany”,</w:t>
      </w:r>
    </w:p>
    <w:p w14:paraId="7F4F0F41" w14:textId="77777777" w:rsidR="00153B53" w:rsidRPr="00D577FA" w:rsidRDefault="00153B53" w:rsidP="00D577F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1066" w:hanging="35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577FA">
        <w:rPr>
          <w:rFonts w:asciiTheme="minorHAnsi" w:eastAsia="Arial" w:hAnsiTheme="minorHAnsi" w:cstheme="minorHAnsi"/>
          <w:sz w:val="20"/>
          <w:szCs w:val="20"/>
        </w:rPr>
        <w:t>gwarancje producenta i instrukcje montażu/obsługi.</w:t>
      </w:r>
    </w:p>
    <w:p w14:paraId="79D41342" w14:textId="66091D75" w:rsidR="008D6371" w:rsidRPr="00424019" w:rsidRDefault="008D6371" w:rsidP="00153B53">
      <w:pPr>
        <w:spacing w:line="360" w:lineRule="auto"/>
        <w:rPr>
          <w:rFonts w:asciiTheme="minorHAnsi" w:eastAsia="Arial" w:hAnsiTheme="minorHAnsi" w:cstheme="minorHAnsi"/>
          <w:sz w:val="22"/>
          <w:szCs w:val="22"/>
        </w:rPr>
      </w:pPr>
    </w:p>
    <w:p w14:paraId="48B0344E" w14:textId="0818FA2C" w:rsidR="008D6371" w:rsidRPr="00D577FA" w:rsidRDefault="008D6371" w:rsidP="008D6371">
      <w:pPr>
        <w:pStyle w:val="Akapitzlist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D577FA">
        <w:rPr>
          <w:rFonts w:asciiTheme="minorHAnsi" w:hAnsiTheme="minorHAnsi" w:cstheme="minorHAnsi"/>
          <w:sz w:val="20"/>
          <w:szCs w:val="20"/>
        </w:rPr>
        <w:t xml:space="preserve">Dopuszcza się stosowanie materiałów dopuszczonych do jednostkowego zastosowania w obiekcie budowlanym wykonane według indywidualnej dokumentacji technicznej, sporządzonej przez projektanta obiektu lub z nim uzgodnionej, dla których producent wydał oświadczenie, że zapewniono zgodność wyrobu budowlanego z tą dokumentacją oraz z przepisami. Indywidualna dokumentacja techniczna powinna być </w:t>
      </w:r>
      <w:r w:rsidRPr="00D577FA">
        <w:rPr>
          <w:rFonts w:asciiTheme="minorHAnsi" w:hAnsiTheme="minorHAnsi" w:cstheme="minorHAnsi"/>
          <w:sz w:val="20"/>
          <w:szCs w:val="20"/>
        </w:rPr>
        <w:lastRenderedPageBreak/>
        <w:t>przygotowana zgodnie z Art. 10. Ust. 1, 2, 3 Ustawy z dnia 16 kwietnia 2004 r. o wyrobach budowlanych (Dz.U.2021.1213).</w:t>
      </w:r>
    </w:p>
    <w:p w14:paraId="41421751" w14:textId="77777777" w:rsidR="00955CF8" w:rsidRPr="00D577FA" w:rsidRDefault="00955CF8" w:rsidP="008D6371">
      <w:pPr>
        <w:pStyle w:val="Akapitzlist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2DB496B0" w14:textId="461DA8BE" w:rsidR="00BD2A2F" w:rsidRPr="00D577FA" w:rsidRDefault="008D6371" w:rsidP="004339F5">
      <w:pPr>
        <w:pStyle w:val="Akapitzlist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D577FA">
        <w:rPr>
          <w:rFonts w:asciiTheme="minorHAnsi" w:hAnsiTheme="minorHAnsi" w:cstheme="minorHAnsi"/>
          <w:sz w:val="20"/>
          <w:szCs w:val="20"/>
        </w:rPr>
        <w:t>Nazwy materiałów, urządzeń oraz producentów bądź dostawców, które są przywołane w dokumentacji przetargowej należy traktować jako przykładowe, nienarzucone. Zamawiający dopuszcza stosowanie innych materiałów równoważnych o parametrach nie gorszych od przywołanych w dokumentacji przetargowej.</w:t>
      </w:r>
    </w:p>
    <w:p w14:paraId="7ADF5A2F" w14:textId="77777777" w:rsidR="00955CF8" w:rsidRPr="00D577FA" w:rsidRDefault="00955CF8" w:rsidP="004339F5">
      <w:pPr>
        <w:pStyle w:val="Akapitzlist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2AC16036" w14:textId="4AEF1FCB" w:rsidR="00BD2A2F" w:rsidRPr="00D577FA" w:rsidRDefault="00BD2A2F" w:rsidP="00955CF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Bidi"/>
          <w:sz w:val="20"/>
          <w:szCs w:val="20"/>
        </w:rPr>
      </w:pPr>
      <w:r w:rsidRPr="00D577FA">
        <w:rPr>
          <w:rFonts w:asciiTheme="minorHAnsi" w:hAnsiTheme="minorHAnsi" w:cstheme="minorBidi"/>
          <w:sz w:val="20"/>
          <w:szCs w:val="20"/>
        </w:rPr>
        <w:t xml:space="preserve">Wykonawca zobowiązany jest do dostarczenia dokumentów potwierdzających, że wszelkie materiały, systemy, produkty, rozwiązania posiadają wymagane Prawem, aktualne świadectwa, deklaracje, certyfikaty, aprobaty wydane przez uprawnione instytucje (np. ITB) dopuszczające stosowanie ich w obiektach użyteczności </w:t>
      </w:r>
      <w:r w:rsidR="4ADCED16" w:rsidRPr="00D577FA">
        <w:rPr>
          <w:rFonts w:asciiTheme="minorHAnsi" w:hAnsiTheme="minorHAnsi" w:cstheme="minorBidi"/>
          <w:sz w:val="20"/>
          <w:szCs w:val="20"/>
        </w:rPr>
        <w:t>publicznej, chyba</w:t>
      </w:r>
      <w:r w:rsidRPr="00D577FA">
        <w:rPr>
          <w:rFonts w:asciiTheme="minorHAnsi" w:hAnsiTheme="minorHAnsi" w:cstheme="minorBidi"/>
          <w:sz w:val="20"/>
          <w:szCs w:val="20"/>
        </w:rPr>
        <w:t xml:space="preserve"> że zostały wprowadzone do obrotu zgodnie z przepisami odrębnymi (Dz.U.2019. poz. 1186  </w:t>
      </w:r>
      <w:proofErr w:type="spellStart"/>
      <w:r w:rsidRPr="00D577FA">
        <w:rPr>
          <w:rFonts w:asciiTheme="minorHAnsi" w:hAnsiTheme="minorHAnsi" w:cstheme="minorBidi"/>
          <w:sz w:val="20"/>
          <w:szCs w:val="20"/>
        </w:rPr>
        <w:t>t.j</w:t>
      </w:r>
      <w:proofErr w:type="spellEnd"/>
      <w:r w:rsidRPr="00D577FA">
        <w:rPr>
          <w:rFonts w:asciiTheme="minorHAnsi" w:hAnsiTheme="minorHAnsi" w:cstheme="minorBidi"/>
          <w:sz w:val="20"/>
          <w:szCs w:val="20"/>
        </w:rPr>
        <w:t xml:space="preserve">.  z dnia </w:t>
      </w:r>
      <w:r w:rsidR="4D286A56" w:rsidRPr="00D577FA">
        <w:rPr>
          <w:rFonts w:asciiTheme="minorHAnsi" w:hAnsiTheme="minorHAnsi" w:cstheme="minorBidi"/>
          <w:sz w:val="20"/>
          <w:szCs w:val="20"/>
        </w:rPr>
        <w:t>2019.06.26 z</w:t>
      </w:r>
      <w:r w:rsidRPr="00D577FA">
        <w:rPr>
          <w:rFonts w:asciiTheme="minorHAnsi" w:hAnsiTheme="minorHAnsi" w:cstheme="minorBidi"/>
          <w:sz w:val="20"/>
          <w:szCs w:val="20"/>
        </w:rPr>
        <w:t xml:space="preserve"> późniejszymi nowelizacjami). Wszelkie aprobaty europejskie muszą być tłumaczone na język polski i akceptowane przez krajową jednostkę notyfikowaną. Materiały i technologie stosowane do wykonania robót muszą posiadać stosowne atesty, aprobaty, certyfikaty, zgodne z obowiązującymi przepisami.</w:t>
      </w:r>
    </w:p>
    <w:p w14:paraId="5794CEE8" w14:textId="77777777" w:rsidR="00BD2A2F" w:rsidRPr="00D577FA" w:rsidRDefault="00BD2A2F" w:rsidP="00BD2A2F">
      <w:pPr>
        <w:pStyle w:val="Tekstpodstawowywcity3"/>
        <w:suppressAutoHyphens/>
        <w:autoSpaceDN w:val="0"/>
        <w:ind w:left="360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02D28B94" w14:textId="3094E8AA" w:rsidR="00BD2A2F" w:rsidRPr="00D577FA" w:rsidRDefault="00BD2A2F" w:rsidP="00955CF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Bidi"/>
          <w:sz w:val="20"/>
          <w:szCs w:val="20"/>
        </w:rPr>
      </w:pPr>
      <w:r w:rsidRPr="00D577FA">
        <w:rPr>
          <w:rFonts w:asciiTheme="minorHAnsi" w:hAnsiTheme="minorHAnsi" w:cstheme="minorBidi"/>
          <w:sz w:val="20"/>
          <w:szCs w:val="20"/>
        </w:rPr>
        <w:t>Wykonawca może używać tylko materiałów zaakceptowanych przez Zamawiającego, Wykonawca nie może samowolnie decydować o użyciu innych, jego zdaniem równoważnych materiałów i rozwiązań, bez zgody Zamawiającego. Wszelkie zmiany materiałów i technologii muszą być uzgodnione z Zamawiającym, przy czym Zamawiający dopuszcza stosowanie materiałów równoważnych pod warunkiem zachowania parametrów materiałów określonych w dokumentacji - nie gorszych, służących do tego samego celu, oraz o porównywalnych (ekwiwalentnych) właściwościach i jakości.</w:t>
      </w:r>
    </w:p>
    <w:p w14:paraId="62415274" w14:textId="77777777" w:rsidR="00BD2A2F" w:rsidRPr="00D577FA" w:rsidRDefault="00BD2A2F" w:rsidP="00BD2A2F">
      <w:pPr>
        <w:pStyle w:val="Akapitzlist"/>
        <w:autoSpaceDE w:val="0"/>
        <w:autoSpaceDN w:val="0"/>
        <w:adjustRightInd w:val="0"/>
        <w:spacing w:line="360" w:lineRule="auto"/>
        <w:ind w:left="750"/>
        <w:jc w:val="both"/>
        <w:rPr>
          <w:rFonts w:asciiTheme="minorHAnsi" w:hAnsiTheme="minorHAnsi" w:cstheme="minorHAnsi"/>
          <w:sz w:val="20"/>
          <w:szCs w:val="20"/>
        </w:rPr>
      </w:pPr>
    </w:p>
    <w:p w14:paraId="7F0513FD" w14:textId="3AB86BE4" w:rsidR="00BD2A2F" w:rsidRPr="00D577FA" w:rsidRDefault="00BD2A2F" w:rsidP="001C2D4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D577FA">
        <w:rPr>
          <w:rFonts w:asciiTheme="minorHAnsi" w:hAnsiTheme="minorHAnsi" w:cstheme="minorBidi"/>
          <w:sz w:val="20"/>
          <w:szCs w:val="20"/>
        </w:rPr>
        <w:t>Wykonawca zapewni warunki umożliwiające prawidłowe wykonanie prac budowlano    –   montażowych oraz uwzględni w wynagrodzeniu koszty z tym związane.</w:t>
      </w:r>
    </w:p>
    <w:p w14:paraId="00DCDEAE" w14:textId="77777777" w:rsidR="00BD2A2F" w:rsidRPr="00424019" w:rsidRDefault="00BD2A2F" w:rsidP="00BD2A2F">
      <w:pPr>
        <w:pStyle w:val="Nagwek"/>
        <w:widowControl w:val="0"/>
        <w:tabs>
          <w:tab w:val="clear" w:pos="4536"/>
          <w:tab w:val="clear" w:pos="9072"/>
          <w:tab w:val="center" w:pos="-6946"/>
        </w:tabs>
        <w:autoSpaceDE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575FCD" w14:textId="5F5018B3" w:rsidR="00BD2A2F" w:rsidRPr="00D076F2" w:rsidRDefault="00BD2A2F" w:rsidP="00D076F2">
      <w:pPr>
        <w:pStyle w:val="Nagwek"/>
        <w:widowControl w:val="0"/>
        <w:numPr>
          <w:ilvl w:val="1"/>
          <w:numId w:val="3"/>
        </w:numPr>
        <w:tabs>
          <w:tab w:val="clear" w:pos="4536"/>
          <w:tab w:val="clear" w:pos="9072"/>
        </w:tabs>
        <w:suppressAutoHyphens/>
        <w:autoSpaceDE w:val="0"/>
        <w:autoSpaceDN w:val="0"/>
        <w:ind w:left="426" w:hanging="426"/>
        <w:jc w:val="both"/>
        <w:textAlignment w:val="baseline"/>
        <w:rPr>
          <w:rFonts w:asciiTheme="minorHAnsi" w:hAnsiTheme="minorHAnsi" w:cstheme="minorBidi"/>
          <w:sz w:val="20"/>
          <w:szCs w:val="20"/>
        </w:rPr>
      </w:pPr>
      <w:r w:rsidRPr="00D076F2">
        <w:rPr>
          <w:rFonts w:asciiTheme="minorHAnsi" w:hAnsiTheme="minorHAnsi" w:cstheme="minorBidi"/>
          <w:b/>
          <w:bCs/>
          <w:sz w:val="20"/>
          <w:szCs w:val="20"/>
        </w:rPr>
        <w:t xml:space="preserve">Realizacja przedmiotu zamówienia odbywać się będzie w funkcjonującej placówce </w:t>
      </w:r>
      <w:r w:rsidR="00F661F2" w:rsidRPr="00D076F2">
        <w:rPr>
          <w:rFonts w:asciiTheme="minorHAnsi" w:hAnsiTheme="minorHAnsi" w:cstheme="minorBidi"/>
          <w:b/>
          <w:bCs/>
          <w:sz w:val="20"/>
          <w:szCs w:val="20"/>
        </w:rPr>
        <w:t>naukowo-badawczej</w:t>
      </w:r>
      <w:r w:rsidRPr="00D076F2">
        <w:rPr>
          <w:rFonts w:asciiTheme="minorHAnsi" w:hAnsiTheme="minorHAnsi" w:cstheme="minorBidi"/>
          <w:b/>
          <w:bCs/>
          <w:sz w:val="20"/>
          <w:szCs w:val="20"/>
        </w:rPr>
        <w:t>. W związku z tym Wykonawca przed rozpoczęciem prac oraz w trakcie ich prowadzenia powini</w:t>
      </w:r>
      <w:r w:rsidR="001903D2" w:rsidRPr="00D076F2">
        <w:rPr>
          <w:rFonts w:asciiTheme="minorHAnsi" w:hAnsiTheme="minorHAnsi" w:cstheme="minorBidi"/>
          <w:b/>
          <w:bCs/>
          <w:sz w:val="20"/>
          <w:szCs w:val="20"/>
        </w:rPr>
        <w:t>en wykonać niezbędne prace</w:t>
      </w:r>
      <w:r w:rsidR="77952535" w:rsidRPr="00D076F2">
        <w:rPr>
          <w:rFonts w:asciiTheme="minorHAnsi" w:hAnsiTheme="minorHAnsi" w:cstheme="minorBidi"/>
          <w:b/>
          <w:bCs/>
          <w:sz w:val="20"/>
          <w:szCs w:val="20"/>
        </w:rPr>
        <w:t xml:space="preserve"> </w:t>
      </w:r>
      <w:r w:rsidRPr="00D076F2">
        <w:rPr>
          <w:rFonts w:asciiTheme="minorHAnsi" w:hAnsiTheme="minorHAnsi" w:cstheme="minorBidi"/>
          <w:b/>
          <w:bCs/>
          <w:sz w:val="20"/>
          <w:szCs w:val="20"/>
        </w:rPr>
        <w:t>:</w:t>
      </w:r>
    </w:p>
    <w:p w14:paraId="170303DB" w14:textId="77777777" w:rsidR="00BD2A2F" w:rsidRPr="00424019" w:rsidRDefault="00BD2A2F" w:rsidP="00BD2A2F">
      <w:pPr>
        <w:pStyle w:val="Nagwek"/>
        <w:widowControl w:val="0"/>
        <w:tabs>
          <w:tab w:val="clear" w:pos="4536"/>
          <w:tab w:val="clear" w:pos="9072"/>
          <w:tab w:val="center" w:pos="-6520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DBD600F" w14:textId="1BB2AD3A" w:rsidR="00F661F2" w:rsidRPr="00D076F2" w:rsidRDefault="00F661F2" w:rsidP="00D076F2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076F2">
        <w:rPr>
          <w:rFonts w:asciiTheme="minorHAnsi" w:hAnsiTheme="minorHAnsi" w:cstheme="minorHAnsi"/>
          <w:sz w:val="20"/>
          <w:szCs w:val="20"/>
        </w:rPr>
        <w:t>Powiadomić</w:t>
      </w:r>
      <w:r w:rsidR="007435CF" w:rsidRPr="00D076F2">
        <w:rPr>
          <w:rFonts w:asciiTheme="minorHAnsi" w:hAnsiTheme="minorHAnsi" w:cstheme="minorHAnsi"/>
          <w:sz w:val="20"/>
          <w:szCs w:val="20"/>
        </w:rPr>
        <w:t xml:space="preserve"> o planowanych</w:t>
      </w:r>
      <w:r w:rsidRPr="00D076F2">
        <w:rPr>
          <w:rFonts w:asciiTheme="minorHAnsi" w:hAnsiTheme="minorHAnsi" w:cstheme="minorHAnsi"/>
          <w:sz w:val="20"/>
          <w:szCs w:val="20"/>
        </w:rPr>
        <w:t xml:space="preserve"> </w:t>
      </w:r>
      <w:r w:rsidR="007435CF" w:rsidRPr="00D076F2">
        <w:rPr>
          <w:rFonts w:asciiTheme="minorHAnsi" w:hAnsiTheme="minorHAnsi" w:cstheme="minorHAnsi"/>
          <w:sz w:val="20"/>
          <w:szCs w:val="20"/>
        </w:rPr>
        <w:t>włączeniach</w:t>
      </w:r>
      <w:r w:rsidRPr="00D076F2">
        <w:rPr>
          <w:rFonts w:asciiTheme="minorHAnsi" w:hAnsiTheme="minorHAnsi" w:cstheme="minorHAnsi"/>
          <w:sz w:val="20"/>
          <w:szCs w:val="20"/>
        </w:rPr>
        <w:t xml:space="preserve"> zasilania </w:t>
      </w:r>
      <w:r w:rsidR="001C2D49" w:rsidRPr="00D076F2">
        <w:rPr>
          <w:rFonts w:asciiTheme="minorHAnsi" w:hAnsiTheme="minorHAnsi" w:cstheme="minorHAnsi"/>
          <w:sz w:val="20"/>
          <w:szCs w:val="20"/>
        </w:rPr>
        <w:t>wody</w:t>
      </w:r>
      <w:r w:rsidR="00902742" w:rsidRPr="00D076F2">
        <w:rPr>
          <w:rFonts w:asciiTheme="minorHAnsi" w:hAnsiTheme="minorHAnsi" w:cstheme="minorHAnsi"/>
          <w:sz w:val="20"/>
          <w:szCs w:val="20"/>
        </w:rPr>
        <w:t xml:space="preserve"> </w:t>
      </w:r>
      <w:r w:rsidRPr="00D076F2">
        <w:rPr>
          <w:rFonts w:asciiTheme="minorHAnsi" w:hAnsiTheme="minorHAnsi" w:cstheme="minorHAnsi"/>
          <w:sz w:val="20"/>
          <w:szCs w:val="20"/>
        </w:rPr>
        <w:t xml:space="preserve">z odpowiednim wyprzedzeniem min. </w:t>
      </w:r>
      <w:r w:rsidR="00665E1A" w:rsidRPr="00D076F2">
        <w:rPr>
          <w:rFonts w:asciiTheme="minorHAnsi" w:hAnsiTheme="minorHAnsi" w:cstheme="minorHAnsi"/>
          <w:sz w:val="20"/>
          <w:szCs w:val="20"/>
        </w:rPr>
        <w:t>3</w:t>
      </w:r>
      <w:r w:rsidRPr="00D076F2">
        <w:rPr>
          <w:rFonts w:asciiTheme="minorHAnsi" w:hAnsiTheme="minorHAnsi" w:cstheme="minorHAnsi"/>
          <w:sz w:val="20"/>
          <w:szCs w:val="20"/>
        </w:rPr>
        <w:t xml:space="preserve"> dni robocze, aby można był</w:t>
      </w:r>
      <w:r w:rsidR="00902742" w:rsidRPr="00D076F2">
        <w:rPr>
          <w:rFonts w:asciiTheme="minorHAnsi" w:hAnsiTheme="minorHAnsi" w:cstheme="minorHAnsi"/>
          <w:sz w:val="20"/>
          <w:szCs w:val="20"/>
        </w:rPr>
        <w:t xml:space="preserve">o ustalić z użytkownikami. </w:t>
      </w:r>
      <w:r w:rsidRPr="00D076F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FFA3A83" w14:textId="66949F36" w:rsidR="00F661F2" w:rsidRPr="00D076F2" w:rsidRDefault="004B27B6" w:rsidP="00D076F2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hAnsiTheme="minorHAnsi" w:cstheme="minorBidi"/>
          <w:sz w:val="20"/>
          <w:szCs w:val="20"/>
        </w:rPr>
      </w:pPr>
      <w:r w:rsidRPr="00D076F2">
        <w:rPr>
          <w:rFonts w:asciiTheme="minorHAnsi" w:hAnsiTheme="minorHAnsi" w:cstheme="minorBidi"/>
          <w:sz w:val="20"/>
          <w:szCs w:val="20"/>
        </w:rPr>
        <w:t xml:space="preserve">Zabezpieczyć </w:t>
      </w:r>
      <w:proofErr w:type="spellStart"/>
      <w:r w:rsidRPr="00D076F2">
        <w:rPr>
          <w:rFonts w:asciiTheme="minorHAnsi" w:hAnsiTheme="minorHAnsi" w:cstheme="minorBidi"/>
          <w:sz w:val="20"/>
          <w:szCs w:val="20"/>
        </w:rPr>
        <w:t>zasilanię</w:t>
      </w:r>
      <w:proofErr w:type="spellEnd"/>
      <w:r w:rsidRPr="00D076F2">
        <w:rPr>
          <w:rFonts w:asciiTheme="minorHAnsi" w:hAnsiTheme="minorHAnsi" w:cstheme="minorBidi"/>
          <w:sz w:val="20"/>
          <w:szCs w:val="20"/>
        </w:rPr>
        <w:t xml:space="preserve"> w wodę obiektów na czas prac</w:t>
      </w:r>
      <w:r w:rsidR="001C2D49" w:rsidRPr="00D076F2">
        <w:rPr>
          <w:rFonts w:asciiTheme="minorHAnsi" w:hAnsiTheme="minorHAnsi" w:cstheme="minorBidi"/>
          <w:sz w:val="20"/>
          <w:szCs w:val="20"/>
        </w:rPr>
        <w:t>.</w:t>
      </w:r>
      <w:r w:rsidR="00F661F2" w:rsidRPr="00D076F2">
        <w:rPr>
          <w:rFonts w:asciiTheme="minorHAnsi" w:hAnsiTheme="minorHAnsi" w:cstheme="minorBidi"/>
          <w:sz w:val="20"/>
          <w:szCs w:val="20"/>
        </w:rPr>
        <w:t xml:space="preserve"> </w:t>
      </w:r>
    </w:p>
    <w:p w14:paraId="1F8B5F01" w14:textId="1E75CC9A" w:rsidR="41672394" w:rsidRPr="00D076F2" w:rsidRDefault="0AF960E7" w:rsidP="00D076F2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hAnsiTheme="minorHAnsi" w:cstheme="minorBidi"/>
          <w:sz w:val="20"/>
          <w:szCs w:val="20"/>
        </w:rPr>
      </w:pPr>
      <w:r w:rsidRPr="00D076F2">
        <w:rPr>
          <w:rFonts w:asciiTheme="minorHAnsi" w:hAnsiTheme="minorHAnsi" w:cstheme="minorBidi"/>
          <w:sz w:val="20"/>
          <w:szCs w:val="20"/>
        </w:rPr>
        <w:t xml:space="preserve">Prace </w:t>
      </w:r>
      <w:r w:rsidR="6E55E150" w:rsidRPr="00D076F2">
        <w:rPr>
          <w:rFonts w:asciiTheme="minorHAnsi" w:hAnsiTheme="minorHAnsi" w:cstheme="minorBidi"/>
          <w:sz w:val="20"/>
          <w:szCs w:val="20"/>
        </w:rPr>
        <w:t>przełączeniowe</w:t>
      </w:r>
      <w:r w:rsidRPr="00D076F2">
        <w:rPr>
          <w:rFonts w:asciiTheme="minorHAnsi" w:hAnsiTheme="minorHAnsi" w:cstheme="minorBidi"/>
          <w:sz w:val="20"/>
          <w:szCs w:val="20"/>
        </w:rPr>
        <w:t xml:space="preserve"> wykonywane powinny być w godzinach wczesno </w:t>
      </w:r>
      <w:r w:rsidR="17C051F3" w:rsidRPr="00D076F2">
        <w:rPr>
          <w:rFonts w:asciiTheme="minorHAnsi" w:hAnsiTheme="minorHAnsi" w:cstheme="minorBidi"/>
          <w:sz w:val="20"/>
          <w:szCs w:val="20"/>
        </w:rPr>
        <w:t>rannych</w:t>
      </w:r>
      <w:r w:rsidRPr="00D076F2">
        <w:rPr>
          <w:rFonts w:asciiTheme="minorHAnsi" w:hAnsiTheme="minorHAnsi" w:cstheme="minorBidi"/>
          <w:sz w:val="20"/>
          <w:szCs w:val="20"/>
        </w:rPr>
        <w:t xml:space="preserve"> w przedziale </w:t>
      </w:r>
      <w:r w:rsidR="547759E7" w:rsidRPr="00D076F2">
        <w:rPr>
          <w:rFonts w:asciiTheme="minorHAnsi" w:hAnsiTheme="minorHAnsi" w:cstheme="minorBidi"/>
          <w:sz w:val="20"/>
          <w:szCs w:val="20"/>
        </w:rPr>
        <w:t>czasowym</w:t>
      </w:r>
      <w:r w:rsidRPr="00D076F2">
        <w:rPr>
          <w:rFonts w:asciiTheme="minorHAnsi" w:hAnsiTheme="minorHAnsi" w:cstheme="minorBidi"/>
          <w:sz w:val="20"/>
          <w:szCs w:val="20"/>
        </w:rPr>
        <w:t xml:space="preserve"> od 0</w:t>
      </w:r>
      <w:r w:rsidR="001C2D49" w:rsidRPr="00D076F2">
        <w:rPr>
          <w:rFonts w:asciiTheme="minorHAnsi" w:hAnsiTheme="minorHAnsi" w:cstheme="minorBidi"/>
          <w:sz w:val="20"/>
          <w:szCs w:val="20"/>
        </w:rPr>
        <w:t>5</w:t>
      </w:r>
      <w:r w:rsidRPr="00D076F2">
        <w:rPr>
          <w:rFonts w:asciiTheme="minorHAnsi" w:hAnsiTheme="minorHAnsi" w:cstheme="minorBidi"/>
          <w:sz w:val="20"/>
          <w:szCs w:val="20"/>
        </w:rPr>
        <w:t xml:space="preserve">:00 do </w:t>
      </w:r>
      <w:r w:rsidR="2AA5BA68" w:rsidRPr="00D076F2">
        <w:rPr>
          <w:rFonts w:asciiTheme="minorHAnsi" w:hAnsiTheme="minorHAnsi" w:cstheme="minorBidi"/>
          <w:sz w:val="20"/>
          <w:szCs w:val="20"/>
        </w:rPr>
        <w:t>07:30</w:t>
      </w:r>
    </w:p>
    <w:p w14:paraId="69B7B95E" w14:textId="73D0491F" w:rsidR="00BD2A2F" w:rsidRPr="00D076F2" w:rsidRDefault="00BD2A2F" w:rsidP="00D076F2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hAnsiTheme="minorHAnsi" w:cstheme="minorBidi"/>
          <w:sz w:val="20"/>
          <w:szCs w:val="20"/>
        </w:rPr>
      </w:pPr>
      <w:r w:rsidRPr="00D076F2">
        <w:rPr>
          <w:rFonts w:asciiTheme="minorHAnsi" w:hAnsiTheme="minorHAnsi" w:cstheme="minorBidi"/>
          <w:sz w:val="20"/>
          <w:szCs w:val="20"/>
        </w:rPr>
        <w:t xml:space="preserve">Zapewnić prawidłowe pełne zabezpieczenie dojść do wejść do obiektu dla użytkowników, dojazdu pożarowego, </w:t>
      </w:r>
      <w:r w:rsidR="148A0716" w:rsidRPr="00D076F2">
        <w:rPr>
          <w:rFonts w:asciiTheme="minorHAnsi" w:hAnsiTheme="minorHAnsi" w:cstheme="minorBidi"/>
          <w:sz w:val="20"/>
          <w:szCs w:val="20"/>
        </w:rPr>
        <w:t>dostępu do</w:t>
      </w:r>
      <w:r w:rsidRPr="00D076F2">
        <w:rPr>
          <w:rFonts w:asciiTheme="minorHAnsi" w:hAnsiTheme="minorHAnsi" w:cstheme="minorBidi"/>
          <w:sz w:val="20"/>
          <w:szCs w:val="20"/>
        </w:rPr>
        <w:t xml:space="preserve"> samochodów dostawczych itp.</w:t>
      </w:r>
    </w:p>
    <w:p w14:paraId="484F344F" w14:textId="77777777" w:rsidR="00BD2A2F" w:rsidRPr="00D076F2" w:rsidRDefault="00BD2A2F" w:rsidP="00D076F2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076F2">
        <w:rPr>
          <w:rFonts w:asciiTheme="minorHAnsi" w:hAnsiTheme="minorHAnsi" w:cstheme="minorBidi"/>
          <w:sz w:val="20"/>
          <w:szCs w:val="20"/>
        </w:rPr>
        <w:t>Zapewnić możliwość bezpiecznego korzystania z wyjść ewakuacyjnych z budynku.</w:t>
      </w:r>
    </w:p>
    <w:p w14:paraId="2196A519" w14:textId="77777777" w:rsidR="00BD2A2F" w:rsidRPr="00D076F2" w:rsidRDefault="00BD2A2F" w:rsidP="00D076F2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076F2">
        <w:rPr>
          <w:rFonts w:asciiTheme="minorHAnsi" w:hAnsiTheme="minorHAnsi" w:cstheme="minorBidi"/>
          <w:sz w:val="20"/>
          <w:szCs w:val="20"/>
        </w:rPr>
        <w:t>Prawidłowo wyznaczyć i zabezpieczyć miejsca składowania materiałów budowlanych, maszyn budowlanych oraz odpadów stałych i ich sukcesywnego wywożenia.</w:t>
      </w:r>
    </w:p>
    <w:p w14:paraId="2B48873A" w14:textId="50EBFB3B" w:rsidR="00BD2A2F" w:rsidRPr="00D076F2" w:rsidRDefault="00BD2A2F" w:rsidP="00D076F2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hAnsiTheme="minorHAnsi" w:cstheme="minorBidi"/>
          <w:sz w:val="20"/>
          <w:szCs w:val="20"/>
        </w:rPr>
      </w:pPr>
      <w:r w:rsidRPr="00D076F2">
        <w:rPr>
          <w:rFonts w:asciiTheme="minorHAnsi" w:hAnsiTheme="minorHAnsi" w:cstheme="minorBidi"/>
          <w:sz w:val="20"/>
          <w:szCs w:val="20"/>
        </w:rPr>
        <w:t xml:space="preserve">Wyznaczyć stanowiska </w:t>
      </w:r>
      <w:r w:rsidR="0DF4C6D0" w:rsidRPr="00D076F2">
        <w:rPr>
          <w:rFonts w:asciiTheme="minorHAnsi" w:hAnsiTheme="minorHAnsi" w:cstheme="minorBidi"/>
          <w:sz w:val="20"/>
          <w:szCs w:val="20"/>
        </w:rPr>
        <w:t>postojowe dla</w:t>
      </w:r>
      <w:r w:rsidRPr="00D076F2">
        <w:rPr>
          <w:rFonts w:asciiTheme="minorHAnsi" w:hAnsiTheme="minorHAnsi" w:cstheme="minorBidi"/>
          <w:sz w:val="20"/>
          <w:szCs w:val="20"/>
        </w:rPr>
        <w:t xml:space="preserve"> samochodów Wykonawcy.</w:t>
      </w:r>
    </w:p>
    <w:p w14:paraId="18787911" w14:textId="19DB0F4B" w:rsidR="00BD2A2F" w:rsidRPr="00D076F2" w:rsidRDefault="00BD2A2F" w:rsidP="00D076F2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hAnsiTheme="minorHAnsi" w:cstheme="minorBidi"/>
          <w:sz w:val="20"/>
          <w:szCs w:val="20"/>
        </w:rPr>
      </w:pPr>
      <w:r w:rsidRPr="00D076F2">
        <w:rPr>
          <w:rFonts w:asciiTheme="minorHAnsi" w:hAnsiTheme="minorHAnsi" w:cstheme="minorBidi"/>
          <w:sz w:val="20"/>
          <w:szCs w:val="20"/>
        </w:rPr>
        <w:lastRenderedPageBreak/>
        <w:t>Prace należy prowadzić w sposób umożliwiający funkcjonowanie placówki ze szczególnym uwzględnieniem bezpieczeństwa użytkowników oraz osób postronnych.</w:t>
      </w:r>
    </w:p>
    <w:p w14:paraId="60C92F1B" w14:textId="2DBD0B9D" w:rsidR="00BD2A2F" w:rsidRPr="00D076F2" w:rsidRDefault="00BD2A2F" w:rsidP="00D076F2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hAnsiTheme="minorHAnsi" w:cstheme="minorBidi"/>
          <w:sz w:val="20"/>
          <w:szCs w:val="20"/>
        </w:rPr>
      </w:pPr>
      <w:r w:rsidRPr="00D076F2">
        <w:rPr>
          <w:rFonts w:asciiTheme="minorHAnsi" w:hAnsiTheme="minorHAnsi" w:cstheme="minorBidi"/>
          <w:sz w:val="20"/>
          <w:szCs w:val="20"/>
        </w:rPr>
        <w:t xml:space="preserve">Technologię i harmonogram robót należy uzgodnić z Użytkownikiem. Utrudnienia i przerwy w pracach należy uwzględnić w harmonogramie robót i przy szacowaniu kosztów realizacji. Na bieżąco </w:t>
      </w:r>
      <w:r w:rsidR="08BC2125" w:rsidRPr="00D076F2">
        <w:rPr>
          <w:rFonts w:asciiTheme="minorHAnsi" w:hAnsiTheme="minorHAnsi" w:cstheme="minorBidi"/>
          <w:sz w:val="20"/>
          <w:szCs w:val="20"/>
        </w:rPr>
        <w:t>uzgadniać ewentualne</w:t>
      </w:r>
      <w:r w:rsidRPr="00D076F2">
        <w:rPr>
          <w:rFonts w:asciiTheme="minorHAnsi" w:hAnsiTheme="minorHAnsi" w:cstheme="minorBidi"/>
          <w:sz w:val="20"/>
          <w:szCs w:val="20"/>
        </w:rPr>
        <w:t xml:space="preserve"> zmiany harmonogramu z Użytkownikiem obiektu i Zamawiającym,</w:t>
      </w:r>
    </w:p>
    <w:p w14:paraId="212105EA" w14:textId="77777777" w:rsidR="00BD2A2F" w:rsidRPr="00D076F2" w:rsidRDefault="00BD2A2F" w:rsidP="00D076F2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076F2">
        <w:rPr>
          <w:rFonts w:asciiTheme="minorHAnsi" w:hAnsiTheme="minorHAnsi" w:cstheme="minorBidi"/>
          <w:sz w:val="20"/>
          <w:szCs w:val="20"/>
        </w:rPr>
        <w:t>Prace głośne czy szczególnie uciążliwe powinny być realizowane w godzinach i dniach uzgodnionych z Użytkownikiem.</w:t>
      </w:r>
    </w:p>
    <w:p w14:paraId="0AEC9317" w14:textId="14FE5EBA" w:rsidR="00BD2A2F" w:rsidRPr="00D076F2" w:rsidRDefault="00BD2A2F" w:rsidP="00D076F2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hAnsiTheme="minorHAnsi" w:cstheme="minorBidi"/>
          <w:sz w:val="20"/>
          <w:szCs w:val="20"/>
        </w:rPr>
      </w:pPr>
      <w:r w:rsidRPr="00D076F2">
        <w:rPr>
          <w:rFonts w:asciiTheme="minorHAnsi" w:hAnsiTheme="minorHAnsi" w:cstheme="minorBidi"/>
          <w:sz w:val="20"/>
          <w:szCs w:val="20"/>
        </w:rPr>
        <w:t>Prace należy prowadzić z poszanowaniem</w:t>
      </w:r>
      <w:r w:rsidR="6A4F0CBB" w:rsidRPr="00D076F2">
        <w:rPr>
          <w:rFonts w:asciiTheme="minorHAnsi" w:hAnsiTheme="minorHAnsi" w:cstheme="minorBidi"/>
          <w:sz w:val="20"/>
          <w:szCs w:val="20"/>
        </w:rPr>
        <w:t xml:space="preserve"> </w:t>
      </w:r>
      <w:r w:rsidRPr="00D076F2">
        <w:rPr>
          <w:rFonts w:asciiTheme="minorHAnsi" w:hAnsiTheme="minorHAnsi" w:cstheme="minorBidi"/>
          <w:sz w:val="20"/>
          <w:szCs w:val="20"/>
        </w:rPr>
        <w:t>elementów</w:t>
      </w:r>
      <w:r w:rsidR="40F0F05A" w:rsidRPr="00D076F2">
        <w:rPr>
          <w:rFonts w:asciiTheme="minorHAnsi" w:hAnsiTheme="minorHAnsi" w:cstheme="minorBidi"/>
          <w:sz w:val="20"/>
          <w:szCs w:val="20"/>
        </w:rPr>
        <w:t xml:space="preserve"> </w:t>
      </w:r>
      <w:r w:rsidRPr="00D076F2">
        <w:rPr>
          <w:rFonts w:asciiTheme="minorHAnsi" w:hAnsiTheme="minorHAnsi" w:cstheme="minorBidi"/>
          <w:sz w:val="20"/>
          <w:szCs w:val="20"/>
        </w:rPr>
        <w:t>wyremontowanych w latach ubiegłych.</w:t>
      </w:r>
    </w:p>
    <w:p w14:paraId="30D38BDC" w14:textId="298061E5" w:rsidR="00BD2A2F" w:rsidRPr="00D076F2" w:rsidRDefault="00BD2A2F" w:rsidP="00D076F2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hAnsiTheme="minorHAnsi" w:cstheme="minorBidi"/>
          <w:sz w:val="20"/>
          <w:szCs w:val="20"/>
        </w:rPr>
      </w:pPr>
      <w:r w:rsidRPr="00D076F2">
        <w:rPr>
          <w:rFonts w:asciiTheme="minorHAnsi" w:hAnsiTheme="minorHAnsi" w:cstheme="minorBidi"/>
          <w:sz w:val="20"/>
          <w:szCs w:val="20"/>
        </w:rPr>
        <w:t>Organizację placu budowy na poszczególnych etapach realizacji robót, należ</w:t>
      </w:r>
      <w:r w:rsidR="00424019" w:rsidRPr="00D076F2">
        <w:rPr>
          <w:rFonts w:asciiTheme="minorHAnsi" w:hAnsiTheme="minorHAnsi" w:cstheme="minorBidi"/>
          <w:sz w:val="20"/>
          <w:szCs w:val="20"/>
        </w:rPr>
        <w:t xml:space="preserve">y  uzgodnić z </w:t>
      </w:r>
      <w:r w:rsidR="683C74E9" w:rsidRPr="00D076F2">
        <w:rPr>
          <w:rFonts w:asciiTheme="minorHAnsi" w:hAnsiTheme="minorHAnsi" w:cstheme="minorBidi"/>
          <w:sz w:val="20"/>
          <w:szCs w:val="20"/>
        </w:rPr>
        <w:t>Zamawiającym</w:t>
      </w:r>
      <w:r w:rsidRPr="00D076F2">
        <w:rPr>
          <w:rFonts w:asciiTheme="minorHAnsi" w:hAnsiTheme="minorHAnsi" w:cstheme="minorBidi"/>
          <w:sz w:val="20"/>
          <w:szCs w:val="20"/>
        </w:rPr>
        <w:t>.</w:t>
      </w:r>
    </w:p>
    <w:p w14:paraId="3EA93ABB" w14:textId="77777777" w:rsidR="00BD2A2F" w:rsidRPr="00D076F2" w:rsidRDefault="00BD2A2F" w:rsidP="00D076F2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076F2">
        <w:rPr>
          <w:rFonts w:asciiTheme="minorHAnsi" w:hAnsiTheme="minorHAnsi" w:cstheme="minorBidi"/>
          <w:sz w:val="20"/>
          <w:szCs w:val="20"/>
        </w:rPr>
        <w:t>Opracować szczegółowy harmonogram prac z podaniem terminów wykonania poszczególnych robót objętych zamówieniem.</w:t>
      </w:r>
    </w:p>
    <w:p w14:paraId="7D3F0088" w14:textId="5572C056" w:rsidR="00BD2A2F" w:rsidRPr="00D076F2" w:rsidRDefault="00BD2A2F" w:rsidP="00D076F2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hAnsiTheme="minorHAnsi" w:cstheme="minorBidi"/>
          <w:sz w:val="20"/>
          <w:szCs w:val="20"/>
        </w:rPr>
      </w:pPr>
      <w:r w:rsidRPr="00D076F2">
        <w:rPr>
          <w:rFonts w:asciiTheme="minorHAnsi" w:hAnsiTheme="minorHAnsi" w:cstheme="minorBidi"/>
          <w:sz w:val="20"/>
          <w:szCs w:val="20"/>
        </w:rPr>
        <w:t>Zapewnić bezpieczeństwo konstrukcji oraz przyjąć technologię i organizację robót, która nie spowoduje dewastacji modernizowanego obiektu, jego terenu oraz zapewni ochronę mienia obiektu.</w:t>
      </w:r>
    </w:p>
    <w:p w14:paraId="1BB9D178" w14:textId="7CC49695" w:rsidR="2B2D25C6" w:rsidRPr="00D076F2" w:rsidRDefault="2B2D25C6" w:rsidP="00D076F2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hAnsiTheme="minorHAnsi" w:cstheme="minorBidi"/>
          <w:sz w:val="20"/>
          <w:szCs w:val="20"/>
        </w:rPr>
      </w:pPr>
      <w:r w:rsidRPr="00D076F2">
        <w:rPr>
          <w:rFonts w:asciiTheme="minorHAnsi" w:hAnsiTheme="minorHAnsi" w:cstheme="minorBidi"/>
          <w:sz w:val="20"/>
          <w:szCs w:val="20"/>
        </w:rPr>
        <w:t xml:space="preserve">Wszelkie prace zanikowe zgłosić przed zakryciem. </w:t>
      </w:r>
    </w:p>
    <w:p w14:paraId="7504511F" w14:textId="77777777" w:rsidR="00BD2A2F" w:rsidRPr="00D076F2" w:rsidRDefault="00BD2A2F" w:rsidP="00D076F2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076F2">
        <w:rPr>
          <w:rFonts w:asciiTheme="minorHAnsi" w:hAnsiTheme="minorHAnsi" w:cstheme="minorBidi"/>
          <w:sz w:val="20"/>
          <w:szCs w:val="20"/>
        </w:rPr>
        <w:t>Przestrzegać przepisów bhp i ppoż. w okresie realizacji robót.</w:t>
      </w:r>
    </w:p>
    <w:p w14:paraId="41A90BDF" w14:textId="053F765A" w:rsidR="00BD2A2F" w:rsidRPr="00D076F2" w:rsidRDefault="002D1CE6" w:rsidP="00D076F2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076F2">
        <w:rPr>
          <w:rFonts w:asciiTheme="minorHAnsi" w:hAnsiTheme="minorHAnsi" w:cstheme="minorBidi"/>
          <w:sz w:val="20"/>
          <w:szCs w:val="20"/>
        </w:rPr>
        <w:t>S</w:t>
      </w:r>
      <w:r w:rsidR="00BD2A2F" w:rsidRPr="00D076F2">
        <w:rPr>
          <w:rFonts w:asciiTheme="minorHAnsi" w:hAnsiTheme="minorHAnsi" w:cstheme="minorBidi"/>
          <w:sz w:val="20"/>
          <w:szCs w:val="20"/>
        </w:rPr>
        <w:t>porządzić protokoły z badań, pomiarów i prób,</w:t>
      </w:r>
    </w:p>
    <w:p w14:paraId="0D393C5D" w14:textId="52C49B91" w:rsidR="00BD2A2F" w:rsidRPr="00D076F2" w:rsidRDefault="002D1CE6" w:rsidP="00D076F2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hAnsiTheme="minorHAnsi" w:cstheme="minorBidi"/>
          <w:sz w:val="20"/>
          <w:szCs w:val="20"/>
        </w:rPr>
      </w:pPr>
      <w:r w:rsidRPr="00D076F2">
        <w:rPr>
          <w:rFonts w:asciiTheme="minorHAnsi" w:hAnsiTheme="minorHAnsi" w:cstheme="minorBidi"/>
          <w:sz w:val="20"/>
          <w:szCs w:val="20"/>
        </w:rPr>
        <w:t>W</w:t>
      </w:r>
      <w:r w:rsidR="00BD2A2F" w:rsidRPr="00D076F2">
        <w:rPr>
          <w:rFonts w:asciiTheme="minorHAnsi" w:hAnsiTheme="minorHAnsi" w:cstheme="minorBidi"/>
          <w:sz w:val="20"/>
          <w:szCs w:val="20"/>
        </w:rPr>
        <w:t>ykonać dokumentację powykonawczą i przekazać Zamawiającemu,</w:t>
      </w:r>
    </w:p>
    <w:p w14:paraId="67CD60CC" w14:textId="26C041A7" w:rsidR="00BD2A2F" w:rsidRPr="00D076F2" w:rsidRDefault="002D1CE6" w:rsidP="00D076F2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076F2">
        <w:rPr>
          <w:rFonts w:asciiTheme="minorHAnsi" w:hAnsiTheme="minorHAnsi" w:cstheme="minorBidi"/>
          <w:sz w:val="20"/>
          <w:szCs w:val="20"/>
        </w:rPr>
        <w:t>N</w:t>
      </w:r>
      <w:r w:rsidR="00BD2A2F" w:rsidRPr="00D076F2">
        <w:rPr>
          <w:rFonts w:asciiTheme="minorHAnsi" w:hAnsiTheme="minorHAnsi" w:cstheme="minorBidi"/>
          <w:sz w:val="20"/>
          <w:szCs w:val="20"/>
        </w:rPr>
        <w:t>a etapie odbioru prac budowlanych zapewnić udział przedstawiciela Zamawiającego</w:t>
      </w:r>
    </w:p>
    <w:p w14:paraId="4D0767F9" w14:textId="70DAEC53" w:rsidR="00BD2A2F" w:rsidRPr="00D076F2" w:rsidRDefault="002D1CE6" w:rsidP="00D076F2">
      <w:pPr>
        <w:pStyle w:val="Akapitzlist"/>
        <w:numPr>
          <w:ilvl w:val="0"/>
          <w:numId w:val="18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D076F2">
        <w:rPr>
          <w:rFonts w:asciiTheme="minorHAnsi" w:hAnsiTheme="minorHAnsi" w:cstheme="minorBidi"/>
          <w:sz w:val="20"/>
          <w:szCs w:val="20"/>
        </w:rPr>
        <w:t>P</w:t>
      </w:r>
      <w:r w:rsidR="00BD2A2F" w:rsidRPr="00D076F2">
        <w:rPr>
          <w:rFonts w:asciiTheme="minorHAnsi" w:hAnsiTheme="minorHAnsi" w:cstheme="minorBidi"/>
          <w:sz w:val="20"/>
          <w:szCs w:val="20"/>
        </w:rPr>
        <w:t>rowadzić roboty zgodnie z wymaganiami zawartymi w:</w:t>
      </w:r>
    </w:p>
    <w:p w14:paraId="4C98744B" w14:textId="77777777" w:rsidR="00BD2A2F" w:rsidRPr="00D076F2" w:rsidRDefault="00BD2A2F" w:rsidP="00BD2A2F">
      <w:pPr>
        <w:pStyle w:val="Akapitzlist"/>
        <w:spacing w:after="160" w:line="256" w:lineRule="auto"/>
        <w:ind w:left="1134"/>
        <w:jc w:val="both"/>
        <w:rPr>
          <w:rFonts w:asciiTheme="minorHAnsi" w:hAnsiTheme="minorHAnsi" w:cstheme="minorHAnsi"/>
          <w:sz w:val="20"/>
          <w:szCs w:val="20"/>
        </w:rPr>
      </w:pPr>
    </w:p>
    <w:p w14:paraId="302C8A95" w14:textId="77777777" w:rsidR="00BD2A2F" w:rsidRPr="00D076F2" w:rsidRDefault="00BD2A2F" w:rsidP="00EC22CD">
      <w:pPr>
        <w:pStyle w:val="Akapitzlist"/>
        <w:numPr>
          <w:ilvl w:val="0"/>
          <w:numId w:val="2"/>
        </w:numPr>
        <w:tabs>
          <w:tab w:val="left" w:pos="748"/>
        </w:tabs>
        <w:spacing w:line="360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D076F2">
        <w:rPr>
          <w:rFonts w:asciiTheme="minorHAnsi" w:eastAsia="Arial" w:hAnsiTheme="minorHAnsi" w:cstheme="minorHAnsi"/>
          <w:sz w:val="20"/>
          <w:szCs w:val="20"/>
        </w:rPr>
        <w:t xml:space="preserve">Rozporządzeniu Ministra Infrastruktury z dnia 12.04.2002r.  w sprawie warunków technicznych, jakim powinny odpowiadać budynki i ich usytuowanie ( tekst jednolity Dz. U. Nr 2019 poz. 1065 </w:t>
      </w:r>
      <w:proofErr w:type="spellStart"/>
      <w:r w:rsidRPr="00D076F2">
        <w:rPr>
          <w:rFonts w:asciiTheme="minorHAnsi" w:eastAsia="Arial" w:hAnsiTheme="minorHAnsi" w:cstheme="minorHAnsi"/>
          <w:sz w:val="20"/>
          <w:szCs w:val="20"/>
        </w:rPr>
        <w:t>t.j</w:t>
      </w:r>
      <w:proofErr w:type="spellEnd"/>
      <w:r w:rsidRPr="00D076F2">
        <w:rPr>
          <w:rFonts w:asciiTheme="minorHAnsi" w:eastAsia="Arial" w:hAnsiTheme="minorHAnsi" w:cstheme="minorHAnsi"/>
          <w:sz w:val="20"/>
          <w:szCs w:val="20"/>
        </w:rPr>
        <w:t>.  z dnia 2019.06.07);</w:t>
      </w:r>
    </w:p>
    <w:p w14:paraId="37CD48C7" w14:textId="77777777" w:rsidR="00BD2A2F" w:rsidRPr="00D076F2" w:rsidRDefault="00BD2A2F" w:rsidP="00EC22CD">
      <w:pPr>
        <w:pStyle w:val="Akapitzlist"/>
        <w:numPr>
          <w:ilvl w:val="0"/>
          <w:numId w:val="2"/>
        </w:numPr>
        <w:tabs>
          <w:tab w:val="left" w:pos="748"/>
        </w:tabs>
        <w:spacing w:line="360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D076F2">
        <w:rPr>
          <w:rFonts w:asciiTheme="minorHAnsi" w:eastAsia="Arial" w:hAnsiTheme="minorHAnsi" w:cstheme="minorHAnsi"/>
          <w:sz w:val="20"/>
          <w:szCs w:val="20"/>
        </w:rPr>
        <w:t>Rozporządzeniu Ministra Infrastruktury z dnia 23 czerwca 2003r  w sprawie  informacji dotyczącej bezpieczeństwa i ochrony zdrowia oraz planu bezpieczeństwa i ochrony zdrowia (Dz. U. 2003r. Nr 120, poz. 1126 z dnia 2003.07.10)</w:t>
      </w:r>
    </w:p>
    <w:p w14:paraId="596DBB2E" w14:textId="0DA91ABB" w:rsidR="00BD2A2F" w:rsidRPr="00D076F2" w:rsidRDefault="00BD2A2F" w:rsidP="00EC22CD">
      <w:pPr>
        <w:pStyle w:val="Akapitzlist"/>
        <w:numPr>
          <w:ilvl w:val="0"/>
          <w:numId w:val="2"/>
        </w:numPr>
        <w:tabs>
          <w:tab w:val="left" w:pos="748"/>
        </w:tabs>
        <w:spacing w:line="360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D076F2">
        <w:rPr>
          <w:rFonts w:asciiTheme="minorHAnsi" w:eastAsia="Arial" w:hAnsiTheme="minorHAnsi" w:cstheme="minorHAnsi"/>
          <w:sz w:val="20"/>
          <w:szCs w:val="20"/>
        </w:rPr>
        <w:t>Rozporządzeniu Ministra Infrastruktury z dnia 06 lutego 2003r. w sprawie bezpieczeństwa i higieny pracy podczas wykonywania robót budowlanych (Dz. U.2003 r. Nr 47,  poz. 401).</w:t>
      </w:r>
    </w:p>
    <w:p w14:paraId="2213AB75" w14:textId="22658A7F" w:rsidR="5E19B2BA" w:rsidRDefault="5E19B2BA" w:rsidP="5E19B2BA">
      <w:pPr>
        <w:pStyle w:val="Akapitzlist"/>
        <w:tabs>
          <w:tab w:val="left" w:pos="748"/>
        </w:tabs>
        <w:spacing w:line="360" w:lineRule="auto"/>
        <w:ind w:left="1068"/>
        <w:jc w:val="both"/>
        <w:rPr>
          <w:rFonts w:asciiTheme="minorHAnsi" w:eastAsia="Arial" w:hAnsiTheme="minorHAnsi" w:cstheme="minorBidi"/>
          <w:sz w:val="22"/>
          <w:szCs w:val="22"/>
        </w:rPr>
      </w:pPr>
    </w:p>
    <w:p w14:paraId="61B2B916" w14:textId="6143218F" w:rsidR="00BD2A2F" w:rsidRPr="00D076F2" w:rsidRDefault="00BD2A2F" w:rsidP="00D076F2">
      <w:pPr>
        <w:pStyle w:val="Akapitzlist"/>
        <w:numPr>
          <w:ilvl w:val="0"/>
          <w:numId w:val="2"/>
        </w:numPr>
        <w:ind w:left="426" w:hanging="426"/>
        <w:jc w:val="both"/>
        <w:rPr>
          <w:rFonts w:asciiTheme="minorHAnsi" w:eastAsia="Arial" w:hAnsiTheme="minorHAnsi" w:cstheme="minorHAnsi"/>
          <w:b/>
          <w:sz w:val="20"/>
          <w:szCs w:val="20"/>
        </w:rPr>
      </w:pPr>
      <w:r w:rsidRPr="00D076F2">
        <w:rPr>
          <w:rFonts w:asciiTheme="minorHAnsi" w:eastAsia="Arial" w:hAnsiTheme="minorHAnsi" w:cstheme="minorHAnsi"/>
          <w:b/>
          <w:sz w:val="22"/>
          <w:szCs w:val="22"/>
        </w:rPr>
        <w:t>Koszty wynikające z w/w zobowiązań należy uwzględnić w wynagrodzeniu</w:t>
      </w:r>
      <w:r w:rsidRPr="00D076F2">
        <w:rPr>
          <w:rFonts w:asciiTheme="minorHAnsi" w:eastAsia="Arial" w:hAnsiTheme="minorHAnsi" w:cstheme="minorHAnsi"/>
          <w:b/>
          <w:sz w:val="22"/>
          <w:szCs w:val="22"/>
        </w:rPr>
        <w:br/>
      </w:r>
      <w:r w:rsidRPr="00D076F2">
        <w:rPr>
          <w:rFonts w:asciiTheme="minorHAnsi" w:eastAsia="Arial" w:hAnsiTheme="minorHAnsi" w:cstheme="minorHAnsi"/>
          <w:b/>
          <w:sz w:val="20"/>
          <w:szCs w:val="20"/>
        </w:rPr>
        <w:t>ryczałtowym.</w:t>
      </w:r>
    </w:p>
    <w:p w14:paraId="207377FB" w14:textId="3C1B0F89" w:rsidR="00BD2A2F" w:rsidRPr="00D076F2" w:rsidRDefault="00BD2A2F" w:rsidP="00BD2A2F">
      <w:pPr>
        <w:pStyle w:val="Akapitzlist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79600694" w14:textId="39D7F79A" w:rsidR="00BD2A2F" w:rsidRPr="00D076F2" w:rsidRDefault="00F74318" w:rsidP="00D076F2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D076F2">
        <w:rPr>
          <w:rFonts w:asciiTheme="minorHAnsi" w:hAnsiTheme="minorHAnsi" w:cstheme="minorBidi"/>
          <w:sz w:val="20"/>
          <w:szCs w:val="20"/>
        </w:rPr>
        <w:t xml:space="preserve">W terminie 7 dni od przekazania frontu robót </w:t>
      </w:r>
      <w:r w:rsidR="00BD2A2F" w:rsidRPr="00D076F2">
        <w:rPr>
          <w:rFonts w:asciiTheme="minorHAnsi" w:hAnsiTheme="minorHAnsi" w:cstheme="minorBidi"/>
          <w:sz w:val="20"/>
          <w:szCs w:val="20"/>
        </w:rPr>
        <w:t>wykonawca zobowiązany jest do przedłożenia Zamawiającemu zaakceptowanego harmonogramu rzeczowo - finansowego robót. Harmonogram robót budowlanych oraz wytyczne w zakresie koordynacji robót, winny określać kolejność prowadzonych robót z uwzględnieniem potrzeby minimalizacji czasu powodowanych emisji, ilości i krotności ingerencji w zasoby środowiska oraz minimalizacji ryzyka szkody w środowisku.</w:t>
      </w:r>
      <w:r w:rsidR="63EFA6B5" w:rsidRPr="00D076F2">
        <w:rPr>
          <w:rFonts w:asciiTheme="minorHAnsi" w:hAnsiTheme="minorHAnsi" w:cstheme="minorBidi"/>
          <w:sz w:val="20"/>
          <w:szCs w:val="20"/>
        </w:rPr>
        <w:t xml:space="preserve"> </w:t>
      </w:r>
      <w:r w:rsidR="00BD2A2F" w:rsidRPr="00D076F2">
        <w:rPr>
          <w:rFonts w:asciiTheme="minorHAnsi" w:hAnsiTheme="minorHAnsi" w:cstheme="minorBidi"/>
          <w:sz w:val="20"/>
          <w:szCs w:val="20"/>
        </w:rPr>
        <w:t xml:space="preserve">W harmonogramie Wykonawca powinien uwzględnić </w:t>
      </w:r>
      <w:r w:rsidR="081AEE65" w:rsidRPr="00D076F2">
        <w:rPr>
          <w:rFonts w:asciiTheme="minorHAnsi" w:hAnsiTheme="minorHAnsi" w:cstheme="minorBidi"/>
          <w:sz w:val="20"/>
          <w:szCs w:val="20"/>
        </w:rPr>
        <w:t>czas uzyskania</w:t>
      </w:r>
      <w:r w:rsidR="00BD2A2F" w:rsidRPr="00D076F2">
        <w:rPr>
          <w:rFonts w:asciiTheme="minorHAnsi" w:hAnsiTheme="minorHAnsi" w:cstheme="minorBidi"/>
          <w:sz w:val="20"/>
          <w:szCs w:val="20"/>
        </w:rPr>
        <w:t xml:space="preserve"> przez Wykonawcę decyzji,</w:t>
      </w:r>
      <w:r w:rsidR="00BD2A2F" w:rsidRPr="001C2D49">
        <w:rPr>
          <w:rFonts w:asciiTheme="minorHAnsi" w:hAnsiTheme="minorHAnsi" w:cstheme="minorBidi"/>
          <w:sz w:val="22"/>
          <w:szCs w:val="22"/>
        </w:rPr>
        <w:t xml:space="preserve"> </w:t>
      </w:r>
      <w:r w:rsidR="00BD2A2F" w:rsidRPr="00D076F2">
        <w:rPr>
          <w:rFonts w:asciiTheme="minorHAnsi" w:hAnsiTheme="minorHAnsi" w:cstheme="minorBidi"/>
          <w:sz w:val="20"/>
          <w:szCs w:val="20"/>
        </w:rPr>
        <w:t xml:space="preserve">uzgodnień i wszelkich dokumentów wynikających z warunków prowadzenia robót, </w:t>
      </w:r>
      <w:r w:rsidR="00BD2A2F" w:rsidRPr="00D076F2">
        <w:rPr>
          <w:rFonts w:asciiTheme="minorHAnsi" w:hAnsiTheme="minorHAnsi" w:cstheme="minorBidi"/>
          <w:sz w:val="20"/>
          <w:szCs w:val="20"/>
        </w:rPr>
        <w:lastRenderedPageBreak/>
        <w:t>niezbędnych dla wykonania przedmiotu zamówienia i zapewniających wykonanie przedmiotu zamówienia w terminie umownym.</w:t>
      </w:r>
    </w:p>
    <w:p w14:paraId="73E948A2" w14:textId="4448D541" w:rsidR="00BD2A2F" w:rsidRPr="00D076F2" w:rsidRDefault="00BD2A2F" w:rsidP="00BB6E63">
      <w:pPr>
        <w:autoSpaceDE w:val="0"/>
        <w:autoSpaceDN w:val="0"/>
        <w:adjustRightInd w:val="0"/>
        <w:spacing w:line="360" w:lineRule="auto"/>
        <w:ind w:right="-142"/>
        <w:jc w:val="both"/>
        <w:rPr>
          <w:rFonts w:asciiTheme="minorHAnsi" w:hAnsiTheme="minorHAnsi" w:cstheme="minorBidi"/>
          <w:sz w:val="20"/>
          <w:szCs w:val="20"/>
        </w:rPr>
      </w:pPr>
      <w:r w:rsidRPr="00D076F2">
        <w:rPr>
          <w:rFonts w:asciiTheme="minorHAnsi" w:hAnsiTheme="minorHAnsi" w:cstheme="minorBidi"/>
          <w:sz w:val="20"/>
          <w:szCs w:val="20"/>
        </w:rPr>
        <w:t xml:space="preserve">Na czas trwania robót Wykonawca zobowiązany jest w pozostałych pomieszczeniach (nie objętych przedmiotem zamówienia) zapewnić ciągłość ogrzewania, prawidłowe funkcjonowanie instalacji elektrycznej oraz instalacji wody oraz wszelkich instalacji niezbędnych dla zapewnienia prawidłowej </w:t>
      </w:r>
      <w:r w:rsidR="2415B43B" w:rsidRPr="00D076F2">
        <w:rPr>
          <w:rFonts w:asciiTheme="minorHAnsi" w:hAnsiTheme="minorHAnsi" w:cstheme="minorBidi"/>
          <w:sz w:val="20"/>
          <w:szCs w:val="20"/>
        </w:rPr>
        <w:t>pracy jednostek</w:t>
      </w:r>
      <w:r w:rsidRPr="00D076F2">
        <w:rPr>
          <w:rFonts w:asciiTheme="minorHAnsi" w:hAnsiTheme="minorHAnsi" w:cstheme="minorBidi"/>
          <w:sz w:val="20"/>
          <w:szCs w:val="20"/>
        </w:rPr>
        <w:t xml:space="preserve"> straży pożarnej.</w:t>
      </w:r>
    </w:p>
    <w:p w14:paraId="57946C35" w14:textId="77777777" w:rsidR="00BD2A2F" w:rsidRPr="00424019" w:rsidRDefault="00BD2A2F" w:rsidP="00BD2A2F">
      <w:pPr>
        <w:pStyle w:val="Akapitzlist"/>
        <w:ind w:left="426" w:hanging="426"/>
        <w:jc w:val="both"/>
        <w:rPr>
          <w:rFonts w:asciiTheme="minorHAnsi" w:hAnsiTheme="minorHAnsi" w:cstheme="minorHAnsi"/>
        </w:rPr>
      </w:pPr>
    </w:p>
    <w:p w14:paraId="725E3CE4" w14:textId="56A8961D" w:rsidR="00BD2A2F" w:rsidRPr="00BB6E63" w:rsidRDefault="00BD2A2F" w:rsidP="001C2D4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B6E63">
        <w:rPr>
          <w:rFonts w:asciiTheme="minorHAnsi" w:hAnsiTheme="minorHAnsi" w:cstheme="minorHAnsi"/>
          <w:b/>
          <w:sz w:val="20"/>
          <w:szCs w:val="20"/>
        </w:rPr>
        <w:t>Zamawiający przekaże wykonawcy do realizacji obszar objęty frontem robót. Wykonawca we własnym zakresie:</w:t>
      </w:r>
    </w:p>
    <w:p w14:paraId="2452D910" w14:textId="6E1C303C" w:rsidR="00BD2A2F" w:rsidRPr="00BB6E63" w:rsidRDefault="00BD2A2F" w:rsidP="00EC22C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B6E63">
        <w:rPr>
          <w:rFonts w:asciiTheme="minorHAnsi" w:hAnsiTheme="minorHAnsi" w:cstheme="minorHAnsi"/>
          <w:sz w:val="20"/>
          <w:szCs w:val="20"/>
        </w:rPr>
        <w:t>zorganizuje czasowe zaplecze budowy na terenie przeznaczonym pod realizację zadania,</w:t>
      </w:r>
    </w:p>
    <w:p w14:paraId="195DF363" w14:textId="77777777" w:rsidR="00BD2A2F" w:rsidRPr="00BB6E63" w:rsidRDefault="00BD2A2F" w:rsidP="00BD2A2F">
      <w:pPr>
        <w:pStyle w:val="Wypunktowanie"/>
        <w:numPr>
          <w:ilvl w:val="0"/>
          <w:numId w:val="0"/>
        </w:numPr>
        <w:ind w:left="851"/>
        <w:jc w:val="both"/>
        <w:rPr>
          <w:rFonts w:asciiTheme="minorHAnsi" w:hAnsiTheme="minorHAnsi" w:cstheme="minorHAnsi"/>
        </w:rPr>
      </w:pPr>
    </w:p>
    <w:p w14:paraId="444ED5C3" w14:textId="57141C92" w:rsidR="00BD2A2F" w:rsidRPr="00BB6E63" w:rsidRDefault="00BD2A2F" w:rsidP="001C2D49">
      <w:pPr>
        <w:jc w:val="both"/>
        <w:rPr>
          <w:rFonts w:asciiTheme="minorHAnsi" w:hAnsiTheme="minorHAnsi" w:cstheme="minorBidi"/>
          <w:sz w:val="20"/>
          <w:szCs w:val="20"/>
        </w:rPr>
      </w:pPr>
      <w:r w:rsidRPr="00BB6E63">
        <w:rPr>
          <w:rFonts w:asciiTheme="minorHAnsi" w:eastAsia="Arial" w:hAnsiTheme="minorHAnsi" w:cstheme="minorBidi"/>
          <w:b/>
          <w:bCs/>
          <w:sz w:val="20"/>
          <w:szCs w:val="20"/>
        </w:rPr>
        <w:t xml:space="preserve">Koszty urządzenia zaplecza budowy wraz z dostawą wody i energii elektrycznej obciążają Wykonawcę w </w:t>
      </w:r>
      <w:r w:rsidR="1E334FF9" w:rsidRPr="00BB6E63">
        <w:rPr>
          <w:rFonts w:asciiTheme="minorHAnsi" w:eastAsia="Arial" w:hAnsiTheme="minorHAnsi" w:cstheme="minorBidi"/>
          <w:b/>
          <w:bCs/>
          <w:sz w:val="20"/>
          <w:szCs w:val="20"/>
        </w:rPr>
        <w:t>zakresie określonym</w:t>
      </w:r>
      <w:r w:rsidRPr="00BB6E63">
        <w:rPr>
          <w:rFonts w:asciiTheme="minorHAnsi" w:eastAsia="Arial" w:hAnsiTheme="minorHAnsi" w:cstheme="minorBidi"/>
          <w:b/>
          <w:bCs/>
          <w:sz w:val="20"/>
          <w:szCs w:val="20"/>
        </w:rPr>
        <w:t xml:space="preserve"> </w:t>
      </w:r>
      <w:r w:rsidR="54464239" w:rsidRPr="00BB6E63">
        <w:rPr>
          <w:rFonts w:asciiTheme="minorHAnsi" w:eastAsia="Arial" w:hAnsiTheme="minorHAnsi" w:cstheme="minorBidi"/>
          <w:b/>
          <w:bCs/>
          <w:sz w:val="20"/>
          <w:szCs w:val="20"/>
        </w:rPr>
        <w:t>w Umowie</w:t>
      </w:r>
      <w:r w:rsidRPr="00BB6E63">
        <w:rPr>
          <w:rFonts w:asciiTheme="minorHAnsi" w:eastAsia="Arial" w:hAnsiTheme="minorHAnsi" w:cstheme="minorBidi"/>
          <w:b/>
          <w:bCs/>
          <w:sz w:val="20"/>
          <w:szCs w:val="20"/>
        </w:rPr>
        <w:t xml:space="preserve"> na roboty (koszty winny być uwzględnione w wynagrodzeniu ryczałtowym).</w:t>
      </w:r>
    </w:p>
    <w:p w14:paraId="1F6B678B" w14:textId="77777777" w:rsidR="00BD2A2F" w:rsidRPr="00BB6E63" w:rsidRDefault="00BD2A2F" w:rsidP="00BD2A2F">
      <w:pPr>
        <w:pStyle w:val="Nagwek"/>
        <w:widowControl w:val="0"/>
        <w:tabs>
          <w:tab w:val="clear" w:pos="4536"/>
          <w:tab w:val="clear" w:pos="9072"/>
          <w:tab w:val="left" w:pos="1686"/>
          <w:tab w:val="right" w:pos="3378"/>
          <w:tab w:val="center" w:pos="4962"/>
          <w:tab w:val="right" w:pos="9498"/>
        </w:tabs>
        <w:autoSpaceDE w:val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</w:p>
    <w:p w14:paraId="767000D5" w14:textId="46F8C602" w:rsidR="00BD2A2F" w:rsidRPr="00BB6E63" w:rsidRDefault="00BD2A2F" w:rsidP="001C2D4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B6E63">
        <w:rPr>
          <w:rFonts w:asciiTheme="minorHAnsi" w:hAnsiTheme="minorHAnsi" w:cstheme="minorHAnsi"/>
          <w:sz w:val="20"/>
          <w:szCs w:val="20"/>
        </w:rPr>
        <w:t>Zamawiający nie przewiduje dodatkowego wynagrodzenia za:</w:t>
      </w:r>
    </w:p>
    <w:p w14:paraId="41DCD434" w14:textId="11AFC978" w:rsidR="00BD2A2F" w:rsidRPr="00BB6E63" w:rsidRDefault="00BD2A2F" w:rsidP="00EC22C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B6E63">
        <w:rPr>
          <w:rFonts w:asciiTheme="minorHAnsi" w:hAnsiTheme="minorHAnsi" w:cstheme="minorHAnsi"/>
          <w:sz w:val="20"/>
          <w:szCs w:val="20"/>
        </w:rPr>
        <w:t xml:space="preserve">dozór budowy,  </w:t>
      </w:r>
    </w:p>
    <w:p w14:paraId="09C1E60E" w14:textId="741C33D1" w:rsidR="00BD2A2F" w:rsidRPr="00BB6E63" w:rsidRDefault="00BD2A2F" w:rsidP="00EC22CD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BB6E63">
        <w:rPr>
          <w:rFonts w:asciiTheme="minorHAnsi" w:hAnsiTheme="minorHAnsi" w:cstheme="minorBidi"/>
          <w:sz w:val="20"/>
          <w:szCs w:val="20"/>
        </w:rPr>
        <w:t>utrudnienia związane z realizacją zadania,</w:t>
      </w:r>
      <w:r w:rsidR="51C01741" w:rsidRPr="00BB6E63">
        <w:rPr>
          <w:rFonts w:asciiTheme="minorHAnsi" w:hAnsiTheme="minorHAnsi" w:cstheme="minorBidi"/>
          <w:sz w:val="20"/>
          <w:szCs w:val="20"/>
        </w:rPr>
        <w:t xml:space="preserve"> </w:t>
      </w:r>
    </w:p>
    <w:p w14:paraId="6D9357D8" w14:textId="5ADC2EB8" w:rsidR="00BD2A2F" w:rsidRPr="00BB6E63" w:rsidRDefault="00BD2A2F" w:rsidP="3F2A7EA4">
      <w:pPr>
        <w:pStyle w:val="Nagwek"/>
        <w:widowControl w:val="0"/>
        <w:autoSpaceDE w:val="0"/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</w:p>
    <w:p w14:paraId="489DE823" w14:textId="77777777" w:rsidR="00BD2A2F" w:rsidRPr="00BB6E63" w:rsidRDefault="00BD2A2F" w:rsidP="001C2D49">
      <w:pPr>
        <w:pStyle w:val="Wypunktowanie"/>
        <w:numPr>
          <w:ilvl w:val="0"/>
          <w:numId w:val="0"/>
        </w:numPr>
        <w:ind w:left="360" w:hanging="360"/>
        <w:jc w:val="both"/>
        <w:rPr>
          <w:rFonts w:asciiTheme="minorHAnsi" w:hAnsiTheme="minorHAnsi" w:cstheme="minorHAnsi"/>
          <w:b/>
        </w:rPr>
      </w:pPr>
      <w:r w:rsidRPr="00BB6E63">
        <w:rPr>
          <w:rFonts w:asciiTheme="minorHAnsi" w:hAnsiTheme="minorHAnsi" w:cstheme="minorHAnsi"/>
          <w:b/>
        </w:rPr>
        <w:t>Koszty za w/w elementy Wykonawca winien uwzględnić w wynagrodzeniu ryczałtowym.</w:t>
      </w:r>
    </w:p>
    <w:p w14:paraId="6CDF6B7E" w14:textId="77777777" w:rsidR="00BD2A2F" w:rsidRPr="00BB6E63" w:rsidRDefault="00BD2A2F" w:rsidP="00BD2A2F">
      <w:pPr>
        <w:pStyle w:val="Nagwek"/>
        <w:widowControl w:val="0"/>
        <w:tabs>
          <w:tab w:val="left" w:pos="1260"/>
          <w:tab w:val="right" w:pos="2952"/>
        </w:tabs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1888CBFB" w14:textId="102485C2" w:rsidR="00BD2A2F" w:rsidRPr="00BB6E63" w:rsidRDefault="5CD8352A" w:rsidP="001C2D4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BB6E63">
        <w:rPr>
          <w:rFonts w:asciiTheme="minorHAnsi" w:hAnsiTheme="minorHAnsi" w:cstheme="minorBidi"/>
          <w:sz w:val="20"/>
          <w:szCs w:val="20"/>
        </w:rPr>
        <w:t>W przypadku</w:t>
      </w:r>
      <w:r w:rsidR="00BD2A2F" w:rsidRPr="00BB6E63">
        <w:rPr>
          <w:rFonts w:asciiTheme="minorHAnsi" w:hAnsiTheme="minorHAnsi" w:cstheme="minorBidi"/>
          <w:sz w:val="20"/>
          <w:szCs w:val="20"/>
        </w:rPr>
        <w:t xml:space="preserve"> wystąpienia uszkodzeń obiektów wynikających z niewłaściwego prowadzenia robót konsekwencje z tego tytułu poniesie </w:t>
      </w:r>
      <w:r w:rsidR="00241D6F" w:rsidRPr="00BB6E63">
        <w:rPr>
          <w:rFonts w:asciiTheme="minorHAnsi" w:hAnsiTheme="minorHAnsi" w:cstheme="minorBidi"/>
          <w:sz w:val="20"/>
          <w:szCs w:val="20"/>
        </w:rPr>
        <w:t>Wykonawca. W</w:t>
      </w:r>
      <w:r w:rsidR="00BD2A2F" w:rsidRPr="00BB6E63">
        <w:rPr>
          <w:rFonts w:asciiTheme="minorHAnsi" w:hAnsiTheme="minorHAnsi" w:cstheme="minorBidi"/>
          <w:sz w:val="20"/>
          <w:szCs w:val="20"/>
        </w:rPr>
        <w:t xml:space="preserve"> celu</w:t>
      </w:r>
      <w:r w:rsidR="0C3799E8" w:rsidRPr="00BB6E63">
        <w:rPr>
          <w:rFonts w:asciiTheme="minorHAnsi" w:hAnsiTheme="minorHAnsi" w:cstheme="minorBidi"/>
          <w:sz w:val="20"/>
          <w:szCs w:val="20"/>
        </w:rPr>
        <w:t xml:space="preserve"> </w:t>
      </w:r>
      <w:r w:rsidR="00BD2A2F" w:rsidRPr="00BB6E63">
        <w:rPr>
          <w:rFonts w:asciiTheme="minorHAnsi" w:hAnsiTheme="minorHAnsi" w:cstheme="minorBidi"/>
          <w:sz w:val="20"/>
          <w:szCs w:val="20"/>
        </w:rPr>
        <w:t xml:space="preserve">przeciwdziałania powyższym skutkom należy przyjąć </w:t>
      </w:r>
      <w:r w:rsidR="00241D6F" w:rsidRPr="00BB6E63">
        <w:rPr>
          <w:rFonts w:asciiTheme="minorHAnsi" w:hAnsiTheme="minorHAnsi" w:cstheme="minorBidi"/>
          <w:sz w:val="20"/>
          <w:szCs w:val="20"/>
        </w:rPr>
        <w:t>bez wstrząsową</w:t>
      </w:r>
      <w:r w:rsidR="00BD2A2F" w:rsidRPr="00BB6E63">
        <w:rPr>
          <w:rFonts w:asciiTheme="minorHAnsi" w:hAnsiTheme="minorHAnsi" w:cstheme="minorBidi"/>
          <w:sz w:val="20"/>
          <w:szCs w:val="20"/>
        </w:rPr>
        <w:t xml:space="preserve"> technologię wykonywania robót.</w:t>
      </w:r>
    </w:p>
    <w:p w14:paraId="2BEC888C" w14:textId="3D385A65" w:rsidR="00BD2A2F" w:rsidRPr="00BB6E63" w:rsidRDefault="00BD2A2F" w:rsidP="00990386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BB6E63">
        <w:rPr>
          <w:rFonts w:asciiTheme="minorHAnsi" w:hAnsiTheme="minorHAnsi" w:cstheme="minorHAnsi"/>
          <w:b/>
          <w:sz w:val="20"/>
          <w:szCs w:val="20"/>
        </w:rPr>
        <w:t xml:space="preserve">    </w:t>
      </w:r>
    </w:p>
    <w:p w14:paraId="2B45ED3C" w14:textId="223F27F1" w:rsidR="00BD2A2F" w:rsidRPr="00BB6E63" w:rsidRDefault="00BD2A2F" w:rsidP="001C2D4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B6E63">
        <w:rPr>
          <w:rFonts w:asciiTheme="minorHAnsi" w:hAnsiTheme="minorHAnsi" w:cstheme="minorHAnsi"/>
          <w:sz w:val="20"/>
          <w:szCs w:val="20"/>
        </w:rPr>
        <w:t>Odpady budowlane, gruz i śmieci należy wywieźć na legalne wysypisko.</w:t>
      </w:r>
      <w:r w:rsidR="00241D6F" w:rsidRPr="00BB6E63">
        <w:rPr>
          <w:rFonts w:asciiTheme="minorHAnsi" w:hAnsiTheme="minorHAnsi" w:cstheme="minorHAnsi"/>
          <w:sz w:val="20"/>
          <w:szCs w:val="20"/>
        </w:rPr>
        <w:t xml:space="preserve"> </w:t>
      </w:r>
      <w:r w:rsidRPr="00BB6E63">
        <w:rPr>
          <w:rFonts w:asciiTheme="minorHAnsi" w:hAnsiTheme="minorHAnsi" w:cstheme="minorHAnsi"/>
          <w:sz w:val="20"/>
          <w:szCs w:val="20"/>
        </w:rPr>
        <w:t>Materiały z demontażu i rozbiórek wywieść na legalne wysypisko lub złomowisko.</w:t>
      </w:r>
      <w:r w:rsidR="00241D6F" w:rsidRPr="00BB6E63">
        <w:rPr>
          <w:rFonts w:asciiTheme="minorHAnsi" w:hAnsiTheme="minorHAnsi" w:cstheme="minorHAnsi"/>
          <w:sz w:val="20"/>
          <w:szCs w:val="20"/>
        </w:rPr>
        <w:t xml:space="preserve"> </w:t>
      </w:r>
      <w:r w:rsidRPr="00BB6E63">
        <w:rPr>
          <w:rFonts w:asciiTheme="minorHAnsi" w:hAnsiTheme="minorHAnsi" w:cstheme="minorHAnsi"/>
          <w:sz w:val="20"/>
          <w:szCs w:val="20"/>
        </w:rPr>
        <w:t>Koszty wywozu wraz z jego utylizacją i złomowaniem należy uwzględnić w wynagrodzeniu ryczałtowym.</w:t>
      </w:r>
      <w:r w:rsidR="00241D6F" w:rsidRPr="00BB6E63">
        <w:rPr>
          <w:rFonts w:asciiTheme="minorHAnsi" w:hAnsiTheme="minorHAnsi" w:cstheme="minorHAnsi"/>
          <w:sz w:val="20"/>
          <w:szCs w:val="20"/>
        </w:rPr>
        <w:t xml:space="preserve"> </w:t>
      </w:r>
      <w:r w:rsidRPr="00BB6E63">
        <w:rPr>
          <w:rFonts w:asciiTheme="minorHAnsi" w:hAnsiTheme="minorHAnsi" w:cstheme="minorHAnsi"/>
          <w:sz w:val="20"/>
          <w:szCs w:val="20"/>
        </w:rPr>
        <w:t>Odległość dowozu mas ziemnych na wymianę gruntu i materiałów masowych (np. piasek, żwir) Wykonawca ustali we własnym zakresie i uwzględni koszty z tym związane w wynagrodzeniu ryczałtowym.</w:t>
      </w:r>
    </w:p>
    <w:p w14:paraId="34AAF249" w14:textId="77777777" w:rsidR="00BD2A2F" w:rsidRPr="00BB6E63" w:rsidRDefault="00BD2A2F" w:rsidP="00BD2A2F">
      <w:pPr>
        <w:pStyle w:val="Nagwek"/>
        <w:widowControl w:val="0"/>
        <w:autoSpaceDE w:val="0"/>
        <w:ind w:left="851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1D1DAC0B" w14:textId="77777777" w:rsidR="00BD2A2F" w:rsidRPr="00BB6E63" w:rsidRDefault="00BD2A2F" w:rsidP="5E19B2BA">
      <w:pPr>
        <w:pStyle w:val="Akapitzlist"/>
        <w:autoSpaceDE w:val="0"/>
        <w:autoSpaceDN w:val="0"/>
        <w:adjustRightInd w:val="0"/>
        <w:spacing w:line="360" w:lineRule="auto"/>
        <w:ind w:left="750"/>
        <w:jc w:val="both"/>
        <w:rPr>
          <w:rFonts w:asciiTheme="minorHAnsi" w:hAnsiTheme="minorHAnsi" w:cstheme="minorBidi"/>
          <w:sz w:val="20"/>
          <w:szCs w:val="20"/>
        </w:rPr>
      </w:pPr>
    </w:p>
    <w:p w14:paraId="165DED74" w14:textId="43950936" w:rsidR="00BD2A2F" w:rsidRPr="00BB6E63" w:rsidRDefault="00BD2A2F" w:rsidP="001C2D4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BB6E63">
        <w:rPr>
          <w:rFonts w:asciiTheme="minorHAnsi" w:hAnsiTheme="minorHAnsi" w:cstheme="minorBidi"/>
          <w:sz w:val="20"/>
          <w:szCs w:val="20"/>
        </w:rPr>
        <w:t>Odbiór końcowy polegać będzie na finalnej ocenie rzeczywistego wykonania robót w odniesieniu do ich ilości, jakości i wartości. Całkowite zakończenie robót oraz gotowość do odbioru końcowego</w:t>
      </w:r>
      <w:r w:rsidR="00665E1A" w:rsidRPr="00BB6E63">
        <w:rPr>
          <w:rFonts w:asciiTheme="minorHAnsi" w:hAnsiTheme="minorHAnsi" w:cstheme="minorBidi"/>
          <w:sz w:val="20"/>
          <w:szCs w:val="20"/>
        </w:rPr>
        <w:t xml:space="preserve"> Wykonawca zgłasza pisemnie do Zamawiającego. </w:t>
      </w:r>
      <w:r w:rsidRPr="00BB6E63">
        <w:rPr>
          <w:rFonts w:asciiTheme="minorHAnsi" w:hAnsiTheme="minorHAnsi" w:cstheme="minorBidi"/>
          <w:sz w:val="20"/>
          <w:szCs w:val="20"/>
        </w:rPr>
        <w:t xml:space="preserve"> Odbiór końcowy nastąpi w terminie ustalonym w dokumentach kontraktowych, w obecno</w:t>
      </w:r>
      <w:r w:rsidR="00665E1A" w:rsidRPr="00BB6E63">
        <w:rPr>
          <w:rFonts w:asciiTheme="minorHAnsi" w:hAnsiTheme="minorHAnsi" w:cstheme="minorBidi"/>
          <w:sz w:val="20"/>
          <w:szCs w:val="20"/>
        </w:rPr>
        <w:t xml:space="preserve">ści Zamawiającego, </w:t>
      </w:r>
      <w:r w:rsidR="65E45320" w:rsidRPr="00BB6E63">
        <w:rPr>
          <w:rFonts w:asciiTheme="minorHAnsi" w:hAnsiTheme="minorHAnsi" w:cstheme="minorBidi"/>
          <w:sz w:val="20"/>
          <w:szCs w:val="20"/>
        </w:rPr>
        <w:t>Użytkownika i</w:t>
      </w:r>
      <w:r w:rsidRPr="00BB6E63">
        <w:rPr>
          <w:rFonts w:asciiTheme="minorHAnsi" w:hAnsiTheme="minorHAnsi" w:cstheme="minorBidi"/>
          <w:sz w:val="20"/>
          <w:szCs w:val="20"/>
        </w:rPr>
        <w:t xml:space="preserve"> Wykonawcy.</w:t>
      </w:r>
    </w:p>
    <w:p w14:paraId="2C6B2B3F" w14:textId="77777777" w:rsidR="00BD2A2F" w:rsidRPr="00BB6E63" w:rsidRDefault="00BD2A2F" w:rsidP="5E19B2B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Bidi"/>
          <w:sz w:val="20"/>
          <w:szCs w:val="20"/>
        </w:rPr>
      </w:pPr>
    </w:p>
    <w:p w14:paraId="2666DAE4" w14:textId="77777777" w:rsidR="00BD2A2F" w:rsidRPr="00BB6E63" w:rsidRDefault="00BD2A2F" w:rsidP="001C2D4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BB6E63">
        <w:rPr>
          <w:rFonts w:asciiTheme="minorHAnsi" w:hAnsiTheme="minorHAnsi" w:cstheme="minorBidi"/>
          <w:sz w:val="20"/>
          <w:szCs w:val="20"/>
        </w:rPr>
        <w:t>Na odbiory końcowe Wykonawca przygotuje:</w:t>
      </w:r>
    </w:p>
    <w:p w14:paraId="50F31632" w14:textId="77777777" w:rsidR="006C4E2C" w:rsidRPr="00BB6E63" w:rsidRDefault="006C4E2C" w:rsidP="006C4E2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BB6E63">
        <w:rPr>
          <w:rFonts w:asciiTheme="minorHAnsi" w:hAnsiTheme="minorHAnsi" w:cstheme="minorBidi"/>
          <w:sz w:val="20"/>
          <w:szCs w:val="20"/>
        </w:rPr>
        <w:t>aktualną mapę do celów projektowych</w:t>
      </w:r>
    </w:p>
    <w:p w14:paraId="18A75B7A" w14:textId="044D9375" w:rsidR="006C4E2C" w:rsidRPr="00BB6E63" w:rsidRDefault="006C4E2C" w:rsidP="006C4E2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BB6E63">
        <w:rPr>
          <w:rFonts w:asciiTheme="minorHAnsi" w:hAnsiTheme="minorHAnsi" w:cstheme="minorBidi"/>
          <w:sz w:val="20"/>
          <w:szCs w:val="20"/>
        </w:rPr>
        <w:t>projekt budowlany or</w:t>
      </w:r>
      <w:r w:rsidR="00516E77" w:rsidRPr="00BB6E63">
        <w:rPr>
          <w:rFonts w:asciiTheme="minorHAnsi" w:hAnsiTheme="minorHAnsi" w:cstheme="minorBidi"/>
          <w:sz w:val="20"/>
          <w:szCs w:val="20"/>
        </w:rPr>
        <w:t>az techniczny (wykonawczy)  -  3</w:t>
      </w:r>
      <w:r w:rsidRPr="00BB6E63">
        <w:rPr>
          <w:rFonts w:asciiTheme="minorHAnsi" w:hAnsiTheme="minorHAnsi" w:cstheme="minorBidi"/>
          <w:sz w:val="20"/>
          <w:szCs w:val="20"/>
        </w:rPr>
        <w:t xml:space="preserve"> egz. + wersja elektroniczna </w:t>
      </w:r>
    </w:p>
    <w:p w14:paraId="676D0C98" w14:textId="77777777" w:rsidR="006C4E2C" w:rsidRPr="00BB6E63" w:rsidRDefault="006C4E2C" w:rsidP="006C4E2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BB6E63">
        <w:rPr>
          <w:rFonts w:asciiTheme="minorHAnsi" w:hAnsiTheme="minorHAnsi" w:cstheme="minorBidi"/>
          <w:sz w:val="20"/>
          <w:szCs w:val="20"/>
        </w:rPr>
        <w:t>szczegółową specyfikację techniczną wykonania i odbioru robót - 3 egz. + wersja elektroniczna,</w:t>
      </w:r>
    </w:p>
    <w:p w14:paraId="52E82FD9" w14:textId="7E8A4342" w:rsidR="00BD2A2F" w:rsidRPr="00BB6E63" w:rsidRDefault="00BD2A2F" w:rsidP="00EC22C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BB6E63">
        <w:rPr>
          <w:rFonts w:asciiTheme="minorHAnsi" w:hAnsiTheme="minorHAnsi" w:cstheme="minorBidi"/>
          <w:sz w:val="20"/>
          <w:szCs w:val="20"/>
        </w:rPr>
        <w:t>dokumenty realizacji prac</w:t>
      </w:r>
    </w:p>
    <w:p w14:paraId="30807B90" w14:textId="6DCFCAAC" w:rsidR="00BD2A2F" w:rsidRPr="00BB6E63" w:rsidRDefault="418D9550" w:rsidP="00EC22C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BB6E63">
        <w:rPr>
          <w:rFonts w:asciiTheme="minorHAnsi" w:hAnsiTheme="minorHAnsi" w:cstheme="minorBidi"/>
          <w:sz w:val="20"/>
          <w:szCs w:val="20"/>
        </w:rPr>
        <w:t>dziennik realizacji</w:t>
      </w:r>
      <w:r w:rsidR="00BD2A2F" w:rsidRPr="00BB6E63">
        <w:rPr>
          <w:rFonts w:asciiTheme="minorHAnsi" w:hAnsiTheme="minorHAnsi" w:cstheme="minorBidi"/>
          <w:sz w:val="20"/>
          <w:szCs w:val="20"/>
        </w:rPr>
        <w:t xml:space="preserve"> robót </w:t>
      </w:r>
      <w:r w:rsidR="37B6E5F7" w:rsidRPr="00BB6E63">
        <w:rPr>
          <w:rFonts w:asciiTheme="minorHAnsi" w:hAnsiTheme="minorHAnsi" w:cstheme="minorBidi"/>
          <w:sz w:val="20"/>
          <w:szCs w:val="20"/>
        </w:rPr>
        <w:t>prowadzony przez</w:t>
      </w:r>
      <w:r w:rsidR="00BD2A2F" w:rsidRPr="00BB6E63">
        <w:rPr>
          <w:rFonts w:asciiTheme="minorHAnsi" w:hAnsiTheme="minorHAnsi" w:cstheme="minorBidi"/>
          <w:sz w:val="20"/>
          <w:szCs w:val="20"/>
        </w:rPr>
        <w:t xml:space="preserve"> kierownika robót,</w:t>
      </w:r>
    </w:p>
    <w:p w14:paraId="4C111416" w14:textId="68C17C0A" w:rsidR="00BD2A2F" w:rsidRPr="00BB6E63" w:rsidRDefault="35BAB784" w:rsidP="00EC22C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BB6E63">
        <w:rPr>
          <w:rFonts w:asciiTheme="minorHAnsi" w:hAnsiTheme="minorHAnsi" w:cstheme="minorBidi"/>
          <w:sz w:val="20"/>
          <w:szCs w:val="20"/>
        </w:rPr>
        <w:lastRenderedPageBreak/>
        <w:t xml:space="preserve">komplet dokumentacji </w:t>
      </w:r>
      <w:r w:rsidR="6A30E720" w:rsidRPr="00BB6E63">
        <w:rPr>
          <w:rFonts w:asciiTheme="minorHAnsi" w:hAnsiTheme="minorHAnsi" w:cstheme="minorBidi"/>
          <w:sz w:val="20"/>
          <w:szCs w:val="20"/>
        </w:rPr>
        <w:t>powykonawczej w</w:t>
      </w:r>
      <w:r w:rsidRPr="00BB6E63">
        <w:rPr>
          <w:rFonts w:asciiTheme="minorHAnsi" w:hAnsiTheme="minorHAnsi" w:cstheme="minorBidi"/>
          <w:sz w:val="20"/>
          <w:szCs w:val="20"/>
        </w:rPr>
        <w:t xml:space="preserve"> 2 egz. </w:t>
      </w:r>
      <w:r w:rsidR="03C5480E" w:rsidRPr="00BB6E63">
        <w:rPr>
          <w:rFonts w:asciiTheme="minorHAnsi" w:hAnsiTheme="minorHAnsi" w:cstheme="minorBidi"/>
          <w:sz w:val="20"/>
          <w:szCs w:val="20"/>
        </w:rPr>
        <w:t xml:space="preserve">oraz w wersji elektronicznej) </w:t>
      </w:r>
      <w:r w:rsidRPr="00BB6E63">
        <w:rPr>
          <w:rFonts w:asciiTheme="minorHAnsi" w:hAnsiTheme="minorHAnsi" w:cstheme="minorBidi"/>
          <w:sz w:val="20"/>
          <w:szCs w:val="20"/>
        </w:rPr>
        <w:t>– zgodny z przedstawionymi wymogami.</w:t>
      </w:r>
    </w:p>
    <w:p w14:paraId="463C627D" w14:textId="77777777" w:rsidR="00BD2A2F" w:rsidRPr="00BB6E63" w:rsidRDefault="00BD2A2F" w:rsidP="00BD2A2F">
      <w:pPr>
        <w:pStyle w:val="Nagwek"/>
        <w:widowControl w:val="0"/>
        <w:tabs>
          <w:tab w:val="clear" w:pos="4536"/>
          <w:tab w:val="clear" w:pos="9072"/>
          <w:tab w:val="center" w:pos="-6095"/>
        </w:tabs>
        <w:autoSpaceDE w:val="0"/>
        <w:ind w:left="851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159B2EBA" w14:textId="77777777" w:rsidR="00BD2A2F" w:rsidRPr="00BB6E63" w:rsidRDefault="00BD2A2F" w:rsidP="5E19B2BA">
      <w:pPr>
        <w:pStyle w:val="Nagwek"/>
        <w:widowControl w:val="0"/>
        <w:tabs>
          <w:tab w:val="clear" w:pos="4536"/>
          <w:tab w:val="clear" w:pos="9072"/>
        </w:tabs>
        <w:autoSpaceDE w:val="0"/>
        <w:jc w:val="both"/>
        <w:rPr>
          <w:rFonts w:asciiTheme="minorHAnsi" w:hAnsiTheme="minorHAnsi" w:cstheme="minorBidi"/>
          <w:sz w:val="20"/>
          <w:szCs w:val="20"/>
        </w:rPr>
      </w:pPr>
    </w:p>
    <w:p w14:paraId="7D5C5CD3" w14:textId="77777777" w:rsidR="00BD2A2F" w:rsidRPr="00BB6E63" w:rsidRDefault="00BD2A2F" w:rsidP="001C2D4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BB6E63">
        <w:rPr>
          <w:rFonts w:asciiTheme="minorHAnsi" w:hAnsiTheme="minorHAnsi" w:cstheme="minorBidi"/>
          <w:sz w:val="20"/>
          <w:szCs w:val="20"/>
        </w:rPr>
        <w:t>Wykonawca zobowiązany jest do uwzględnienia w wynagrodzeniu ryczałtowym kosztów:</w:t>
      </w:r>
    </w:p>
    <w:p w14:paraId="5B6200E3" w14:textId="6A528510" w:rsidR="00BD2A2F" w:rsidRPr="00BB6E63" w:rsidRDefault="00BD2A2F" w:rsidP="00EC22C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BB6E63">
        <w:rPr>
          <w:rFonts w:asciiTheme="minorHAnsi" w:hAnsiTheme="minorHAnsi" w:cstheme="minorBidi"/>
          <w:sz w:val="20"/>
          <w:szCs w:val="20"/>
        </w:rPr>
        <w:t>zaplecza budowy i tymczasowych składowisk,</w:t>
      </w:r>
    </w:p>
    <w:p w14:paraId="59C8F694" w14:textId="01879E6E" w:rsidR="00BD2A2F" w:rsidRPr="00BB6E63" w:rsidRDefault="35BAB784" w:rsidP="00EC22C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BB6E63">
        <w:rPr>
          <w:rFonts w:asciiTheme="minorHAnsi" w:hAnsiTheme="minorHAnsi" w:cstheme="minorBidi"/>
          <w:sz w:val="20"/>
          <w:szCs w:val="20"/>
        </w:rPr>
        <w:t xml:space="preserve">zabezpieczenia miejsca prowadzenia robót, zgodnie z warunkami zawartymi w rozporządzeniu Ministra Infrastruktury z dnia 3 lipca </w:t>
      </w:r>
      <w:r w:rsidR="56608123" w:rsidRPr="00BB6E63">
        <w:rPr>
          <w:rFonts w:asciiTheme="minorHAnsi" w:hAnsiTheme="minorHAnsi" w:cstheme="minorBidi"/>
          <w:sz w:val="20"/>
          <w:szCs w:val="20"/>
        </w:rPr>
        <w:t>2003 r.</w:t>
      </w:r>
      <w:r w:rsidRPr="00BB6E63">
        <w:rPr>
          <w:rFonts w:asciiTheme="minorHAnsi" w:hAnsiTheme="minorHAnsi" w:cstheme="minorBidi"/>
          <w:sz w:val="20"/>
          <w:szCs w:val="20"/>
        </w:rPr>
        <w:t xml:space="preserve"> w sprawie szczegółowych warunków technicznych dla znaków i sygnałów drogowych oraz urządzeń bezpieczeństwa ruchu drogowego i warunków ich umieszczania na drogach,</w:t>
      </w:r>
    </w:p>
    <w:p w14:paraId="0DA87E1C" w14:textId="77777777" w:rsidR="00BD2A2F" w:rsidRPr="00BB6E63" w:rsidRDefault="00BD2A2F" w:rsidP="00EC22C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BB6E63">
        <w:rPr>
          <w:rFonts w:asciiTheme="minorHAnsi" w:hAnsiTheme="minorHAnsi" w:cstheme="minorBidi"/>
          <w:sz w:val="20"/>
          <w:szCs w:val="20"/>
        </w:rPr>
        <w:t>wykonania dokumentacji powykonawczej,</w:t>
      </w:r>
    </w:p>
    <w:p w14:paraId="0974878D" w14:textId="13440AD5" w:rsidR="6582DBC5" w:rsidRPr="00BB6E63" w:rsidRDefault="6582DBC5" w:rsidP="00EC22CD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BB6E63">
        <w:rPr>
          <w:rFonts w:asciiTheme="minorHAnsi" w:hAnsiTheme="minorHAnsi" w:cstheme="minorBidi"/>
          <w:sz w:val="20"/>
          <w:szCs w:val="20"/>
        </w:rPr>
        <w:t>dodatkowe ustalenia z urzędami i gestorami sieci.</w:t>
      </w:r>
    </w:p>
    <w:p w14:paraId="13FAB2B2" w14:textId="77777777" w:rsidR="00BD2A2F" w:rsidRPr="00BB6E63" w:rsidRDefault="00BD2A2F" w:rsidP="00EC22C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BB6E63">
        <w:rPr>
          <w:rFonts w:asciiTheme="minorHAnsi" w:hAnsiTheme="minorHAnsi" w:cstheme="minorBidi"/>
          <w:sz w:val="20"/>
          <w:szCs w:val="20"/>
        </w:rPr>
        <w:t>wszystkich pozostałych zobowiązań wynikających z warunków prowadzenia robót.</w:t>
      </w:r>
    </w:p>
    <w:p w14:paraId="13A604D3" w14:textId="77777777" w:rsidR="00BD2A2F" w:rsidRPr="00BB6E63" w:rsidRDefault="00BD2A2F" w:rsidP="00241D6F">
      <w:pPr>
        <w:pStyle w:val="Akapitzlist"/>
        <w:autoSpaceDE w:val="0"/>
        <w:autoSpaceDN w:val="0"/>
        <w:adjustRightInd w:val="0"/>
        <w:spacing w:line="360" w:lineRule="auto"/>
        <w:ind w:left="75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51BFB110" w14:textId="0CC1A61D" w:rsidR="00BD2A2F" w:rsidRPr="00BB6E63" w:rsidRDefault="00BD2A2F" w:rsidP="001C2D4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r w:rsidRPr="00BB6E63">
        <w:rPr>
          <w:rFonts w:asciiTheme="minorHAnsi" w:hAnsiTheme="minorHAnsi" w:cstheme="minorBidi"/>
          <w:sz w:val="20"/>
          <w:szCs w:val="20"/>
        </w:rPr>
        <w:t xml:space="preserve">Wszelkie roboty, prace dodatkowe, czynności, materiały, rozwiązania, etc. nieopisane lub niewymienione w dokumentacji przetargowej, a konieczne do przeprowadzenia z punktu widzenia prawa, sztuki i praktyki </w:t>
      </w:r>
      <w:r w:rsidR="68AF0A6A" w:rsidRPr="00BB6E63">
        <w:rPr>
          <w:rFonts w:asciiTheme="minorHAnsi" w:hAnsiTheme="minorHAnsi" w:cstheme="minorBidi"/>
          <w:sz w:val="20"/>
          <w:szCs w:val="20"/>
        </w:rPr>
        <w:t>budowlanej, muszą</w:t>
      </w:r>
      <w:r w:rsidRPr="00BB6E63">
        <w:rPr>
          <w:rFonts w:asciiTheme="minorHAnsi" w:hAnsiTheme="minorHAnsi" w:cstheme="minorBidi"/>
          <w:sz w:val="20"/>
          <w:szCs w:val="20"/>
        </w:rPr>
        <w:t xml:space="preserve"> być przewidziane przez Wykonawcę na podstawie analizy dokumentacji przetargowej. Roboty takie muszą być przewidziane w cenie ofertowej jako wynagrodzenie ryczałtowe.</w:t>
      </w:r>
    </w:p>
    <w:p w14:paraId="7CFE0B3A" w14:textId="77777777" w:rsidR="00BD2A2F" w:rsidRPr="00BB6E63" w:rsidRDefault="00BD2A2F" w:rsidP="009008BE">
      <w:pPr>
        <w:spacing w:line="360" w:lineRule="auto"/>
        <w:rPr>
          <w:rFonts w:asciiTheme="minorHAnsi" w:eastAsia="Arial" w:hAnsiTheme="minorHAnsi" w:cstheme="minorHAnsi"/>
          <w:color w:val="FF0000"/>
          <w:sz w:val="20"/>
          <w:szCs w:val="20"/>
        </w:rPr>
      </w:pPr>
    </w:p>
    <w:p w14:paraId="5863126F" w14:textId="77777777" w:rsidR="00947A93" w:rsidRPr="00BB6E63" w:rsidRDefault="00947A93" w:rsidP="00990386">
      <w:pPr>
        <w:spacing w:line="360" w:lineRule="auto"/>
        <w:jc w:val="both"/>
        <w:rPr>
          <w:rFonts w:asciiTheme="minorHAnsi" w:hAnsiTheme="minorHAnsi" w:cstheme="minorBidi"/>
          <w:sz w:val="20"/>
          <w:szCs w:val="20"/>
        </w:rPr>
      </w:pPr>
      <w:bookmarkStart w:id="1" w:name="_GoBack"/>
      <w:r w:rsidRPr="00BB6E63">
        <w:rPr>
          <w:rFonts w:asciiTheme="minorHAnsi" w:hAnsiTheme="minorHAnsi" w:cstheme="minorBidi"/>
          <w:sz w:val="20"/>
          <w:szCs w:val="20"/>
        </w:rPr>
        <w:t xml:space="preserve">Realizacja przedmiotu zamówienia będzie odbywać się w obiektach czynnych. Każde prace związane z wyłącznie prądu należy ustalać z Działam Budowlano – Technicznym co najmniej trzy dni wcześniej. </w:t>
      </w:r>
    </w:p>
    <w:bookmarkEnd w:id="0"/>
    <w:bookmarkEnd w:id="1"/>
    <w:p w14:paraId="3BF4957F" w14:textId="699A7951" w:rsidR="00886A58" w:rsidRPr="002C04B1" w:rsidRDefault="00886A58" w:rsidP="00A330AB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ArialNarrow" w:hAnsiTheme="minorHAnsi" w:cstheme="minorHAnsi"/>
          <w:color w:val="FF0000"/>
          <w:sz w:val="22"/>
          <w:szCs w:val="22"/>
        </w:rPr>
      </w:pPr>
    </w:p>
    <w:sectPr w:rsidR="00886A58" w:rsidRPr="002C04B1" w:rsidSect="001414D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0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3FE9D" w14:textId="77777777" w:rsidR="00BB42CF" w:rsidRDefault="00BB42CF">
      <w:r>
        <w:separator/>
      </w:r>
    </w:p>
  </w:endnote>
  <w:endnote w:type="continuationSeparator" w:id="0">
    <w:p w14:paraId="28E6E3BF" w14:textId="77777777" w:rsidR="00BB42CF" w:rsidRDefault="00BB4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Narrow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1A9CF" w14:textId="77777777" w:rsidR="004826D0" w:rsidRDefault="004826D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CC326E" w14:textId="77777777" w:rsidR="004826D0" w:rsidRDefault="004826D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8315157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5144266B" w14:textId="77777777" w:rsidR="004826D0" w:rsidRDefault="004826D0" w:rsidP="001414D2">
        <w:pPr>
          <w:pStyle w:val="Stopka"/>
        </w:pPr>
      </w:p>
      <w:p w14:paraId="3E82C025" w14:textId="22917230" w:rsidR="004826D0" w:rsidRPr="004751D8" w:rsidRDefault="004826D0" w:rsidP="001414D2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4751D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4751D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4751D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16E77">
          <w:rPr>
            <w:rFonts w:asciiTheme="minorHAnsi" w:hAnsiTheme="minorHAnsi" w:cstheme="minorHAnsi"/>
            <w:noProof/>
            <w:sz w:val="22"/>
            <w:szCs w:val="22"/>
          </w:rPr>
          <w:t>10</w:t>
        </w:r>
        <w:r w:rsidRPr="004751D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EDE77" w14:textId="77777777" w:rsidR="00BB42CF" w:rsidRDefault="00BB42CF">
      <w:r>
        <w:separator/>
      </w:r>
    </w:p>
  </w:footnote>
  <w:footnote w:type="continuationSeparator" w:id="0">
    <w:p w14:paraId="694F07DE" w14:textId="77777777" w:rsidR="00BB42CF" w:rsidRDefault="00BB4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63D6A" w14:textId="77777777" w:rsidR="004826D0" w:rsidRDefault="004826D0">
    <w:pPr>
      <w:pStyle w:val="Nagwek"/>
    </w:pPr>
  </w:p>
  <w:p w14:paraId="782EDB14" w14:textId="77777777" w:rsidR="004826D0" w:rsidRDefault="004826D0">
    <w:pPr>
      <w:pStyle w:val="Nagwek"/>
    </w:pPr>
  </w:p>
</w:hdr>
</file>

<file path=word/intelligence2.xml><?xml version="1.0" encoding="utf-8"?>
<int2:intelligence xmlns:int2="http://schemas.microsoft.com/office/intelligence/2020/intelligence">
  <int2:observations>
    <int2:textHash int2:hashCode="LUtSVfuiJOPMyd" int2:id="DALdAbQw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62BBD95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6"/>
    <w:multiLevelType w:val="hybridMultilevel"/>
    <w:tmpl w:val="7545E14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9"/>
    <w:multiLevelType w:val="hybridMultilevel"/>
    <w:tmpl w:val="122008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595AC1"/>
    <w:multiLevelType w:val="hybridMultilevel"/>
    <w:tmpl w:val="B4DCFB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56639E9"/>
    <w:multiLevelType w:val="hybridMultilevel"/>
    <w:tmpl w:val="20248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9F5423"/>
    <w:multiLevelType w:val="hybridMultilevel"/>
    <w:tmpl w:val="35AEACE6"/>
    <w:lvl w:ilvl="0" w:tplc="8B9A2D06">
      <w:start w:val="1"/>
      <w:numFmt w:val="upperLetter"/>
      <w:lvlText w:val="%1."/>
      <w:lvlJc w:val="left"/>
      <w:pPr>
        <w:ind w:left="720" w:hanging="360"/>
      </w:pPr>
    </w:lvl>
    <w:lvl w:ilvl="1" w:tplc="A048569A">
      <w:start w:val="1"/>
      <w:numFmt w:val="lowerLetter"/>
      <w:lvlText w:val="%2."/>
      <w:lvlJc w:val="left"/>
      <w:pPr>
        <w:ind w:left="1440" w:hanging="360"/>
      </w:pPr>
    </w:lvl>
    <w:lvl w:ilvl="2" w:tplc="E8DCFF12">
      <w:start w:val="1"/>
      <w:numFmt w:val="lowerRoman"/>
      <w:lvlText w:val="%3."/>
      <w:lvlJc w:val="right"/>
      <w:pPr>
        <w:ind w:left="2160" w:hanging="180"/>
      </w:pPr>
    </w:lvl>
    <w:lvl w:ilvl="3" w:tplc="FE64FE76">
      <w:start w:val="1"/>
      <w:numFmt w:val="decimal"/>
      <w:lvlText w:val="%4."/>
      <w:lvlJc w:val="left"/>
      <w:pPr>
        <w:ind w:left="2880" w:hanging="360"/>
      </w:pPr>
    </w:lvl>
    <w:lvl w:ilvl="4" w:tplc="85661572">
      <w:start w:val="1"/>
      <w:numFmt w:val="lowerLetter"/>
      <w:lvlText w:val="%5."/>
      <w:lvlJc w:val="left"/>
      <w:pPr>
        <w:ind w:left="3600" w:hanging="360"/>
      </w:pPr>
    </w:lvl>
    <w:lvl w:ilvl="5" w:tplc="1F0C4EF2">
      <w:start w:val="1"/>
      <w:numFmt w:val="lowerRoman"/>
      <w:lvlText w:val="%6."/>
      <w:lvlJc w:val="right"/>
      <w:pPr>
        <w:ind w:left="4320" w:hanging="180"/>
      </w:pPr>
    </w:lvl>
    <w:lvl w:ilvl="6" w:tplc="0C60003C">
      <w:start w:val="1"/>
      <w:numFmt w:val="decimal"/>
      <w:lvlText w:val="%7."/>
      <w:lvlJc w:val="left"/>
      <w:pPr>
        <w:ind w:left="5040" w:hanging="360"/>
      </w:pPr>
    </w:lvl>
    <w:lvl w:ilvl="7" w:tplc="42D69792">
      <w:start w:val="1"/>
      <w:numFmt w:val="lowerLetter"/>
      <w:lvlText w:val="%8."/>
      <w:lvlJc w:val="left"/>
      <w:pPr>
        <w:ind w:left="5760" w:hanging="360"/>
      </w:pPr>
    </w:lvl>
    <w:lvl w:ilvl="8" w:tplc="4EAEEB4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C614C5"/>
    <w:multiLevelType w:val="multilevel"/>
    <w:tmpl w:val="F56CBA40"/>
    <w:styleLink w:val="WW8Num17"/>
    <w:lvl w:ilvl="0">
      <w:start w:val="1"/>
      <w:numFmt w:val="decimal"/>
      <w:pStyle w:val="Wypunktowanie"/>
      <w:lvlText w:val="%1."/>
      <w:lvlJc w:val="left"/>
      <w:pPr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225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outline w:val="0"/>
        <w:vanish w:val="0"/>
        <w:position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418" w:hanging="681"/>
      </w:pPr>
      <w:rPr>
        <w:rFonts w:ascii="Times New Roman" w:hAnsi="Times New Roman" w:cs="Times New Roman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2146E7"/>
    <w:multiLevelType w:val="multilevel"/>
    <w:tmpl w:val="C1AEBAE2"/>
    <w:styleLink w:val="WW8Num27"/>
    <w:lvl w:ilvl="0">
      <w:start w:val="1"/>
      <w:numFmt w:val="decimal"/>
      <w:lvlText w:val="%1)"/>
      <w:lvlJc w:val="left"/>
      <w:pPr>
        <w:ind w:left="1440" w:hanging="360"/>
      </w:pPr>
      <w:rPr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Open Sans" w:hAnsi="Open Sans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Open Sans" w:hAnsi="Open Sans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Open Sans" w:hAnsi="Open Sans"/>
        <w:b w:val="0"/>
        <w:bCs w:val="0"/>
        <w:color w:val="000000"/>
        <w:sz w:val="20"/>
        <w:szCs w:val="20"/>
      </w:rPr>
    </w:lvl>
    <w:lvl w:ilvl="4">
      <w:start w:val="1"/>
      <w:numFmt w:val="decimal"/>
      <w:lvlText w:val="%5."/>
      <w:lvlJc w:val="left"/>
      <w:pPr>
        <w:ind w:left="2880" w:hanging="360"/>
      </w:pPr>
      <w:rPr>
        <w:rFonts w:ascii="Open Sans" w:hAnsi="Open Sans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ind w:left="3240" w:hanging="360"/>
      </w:pPr>
      <w:rPr>
        <w:rFonts w:ascii="Open Sans" w:hAnsi="Open San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ascii="Open Sans" w:hAnsi="Open Sans"/>
        <w:b w:val="0"/>
        <w:bCs w:val="0"/>
        <w:color w:val="000000"/>
        <w:sz w:val="20"/>
        <w:szCs w:val="20"/>
      </w:rPr>
    </w:lvl>
    <w:lvl w:ilvl="7">
      <w:start w:val="1"/>
      <w:numFmt w:val="decimal"/>
      <w:lvlText w:val="%8."/>
      <w:lvlJc w:val="left"/>
      <w:pPr>
        <w:ind w:left="3960" w:hanging="360"/>
      </w:pPr>
      <w:rPr>
        <w:rFonts w:ascii="Open Sans" w:hAnsi="Open Sans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ind w:left="4320" w:hanging="360"/>
      </w:pPr>
      <w:rPr>
        <w:rFonts w:ascii="Open Sans" w:hAnsi="Open Sans"/>
        <w:b w:val="0"/>
        <w:bCs w:val="0"/>
        <w:sz w:val="20"/>
        <w:szCs w:val="20"/>
      </w:rPr>
    </w:lvl>
  </w:abstractNum>
  <w:abstractNum w:abstractNumId="8" w15:restartNumberingAfterBreak="0">
    <w:nsid w:val="16CB2E53"/>
    <w:multiLevelType w:val="multilevel"/>
    <w:tmpl w:val="B42A2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19ED448D"/>
    <w:multiLevelType w:val="hybridMultilevel"/>
    <w:tmpl w:val="0A20EE6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0" w15:restartNumberingAfterBreak="0">
    <w:nsid w:val="1B2A42FB"/>
    <w:multiLevelType w:val="multilevel"/>
    <w:tmpl w:val="C1AEBAE2"/>
    <w:styleLink w:val="WW8Num13"/>
    <w:lvl w:ilvl="0">
      <w:start w:val="1"/>
      <w:numFmt w:val="decimal"/>
      <w:lvlText w:val="%1)"/>
      <w:lvlJc w:val="left"/>
      <w:pPr>
        <w:ind w:left="1440" w:hanging="360"/>
      </w:pPr>
      <w:rPr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Open Sans" w:hAnsi="Open Sans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Open Sans" w:hAnsi="Open Sans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Open Sans" w:hAnsi="Open Sans"/>
        <w:b w:val="0"/>
        <w:bCs w:val="0"/>
        <w:color w:val="000000"/>
        <w:sz w:val="20"/>
        <w:szCs w:val="20"/>
      </w:rPr>
    </w:lvl>
    <w:lvl w:ilvl="4">
      <w:start w:val="1"/>
      <w:numFmt w:val="decimal"/>
      <w:lvlText w:val="%5."/>
      <w:lvlJc w:val="left"/>
      <w:pPr>
        <w:ind w:left="2880" w:hanging="360"/>
      </w:pPr>
      <w:rPr>
        <w:rFonts w:ascii="Open Sans" w:hAnsi="Open Sans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ind w:left="3240" w:hanging="360"/>
      </w:pPr>
      <w:rPr>
        <w:rFonts w:ascii="Open Sans" w:hAnsi="Open San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ascii="Open Sans" w:hAnsi="Open Sans"/>
        <w:b w:val="0"/>
        <w:bCs w:val="0"/>
        <w:color w:val="000000"/>
        <w:sz w:val="20"/>
        <w:szCs w:val="20"/>
      </w:rPr>
    </w:lvl>
    <w:lvl w:ilvl="7">
      <w:start w:val="1"/>
      <w:numFmt w:val="decimal"/>
      <w:lvlText w:val="%8."/>
      <w:lvlJc w:val="left"/>
      <w:pPr>
        <w:ind w:left="3960" w:hanging="360"/>
      </w:pPr>
      <w:rPr>
        <w:rFonts w:ascii="Open Sans" w:hAnsi="Open Sans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ind w:left="4320" w:hanging="360"/>
      </w:pPr>
      <w:rPr>
        <w:rFonts w:ascii="Open Sans" w:hAnsi="Open Sans"/>
        <w:b w:val="0"/>
        <w:bCs w:val="0"/>
        <w:sz w:val="20"/>
        <w:szCs w:val="20"/>
      </w:rPr>
    </w:lvl>
  </w:abstractNum>
  <w:abstractNum w:abstractNumId="11" w15:restartNumberingAfterBreak="0">
    <w:nsid w:val="1FD0285E"/>
    <w:multiLevelType w:val="hybridMultilevel"/>
    <w:tmpl w:val="94309A64"/>
    <w:lvl w:ilvl="0" w:tplc="010A248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 w15:restartNumberingAfterBreak="0">
    <w:nsid w:val="2E8F6A0E"/>
    <w:multiLevelType w:val="multilevel"/>
    <w:tmpl w:val="EF44BFB8"/>
    <w:styleLink w:val="WW8Num34"/>
    <w:lvl w:ilvl="0">
      <w:start w:val="1"/>
      <w:numFmt w:val="decimal"/>
      <w:lvlText w:val="4.%1."/>
      <w:lvlJc w:val="left"/>
      <w:pPr>
        <w:ind w:left="360" w:hanging="360"/>
      </w:pPr>
      <w:rPr>
        <w:rFonts w:ascii="Open Sans" w:hAnsi="Open Sans" w:cs="Open Sans"/>
        <w:b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ED2D5B"/>
    <w:multiLevelType w:val="hybridMultilevel"/>
    <w:tmpl w:val="298AE3B8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8" w:hanging="360"/>
      </w:pPr>
      <w:rPr>
        <w:rFonts w:ascii="Wingdings" w:hAnsi="Wingdings" w:hint="default"/>
      </w:rPr>
    </w:lvl>
  </w:abstractNum>
  <w:abstractNum w:abstractNumId="14" w15:restartNumberingAfterBreak="0">
    <w:nsid w:val="390546BD"/>
    <w:multiLevelType w:val="hybridMultilevel"/>
    <w:tmpl w:val="E91A122C"/>
    <w:lvl w:ilvl="0" w:tplc="04150001">
      <w:start w:val="1"/>
      <w:numFmt w:val="bullet"/>
      <w:lvlText w:val=""/>
      <w:lvlJc w:val="left"/>
      <w:pPr>
        <w:ind w:left="1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15" w15:restartNumberingAfterBreak="0">
    <w:nsid w:val="3E603145"/>
    <w:multiLevelType w:val="hybridMultilevel"/>
    <w:tmpl w:val="0B46FCD4"/>
    <w:lvl w:ilvl="0" w:tplc="64DCE7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A6E4F52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6C36E5"/>
    <w:multiLevelType w:val="hybridMultilevel"/>
    <w:tmpl w:val="385A5F2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555D92"/>
    <w:multiLevelType w:val="multilevel"/>
    <w:tmpl w:val="0A8AC8E6"/>
    <w:styleLink w:val="WW8Num39"/>
    <w:lvl w:ilvl="0">
      <w:numFmt w:val="bullet"/>
      <w:lvlText w:val=""/>
      <w:lvlJc w:val="left"/>
      <w:pPr>
        <w:ind w:left="1956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ind w:left="267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39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116" w:hanging="360"/>
      </w:pPr>
      <w:rPr>
        <w:rFonts w:ascii="Symbol" w:hAnsi="Symbol" w:cs="Symbol"/>
        <w:sz w:val="20"/>
        <w:szCs w:val="20"/>
      </w:rPr>
    </w:lvl>
    <w:lvl w:ilvl="4">
      <w:numFmt w:val="bullet"/>
      <w:lvlText w:val="o"/>
      <w:lvlJc w:val="left"/>
      <w:pPr>
        <w:ind w:left="483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55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276" w:hanging="360"/>
      </w:pPr>
      <w:rPr>
        <w:rFonts w:ascii="Symbol" w:hAnsi="Symbol" w:cs="Symbol"/>
        <w:sz w:val="20"/>
        <w:szCs w:val="20"/>
      </w:rPr>
    </w:lvl>
    <w:lvl w:ilvl="7">
      <w:numFmt w:val="bullet"/>
      <w:lvlText w:val="o"/>
      <w:lvlJc w:val="left"/>
      <w:pPr>
        <w:ind w:left="699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716" w:hanging="360"/>
      </w:pPr>
      <w:rPr>
        <w:rFonts w:ascii="Wingdings" w:hAnsi="Wingdings" w:cs="Wingdings"/>
      </w:rPr>
    </w:lvl>
  </w:abstractNum>
  <w:abstractNum w:abstractNumId="18" w15:restartNumberingAfterBreak="0">
    <w:nsid w:val="4A6420F7"/>
    <w:multiLevelType w:val="hybridMultilevel"/>
    <w:tmpl w:val="21B217D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A724516"/>
    <w:multiLevelType w:val="hybridMultilevel"/>
    <w:tmpl w:val="C4C8A0D0"/>
    <w:lvl w:ilvl="0" w:tplc="C1C406D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 w15:restartNumberingAfterBreak="0">
    <w:nsid w:val="540763E9"/>
    <w:multiLevelType w:val="hybridMultilevel"/>
    <w:tmpl w:val="756C3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6C23AB"/>
    <w:multiLevelType w:val="hybridMultilevel"/>
    <w:tmpl w:val="E2440AA6"/>
    <w:lvl w:ilvl="0" w:tplc="46DAABD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2" w15:restartNumberingAfterBreak="0">
    <w:nsid w:val="56F65960"/>
    <w:multiLevelType w:val="hybridMultilevel"/>
    <w:tmpl w:val="12187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8D5774"/>
    <w:multiLevelType w:val="multilevel"/>
    <w:tmpl w:val="7BEED926"/>
    <w:styleLink w:val="WW8Num12"/>
    <w:lvl w:ilvl="0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 w:cs="Wingdings"/>
      </w:rPr>
    </w:lvl>
  </w:abstractNum>
  <w:abstractNum w:abstractNumId="24" w15:restartNumberingAfterBreak="0">
    <w:nsid w:val="70D2759C"/>
    <w:multiLevelType w:val="multilevel"/>
    <w:tmpl w:val="803E4D1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66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25" w15:restartNumberingAfterBreak="0">
    <w:nsid w:val="72CE2129"/>
    <w:multiLevelType w:val="multilevel"/>
    <w:tmpl w:val="BFAC9F52"/>
    <w:styleLink w:val="WW8Num37"/>
    <w:lvl w:ilvl="0">
      <w:start w:val="1"/>
      <w:numFmt w:val="decimal"/>
      <w:lvlText w:val="3.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C657D3"/>
    <w:multiLevelType w:val="hybridMultilevel"/>
    <w:tmpl w:val="30DCAD3E"/>
    <w:lvl w:ilvl="0" w:tplc="63CC057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7" w15:restartNumberingAfterBreak="0">
    <w:nsid w:val="7FC45141"/>
    <w:multiLevelType w:val="hybridMultilevel"/>
    <w:tmpl w:val="DE062642"/>
    <w:lvl w:ilvl="0" w:tplc="04150001">
      <w:start w:val="1"/>
      <w:numFmt w:val="bullet"/>
      <w:lvlText w:val=""/>
      <w:lvlJc w:val="left"/>
      <w:pPr>
        <w:ind w:left="1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8"/>
  </w:num>
  <w:num w:numId="4">
    <w:abstractNumId w:val="9"/>
  </w:num>
  <w:num w:numId="5">
    <w:abstractNumId w:val="3"/>
  </w:num>
  <w:num w:numId="6">
    <w:abstractNumId w:val="25"/>
  </w:num>
  <w:num w:numId="7">
    <w:abstractNumId w:val="23"/>
  </w:num>
  <w:num w:numId="8">
    <w:abstractNumId w:val="10"/>
  </w:num>
  <w:num w:numId="9">
    <w:abstractNumId w:val="6"/>
  </w:num>
  <w:num w:numId="10">
    <w:abstractNumId w:val="7"/>
  </w:num>
  <w:num w:numId="11">
    <w:abstractNumId w:val="12"/>
  </w:num>
  <w:num w:numId="12">
    <w:abstractNumId w:val="17"/>
  </w:num>
  <w:num w:numId="13">
    <w:abstractNumId w:val="19"/>
  </w:num>
  <w:num w:numId="14">
    <w:abstractNumId w:val="11"/>
  </w:num>
  <w:num w:numId="15">
    <w:abstractNumId w:val="21"/>
  </w:num>
  <w:num w:numId="16">
    <w:abstractNumId w:val="26"/>
  </w:num>
  <w:num w:numId="17">
    <w:abstractNumId w:val="24"/>
  </w:num>
  <w:num w:numId="18">
    <w:abstractNumId w:val="22"/>
  </w:num>
  <w:num w:numId="19">
    <w:abstractNumId w:val="20"/>
  </w:num>
  <w:num w:numId="20">
    <w:abstractNumId w:val="1"/>
  </w:num>
  <w:num w:numId="21">
    <w:abstractNumId w:val="13"/>
  </w:num>
  <w:num w:numId="22">
    <w:abstractNumId w:val="4"/>
  </w:num>
  <w:num w:numId="23">
    <w:abstractNumId w:val="16"/>
  </w:num>
  <w:num w:numId="24">
    <w:abstractNumId w:val="2"/>
  </w:num>
  <w:num w:numId="25">
    <w:abstractNumId w:val="0"/>
  </w:num>
  <w:num w:numId="26">
    <w:abstractNumId w:val="15"/>
  </w:num>
  <w:num w:numId="27">
    <w:abstractNumId w:val="14"/>
  </w:num>
  <w:num w:numId="28">
    <w:abstractNumId w:val="2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DD1"/>
    <w:rsid w:val="00002895"/>
    <w:rsid w:val="000044A8"/>
    <w:rsid w:val="00011DAF"/>
    <w:rsid w:val="000121DC"/>
    <w:rsid w:val="000124AC"/>
    <w:rsid w:val="0001272F"/>
    <w:rsid w:val="00014745"/>
    <w:rsid w:val="0001507C"/>
    <w:rsid w:val="00015E42"/>
    <w:rsid w:val="00017B2E"/>
    <w:rsid w:val="00022EFD"/>
    <w:rsid w:val="00024FF7"/>
    <w:rsid w:val="00025C66"/>
    <w:rsid w:val="00027AD8"/>
    <w:rsid w:val="0003513E"/>
    <w:rsid w:val="00037897"/>
    <w:rsid w:val="00040202"/>
    <w:rsid w:val="00040742"/>
    <w:rsid w:val="000434D3"/>
    <w:rsid w:val="0004644A"/>
    <w:rsid w:val="000511B2"/>
    <w:rsid w:val="00051C0B"/>
    <w:rsid w:val="00056165"/>
    <w:rsid w:val="00056AAA"/>
    <w:rsid w:val="00065998"/>
    <w:rsid w:val="00067755"/>
    <w:rsid w:val="000700C5"/>
    <w:rsid w:val="000701BB"/>
    <w:rsid w:val="0007043B"/>
    <w:rsid w:val="00070A5E"/>
    <w:rsid w:val="00070E5D"/>
    <w:rsid w:val="0007121D"/>
    <w:rsid w:val="00072C7C"/>
    <w:rsid w:val="00073719"/>
    <w:rsid w:val="000742DE"/>
    <w:rsid w:val="00074E27"/>
    <w:rsid w:val="00075DEE"/>
    <w:rsid w:val="0007751F"/>
    <w:rsid w:val="00077834"/>
    <w:rsid w:val="00077D41"/>
    <w:rsid w:val="00081324"/>
    <w:rsid w:val="00081DC6"/>
    <w:rsid w:val="00084454"/>
    <w:rsid w:val="0008515F"/>
    <w:rsid w:val="00085A43"/>
    <w:rsid w:val="000875D1"/>
    <w:rsid w:val="00087F4D"/>
    <w:rsid w:val="000902D0"/>
    <w:rsid w:val="000911EF"/>
    <w:rsid w:val="00093233"/>
    <w:rsid w:val="00093E7C"/>
    <w:rsid w:val="00094306"/>
    <w:rsid w:val="00094C4E"/>
    <w:rsid w:val="00095012"/>
    <w:rsid w:val="000953C8"/>
    <w:rsid w:val="0009711F"/>
    <w:rsid w:val="000A1F0D"/>
    <w:rsid w:val="000A2FB8"/>
    <w:rsid w:val="000A346E"/>
    <w:rsid w:val="000A447F"/>
    <w:rsid w:val="000A4843"/>
    <w:rsid w:val="000A6086"/>
    <w:rsid w:val="000B143D"/>
    <w:rsid w:val="000B3A73"/>
    <w:rsid w:val="000B705E"/>
    <w:rsid w:val="000B7341"/>
    <w:rsid w:val="000C00F5"/>
    <w:rsid w:val="000C0C17"/>
    <w:rsid w:val="000C2E47"/>
    <w:rsid w:val="000C327A"/>
    <w:rsid w:val="000C409A"/>
    <w:rsid w:val="000C7C6B"/>
    <w:rsid w:val="000C7F8F"/>
    <w:rsid w:val="000D3201"/>
    <w:rsid w:val="000D56D7"/>
    <w:rsid w:val="000D6A66"/>
    <w:rsid w:val="000E0577"/>
    <w:rsid w:val="000E22B4"/>
    <w:rsid w:val="000E2E59"/>
    <w:rsid w:val="000E3328"/>
    <w:rsid w:val="000E3C54"/>
    <w:rsid w:val="000E4E26"/>
    <w:rsid w:val="000E69E4"/>
    <w:rsid w:val="000F256A"/>
    <w:rsid w:val="000F4E3C"/>
    <w:rsid w:val="000F5D2E"/>
    <w:rsid w:val="00102600"/>
    <w:rsid w:val="001056C9"/>
    <w:rsid w:val="0010581E"/>
    <w:rsid w:val="00105A47"/>
    <w:rsid w:val="001067BC"/>
    <w:rsid w:val="00111EE6"/>
    <w:rsid w:val="0011354F"/>
    <w:rsid w:val="0011424F"/>
    <w:rsid w:val="001177C7"/>
    <w:rsid w:val="001225AC"/>
    <w:rsid w:val="00124CD2"/>
    <w:rsid w:val="00125215"/>
    <w:rsid w:val="0012539B"/>
    <w:rsid w:val="001255CC"/>
    <w:rsid w:val="001265FE"/>
    <w:rsid w:val="00127FE3"/>
    <w:rsid w:val="00130DC2"/>
    <w:rsid w:val="00130F01"/>
    <w:rsid w:val="001332A9"/>
    <w:rsid w:val="001364AF"/>
    <w:rsid w:val="00136F67"/>
    <w:rsid w:val="0013718E"/>
    <w:rsid w:val="001414D2"/>
    <w:rsid w:val="001441B0"/>
    <w:rsid w:val="00152067"/>
    <w:rsid w:val="00153B53"/>
    <w:rsid w:val="001576FD"/>
    <w:rsid w:val="0016024F"/>
    <w:rsid w:val="001611CD"/>
    <w:rsid w:val="0016287B"/>
    <w:rsid w:val="00166D04"/>
    <w:rsid w:val="00167200"/>
    <w:rsid w:val="00170AA2"/>
    <w:rsid w:val="0017162E"/>
    <w:rsid w:val="001718B9"/>
    <w:rsid w:val="00174102"/>
    <w:rsid w:val="001754D5"/>
    <w:rsid w:val="001768DA"/>
    <w:rsid w:val="0017699E"/>
    <w:rsid w:val="00180857"/>
    <w:rsid w:val="00183234"/>
    <w:rsid w:val="001834ED"/>
    <w:rsid w:val="001838BB"/>
    <w:rsid w:val="001840A6"/>
    <w:rsid w:val="0018607D"/>
    <w:rsid w:val="00187382"/>
    <w:rsid w:val="001903D2"/>
    <w:rsid w:val="0019335C"/>
    <w:rsid w:val="001A127C"/>
    <w:rsid w:val="001A14B4"/>
    <w:rsid w:val="001A3A4B"/>
    <w:rsid w:val="001A3E2B"/>
    <w:rsid w:val="001A4F58"/>
    <w:rsid w:val="001B28C2"/>
    <w:rsid w:val="001B7482"/>
    <w:rsid w:val="001B75AD"/>
    <w:rsid w:val="001B765C"/>
    <w:rsid w:val="001C15AD"/>
    <w:rsid w:val="001C27ED"/>
    <w:rsid w:val="001C2D49"/>
    <w:rsid w:val="001D114F"/>
    <w:rsid w:val="001D2B42"/>
    <w:rsid w:val="001D35A9"/>
    <w:rsid w:val="001D3FAD"/>
    <w:rsid w:val="001D4088"/>
    <w:rsid w:val="001D4E8C"/>
    <w:rsid w:val="001E228A"/>
    <w:rsid w:val="001E3947"/>
    <w:rsid w:val="001E4557"/>
    <w:rsid w:val="001E5F20"/>
    <w:rsid w:val="001F02F7"/>
    <w:rsid w:val="001F1044"/>
    <w:rsid w:val="001F11DB"/>
    <w:rsid w:val="001F1E41"/>
    <w:rsid w:val="00201769"/>
    <w:rsid w:val="0020328B"/>
    <w:rsid w:val="00203EFD"/>
    <w:rsid w:val="00205F71"/>
    <w:rsid w:val="00206639"/>
    <w:rsid w:val="00206BD6"/>
    <w:rsid w:val="00213482"/>
    <w:rsid w:val="0021490B"/>
    <w:rsid w:val="00214F25"/>
    <w:rsid w:val="00216518"/>
    <w:rsid w:val="00217920"/>
    <w:rsid w:val="00217B35"/>
    <w:rsid w:val="00217D09"/>
    <w:rsid w:val="002211C7"/>
    <w:rsid w:val="00222356"/>
    <w:rsid w:val="0022272C"/>
    <w:rsid w:val="002254B3"/>
    <w:rsid w:val="00225583"/>
    <w:rsid w:val="00226E8C"/>
    <w:rsid w:val="00227279"/>
    <w:rsid w:val="00235D78"/>
    <w:rsid w:val="00237FBF"/>
    <w:rsid w:val="00241D6F"/>
    <w:rsid w:val="00244D09"/>
    <w:rsid w:val="00244D74"/>
    <w:rsid w:val="00245F1B"/>
    <w:rsid w:val="00246954"/>
    <w:rsid w:val="0025513B"/>
    <w:rsid w:val="00262D3E"/>
    <w:rsid w:val="00263328"/>
    <w:rsid w:val="002714DC"/>
    <w:rsid w:val="0027151A"/>
    <w:rsid w:val="0027419D"/>
    <w:rsid w:val="00276662"/>
    <w:rsid w:val="00277511"/>
    <w:rsid w:val="00277DD5"/>
    <w:rsid w:val="002807E0"/>
    <w:rsid w:val="002809D0"/>
    <w:rsid w:val="00280CCF"/>
    <w:rsid w:val="00281F26"/>
    <w:rsid w:val="00285196"/>
    <w:rsid w:val="00286544"/>
    <w:rsid w:val="00286567"/>
    <w:rsid w:val="002872C8"/>
    <w:rsid w:val="0029232A"/>
    <w:rsid w:val="002945A2"/>
    <w:rsid w:val="00296B5B"/>
    <w:rsid w:val="002971F0"/>
    <w:rsid w:val="00297924"/>
    <w:rsid w:val="002A3D0E"/>
    <w:rsid w:val="002A5E8C"/>
    <w:rsid w:val="002A5F85"/>
    <w:rsid w:val="002A642D"/>
    <w:rsid w:val="002A654B"/>
    <w:rsid w:val="002A6C28"/>
    <w:rsid w:val="002B0D23"/>
    <w:rsid w:val="002B232A"/>
    <w:rsid w:val="002B39F6"/>
    <w:rsid w:val="002B7D58"/>
    <w:rsid w:val="002C04B1"/>
    <w:rsid w:val="002C0DC0"/>
    <w:rsid w:val="002C1802"/>
    <w:rsid w:val="002C1B01"/>
    <w:rsid w:val="002D1215"/>
    <w:rsid w:val="002D1555"/>
    <w:rsid w:val="002D1CE6"/>
    <w:rsid w:val="002D20DF"/>
    <w:rsid w:val="002D35A7"/>
    <w:rsid w:val="002D4EE5"/>
    <w:rsid w:val="002D51A5"/>
    <w:rsid w:val="002D549B"/>
    <w:rsid w:val="002D7FA4"/>
    <w:rsid w:val="002E38B1"/>
    <w:rsid w:val="002E54E4"/>
    <w:rsid w:val="002E6200"/>
    <w:rsid w:val="002F2591"/>
    <w:rsid w:val="002F3526"/>
    <w:rsid w:val="002F5476"/>
    <w:rsid w:val="002F54D2"/>
    <w:rsid w:val="002F5AC4"/>
    <w:rsid w:val="003031CC"/>
    <w:rsid w:val="00305A2C"/>
    <w:rsid w:val="00313CAE"/>
    <w:rsid w:val="00314915"/>
    <w:rsid w:val="00314B26"/>
    <w:rsid w:val="0032168F"/>
    <w:rsid w:val="00322721"/>
    <w:rsid w:val="00323911"/>
    <w:rsid w:val="0032509E"/>
    <w:rsid w:val="00325C41"/>
    <w:rsid w:val="003278EC"/>
    <w:rsid w:val="00333D98"/>
    <w:rsid w:val="00337615"/>
    <w:rsid w:val="00341148"/>
    <w:rsid w:val="003427D7"/>
    <w:rsid w:val="00343C8D"/>
    <w:rsid w:val="003460F8"/>
    <w:rsid w:val="003577AD"/>
    <w:rsid w:val="00362FC1"/>
    <w:rsid w:val="0036569E"/>
    <w:rsid w:val="00371CFF"/>
    <w:rsid w:val="00373BDC"/>
    <w:rsid w:val="00384419"/>
    <w:rsid w:val="003859B4"/>
    <w:rsid w:val="00387523"/>
    <w:rsid w:val="00390A4D"/>
    <w:rsid w:val="00391848"/>
    <w:rsid w:val="00392986"/>
    <w:rsid w:val="00392D34"/>
    <w:rsid w:val="003936AB"/>
    <w:rsid w:val="00396139"/>
    <w:rsid w:val="003969D6"/>
    <w:rsid w:val="00397DD1"/>
    <w:rsid w:val="003A3BB1"/>
    <w:rsid w:val="003A4AB8"/>
    <w:rsid w:val="003B29B7"/>
    <w:rsid w:val="003B355E"/>
    <w:rsid w:val="003B689D"/>
    <w:rsid w:val="003B6C72"/>
    <w:rsid w:val="003B7268"/>
    <w:rsid w:val="003C3A3C"/>
    <w:rsid w:val="003C3A56"/>
    <w:rsid w:val="003C5069"/>
    <w:rsid w:val="003C5F8F"/>
    <w:rsid w:val="003C6C69"/>
    <w:rsid w:val="003C7F34"/>
    <w:rsid w:val="003D3C01"/>
    <w:rsid w:val="003D42C0"/>
    <w:rsid w:val="003D46D2"/>
    <w:rsid w:val="003D46E5"/>
    <w:rsid w:val="003D4C0E"/>
    <w:rsid w:val="003E0DFB"/>
    <w:rsid w:val="003E2447"/>
    <w:rsid w:val="003F0F24"/>
    <w:rsid w:val="003F3D2B"/>
    <w:rsid w:val="003F58D3"/>
    <w:rsid w:val="003F5D56"/>
    <w:rsid w:val="00400ED3"/>
    <w:rsid w:val="00402385"/>
    <w:rsid w:val="004037DB"/>
    <w:rsid w:val="00404842"/>
    <w:rsid w:val="00405C7E"/>
    <w:rsid w:val="00406547"/>
    <w:rsid w:val="0040711D"/>
    <w:rsid w:val="00412067"/>
    <w:rsid w:val="00412730"/>
    <w:rsid w:val="00415339"/>
    <w:rsid w:val="0041702A"/>
    <w:rsid w:val="00420184"/>
    <w:rsid w:val="004218F8"/>
    <w:rsid w:val="00424019"/>
    <w:rsid w:val="004277F5"/>
    <w:rsid w:val="00431690"/>
    <w:rsid w:val="00431E2A"/>
    <w:rsid w:val="004339F5"/>
    <w:rsid w:val="0043484F"/>
    <w:rsid w:val="00436235"/>
    <w:rsid w:val="0044156D"/>
    <w:rsid w:val="00443D41"/>
    <w:rsid w:val="0044625C"/>
    <w:rsid w:val="004478D4"/>
    <w:rsid w:val="00452552"/>
    <w:rsid w:val="0045539B"/>
    <w:rsid w:val="00461266"/>
    <w:rsid w:val="00462DCF"/>
    <w:rsid w:val="004633EE"/>
    <w:rsid w:val="00464327"/>
    <w:rsid w:val="00464B3C"/>
    <w:rsid w:val="0046592C"/>
    <w:rsid w:val="00465A56"/>
    <w:rsid w:val="00467431"/>
    <w:rsid w:val="00467D3C"/>
    <w:rsid w:val="00472A33"/>
    <w:rsid w:val="00473080"/>
    <w:rsid w:val="00473657"/>
    <w:rsid w:val="00473706"/>
    <w:rsid w:val="00474FF4"/>
    <w:rsid w:val="004751D8"/>
    <w:rsid w:val="00476570"/>
    <w:rsid w:val="004773CB"/>
    <w:rsid w:val="004826D0"/>
    <w:rsid w:val="00485354"/>
    <w:rsid w:val="0048551B"/>
    <w:rsid w:val="00485A28"/>
    <w:rsid w:val="00487A0B"/>
    <w:rsid w:val="004969CE"/>
    <w:rsid w:val="004A00DE"/>
    <w:rsid w:val="004A01D4"/>
    <w:rsid w:val="004A23D5"/>
    <w:rsid w:val="004A512D"/>
    <w:rsid w:val="004A5374"/>
    <w:rsid w:val="004B27B6"/>
    <w:rsid w:val="004B2F11"/>
    <w:rsid w:val="004B463F"/>
    <w:rsid w:val="004B606B"/>
    <w:rsid w:val="004C2E1A"/>
    <w:rsid w:val="004C3A88"/>
    <w:rsid w:val="004C5E8B"/>
    <w:rsid w:val="004C6D87"/>
    <w:rsid w:val="004C74B5"/>
    <w:rsid w:val="004D0C65"/>
    <w:rsid w:val="004D15AE"/>
    <w:rsid w:val="004D2CC5"/>
    <w:rsid w:val="004D3243"/>
    <w:rsid w:val="004D77FF"/>
    <w:rsid w:val="004E0B68"/>
    <w:rsid w:val="004E5456"/>
    <w:rsid w:val="004E72B2"/>
    <w:rsid w:val="004E7F3B"/>
    <w:rsid w:val="004F5105"/>
    <w:rsid w:val="004F59EB"/>
    <w:rsid w:val="004F66D9"/>
    <w:rsid w:val="004F79BE"/>
    <w:rsid w:val="00501210"/>
    <w:rsid w:val="005012FD"/>
    <w:rsid w:val="00501F67"/>
    <w:rsid w:val="005030D9"/>
    <w:rsid w:val="00504AD8"/>
    <w:rsid w:val="00515257"/>
    <w:rsid w:val="00516DE8"/>
    <w:rsid w:val="00516E77"/>
    <w:rsid w:val="00521315"/>
    <w:rsid w:val="0052148C"/>
    <w:rsid w:val="00522942"/>
    <w:rsid w:val="0052323E"/>
    <w:rsid w:val="00524D65"/>
    <w:rsid w:val="005272ED"/>
    <w:rsid w:val="0053136F"/>
    <w:rsid w:val="00531B69"/>
    <w:rsid w:val="00533013"/>
    <w:rsid w:val="005376DD"/>
    <w:rsid w:val="0054100B"/>
    <w:rsid w:val="00541124"/>
    <w:rsid w:val="00541569"/>
    <w:rsid w:val="005423EC"/>
    <w:rsid w:val="005445EB"/>
    <w:rsid w:val="00545C08"/>
    <w:rsid w:val="005508D0"/>
    <w:rsid w:val="00551514"/>
    <w:rsid w:val="005530CF"/>
    <w:rsid w:val="00554A08"/>
    <w:rsid w:val="00557029"/>
    <w:rsid w:val="005575EF"/>
    <w:rsid w:val="00560438"/>
    <w:rsid w:val="00560A4E"/>
    <w:rsid w:val="00562BE6"/>
    <w:rsid w:val="005644BD"/>
    <w:rsid w:val="005664BE"/>
    <w:rsid w:val="005668F5"/>
    <w:rsid w:val="00567E2B"/>
    <w:rsid w:val="00572D31"/>
    <w:rsid w:val="00573D80"/>
    <w:rsid w:val="00577AE6"/>
    <w:rsid w:val="00583C70"/>
    <w:rsid w:val="005931FB"/>
    <w:rsid w:val="00594116"/>
    <w:rsid w:val="00596E62"/>
    <w:rsid w:val="00597128"/>
    <w:rsid w:val="00597C5D"/>
    <w:rsid w:val="005A15E9"/>
    <w:rsid w:val="005A258C"/>
    <w:rsid w:val="005A4600"/>
    <w:rsid w:val="005A5CE4"/>
    <w:rsid w:val="005B00B2"/>
    <w:rsid w:val="005B09BA"/>
    <w:rsid w:val="005B0A4D"/>
    <w:rsid w:val="005B1E83"/>
    <w:rsid w:val="005B1E9B"/>
    <w:rsid w:val="005B5C14"/>
    <w:rsid w:val="005B633C"/>
    <w:rsid w:val="005C2E42"/>
    <w:rsid w:val="005C38EB"/>
    <w:rsid w:val="005C6E5E"/>
    <w:rsid w:val="005C7410"/>
    <w:rsid w:val="005D0CFE"/>
    <w:rsid w:val="005D1048"/>
    <w:rsid w:val="005D11AD"/>
    <w:rsid w:val="005D7CF6"/>
    <w:rsid w:val="005D7EFA"/>
    <w:rsid w:val="005E0D7B"/>
    <w:rsid w:val="005E3BCB"/>
    <w:rsid w:val="005E6FC1"/>
    <w:rsid w:val="005E7D12"/>
    <w:rsid w:val="005F16F0"/>
    <w:rsid w:val="005F6914"/>
    <w:rsid w:val="005F6A7D"/>
    <w:rsid w:val="005F6BA5"/>
    <w:rsid w:val="005F6CC4"/>
    <w:rsid w:val="006003A7"/>
    <w:rsid w:val="00606D9F"/>
    <w:rsid w:val="00607578"/>
    <w:rsid w:val="0060760C"/>
    <w:rsid w:val="00621157"/>
    <w:rsid w:val="00621D14"/>
    <w:rsid w:val="006226BA"/>
    <w:rsid w:val="006231DF"/>
    <w:rsid w:val="00624FF4"/>
    <w:rsid w:val="00627818"/>
    <w:rsid w:val="00630006"/>
    <w:rsid w:val="0063094B"/>
    <w:rsid w:val="006363E7"/>
    <w:rsid w:val="00636BA7"/>
    <w:rsid w:val="006373DE"/>
    <w:rsid w:val="0064146C"/>
    <w:rsid w:val="0064180A"/>
    <w:rsid w:val="006437E3"/>
    <w:rsid w:val="006438C1"/>
    <w:rsid w:val="00645B6F"/>
    <w:rsid w:val="00646E7E"/>
    <w:rsid w:val="00647FF5"/>
    <w:rsid w:val="006528C6"/>
    <w:rsid w:val="00652DA9"/>
    <w:rsid w:val="00653970"/>
    <w:rsid w:val="00655CEF"/>
    <w:rsid w:val="006601D6"/>
    <w:rsid w:val="00661176"/>
    <w:rsid w:val="00661D24"/>
    <w:rsid w:val="006642FF"/>
    <w:rsid w:val="006651C8"/>
    <w:rsid w:val="00665E1A"/>
    <w:rsid w:val="0066655E"/>
    <w:rsid w:val="0066662F"/>
    <w:rsid w:val="00670D69"/>
    <w:rsid w:val="006710F9"/>
    <w:rsid w:val="00676FA3"/>
    <w:rsid w:val="00681AE0"/>
    <w:rsid w:val="00683C04"/>
    <w:rsid w:val="00683EAE"/>
    <w:rsid w:val="00684122"/>
    <w:rsid w:val="00685F53"/>
    <w:rsid w:val="0068742A"/>
    <w:rsid w:val="006917D8"/>
    <w:rsid w:val="006936FC"/>
    <w:rsid w:val="00694E31"/>
    <w:rsid w:val="00695405"/>
    <w:rsid w:val="00697071"/>
    <w:rsid w:val="006A0D0C"/>
    <w:rsid w:val="006A10CF"/>
    <w:rsid w:val="006A2B66"/>
    <w:rsid w:val="006A2C37"/>
    <w:rsid w:val="006A5010"/>
    <w:rsid w:val="006A65B4"/>
    <w:rsid w:val="006B0024"/>
    <w:rsid w:val="006B0AE0"/>
    <w:rsid w:val="006B504D"/>
    <w:rsid w:val="006B6D13"/>
    <w:rsid w:val="006C4492"/>
    <w:rsid w:val="006C4E2C"/>
    <w:rsid w:val="006C7489"/>
    <w:rsid w:val="006D2E3E"/>
    <w:rsid w:val="006D3180"/>
    <w:rsid w:val="006E4B2A"/>
    <w:rsid w:val="006E6445"/>
    <w:rsid w:val="006E7103"/>
    <w:rsid w:val="006E7413"/>
    <w:rsid w:val="006F026B"/>
    <w:rsid w:val="006F2387"/>
    <w:rsid w:val="006F5476"/>
    <w:rsid w:val="006F5D84"/>
    <w:rsid w:val="006F7C19"/>
    <w:rsid w:val="0070206A"/>
    <w:rsid w:val="007070A3"/>
    <w:rsid w:val="0071522E"/>
    <w:rsid w:val="00715F42"/>
    <w:rsid w:val="00723C97"/>
    <w:rsid w:val="00727871"/>
    <w:rsid w:val="00731825"/>
    <w:rsid w:val="00731B82"/>
    <w:rsid w:val="00731C21"/>
    <w:rsid w:val="00732DEF"/>
    <w:rsid w:val="00734E2C"/>
    <w:rsid w:val="00736A63"/>
    <w:rsid w:val="00736D4D"/>
    <w:rsid w:val="00740552"/>
    <w:rsid w:val="007408B3"/>
    <w:rsid w:val="007435CF"/>
    <w:rsid w:val="00746D27"/>
    <w:rsid w:val="00751DB8"/>
    <w:rsid w:val="00752BCF"/>
    <w:rsid w:val="00753A07"/>
    <w:rsid w:val="007552DC"/>
    <w:rsid w:val="00755BDE"/>
    <w:rsid w:val="0075639A"/>
    <w:rsid w:val="00756DA5"/>
    <w:rsid w:val="007623BF"/>
    <w:rsid w:val="00762611"/>
    <w:rsid w:val="0076398D"/>
    <w:rsid w:val="00764700"/>
    <w:rsid w:val="0076769D"/>
    <w:rsid w:val="007679B8"/>
    <w:rsid w:val="00774792"/>
    <w:rsid w:val="007748D6"/>
    <w:rsid w:val="00777373"/>
    <w:rsid w:val="00782075"/>
    <w:rsid w:val="00783738"/>
    <w:rsid w:val="007844BF"/>
    <w:rsid w:val="00785B9B"/>
    <w:rsid w:val="00791B60"/>
    <w:rsid w:val="00792087"/>
    <w:rsid w:val="00792AAC"/>
    <w:rsid w:val="00795A58"/>
    <w:rsid w:val="007A285B"/>
    <w:rsid w:val="007A4F35"/>
    <w:rsid w:val="007A5252"/>
    <w:rsid w:val="007A5523"/>
    <w:rsid w:val="007A657F"/>
    <w:rsid w:val="007B17A1"/>
    <w:rsid w:val="007B5031"/>
    <w:rsid w:val="007C0C02"/>
    <w:rsid w:val="007C1D7C"/>
    <w:rsid w:val="007C393F"/>
    <w:rsid w:val="007C5196"/>
    <w:rsid w:val="007C6BA7"/>
    <w:rsid w:val="007C70A8"/>
    <w:rsid w:val="007C79F2"/>
    <w:rsid w:val="007D2B28"/>
    <w:rsid w:val="007D4F8F"/>
    <w:rsid w:val="007D6A00"/>
    <w:rsid w:val="007E03F4"/>
    <w:rsid w:val="007E0591"/>
    <w:rsid w:val="007E0D1D"/>
    <w:rsid w:val="007F2FAB"/>
    <w:rsid w:val="007F75CE"/>
    <w:rsid w:val="008007C9"/>
    <w:rsid w:val="00804D3D"/>
    <w:rsid w:val="00804DD0"/>
    <w:rsid w:val="0080672A"/>
    <w:rsid w:val="008160CE"/>
    <w:rsid w:val="008209FA"/>
    <w:rsid w:val="00820C75"/>
    <w:rsid w:val="00823B12"/>
    <w:rsid w:val="00827C06"/>
    <w:rsid w:val="00830873"/>
    <w:rsid w:val="0083275A"/>
    <w:rsid w:val="008332C9"/>
    <w:rsid w:val="00834AA6"/>
    <w:rsid w:val="00835D39"/>
    <w:rsid w:val="00845D82"/>
    <w:rsid w:val="00846438"/>
    <w:rsid w:val="00847B9F"/>
    <w:rsid w:val="008532C1"/>
    <w:rsid w:val="0085380D"/>
    <w:rsid w:val="00853CC7"/>
    <w:rsid w:val="00854A0E"/>
    <w:rsid w:val="00863286"/>
    <w:rsid w:val="00863965"/>
    <w:rsid w:val="00864949"/>
    <w:rsid w:val="0086507F"/>
    <w:rsid w:val="00866281"/>
    <w:rsid w:val="008671BA"/>
    <w:rsid w:val="008675B6"/>
    <w:rsid w:val="00867AA7"/>
    <w:rsid w:val="00870DFE"/>
    <w:rsid w:val="00870E4A"/>
    <w:rsid w:val="00872277"/>
    <w:rsid w:val="00874214"/>
    <w:rsid w:val="00876B93"/>
    <w:rsid w:val="0087725A"/>
    <w:rsid w:val="00882B8D"/>
    <w:rsid w:val="0088304E"/>
    <w:rsid w:val="00884926"/>
    <w:rsid w:val="00885AA1"/>
    <w:rsid w:val="00886A58"/>
    <w:rsid w:val="008878AD"/>
    <w:rsid w:val="008879BD"/>
    <w:rsid w:val="00887F25"/>
    <w:rsid w:val="00894B6C"/>
    <w:rsid w:val="008A3236"/>
    <w:rsid w:val="008A3DF2"/>
    <w:rsid w:val="008A4285"/>
    <w:rsid w:val="008B1AA8"/>
    <w:rsid w:val="008B48E4"/>
    <w:rsid w:val="008B5939"/>
    <w:rsid w:val="008B5FF9"/>
    <w:rsid w:val="008C3E8D"/>
    <w:rsid w:val="008D0365"/>
    <w:rsid w:val="008D2E98"/>
    <w:rsid w:val="008D3178"/>
    <w:rsid w:val="008D38F3"/>
    <w:rsid w:val="008D5141"/>
    <w:rsid w:val="008D5B4D"/>
    <w:rsid w:val="008D6371"/>
    <w:rsid w:val="008D6DC3"/>
    <w:rsid w:val="008D70D4"/>
    <w:rsid w:val="008E184E"/>
    <w:rsid w:val="008E1868"/>
    <w:rsid w:val="008E68B1"/>
    <w:rsid w:val="008F1202"/>
    <w:rsid w:val="008F23D8"/>
    <w:rsid w:val="008F5AA5"/>
    <w:rsid w:val="008F6B41"/>
    <w:rsid w:val="008F7394"/>
    <w:rsid w:val="00900499"/>
    <w:rsid w:val="009007D6"/>
    <w:rsid w:val="009008BE"/>
    <w:rsid w:val="009009A2"/>
    <w:rsid w:val="00900AA9"/>
    <w:rsid w:val="009023CB"/>
    <w:rsid w:val="00902742"/>
    <w:rsid w:val="009028FA"/>
    <w:rsid w:val="00903868"/>
    <w:rsid w:val="00904887"/>
    <w:rsid w:val="00905EE0"/>
    <w:rsid w:val="00907A7B"/>
    <w:rsid w:val="009125BD"/>
    <w:rsid w:val="009133BD"/>
    <w:rsid w:val="009159AA"/>
    <w:rsid w:val="00917258"/>
    <w:rsid w:val="0092091F"/>
    <w:rsid w:val="0092102C"/>
    <w:rsid w:val="00922ED6"/>
    <w:rsid w:val="009251CD"/>
    <w:rsid w:val="009270DA"/>
    <w:rsid w:val="00935638"/>
    <w:rsid w:val="00942439"/>
    <w:rsid w:val="00943B49"/>
    <w:rsid w:val="00943C5E"/>
    <w:rsid w:val="00944F63"/>
    <w:rsid w:val="00945138"/>
    <w:rsid w:val="009461CB"/>
    <w:rsid w:val="00947A93"/>
    <w:rsid w:val="009512AE"/>
    <w:rsid w:val="0095281F"/>
    <w:rsid w:val="00954091"/>
    <w:rsid w:val="00955CF8"/>
    <w:rsid w:val="00955F63"/>
    <w:rsid w:val="009567DB"/>
    <w:rsid w:val="0095720B"/>
    <w:rsid w:val="0096084B"/>
    <w:rsid w:val="00961305"/>
    <w:rsid w:val="00963C7F"/>
    <w:rsid w:val="00963D16"/>
    <w:rsid w:val="0097000D"/>
    <w:rsid w:val="0097046F"/>
    <w:rsid w:val="009719F2"/>
    <w:rsid w:val="00975014"/>
    <w:rsid w:val="00980776"/>
    <w:rsid w:val="00981B35"/>
    <w:rsid w:val="009820F3"/>
    <w:rsid w:val="00983006"/>
    <w:rsid w:val="00990386"/>
    <w:rsid w:val="009935EB"/>
    <w:rsid w:val="009945FF"/>
    <w:rsid w:val="009A0831"/>
    <w:rsid w:val="009A1785"/>
    <w:rsid w:val="009A3AAE"/>
    <w:rsid w:val="009A55B2"/>
    <w:rsid w:val="009B20E1"/>
    <w:rsid w:val="009B2531"/>
    <w:rsid w:val="009B387F"/>
    <w:rsid w:val="009B432F"/>
    <w:rsid w:val="009D0C77"/>
    <w:rsid w:val="009D1DCE"/>
    <w:rsid w:val="009D2155"/>
    <w:rsid w:val="009E130F"/>
    <w:rsid w:val="009E1EEF"/>
    <w:rsid w:val="009E4343"/>
    <w:rsid w:val="009E4859"/>
    <w:rsid w:val="009E5310"/>
    <w:rsid w:val="009E7CE7"/>
    <w:rsid w:val="009F2318"/>
    <w:rsid w:val="009F7416"/>
    <w:rsid w:val="00A03A5A"/>
    <w:rsid w:val="00A049E2"/>
    <w:rsid w:val="00A07463"/>
    <w:rsid w:val="00A215E3"/>
    <w:rsid w:val="00A218A2"/>
    <w:rsid w:val="00A25A59"/>
    <w:rsid w:val="00A25F53"/>
    <w:rsid w:val="00A26AB6"/>
    <w:rsid w:val="00A27D2F"/>
    <w:rsid w:val="00A330AB"/>
    <w:rsid w:val="00A33D9F"/>
    <w:rsid w:val="00A3651D"/>
    <w:rsid w:val="00A36B47"/>
    <w:rsid w:val="00A372C1"/>
    <w:rsid w:val="00A4172C"/>
    <w:rsid w:val="00A42EEB"/>
    <w:rsid w:val="00A42F3D"/>
    <w:rsid w:val="00A47FEA"/>
    <w:rsid w:val="00A5042E"/>
    <w:rsid w:val="00A53C63"/>
    <w:rsid w:val="00A541C4"/>
    <w:rsid w:val="00A55080"/>
    <w:rsid w:val="00A60773"/>
    <w:rsid w:val="00A6456F"/>
    <w:rsid w:val="00A72672"/>
    <w:rsid w:val="00A72780"/>
    <w:rsid w:val="00A72CCB"/>
    <w:rsid w:val="00A7449F"/>
    <w:rsid w:val="00A750EF"/>
    <w:rsid w:val="00A759B4"/>
    <w:rsid w:val="00A81142"/>
    <w:rsid w:val="00A826E3"/>
    <w:rsid w:val="00A858E7"/>
    <w:rsid w:val="00A86389"/>
    <w:rsid w:val="00A87024"/>
    <w:rsid w:val="00A871D7"/>
    <w:rsid w:val="00AA17A5"/>
    <w:rsid w:val="00AA2958"/>
    <w:rsid w:val="00AA4770"/>
    <w:rsid w:val="00AA616B"/>
    <w:rsid w:val="00AA66AD"/>
    <w:rsid w:val="00AB0E7E"/>
    <w:rsid w:val="00AB4DF6"/>
    <w:rsid w:val="00AB7D32"/>
    <w:rsid w:val="00AC17E6"/>
    <w:rsid w:val="00AC23FF"/>
    <w:rsid w:val="00AC5BA2"/>
    <w:rsid w:val="00AD0593"/>
    <w:rsid w:val="00AD177B"/>
    <w:rsid w:val="00AD30BB"/>
    <w:rsid w:val="00AD316B"/>
    <w:rsid w:val="00AD5BCD"/>
    <w:rsid w:val="00AD92E7"/>
    <w:rsid w:val="00AE155C"/>
    <w:rsid w:val="00AE25DA"/>
    <w:rsid w:val="00AE39A9"/>
    <w:rsid w:val="00AE3DFC"/>
    <w:rsid w:val="00AE44E0"/>
    <w:rsid w:val="00AE59D0"/>
    <w:rsid w:val="00AE5BEF"/>
    <w:rsid w:val="00AE7B45"/>
    <w:rsid w:val="00AF1C33"/>
    <w:rsid w:val="00AF1C58"/>
    <w:rsid w:val="00AF5256"/>
    <w:rsid w:val="00AF733B"/>
    <w:rsid w:val="00AF7D07"/>
    <w:rsid w:val="00B0162E"/>
    <w:rsid w:val="00B02DA1"/>
    <w:rsid w:val="00B12142"/>
    <w:rsid w:val="00B123A5"/>
    <w:rsid w:val="00B14B54"/>
    <w:rsid w:val="00B15E56"/>
    <w:rsid w:val="00B2021F"/>
    <w:rsid w:val="00B20AEB"/>
    <w:rsid w:val="00B2115C"/>
    <w:rsid w:val="00B23E1F"/>
    <w:rsid w:val="00B2535A"/>
    <w:rsid w:val="00B30140"/>
    <w:rsid w:val="00B309CF"/>
    <w:rsid w:val="00B31AA2"/>
    <w:rsid w:val="00B3264B"/>
    <w:rsid w:val="00B3334C"/>
    <w:rsid w:val="00B37606"/>
    <w:rsid w:val="00B40303"/>
    <w:rsid w:val="00B40B11"/>
    <w:rsid w:val="00B42272"/>
    <w:rsid w:val="00B47458"/>
    <w:rsid w:val="00B47A94"/>
    <w:rsid w:val="00B50BC0"/>
    <w:rsid w:val="00B517A4"/>
    <w:rsid w:val="00B52845"/>
    <w:rsid w:val="00B54E80"/>
    <w:rsid w:val="00B60409"/>
    <w:rsid w:val="00B60FCC"/>
    <w:rsid w:val="00B61E12"/>
    <w:rsid w:val="00B62200"/>
    <w:rsid w:val="00B64214"/>
    <w:rsid w:val="00B669C3"/>
    <w:rsid w:val="00B71982"/>
    <w:rsid w:val="00B71BD0"/>
    <w:rsid w:val="00B74FF4"/>
    <w:rsid w:val="00B7588C"/>
    <w:rsid w:val="00B76265"/>
    <w:rsid w:val="00B76AEE"/>
    <w:rsid w:val="00B81178"/>
    <w:rsid w:val="00B830BE"/>
    <w:rsid w:val="00B92F0C"/>
    <w:rsid w:val="00B95179"/>
    <w:rsid w:val="00B9627A"/>
    <w:rsid w:val="00BA06CC"/>
    <w:rsid w:val="00BA0BAF"/>
    <w:rsid w:val="00BA28F0"/>
    <w:rsid w:val="00BA3252"/>
    <w:rsid w:val="00BA5253"/>
    <w:rsid w:val="00BB1921"/>
    <w:rsid w:val="00BB32AC"/>
    <w:rsid w:val="00BB42CF"/>
    <w:rsid w:val="00BB453F"/>
    <w:rsid w:val="00BB5891"/>
    <w:rsid w:val="00BB5CC2"/>
    <w:rsid w:val="00BB6E63"/>
    <w:rsid w:val="00BC1097"/>
    <w:rsid w:val="00BC4848"/>
    <w:rsid w:val="00BC7CC6"/>
    <w:rsid w:val="00BD0223"/>
    <w:rsid w:val="00BD2A2F"/>
    <w:rsid w:val="00BD419A"/>
    <w:rsid w:val="00BD4F99"/>
    <w:rsid w:val="00BE0118"/>
    <w:rsid w:val="00BE7CAA"/>
    <w:rsid w:val="00BF0AC7"/>
    <w:rsid w:val="00BF1458"/>
    <w:rsid w:val="00BF1C9E"/>
    <w:rsid w:val="00BF478F"/>
    <w:rsid w:val="00BF5733"/>
    <w:rsid w:val="00C012A2"/>
    <w:rsid w:val="00C01324"/>
    <w:rsid w:val="00C027B2"/>
    <w:rsid w:val="00C038DC"/>
    <w:rsid w:val="00C067BA"/>
    <w:rsid w:val="00C079AE"/>
    <w:rsid w:val="00C109BC"/>
    <w:rsid w:val="00C122CD"/>
    <w:rsid w:val="00C1794F"/>
    <w:rsid w:val="00C21349"/>
    <w:rsid w:val="00C2204A"/>
    <w:rsid w:val="00C264F6"/>
    <w:rsid w:val="00C308B5"/>
    <w:rsid w:val="00C32081"/>
    <w:rsid w:val="00C3213A"/>
    <w:rsid w:val="00C35980"/>
    <w:rsid w:val="00C37616"/>
    <w:rsid w:val="00C37F3C"/>
    <w:rsid w:val="00C40082"/>
    <w:rsid w:val="00C402DF"/>
    <w:rsid w:val="00C50F5F"/>
    <w:rsid w:val="00C53457"/>
    <w:rsid w:val="00C53B91"/>
    <w:rsid w:val="00C54086"/>
    <w:rsid w:val="00C55D5C"/>
    <w:rsid w:val="00C62C6B"/>
    <w:rsid w:val="00C63CDD"/>
    <w:rsid w:val="00C701A8"/>
    <w:rsid w:val="00C70897"/>
    <w:rsid w:val="00C70BFB"/>
    <w:rsid w:val="00C70C1D"/>
    <w:rsid w:val="00C70EFF"/>
    <w:rsid w:val="00C74AF6"/>
    <w:rsid w:val="00C771A1"/>
    <w:rsid w:val="00C771ED"/>
    <w:rsid w:val="00C822D3"/>
    <w:rsid w:val="00C83CA1"/>
    <w:rsid w:val="00C8536C"/>
    <w:rsid w:val="00C85E60"/>
    <w:rsid w:val="00C866A7"/>
    <w:rsid w:val="00C8691F"/>
    <w:rsid w:val="00C872DB"/>
    <w:rsid w:val="00C87DC5"/>
    <w:rsid w:val="00C96ACE"/>
    <w:rsid w:val="00C96D11"/>
    <w:rsid w:val="00CA36A7"/>
    <w:rsid w:val="00CA6868"/>
    <w:rsid w:val="00CB1677"/>
    <w:rsid w:val="00CB4737"/>
    <w:rsid w:val="00CB4A61"/>
    <w:rsid w:val="00CC122A"/>
    <w:rsid w:val="00CC3B99"/>
    <w:rsid w:val="00CC64B1"/>
    <w:rsid w:val="00CC7047"/>
    <w:rsid w:val="00CD0CB5"/>
    <w:rsid w:val="00CD19FF"/>
    <w:rsid w:val="00CD2E3B"/>
    <w:rsid w:val="00CD3276"/>
    <w:rsid w:val="00CE3ABA"/>
    <w:rsid w:val="00CF3402"/>
    <w:rsid w:val="00CF61F2"/>
    <w:rsid w:val="00CF6820"/>
    <w:rsid w:val="00CF6E85"/>
    <w:rsid w:val="00CF7919"/>
    <w:rsid w:val="00D01F88"/>
    <w:rsid w:val="00D03890"/>
    <w:rsid w:val="00D03A70"/>
    <w:rsid w:val="00D070C2"/>
    <w:rsid w:val="00D07513"/>
    <w:rsid w:val="00D076F2"/>
    <w:rsid w:val="00D11D4E"/>
    <w:rsid w:val="00D1434D"/>
    <w:rsid w:val="00D179FD"/>
    <w:rsid w:val="00D17B34"/>
    <w:rsid w:val="00D20543"/>
    <w:rsid w:val="00D2082D"/>
    <w:rsid w:val="00D220A8"/>
    <w:rsid w:val="00D232E5"/>
    <w:rsid w:val="00D25131"/>
    <w:rsid w:val="00D27D43"/>
    <w:rsid w:val="00D30F2E"/>
    <w:rsid w:val="00D33C61"/>
    <w:rsid w:val="00D3579B"/>
    <w:rsid w:val="00D37E1E"/>
    <w:rsid w:val="00D42FE6"/>
    <w:rsid w:val="00D45337"/>
    <w:rsid w:val="00D45ED6"/>
    <w:rsid w:val="00D47711"/>
    <w:rsid w:val="00D47810"/>
    <w:rsid w:val="00D50A42"/>
    <w:rsid w:val="00D51FD8"/>
    <w:rsid w:val="00D522A8"/>
    <w:rsid w:val="00D5237A"/>
    <w:rsid w:val="00D55A34"/>
    <w:rsid w:val="00D577FA"/>
    <w:rsid w:val="00D602A7"/>
    <w:rsid w:val="00D62DB1"/>
    <w:rsid w:val="00D63968"/>
    <w:rsid w:val="00D64305"/>
    <w:rsid w:val="00D6439D"/>
    <w:rsid w:val="00D7213D"/>
    <w:rsid w:val="00D74837"/>
    <w:rsid w:val="00D75A8A"/>
    <w:rsid w:val="00D80D1C"/>
    <w:rsid w:val="00D8252B"/>
    <w:rsid w:val="00D90B4D"/>
    <w:rsid w:val="00D916D8"/>
    <w:rsid w:val="00D9335A"/>
    <w:rsid w:val="00D95005"/>
    <w:rsid w:val="00D96FD7"/>
    <w:rsid w:val="00D97709"/>
    <w:rsid w:val="00DA1B69"/>
    <w:rsid w:val="00DA2750"/>
    <w:rsid w:val="00DA3F59"/>
    <w:rsid w:val="00DA6819"/>
    <w:rsid w:val="00DA7EEB"/>
    <w:rsid w:val="00DA7F13"/>
    <w:rsid w:val="00DB24F5"/>
    <w:rsid w:val="00DB582D"/>
    <w:rsid w:val="00DB65F9"/>
    <w:rsid w:val="00DB6E03"/>
    <w:rsid w:val="00DC224F"/>
    <w:rsid w:val="00DC58F6"/>
    <w:rsid w:val="00DC6992"/>
    <w:rsid w:val="00DD3909"/>
    <w:rsid w:val="00DD3EE9"/>
    <w:rsid w:val="00DD607F"/>
    <w:rsid w:val="00DD6E62"/>
    <w:rsid w:val="00DE2555"/>
    <w:rsid w:val="00DE2A3B"/>
    <w:rsid w:val="00DE3492"/>
    <w:rsid w:val="00DE3B34"/>
    <w:rsid w:val="00DE7BBD"/>
    <w:rsid w:val="00DF253A"/>
    <w:rsid w:val="00DF2F65"/>
    <w:rsid w:val="00DF4FCA"/>
    <w:rsid w:val="00E058D5"/>
    <w:rsid w:val="00E06806"/>
    <w:rsid w:val="00E1136C"/>
    <w:rsid w:val="00E13D2D"/>
    <w:rsid w:val="00E1439E"/>
    <w:rsid w:val="00E20665"/>
    <w:rsid w:val="00E248C5"/>
    <w:rsid w:val="00E316A3"/>
    <w:rsid w:val="00E318D1"/>
    <w:rsid w:val="00E326A7"/>
    <w:rsid w:val="00E3304C"/>
    <w:rsid w:val="00E353DB"/>
    <w:rsid w:val="00E35B81"/>
    <w:rsid w:val="00E37332"/>
    <w:rsid w:val="00E37A03"/>
    <w:rsid w:val="00E41A80"/>
    <w:rsid w:val="00E43E50"/>
    <w:rsid w:val="00E51EF5"/>
    <w:rsid w:val="00E538E3"/>
    <w:rsid w:val="00E61A1C"/>
    <w:rsid w:val="00E61EA0"/>
    <w:rsid w:val="00E63846"/>
    <w:rsid w:val="00E67C10"/>
    <w:rsid w:val="00E75AB1"/>
    <w:rsid w:val="00E77F12"/>
    <w:rsid w:val="00E80AA3"/>
    <w:rsid w:val="00E810C3"/>
    <w:rsid w:val="00E81520"/>
    <w:rsid w:val="00E840B9"/>
    <w:rsid w:val="00E8495D"/>
    <w:rsid w:val="00E86D5B"/>
    <w:rsid w:val="00E87C53"/>
    <w:rsid w:val="00E91EDC"/>
    <w:rsid w:val="00E922D2"/>
    <w:rsid w:val="00E953D0"/>
    <w:rsid w:val="00E97256"/>
    <w:rsid w:val="00EA26BC"/>
    <w:rsid w:val="00EA3AB3"/>
    <w:rsid w:val="00EA4EBB"/>
    <w:rsid w:val="00EA6B0F"/>
    <w:rsid w:val="00EB3387"/>
    <w:rsid w:val="00EB43BB"/>
    <w:rsid w:val="00EB4E69"/>
    <w:rsid w:val="00EB5349"/>
    <w:rsid w:val="00EC0E94"/>
    <w:rsid w:val="00EC22CD"/>
    <w:rsid w:val="00EC244D"/>
    <w:rsid w:val="00EC50E3"/>
    <w:rsid w:val="00EC7052"/>
    <w:rsid w:val="00EC71F3"/>
    <w:rsid w:val="00ED11AC"/>
    <w:rsid w:val="00ED6D58"/>
    <w:rsid w:val="00ED6FE5"/>
    <w:rsid w:val="00ED7361"/>
    <w:rsid w:val="00EE071E"/>
    <w:rsid w:val="00EE1223"/>
    <w:rsid w:val="00EE3088"/>
    <w:rsid w:val="00EE5A9D"/>
    <w:rsid w:val="00EE64D6"/>
    <w:rsid w:val="00EE734D"/>
    <w:rsid w:val="00EF1255"/>
    <w:rsid w:val="00EF32B2"/>
    <w:rsid w:val="00EF361A"/>
    <w:rsid w:val="00EF438D"/>
    <w:rsid w:val="00EF4657"/>
    <w:rsid w:val="00EF5F85"/>
    <w:rsid w:val="00F0282D"/>
    <w:rsid w:val="00F02F50"/>
    <w:rsid w:val="00F05481"/>
    <w:rsid w:val="00F06426"/>
    <w:rsid w:val="00F07759"/>
    <w:rsid w:val="00F125A6"/>
    <w:rsid w:val="00F1534A"/>
    <w:rsid w:val="00F15412"/>
    <w:rsid w:val="00F15DCE"/>
    <w:rsid w:val="00F166F7"/>
    <w:rsid w:val="00F169A9"/>
    <w:rsid w:val="00F22EEF"/>
    <w:rsid w:val="00F249AD"/>
    <w:rsid w:val="00F26EDD"/>
    <w:rsid w:val="00F37443"/>
    <w:rsid w:val="00F44B50"/>
    <w:rsid w:val="00F4D876"/>
    <w:rsid w:val="00F527DE"/>
    <w:rsid w:val="00F53DB3"/>
    <w:rsid w:val="00F56A48"/>
    <w:rsid w:val="00F61995"/>
    <w:rsid w:val="00F64354"/>
    <w:rsid w:val="00F661F2"/>
    <w:rsid w:val="00F74318"/>
    <w:rsid w:val="00F763C1"/>
    <w:rsid w:val="00F86555"/>
    <w:rsid w:val="00F967FE"/>
    <w:rsid w:val="00FA1D04"/>
    <w:rsid w:val="00FA2461"/>
    <w:rsid w:val="00FA2D7E"/>
    <w:rsid w:val="00FA41A0"/>
    <w:rsid w:val="00FA6867"/>
    <w:rsid w:val="00FB34B5"/>
    <w:rsid w:val="00FB442F"/>
    <w:rsid w:val="00FB6520"/>
    <w:rsid w:val="00FB7852"/>
    <w:rsid w:val="00FC0BBF"/>
    <w:rsid w:val="00FC45A3"/>
    <w:rsid w:val="00FD1799"/>
    <w:rsid w:val="00FD422D"/>
    <w:rsid w:val="00FD56CD"/>
    <w:rsid w:val="00FD64D9"/>
    <w:rsid w:val="00FE097E"/>
    <w:rsid w:val="00FE17A9"/>
    <w:rsid w:val="00FE3147"/>
    <w:rsid w:val="00FF00EB"/>
    <w:rsid w:val="00FF157E"/>
    <w:rsid w:val="00FF39EC"/>
    <w:rsid w:val="01069C31"/>
    <w:rsid w:val="0159E4C1"/>
    <w:rsid w:val="016514DD"/>
    <w:rsid w:val="0191D1B4"/>
    <w:rsid w:val="02EEA9D0"/>
    <w:rsid w:val="033538B5"/>
    <w:rsid w:val="033DD475"/>
    <w:rsid w:val="03C5480E"/>
    <w:rsid w:val="03CD4FC8"/>
    <w:rsid w:val="0409B220"/>
    <w:rsid w:val="042C7938"/>
    <w:rsid w:val="044166CB"/>
    <w:rsid w:val="04BDD6DD"/>
    <w:rsid w:val="054FE70E"/>
    <w:rsid w:val="05692029"/>
    <w:rsid w:val="05BA3A50"/>
    <w:rsid w:val="05D9AF40"/>
    <w:rsid w:val="05EDC9A0"/>
    <w:rsid w:val="05F70F85"/>
    <w:rsid w:val="05FC727E"/>
    <w:rsid w:val="063DF7F8"/>
    <w:rsid w:val="06627FBE"/>
    <w:rsid w:val="06757537"/>
    <w:rsid w:val="0686879A"/>
    <w:rsid w:val="06DE6227"/>
    <w:rsid w:val="07560AB1"/>
    <w:rsid w:val="076419FA"/>
    <w:rsid w:val="0789E63A"/>
    <w:rsid w:val="078D5569"/>
    <w:rsid w:val="079842DF"/>
    <w:rsid w:val="079EAD85"/>
    <w:rsid w:val="07DD2EE5"/>
    <w:rsid w:val="07EF014B"/>
    <w:rsid w:val="0808A9D8"/>
    <w:rsid w:val="081AEE65"/>
    <w:rsid w:val="084420A5"/>
    <w:rsid w:val="086AEFEF"/>
    <w:rsid w:val="086F8C54"/>
    <w:rsid w:val="088338D3"/>
    <w:rsid w:val="08A0C0EB"/>
    <w:rsid w:val="08BC2125"/>
    <w:rsid w:val="09A831C5"/>
    <w:rsid w:val="09E1CC9B"/>
    <w:rsid w:val="09F82D01"/>
    <w:rsid w:val="0A3C914C"/>
    <w:rsid w:val="0A7B916C"/>
    <w:rsid w:val="0AD5A85F"/>
    <w:rsid w:val="0AE79EAA"/>
    <w:rsid w:val="0AF960E7"/>
    <w:rsid w:val="0B6608E1"/>
    <w:rsid w:val="0B6FFECC"/>
    <w:rsid w:val="0BC02BD2"/>
    <w:rsid w:val="0C3799E8"/>
    <w:rsid w:val="0C84430E"/>
    <w:rsid w:val="0D1225B3"/>
    <w:rsid w:val="0D2345B4"/>
    <w:rsid w:val="0D341F4C"/>
    <w:rsid w:val="0DCF855B"/>
    <w:rsid w:val="0DF4C6D0"/>
    <w:rsid w:val="0DFDB6BF"/>
    <w:rsid w:val="0E83A2DA"/>
    <w:rsid w:val="0EADF614"/>
    <w:rsid w:val="0EF059E0"/>
    <w:rsid w:val="0EF67B41"/>
    <w:rsid w:val="0F711849"/>
    <w:rsid w:val="0F728271"/>
    <w:rsid w:val="1019F157"/>
    <w:rsid w:val="106F9182"/>
    <w:rsid w:val="1074FC53"/>
    <w:rsid w:val="10F56435"/>
    <w:rsid w:val="1107261D"/>
    <w:rsid w:val="11EE28F5"/>
    <w:rsid w:val="1210CCB4"/>
    <w:rsid w:val="129BE751"/>
    <w:rsid w:val="129FABAA"/>
    <w:rsid w:val="130BD8EC"/>
    <w:rsid w:val="138CC799"/>
    <w:rsid w:val="14187DA9"/>
    <w:rsid w:val="1455F487"/>
    <w:rsid w:val="145C0091"/>
    <w:rsid w:val="148A0716"/>
    <w:rsid w:val="14E916D9"/>
    <w:rsid w:val="154D6561"/>
    <w:rsid w:val="1569E200"/>
    <w:rsid w:val="159E9F3C"/>
    <w:rsid w:val="15D8E5E3"/>
    <w:rsid w:val="1642D14B"/>
    <w:rsid w:val="164CF131"/>
    <w:rsid w:val="1684E73A"/>
    <w:rsid w:val="17520B0B"/>
    <w:rsid w:val="17B3887D"/>
    <w:rsid w:val="17C051F3"/>
    <w:rsid w:val="181F5368"/>
    <w:rsid w:val="1854BF59"/>
    <w:rsid w:val="1854D85A"/>
    <w:rsid w:val="18C50361"/>
    <w:rsid w:val="19551718"/>
    <w:rsid w:val="19CB2749"/>
    <w:rsid w:val="1A016F7D"/>
    <w:rsid w:val="1B1017B8"/>
    <w:rsid w:val="1B1883C1"/>
    <w:rsid w:val="1B56F42A"/>
    <w:rsid w:val="1B7D1A5C"/>
    <w:rsid w:val="1BA36702"/>
    <w:rsid w:val="1BF672FD"/>
    <w:rsid w:val="1C1B649D"/>
    <w:rsid w:val="1C915DA5"/>
    <w:rsid w:val="1CE99FAE"/>
    <w:rsid w:val="1CF9D3B8"/>
    <w:rsid w:val="1D2BA00F"/>
    <w:rsid w:val="1D303703"/>
    <w:rsid w:val="1D8AC2BC"/>
    <w:rsid w:val="1DB794DE"/>
    <w:rsid w:val="1DED96AB"/>
    <w:rsid w:val="1E334FF9"/>
    <w:rsid w:val="1E72EE8B"/>
    <w:rsid w:val="1E935CEE"/>
    <w:rsid w:val="1EC77070"/>
    <w:rsid w:val="1EF99B6B"/>
    <w:rsid w:val="2031CD0D"/>
    <w:rsid w:val="2042CBC7"/>
    <w:rsid w:val="207DB669"/>
    <w:rsid w:val="20930DA3"/>
    <w:rsid w:val="2135B173"/>
    <w:rsid w:val="213FC265"/>
    <w:rsid w:val="2193E0C6"/>
    <w:rsid w:val="21C4F937"/>
    <w:rsid w:val="21FF1132"/>
    <w:rsid w:val="22C0A327"/>
    <w:rsid w:val="22E1B598"/>
    <w:rsid w:val="2358DE08"/>
    <w:rsid w:val="236192B0"/>
    <w:rsid w:val="2376A641"/>
    <w:rsid w:val="237C1EE7"/>
    <w:rsid w:val="23B77347"/>
    <w:rsid w:val="24081AF4"/>
    <w:rsid w:val="2415B43B"/>
    <w:rsid w:val="247BC735"/>
    <w:rsid w:val="24873D6E"/>
    <w:rsid w:val="2591D3BD"/>
    <w:rsid w:val="25BCB08C"/>
    <w:rsid w:val="26146440"/>
    <w:rsid w:val="2657CC78"/>
    <w:rsid w:val="269D40AB"/>
    <w:rsid w:val="27204D5B"/>
    <w:rsid w:val="2839110C"/>
    <w:rsid w:val="29122FE8"/>
    <w:rsid w:val="293D7244"/>
    <w:rsid w:val="294B3BEB"/>
    <w:rsid w:val="2950F71C"/>
    <w:rsid w:val="2984C8C0"/>
    <w:rsid w:val="29B1BD92"/>
    <w:rsid w:val="29EF219F"/>
    <w:rsid w:val="2AA5BA68"/>
    <w:rsid w:val="2AE9E5E1"/>
    <w:rsid w:val="2B2D25C6"/>
    <w:rsid w:val="2B2DB2DC"/>
    <w:rsid w:val="2B3E321C"/>
    <w:rsid w:val="2B495237"/>
    <w:rsid w:val="2B70B1CE"/>
    <w:rsid w:val="2B969484"/>
    <w:rsid w:val="2C78641A"/>
    <w:rsid w:val="2CED9C62"/>
    <w:rsid w:val="2D18EBD5"/>
    <w:rsid w:val="2D299622"/>
    <w:rsid w:val="2D41C3D9"/>
    <w:rsid w:val="2D822A25"/>
    <w:rsid w:val="2DC2F725"/>
    <w:rsid w:val="2DD7ECD3"/>
    <w:rsid w:val="2DFB0C1E"/>
    <w:rsid w:val="2E03BA75"/>
    <w:rsid w:val="2EE185B1"/>
    <w:rsid w:val="2EF98EAF"/>
    <w:rsid w:val="2F496B15"/>
    <w:rsid w:val="303210C7"/>
    <w:rsid w:val="30546EF0"/>
    <w:rsid w:val="305BF1B3"/>
    <w:rsid w:val="30A736FE"/>
    <w:rsid w:val="3289558B"/>
    <w:rsid w:val="32BE033B"/>
    <w:rsid w:val="32CFCC9C"/>
    <w:rsid w:val="32D9B715"/>
    <w:rsid w:val="3354696F"/>
    <w:rsid w:val="33B59C51"/>
    <w:rsid w:val="33CD64EF"/>
    <w:rsid w:val="34499F92"/>
    <w:rsid w:val="3459D39C"/>
    <w:rsid w:val="3500415F"/>
    <w:rsid w:val="35817869"/>
    <w:rsid w:val="35BAB784"/>
    <w:rsid w:val="369B58A1"/>
    <w:rsid w:val="36CAFC86"/>
    <w:rsid w:val="36E997BE"/>
    <w:rsid w:val="36ED3D13"/>
    <w:rsid w:val="3704206D"/>
    <w:rsid w:val="37557C5A"/>
    <w:rsid w:val="376AF462"/>
    <w:rsid w:val="3778A494"/>
    <w:rsid w:val="37ABD199"/>
    <w:rsid w:val="37B6E5F7"/>
    <w:rsid w:val="38B248E3"/>
    <w:rsid w:val="38D9EB0F"/>
    <w:rsid w:val="38E975B1"/>
    <w:rsid w:val="391D10B5"/>
    <w:rsid w:val="39263592"/>
    <w:rsid w:val="3A12BC67"/>
    <w:rsid w:val="3A620736"/>
    <w:rsid w:val="3A636C74"/>
    <w:rsid w:val="3B501820"/>
    <w:rsid w:val="3BE9E9A5"/>
    <w:rsid w:val="3C7063AB"/>
    <w:rsid w:val="3C7F52BD"/>
    <w:rsid w:val="3D85BA06"/>
    <w:rsid w:val="3D8DF823"/>
    <w:rsid w:val="3DA86285"/>
    <w:rsid w:val="3DCBE957"/>
    <w:rsid w:val="3DE7E618"/>
    <w:rsid w:val="3EE1C9BC"/>
    <w:rsid w:val="3F0D6CE5"/>
    <w:rsid w:val="3F2A7EA4"/>
    <w:rsid w:val="3F83B679"/>
    <w:rsid w:val="3FB4EDCF"/>
    <w:rsid w:val="3FC73C63"/>
    <w:rsid w:val="3FFE4574"/>
    <w:rsid w:val="4008A08E"/>
    <w:rsid w:val="40131D22"/>
    <w:rsid w:val="40F0F05A"/>
    <w:rsid w:val="41327C62"/>
    <w:rsid w:val="41672394"/>
    <w:rsid w:val="418D9550"/>
    <w:rsid w:val="4199EFCD"/>
    <w:rsid w:val="41DDB7CC"/>
    <w:rsid w:val="41F02193"/>
    <w:rsid w:val="4235D761"/>
    <w:rsid w:val="4246D314"/>
    <w:rsid w:val="427BD3A8"/>
    <w:rsid w:val="42D5055E"/>
    <w:rsid w:val="42F161F3"/>
    <w:rsid w:val="437ED337"/>
    <w:rsid w:val="43E897C2"/>
    <w:rsid w:val="4417A409"/>
    <w:rsid w:val="442E0F19"/>
    <w:rsid w:val="448D3254"/>
    <w:rsid w:val="44E2DD29"/>
    <w:rsid w:val="45D59B9C"/>
    <w:rsid w:val="45DC8170"/>
    <w:rsid w:val="4639BAE9"/>
    <w:rsid w:val="46F7F78A"/>
    <w:rsid w:val="47492AEC"/>
    <w:rsid w:val="478AD8AD"/>
    <w:rsid w:val="47B08C7B"/>
    <w:rsid w:val="4809FE2E"/>
    <w:rsid w:val="48EB152C"/>
    <w:rsid w:val="491AA264"/>
    <w:rsid w:val="491D70AB"/>
    <w:rsid w:val="49452050"/>
    <w:rsid w:val="495C6A19"/>
    <w:rsid w:val="495E9E6A"/>
    <w:rsid w:val="496CC14E"/>
    <w:rsid w:val="49782744"/>
    <w:rsid w:val="49C4FAD5"/>
    <w:rsid w:val="4A86E58D"/>
    <w:rsid w:val="4AAFD6F4"/>
    <w:rsid w:val="4AC9B16D"/>
    <w:rsid w:val="4ACDFE13"/>
    <w:rsid w:val="4ADCED16"/>
    <w:rsid w:val="4AE01743"/>
    <w:rsid w:val="4B29CA03"/>
    <w:rsid w:val="4B40D9D5"/>
    <w:rsid w:val="4B4B9C39"/>
    <w:rsid w:val="4C16C73D"/>
    <w:rsid w:val="4C6581CE"/>
    <w:rsid w:val="4C984439"/>
    <w:rsid w:val="4CCB199A"/>
    <w:rsid w:val="4D286A56"/>
    <w:rsid w:val="4D9B6072"/>
    <w:rsid w:val="4DA52F89"/>
    <w:rsid w:val="4DB565AF"/>
    <w:rsid w:val="4E05F768"/>
    <w:rsid w:val="4E29CB92"/>
    <w:rsid w:val="4E34149A"/>
    <w:rsid w:val="4E512E01"/>
    <w:rsid w:val="4F3C92FF"/>
    <w:rsid w:val="4FAA6389"/>
    <w:rsid w:val="4FBA9793"/>
    <w:rsid w:val="4FCD63ED"/>
    <w:rsid w:val="501248C7"/>
    <w:rsid w:val="50889672"/>
    <w:rsid w:val="50DC4CDF"/>
    <w:rsid w:val="50E72D61"/>
    <w:rsid w:val="51C01741"/>
    <w:rsid w:val="5219AB43"/>
    <w:rsid w:val="525009A6"/>
    <w:rsid w:val="5264E464"/>
    <w:rsid w:val="530EDD20"/>
    <w:rsid w:val="533AA921"/>
    <w:rsid w:val="5349E989"/>
    <w:rsid w:val="5378452C"/>
    <w:rsid w:val="53ED7A40"/>
    <w:rsid w:val="54464239"/>
    <w:rsid w:val="547759E7"/>
    <w:rsid w:val="54A3561E"/>
    <w:rsid w:val="55610E59"/>
    <w:rsid w:val="556A9FD2"/>
    <w:rsid w:val="557AFCC5"/>
    <w:rsid w:val="55A27973"/>
    <w:rsid w:val="55F076F6"/>
    <w:rsid w:val="564D698C"/>
    <w:rsid w:val="56608123"/>
    <w:rsid w:val="568A7E88"/>
    <w:rsid w:val="56BCD268"/>
    <w:rsid w:val="5714EDB3"/>
    <w:rsid w:val="579C4D11"/>
    <w:rsid w:val="57B20694"/>
    <w:rsid w:val="57ED625F"/>
    <w:rsid w:val="584485E4"/>
    <w:rsid w:val="58595F00"/>
    <w:rsid w:val="586B0AA0"/>
    <w:rsid w:val="588D1C91"/>
    <w:rsid w:val="58BE1538"/>
    <w:rsid w:val="596E6210"/>
    <w:rsid w:val="597A1DD3"/>
    <w:rsid w:val="59934630"/>
    <w:rsid w:val="59AFDA27"/>
    <w:rsid w:val="59D73D5C"/>
    <w:rsid w:val="59DBD38C"/>
    <w:rsid w:val="5A06265E"/>
    <w:rsid w:val="5A21575B"/>
    <w:rsid w:val="5A571C48"/>
    <w:rsid w:val="5A7061C1"/>
    <w:rsid w:val="5B28F0A9"/>
    <w:rsid w:val="5B4AB663"/>
    <w:rsid w:val="5B5C8A4B"/>
    <w:rsid w:val="5C319073"/>
    <w:rsid w:val="5CD43443"/>
    <w:rsid w:val="5CD8352A"/>
    <w:rsid w:val="5CDAE7E5"/>
    <w:rsid w:val="5D359B80"/>
    <w:rsid w:val="5D842F37"/>
    <w:rsid w:val="5DA22AF6"/>
    <w:rsid w:val="5DEC7873"/>
    <w:rsid w:val="5E14819C"/>
    <w:rsid w:val="5E19B2BA"/>
    <w:rsid w:val="5E380370"/>
    <w:rsid w:val="5E593CB7"/>
    <w:rsid w:val="5E6574DF"/>
    <w:rsid w:val="5EB40841"/>
    <w:rsid w:val="5F04F921"/>
    <w:rsid w:val="5F1FFF98"/>
    <w:rsid w:val="5F357956"/>
    <w:rsid w:val="5FD3D3D1"/>
    <w:rsid w:val="60305A17"/>
    <w:rsid w:val="603A7F3D"/>
    <w:rsid w:val="60B201D3"/>
    <w:rsid w:val="60C715F1"/>
    <w:rsid w:val="60D149B7"/>
    <w:rsid w:val="60F1F8DF"/>
    <w:rsid w:val="614C225E"/>
    <w:rsid w:val="61CC2A78"/>
    <w:rsid w:val="61E009C9"/>
    <w:rsid w:val="61F1B1C8"/>
    <w:rsid w:val="6226EECA"/>
    <w:rsid w:val="62503B62"/>
    <w:rsid w:val="629CA750"/>
    <w:rsid w:val="62CCA628"/>
    <w:rsid w:val="62D5D670"/>
    <w:rsid w:val="635EEA49"/>
    <w:rsid w:val="63EFA6B5"/>
    <w:rsid w:val="64377623"/>
    <w:rsid w:val="6462CBFA"/>
    <w:rsid w:val="657EC716"/>
    <w:rsid w:val="6582DBC5"/>
    <w:rsid w:val="65906A90"/>
    <w:rsid w:val="65D9EC41"/>
    <w:rsid w:val="65E45320"/>
    <w:rsid w:val="6608108E"/>
    <w:rsid w:val="663A543E"/>
    <w:rsid w:val="66D00F66"/>
    <w:rsid w:val="67BC8F6D"/>
    <w:rsid w:val="67C1FEEC"/>
    <w:rsid w:val="681E99CA"/>
    <w:rsid w:val="682F0834"/>
    <w:rsid w:val="683C74E9"/>
    <w:rsid w:val="689D3F7B"/>
    <w:rsid w:val="689D980E"/>
    <w:rsid w:val="68AF0A6A"/>
    <w:rsid w:val="6942784D"/>
    <w:rsid w:val="69BFA4DA"/>
    <w:rsid w:val="69F9E4DC"/>
    <w:rsid w:val="6A30E720"/>
    <w:rsid w:val="6A4F0CBB"/>
    <w:rsid w:val="6A5C533A"/>
    <w:rsid w:val="6A5D1A72"/>
    <w:rsid w:val="6A94A888"/>
    <w:rsid w:val="6AAEA17A"/>
    <w:rsid w:val="6AC27164"/>
    <w:rsid w:val="6B40162D"/>
    <w:rsid w:val="6B6494B9"/>
    <w:rsid w:val="6B96C68C"/>
    <w:rsid w:val="6BE54A4F"/>
    <w:rsid w:val="6C75A4C8"/>
    <w:rsid w:val="6C78603B"/>
    <w:rsid w:val="6D027957"/>
    <w:rsid w:val="6D31859E"/>
    <w:rsid w:val="6D51E350"/>
    <w:rsid w:val="6D5A9902"/>
    <w:rsid w:val="6D78A701"/>
    <w:rsid w:val="6D9B601A"/>
    <w:rsid w:val="6E02602C"/>
    <w:rsid w:val="6E41A3EA"/>
    <w:rsid w:val="6E55E150"/>
    <w:rsid w:val="6E886791"/>
    <w:rsid w:val="6E9FE6E2"/>
    <w:rsid w:val="6EAC7E04"/>
    <w:rsid w:val="6EF3B135"/>
    <w:rsid w:val="6F24DC8F"/>
    <w:rsid w:val="6FEA2066"/>
    <w:rsid w:val="70050B1C"/>
    <w:rsid w:val="700ED283"/>
    <w:rsid w:val="701DDDF7"/>
    <w:rsid w:val="70A14233"/>
    <w:rsid w:val="70A8A9F3"/>
    <w:rsid w:val="70BE046A"/>
    <w:rsid w:val="70D83150"/>
    <w:rsid w:val="718D8BBD"/>
    <w:rsid w:val="718DB582"/>
    <w:rsid w:val="71928722"/>
    <w:rsid w:val="71B6CDD0"/>
    <w:rsid w:val="71C7AE91"/>
    <w:rsid w:val="71CFF62D"/>
    <w:rsid w:val="71D8C58C"/>
    <w:rsid w:val="71F94EA0"/>
    <w:rsid w:val="72A05603"/>
    <w:rsid w:val="72DC9167"/>
    <w:rsid w:val="73200524"/>
    <w:rsid w:val="735B0B43"/>
    <w:rsid w:val="73A0C722"/>
    <w:rsid w:val="73D8E2F5"/>
    <w:rsid w:val="73E04AB5"/>
    <w:rsid w:val="7438D9A7"/>
    <w:rsid w:val="74CE4E95"/>
    <w:rsid w:val="74EE6E92"/>
    <w:rsid w:val="753C9783"/>
    <w:rsid w:val="755986E2"/>
    <w:rsid w:val="75AD8EDA"/>
    <w:rsid w:val="75D6DF81"/>
    <w:rsid w:val="764C23F3"/>
    <w:rsid w:val="7695793A"/>
    <w:rsid w:val="76B3A608"/>
    <w:rsid w:val="77495F3B"/>
    <w:rsid w:val="774DF62F"/>
    <w:rsid w:val="775E9C8B"/>
    <w:rsid w:val="7772AFE2"/>
    <w:rsid w:val="77952535"/>
    <w:rsid w:val="77FB1A70"/>
    <w:rsid w:val="781775F9"/>
    <w:rsid w:val="78260F54"/>
    <w:rsid w:val="78AC2242"/>
    <w:rsid w:val="78C06DC1"/>
    <w:rsid w:val="78E3C574"/>
    <w:rsid w:val="78E52F9C"/>
    <w:rsid w:val="790E8043"/>
    <w:rsid w:val="793AA9F8"/>
    <w:rsid w:val="7955619D"/>
    <w:rsid w:val="797CE56F"/>
    <w:rsid w:val="79844E9E"/>
    <w:rsid w:val="7A5011FF"/>
    <w:rsid w:val="7A57212C"/>
    <w:rsid w:val="7AA34DAF"/>
    <w:rsid w:val="7B42DB52"/>
    <w:rsid w:val="7B53709F"/>
    <w:rsid w:val="7B6CAD73"/>
    <w:rsid w:val="7C1CD05E"/>
    <w:rsid w:val="7C52CA18"/>
    <w:rsid w:val="7C5A091E"/>
    <w:rsid w:val="7C7C3375"/>
    <w:rsid w:val="7D201831"/>
    <w:rsid w:val="7E300F4A"/>
    <w:rsid w:val="7EDC18C7"/>
    <w:rsid w:val="7F06D179"/>
    <w:rsid w:val="7F4672EF"/>
    <w:rsid w:val="7F70990E"/>
    <w:rsid w:val="7FD76193"/>
    <w:rsid w:val="7F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4D1B4D"/>
  <w15:docId w15:val="{70EFF24D-B257-4B53-A31A-812D2F86E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0E7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2102C"/>
    <w:pPr>
      <w:keepNext/>
      <w:spacing w:before="240" w:after="60"/>
      <w:outlineLvl w:val="0"/>
    </w:pPr>
    <w:rPr>
      <w:rFonts w:ascii="Calibri Light" w:hAnsi="Calibri Light"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2102C"/>
    <w:pPr>
      <w:keepNext/>
      <w:spacing w:before="240" w:after="60"/>
      <w:outlineLvl w:val="1"/>
    </w:pPr>
    <w:rPr>
      <w:rFonts w:ascii="Calibri Light" w:hAnsi="Calibri Light" w:cs="Arial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F438D"/>
    <w:pPr>
      <w:keepNext/>
      <w:spacing w:before="240" w:after="60"/>
      <w:outlineLvl w:val="2"/>
    </w:pPr>
    <w:rPr>
      <w:rFonts w:ascii="Calibri Light" w:hAnsi="Calibri Light" w:cs="Arial"/>
      <w:b/>
      <w:bCs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B0E7E"/>
    <w:pPr>
      <w:keepNext/>
      <w:jc w:val="both"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B0E7E"/>
    <w:pPr>
      <w:keepNext/>
      <w:jc w:val="both"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B0E7E"/>
    <w:pPr>
      <w:keepNext/>
      <w:ind w:left="360"/>
      <w:jc w:val="both"/>
      <w:outlineLvl w:val="5"/>
    </w:pPr>
    <w:rPr>
      <w:rFonts w:ascii="Arial" w:hAnsi="Arial" w:cs="Arial"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B0E7E"/>
    <w:pPr>
      <w:keepNext/>
      <w:ind w:firstLine="705"/>
      <w:jc w:val="both"/>
      <w:outlineLvl w:val="6"/>
    </w:pPr>
    <w:rPr>
      <w:rFonts w:ascii="Arial" w:hAnsi="Arial" w:cs="Arial"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B0E7E"/>
    <w:pPr>
      <w:keepNext/>
      <w:ind w:firstLine="708"/>
      <w:jc w:val="both"/>
      <w:outlineLvl w:val="7"/>
    </w:pPr>
    <w:rPr>
      <w:rFonts w:ascii="Arial" w:hAnsi="Arial" w:cs="Arial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B0E7E"/>
    <w:pPr>
      <w:keepNext/>
      <w:ind w:firstLine="708"/>
      <w:jc w:val="both"/>
      <w:outlineLvl w:val="8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2102C"/>
    <w:rPr>
      <w:rFonts w:ascii="Calibri Light" w:hAnsi="Calibri Light" w:cs="Arial"/>
      <w:b/>
      <w:bCs/>
      <w:kern w:val="32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rsid w:val="0092102C"/>
    <w:rPr>
      <w:rFonts w:ascii="Calibri Light" w:hAnsi="Calibri Light" w:cs="Arial"/>
      <w:b/>
      <w:bCs/>
      <w:iCs/>
      <w:sz w:val="24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EF438D"/>
    <w:rPr>
      <w:rFonts w:ascii="Calibri Light" w:hAnsi="Calibri Light" w:cs="Arial"/>
      <w:b/>
      <w:bCs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Pr>
      <w:rFonts w:ascii="Calibri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Pr>
      <w:rFonts w:ascii="Cambria" w:hAnsi="Cambria" w:cs="Cambria"/>
    </w:rPr>
  </w:style>
  <w:style w:type="paragraph" w:styleId="Tekstpodstawowy">
    <w:name w:val="Body Text"/>
    <w:basedOn w:val="Normalny"/>
    <w:link w:val="TekstpodstawowyZnak"/>
    <w:uiPriority w:val="99"/>
    <w:semiHidden/>
    <w:rsid w:val="00AB0E7E"/>
    <w:rPr>
      <w:rFonts w:ascii="Arial" w:hAnsi="Arial" w:cs="Arial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AB0E7E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AB0E7E"/>
    <w:pPr>
      <w:ind w:left="708"/>
      <w:jc w:val="both"/>
    </w:pPr>
    <w:rPr>
      <w:rFonts w:ascii="Arial" w:hAnsi="Arial" w:cs="Arial"/>
      <w:i/>
      <w:iCs/>
      <w:sz w:val="20"/>
      <w:szCs w:val="20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Pr>
      <w:sz w:val="24"/>
      <w:szCs w:val="24"/>
    </w:rPr>
  </w:style>
  <w:style w:type="paragraph" w:styleId="Nagwek">
    <w:name w:val="header"/>
    <w:basedOn w:val="Normalny"/>
    <w:link w:val="NagwekZnak"/>
    <w:rsid w:val="00AB0E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B0E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AB0E7E"/>
    <w:pPr>
      <w:ind w:firstLine="360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AB0E7E"/>
    <w:pPr>
      <w:ind w:firstLine="708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AB0E7E"/>
    <w:pPr>
      <w:autoSpaceDE w:val="0"/>
      <w:autoSpaceDN w:val="0"/>
      <w:adjustRightInd w:val="0"/>
      <w:jc w:val="both"/>
    </w:pPr>
    <w:rPr>
      <w:rFonts w:ascii="TimesNewRomanPSMT" w:hAnsi="TimesNewRomanPSMT" w:cs="TimesNewRomanPSMT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Pr>
      <w:sz w:val="16"/>
      <w:szCs w:val="16"/>
    </w:rPr>
  </w:style>
  <w:style w:type="character" w:styleId="Numerstrony">
    <w:name w:val="page number"/>
    <w:basedOn w:val="Domylnaczcionkaakapitu"/>
    <w:uiPriority w:val="99"/>
    <w:semiHidden/>
    <w:rsid w:val="00AB0E7E"/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FB6520"/>
    <w:pPr>
      <w:ind w:left="720"/>
      <w:contextualSpacing/>
    </w:p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551514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886A58"/>
    <w:pPr>
      <w:spacing w:before="100" w:beforeAutospacing="1" w:after="100" w:afterAutospacing="1"/>
    </w:pPr>
  </w:style>
  <w:style w:type="character" w:customStyle="1" w:styleId="ZwykytekstZnak">
    <w:name w:val="Zwykły tekst Znak"/>
    <w:basedOn w:val="Domylnaczcionkaakapitu"/>
    <w:link w:val="Zwykytekst"/>
    <w:uiPriority w:val="99"/>
    <w:rsid w:val="00886A58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2102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Cs w:val="0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92102C"/>
    <w:pPr>
      <w:spacing w:after="100"/>
    </w:pPr>
    <w:rPr>
      <w:rFonts w:ascii="Calibri" w:eastAsia="Calibri" w:hAnsi="Calibri" w:cs="Arial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92102C"/>
    <w:pPr>
      <w:spacing w:after="100"/>
      <w:ind w:left="200"/>
    </w:pPr>
    <w:rPr>
      <w:rFonts w:ascii="Calibri" w:eastAsia="Calibri" w:hAnsi="Calibri" w:cs="Arial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2102C"/>
    <w:rPr>
      <w:color w:val="0000FF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A215E3"/>
    <w:pPr>
      <w:spacing w:after="100"/>
      <w:ind w:left="480"/>
    </w:pPr>
  </w:style>
  <w:style w:type="paragraph" w:styleId="NormalnyWeb">
    <w:name w:val="Normal (Web)"/>
    <w:basedOn w:val="Normalny"/>
    <w:uiPriority w:val="99"/>
    <w:rsid w:val="001A4F58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FFFFFF"/>
    </w:rPr>
  </w:style>
  <w:style w:type="paragraph" w:customStyle="1" w:styleId="Lista-kontynuacja1">
    <w:name w:val="Lista - kontynuacja1"/>
    <w:basedOn w:val="Normalny"/>
    <w:rsid w:val="001A4F58"/>
    <w:pPr>
      <w:tabs>
        <w:tab w:val="num" w:pos="643"/>
      </w:tabs>
      <w:spacing w:before="120" w:after="120"/>
      <w:ind w:left="643" w:hanging="360"/>
      <w:jc w:val="both"/>
    </w:pPr>
    <w:rPr>
      <w:rFonts w:ascii="Arial" w:hAnsi="Arial"/>
      <w:b/>
      <w:sz w:val="22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B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BA2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E61EA0"/>
    <w:rPr>
      <w:sz w:val="24"/>
      <w:szCs w:val="24"/>
    </w:rPr>
  </w:style>
  <w:style w:type="paragraph" w:customStyle="1" w:styleId="Default">
    <w:name w:val="Default"/>
    <w:rsid w:val="008E186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WW-Tekstpodstawowywcity2">
    <w:name w:val="WW-Tekst podstawowy wcięty 2"/>
    <w:basedOn w:val="Normalny"/>
    <w:rsid w:val="000D56D7"/>
    <w:pPr>
      <w:suppressAutoHyphens/>
      <w:spacing w:line="360" w:lineRule="auto"/>
      <w:ind w:left="284" w:firstLine="1"/>
      <w:jc w:val="both"/>
    </w:pPr>
    <w:rPr>
      <w:rFonts w:ascii="Arial" w:hAnsi="Arial"/>
      <w:szCs w:val="20"/>
    </w:rPr>
  </w:style>
  <w:style w:type="character" w:customStyle="1" w:styleId="highlight">
    <w:name w:val="highlight"/>
    <w:basedOn w:val="Domylnaczcionkaakapitu"/>
    <w:rsid w:val="00F0775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622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62200"/>
    <w:rPr>
      <w:rFonts w:ascii="Courier New" w:hAnsi="Courier New" w:cs="Courier New"/>
      <w:sz w:val="20"/>
      <w:szCs w:val="20"/>
    </w:rPr>
  </w:style>
  <w:style w:type="paragraph" w:customStyle="1" w:styleId="Specyfikacja-podstawowy">
    <w:name w:val="Specyfikacja- podstawowy"/>
    <w:basedOn w:val="Normalny"/>
    <w:link w:val="Specyfikacja-podstawowyZnak"/>
    <w:rsid w:val="006F5476"/>
    <w:pPr>
      <w:jc w:val="both"/>
    </w:pPr>
  </w:style>
  <w:style w:type="character" w:customStyle="1" w:styleId="Specyfikacja-podstawowyZnak">
    <w:name w:val="Specyfikacja- podstawowy Znak"/>
    <w:link w:val="Specyfikacja-podstawowy"/>
    <w:rsid w:val="006F5476"/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92091F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92091F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92091F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92091F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92091F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92091F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markedcontent">
    <w:name w:val="markedcontent"/>
    <w:basedOn w:val="Domylnaczcionkaakapitu"/>
    <w:rsid w:val="002809D0"/>
  </w:style>
  <w:style w:type="paragraph" w:customStyle="1" w:styleId="CM1">
    <w:name w:val="CM1"/>
    <w:basedOn w:val="Default"/>
    <w:next w:val="Default"/>
    <w:uiPriority w:val="99"/>
    <w:rsid w:val="0045539B"/>
    <w:rPr>
      <w:rFonts w:ascii="EUAlbertina" w:eastAsia="Times New Roman" w:hAnsi="EUAlbertina" w:cs="Times New Roman"/>
      <w:color w:val="auto"/>
      <w:lang w:eastAsia="pl-PL"/>
    </w:rPr>
  </w:style>
  <w:style w:type="paragraph" w:customStyle="1" w:styleId="CM3">
    <w:name w:val="CM3"/>
    <w:basedOn w:val="Default"/>
    <w:next w:val="Default"/>
    <w:uiPriority w:val="99"/>
    <w:rsid w:val="0045539B"/>
    <w:rPr>
      <w:rFonts w:ascii="EUAlbertina" w:eastAsia="Times New Roman" w:hAnsi="EUAlbertina" w:cs="Times New Roman"/>
      <w:color w:val="auto"/>
      <w:lang w:eastAsia="pl-PL"/>
    </w:rPr>
  </w:style>
  <w:style w:type="paragraph" w:customStyle="1" w:styleId="CM4">
    <w:name w:val="CM4"/>
    <w:basedOn w:val="Default"/>
    <w:next w:val="Default"/>
    <w:uiPriority w:val="99"/>
    <w:rsid w:val="0045539B"/>
    <w:rPr>
      <w:rFonts w:ascii="EUAlbertina" w:eastAsia="Times New Roman" w:hAnsi="EUAlbertina" w:cs="Times New Roman"/>
      <w:color w:val="auto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76662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B02DA1"/>
  </w:style>
  <w:style w:type="paragraph" w:customStyle="1" w:styleId="Standard">
    <w:name w:val="Standard"/>
    <w:rsid w:val="00BD2A2F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numbering" w:customStyle="1" w:styleId="WW8Num37">
    <w:name w:val="WW8Num37"/>
    <w:basedOn w:val="Bezlisty"/>
    <w:rsid w:val="00BD2A2F"/>
    <w:pPr>
      <w:numPr>
        <w:numId w:val="6"/>
      </w:numPr>
    </w:pPr>
  </w:style>
  <w:style w:type="paragraph" w:customStyle="1" w:styleId="Wypunktowanie">
    <w:name w:val="Wypunktowanie"/>
    <w:basedOn w:val="Standard"/>
    <w:rsid w:val="00BD2A2F"/>
    <w:pPr>
      <w:numPr>
        <w:numId w:val="9"/>
      </w:numPr>
      <w:autoSpaceDE w:val="0"/>
    </w:pPr>
    <w:rPr>
      <w:sz w:val="20"/>
      <w:szCs w:val="20"/>
    </w:rPr>
  </w:style>
  <w:style w:type="numbering" w:customStyle="1" w:styleId="WW8Num12">
    <w:name w:val="WW8Num12"/>
    <w:basedOn w:val="Bezlisty"/>
    <w:rsid w:val="00BD2A2F"/>
    <w:pPr>
      <w:numPr>
        <w:numId w:val="7"/>
      </w:numPr>
    </w:pPr>
  </w:style>
  <w:style w:type="numbering" w:customStyle="1" w:styleId="WW8Num13">
    <w:name w:val="WW8Num13"/>
    <w:basedOn w:val="Bezlisty"/>
    <w:rsid w:val="00BD2A2F"/>
    <w:pPr>
      <w:numPr>
        <w:numId w:val="8"/>
      </w:numPr>
    </w:pPr>
  </w:style>
  <w:style w:type="numbering" w:customStyle="1" w:styleId="WW8Num17">
    <w:name w:val="WW8Num17"/>
    <w:basedOn w:val="Bezlisty"/>
    <w:rsid w:val="00BD2A2F"/>
    <w:pPr>
      <w:numPr>
        <w:numId w:val="9"/>
      </w:numPr>
    </w:pPr>
  </w:style>
  <w:style w:type="numbering" w:customStyle="1" w:styleId="WW8Num27">
    <w:name w:val="WW8Num27"/>
    <w:basedOn w:val="Bezlisty"/>
    <w:rsid w:val="00BD2A2F"/>
    <w:pPr>
      <w:numPr>
        <w:numId w:val="10"/>
      </w:numPr>
    </w:pPr>
  </w:style>
  <w:style w:type="numbering" w:customStyle="1" w:styleId="WW8Num34">
    <w:name w:val="WW8Num34"/>
    <w:basedOn w:val="Bezlisty"/>
    <w:rsid w:val="00BD2A2F"/>
    <w:pPr>
      <w:numPr>
        <w:numId w:val="11"/>
      </w:numPr>
    </w:pPr>
  </w:style>
  <w:style w:type="numbering" w:customStyle="1" w:styleId="WW8Num39">
    <w:name w:val="WW8Num39"/>
    <w:basedOn w:val="Bezlisty"/>
    <w:rsid w:val="00BD2A2F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055348bf9444488b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1352C-8C09-4495-8A73-751E0F859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2615</Words>
  <Characters>15690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Ogólna specyfikacja techniczna wykonania i odbioru robót budowlanych</vt:lpstr>
    </vt:vector>
  </TitlesOfParts>
  <Company/>
  <LinksUpToDate>false</LinksUpToDate>
  <CharactersWithSpaces>18269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Ogólna specyfikacja techniczna wykonania i odbioru robót budowlanych</dc:title>
  <dc:creator>oem</dc:creator>
  <cp:lastModifiedBy>Paulina Kowalska</cp:lastModifiedBy>
  <cp:revision>3</cp:revision>
  <cp:lastPrinted>2023-10-20T08:13:00Z</cp:lastPrinted>
  <dcterms:created xsi:type="dcterms:W3CDTF">2024-04-11T08:17:00Z</dcterms:created>
  <dcterms:modified xsi:type="dcterms:W3CDTF">2024-04-11T08:51:00Z</dcterms:modified>
</cp:coreProperties>
</file>