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06167239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361F20">
        <w:rPr>
          <w:rFonts w:ascii="Cambria" w:hAnsi="Cambria" w:cs="Arial"/>
          <w:b/>
          <w:bCs/>
          <w:sz w:val="21"/>
          <w:szCs w:val="21"/>
        </w:rPr>
        <w:t xml:space="preserve">11 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4D4B71F8" w:rsidR="0076777B" w:rsidRDefault="0076777B" w:rsidP="00B04EC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>pn</w:t>
      </w:r>
      <w:r w:rsidR="00361F20">
        <w:rPr>
          <w:rFonts w:ascii="Cambria" w:hAnsi="Cambria" w:cs="Arial"/>
          <w:bCs/>
          <w:sz w:val="21"/>
          <w:szCs w:val="21"/>
        </w:rPr>
        <w:t>.</w:t>
      </w:r>
    </w:p>
    <w:p w14:paraId="67E8E967" w14:textId="77777777" w:rsidR="00361F20" w:rsidRDefault="00361F20" w:rsidP="00361F20">
      <w:pPr>
        <w:rPr>
          <w:b/>
          <w:bCs/>
          <w:snapToGrid w:val="0"/>
          <w:sz w:val="24"/>
          <w:szCs w:val="24"/>
        </w:rPr>
      </w:pPr>
    </w:p>
    <w:p w14:paraId="15B4AE54" w14:textId="655423A9" w:rsidR="00361F20" w:rsidRPr="00AB67DD" w:rsidRDefault="00361F20" w:rsidP="00361F20">
      <w:pPr>
        <w:jc w:val="both"/>
        <w:rPr>
          <w:rFonts w:eastAsia="Calibri"/>
          <w:b/>
          <w:sz w:val="24"/>
          <w:szCs w:val="24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AB67DD">
        <w:rPr>
          <w:b/>
          <w:sz w:val="24"/>
          <w:szCs w:val="24"/>
          <w:lang w:eastAsia="zh-CN"/>
        </w:rPr>
        <w:t>Budow</w:t>
      </w:r>
      <w:r>
        <w:rPr>
          <w:b/>
          <w:sz w:val="24"/>
          <w:szCs w:val="24"/>
          <w:lang w:eastAsia="zh-CN"/>
        </w:rPr>
        <w:t>a</w:t>
      </w:r>
      <w:r w:rsidRPr="00AB67DD">
        <w:rPr>
          <w:b/>
          <w:sz w:val="24"/>
          <w:szCs w:val="24"/>
          <w:lang w:eastAsia="zh-CN"/>
        </w:rPr>
        <w:t xml:space="preserve"> </w:t>
      </w:r>
      <w:r w:rsidRPr="00AB67DD">
        <w:rPr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AB67DD">
        <w:rPr>
          <w:b/>
          <w:iCs/>
          <w:sz w:val="24"/>
          <w:szCs w:val="24"/>
          <w:lang w:eastAsia="pl-PL"/>
        </w:rPr>
        <w:t>Rosówku</w:t>
      </w:r>
      <w:proofErr w:type="spellEnd"/>
      <w:r w:rsidRPr="00AB67DD">
        <w:rPr>
          <w:b/>
          <w:iCs/>
          <w:sz w:val="24"/>
          <w:szCs w:val="24"/>
          <w:lang w:eastAsia="pl-PL"/>
        </w:rPr>
        <w:t xml:space="preserve"> w ramach zadania inwestycyjnego  pn.: </w:t>
      </w:r>
      <w:r w:rsidRPr="00AB67DD">
        <w:rPr>
          <w:b/>
          <w:bCs/>
          <w:iCs/>
          <w:sz w:val="24"/>
          <w:szCs w:val="24"/>
          <w:lang w:eastAsia="pl-PL"/>
        </w:rPr>
        <w:t xml:space="preserve">Ścieżka rowerowa </w:t>
      </w:r>
      <w:r w:rsidRPr="00AB67DD">
        <w:rPr>
          <w:b/>
          <w:iCs/>
          <w:sz w:val="24"/>
          <w:szCs w:val="24"/>
          <w:lang w:eastAsia="pl-PL"/>
        </w:rPr>
        <w:t xml:space="preserve">- </w:t>
      </w:r>
      <w:r w:rsidRPr="00AB67DD">
        <w:rPr>
          <w:b/>
          <w:bCs/>
          <w:iCs/>
          <w:sz w:val="24"/>
          <w:szCs w:val="24"/>
        </w:rPr>
        <w:t>Zielona granica</w:t>
      </w:r>
      <w:r w:rsidRPr="00AB67DD">
        <w:rPr>
          <w:b/>
          <w:sz w:val="24"/>
          <w:szCs w:val="24"/>
        </w:rPr>
        <w:t>”</w:t>
      </w:r>
    </w:p>
    <w:p w14:paraId="08B8D74A" w14:textId="77777777" w:rsidR="00361F20" w:rsidRPr="00D044C2" w:rsidRDefault="00361F20" w:rsidP="00B04EC8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1A6432B8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AD27C8">
        <w:rPr>
          <w:rFonts w:ascii="Cambria" w:hAnsi="Cambria" w:cs="Arial"/>
          <w:bCs/>
          <w:sz w:val="21"/>
          <w:szCs w:val="21"/>
        </w:rPr>
        <w:t>U. z 202</w:t>
      </w:r>
      <w:r w:rsidR="00361F20">
        <w:rPr>
          <w:rFonts w:ascii="Cambria" w:hAnsi="Cambria" w:cs="Arial"/>
          <w:bCs/>
          <w:sz w:val="21"/>
          <w:szCs w:val="21"/>
        </w:rPr>
        <w:t xml:space="preserve">2 </w:t>
      </w:r>
      <w:r w:rsidRPr="00BB705B">
        <w:rPr>
          <w:rFonts w:ascii="Cambria" w:hAnsi="Cambria" w:cs="Arial"/>
          <w:bCs/>
          <w:sz w:val="21"/>
          <w:szCs w:val="21"/>
        </w:rPr>
        <w:t>r. poz.</w:t>
      </w:r>
      <w:r w:rsidR="00AD27C8">
        <w:rPr>
          <w:rFonts w:ascii="Cambria" w:hAnsi="Cambria" w:cs="Arial"/>
          <w:bCs/>
          <w:sz w:val="21"/>
          <w:szCs w:val="21"/>
        </w:rPr>
        <w:t xml:space="preserve"> 1</w:t>
      </w:r>
      <w:r w:rsidR="00361F20">
        <w:rPr>
          <w:rFonts w:ascii="Cambria" w:hAnsi="Cambria" w:cs="Arial"/>
          <w:bCs/>
          <w:sz w:val="21"/>
          <w:szCs w:val="21"/>
        </w:rPr>
        <w:t>710</w:t>
      </w:r>
      <w:r w:rsidRPr="00BB705B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B705B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B705B">
        <w:rPr>
          <w:rFonts w:ascii="Cambria" w:hAnsi="Cambria" w:cs="Arial"/>
          <w:bCs/>
          <w:sz w:val="21"/>
          <w:szCs w:val="21"/>
        </w:rPr>
        <w:t>. zm.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lastRenderedPageBreak/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0E081E17" w:rsidR="0076777B" w:rsidRPr="00BB705B" w:rsidRDefault="0076777B" w:rsidP="00361F20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52600A75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361F20">
        <w:rPr>
          <w:rFonts w:ascii="Cambria" w:hAnsi="Cambria" w:cs="Arial"/>
          <w:sz w:val="21"/>
          <w:szCs w:val="21"/>
        </w:rPr>
        <w:t>5 -</w:t>
      </w:r>
      <w:r w:rsidR="000B76AD" w:rsidRPr="00BB705B">
        <w:rPr>
          <w:rFonts w:ascii="Cambria" w:hAnsi="Cambria" w:cs="Arial"/>
          <w:sz w:val="21"/>
          <w:szCs w:val="21"/>
        </w:rPr>
        <w:t xml:space="preserve"> 10 </w:t>
      </w:r>
      <w:r w:rsidRPr="00BB705B">
        <w:rPr>
          <w:rFonts w:ascii="Cambria" w:hAnsi="Cambria" w:cs="Arial"/>
          <w:sz w:val="21"/>
          <w:szCs w:val="21"/>
        </w:rPr>
        <w:t>PZP.</w:t>
      </w:r>
    </w:p>
    <w:p w14:paraId="1126BEC5" w14:textId="77777777" w:rsidR="00EF22F5" w:rsidRDefault="0076777B" w:rsidP="00E7524B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E7524B">
      <w:pPr>
        <w:spacing w:before="120" w:line="276" w:lineRule="auto"/>
        <w:ind w:left="5670" w:hanging="4819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5408" w14:textId="77777777" w:rsidR="00B65FA1" w:rsidRDefault="00B65FA1">
      <w:r>
        <w:separator/>
      </w:r>
    </w:p>
  </w:endnote>
  <w:endnote w:type="continuationSeparator" w:id="0">
    <w:p w14:paraId="3EA3E679" w14:textId="77777777" w:rsidR="00B65FA1" w:rsidRDefault="00B6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88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2A92" w14:textId="77777777" w:rsidR="00B65FA1" w:rsidRDefault="00B65FA1">
      <w:r>
        <w:separator/>
      </w:r>
    </w:p>
  </w:footnote>
  <w:footnote w:type="continuationSeparator" w:id="0">
    <w:p w14:paraId="3A45FAB8" w14:textId="77777777" w:rsidR="00B65FA1" w:rsidRDefault="00B6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91D7" w14:textId="452589FB" w:rsidR="00361F20" w:rsidRDefault="00B56881" w:rsidP="00361F20">
    <w:pPr>
      <w:pStyle w:val="Nagwek"/>
    </w:pPr>
    <w:r>
      <w:t>ZP.271.4.</w:t>
    </w:r>
    <w:r w:rsidR="00361F20">
      <w:t>2023.ŻS</w:t>
    </w:r>
  </w:p>
  <w:p w14:paraId="3E00A279" w14:textId="77777777" w:rsidR="00361F20" w:rsidRDefault="00361F20" w:rsidP="00361F20">
    <w:pPr>
      <w:pStyle w:val="Nagwek"/>
    </w:pPr>
    <w:r>
      <w:rPr>
        <w:noProof/>
        <w:lang w:eastAsia="pl-PL"/>
      </w:rPr>
      <w:drawing>
        <wp:inline distT="0" distB="0" distL="0" distR="0" wp14:anchorId="2DF9F30F" wp14:editId="68EE405E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5CCBB" w14:textId="77777777" w:rsidR="00361F20" w:rsidRDefault="00361F20" w:rsidP="00361F20">
    <w:pPr>
      <w:pStyle w:val="Nagwek"/>
    </w:pPr>
  </w:p>
  <w:p w14:paraId="116BF46F" w14:textId="77777777" w:rsidR="00361F20" w:rsidRDefault="00361F20" w:rsidP="00361F20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758CF946" w14:textId="77777777" w:rsidR="00361F20" w:rsidRDefault="00361F20" w:rsidP="00361F20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3C43E00D" w14:textId="77777777" w:rsidR="00361F20" w:rsidRDefault="00361F20" w:rsidP="00361F20">
    <w:pPr>
      <w:pStyle w:val="Nagwek"/>
      <w:jc w:val="center"/>
      <w:rPr>
        <w:rFonts w:ascii="Arial" w:hAnsi="Arial" w:cs="Arial"/>
      </w:rPr>
    </w:pPr>
  </w:p>
  <w:p w14:paraId="12F722AD" w14:textId="77777777" w:rsidR="00361F20" w:rsidRPr="00F53DCA" w:rsidRDefault="00361F20" w:rsidP="00361F2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17283FA6" wp14:editId="7E1E938D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BDFD1" w14:textId="15CCC25A" w:rsidR="00D044C2" w:rsidRPr="00D044C2" w:rsidRDefault="0076777B" w:rsidP="00D044C2">
    <w:pPr>
      <w:suppressLineNumbers/>
      <w:tabs>
        <w:tab w:val="center" w:pos="4535"/>
        <w:tab w:val="right" w:pos="9071"/>
      </w:tabs>
      <w:jc w:val="center"/>
      <w:rPr>
        <w:rFonts w:ascii="Cambria" w:eastAsia="Calibri" w:hAnsi="Cambria"/>
        <w:i/>
        <w:color w:val="1F4E79" w:themeColor="accent1" w:themeShade="80"/>
        <w:sz w:val="16"/>
        <w:szCs w:val="16"/>
        <w:lang w:eastAsia="zh-CN"/>
      </w:rPr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4BC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F20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97B"/>
    <w:rsid w:val="006F0AF3"/>
    <w:rsid w:val="006F0CAD"/>
    <w:rsid w:val="006F2BC2"/>
    <w:rsid w:val="006F30F5"/>
    <w:rsid w:val="006F59F5"/>
    <w:rsid w:val="006F6DAE"/>
    <w:rsid w:val="00701033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57C0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EC8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56881"/>
    <w:rsid w:val="00B60043"/>
    <w:rsid w:val="00B60066"/>
    <w:rsid w:val="00B626C7"/>
    <w:rsid w:val="00B641C4"/>
    <w:rsid w:val="00B6495A"/>
    <w:rsid w:val="00B64CF3"/>
    <w:rsid w:val="00B65FA1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4C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588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524B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A28D-BE87-460B-9C72-34E21D9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14</cp:revision>
  <cp:lastPrinted>2022-03-21T13:36:00Z</cp:lastPrinted>
  <dcterms:created xsi:type="dcterms:W3CDTF">2022-02-02T14:34:00Z</dcterms:created>
  <dcterms:modified xsi:type="dcterms:W3CDTF">2023-02-14T13:49:00Z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