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27" w:rsidRDefault="00265F27" w:rsidP="00FF5FDF">
      <w:pPr>
        <w:pStyle w:val="Tekstpodstawowy"/>
        <w:ind w:hanging="142"/>
        <w:jc w:val="right"/>
        <w:rPr>
          <w:rFonts w:ascii="Arial" w:hAnsi="Arial" w:cs="Arial"/>
          <w:sz w:val="20"/>
        </w:rPr>
      </w:pP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265F27">
        <w:rPr>
          <w:rFonts w:eastAsia="Calibri"/>
          <w:color w:val="000000"/>
          <w:lang w:eastAsia="en-US"/>
        </w:rPr>
        <w:t xml:space="preserve">Bytom, dnia </w:t>
      </w:r>
      <w:r w:rsidR="004F70AF">
        <w:rPr>
          <w:rFonts w:eastAsia="Calibri"/>
          <w:color w:val="000000"/>
          <w:lang w:eastAsia="en-US"/>
        </w:rPr>
        <w:t>11.</w:t>
      </w:r>
      <w:r>
        <w:rPr>
          <w:rFonts w:eastAsia="Calibri"/>
          <w:color w:val="000000"/>
          <w:lang w:eastAsia="en-US"/>
        </w:rPr>
        <w:t>10</w:t>
      </w:r>
      <w:r w:rsidRPr="00265F27">
        <w:rPr>
          <w:rFonts w:eastAsia="Calibri"/>
          <w:color w:val="000000"/>
          <w:lang w:eastAsia="en-US"/>
        </w:rPr>
        <w:t xml:space="preserve">.2023 r.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5F27">
        <w:rPr>
          <w:rFonts w:eastAsia="Calibri"/>
          <w:color w:val="000000"/>
          <w:sz w:val="18"/>
          <w:szCs w:val="18"/>
          <w:lang w:eastAsia="en-US"/>
        </w:rPr>
        <w:t xml:space="preserve">Zamawiający: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5F27">
        <w:rPr>
          <w:rFonts w:eastAsia="Calibri"/>
          <w:color w:val="000000"/>
          <w:sz w:val="18"/>
          <w:szCs w:val="18"/>
          <w:lang w:eastAsia="en-US"/>
        </w:rPr>
        <w:t xml:space="preserve">Opera Śląska w Bytomiu ul. Moniuszki 21-23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5F27">
        <w:rPr>
          <w:rFonts w:eastAsia="Calibri"/>
          <w:color w:val="000000"/>
          <w:sz w:val="18"/>
          <w:szCs w:val="18"/>
          <w:lang w:eastAsia="en-US"/>
        </w:rPr>
        <w:t xml:space="preserve">41-902 Bytom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5F27">
        <w:rPr>
          <w:rFonts w:eastAsia="Calibri"/>
          <w:color w:val="000000"/>
          <w:sz w:val="18"/>
          <w:szCs w:val="18"/>
          <w:lang w:eastAsia="en-US"/>
        </w:rPr>
        <w:t xml:space="preserve">email: kancelaria@opera-slaska.pl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5F27">
        <w:rPr>
          <w:rFonts w:eastAsia="Calibri"/>
          <w:color w:val="000000"/>
          <w:sz w:val="18"/>
          <w:szCs w:val="18"/>
          <w:lang w:eastAsia="en-US"/>
        </w:rPr>
        <w:t xml:space="preserve">Strona internetowa: http://www.opera-slaska.pl </w:t>
      </w:r>
    </w:p>
    <w:p w:rsidR="00265F27" w:rsidRPr="00265F27" w:rsidRDefault="004F70AF" w:rsidP="00265F27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Telefon: (+48 32 3966856</w:t>
      </w:r>
      <w:r w:rsidR="00265F27" w:rsidRPr="00265F27">
        <w:rPr>
          <w:rFonts w:eastAsia="Calibri"/>
          <w:color w:val="000000"/>
          <w:sz w:val="18"/>
          <w:szCs w:val="18"/>
          <w:lang w:eastAsia="en-US"/>
        </w:rPr>
        <w:t xml:space="preserve">) </w:t>
      </w:r>
    </w:p>
    <w:p w:rsidR="00265F27" w:rsidRPr="00265F27" w:rsidRDefault="00265F27" w:rsidP="00265F27">
      <w:pPr>
        <w:suppressAutoHyphens w:val="0"/>
        <w:spacing w:after="160" w:line="259" w:lineRule="auto"/>
        <w:jc w:val="right"/>
        <w:rPr>
          <w:rFonts w:eastAsia="Calibri"/>
          <w:b/>
          <w:bCs/>
          <w:kern w:val="2"/>
          <w:lang w:eastAsia="en-US"/>
        </w:rPr>
      </w:pPr>
      <w:r w:rsidRPr="00265F27">
        <w:rPr>
          <w:rFonts w:eastAsia="Calibri"/>
          <w:b/>
          <w:bCs/>
          <w:kern w:val="2"/>
          <w:lang w:eastAsia="en-US"/>
        </w:rPr>
        <w:t>wg rozdzielnika</w:t>
      </w:r>
    </w:p>
    <w:p w:rsidR="00265F27" w:rsidRDefault="00265F27" w:rsidP="00FF5FDF">
      <w:pPr>
        <w:pStyle w:val="Tekstpodstawowy"/>
        <w:ind w:hanging="142"/>
        <w:jc w:val="right"/>
        <w:rPr>
          <w:rFonts w:ascii="Arial" w:hAnsi="Arial" w:cs="Arial"/>
          <w:sz w:val="20"/>
        </w:rPr>
      </w:pPr>
    </w:p>
    <w:tbl>
      <w:tblPr>
        <w:tblW w:w="9180" w:type="dxa"/>
        <w:tblInd w:w="-168" w:type="dxa"/>
        <w:tblLayout w:type="fixed"/>
        <w:tblLook w:val="0000"/>
      </w:tblPr>
      <w:tblGrid>
        <w:gridCol w:w="1101"/>
        <w:gridCol w:w="8079"/>
      </w:tblGrid>
      <w:tr w:rsidR="00265F27" w:rsidRPr="00265F27" w:rsidTr="007B5CB5">
        <w:trPr>
          <w:trHeight w:val="667"/>
        </w:trPr>
        <w:tc>
          <w:tcPr>
            <w:tcW w:w="1101" w:type="dxa"/>
          </w:tcPr>
          <w:p w:rsidR="00265F27" w:rsidRPr="00265F27" w:rsidRDefault="00265F27" w:rsidP="00265F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65F27">
              <w:rPr>
                <w:rFonts w:eastAsia="Calibri"/>
                <w:color w:val="000000"/>
                <w:lang w:eastAsia="en-US"/>
              </w:rPr>
              <w:t xml:space="preserve">Dotyczy: </w:t>
            </w:r>
          </w:p>
        </w:tc>
        <w:tc>
          <w:tcPr>
            <w:tcW w:w="8079" w:type="dxa"/>
          </w:tcPr>
          <w:p w:rsidR="00265F27" w:rsidRPr="00265F27" w:rsidRDefault="00265F27" w:rsidP="007268A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65F27">
              <w:rPr>
                <w:rFonts w:eastAsia="Calibri"/>
                <w:color w:val="000000"/>
                <w:lang w:eastAsia="en-US"/>
              </w:rPr>
              <w:t xml:space="preserve">postępowania przetargowego o udzielenie zamówienia publicznego prowadzonego </w:t>
            </w:r>
            <w:r w:rsidRPr="00265F27">
              <w:rPr>
                <w:rFonts w:eastAsia="Calibri"/>
                <w:color w:val="000000"/>
                <w:lang w:eastAsia="en-US"/>
              </w:rPr>
              <w:br/>
              <w:t xml:space="preserve">w trybie podstawowym z możliwością negocjacji, art. 275 </w:t>
            </w:r>
            <w:proofErr w:type="spellStart"/>
            <w:r w:rsidRPr="00265F27">
              <w:rPr>
                <w:rFonts w:eastAsia="Calibri"/>
                <w:color w:val="000000"/>
                <w:lang w:eastAsia="en-US"/>
              </w:rPr>
              <w:t>pkt</w:t>
            </w:r>
            <w:proofErr w:type="spellEnd"/>
            <w:r w:rsidRPr="00265F27">
              <w:rPr>
                <w:rFonts w:eastAsia="Calibri"/>
                <w:color w:val="000000"/>
                <w:lang w:eastAsia="en-US"/>
              </w:rPr>
              <w:t xml:space="preserve"> 2 ustawy </w:t>
            </w:r>
            <w:proofErr w:type="spellStart"/>
            <w:r w:rsidRPr="00265F27">
              <w:rPr>
                <w:rFonts w:eastAsia="Calibri"/>
                <w:color w:val="000000"/>
                <w:lang w:eastAsia="en-US"/>
              </w:rPr>
              <w:t>pzp</w:t>
            </w:r>
            <w:proofErr w:type="spellEnd"/>
            <w:r w:rsidRPr="00265F27">
              <w:rPr>
                <w:rFonts w:eastAsia="Calibri"/>
                <w:color w:val="000000"/>
                <w:lang w:eastAsia="en-US"/>
              </w:rPr>
              <w:t xml:space="preserve">, na zadanie pn.: </w:t>
            </w:r>
            <w:bookmarkStart w:id="0" w:name="_Hlk78575119"/>
            <w:bookmarkStart w:id="1" w:name="_Hlk89252764"/>
            <w:bookmarkStart w:id="2" w:name="_Hlk147430813"/>
            <w:bookmarkEnd w:id="0"/>
            <w:bookmarkEnd w:id="1"/>
            <w:r w:rsidRPr="006D772E">
              <w:rPr>
                <w:rFonts w:eastAsia="Calibri"/>
                <w:b/>
                <w:lang w:eastAsia="en-US"/>
              </w:rPr>
              <w:t>„</w:t>
            </w:r>
            <w:r w:rsidRPr="006A3E02">
              <w:rPr>
                <w:rFonts w:eastAsia="Calibri"/>
                <w:b/>
                <w:lang w:eastAsia="en-US"/>
              </w:rPr>
              <w:t xml:space="preserve">Zakup i dostawa projektora scenicznego multimedialnego do prezentacji spektakli po </w:t>
            </w:r>
            <w:r w:rsidR="007268A0">
              <w:rPr>
                <w:rFonts w:eastAsia="Calibri"/>
                <w:b/>
                <w:lang w:eastAsia="en-US"/>
              </w:rPr>
              <w:br/>
            </w:r>
            <w:r w:rsidRPr="006A3E02">
              <w:rPr>
                <w:rFonts w:eastAsia="Calibri"/>
                <w:b/>
                <w:lang w:eastAsia="en-US"/>
              </w:rPr>
              <w:t xml:space="preserve">zakończeniu projektu pn. Przeprowadzenie prac konserwatorskich, restauratorskich oraz robót budowlanych w celu zwiększenia atrakcyjności Opery Śląskiej i ochrony jej </w:t>
            </w:r>
            <w:r w:rsidR="007268A0">
              <w:rPr>
                <w:rFonts w:eastAsia="Calibri"/>
                <w:b/>
                <w:lang w:eastAsia="en-US"/>
              </w:rPr>
              <w:br/>
            </w:r>
            <w:r w:rsidRPr="006A3E02">
              <w:rPr>
                <w:rFonts w:eastAsia="Calibri"/>
                <w:b/>
                <w:lang w:eastAsia="en-US"/>
              </w:rPr>
              <w:t>dziedzictwa kulturowego</w:t>
            </w:r>
            <w:r w:rsidRPr="006D772E">
              <w:rPr>
                <w:rFonts w:eastAsia="Calibri"/>
                <w:b/>
                <w:lang w:eastAsia="en-US"/>
              </w:rPr>
              <w:t>”.</w:t>
            </w:r>
            <w:bookmarkEnd w:id="2"/>
          </w:p>
        </w:tc>
      </w:tr>
    </w:tbl>
    <w:p w:rsidR="00265F27" w:rsidRDefault="00265F27" w:rsidP="00265F27">
      <w:pPr>
        <w:pStyle w:val="Tekstpodstawowy"/>
        <w:ind w:hanging="142"/>
        <w:rPr>
          <w:rFonts w:ascii="Arial" w:hAnsi="Arial" w:cs="Arial"/>
          <w:sz w:val="20"/>
        </w:rPr>
      </w:pPr>
    </w:p>
    <w:p w:rsidR="00265F27" w:rsidRDefault="00265F27" w:rsidP="00FF5FDF">
      <w:pPr>
        <w:pStyle w:val="Tekstpodstawowy"/>
        <w:ind w:hanging="142"/>
        <w:jc w:val="right"/>
        <w:rPr>
          <w:rFonts w:ascii="Arial" w:hAnsi="Arial" w:cs="Arial"/>
          <w:sz w:val="20"/>
        </w:rPr>
      </w:pPr>
    </w:p>
    <w:p w:rsidR="00EE5674" w:rsidRDefault="00E54EE7" w:rsidP="00FF5FDF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ab/>
      </w:r>
    </w:p>
    <w:p w:rsidR="00265F27" w:rsidRPr="00586EEC" w:rsidRDefault="00265F27" w:rsidP="00265F27">
      <w:pPr>
        <w:numPr>
          <w:ilvl w:val="0"/>
          <w:numId w:val="15"/>
        </w:numPr>
        <w:suppressAutoHyphens w:val="0"/>
        <w:spacing w:after="120" w:line="276" w:lineRule="auto"/>
        <w:ind w:left="567" w:hanging="567"/>
        <w:contextualSpacing/>
        <w:jc w:val="both"/>
        <w:rPr>
          <w:rFonts w:eastAsia="Calibri"/>
          <w:b/>
          <w:bCs/>
          <w:highlight w:val="lightGray"/>
          <w:lang w:eastAsia="en-US"/>
        </w:rPr>
      </w:pPr>
      <w:r w:rsidRPr="00586EEC">
        <w:rPr>
          <w:rFonts w:eastAsia="Calibri"/>
          <w:b/>
          <w:bCs/>
          <w:highlight w:val="lightGray"/>
          <w:lang w:eastAsia="en-US"/>
        </w:rPr>
        <w:t xml:space="preserve">Zamawiający na mocy art. 284 ustawy Prawo zamówień publicznych, zwanej dalej „ustawą </w:t>
      </w:r>
      <w:proofErr w:type="spellStart"/>
      <w:r w:rsidRPr="00586EEC">
        <w:rPr>
          <w:rFonts w:eastAsia="Calibri"/>
          <w:b/>
          <w:bCs/>
          <w:highlight w:val="lightGray"/>
          <w:lang w:eastAsia="en-US"/>
        </w:rPr>
        <w:t>Pzp</w:t>
      </w:r>
      <w:proofErr w:type="spellEnd"/>
      <w:r w:rsidRPr="00586EEC">
        <w:rPr>
          <w:rFonts w:eastAsia="Calibri"/>
          <w:b/>
          <w:bCs/>
          <w:highlight w:val="lightGray"/>
          <w:lang w:eastAsia="en-US"/>
        </w:rPr>
        <w:t xml:space="preserve">” przekazuje informację o pytaniach i udziela odpowiedzi. </w:t>
      </w:r>
    </w:p>
    <w:p w:rsidR="00265F27" w:rsidRPr="00265F27" w:rsidRDefault="00265F27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b/>
          <w:bCs/>
          <w:color w:val="000000"/>
          <w:u w:val="single"/>
          <w:lang w:eastAsia="en-US"/>
        </w:rPr>
      </w:pPr>
    </w:p>
    <w:p w:rsidR="00265F27" w:rsidRPr="004F4375" w:rsidRDefault="00265F27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b/>
          <w:bCs/>
          <w:color w:val="000000"/>
          <w:u w:val="single"/>
          <w:lang w:eastAsia="en-US"/>
        </w:rPr>
      </w:pPr>
      <w:bookmarkStart w:id="3" w:name="_Hlk147914269"/>
      <w:r w:rsidRPr="004F4375">
        <w:rPr>
          <w:rFonts w:eastAsia="Calibri"/>
          <w:b/>
          <w:bCs/>
          <w:color w:val="000000"/>
          <w:u w:val="single"/>
          <w:lang w:eastAsia="en-US"/>
        </w:rPr>
        <w:t>Pytanie nr 1.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jc w:val="both"/>
      </w:pPr>
      <w:r w:rsidRPr="004F4375">
        <w:t xml:space="preserve">Dzień dobry, czy jest możliwość wydłużenia terminu realizacji? Projektor i obiektywy możemy zrealizować </w:t>
      </w:r>
      <w:r>
        <w:br/>
      </w:r>
      <w:r w:rsidRPr="004F4375">
        <w:t>wymaganym terminie 7 dni, natomiast skrzynie transportowe produkowane są przez producentów na zamówienie (muszą być zawsze dopasowane do wybranych urządzeń) i ich czas produkcji wynosi 3-4 tygodnie.</w:t>
      </w:r>
    </w:p>
    <w:p w:rsidR="00265F27" w:rsidRPr="007268A0" w:rsidRDefault="00265F27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b/>
          <w:bCs/>
          <w:i/>
          <w:iCs/>
          <w:color w:val="000000"/>
          <w:u w:val="single"/>
          <w:lang w:eastAsia="en-US"/>
        </w:rPr>
      </w:pPr>
      <w:r w:rsidRPr="007268A0">
        <w:rPr>
          <w:rFonts w:eastAsia="Calibri"/>
          <w:b/>
          <w:bCs/>
          <w:i/>
          <w:iCs/>
          <w:color w:val="000000"/>
          <w:u w:val="single"/>
          <w:lang w:eastAsia="en-US"/>
        </w:rPr>
        <w:t>Odpowiedź:</w:t>
      </w:r>
    </w:p>
    <w:p w:rsidR="002A2EB5" w:rsidRDefault="00A2251E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  <w:r w:rsidRPr="007268A0">
        <w:rPr>
          <w:rFonts w:eastAsia="Calibri"/>
          <w:i/>
          <w:iCs/>
          <w:color w:val="000000"/>
          <w:lang w:eastAsia="en-US"/>
        </w:rPr>
        <w:t xml:space="preserve">Zamawiający informuje, że </w:t>
      </w:r>
      <w:r w:rsidR="004F4375">
        <w:rPr>
          <w:rFonts w:eastAsia="Calibri"/>
          <w:i/>
          <w:iCs/>
          <w:color w:val="000000"/>
          <w:lang w:eastAsia="en-US"/>
        </w:rPr>
        <w:t>wyraża zgodę na wydłużenie terminu realizacji w zakresie dostawy skrzy</w:t>
      </w:r>
      <w:r w:rsidR="00FD7029">
        <w:rPr>
          <w:rFonts w:eastAsia="Calibri"/>
          <w:i/>
          <w:iCs/>
          <w:color w:val="000000"/>
          <w:lang w:eastAsia="en-US"/>
        </w:rPr>
        <w:t>ń</w:t>
      </w:r>
      <w:r w:rsidR="004F4375">
        <w:rPr>
          <w:rFonts w:eastAsia="Calibri"/>
          <w:i/>
          <w:iCs/>
          <w:color w:val="000000"/>
          <w:lang w:eastAsia="en-US"/>
        </w:rPr>
        <w:t xml:space="preserve"> </w:t>
      </w:r>
      <w:r w:rsidR="004F4375">
        <w:rPr>
          <w:rFonts w:eastAsia="Calibri"/>
          <w:i/>
          <w:iCs/>
          <w:color w:val="000000"/>
          <w:lang w:eastAsia="en-US"/>
        </w:rPr>
        <w:br/>
        <w:t>transportow</w:t>
      </w:r>
      <w:r w:rsidR="002A2EB5">
        <w:rPr>
          <w:rFonts w:eastAsia="Calibri"/>
          <w:i/>
          <w:iCs/>
          <w:color w:val="000000"/>
          <w:lang w:eastAsia="en-US"/>
        </w:rPr>
        <w:t>ych</w:t>
      </w:r>
      <w:r w:rsidR="004F4375">
        <w:rPr>
          <w:rFonts w:eastAsia="Calibri"/>
          <w:i/>
          <w:iCs/>
          <w:color w:val="000000"/>
          <w:lang w:eastAsia="en-US"/>
        </w:rPr>
        <w:t xml:space="preserve"> do 30 dni kalendarzowych od dnia podpisania umowy. </w:t>
      </w:r>
    </w:p>
    <w:p w:rsidR="004F4375" w:rsidRDefault="004F4375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Termin dostawy projektora z wyposażeniem wskazanym w dokumentach przetargowych nie ulega zmianie.</w:t>
      </w:r>
    </w:p>
    <w:bookmarkEnd w:id="3"/>
    <w:p w:rsidR="004F4375" w:rsidRDefault="004F4375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</w:p>
    <w:p w:rsidR="00744BCD" w:rsidRPr="004F4375" w:rsidRDefault="00744BCD" w:rsidP="00744BCD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b/>
          <w:bCs/>
          <w:color w:val="000000"/>
          <w:u w:val="single"/>
          <w:lang w:eastAsia="en-US"/>
        </w:rPr>
      </w:pPr>
      <w:r w:rsidRPr="004F4375">
        <w:rPr>
          <w:rFonts w:eastAsia="Calibri"/>
          <w:b/>
          <w:bCs/>
          <w:color w:val="000000"/>
          <w:u w:val="single"/>
          <w:lang w:eastAsia="en-US"/>
        </w:rPr>
        <w:t xml:space="preserve">Pytanie nr </w:t>
      </w:r>
      <w:r w:rsidR="00FD7029">
        <w:rPr>
          <w:rFonts w:eastAsia="Calibri"/>
          <w:b/>
          <w:bCs/>
          <w:color w:val="000000"/>
          <w:u w:val="single"/>
          <w:lang w:eastAsia="en-US"/>
        </w:rPr>
        <w:t>2</w:t>
      </w:r>
      <w:r w:rsidRPr="004F4375">
        <w:rPr>
          <w:rFonts w:eastAsia="Calibri"/>
          <w:b/>
          <w:bCs/>
          <w:color w:val="000000"/>
          <w:u w:val="single"/>
          <w:lang w:eastAsia="en-US"/>
        </w:rPr>
        <w:t>.</w:t>
      </w:r>
    </w:p>
    <w:p w:rsidR="00744BCD" w:rsidRPr="00744BCD" w:rsidRDefault="00744BCD" w:rsidP="00744BCD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lang w:eastAsia="en-US"/>
        </w:rPr>
      </w:pPr>
      <w:r w:rsidRPr="00744BCD">
        <w:rPr>
          <w:rFonts w:eastAsia="Calibri"/>
          <w:color w:val="000000"/>
          <w:lang w:eastAsia="en-US"/>
        </w:rPr>
        <w:t xml:space="preserve">Dzień dobry, W OPZ, w pozycji "Obiektywy" pod punktem 1 wpisany jest współczynnik odległości wynoszący </w:t>
      </w:r>
      <w:r w:rsidRPr="00744BCD">
        <w:rPr>
          <w:rFonts w:eastAsia="Calibri"/>
          <w:color w:val="000000"/>
          <w:lang w:eastAsia="en-US"/>
        </w:rPr>
        <w:br/>
        <w:t xml:space="preserve">0.76-1.12:1. Producent oferował taki obiektyw, jednak dla nowej linii produktowej zmienił nieco jego </w:t>
      </w:r>
      <w:r w:rsidR="00FD7029">
        <w:rPr>
          <w:rFonts w:eastAsia="Calibri"/>
          <w:color w:val="000000"/>
          <w:lang w:eastAsia="en-US"/>
        </w:rPr>
        <w:br/>
      </w:r>
      <w:r w:rsidRPr="00744BCD">
        <w:rPr>
          <w:rFonts w:eastAsia="Calibri"/>
          <w:color w:val="000000"/>
          <w:lang w:eastAsia="en-US"/>
        </w:rPr>
        <w:t>specyfikację, aktualnie podawany jest współczynnik odległości 0.77-1.07:1, proszę o informację czy taki zakres będzie dla Państwa akceptowalny.</w:t>
      </w:r>
    </w:p>
    <w:p w:rsidR="00744BCD" w:rsidRDefault="00744BCD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b/>
          <w:bCs/>
          <w:i/>
          <w:iCs/>
          <w:color w:val="000000"/>
          <w:u w:val="single"/>
          <w:lang w:eastAsia="en-US"/>
        </w:rPr>
      </w:pPr>
      <w:r w:rsidRPr="007268A0">
        <w:rPr>
          <w:rFonts w:eastAsia="Calibri"/>
          <w:b/>
          <w:bCs/>
          <w:i/>
          <w:iCs/>
          <w:color w:val="000000"/>
          <w:u w:val="single"/>
          <w:lang w:eastAsia="en-US"/>
        </w:rPr>
        <w:t>Odpowiedź:</w:t>
      </w:r>
    </w:p>
    <w:p w:rsidR="00744BCD" w:rsidRPr="00744BCD" w:rsidRDefault="004F70AF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>Zamawiają</w:t>
      </w:r>
      <w:r w:rsidR="00744BCD" w:rsidRPr="00744BCD">
        <w:rPr>
          <w:rFonts w:eastAsia="Calibri"/>
          <w:i/>
          <w:iCs/>
          <w:color w:val="000000"/>
          <w:lang w:eastAsia="en-US"/>
        </w:rPr>
        <w:t xml:space="preserve">cy </w:t>
      </w:r>
      <w:r w:rsidR="00744BCD">
        <w:rPr>
          <w:rFonts w:eastAsia="Calibri"/>
          <w:i/>
          <w:iCs/>
          <w:color w:val="000000"/>
          <w:lang w:eastAsia="en-US"/>
        </w:rPr>
        <w:t>za</w:t>
      </w:r>
      <w:r w:rsidR="00744BCD" w:rsidRPr="00744BCD">
        <w:rPr>
          <w:rFonts w:eastAsia="Calibri"/>
          <w:i/>
          <w:iCs/>
          <w:color w:val="000000"/>
          <w:lang w:eastAsia="en-US"/>
        </w:rPr>
        <w:t>akceptuje również projektor o współczynniku odległości wynoszącym „0.77-1.07:1”.</w:t>
      </w:r>
    </w:p>
    <w:p w:rsidR="0047488B" w:rsidRDefault="00744BCD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  <w:r w:rsidRPr="00744BCD">
        <w:rPr>
          <w:rFonts w:eastAsia="Calibri"/>
          <w:i/>
          <w:iCs/>
          <w:color w:val="000000"/>
          <w:lang w:eastAsia="en-US"/>
        </w:rPr>
        <w:t xml:space="preserve">Zmianie, w tym zakresie ulega załącznik nr 4 do SWZ </w:t>
      </w:r>
      <w:r>
        <w:rPr>
          <w:rFonts w:eastAsia="Calibri"/>
          <w:i/>
          <w:iCs/>
          <w:color w:val="000000"/>
          <w:lang w:eastAsia="en-US"/>
        </w:rPr>
        <w:t>„</w:t>
      </w:r>
      <w:r w:rsidRPr="00744BCD">
        <w:rPr>
          <w:rFonts w:eastAsia="Calibri"/>
          <w:i/>
          <w:iCs/>
          <w:color w:val="000000"/>
          <w:lang w:eastAsia="en-US"/>
        </w:rPr>
        <w:t>Opis przedmiotu zamówienia</w:t>
      </w:r>
      <w:r>
        <w:rPr>
          <w:rFonts w:eastAsia="Calibri"/>
          <w:i/>
          <w:iCs/>
          <w:color w:val="000000"/>
          <w:lang w:eastAsia="en-US"/>
        </w:rPr>
        <w:t>”</w:t>
      </w:r>
      <w:r w:rsidRPr="00744BCD">
        <w:rPr>
          <w:rFonts w:eastAsia="Calibri"/>
          <w:i/>
          <w:iCs/>
          <w:color w:val="000000"/>
          <w:lang w:eastAsia="en-US"/>
        </w:rPr>
        <w:t xml:space="preserve"> oraz załącznik nr 1 do SWZ </w:t>
      </w:r>
      <w:r>
        <w:rPr>
          <w:rFonts w:eastAsia="Calibri"/>
          <w:i/>
          <w:iCs/>
          <w:color w:val="000000"/>
          <w:lang w:eastAsia="en-US"/>
        </w:rPr>
        <w:t>„</w:t>
      </w:r>
      <w:r w:rsidRPr="00744BCD">
        <w:rPr>
          <w:rFonts w:eastAsia="Calibri"/>
          <w:i/>
          <w:iCs/>
          <w:color w:val="000000"/>
          <w:lang w:eastAsia="en-US"/>
        </w:rPr>
        <w:t>Formularz Oferty</w:t>
      </w:r>
      <w:r>
        <w:rPr>
          <w:rFonts w:eastAsia="Calibri"/>
          <w:i/>
          <w:iCs/>
          <w:color w:val="000000"/>
          <w:lang w:eastAsia="en-US"/>
        </w:rPr>
        <w:t>”</w:t>
      </w:r>
      <w:r w:rsidRPr="00744BCD">
        <w:rPr>
          <w:rFonts w:eastAsia="Calibri"/>
          <w:i/>
          <w:iCs/>
          <w:color w:val="000000"/>
          <w:lang w:eastAsia="en-US"/>
        </w:rPr>
        <w:t>.</w:t>
      </w:r>
    </w:p>
    <w:p w:rsidR="0047488B" w:rsidRDefault="0047488B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  <w:r>
        <w:rPr>
          <w:rFonts w:eastAsia="Calibri"/>
          <w:i/>
          <w:iCs/>
          <w:color w:val="000000"/>
          <w:lang w:eastAsia="en-US"/>
        </w:rPr>
        <w:t xml:space="preserve">W przypadku, gdy Wykonawca złoży ofertę na pierwotnym „Formularzu Oferty” Zamawiający uzna ofertę za złożoną prawidłowo pod warunkiem, że spełni wszystkie wymagania druku ofertowego. </w:t>
      </w:r>
    </w:p>
    <w:p w:rsidR="00FD7029" w:rsidRPr="00744BCD" w:rsidRDefault="00FD7029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</w:p>
    <w:p w:rsidR="00744BCD" w:rsidRPr="00744BCD" w:rsidRDefault="00744BCD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lang w:eastAsia="en-US"/>
        </w:rPr>
      </w:pPr>
    </w:p>
    <w:p w:rsidR="004F4375" w:rsidRPr="00586EEC" w:rsidRDefault="004F4375" w:rsidP="004F4375">
      <w:pPr>
        <w:numPr>
          <w:ilvl w:val="0"/>
          <w:numId w:val="15"/>
        </w:numPr>
        <w:suppressAutoHyphens w:val="0"/>
        <w:spacing w:after="120" w:line="276" w:lineRule="auto"/>
        <w:ind w:left="567" w:hanging="567"/>
        <w:contextualSpacing/>
        <w:jc w:val="both"/>
        <w:rPr>
          <w:rFonts w:eastAsia="Calibri"/>
          <w:b/>
          <w:bCs/>
          <w:highlight w:val="lightGray"/>
          <w:lang w:eastAsia="en-US"/>
        </w:rPr>
      </w:pPr>
      <w:r w:rsidRPr="00586EEC">
        <w:rPr>
          <w:rFonts w:eastAsia="Calibri"/>
          <w:b/>
          <w:bCs/>
          <w:color w:val="000000"/>
          <w:highlight w:val="lightGray"/>
          <w:u w:val="single"/>
          <w:lang w:eastAsia="en-US"/>
        </w:rPr>
        <w:t xml:space="preserve">Zamawiający na mocy art. 286 ustawy </w:t>
      </w:r>
      <w:proofErr w:type="spellStart"/>
      <w:r w:rsidRPr="00586EEC">
        <w:rPr>
          <w:rFonts w:eastAsia="Calibri"/>
          <w:b/>
          <w:bCs/>
          <w:color w:val="000000"/>
          <w:highlight w:val="lightGray"/>
          <w:u w:val="single"/>
          <w:lang w:eastAsia="en-US"/>
        </w:rPr>
        <w:t>Pzp</w:t>
      </w:r>
      <w:proofErr w:type="spellEnd"/>
      <w:r w:rsidRPr="00586EEC">
        <w:rPr>
          <w:rFonts w:eastAsia="Calibri"/>
          <w:b/>
          <w:bCs/>
          <w:color w:val="000000"/>
          <w:highlight w:val="lightGray"/>
          <w:u w:val="single"/>
          <w:lang w:eastAsia="en-US"/>
        </w:rPr>
        <w:t xml:space="preserve"> przekazuje informacje o zmianach treści SWZ, </w:t>
      </w:r>
      <w:r w:rsidRPr="00586EEC">
        <w:rPr>
          <w:rFonts w:eastAsia="Calibri"/>
          <w:b/>
          <w:bCs/>
          <w:color w:val="000000"/>
          <w:highlight w:val="lightGray"/>
          <w:u w:val="single"/>
          <w:lang w:eastAsia="en-US"/>
        </w:rPr>
        <w:br/>
        <w:t>w zakresie jak niżej.</w:t>
      </w:r>
      <w:r w:rsidRPr="00586EEC">
        <w:rPr>
          <w:rFonts w:eastAsia="Calibri"/>
          <w:b/>
          <w:bCs/>
          <w:strike/>
          <w:color w:val="000000"/>
          <w:highlight w:val="lightGray"/>
          <w:u w:val="single"/>
          <w:lang w:eastAsia="en-US"/>
        </w:rPr>
        <w:t xml:space="preserve"> </w:t>
      </w:r>
    </w:p>
    <w:p w:rsidR="004F4375" w:rsidRPr="004F4375" w:rsidRDefault="004F4375" w:rsidP="004F4375">
      <w:pPr>
        <w:tabs>
          <w:tab w:val="left" w:pos="3360"/>
        </w:tabs>
        <w:suppressAutoHyphens w:val="0"/>
        <w:spacing w:line="23" w:lineRule="atLeast"/>
        <w:jc w:val="both"/>
        <w:rPr>
          <w:rFonts w:ascii="Calibri" w:eastAsia="Calibri" w:hAnsi="Calibri"/>
          <w:kern w:val="2"/>
          <w:lang w:eastAsia="en-US"/>
        </w:rPr>
      </w:pPr>
      <w:r w:rsidRPr="004F4375">
        <w:rPr>
          <w:rFonts w:ascii="Calibri" w:eastAsia="Calibri" w:hAnsi="Calibri"/>
          <w:kern w:val="2"/>
          <w:lang w:eastAsia="en-US"/>
        </w:rPr>
        <w:tab/>
      </w:r>
    </w:p>
    <w:p w:rsidR="004F4375" w:rsidRPr="004F4375" w:rsidRDefault="004F4375" w:rsidP="004F437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Calibri"/>
          <w:color w:val="000000"/>
          <w:highlight w:val="lightGray"/>
          <w:lang w:eastAsia="en-US"/>
        </w:rPr>
      </w:pPr>
      <w:r w:rsidRPr="004F4375">
        <w:rPr>
          <w:rFonts w:eastAsia="Calibri"/>
          <w:b/>
          <w:bCs/>
          <w:color w:val="000000"/>
          <w:highlight w:val="lightGray"/>
          <w:lang w:eastAsia="en-US"/>
        </w:rPr>
        <w:t xml:space="preserve">W rozdziale </w:t>
      </w:r>
      <w:r>
        <w:rPr>
          <w:rFonts w:eastAsia="Calibri"/>
          <w:b/>
          <w:bCs/>
          <w:color w:val="000000"/>
          <w:highlight w:val="lightGray"/>
          <w:lang w:eastAsia="en-US"/>
        </w:rPr>
        <w:t xml:space="preserve">VIII </w:t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>SWZ – „</w:t>
      </w:r>
      <w:r>
        <w:rPr>
          <w:rFonts w:eastAsia="Calibri"/>
          <w:b/>
          <w:bCs/>
          <w:color w:val="000000"/>
          <w:highlight w:val="lightGray"/>
          <w:lang w:eastAsia="en-US"/>
        </w:rPr>
        <w:t>Termin wykonania zamówienia</w:t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 xml:space="preserve">” - zmianie ulega ust. </w:t>
      </w:r>
      <w:r>
        <w:rPr>
          <w:rFonts w:eastAsia="Calibri"/>
          <w:b/>
          <w:bCs/>
          <w:color w:val="000000"/>
          <w:highlight w:val="lightGray"/>
          <w:lang w:eastAsia="en-US"/>
        </w:rPr>
        <w:t>1</w:t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 xml:space="preserve">, który przyjmuje brzmienie: </w:t>
      </w:r>
    </w:p>
    <w:p w:rsidR="00C371F4" w:rsidRPr="004719B3" w:rsidRDefault="00C371F4" w:rsidP="00C371F4">
      <w:pPr>
        <w:spacing w:after="120" w:line="276" w:lineRule="auto"/>
        <w:ind w:left="568"/>
        <w:jc w:val="both"/>
        <w:rPr>
          <w:rFonts w:eastAsia="ArialMT"/>
        </w:rPr>
      </w:pPr>
      <w:r w:rsidRPr="00586EEC">
        <w:rPr>
          <w:rFonts w:eastAsia="ArialMT"/>
        </w:rPr>
        <w:t xml:space="preserve">„1. </w:t>
      </w:r>
      <w:r w:rsidRPr="004719B3">
        <w:rPr>
          <w:rFonts w:eastAsia="ArialMT"/>
        </w:rPr>
        <w:t xml:space="preserve">Termin wykonania przedmiotu zamówienia: </w:t>
      </w:r>
      <w:bookmarkStart w:id="4" w:name="_Hlk139360189"/>
    </w:p>
    <w:p w:rsidR="00C371F4" w:rsidRPr="004719B3" w:rsidRDefault="00C371F4" w:rsidP="00C371F4">
      <w:pPr>
        <w:pStyle w:val="Akapitzlist"/>
        <w:numPr>
          <w:ilvl w:val="1"/>
          <w:numId w:val="2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pl-PL"/>
        </w:rPr>
      </w:pPr>
      <w:r w:rsidRPr="004719B3">
        <w:rPr>
          <w:rFonts w:ascii="Times New Roman" w:eastAsia="Trebuchet MS" w:hAnsi="Times New Roman" w:cs="Times New Roman"/>
          <w:b/>
          <w:color w:val="FF0000"/>
          <w:sz w:val="20"/>
          <w:szCs w:val="20"/>
          <w:lang w:val="pl-PL" w:eastAsia="ar-SA"/>
        </w:rPr>
        <w:t>do 7 dni kalendarzowych od dnia podpisania umowy w zakresie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: dostawa 1 szt. projektora </w:t>
      </w:r>
      <w:r w:rsidRPr="004719B3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scenicznego multimedialnego do prezentacji spektakli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 (z laserowym źródłem światła) wraz z 4 obiektywami i uchwytem (</w:t>
      </w:r>
      <w:r w:rsidR="000E708E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dostawa w 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pełnym wymaganym zakresie wskazanym w Opi</w:t>
      </w:r>
      <w:r w:rsidR="000E708E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s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ie przedmiotu zam</w:t>
      </w:r>
      <w:r w:rsidR="00454A01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ó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wienia – zał</w:t>
      </w:r>
      <w:r w:rsidR="00454A01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ą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cznik nr 4 do SWZ)</w:t>
      </w:r>
      <w:r w:rsidR="00454A01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,</w:t>
      </w:r>
    </w:p>
    <w:p w:rsidR="00C371F4" w:rsidRPr="004719B3" w:rsidRDefault="000E708E" w:rsidP="000E708E">
      <w:pPr>
        <w:pStyle w:val="Akapitzlist"/>
        <w:numPr>
          <w:ilvl w:val="1"/>
          <w:numId w:val="2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pl-PL"/>
        </w:rPr>
      </w:pPr>
      <w:r w:rsidRPr="004719B3">
        <w:rPr>
          <w:rFonts w:ascii="Times New Roman" w:eastAsia="Trebuchet MS" w:hAnsi="Times New Roman" w:cs="Times New Roman"/>
          <w:b/>
          <w:color w:val="FF0000"/>
          <w:sz w:val="20"/>
          <w:szCs w:val="20"/>
          <w:lang w:val="pl-PL" w:eastAsia="ar-SA"/>
        </w:rPr>
        <w:t>do 30 dni kalendarzowych od dnia podpisania umowy w zakresie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: </w:t>
      </w:r>
      <w:r w:rsidR="00C371F4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dostawa skrzy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>ń</w:t>
      </w:r>
      <w:r w:rsidR="00C371F4"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 transportowych</w:t>
      </w:r>
      <w:r w:rsidRPr="004719B3">
        <w:rPr>
          <w:rFonts w:ascii="Times New Roman" w:eastAsia="Trebuchet MS" w:hAnsi="Times New Roman" w:cs="Times New Roman"/>
          <w:bCs/>
          <w:sz w:val="20"/>
          <w:szCs w:val="20"/>
          <w:lang w:val="pl-PL" w:eastAsia="ar-SA"/>
        </w:rPr>
        <w:t xml:space="preserve"> na projektor (na kółkach) i obiektywy.</w:t>
      </w:r>
    </w:p>
    <w:bookmarkEnd w:id="4"/>
    <w:p w:rsidR="004F4375" w:rsidRPr="004F4375" w:rsidRDefault="004F4375" w:rsidP="00586EE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Calibri"/>
          <w:b/>
          <w:bCs/>
          <w:color w:val="000000"/>
          <w:lang w:eastAsia="en-US"/>
        </w:rPr>
      </w:pPr>
      <w:r w:rsidRPr="004F4375">
        <w:rPr>
          <w:rFonts w:eastAsia="Calibri"/>
          <w:b/>
          <w:bCs/>
          <w:color w:val="000000"/>
          <w:highlight w:val="lightGray"/>
          <w:lang w:eastAsia="en-US"/>
        </w:rPr>
        <w:lastRenderedPageBreak/>
        <w:t>W rozdziale XXIII SWZ – „S</w:t>
      </w:r>
      <w:r w:rsidR="00586EEC">
        <w:rPr>
          <w:rFonts w:eastAsia="Calibri"/>
          <w:b/>
          <w:bCs/>
          <w:color w:val="000000"/>
          <w:highlight w:val="lightGray"/>
          <w:lang w:eastAsia="en-US"/>
        </w:rPr>
        <w:t>posób oraz termin składania ofert</w:t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 xml:space="preserve">” – zmianie ulega ust. 1, który </w:t>
      </w:r>
      <w:r w:rsidR="00FD7029">
        <w:rPr>
          <w:rFonts w:eastAsia="Calibri"/>
          <w:b/>
          <w:bCs/>
          <w:color w:val="000000"/>
          <w:highlight w:val="lightGray"/>
          <w:lang w:eastAsia="en-US"/>
        </w:rPr>
        <w:br/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>przyjmuje brzmienie:</w:t>
      </w:r>
    </w:p>
    <w:p w:rsidR="000E708E" w:rsidRPr="000E708E" w:rsidRDefault="004F4375" w:rsidP="000E708E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4F4375">
        <w:rPr>
          <w:rFonts w:eastAsia="Calibri"/>
          <w:color w:val="000000"/>
          <w:lang w:eastAsia="en-US"/>
        </w:rPr>
        <w:t xml:space="preserve">„1. </w:t>
      </w:r>
      <w:r w:rsidR="000E708E" w:rsidRPr="000E708E">
        <w:rPr>
          <w:lang w:eastAsia="ar-SA"/>
        </w:rPr>
        <w:t xml:space="preserve">Ofertę wraz z wymaganym dokumentami należy złożyć za pośrednictwem Platformy zakupowej -  </w:t>
      </w:r>
      <w:r w:rsidR="000E708E">
        <w:rPr>
          <w:lang w:eastAsia="ar-SA"/>
        </w:rPr>
        <w:br/>
        <w:t xml:space="preserve">       </w:t>
      </w:r>
      <w:r w:rsidR="000E708E" w:rsidRPr="000E708E">
        <w:rPr>
          <w:lang w:eastAsia="ar-SA"/>
        </w:rPr>
        <w:t xml:space="preserve">platformazakupowa.pl dostępnej pod adresem: </w:t>
      </w:r>
    </w:p>
    <w:p w:rsidR="004F4375" w:rsidRPr="004F4375" w:rsidRDefault="000E708E" w:rsidP="000E708E">
      <w:pPr>
        <w:spacing w:after="120" w:line="276" w:lineRule="auto"/>
        <w:ind w:left="567"/>
        <w:jc w:val="both"/>
        <w:rPr>
          <w:strike/>
        </w:rPr>
      </w:pPr>
      <w:r>
        <w:rPr>
          <w:rFonts w:eastAsia="Calibri"/>
          <w:lang w:eastAsia="en-US"/>
        </w:rPr>
        <w:t xml:space="preserve">       </w:t>
      </w:r>
      <w:hyperlink r:id="rId8" w:history="1">
        <w:r w:rsidRPr="000E708E">
          <w:rPr>
            <w:rStyle w:val="Hipercze"/>
            <w:rFonts w:eastAsia="Calibri"/>
            <w:lang w:eastAsia="en-US"/>
          </w:rPr>
          <w:t>https://platformazakupowa.pl/transakcja/826992</w:t>
        </w:r>
      </w:hyperlink>
      <w:r w:rsidRPr="000E708E">
        <w:rPr>
          <w:rFonts w:eastAsia="Calibri"/>
          <w:lang w:eastAsia="en-US"/>
        </w:rPr>
        <w:t xml:space="preserve"> </w:t>
      </w:r>
      <w:r w:rsidRPr="000E708E">
        <w:rPr>
          <w:b/>
          <w:bCs/>
          <w:lang w:eastAsia="ar-SA"/>
        </w:rPr>
        <w:t>nie później niż do dnia</w:t>
      </w:r>
      <w:r w:rsidRPr="000E708E">
        <w:rPr>
          <w:lang w:eastAsia="ar-SA"/>
        </w:rPr>
        <w:t xml:space="preserve"> </w:t>
      </w:r>
      <w:r w:rsidRPr="000E708E">
        <w:rPr>
          <w:b/>
          <w:color w:val="FF0000"/>
          <w:lang w:eastAsia="ar-SA"/>
        </w:rPr>
        <w:t>1</w:t>
      </w:r>
      <w:r>
        <w:rPr>
          <w:b/>
          <w:color w:val="FF0000"/>
          <w:lang w:eastAsia="ar-SA"/>
        </w:rPr>
        <w:t>7</w:t>
      </w:r>
      <w:r w:rsidRPr="000E708E">
        <w:rPr>
          <w:b/>
          <w:color w:val="FF0000"/>
          <w:lang w:eastAsia="ar-SA"/>
        </w:rPr>
        <w:t>.10.2023r. do godziny</w:t>
      </w:r>
      <w:r>
        <w:rPr>
          <w:b/>
          <w:color w:val="FF0000"/>
          <w:lang w:eastAsia="ar-SA"/>
        </w:rPr>
        <w:br/>
        <w:t xml:space="preserve">      </w:t>
      </w:r>
      <w:r w:rsidRPr="000E708E">
        <w:rPr>
          <w:b/>
          <w:color w:val="FF0000"/>
          <w:lang w:eastAsia="ar-SA"/>
        </w:rPr>
        <w:t xml:space="preserve"> 10:00</w:t>
      </w:r>
      <w:r>
        <w:rPr>
          <w:b/>
          <w:color w:val="FF0000"/>
          <w:lang w:eastAsia="ar-SA"/>
        </w:rPr>
        <w:t>”</w:t>
      </w:r>
      <w:r w:rsidR="004F4375" w:rsidRPr="004F4375">
        <w:rPr>
          <w:b/>
          <w:color w:val="FF0000"/>
          <w:lang w:eastAsia="ar-SA"/>
        </w:rPr>
        <w:t>.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</w:p>
    <w:p w:rsidR="004F4375" w:rsidRPr="004F4375" w:rsidRDefault="004F4375" w:rsidP="00586EE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Calibri"/>
          <w:b/>
          <w:bCs/>
          <w:color w:val="000000"/>
          <w:highlight w:val="lightGray"/>
          <w:lang w:eastAsia="en-US"/>
        </w:rPr>
      </w:pPr>
      <w:r w:rsidRPr="004F4375">
        <w:rPr>
          <w:rFonts w:eastAsia="Calibri"/>
          <w:b/>
          <w:bCs/>
          <w:color w:val="000000"/>
          <w:highlight w:val="lightGray"/>
          <w:lang w:eastAsia="en-US"/>
        </w:rPr>
        <w:t xml:space="preserve">Zmianie ulega rozdział XXIV SWZ – „TERMIN ZWIĄZANIA OFERTĄ”, który przyjmuje </w:t>
      </w:r>
      <w:r w:rsidR="00586EEC">
        <w:rPr>
          <w:rFonts w:eastAsia="Calibri"/>
          <w:b/>
          <w:bCs/>
          <w:color w:val="000000"/>
          <w:highlight w:val="lightGray"/>
          <w:lang w:eastAsia="en-US"/>
        </w:rPr>
        <w:br/>
      </w:r>
      <w:r w:rsidRPr="004F4375">
        <w:rPr>
          <w:rFonts w:eastAsia="Calibri"/>
          <w:b/>
          <w:bCs/>
          <w:color w:val="000000"/>
          <w:highlight w:val="lightGray"/>
          <w:lang w:eastAsia="en-US"/>
        </w:rPr>
        <w:t>brzmienie: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4F4375">
        <w:rPr>
          <w:rFonts w:eastAsia="Calibri"/>
          <w:color w:val="000000"/>
          <w:lang w:eastAsia="en-US"/>
        </w:rPr>
        <w:t>„</w:t>
      </w:r>
      <w:r w:rsidRPr="004F4375">
        <w:rPr>
          <w:color w:val="000000"/>
        </w:rPr>
        <w:t xml:space="preserve">Termin związania ofertą upływa w dniu </w:t>
      </w:r>
      <w:r w:rsidR="00586EEC">
        <w:rPr>
          <w:b/>
          <w:bCs/>
          <w:color w:val="FF0000"/>
        </w:rPr>
        <w:t>15.11</w:t>
      </w:r>
      <w:r w:rsidRPr="004F4375">
        <w:rPr>
          <w:b/>
          <w:bCs/>
          <w:color w:val="FF0000"/>
        </w:rPr>
        <w:t>.2023 r.</w:t>
      </w:r>
      <w:r w:rsidRPr="004F4375">
        <w:rPr>
          <w:rFonts w:eastAsia="Calibri"/>
          <w:color w:val="000000"/>
          <w:lang w:eastAsia="en-US"/>
        </w:rPr>
        <w:t>”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</w:p>
    <w:p w:rsidR="004F4375" w:rsidRPr="004F4375" w:rsidRDefault="004F4375" w:rsidP="00586EE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jc w:val="both"/>
        <w:rPr>
          <w:rFonts w:eastAsia="Calibri"/>
          <w:b/>
          <w:bCs/>
          <w:color w:val="000000"/>
          <w:highlight w:val="lightGray"/>
          <w:lang w:eastAsia="en-US"/>
        </w:rPr>
      </w:pPr>
      <w:r w:rsidRPr="004F4375">
        <w:rPr>
          <w:rFonts w:eastAsia="Calibri"/>
          <w:b/>
          <w:bCs/>
          <w:color w:val="000000"/>
          <w:highlight w:val="lightGray"/>
          <w:lang w:eastAsia="en-US"/>
        </w:rPr>
        <w:t>W rozdziale XXV SWZ – „Termin otwarcia ofert. Czynności związane z otwarciem ofert”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b/>
          <w:bCs/>
          <w:color w:val="000000"/>
          <w:lang w:eastAsia="en-US"/>
        </w:rPr>
      </w:pPr>
      <w:r w:rsidRPr="004F4375">
        <w:rPr>
          <w:rFonts w:eastAsia="Calibri"/>
          <w:b/>
          <w:bCs/>
          <w:color w:val="000000"/>
          <w:highlight w:val="lightGray"/>
          <w:lang w:eastAsia="en-US"/>
        </w:rPr>
        <w:t>- zmianie ulega ust. 1, który przyjmuje brzmienie:</w:t>
      </w:r>
    </w:p>
    <w:p w:rsidR="00586EEC" w:rsidRPr="00586EEC" w:rsidRDefault="004F4375" w:rsidP="00586EEC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4F4375">
        <w:rPr>
          <w:rFonts w:eastAsia="Calibri"/>
          <w:color w:val="000000"/>
          <w:lang w:eastAsia="en-US"/>
        </w:rPr>
        <w:t xml:space="preserve">„1. </w:t>
      </w:r>
      <w:r w:rsidR="00586EEC" w:rsidRPr="00586EEC">
        <w:rPr>
          <w:lang w:eastAsia="ar-SA"/>
        </w:rPr>
        <w:t xml:space="preserve">Otwarcie ofert nastąpi w siedzibie Zamawiającego w dniu </w:t>
      </w:r>
      <w:r w:rsidR="00586EEC" w:rsidRPr="00586EEC">
        <w:rPr>
          <w:b/>
          <w:bCs/>
          <w:color w:val="FF0000"/>
          <w:lang w:eastAsia="ar-SA"/>
        </w:rPr>
        <w:t>1</w:t>
      </w:r>
      <w:r w:rsidR="00586EEC">
        <w:rPr>
          <w:b/>
          <w:bCs/>
          <w:color w:val="FF0000"/>
          <w:lang w:eastAsia="ar-SA"/>
        </w:rPr>
        <w:t>7</w:t>
      </w:r>
      <w:r w:rsidR="00586EEC" w:rsidRPr="00586EEC">
        <w:rPr>
          <w:b/>
          <w:bCs/>
          <w:color w:val="FF0000"/>
          <w:lang w:eastAsia="ar-SA"/>
        </w:rPr>
        <w:t>.10.2023 r. o godzinie 10:30,</w:t>
      </w:r>
      <w:r w:rsidR="00586EEC" w:rsidRPr="00586EEC">
        <w:rPr>
          <w:b/>
          <w:bCs/>
          <w:lang w:eastAsia="ar-SA"/>
        </w:rPr>
        <w:br/>
      </w:r>
      <w:r w:rsidR="00586EEC" w:rsidRPr="00586EEC">
        <w:rPr>
          <w:lang w:eastAsia="ar-SA"/>
        </w:rPr>
        <w:t>w pok. 253, II piętro, na komputerze Zamawiającego, po odszyfrowaniu i pobraniu z Platformy zakupowej złożonych ofert.</w:t>
      </w:r>
    </w:p>
    <w:p w:rsidR="00586EEC" w:rsidRDefault="00586EEC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4F4375">
        <w:rPr>
          <w:rFonts w:eastAsia="Calibri"/>
          <w:color w:val="000000"/>
          <w:lang w:eastAsia="en-US"/>
        </w:rPr>
        <w:t>Zmiana treści SWZ prowadzi do zmiany treści ogłoszenia o zamówieniu.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4F4375">
        <w:rPr>
          <w:rFonts w:eastAsia="Calibri"/>
          <w:color w:val="000000"/>
          <w:lang w:eastAsia="en-US"/>
        </w:rPr>
        <w:t xml:space="preserve">W związku z powyższym, Zamawiający na podstawie art. 286 ust. 9 ustawy </w:t>
      </w:r>
      <w:proofErr w:type="spellStart"/>
      <w:r w:rsidRPr="004F4375">
        <w:rPr>
          <w:rFonts w:eastAsia="Calibri"/>
          <w:color w:val="000000"/>
          <w:lang w:eastAsia="en-US"/>
        </w:rPr>
        <w:t>Pzp</w:t>
      </w:r>
      <w:proofErr w:type="spellEnd"/>
      <w:r w:rsidRPr="004F4375">
        <w:rPr>
          <w:rFonts w:eastAsia="Calibri"/>
          <w:color w:val="000000"/>
          <w:lang w:eastAsia="en-US"/>
        </w:rPr>
        <w:t xml:space="preserve"> zamieścił w Biuletynie Zamówień Publicznych ogłoszenie, o którym mowa w art. 267 ust. 2 </w:t>
      </w:r>
      <w:proofErr w:type="spellStart"/>
      <w:r w:rsidRPr="004F4375">
        <w:rPr>
          <w:rFonts w:eastAsia="Calibri"/>
          <w:color w:val="000000"/>
          <w:lang w:eastAsia="en-US"/>
        </w:rPr>
        <w:t>pkt</w:t>
      </w:r>
      <w:proofErr w:type="spellEnd"/>
      <w:r w:rsidRPr="004F4375">
        <w:rPr>
          <w:rFonts w:eastAsia="Calibri"/>
          <w:color w:val="000000"/>
          <w:lang w:eastAsia="en-US"/>
        </w:rPr>
        <w:t xml:space="preserve"> 6, tj. ogłoszenie o zmianie </w:t>
      </w:r>
      <w:r w:rsidR="00586EEC">
        <w:rPr>
          <w:rFonts w:eastAsia="Calibri"/>
          <w:color w:val="000000"/>
          <w:lang w:eastAsia="en-US"/>
        </w:rPr>
        <w:br/>
      </w:r>
      <w:r w:rsidRPr="004F4375">
        <w:rPr>
          <w:rFonts w:eastAsia="Calibri"/>
          <w:color w:val="000000"/>
          <w:lang w:eastAsia="en-US"/>
        </w:rPr>
        <w:t>ogłoszenia.</w:t>
      </w:r>
    </w:p>
    <w:p w:rsidR="004F4375" w:rsidRPr="004F4375" w:rsidRDefault="004F4375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</w:p>
    <w:p w:rsidR="004F4375" w:rsidRPr="004F4375" w:rsidRDefault="0023317F" w:rsidP="004F4375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Odpowied</w:t>
      </w:r>
      <w:r w:rsidR="00FD7029">
        <w:rPr>
          <w:rFonts w:eastAsia="Calibri"/>
          <w:color w:val="000000"/>
          <w:lang w:eastAsia="en-US"/>
        </w:rPr>
        <w:t xml:space="preserve">zi </w:t>
      </w:r>
      <w:r w:rsidR="00586EEC">
        <w:rPr>
          <w:rFonts w:eastAsia="Calibri"/>
          <w:color w:val="000000"/>
          <w:lang w:eastAsia="en-US"/>
        </w:rPr>
        <w:t>na pytani</w:t>
      </w:r>
      <w:r w:rsidR="00FD7029">
        <w:rPr>
          <w:rFonts w:eastAsia="Calibri"/>
          <w:color w:val="000000"/>
          <w:lang w:eastAsia="en-US"/>
        </w:rPr>
        <w:t>a</w:t>
      </w:r>
      <w:r>
        <w:rPr>
          <w:rFonts w:eastAsia="Calibri"/>
          <w:color w:val="000000"/>
          <w:lang w:eastAsia="en-US"/>
        </w:rPr>
        <w:t xml:space="preserve"> i w</w:t>
      </w:r>
      <w:r w:rsidR="004F4375" w:rsidRPr="004F4375">
        <w:rPr>
          <w:rFonts w:eastAsia="Calibri"/>
          <w:color w:val="000000"/>
          <w:lang w:eastAsia="en-US"/>
        </w:rPr>
        <w:t>prowadzone zmiany są wiążące dla Wykonawców, stają się integralną częścią SWZ i obowiązują od dnia zamieszczenia na stronie internetowej.</w:t>
      </w:r>
    </w:p>
    <w:p w:rsidR="004F4375" w:rsidRDefault="004F4375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i/>
          <w:iCs/>
          <w:color w:val="000000"/>
          <w:lang w:eastAsia="en-US"/>
        </w:rPr>
      </w:pPr>
    </w:p>
    <w:p w:rsidR="00265F27" w:rsidRDefault="00265F27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lang w:eastAsia="en-US"/>
        </w:rPr>
      </w:pPr>
    </w:p>
    <w:p w:rsidR="007268A0" w:rsidRDefault="007268A0" w:rsidP="00265F27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Calibri"/>
          <w:color w:val="000000"/>
          <w:lang w:eastAsia="en-US"/>
        </w:rPr>
      </w:pPr>
    </w:p>
    <w:p w:rsidR="0023317F" w:rsidRDefault="0023317F" w:rsidP="007268A0">
      <w:pPr>
        <w:suppressAutoHyphens w:val="0"/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</w:p>
    <w:p w:rsidR="0023317F" w:rsidRDefault="0023317F" w:rsidP="007268A0">
      <w:pPr>
        <w:suppressAutoHyphens w:val="0"/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</w:p>
    <w:p w:rsidR="007268A0" w:rsidRPr="007268A0" w:rsidRDefault="007268A0" w:rsidP="00060703">
      <w:pPr>
        <w:suppressAutoHyphens w:val="0"/>
        <w:autoSpaceDE w:val="0"/>
        <w:autoSpaceDN w:val="0"/>
        <w:adjustRightInd w:val="0"/>
        <w:spacing w:line="276" w:lineRule="auto"/>
        <w:ind w:left="5103" w:right="707"/>
        <w:jc w:val="center"/>
        <w:rPr>
          <w:rFonts w:eastAsia="Calibri"/>
          <w:color w:val="000000"/>
          <w:lang w:eastAsia="en-US"/>
        </w:rPr>
      </w:pPr>
      <w:r w:rsidRPr="007268A0">
        <w:rPr>
          <w:rFonts w:eastAsia="Calibri"/>
          <w:color w:val="000000"/>
          <w:lang w:eastAsia="en-US"/>
        </w:rPr>
        <w:t>Zatwierdzam</w:t>
      </w:r>
    </w:p>
    <w:p w:rsidR="007268A0" w:rsidRPr="007268A0" w:rsidRDefault="007268A0" w:rsidP="00060703">
      <w:pPr>
        <w:suppressAutoHyphens w:val="0"/>
        <w:autoSpaceDE w:val="0"/>
        <w:autoSpaceDN w:val="0"/>
        <w:adjustRightInd w:val="0"/>
        <w:spacing w:line="276" w:lineRule="auto"/>
        <w:ind w:left="5103" w:right="707"/>
        <w:jc w:val="center"/>
        <w:rPr>
          <w:rFonts w:eastAsia="Calibri"/>
          <w:color w:val="000000"/>
          <w:lang w:eastAsia="en-US"/>
        </w:rPr>
      </w:pPr>
      <w:r w:rsidRPr="007268A0">
        <w:rPr>
          <w:rFonts w:eastAsia="Calibri"/>
          <w:color w:val="000000"/>
          <w:lang w:eastAsia="en-US"/>
        </w:rPr>
        <w:t>z up. Dyrektora Opery Śląskiej</w:t>
      </w:r>
    </w:p>
    <w:p w:rsidR="007268A0" w:rsidRPr="007268A0" w:rsidRDefault="007268A0" w:rsidP="00060703">
      <w:pPr>
        <w:suppressAutoHyphens w:val="0"/>
        <w:autoSpaceDE w:val="0"/>
        <w:autoSpaceDN w:val="0"/>
        <w:adjustRightInd w:val="0"/>
        <w:spacing w:line="276" w:lineRule="auto"/>
        <w:ind w:left="5103" w:right="707"/>
        <w:jc w:val="center"/>
        <w:rPr>
          <w:rFonts w:eastAsia="Calibri"/>
          <w:color w:val="000000"/>
          <w:lang w:eastAsia="en-US"/>
        </w:rPr>
      </w:pPr>
      <w:r w:rsidRPr="007268A0">
        <w:rPr>
          <w:rFonts w:eastAsia="Calibri"/>
          <w:color w:val="000000"/>
          <w:lang w:eastAsia="en-US"/>
        </w:rPr>
        <w:t>Przemysław Wolski</w:t>
      </w:r>
    </w:p>
    <w:p w:rsidR="007268A0" w:rsidRPr="0023317F" w:rsidRDefault="007268A0" w:rsidP="00060703">
      <w:pPr>
        <w:suppressAutoHyphens w:val="0"/>
        <w:autoSpaceDE w:val="0"/>
        <w:autoSpaceDN w:val="0"/>
        <w:adjustRightInd w:val="0"/>
        <w:spacing w:line="276" w:lineRule="auto"/>
        <w:ind w:left="5103" w:right="707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23317F">
        <w:rPr>
          <w:rFonts w:eastAsia="Calibri"/>
          <w:color w:val="000000"/>
          <w:sz w:val="18"/>
          <w:szCs w:val="18"/>
          <w:lang w:eastAsia="en-US"/>
        </w:rPr>
        <w:t>/podpis znajduje się na oryginale/</w:t>
      </w: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CE709D" w:rsidRDefault="00CE709D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Default="0023317F" w:rsidP="0023317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3317F" w:rsidRPr="0023317F" w:rsidRDefault="0023317F" w:rsidP="00744BCD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3317F">
        <w:rPr>
          <w:rFonts w:eastAsia="Calibri"/>
          <w:color w:val="000000"/>
          <w:sz w:val="18"/>
          <w:szCs w:val="18"/>
          <w:lang w:eastAsia="en-US"/>
        </w:rPr>
        <w:t>Załączniki:</w:t>
      </w:r>
    </w:p>
    <w:p w:rsidR="00744BCD" w:rsidRPr="00CE709D" w:rsidRDefault="00744BCD" w:rsidP="00744BCD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CE709D">
        <w:rPr>
          <w:rFonts w:ascii="Times New Roman" w:hAnsi="Times New Roman" w:cs="Times New Roman"/>
          <w:color w:val="000000"/>
          <w:sz w:val="18"/>
          <w:szCs w:val="18"/>
          <w:lang w:val="pl-PL"/>
        </w:rPr>
        <w:t>Obow</w:t>
      </w:r>
      <w:r w:rsidR="00CE709D">
        <w:rPr>
          <w:rFonts w:ascii="Times New Roman" w:hAnsi="Times New Roman" w:cs="Times New Roman"/>
          <w:color w:val="000000"/>
          <w:sz w:val="18"/>
          <w:szCs w:val="18"/>
          <w:lang w:val="pl-PL"/>
        </w:rPr>
        <w:t>iązujący Formularz Oferty – załą</w:t>
      </w:r>
      <w:r w:rsidRPr="00CE709D">
        <w:rPr>
          <w:rFonts w:ascii="Times New Roman" w:hAnsi="Times New Roman" w:cs="Times New Roman"/>
          <w:color w:val="000000"/>
          <w:sz w:val="18"/>
          <w:szCs w:val="18"/>
          <w:lang w:val="pl-PL"/>
        </w:rPr>
        <w:t>cznik nr 1 do SWZ.</w:t>
      </w:r>
    </w:p>
    <w:p w:rsidR="00744BCD" w:rsidRPr="00CE709D" w:rsidRDefault="00744BCD" w:rsidP="00744BCD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CE709D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Obowiązujący Opis przedmiotu zamówienia – załącznik nr 4 do SWZ </w:t>
      </w:r>
    </w:p>
    <w:p w:rsidR="0023317F" w:rsidRPr="00CE709D" w:rsidRDefault="0023317F" w:rsidP="00744BCD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CE709D">
        <w:rPr>
          <w:rFonts w:ascii="Times New Roman" w:hAnsi="Times New Roman" w:cs="Times New Roman"/>
          <w:color w:val="000000"/>
          <w:sz w:val="18"/>
          <w:szCs w:val="18"/>
          <w:lang w:val="pl-PL"/>
        </w:rPr>
        <w:t>Ogłoszenie o zmianie ogłoszenia.</w:t>
      </w:r>
    </w:p>
    <w:p w:rsidR="00744BCD" w:rsidRDefault="00744BCD" w:rsidP="007268A0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7268A0" w:rsidRPr="0023317F" w:rsidRDefault="007268A0" w:rsidP="007268A0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3317F">
        <w:rPr>
          <w:rFonts w:eastAsia="Calibri"/>
          <w:color w:val="000000"/>
          <w:sz w:val="18"/>
          <w:szCs w:val="18"/>
          <w:lang w:eastAsia="en-US"/>
        </w:rPr>
        <w:t>Rozdzielnik:</w:t>
      </w:r>
    </w:p>
    <w:p w:rsidR="007268A0" w:rsidRPr="0023317F" w:rsidRDefault="007268A0" w:rsidP="007268A0">
      <w:pPr>
        <w:numPr>
          <w:ilvl w:val="6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3317F">
        <w:rPr>
          <w:rFonts w:eastAsia="Calibri"/>
          <w:color w:val="000000"/>
          <w:sz w:val="18"/>
          <w:szCs w:val="18"/>
          <w:lang w:eastAsia="en-US"/>
        </w:rPr>
        <w:t xml:space="preserve">Strona internetowa Zamawiającego: </w:t>
      </w:r>
      <w:hyperlink r:id="rId9" w:history="1">
        <w:r w:rsidRPr="0023317F">
          <w:rPr>
            <w:rStyle w:val="Hipercze"/>
            <w:sz w:val="18"/>
            <w:szCs w:val="18"/>
            <w:lang w:eastAsia="en-US"/>
          </w:rPr>
          <w:t xml:space="preserve">https://platformazakupowa.pl/transakcja/826992 </w:t>
        </w:r>
      </w:hyperlink>
    </w:p>
    <w:p w:rsidR="0023317F" w:rsidRPr="00CE709D" w:rsidRDefault="007268A0" w:rsidP="00CE709D">
      <w:pPr>
        <w:numPr>
          <w:ilvl w:val="6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3317F">
        <w:rPr>
          <w:rFonts w:eastAsia="Calibri"/>
          <w:color w:val="000000"/>
          <w:sz w:val="18"/>
          <w:szCs w:val="18"/>
          <w:lang w:eastAsia="en-US"/>
        </w:rPr>
        <w:t>a/a.</w:t>
      </w:r>
    </w:p>
    <w:sectPr w:rsidR="0023317F" w:rsidRPr="00CE709D" w:rsidSect="00265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1418" w:left="1418" w:header="708" w:footer="708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40" w:rsidRDefault="00861440">
      <w:r>
        <w:separator/>
      </w:r>
    </w:p>
  </w:endnote>
  <w:endnote w:type="continuationSeparator" w:id="0">
    <w:p w:rsidR="00861440" w:rsidRDefault="0086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70928"/>
      <w:docPartObj>
        <w:docPartGallery w:val="Page Numbers (Bottom of Page)"/>
        <w:docPartUnique/>
      </w:docPartObj>
    </w:sdtPr>
    <w:sdtContent>
      <w:p w:rsidR="00EE5674" w:rsidRDefault="00EE5674">
        <w:pPr>
          <w:spacing w:line="264" w:lineRule="auto"/>
          <w:ind w:right="5"/>
          <w:jc w:val="center"/>
          <w:rPr>
            <w:rFonts w:eastAsia="Calibri"/>
            <w:sz w:val="22"/>
            <w:szCs w:val="22"/>
            <w:lang w:eastAsia="en-US"/>
          </w:rPr>
        </w:pPr>
      </w:p>
      <w:p w:rsidR="00EE5674" w:rsidRDefault="009410A2">
        <w:pPr>
          <w:pStyle w:val="Stopka"/>
          <w:jc w:val="right"/>
          <w:rPr>
            <w:sz w:val="18"/>
            <w:szCs w:val="18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40" w:rsidRDefault="00861440">
      <w:r>
        <w:separator/>
      </w:r>
    </w:p>
  </w:footnote>
  <w:footnote w:type="continuationSeparator" w:id="0">
    <w:p w:rsidR="00861440" w:rsidRDefault="0086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2E" w:rsidRPr="006D772E" w:rsidRDefault="006D772E" w:rsidP="006D772E">
    <w:pPr>
      <w:tabs>
        <w:tab w:val="center" w:pos="4536"/>
        <w:tab w:val="right" w:pos="9072"/>
      </w:tabs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bookmarkStart w:id="5" w:name="_Hlk105923343"/>
    <w:r w:rsidRPr="006D772E">
      <w:rPr>
        <w:color w:val="000000"/>
        <w:sz w:val="16"/>
        <w:szCs w:val="16"/>
        <w:lang w:eastAsia="en-US"/>
      </w:rPr>
      <w:t>Znak sprawy: TP-3811-</w:t>
    </w:r>
    <w:r w:rsidR="00573714">
      <w:rPr>
        <w:color w:val="000000"/>
        <w:sz w:val="16"/>
        <w:szCs w:val="16"/>
        <w:lang w:eastAsia="en-US"/>
      </w:rPr>
      <w:t>04</w:t>
    </w:r>
    <w:r w:rsidRPr="006D772E">
      <w:rPr>
        <w:color w:val="000000"/>
        <w:sz w:val="16"/>
        <w:szCs w:val="16"/>
        <w:lang w:eastAsia="en-US"/>
      </w:rPr>
      <w:t>/2023</w:t>
    </w:r>
  </w:p>
  <w:bookmarkEnd w:id="5"/>
  <w:p w:rsidR="00EE5674" w:rsidRDefault="00EE5674" w:rsidP="006D772E">
    <w:pPr>
      <w:tabs>
        <w:tab w:val="center" w:pos="4536"/>
        <w:tab w:val="right" w:pos="9072"/>
      </w:tabs>
      <w:ind w:left="10" w:right="907" w:hanging="10"/>
      <w:jc w:val="both"/>
      <w:rPr>
        <w:rFonts w:eastAsia="Calibri"/>
        <w:sz w:val="16"/>
        <w:szCs w:val="22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2E" w:rsidRPr="006D772E" w:rsidRDefault="006D772E" w:rsidP="006D772E">
    <w:pPr>
      <w:tabs>
        <w:tab w:val="center" w:pos="4536"/>
        <w:tab w:val="right" w:pos="9072"/>
      </w:tabs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bookmarkStart w:id="6" w:name="_Hlk140413419"/>
    <w:bookmarkStart w:id="7" w:name="_Hlk147430409"/>
    <w:bookmarkStart w:id="8" w:name="_Hlk147430410"/>
    <w:r w:rsidRPr="006D772E">
      <w:rPr>
        <w:color w:val="000000"/>
        <w:sz w:val="16"/>
        <w:szCs w:val="16"/>
        <w:lang w:eastAsia="en-US"/>
      </w:rPr>
      <w:t>Znak sprawy: TP-3811-</w:t>
    </w:r>
    <w:r w:rsidR="00493268">
      <w:rPr>
        <w:color w:val="000000"/>
        <w:sz w:val="16"/>
        <w:szCs w:val="16"/>
        <w:lang w:eastAsia="en-US"/>
      </w:rPr>
      <w:t>0</w:t>
    </w:r>
    <w:r w:rsidR="006A3E02">
      <w:rPr>
        <w:color w:val="000000"/>
        <w:sz w:val="16"/>
        <w:szCs w:val="16"/>
        <w:lang w:eastAsia="en-US"/>
      </w:rPr>
      <w:t>4</w:t>
    </w:r>
    <w:r w:rsidRPr="006D772E">
      <w:rPr>
        <w:color w:val="000000"/>
        <w:sz w:val="16"/>
        <w:szCs w:val="16"/>
        <w:lang w:eastAsia="en-US"/>
      </w:rPr>
      <w:t>/2023</w:t>
    </w:r>
  </w:p>
  <w:p w:rsidR="006D772E" w:rsidRDefault="006D772E" w:rsidP="00063615">
    <w:pPr>
      <w:pBdr>
        <w:bottom w:val="single" w:sz="4" w:space="1" w:color="auto"/>
      </w:pBdr>
      <w:spacing w:after="16" w:line="259" w:lineRule="auto"/>
      <w:ind w:left="1416" w:hanging="1416"/>
      <w:jc w:val="both"/>
    </w:pPr>
    <w:r w:rsidRPr="006D772E">
      <w:rPr>
        <w:rFonts w:eastAsia="Calibri"/>
        <w:sz w:val="16"/>
        <w:szCs w:val="22"/>
        <w:lang w:eastAsia="en-US"/>
      </w:rPr>
      <w:t xml:space="preserve">Nazwa zadania: </w:t>
    </w:r>
    <w:r w:rsidR="006A3E02">
      <w:rPr>
        <w:b/>
        <w:sz w:val="16"/>
        <w:szCs w:val="16"/>
      </w:rPr>
      <w:t>„</w:t>
    </w:r>
    <w:r w:rsidR="006A3E02" w:rsidRPr="006A3E02">
      <w:rPr>
        <w:b/>
        <w:sz w:val="16"/>
        <w:szCs w:val="16"/>
      </w:rPr>
      <w:t>Zakup i dostawa projektora scenicznego multimedialnego do prezentacji spektakli po zakończeniu projektu pn. Przeprowadzenie prac konserwatorskich, restauratorskich oraz robót budowlanych w celu zwiększenia atrakcyjności Opery Śląskiej i ochrony jej dziedzictwa kulturowego</w:t>
    </w:r>
    <w:r w:rsidRPr="006D772E">
      <w:rPr>
        <w:b/>
        <w:sz w:val="16"/>
        <w:szCs w:val="16"/>
      </w:rPr>
      <w:t>”</w:t>
    </w:r>
    <w:bookmarkEnd w:id="6"/>
    <w:r w:rsidR="00063615">
      <w:rPr>
        <w:b/>
        <w:sz w:val="16"/>
        <w:szCs w:val="16"/>
      </w:rPr>
      <w:t>.</w:t>
    </w:r>
    <w:bookmarkEnd w:id="7"/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07"/>
    <w:multiLevelType w:val="multilevel"/>
    <w:tmpl w:val="5ADE7E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17B7B30"/>
    <w:multiLevelType w:val="hybridMultilevel"/>
    <w:tmpl w:val="BFA6E3DE"/>
    <w:lvl w:ilvl="0" w:tplc="BF26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F01"/>
    <w:multiLevelType w:val="multilevel"/>
    <w:tmpl w:val="448ABFC0"/>
    <w:lvl w:ilvl="0">
      <w:start w:val="1"/>
      <w:numFmt w:val="decimal"/>
      <w:lvlText w:val="%1."/>
      <w:lvlJc w:val="left"/>
      <w:pPr>
        <w:tabs>
          <w:tab w:val="num" w:pos="0"/>
        </w:tabs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063136F0"/>
    <w:multiLevelType w:val="multilevel"/>
    <w:tmpl w:val="A576386E"/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4">
    <w:nsid w:val="084E5AC6"/>
    <w:multiLevelType w:val="hybridMultilevel"/>
    <w:tmpl w:val="4D344E5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6B5075"/>
    <w:multiLevelType w:val="multilevel"/>
    <w:tmpl w:val="DC1CC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C2053A2"/>
    <w:multiLevelType w:val="multilevel"/>
    <w:tmpl w:val="58369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E05D9D"/>
    <w:multiLevelType w:val="multilevel"/>
    <w:tmpl w:val="2B88679E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8">
    <w:nsid w:val="15367E9D"/>
    <w:multiLevelType w:val="hybridMultilevel"/>
    <w:tmpl w:val="3678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86E21"/>
    <w:multiLevelType w:val="multilevel"/>
    <w:tmpl w:val="5D3073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A176D2F"/>
    <w:multiLevelType w:val="multilevel"/>
    <w:tmpl w:val="E250B4B0"/>
    <w:lvl w:ilvl="0">
      <w:start w:val="2"/>
      <w:numFmt w:val="decimal"/>
      <w:lvlText w:val=" %1."/>
      <w:lvlJc w:val="left"/>
      <w:pPr>
        <w:tabs>
          <w:tab w:val="num" w:pos="0"/>
        </w:tabs>
        <w:ind w:left="3905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1">
    <w:nsid w:val="38E84E49"/>
    <w:multiLevelType w:val="multilevel"/>
    <w:tmpl w:val="048E1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/>
      </w:rPr>
    </w:lvl>
    <w:lvl w:ilvl="1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70474"/>
    <w:multiLevelType w:val="multilevel"/>
    <w:tmpl w:val="2368CB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>
    <w:nsid w:val="45A212C8"/>
    <w:multiLevelType w:val="hybridMultilevel"/>
    <w:tmpl w:val="583695CC"/>
    <w:lvl w:ilvl="0" w:tplc="49CC72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B4D83"/>
    <w:multiLevelType w:val="multilevel"/>
    <w:tmpl w:val="DA28C9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BA54ABA"/>
    <w:multiLevelType w:val="hybridMultilevel"/>
    <w:tmpl w:val="FA0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D3F8B"/>
    <w:multiLevelType w:val="hybridMultilevel"/>
    <w:tmpl w:val="BE24227E"/>
    <w:lvl w:ilvl="0" w:tplc="C020FF5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46CBF"/>
    <w:multiLevelType w:val="hybridMultilevel"/>
    <w:tmpl w:val="6C488C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F126A"/>
    <w:multiLevelType w:val="multilevel"/>
    <w:tmpl w:val="4C0253B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>
    <w:nsid w:val="6DC575A5"/>
    <w:multiLevelType w:val="multilevel"/>
    <w:tmpl w:val="2CFACC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408171C"/>
    <w:multiLevelType w:val="multilevel"/>
    <w:tmpl w:val="79DEA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E9A3C1B"/>
    <w:multiLevelType w:val="multilevel"/>
    <w:tmpl w:val="353C9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F390B5A"/>
    <w:multiLevelType w:val="multilevel"/>
    <w:tmpl w:val="E6781936"/>
    <w:lvl w:ilvl="0">
      <w:start w:val="1"/>
      <w:numFmt w:val="decimal"/>
      <w:lvlText w:val="%1."/>
      <w:lvlJc w:val="left"/>
      <w:pPr>
        <w:ind w:left="360" w:hanging="360"/>
      </w:pPr>
      <w:rPr>
        <w:rFonts w:eastAsia="ArialMT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ArialMT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ArialMT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ArialMT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ArialMT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ArialMT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eastAsia="ArialMT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ArialMT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eastAsia="ArialMT" w:hint="default"/>
        <w:b w:val="0"/>
        <w:color w:val="auto"/>
      </w:rPr>
    </w:lvl>
  </w:abstractNum>
  <w:abstractNum w:abstractNumId="23">
    <w:nsid w:val="7F3B5772"/>
    <w:multiLevelType w:val="multilevel"/>
    <w:tmpl w:val="02EE9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0"/>
  </w:num>
  <w:num w:numId="5">
    <w:abstractNumId w:val="12"/>
  </w:num>
  <w:num w:numId="6">
    <w:abstractNumId w:val="23"/>
  </w:num>
  <w:num w:numId="7">
    <w:abstractNumId w:val="0"/>
  </w:num>
  <w:num w:numId="8">
    <w:abstractNumId w:val="5"/>
  </w:num>
  <w:num w:numId="9">
    <w:abstractNumId w:val="21"/>
  </w:num>
  <w:num w:numId="10">
    <w:abstractNumId w:val="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16"/>
  </w:num>
  <w:num w:numId="16">
    <w:abstractNumId w:val="18"/>
  </w:num>
  <w:num w:numId="17">
    <w:abstractNumId w:val="4"/>
  </w:num>
  <w:num w:numId="18">
    <w:abstractNumId w:val="13"/>
  </w:num>
  <w:num w:numId="19">
    <w:abstractNumId w:val="17"/>
  </w:num>
  <w:num w:numId="20">
    <w:abstractNumId w:val="2"/>
  </w:num>
  <w:num w:numId="21">
    <w:abstractNumId w:val="22"/>
  </w:num>
  <w:num w:numId="22">
    <w:abstractNumId w:val="11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E5674"/>
    <w:rsid w:val="00014388"/>
    <w:rsid w:val="00060703"/>
    <w:rsid w:val="00063615"/>
    <w:rsid w:val="000E1AF8"/>
    <w:rsid w:val="000E708E"/>
    <w:rsid w:val="001105D4"/>
    <w:rsid w:val="0014030E"/>
    <w:rsid w:val="0016003D"/>
    <w:rsid w:val="00214944"/>
    <w:rsid w:val="0023317F"/>
    <w:rsid w:val="00265F27"/>
    <w:rsid w:val="00295C05"/>
    <w:rsid w:val="002A2EB5"/>
    <w:rsid w:val="002A54A2"/>
    <w:rsid w:val="00320062"/>
    <w:rsid w:val="00331727"/>
    <w:rsid w:val="00415B9A"/>
    <w:rsid w:val="00454A01"/>
    <w:rsid w:val="004719B3"/>
    <w:rsid w:val="0047488B"/>
    <w:rsid w:val="00477FB6"/>
    <w:rsid w:val="0049323B"/>
    <w:rsid w:val="00493268"/>
    <w:rsid w:val="004D2E09"/>
    <w:rsid w:val="004F4375"/>
    <w:rsid w:val="004F70AF"/>
    <w:rsid w:val="00504392"/>
    <w:rsid w:val="00552E3E"/>
    <w:rsid w:val="00567B23"/>
    <w:rsid w:val="00573714"/>
    <w:rsid w:val="00580203"/>
    <w:rsid w:val="00586EEC"/>
    <w:rsid w:val="005F467F"/>
    <w:rsid w:val="00617FD8"/>
    <w:rsid w:val="006A3E02"/>
    <w:rsid w:val="006D772E"/>
    <w:rsid w:val="007268A0"/>
    <w:rsid w:val="00744BCD"/>
    <w:rsid w:val="008465E1"/>
    <w:rsid w:val="00861440"/>
    <w:rsid w:val="008619F9"/>
    <w:rsid w:val="008E1593"/>
    <w:rsid w:val="00916331"/>
    <w:rsid w:val="00936778"/>
    <w:rsid w:val="009410A2"/>
    <w:rsid w:val="00A2251E"/>
    <w:rsid w:val="00A24375"/>
    <w:rsid w:val="00A4435D"/>
    <w:rsid w:val="00AC7010"/>
    <w:rsid w:val="00AF73BF"/>
    <w:rsid w:val="00B26532"/>
    <w:rsid w:val="00B27EE6"/>
    <w:rsid w:val="00B51890"/>
    <w:rsid w:val="00BA28A2"/>
    <w:rsid w:val="00BC0ADC"/>
    <w:rsid w:val="00C34EEE"/>
    <w:rsid w:val="00C371F4"/>
    <w:rsid w:val="00C95239"/>
    <w:rsid w:val="00CE368E"/>
    <w:rsid w:val="00CE709D"/>
    <w:rsid w:val="00D7052F"/>
    <w:rsid w:val="00DB0F37"/>
    <w:rsid w:val="00DD2074"/>
    <w:rsid w:val="00E54EE7"/>
    <w:rsid w:val="00EE5674"/>
    <w:rsid w:val="00FC6AED"/>
    <w:rsid w:val="00FD7029"/>
    <w:rsid w:val="00FE2D1F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8A7229"/>
    <w:rPr>
      <w:rFonts w:ascii="Segoe UI" w:hAnsi="Segoe UI" w:cs="Segoe UI"/>
      <w:sz w:val="18"/>
      <w:szCs w:val="18"/>
    </w:rPr>
  </w:style>
  <w:style w:type="character" w:styleId="Numerwiersza">
    <w:name w:val="line number"/>
    <w:rsid w:val="001105D4"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sid w:val="001105D4"/>
    <w:rPr>
      <w:rFonts w:cs="Arial"/>
    </w:rPr>
  </w:style>
  <w:style w:type="paragraph" w:styleId="Legenda">
    <w:name w:val="caption"/>
    <w:basedOn w:val="Normalny"/>
    <w:qFormat/>
    <w:rsid w:val="001105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05D4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  <w:rsid w:val="001105D4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8A72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6D772E"/>
    <w:pPr>
      <w:suppressAutoHyphens w:val="0"/>
    </w:pPr>
  </w:style>
  <w:style w:type="paragraph" w:styleId="Tekstkomentarza">
    <w:name w:val="annotation text"/>
    <w:basedOn w:val="Normalny"/>
    <w:link w:val="TekstkomentarzaZnak"/>
    <w:semiHidden/>
    <w:unhideWhenUsed/>
    <w:rsid w:val="006D772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D772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2699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26992%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C508-113A-4465-80EC-98F0C8C1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Dagmara Juszczyszyn</cp:lastModifiedBy>
  <cp:revision>3</cp:revision>
  <cp:lastPrinted>2023-10-06T09:40:00Z</cp:lastPrinted>
  <dcterms:created xsi:type="dcterms:W3CDTF">2023-10-11T12:36:00Z</dcterms:created>
  <dcterms:modified xsi:type="dcterms:W3CDTF">2023-10-11T13:08:00Z</dcterms:modified>
  <dc:language>pl-PL</dc:language>
</cp:coreProperties>
</file>