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04" w:rsidRPr="00EE3204" w:rsidRDefault="00EE3204" w:rsidP="00536236">
      <w:pPr>
        <w:rPr>
          <w:b/>
          <w:bCs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bookmarkStart w:id="0" w:name="_GoBack"/>
      <w:bookmarkEnd w:id="0"/>
      <w:r w:rsidRPr="00EE3204">
        <w:rPr>
          <w:b/>
          <w:bCs/>
          <w:sz w:val="22"/>
          <w:szCs w:val="22"/>
        </w:rPr>
        <w:t>Załącznik 19</w:t>
      </w:r>
    </w:p>
    <w:p w:rsidR="00EE3204" w:rsidRDefault="00EE3204" w:rsidP="00536236">
      <w:pPr>
        <w:rPr>
          <w:sz w:val="28"/>
        </w:rPr>
      </w:pPr>
    </w:p>
    <w:p w:rsidR="00536236" w:rsidRDefault="00536236" w:rsidP="00536236">
      <w:r>
        <w:rPr>
          <w:sz w:val="28"/>
        </w:rPr>
        <w:t>Szczegółowy zakres obowiązków Kierownika Działu Higieny</w:t>
      </w:r>
      <w:r>
        <w:t xml:space="preserve"> :</w:t>
      </w:r>
    </w:p>
    <w:p w:rsidR="00536236" w:rsidRDefault="00536236" w:rsidP="00536236"/>
    <w:p w:rsidR="00536236" w:rsidRDefault="00536236" w:rsidP="00536236">
      <w:r>
        <w:t>1. Kierownik Działu Higieny odpowiada za pracę bezpośrednio podległych mu komórek, a mianowicie:</w:t>
      </w:r>
    </w:p>
    <w:p w:rsidR="00536236" w:rsidRDefault="00536236" w:rsidP="00536236">
      <w:r>
        <w:t>centrali łóżek, transportu wewnętrznego, centrum sprzątania, pracownicy biurowi, ogrodnik i pracownicy terenów zewnętrznych.</w:t>
      </w:r>
    </w:p>
    <w:p w:rsidR="00536236" w:rsidRDefault="00536236" w:rsidP="00536236">
      <w:pPr>
        <w:numPr>
          <w:ilvl w:val="0"/>
          <w:numId w:val="1"/>
        </w:numPr>
      </w:pPr>
      <w:r>
        <w:t>W ramach nadzoru sanitarno-epidemiologicznego współpracuje:</w:t>
      </w:r>
    </w:p>
    <w:p w:rsidR="00536236" w:rsidRDefault="00536236" w:rsidP="00536236">
      <w:pPr>
        <w:ind w:left="60"/>
      </w:pPr>
      <w:r>
        <w:t xml:space="preserve">z nadzorem pielęgniarskim szpitala, pracownią bakteriologiczną, apteką szpitalną, centralną </w:t>
      </w:r>
      <w:proofErr w:type="spellStart"/>
      <w:r>
        <w:t>sterylizatornią</w:t>
      </w:r>
      <w:proofErr w:type="spellEnd"/>
      <w:r>
        <w:t xml:space="preserve"> .</w:t>
      </w:r>
    </w:p>
    <w:p w:rsidR="00536236" w:rsidRDefault="00536236" w:rsidP="00536236">
      <w:pPr>
        <w:numPr>
          <w:ilvl w:val="0"/>
          <w:numId w:val="2"/>
        </w:numPr>
      </w:pPr>
      <w:r>
        <w:t>Współpracuje z władzami sanitarno-epidemiologicznymi i innym nadzorem sprawującym kontrolę sanitarno-epidemiologiczną.</w:t>
      </w:r>
    </w:p>
    <w:p w:rsidR="00536236" w:rsidRDefault="00536236" w:rsidP="00536236">
      <w:pPr>
        <w:numPr>
          <w:ilvl w:val="0"/>
          <w:numId w:val="3"/>
        </w:numPr>
      </w:pPr>
      <w:r>
        <w:t>Prowadzi dokumentację i korespondencję z jednostkami kontrolnymi.</w:t>
      </w:r>
    </w:p>
    <w:p w:rsidR="00536236" w:rsidRDefault="00536236" w:rsidP="00536236">
      <w:pPr>
        <w:numPr>
          <w:ilvl w:val="0"/>
          <w:numId w:val="3"/>
        </w:numPr>
      </w:pPr>
      <w:r>
        <w:t>Przeprowadza kontrolę stanu porządku i czystości wszystkich komórek szpitala łącznie z instruktażem.</w:t>
      </w:r>
    </w:p>
    <w:p w:rsidR="00536236" w:rsidRDefault="00536236" w:rsidP="00536236">
      <w:pPr>
        <w:numPr>
          <w:ilvl w:val="0"/>
          <w:numId w:val="3"/>
        </w:numPr>
      </w:pPr>
      <w:r>
        <w:t>W ramach bezpośredniego nadzoru nad pracą podległych komórek odpowiada za:</w:t>
      </w:r>
    </w:p>
    <w:p w:rsidR="00536236" w:rsidRDefault="00536236" w:rsidP="00536236">
      <w:pPr>
        <w:ind w:left="60"/>
      </w:pPr>
      <w:r>
        <w:t>prowadzenie dokumentacji, zakresy czynności pracowników, organizację pracy i     dyscyplinę, przestrzeganie reżimu technologicznego dezynfekcji chemicznej i dezynfekcji termicznej oraz dezynsekcji komorowej, stosowanie właściwych środków  dezynfekcyjnych i ich stężeń, prowadzenie zabiegów dezynsekcyjnych i deratyzacyjnych, gramaturę i dystrybucję odważonej chloraminy i innych środków dezynfekcyjnych oraz powierzony sprzęt i pomieszczenia.</w:t>
      </w:r>
    </w:p>
    <w:p w:rsidR="00536236" w:rsidRDefault="00536236" w:rsidP="00536236">
      <w:pPr>
        <w:numPr>
          <w:ilvl w:val="0"/>
          <w:numId w:val="4"/>
        </w:numPr>
      </w:pPr>
      <w:r>
        <w:t xml:space="preserve">Sprawując nadzór nad funkcjonowaniem transportu wewnętrznego zwraca uwagę na: etykę i szacunek dla przewożonych zwłok z oddziałów do Z - </w:t>
      </w:r>
      <w:proofErr w:type="spellStart"/>
      <w:r>
        <w:t>du</w:t>
      </w:r>
      <w:proofErr w:type="spellEnd"/>
      <w:r>
        <w:t xml:space="preserve">  Patomorfologii, używanie odzieży ochronnej przez pracowników transportu, rozdzielanie prac brudnych i czystych, mycie i dezynfekcję środków transportu, sporządzanie grafików pracy, sporządzanie zakresów czynności dla podległych pracowników transportowych oraz czuwanie nad organizacją pracy i jej dyscyplinę, dba o przestrzeganie przez pracowników przepisów  ochrony środowiska.</w:t>
      </w:r>
    </w:p>
    <w:p w:rsidR="00536236" w:rsidRDefault="00536236" w:rsidP="00536236">
      <w:pPr>
        <w:numPr>
          <w:ilvl w:val="0"/>
          <w:numId w:val="5"/>
        </w:numPr>
      </w:pPr>
      <w:r>
        <w:t>W ramach nadzoru sanitarno-epidemiologicznego kontroluje poszczególne jednostki organizacyjne zwracając uwagę na:</w:t>
      </w:r>
    </w:p>
    <w:p w:rsidR="00536236" w:rsidRDefault="00536236" w:rsidP="00536236">
      <w:pPr>
        <w:numPr>
          <w:ilvl w:val="0"/>
          <w:numId w:val="6"/>
        </w:numPr>
      </w:pPr>
      <w:r>
        <w:t>Dział Żywienia:  mycie i wyparzanie naczyń kuchennych i stołowych, transport posiłków na oddziały, reżim technologiczny i organizacyjny kuchni mlecznej uwzględniający epidemiologię szerzenia się zakażeń szpitalnych, zabezpieczenie przeciw insektom i gryzoniom, używanie odzieży ochronnej oraz książeczki zdrowia, ogólną czystość i porządek.</w:t>
      </w:r>
    </w:p>
    <w:p w:rsidR="00536236" w:rsidRDefault="00536236" w:rsidP="00536236">
      <w:pPr>
        <w:numPr>
          <w:ilvl w:val="0"/>
          <w:numId w:val="6"/>
        </w:numPr>
      </w:pPr>
      <w:r>
        <w:t>Pralnia Szpitala: przyjmowanie do prania brudniej i wydawanie czystej bielizny, postępowanie i rozdział bielizny na : operacyjną, noworodkową, ogólną, odzież ochronną używaną w kuchni oraz odzież ochronną pracowników biurowych i technicznych, sterylizacja bielizny operacyjnej i noworodkowej, stosowane środków piorących, technologia prania i dezynfekcji bielizny, rozdział prac biurowych i czystych, odzież ochronna personelu pralni, segregacja odzieży w szafkach bhp na odzież, stan porządku i czystości, dezynfekcja pomieszczeń i powietrza, magazynowanie czystej bielizny, instruktaż  i pomoc w pojawiających się problemach, zabezpieczenie przeciw owadom i gryzoniom.</w:t>
      </w:r>
    </w:p>
    <w:p w:rsidR="00536236" w:rsidRDefault="00536236" w:rsidP="00536236">
      <w:pPr>
        <w:numPr>
          <w:ilvl w:val="0"/>
          <w:numId w:val="7"/>
        </w:numPr>
      </w:pPr>
      <w:r>
        <w:t xml:space="preserve">Sprawując nadzór sanitarno-epidemiologiczny oddziałów zwraca uwagę na: dbanie o czystość i higienę pomieszczeń oraz postępowanie z brudną bielizną, organizację ruchu chorych i personelu, dezynfekcję narzędzi, pomieszczeń i powietrza, stosowanie środków dezynfekcyjnych i ich stężeń, dezynfekcję przy łóżku chorego i przedmiotów </w:t>
      </w:r>
      <w:r>
        <w:lastRenderedPageBreak/>
        <w:t xml:space="preserve">ogólnodostępnych przez chorych oraz pomieszczeń sanitarnych, brudowniki, dezynfekcja rąk, reżim sanitarno-epidemiologiczny </w:t>
      </w:r>
      <w:proofErr w:type="spellStart"/>
      <w:r>
        <w:t>sal</w:t>
      </w:r>
      <w:proofErr w:type="spellEnd"/>
      <w:r>
        <w:t xml:space="preserve"> operacyjnych, zabiegowych, bloków porodowych, </w:t>
      </w:r>
      <w:proofErr w:type="spellStart"/>
      <w:r>
        <w:t>sor</w:t>
      </w:r>
      <w:proofErr w:type="spellEnd"/>
      <w:r>
        <w:t xml:space="preserve">-u, oddziału noworodkowego, i dużym ryzyku zakażenia, wyparzanie naczyń kuchennych i stołowych, korzystanie z usług centralnej </w:t>
      </w:r>
      <w:proofErr w:type="spellStart"/>
      <w:r>
        <w:t>sterylizatorni</w:t>
      </w:r>
      <w:proofErr w:type="spellEnd"/>
      <w:r>
        <w:t xml:space="preserve"> i centrali łóżek, występowanie insektów, gryzoni i zabezpieczenie przed nimi, bierze czynny udział w rozwiązywaniu pojawiających się problemów  natury sanitarno-epidemiologicznej oraz segregacja odpadów w miejscu powstawania. </w:t>
      </w:r>
    </w:p>
    <w:p w:rsidR="00536236" w:rsidRDefault="00536236" w:rsidP="00536236">
      <w:pPr>
        <w:numPr>
          <w:ilvl w:val="0"/>
          <w:numId w:val="5"/>
        </w:numPr>
        <w:ind w:left="283"/>
      </w:pPr>
      <w:r>
        <w:t>Ścisłe przestrzeganie obowiązujących przepisów i rozporządzeń w zakresie ochrony środowiska i prawidłowej gospodarki powstającymi odpadami.</w:t>
      </w:r>
    </w:p>
    <w:p w:rsidR="00536236" w:rsidRDefault="00536236" w:rsidP="00536236">
      <w:pPr>
        <w:numPr>
          <w:ilvl w:val="0"/>
          <w:numId w:val="5"/>
        </w:numPr>
        <w:ind w:left="283"/>
      </w:pPr>
      <w:r>
        <w:t>Nadzór i egzekwowanie od podległych pracowników obowiązujących przepisów i uzgodnień w zakresie prawidłowej i efektywnej segregacji odpadów, natychmiastowe informowanie bezpośredniego przełożonego o zaistniałych nieprawidłowościach.</w:t>
      </w:r>
    </w:p>
    <w:p w:rsidR="00536236" w:rsidRDefault="00536236" w:rsidP="00536236">
      <w:pPr>
        <w:numPr>
          <w:ilvl w:val="0"/>
          <w:numId w:val="5"/>
        </w:numPr>
        <w:ind w:left="283"/>
      </w:pPr>
      <w:r>
        <w:t>Aktualizowanie wiedzy, bieżące śledzenie przepisów i rozporządzeń w zakresie ochrony środowiska i gospodarki odpadami.</w:t>
      </w:r>
    </w:p>
    <w:p w:rsidR="00536236" w:rsidRDefault="00536236" w:rsidP="00536236">
      <w:pPr>
        <w:numPr>
          <w:ilvl w:val="0"/>
          <w:numId w:val="5"/>
        </w:numPr>
        <w:ind w:left="283"/>
      </w:pPr>
      <w:r>
        <w:t xml:space="preserve">Wykonanie innych poleceń bezpośredniego przełożonego, a nie ujęte niniejszym zakresem. </w:t>
      </w:r>
    </w:p>
    <w:p w:rsidR="00536236" w:rsidRDefault="00536236" w:rsidP="00536236">
      <w:pPr>
        <w:ind w:left="60"/>
      </w:pPr>
      <w:r>
        <w:t xml:space="preserve"> </w:t>
      </w:r>
    </w:p>
    <w:p w:rsidR="00536236" w:rsidRDefault="00536236" w:rsidP="00536236">
      <w:pPr>
        <w:ind w:left="60"/>
      </w:pPr>
    </w:p>
    <w:p w:rsidR="00536236" w:rsidRDefault="00536236" w:rsidP="00536236">
      <w:pPr>
        <w:ind w:left="60"/>
      </w:pPr>
    </w:p>
    <w:p w:rsidR="00536236" w:rsidRDefault="00536236" w:rsidP="00536236">
      <w:pPr>
        <w:ind w:left="60"/>
      </w:pPr>
    </w:p>
    <w:p w:rsidR="00536236" w:rsidRDefault="00536236" w:rsidP="00536236">
      <w:pPr>
        <w:ind w:left="60"/>
      </w:pPr>
      <w:r>
        <w:t>Zakres obowiązków przyjmuję</w:t>
      </w:r>
    </w:p>
    <w:p w:rsidR="00536236" w:rsidRDefault="00536236" w:rsidP="00536236">
      <w:pPr>
        <w:ind w:left="60"/>
      </w:pPr>
      <w:r>
        <w:t>do wiadomości i stosowania</w:t>
      </w:r>
    </w:p>
    <w:p w:rsidR="00536236" w:rsidRDefault="00536236" w:rsidP="00536236">
      <w:pPr>
        <w:ind w:left="60"/>
      </w:pPr>
    </w:p>
    <w:p w:rsidR="00536236" w:rsidRDefault="00536236" w:rsidP="00536236">
      <w:pPr>
        <w:ind w:left="60"/>
      </w:pPr>
      <w:r>
        <w:t>.....................................................                                        ........................................</w:t>
      </w:r>
    </w:p>
    <w:p w:rsidR="00536236" w:rsidRDefault="00536236" w:rsidP="00536236">
      <w:pPr>
        <w:ind w:left="60"/>
      </w:pPr>
      <w:r>
        <w:t>data i podpis pracownika                                                       podpis Dyrektora</w:t>
      </w:r>
    </w:p>
    <w:p w:rsidR="00536236" w:rsidRDefault="00536236"/>
    <w:sectPr w:rsidR="0053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AE79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4D470B"/>
    <w:multiLevelType w:val="singleLevel"/>
    <w:tmpl w:val="8A4635B8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312E5CDA"/>
    <w:multiLevelType w:val="singleLevel"/>
    <w:tmpl w:val="E4FAE850"/>
    <w:lvl w:ilvl="0">
      <w:start w:val="7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3C7631E0"/>
    <w:multiLevelType w:val="singleLevel"/>
    <w:tmpl w:val="6CB4B03C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3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2"/>
    <w:lvlOverride w:ilvl="0">
      <w:startOverride w:val="7"/>
    </w:lvlOverride>
  </w:num>
  <w:num w:numId="5">
    <w:abstractNumId w:val="2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"/>
        <w:legacy w:legacy="1" w:legacySpace="0" w:legacyIndent="283"/>
        <w:lvlJc w:val="left"/>
        <w:pPr>
          <w:ind w:left="34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7">
    <w:abstractNumId w:val="2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6"/>
    <w:rsid w:val="00536236"/>
    <w:rsid w:val="00E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36A9"/>
  <w15:chartTrackingRefBased/>
  <w15:docId w15:val="{1EFA0869-0EFF-459C-B749-80A9411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katarzyna.szalowicz</cp:lastModifiedBy>
  <cp:revision>2</cp:revision>
  <dcterms:created xsi:type="dcterms:W3CDTF">2019-11-27T09:02:00Z</dcterms:created>
  <dcterms:modified xsi:type="dcterms:W3CDTF">2019-11-27T09:02:00Z</dcterms:modified>
</cp:coreProperties>
</file>