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891E" w14:textId="453D1AF8" w:rsidR="002243F5" w:rsidRPr="002243F5" w:rsidRDefault="002243F5" w:rsidP="002243F5">
      <w:pPr>
        <w:pageBreakBefore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ab/>
        <w:t>Załącznik nr 3 do SWZ</w:t>
      </w:r>
      <w:r w:rsidR="00A466B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(zmodyfikowany)</w:t>
      </w:r>
    </w:p>
    <w:p w14:paraId="3D5B010A" w14:textId="77777777" w:rsidR="002243F5" w:rsidRPr="002243F5" w:rsidRDefault="002243F5" w:rsidP="002243F5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Nr postępowania: </w:t>
      </w:r>
      <w:r w:rsidRPr="002243F5">
        <w:rPr>
          <w:rFonts w:ascii="Tahoma" w:eastAsia="Times New Roman" w:hAnsi="Tahoma" w:cs="Tahoma"/>
          <w:b/>
          <w:color w:val="0000FF"/>
          <w:sz w:val="20"/>
          <w:szCs w:val="20"/>
          <w:lang w:eastAsia="zh-CN"/>
        </w:rPr>
        <w:t>15/2022.</w:t>
      </w:r>
    </w:p>
    <w:p w14:paraId="6743BEDD" w14:textId="77777777" w:rsidR="002243F5" w:rsidRPr="002243F5" w:rsidRDefault="002243F5" w:rsidP="002243F5">
      <w:pPr>
        <w:tabs>
          <w:tab w:val="left" w:pos="0"/>
          <w:tab w:val="left" w:pos="1800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CFE0325" w14:textId="77777777" w:rsidR="002243F5" w:rsidRPr="002243F5" w:rsidRDefault="002243F5" w:rsidP="002243F5">
      <w:pPr>
        <w:keepNext/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7CB7AA2" w14:textId="77777777" w:rsidR="002243F5" w:rsidRPr="002243F5" w:rsidRDefault="002243F5" w:rsidP="002243F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UMOWA NR .…. /2022/ZAM</w:t>
      </w:r>
    </w:p>
    <w:p w14:paraId="442C6AAC" w14:textId="77777777" w:rsidR="002243F5" w:rsidRPr="002243F5" w:rsidRDefault="002243F5" w:rsidP="002243F5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77052FCF" w14:textId="77777777" w:rsidR="002243F5" w:rsidRPr="002243F5" w:rsidRDefault="002243F5" w:rsidP="00224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zawarta w dniu  ..................................... w Szczecinie pomiędzy:</w:t>
      </w:r>
    </w:p>
    <w:p w14:paraId="1D08048C" w14:textId="77777777" w:rsidR="002243F5" w:rsidRPr="002243F5" w:rsidRDefault="002243F5" w:rsidP="002243F5">
      <w:pPr>
        <w:suppressAutoHyphens/>
        <w:spacing w:after="0" w:line="240" w:lineRule="auto"/>
        <w:ind w:left="1068" w:hanging="1068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57A33B83" w14:textId="77777777" w:rsidR="002243F5" w:rsidRPr="002243F5" w:rsidRDefault="002243F5" w:rsidP="002243F5">
      <w:pPr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ahoma" w:hAnsi="Tahoma" w:cs="Tahoma"/>
          <w:b/>
          <w:sz w:val="20"/>
          <w:szCs w:val="16"/>
          <w:lang w:eastAsia="zh-CN"/>
        </w:rPr>
        <w:t xml:space="preserve"> 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Samodzielnym Publicznym Zakładem Opieki Zdrowotnej MSWiA w Szczecinie, z siedzibą przy ul. Jagiellońskiej 44, 70-382 Szczecin</w:t>
      </w:r>
    </w:p>
    <w:p w14:paraId="2C2EE376" w14:textId="77777777" w:rsidR="002243F5" w:rsidRPr="002243F5" w:rsidRDefault="002243F5" w:rsidP="002243F5">
      <w:pPr>
        <w:suppressAutoHyphens/>
        <w:spacing w:after="0" w:line="240" w:lineRule="auto"/>
        <w:ind w:left="171" w:hanging="29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NIP: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ab/>
        <w:t>852-21-98-181</w:t>
      </w:r>
    </w:p>
    <w:p w14:paraId="1DD8FBAA" w14:textId="77777777" w:rsidR="002243F5" w:rsidRPr="002243F5" w:rsidRDefault="002243F5" w:rsidP="002243F5">
      <w:pPr>
        <w:suppressAutoHyphens/>
        <w:spacing w:after="0" w:line="240" w:lineRule="auto"/>
        <w:ind w:left="171" w:hanging="29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REGON: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ab/>
        <w:t>810733454</w:t>
      </w:r>
    </w:p>
    <w:p w14:paraId="283B5B69" w14:textId="77777777" w:rsidR="002243F5" w:rsidRPr="002243F5" w:rsidRDefault="002243F5" w:rsidP="002243F5">
      <w:pPr>
        <w:suppressAutoHyphens/>
        <w:spacing w:after="0" w:line="240" w:lineRule="auto"/>
        <w:ind w:left="171" w:hanging="29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KRS: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ab/>
        <w:t>0000001757</w:t>
      </w:r>
    </w:p>
    <w:p w14:paraId="082E9CE5" w14:textId="77777777" w:rsidR="002243F5" w:rsidRPr="002243F5" w:rsidRDefault="002243F5" w:rsidP="002243F5">
      <w:pPr>
        <w:suppressAutoHyphens/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prowadzony przez Sąd Rejonowy Szczecin – Centrum, XIII Wydział Gospodarczy Krajowego Rejestru Sądowego</w:t>
      </w:r>
    </w:p>
    <w:p w14:paraId="7F45B72F" w14:textId="77777777" w:rsidR="002243F5" w:rsidRPr="002243F5" w:rsidRDefault="002243F5" w:rsidP="002243F5">
      <w:pPr>
        <w:suppressAutoHyphens/>
        <w:spacing w:after="0" w:line="240" w:lineRule="auto"/>
        <w:ind w:left="142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zwanym w treści umowy „Zamawiającym” </w:t>
      </w:r>
    </w:p>
    <w:p w14:paraId="3091768B" w14:textId="77777777" w:rsidR="002243F5" w:rsidRPr="002243F5" w:rsidRDefault="002243F5" w:rsidP="002243F5">
      <w:pPr>
        <w:suppressAutoHyphens/>
        <w:spacing w:after="0" w:line="240" w:lineRule="auto"/>
        <w:ind w:left="171" w:hanging="29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reprezentowanym przez:</w:t>
      </w:r>
    </w:p>
    <w:p w14:paraId="577D7EB2" w14:textId="77777777" w:rsidR="002243F5" w:rsidRPr="002243F5" w:rsidRDefault="002243F5" w:rsidP="002243F5">
      <w:pPr>
        <w:tabs>
          <w:tab w:val="left" w:pos="285"/>
          <w:tab w:val="num" w:pos="720"/>
        </w:tabs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Elżbietę Kasprzak - Kierownika Samodzielnego Publicznego Zakładu Opieki Zdrowotnej MSWiA 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br/>
        <w:t>w Szczecinie, uprawnionego do reprezentowania Zamawiającego zgodnie z informacją odpowiadającą odpisowi aktualnego KRS z dnia ………… r., który stanowi załącznik do umowy</w:t>
      </w:r>
      <w:r w:rsidRPr="002243F5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,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a </w:t>
      </w:r>
    </w:p>
    <w:p w14:paraId="04726875" w14:textId="77777777" w:rsidR="002243F5" w:rsidRPr="002243F5" w:rsidRDefault="002243F5" w:rsidP="002243F5">
      <w:pPr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41DF24C" w14:textId="77777777" w:rsidR="002243F5" w:rsidRPr="002243F5" w:rsidRDefault="002243F5" w:rsidP="002243F5">
      <w:pPr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16"/>
          <w:lang w:eastAsia="zh-CN"/>
        </w:rPr>
        <w:t>.........................................................................................................................................................</w:t>
      </w:r>
    </w:p>
    <w:p w14:paraId="7BE5245F" w14:textId="77777777" w:rsidR="002243F5" w:rsidRPr="002243F5" w:rsidRDefault="002243F5" w:rsidP="002243F5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NIP:</w:t>
      </w:r>
    </w:p>
    <w:p w14:paraId="20B15DC1" w14:textId="77777777" w:rsidR="002243F5" w:rsidRPr="002243F5" w:rsidRDefault="002243F5" w:rsidP="002243F5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REGON:</w:t>
      </w:r>
    </w:p>
    <w:p w14:paraId="4F6677B9" w14:textId="77777777" w:rsidR="002243F5" w:rsidRPr="002243F5" w:rsidRDefault="002243F5" w:rsidP="002243F5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KRS:</w:t>
      </w:r>
    </w:p>
    <w:p w14:paraId="290BE068" w14:textId="77777777" w:rsidR="002243F5" w:rsidRPr="002243F5" w:rsidRDefault="002243F5" w:rsidP="002243F5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kapitał zakładowy: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14:paraId="47ACB459" w14:textId="77777777" w:rsidR="002243F5" w:rsidRPr="002243F5" w:rsidRDefault="002243F5" w:rsidP="002243F5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reprezentowany(a)</w:t>
      </w:r>
    </w:p>
    <w:p w14:paraId="478F8782" w14:textId="77777777" w:rsidR="002243F5" w:rsidRPr="002243F5" w:rsidRDefault="002243F5" w:rsidP="002243F5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142" w:hanging="148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..............................................................</w:t>
      </w:r>
    </w:p>
    <w:p w14:paraId="684E6383" w14:textId="77777777" w:rsidR="002243F5" w:rsidRPr="002243F5" w:rsidRDefault="002243F5" w:rsidP="002243F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..............................................................</w:t>
      </w:r>
    </w:p>
    <w:p w14:paraId="224C77E7" w14:textId="77777777" w:rsidR="002243F5" w:rsidRPr="002243F5" w:rsidRDefault="002243F5" w:rsidP="002243F5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zwaną(</w:t>
      </w:r>
      <w:proofErr w:type="spellStart"/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ym</w:t>
      </w:r>
      <w:proofErr w:type="spellEnd"/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) w treści umowy „Wykonawcą”, </w:t>
      </w:r>
    </w:p>
    <w:p w14:paraId="6AA08E31" w14:textId="77777777" w:rsidR="002243F5" w:rsidRPr="002243F5" w:rsidRDefault="002243F5" w:rsidP="002243F5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C7BCD43" w14:textId="77777777" w:rsidR="002243F5" w:rsidRPr="002243F5" w:rsidRDefault="002243F5" w:rsidP="002243F5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Niniejsza umowa zostaje zawarta w wyniku wyboru najkorzystniejszej oferty w postępowaniu o udzielenie zamówienia publicznego prowadzonego w trybie podstawowym, o którym mowa w art. 275 pkt 1 ustawy </w:t>
      </w:r>
      <w:proofErr w:type="spellStart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Pzp</w:t>
      </w:r>
      <w:proofErr w:type="spellEnd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 ustawy z dnia 11 września 2019 r. - Prawo zamówień publicznych (Dz. U. z 2021 r. poz. 1129), dalej „ustawy </w:t>
      </w:r>
      <w:proofErr w:type="spellStart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Pzp</w:t>
      </w:r>
      <w:proofErr w:type="spellEnd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”, pn.: </w:t>
      </w:r>
      <w:r w:rsidRPr="002243F5">
        <w:rPr>
          <w:rFonts w:ascii="Tahoma" w:eastAsia="Tahoma" w:hAnsi="Tahoma" w:cs="Tahoma"/>
          <w:b/>
          <w:sz w:val="20"/>
          <w:szCs w:val="20"/>
          <w:lang w:eastAsia="zh-CN"/>
        </w:rPr>
        <w:t>„</w:t>
      </w:r>
      <w:r w:rsidRPr="002243F5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Dostawa i montaż sterylizatora parowego dla SP ZOZ MSWiA w Szczecinie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”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, nr postępowania 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15/2022. </w:t>
      </w:r>
    </w:p>
    <w:p w14:paraId="247E468D" w14:textId="77777777" w:rsidR="002243F5" w:rsidRPr="002243F5" w:rsidRDefault="002243F5" w:rsidP="002243F5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1B656671" w14:textId="77777777" w:rsidR="002243F5" w:rsidRPr="002243F5" w:rsidRDefault="002243F5" w:rsidP="002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19"/>
          <w:szCs w:val="19"/>
          <w:lang w:eastAsia="pl-PL"/>
        </w:rPr>
        <w:t>§ 1.</w:t>
      </w:r>
    </w:p>
    <w:p w14:paraId="1C17C103" w14:textId="77777777" w:rsidR="002243F5" w:rsidRPr="002243F5" w:rsidRDefault="002243F5" w:rsidP="002243F5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Przedmiotem umowy jest dostawa i montaż przez Wykonawcę na rzecz Zamawiającego</w:t>
      </w:r>
      <w:r w:rsidRPr="002243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sterylizatora parowego - model: ….…….., rok produkcji: ………., producent: ………,</w:t>
      </w:r>
      <w:r w:rsidRPr="002243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zwanego w dalszej części umowy „urządzeniem” oraz szkolenie pracowników w zakresie obsługi urządzenia zgodnie ze złożoną przez Wykonawcę ofertą przetargową.</w:t>
      </w:r>
    </w:p>
    <w:p w14:paraId="56546043" w14:textId="77777777" w:rsidR="002243F5" w:rsidRPr="002243F5" w:rsidRDefault="002243F5" w:rsidP="002243F5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imes New Roman"/>
          <w:sz w:val="20"/>
          <w:szCs w:val="20"/>
          <w:lang w:eastAsia="zh-CN"/>
        </w:rPr>
        <w:t xml:space="preserve">Przedmiot umowy powinien spełniać wymogi określone w złożonej przez Wykonawcę w przetargu ofercie cenowej, szczegółowej ofercie cenowej oraz Zestawieniu parametrów i wymagań granicznych. Dokumenty te stanowią odpowiednio załącznik nr 1 i 2 do niniejszej umowy i są jej integralną częścią. Przedmiot umowy powinien spełniać również wymogi dokumentacji SWZ. </w:t>
      </w:r>
    </w:p>
    <w:p w14:paraId="7DFDD1D0" w14:textId="77777777" w:rsidR="002243F5" w:rsidRPr="002243F5" w:rsidRDefault="002243F5" w:rsidP="002243F5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Wykonawca oświadcza, iż dostarczany przez niego przedmiot umowy posiada aktualne zaświadczenia, atesty, Certyfikaty CE lub deklaracje zgodności lub inne równoważne dokumenty świadczące o wymaganym dopuszczeniu do obrotu w Polsce przedmiotu oferty zgodnie z ustawą z dnia 20 maja 2010 r. o wyrobach medycznych (Dz. U. z 2021 r. poz. 1565). Dokumenty Wykonawca przedstawi na każde żądanie Zamawiającego.</w:t>
      </w:r>
    </w:p>
    <w:p w14:paraId="0D6712D9" w14:textId="77777777" w:rsidR="002243F5" w:rsidRPr="002243F5" w:rsidRDefault="002243F5" w:rsidP="002243F5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oświadcza, że przedmiot umowy wskazany w § 1 ust. 1  jest fabrycznie nowy, nieużywany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i nieobciążony prawami osób trzecich.</w:t>
      </w:r>
    </w:p>
    <w:p w14:paraId="464AD317" w14:textId="77777777" w:rsidR="002243F5" w:rsidRPr="002243F5" w:rsidRDefault="002243F5" w:rsidP="002243F5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jest zobowiązany do dostarczenia wraz z przedmiotem umowy polskojęzycznych instrukcji jego obsługi. </w:t>
      </w:r>
    </w:p>
    <w:p w14:paraId="3F910567" w14:textId="77777777" w:rsidR="002243F5" w:rsidRPr="002243F5" w:rsidRDefault="002243F5" w:rsidP="002243F5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Ryzyko utraty, uszkodzenia lub zniszczenia przedmiotu umowy w całości lub w części przechodzi na Zamawiającego z chwilą dokonania odbioru przedmiotu umowy bez zastrzeżeń, potwierdzonego protokołem zdawczo-odbiorczym.</w:t>
      </w:r>
    </w:p>
    <w:p w14:paraId="39891769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14:paraId="5B53EC90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14:paraId="3DA72CD9" w14:textId="77777777" w:rsidR="002243F5" w:rsidRPr="002243F5" w:rsidRDefault="002243F5" w:rsidP="002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19"/>
          <w:szCs w:val="19"/>
          <w:lang w:eastAsia="pl-PL"/>
        </w:rPr>
        <w:lastRenderedPageBreak/>
        <w:t>§ 2.</w:t>
      </w:r>
    </w:p>
    <w:p w14:paraId="5170672F" w14:textId="77777777" w:rsidR="002243F5" w:rsidRPr="002243F5" w:rsidRDefault="002243F5" w:rsidP="002243F5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zobowiązany jest dostarczyć urządzenie wraz z wniesieniem, na własny koszt </w:t>
      </w:r>
      <w:r w:rsidRPr="002243F5">
        <w:rPr>
          <w:rFonts w:ascii="Tahoma" w:eastAsia="Times New Roman" w:hAnsi="Tahoma" w:cs="Tahoma"/>
          <w:sz w:val="20"/>
          <w:szCs w:val="20"/>
          <w:lang w:eastAsia="pl-PL"/>
        </w:rPr>
        <w:br/>
        <w:t>i ryzyko, do siedziby Zamawiającego, tj. do miejsca wskazanego przez Zamawiającego oraz zlokalizowanego na terenie SP ZOZ MSWiA w Szczecinie przy ul. Jagiellońskiej 44.</w:t>
      </w:r>
    </w:p>
    <w:p w14:paraId="6033548F" w14:textId="156BABE0" w:rsidR="002243F5" w:rsidRPr="005D64F4" w:rsidRDefault="002243F5" w:rsidP="002243F5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highlight w:val="yellow"/>
          <w:lang w:eastAsia="pl-PL"/>
        </w:rPr>
      </w:pPr>
      <w:r w:rsidRPr="005D64F4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Wykonawca przed przekazaniem przedmiotu zamówienia Zamawiającemu zobowiązany jest zaopatrzyć dostarczone urządzenia w etykiety producenta, świadectwa homologacji</w:t>
      </w:r>
      <w:r w:rsidR="00766B4B" w:rsidRPr="005D64F4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– nie dotyczy sterylizatorów</w:t>
      </w:r>
      <w:r w:rsidRPr="005D64F4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 instrukcje obsługi oraz właściwe certyfikaty bezpieczeństwa w języku polskim.</w:t>
      </w:r>
      <w:r w:rsidRPr="005D64F4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ab/>
      </w:r>
    </w:p>
    <w:p w14:paraId="2C3FCDAA" w14:textId="77777777" w:rsidR="002243F5" w:rsidRPr="002243F5" w:rsidRDefault="002243F5" w:rsidP="002243F5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sz w:val="20"/>
          <w:szCs w:val="20"/>
          <w:lang w:eastAsia="pl-PL"/>
        </w:rPr>
        <w:t xml:space="preserve">Wydanie urządzenia, o którym mowa w § 1 ust. 1, nastąpi na podstawie protokołu zdawczo-odbiorczego, poprzedzonego wcześniejszym badaniem przeprowadzonym w obecności przedstawicieli Zamawiającego </w:t>
      </w:r>
      <w:r w:rsidRPr="002243F5">
        <w:rPr>
          <w:rFonts w:ascii="Tahoma" w:eastAsia="Times New Roman" w:hAnsi="Tahoma" w:cs="Tahoma"/>
          <w:sz w:val="20"/>
          <w:szCs w:val="20"/>
          <w:lang w:eastAsia="pl-PL"/>
        </w:rPr>
        <w:br/>
        <w:t>i Wykonawcy.</w:t>
      </w:r>
    </w:p>
    <w:p w14:paraId="26C1B2D3" w14:textId="77777777" w:rsidR="002243F5" w:rsidRPr="002243F5" w:rsidRDefault="002243F5" w:rsidP="002243F5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sz w:val="20"/>
          <w:szCs w:val="20"/>
          <w:lang w:eastAsia="pl-PL"/>
        </w:rPr>
        <w:t>Wszystkie koszty związane z realizacją zamówienia, tj. m.in.: dostawy, montażu, uruchomienia, transportu oraz opakowań, spoczywają na Wykonawcy.</w:t>
      </w:r>
    </w:p>
    <w:p w14:paraId="6FF607BD" w14:textId="77777777" w:rsidR="002243F5" w:rsidRPr="002243F5" w:rsidRDefault="002243F5" w:rsidP="002243F5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sz w:val="20"/>
          <w:szCs w:val="20"/>
          <w:lang w:eastAsia="pl-PL"/>
        </w:rPr>
        <w:t>Wykonawca zobowiązuje się informować Zamawiającego o wszystkich okolicznościach dotyczących swojej sytuacji mających wpływ na wykonywanie umowy, a w szczególności o wszczęciu postępowania likwidacyjnego, upadłościowego, złożenia wniosku o zawieszenie działalności gospodarczej lub o wykreślenie z rejestru przedsiębiorców. Wykonawca zobowiązuje się do poinformowania Zamawiającego nie później niż w terminie 7 dni od dnia zaistnienia ww. faktów.</w:t>
      </w:r>
    </w:p>
    <w:p w14:paraId="4C93DB9D" w14:textId="77777777" w:rsidR="002243F5" w:rsidRPr="002243F5" w:rsidRDefault="002243F5" w:rsidP="002243F5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5CFCE9" w14:textId="77777777" w:rsidR="002243F5" w:rsidRPr="002243F5" w:rsidRDefault="002243F5" w:rsidP="002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3.</w:t>
      </w:r>
    </w:p>
    <w:p w14:paraId="0D5F5F8C" w14:textId="77777777" w:rsidR="002243F5" w:rsidRPr="002243F5" w:rsidRDefault="002243F5" w:rsidP="002243F5">
      <w:pPr>
        <w:numPr>
          <w:ilvl w:val="0"/>
          <w:numId w:val="14"/>
        </w:numPr>
        <w:tabs>
          <w:tab w:val="clear" w:pos="360"/>
          <w:tab w:val="left" w:pos="426"/>
          <w:tab w:val="num" w:pos="14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Warunki serwisu gwarancyjnego:</w:t>
      </w:r>
    </w:p>
    <w:p w14:paraId="1EE13CBA" w14:textId="77777777" w:rsidR="002243F5" w:rsidRPr="002243F5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udziela Zamawiającemu na dostarczone urządzenia, o których mowa w § 1 ust. 1 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………… miesięcznej gwarancji jakości.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 Bieg terminu gwarancji rozpoczyna się od dnia dokonania odbioru końcowego przedmiotu zamówienia. Gwarancja obejmuje również obowiązkowe, narzucone przez producenta usługi serwisowe wraz z okresowymi przeglądami i konserwacją;</w:t>
      </w:r>
    </w:p>
    <w:p w14:paraId="41E36E42" w14:textId="77777777" w:rsidR="002243F5" w:rsidRPr="002243F5" w:rsidRDefault="002243F5" w:rsidP="002243F5">
      <w:pPr>
        <w:numPr>
          <w:ilvl w:val="1"/>
          <w:numId w:val="14"/>
        </w:numPr>
        <w:tabs>
          <w:tab w:val="left" w:pos="567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gwarancja obejmuje m.in.: czas i koszty dojazdu serwisanta, pracę serwisu, oględziny i diagnostykę urządzenia, naprawę, wymianę części zamiennych, wymianę materiałów i elementów eksploatacyjnych oraz zużywalnych wskazanych w instrukcji serwisowej przez producenta do wymiany w czasie odpowiednich przeglądów gwarancyjnych. Wykonawca jest zobowiązany w zakresie usługi serwisowej przekazać Zamawiającemu urządzenia w stanie pełnej gotowości do używania;</w:t>
      </w:r>
    </w:p>
    <w:p w14:paraId="4D09A6C7" w14:textId="77777777" w:rsidR="002243F5" w:rsidRPr="002243F5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bookmarkStart w:id="0" w:name="_Hlk521998978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po każdej planowej czynności serwisowej oraz po każdej naprawie Wykonawca zobowiązany jest do  przekazania Zamawiającemu raportu serwisowego zawierającego opis wykonywanych czynności serwisowych lub opis wykonywanej naprawy z określeniem zużytych do naprawy części oraz określeniem czasu trwania naprawy serwisowej lub czynności serwisowej</w:t>
      </w:r>
      <w:bookmarkEnd w:id="0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;</w:t>
      </w:r>
    </w:p>
    <w:p w14:paraId="0650011B" w14:textId="77777777" w:rsidR="002243F5" w:rsidRPr="002243F5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jest zobowiązany w okresie udzielonej gwarancji, do dokonania, co najmniej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jednego nieodpłatnego przeglądu gwarancyjnego urządzenia wraz z konserwacją, w każdym roku jej obowiązywania, na warunkach wynikających z gwarancji producenta;</w:t>
      </w:r>
    </w:p>
    <w:p w14:paraId="46470FFF" w14:textId="12F45C50" w:rsidR="002243F5" w:rsidRPr="005D64F4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zh-CN"/>
        </w:rPr>
      </w:pPr>
      <w:bookmarkStart w:id="1" w:name="_Hlk522000150"/>
      <w:r w:rsidRPr="005D64F4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Wykonawca zobowiązany będzie w ramach serwisu gwarancyjnego do stawiennictwa w siedzibie Zamawiającego w terminie 48 godzin w dni robocze od otrzymania na piśmie, faxem lub e-mailem zawiadomienia o awarii, usterce lub wadzie urządzenia oraz do jej usunięcia w terminie maksymalnie </w:t>
      </w:r>
      <w:r w:rsidR="005D64F4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8</w:t>
      </w:r>
      <w:r w:rsidRPr="005D64F4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dni roboczych od powzięcia wiadomości o zaistniałej awarii, usterce lub wadzie.</w:t>
      </w:r>
      <w:r w:rsidRPr="005D64F4">
        <w:rPr>
          <w:rFonts w:ascii="Times New Roman" w:eastAsia="Times New Roman" w:hAnsi="Times New Roman" w:cs="Times New Roman"/>
          <w:sz w:val="20"/>
          <w:szCs w:val="20"/>
          <w:highlight w:val="yellow"/>
          <w:lang w:eastAsia="zh-CN"/>
        </w:rPr>
        <w:t xml:space="preserve"> </w:t>
      </w:r>
      <w:r w:rsidRPr="005D64F4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Potwierdzenie prawidłowości transmisji faksu lub wysłania wiadomości za pośrednictwem poczty elektronicznej jest dowodem na dokonanie zgłoszenia uszkodzenia</w:t>
      </w:r>
      <w:bookmarkEnd w:id="1"/>
      <w:r w:rsidRPr="005D64F4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;</w:t>
      </w:r>
    </w:p>
    <w:p w14:paraId="2F3D8367" w14:textId="77777777" w:rsidR="002243F5" w:rsidRPr="002243F5" w:rsidRDefault="002243F5" w:rsidP="002243F5">
      <w:pPr>
        <w:numPr>
          <w:ilvl w:val="1"/>
          <w:numId w:val="14"/>
        </w:numPr>
        <w:tabs>
          <w:tab w:val="left" w:pos="567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maksymalny czas usunięcia awarii, usterki lub wady u Zamawiającego w przypadku, gdy zaistnieje konieczność sprowadzenia części zamiennych z zagranicy, nie może przekroczyć 10 dni roboczych od powzięcia wiadomości o zaistniałej awarii, usterce lub wadzie, to jest od otrzymania na piśmie, faxem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 xml:space="preserve">lub e-mailem zawiadomienia o awarii, usterce lub wadzie urządzenia. Okoliczność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w postaci ewentualnej konieczności sprowadzenia części zamiennych z zagranicy Wykonawca będzie zobowiązany udokumentować;</w:t>
      </w:r>
    </w:p>
    <w:p w14:paraId="65E6D11F" w14:textId="77777777" w:rsidR="002243F5" w:rsidRPr="002243F5" w:rsidRDefault="002243F5" w:rsidP="002243F5">
      <w:pPr>
        <w:numPr>
          <w:ilvl w:val="1"/>
          <w:numId w:val="14"/>
        </w:numPr>
        <w:tabs>
          <w:tab w:val="left" w:pos="567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 przypadku nieusunięcia przez Wykonawcę awarii, usterki lub wady w terminie określonym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w pkt 5 lub 6, bądź w przypadku niestawiennictwa na oględziny w terminie określonym w pkt 5, Zamawiający może zlecić usunięcie wad osobie trzeciej na koszt i ryzyko Wykonawcy;</w:t>
      </w:r>
    </w:p>
    <w:p w14:paraId="6359CCC7" w14:textId="65744C4B" w:rsidR="002243F5" w:rsidRPr="00EE793D" w:rsidRDefault="002243F5" w:rsidP="005D64F4">
      <w:pPr>
        <w:numPr>
          <w:ilvl w:val="1"/>
          <w:numId w:val="14"/>
        </w:numPr>
        <w:tabs>
          <w:tab w:val="left" w:pos="567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highlight w:val="yellow"/>
          <w:lang w:eastAsia="zh-CN"/>
        </w:rPr>
      </w:pP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w przypadku nie usunięcia przez Wykonawcę awarii, usterki lub wady dostarczonego i zamontowanego urządzenia w czasie do </w:t>
      </w:r>
      <w:r w:rsidR="005D64F4"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8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dni roboczych liczonych od chwili powzięcia wiadomości o awarii, usterce lub wadzie</w:t>
      </w:r>
      <w:bookmarkStart w:id="2" w:name="_Hlk521931568"/>
      <w:r w:rsidR="005D64F4"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Zamawiający ma prawo zwrócić się do podmiotu trzeciego o usunięci</w:t>
      </w:r>
      <w:r w:rsidR="00F52F6D"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e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awarii, usterki lub wady urządzenia stanowiącego przedmiot zamówienia oraz przywrócenia możliwości jego użytkowania</w:t>
      </w:r>
      <w:r w:rsidR="00F52F6D"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. 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Wszelkie koszty związane z </w:t>
      </w:r>
      <w:r w:rsidR="00F52F6D"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naprawą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urządzenia od podmiotu trzeciego obciążają Wykonawcę</w:t>
      </w:r>
      <w:bookmarkEnd w:id="2"/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;</w:t>
      </w:r>
    </w:p>
    <w:p w14:paraId="0711E3EF" w14:textId="15B626AA" w:rsidR="002243F5" w:rsidRPr="00EE793D" w:rsidRDefault="002243F5" w:rsidP="00063E27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highlight w:val="yellow"/>
          <w:lang w:eastAsia="zh-CN"/>
        </w:rPr>
      </w:pP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w przypadku nie wywiązania się przez Wykonawcę ze zobowiązania opisanego w pkt 8)</w:t>
      </w:r>
      <w:r w:rsidR="00063E27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tj</w:t>
      </w:r>
      <w:r w:rsidR="00063E27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. </w:t>
      </w:r>
      <w:r w:rsidR="00063E27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do pokrycia kosztów naprawy sprzętu u podmiotu trzeciego</w:t>
      </w:r>
      <w:r w:rsidR="00063E27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</w:t>
      </w:r>
      <w:r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będzie on zobowiązany do pokrycia w całości kosztów przestoju oraz utraconych korzyści,</w:t>
      </w:r>
      <w:r w:rsidR="00063E27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w szczególności koszt</w:t>
      </w:r>
      <w:r w:rsidR="00422477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u</w:t>
      </w:r>
      <w:r w:rsidR="00063E27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wykonania sterylizacji u innego podmiotu </w:t>
      </w:r>
      <w:r w:rsidR="00063E27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br/>
        <w:t>w trakcie oczekiwania na serwis</w:t>
      </w:r>
      <w:r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z zastrzeżeniem pkt </w:t>
      </w:r>
      <w:r w:rsidR="00EE793D"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8</w:t>
      </w:r>
      <w:r w:rsidRPr="00642B33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);</w:t>
      </w:r>
    </w:p>
    <w:p w14:paraId="5462020B" w14:textId="2AB1CB5C" w:rsidR="002243F5" w:rsidRPr="00EE793D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highlight w:val="yellow"/>
          <w:lang w:eastAsia="zh-CN"/>
        </w:rPr>
      </w:pPr>
      <w:bookmarkStart w:id="3" w:name="_Hlk521930722"/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lastRenderedPageBreak/>
        <w:t xml:space="preserve">Wykonawca zobowiązany będzie do wymiany </w:t>
      </w:r>
      <w:r w:rsid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elementu (części)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na nowy w przypadku wystąpienia w okresie trwania gwarancji trzech istotnych awarii, usterek lub wad tego samego elementu (części). Wymiana gwarancyjna </w:t>
      </w:r>
      <w:r w:rsid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elementu (części)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nastąpi w czasie nie dłuższym niż </w:t>
      </w:r>
      <w:r w:rsid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1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0 dni od daty przyjęcia reklamacji</w:t>
      </w:r>
      <w:bookmarkStart w:id="4" w:name="_Hlk521679070"/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. W przypadku, gdy w okresie gwarancji wystąpi awaria, usterka lub wada skutkującą trwałym unieruchomieniem urządzenia bądź skutkiem albo skutkami, w wyniku których albo której urządzeni</w:t>
      </w:r>
      <w:r w:rsid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e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stanie się niezdatn</w:t>
      </w:r>
      <w:r w:rsid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e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do użycia zgodnie z jego przeznaczeniem, wymiana urządzenia na now</w:t>
      </w:r>
      <w:r w:rsid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e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nastąpi niezależnie od tego, czy w okresie gwarancji miały miejsce trzy istotne awarie, usterki lub wady, 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br/>
        <w:t>o których mowa w zdaniu pierwszym</w:t>
      </w:r>
      <w:bookmarkEnd w:id="3"/>
      <w:bookmarkEnd w:id="4"/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>;</w:t>
      </w:r>
    </w:p>
    <w:p w14:paraId="4EF53F01" w14:textId="77777777" w:rsidR="002243F5" w:rsidRPr="002243F5" w:rsidRDefault="002243F5" w:rsidP="002243F5">
      <w:pPr>
        <w:numPr>
          <w:ilvl w:val="1"/>
          <w:numId w:val="14"/>
        </w:numPr>
        <w:tabs>
          <w:tab w:val="left" w:pos="567"/>
          <w:tab w:val="left" w:pos="709"/>
          <w:tab w:val="num" w:pos="2148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gwarancja produkcji części zamiennych: min. 10 lat;</w:t>
      </w:r>
    </w:p>
    <w:p w14:paraId="317EEF7E" w14:textId="77777777" w:rsidR="002243F5" w:rsidRPr="002243F5" w:rsidRDefault="002243F5" w:rsidP="002243F5">
      <w:pPr>
        <w:numPr>
          <w:ilvl w:val="1"/>
          <w:numId w:val="14"/>
        </w:numPr>
        <w:tabs>
          <w:tab w:val="left" w:pos="567"/>
          <w:tab w:val="left" w:pos="709"/>
          <w:tab w:val="num" w:pos="2148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 przypadku sporów powstałych na tle napraw gwarancyjnych, które w ocenie Wykonawcy stanowią następstwo nieprawidłowego użytkowania przedmiotu umowy przez Zamawiającego, ten ostatni uprawniony będzie do przekazania urządzenia niezależnemu podmiotowi, w celu dokonania oceny bez utraty gwarancji;</w:t>
      </w:r>
    </w:p>
    <w:p w14:paraId="6DB67E5A" w14:textId="77777777" w:rsidR="002243F5" w:rsidRPr="002243F5" w:rsidRDefault="002243F5" w:rsidP="002243F5">
      <w:pPr>
        <w:numPr>
          <w:ilvl w:val="1"/>
          <w:numId w:val="14"/>
        </w:numPr>
        <w:tabs>
          <w:tab w:val="left" w:pos="567"/>
          <w:tab w:val="left" w:pos="709"/>
          <w:tab w:val="num" w:pos="2148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 przypadku sprzeczności zapisów pomiędzy gwarancją producenta, a treścią przedmiotowej umowy, pierwszeństwo w interpretacji przepisów będą miały zapisy umowy</w:t>
      </w:r>
      <w:bookmarkStart w:id="5" w:name="_Hlk521679186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;</w:t>
      </w:r>
    </w:p>
    <w:bookmarkEnd w:id="5"/>
    <w:p w14:paraId="0D1A2AC6" w14:textId="77777777" w:rsidR="002243F5" w:rsidRPr="002243F5" w:rsidRDefault="002243F5" w:rsidP="002243F5">
      <w:pPr>
        <w:numPr>
          <w:ilvl w:val="1"/>
          <w:numId w:val="14"/>
        </w:numPr>
        <w:tabs>
          <w:tab w:val="left" w:pos="709"/>
          <w:tab w:val="num" w:pos="2148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 przypadku konieczności wymiany w okresie gwarancji urządzenia na nowe, gwarancja jest wznawiana.</w:t>
      </w:r>
    </w:p>
    <w:p w14:paraId="3FE7ACF2" w14:textId="77777777" w:rsidR="002243F5" w:rsidRPr="002243F5" w:rsidRDefault="002243F5" w:rsidP="002243F5">
      <w:pPr>
        <w:numPr>
          <w:ilvl w:val="0"/>
          <w:numId w:val="14"/>
        </w:numPr>
        <w:tabs>
          <w:tab w:val="clear" w:pos="360"/>
          <w:tab w:val="left" w:pos="426"/>
          <w:tab w:val="left" w:pos="720"/>
          <w:tab w:val="num" w:pos="14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Szkolenia:</w:t>
      </w:r>
    </w:p>
    <w:p w14:paraId="35E2908A" w14:textId="77777777" w:rsidR="002243F5" w:rsidRPr="002243F5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będzie zobowiązany do przeprowadzenia, co najmniej jednego szkolenia personelu Zamawiającego, tj. wskazanych przez niego osób </w:t>
      </w:r>
      <w:r w:rsidRPr="002243F5">
        <w:rPr>
          <w:rFonts w:ascii="Tahoma" w:eastAsia="Andale Sans UI" w:hAnsi="Tahoma" w:cs="Tahoma"/>
          <w:kern w:val="2"/>
          <w:sz w:val="20"/>
          <w:szCs w:val="20"/>
          <w:lang w:eastAsia="pl-PL" w:bidi="en-US"/>
        </w:rPr>
        <w:t xml:space="preserve">(do 12 osób personelu technicznego </w:t>
      </w:r>
      <w:r w:rsidRPr="002243F5">
        <w:rPr>
          <w:rFonts w:ascii="Tahoma" w:eastAsia="Andale Sans UI" w:hAnsi="Tahoma" w:cs="Tahoma"/>
          <w:kern w:val="2"/>
          <w:sz w:val="20"/>
          <w:szCs w:val="20"/>
          <w:lang w:eastAsia="pl-PL" w:bidi="en-US"/>
        </w:rPr>
        <w:br/>
        <w:t xml:space="preserve">i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medycznego</w:t>
      </w:r>
      <w:r w:rsidRPr="002243F5">
        <w:rPr>
          <w:rFonts w:ascii="Tahoma" w:eastAsia="Andale Sans UI" w:hAnsi="Tahoma" w:cs="Tahoma"/>
          <w:kern w:val="2"/>
          <w:sz w:val="20"/>
          <w:szCs w:val="20"/>
          <w:lang w:eastAsia="pl-PL" w:bidi="en-US"/>
        </w:rPr>
        <w:t>)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 w terminach uzgodnionych z Zamawiającym, w zakresie przekazania informacji niezbędnych dla prawidłowego użytkowania dostarczonego urządzenia, w tym jego mycia, dezynfekcji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i sposobu przechowywania;</w:t>
      </w:r>
    </w:p>
    <w:p w14:paraId="4FCFC2B1" w14:textId="77777777" w:rsidR="002243F5" w:rsidRPr="002243F5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będzie zobowiązany do przeprowadzenia pierwszego szkolenia personelu Zamawiającego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w nieprzekraczalnym terminie 5 dni roboczych, licząc od daty przekazania przedmiotu zamówienia;</w:t>
      </w:r>
    </w:p>
    <w:p w14:paraId="706CE1DB" w14:textId="77777777" w:rsidR="002243F5" w:rsidRPr="002243F5" w:rsidRDefault="002243F5" w:rsidP="002243F5">
      <w:pPr>
        <w:numPr>
          <w:ilvl w:val="1"/>
          <w:numId w:val="14"/>
        </w:numPr>
        <w:tabs>
          <w:tab w:val="left" w:pos="426"/>
          <w:tab w:val="left" w:pos="709"/>
          <w:tab w:val="num" w:pos="2148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szkolenie przeprowadzone będzie w terminie i godzinach wskazanych przez Zamawiającego,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z uwzględnieniem pkt 4;</w:t>
      </w:r>
    </w:p>
    <w:p w14:paraId="1C217B6F" w14:textId="77777777" w:rsidR="002243F5" w:rsidRPr="002243F5" w:rsidRDefault="002243F5" w:rsidP="002243F5">
      <w:pPr>
        <w:numPr>
          <w:ilvl w:val="1"/>
          <w:numId w:val="14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minimalny czas trwania jednego szkolenia wynosi 2. pełne godziny zegarowe.</w:t>
      </w:r>
    </w:p>
    <w:p w14:paraId="4B8901F4" w14:textId="77777777" w:rsidR="002243F5" w:rsidRPr="002243F5" w:rsidRDefault="002243F5" w:rsidP="002243F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1CC30F" w14:textId="77777777" w:rsidR="002243F5" w:rsidRPr="002243F5" w:rsidRDefault="002243F5" w:rsidP="002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4.</w:t>
      </w:r>
    </w:p>
    <w:p w14:paraId="0473F2FD" w14:textId="77777777" w:rsidR="002243F5" w:rsidRPr="002243F5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Z tytułu wykonania przedmiotu umowy Wykonawcy przysługuje wynagrodzenie, które będzie ustalane wg ceny zaoferowanej w ofercie Wykonawcy (Załącznik nr 1 do umowy).</w:t>
      </w:r>
    </w:p>
    <w:p w14:paraId="6F3D93E5" w14:textId="77777777" w:rsidR="002243F5" w:rsidRPr="002243F5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2243F5">
        <w:rPr>
          <w:rFonts w:ascii="Tahoma" w:eastAsia="SimSun" w:hAnsi="Tahoma" w:cs="Tahoma"/>
          <w:kern w:val="3"/>
          <w:sz w:val="20"/>
          <w:szCs w:val="20"/>
          <w:lang w:eastAsia="pl-PL"/>
        </w:rPr>
        <w:t>Strony ustalają maksymalną wartość umowy na kwotę</w:t>
      </w:r>
      <w:r w:rsidRPr="002243F5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 </w:t>
      </w:r>
      <w:r w:rsidRPr="002243F5">
        <w:rPr>
          <w:rFonts w:ascii="Tahoma" w:eastAsia="SimSun" w:hAnsi="Tahoma" w:cs="Tahoma"/>
          <w:kern w:val="3"/>
          <w:sz w:val="20"/>
          <w:szCs w:val="20"/>
          <w:lang w:eastAsia="pl-PL"/>
        </w:rPr>
        <w:t>................................. złotych brutto (słownie złotych brutto: ......................................................).</w:t>
      </w:r>
    </w:p>
    <w:p w14:paraId="285FBD0B" w14:textId="77777777" w:rsidR="002243F5" w:rsidRPr="002243F5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Zapłata za wykonanie przedmiotu umowy nastąpi </w:t>
      </w:r>
      <w:r w:rsidRPr="002243F5">
        <w:rPr>
          <w:rFonts w:ascii="Tahoma" w:eastAsia="Times New Roman" w:hAnsi="Tahoma" w:cs="Tahoma"/>
          <w:sz w:val="20"/>
          <w:szCs w:val="20"/>
          <w:lang w:eastAsia="pl-PL"/>
        </w:rPr>
        <w:t>w terminie do 30 dni od dnia dostarczenia do sekretariatu Zamawiającego prawidłowo wystawionej faktury VAT, przelewem na rachunek w niej wskazany.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 Podstawą do wystawienia faktury będzie protokół zdawczo-odbiorczy podpisany przez obie strony bez zastrzeżeń.</w:t>
      </w:r>
    </w:p>
    <w:p w14:paraId="7BE4046B" w14:textId="77777777" w:rsidR="002243F5" w:rsidRPr="002243F5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może przekazywać ustrukturyzowane faktury elektroniczne za pośrednictwem platformy zdefiniowanej w art. 7 ustawy z dnia 9 listopada 2018 r. o elektronicznym fakturowaniu w zamówieniach publicznych, koncesjach na roboty budowlane lub usługi oraz partnerstwie publiczno-prywatnym (Dz. U.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z 2020 r. poz. 1666).</w:t>
      </w:r>
    </w:p>
    <w:p w14:paraId="758A6A43" w14:textId="77777777" w:rsidR="002243F5" w:rsidRPr="002243F5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Wykonawca przy realizacji umowy zobowiązuje posługiwać się rachunkiem rozliczeniowym, o którym mowa w art. 49 ust. 1 pkt 1 ustawy z dnia 29 sierpnia 1997 r. Prawo bankowe (Dz. U. z 2021 r. poz. 2439) zawartym w wykazie podmiotów, o którym mowa w art. 96b ust. 1 ustawy z dnia 11 marca 2004 r.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o podatku od towarów i usług (Dz. U. z 2021 r. poz. 685). W przypadku braku rachunku bankowego na Białej liście podatników VAT płatność za fakturę zostanie wstrzymana.</w:t>
      </w:r>
    </w:p>
    <w:p w14:paraId="5A1B9409" w14:textId="77777777" w:rsidR="002243F5" w:rsidRPr="002243F5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SimSun" w:hAnsi="Tahoma" w:cs="Tahoma"/>
          <w:kern w:val="3"/>
          <w:sz w:val="20"/>
          <w:szCs w:val="20"/>
          <w:lang w:eastAsia="pl-PL"/>
        </w:rPr>
        <w:t>Za dzień zapłaty uznaje się dzień obciążenia rachunku Zamawiającego.</w:t>
      </w:r>
    </w:p>
    <w:p w14:paraId="6F0AF54F" w14:textId="77777777" w:rsidR="002243F5" w:rsidRPr="002243F5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SimSun" w:hAnsi="Tahoma" w:cs="Tahoma"/>
          <w:kern w:val="3"/>
          <w:sz w:val="20"/>
          <w:szCs w:val="20"/>
          <w:lang w:eastAsia="pl-PL"/>
        </w:rPr>
        <w:t>Z tytułu opóźnienia zapłaty wynagrodzenia, o którym mowa w ust. 2, Wykonawcy przysługują odsetki ustawowe za opóźnienie.</w:t>
      </w:r>
    </w:p>
    <w:p w14:paraId="1271C1F3" w14:textId="5CAED9F9" w:rsidR="002243F5" w:rsidRPr="007661A3" w:rsidRDefault="002243F5" w:rsidP="002243F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243F5">
        <w:rPr>
          <w:rFonts w:ascii="Tahoma" w:eastAsia="SimSun" w:hAnsi="Tahoma" w:cs="Tahoma"/>
          <w:kern w:val="3"/>
          <w:sz w:val="20"/>
          <w:szCs w:val="20"/>
          <w:lang w:eastAsia="pl-PL"/>
        </w:rPr>
        <w:t>Zamawiający nie wyraża zgody na przelew wierzytelności z niniejszej umowy na osobę trzecią.</w:t>
      </w:r>
    </w:p>
    <w:p w14:paraId="3AED049E" w14:textId="77777777" w:rsidR="007661A3" w:rsidRPr="002243F5" w:rsidRDefault="007661A3" w:rsidP="007661A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2A50A2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 5.</w:t>
      </w:r>
    </w:p>
    <w:p w14:paraId="3F642A06" w14:textId="77777777" w:rsidR="002243F5" w:rsidRPr="002243F5" w:rsidRDefault="002243F5" w:rsidP="002243F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Wykonawca zobowiązuje się zapłacić Zamawiającemu karę umowną, z tytułu:</w:t>
      </w:r>
    </w:p>
    <w:p w14:paraId="00ACF37D" w14:textId="77777777" w:rsidR="002243F5" w:rsidRPr="002243F5" w:rsidRDefault="002243F5" w:rsidP="002243F5">
      <w:pPr>
        <w:numPr>
          <w:ilvl w:val="0"/>
          <w:numId w:val="3"/>
        </w:numPr>
        <w:tabs>
          <w:tab w:val="num" w:pos="708"/>
        </w:tabs>
        <w:suppressAutoHyphens/>
        <w:spacing w:after="0" w:line="240" w:lineRule="auto"/>
        <w:ind w:left="720" w:hanging="29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jednostronnego rozwiązania umowy albo odstąpienia od umowy przez którąkolwiek ze stron z przyczyn, leżących po stronie Wykonawcy w wysokości 10% wartości umowy określonej w § 4 ust. 2;</w:t>
      </w:r>
    </w:p>
    <w:p w14:paraId="0605A495" w14:textId="77777777" w:rsidR="002243F5" w:rsidRPr="002243F5" w:rsidRDefault="002243F5" w:rsidP="002243F5">
      <w:pPr>
        <w:numPr>
          <w:ilvl w:val="0"/>
          <w:numId w:val="3"/>
        </w:numPr>
        <w:tabs>
          <w:tab w:val="num" w:pos="708"/>
        </w:tabs>
        <w:suppressAutoHyphens/>
        <w:spacing w:after="0" w:line="240" w:lineRule="auto"/>
        <w:ind w:left="720" w:hanging="29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zwłoki w dostarczeniu urządzenia w wysokości </w:t>
      </w:r>
      <w:r w:rsidRPr="002243F5">
        <w:rPr>
          <w:rFonts w:ascii="Tahoma" w:eastAsia="Times New Roman" w:hAnsi="Tahoma" w:cs="Tahoma"/>
          <w:b/>
          <w:sz w:val="20"/>
          <w:szCs w:val="20"/>
          <w:lang w:eastAsia="zh-CN"/>
        </w:rPr>
        <w:t>1,50 %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 wartości umowy określonej w § 4 ust. 2, za każdy rozpoczęty dzień zwłoki;</w:t>
      </w:r>
    </w:p>
    <w:p w14:paraId="21879504" w14:textId="77777777" w:rsidR="002243F5" w:rsidRPr="002243F5" w:rsidRDefault="002243F5" w:rsidP="002243F5">
      <w:pPr>
        <w:numPr>
          <w:ilvl w:val="0"/>
          <w:numId w:val="3"/>
        </w:numPr>
        <w:tabs>
          <w:tab w:val="num" w:pos="708"/>
        </w:tabs>
        <w:suppressAutoHyphens/>
        <w:spacing w:after="0" w:line="240" w:lineRule="auto"/>
        <w:ind w:left="720" w:hanging="29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zwłoki w usunięciu wady, w ramach serwisu gwarancyjnego urządzenia, w wysokości 250,00 zł za każdy rozpoczęty dzień zwłoki.</w:t>
      </w:r>
    </w:p>
    <w:p w14:paraId="696C71DB" w14:textId="77777777" w:rsidR="002243F5" w:rsidRPr="002243F5" w:rsidRDefault="002243F5" w:rsidP="002243F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Zamawiający zobowiązuje się zapłacić Wykonawcy karę umowną, z tytułu rozwiązania umowy z przyczyn leżących po stronie Zamawiającego w wysokości 10% wartości umowy określonej w § 4 ust. 2. </w:t>
      </w:r>
    </w:p>
    <w:p w14:paraId="0058D057" w14:textId="77777777" w:rsidR="002243F5" w:rsidRPr="002243F5" w:rsidRDefault="002243F5" w:rsidP="002243F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Łączna maksymalna wysokość kar umownych naliczonych przez Zamawiającego w związku z realizacją umowy przez Wykonawcę nie może przekroczyć 50% łącznego wynagrodzenia Wykonawcy brutto określonego w § 4 ust. 2 umowy.</w:t>
      </w:r>
    </w:p>
    <w:p w14:paraId="6A3D5971" w14:textId="77777777" w:rsidR="002243F5" w:rsidRPr="002243F5" w:rsidRDefault="002243F5" w:rsidP="002243F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Strony będą mogły dochodzić odszkodowania uzupełniającego, które przewyższa kary umowne.</w:t>
      </w:r>
    </w:p>
    <w:p w14:paraId="4E9D3AF6" w14:textId="77777777" w:rsidR="002243F5" w:rsidRPr="002243F5" w:rsidRDefault="002243F5" w:rsidP="002243F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Roszczenie o zapłatę kar umownych z tytułu zwłoki, ustalane za każdy rozpoczęty dzień zwłoki, staje się wymagalne:</w:t>
      </w:r>
    </w:p>
    <w:p w14:paraId="00EBE1B6" w14:textId="77777777" w:rsidR="002243F5" w:rsidRPr="002243F5" w:rsidRDefault="002243F5" w:rsidP="002243F5">
      <w:pPr>
        <w:numPr>
          <w:ilvl w:val="0"/>
          <w:numId w:val="4"/>
        </w:numPr>
        <w:tabs>
          <w:tab w:val="num" w:pos="42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za pierwszy rozpoczęty dzień zwłoki – w tym dniu;</w:t>
      </w:r>
    </w:p>
    <w:p w14:paraId="743EBDA2" w14:textId="77777777" w:rsidR="002243F5" w:rsidRPr="002243F5" w:rsidRDefault="002243F5" w:rsidP="002243F5">
      <w:pPr>
        <w:numPr>
          <w:ilvl w:val="0"/>
          <w:numId w:val="4"/>
        </w:numPr>
        <w:tabs>
          <w:tab w:val="num" w:pos="42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za każdy następny rozpoczęty dzień zwłoki – odpowiednio w każdym z tych dni.</w:t>
      </w:r>
    </w:p>
    <w:p w14:paraId="25FDEABD" w14:textId="77777777" w:rsidR="002243F5" w:rsidRPr="002243F5" w:rsidRDefault="002243F5" w:rsidP="002243F5">
      <w:pPr>
        <w:spacing w:after="0" w:line="240" w:lineRule="auto"/>
        <w:ind w:hanging="28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230F7B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6.</w:t>
      </w:r>
    </w:p>
    <w:p w14:paraId="7115ABB6" w14:textId="77777777" w:rsidR="002243F5" w:rsidRPr="002243F5" w:rsidRDefault="002243F5" w:rsidP="002243F5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1.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Zamawiający upoważniony jest do jednostronnego odstąpienia od umowy ze skutkiem natychmiastowym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w przypadku, gdy:</w:t>
      </w:r>
    </w:p>
    <w:p w14:paraId="676950A3" w14:textId="77777777" w:rsidR="002243F5" w:rsidRPr="002243F5" w:rsidRDefault="002243F5" w:rsidP="002243F5">
      <w:pPr>
        <w:spacing w:after="0" w:line="240" w:lineRule="auto"/>
        <w:ind w:left="720" w:hanging="29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1)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ab/>
        <w:t>Wykonawca pozostaje w zwłoce z realizacją przedmiotu umowy przez okres co najmniej 14 dni od dnia upływu terminu realizacji przedmiotu umowy;</w:t>
      </w:r>
    </w:p>
    <w:p w14:paraId="4E47703B" w14:textId="77777777" w:rsidR="002243F5" w:rsidRPr="002243F5" w:rsidRDefault="002243F5" w:rsidP="002243F5">
      <w:pPr>
        <w:spacing w:after="0" w:line="240" w:lineRule="auto"/>
        <w:ind w:left="720" w:hanging="29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2)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ab/>
        <w:t>Wykonawca dostarczył wadliwy przedmiot umowy lub nie realizuje roszczeń z tytułu gwarancji lub rękojmi przez okres co najmniej 10 dni.</w:t>
      </w:r>
    </w:p>
    <w:p w14:paraId="25A95A4E" w14:textId="77777777" w:rsidR="002243F5" w:rsidRPr="002243F5" w:rsidRDefault="002243F5" w:rsidP="002243F5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2.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ab/>
        <w:t>Zamawiający uprawniony jest do odstąpienia od umowy w terminie 30 dni od daty powzięcia przez Zamawiającego informacji o zaistnieniu którejkolwiek z przesłanek, o której mowa w ust. 1., będącej podstawą do odstąpienia od umowy.</w:t>
      </w:r>
    </w:p>
    <w:p w14:paraId="6CFA3820" w14:textId="77777777" w:rsidR="002243F5" w:rsidRPr="002243F5" w:rsidRDefault="002243F5" w:rsidP="002243F5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3.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tab/>
        <w:t>Wykonawcy przysługuje prawo wypowiedzenia umowy ze skutkiem natychmiastowym w przypadku, gdy Zamawiający opóźnia się z dokonaniem zapłaty przez okres dłuższy niż 60 dni.</w:t>
      </w:r>
    </w:p>
    <w:p w14:paraId="56482301" w14:textId="77777777" w:rsidR="002243F5" w:rsidRPr="002243F5" w:rsidRDefault="002243F5" w:rsidP="002243F5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 przypadku odstąpienia od umowy, Wykonawcy nie przysługują inne roszczenia do Zamawiającego, poza roszczeniem o wynagrodzenie należne mu z tytułu wykonania części umowy.</w:t>
      </w:r>
      <w:r w:rsidRPr="002243F5">
        <w:rPr>
          <w:rFonts w:ascii="Tahoma" w:eastAsia="Times New Roman" w:hAnsi="Tahoma" w:cs="Tahoma"/>
          <w:color w:val="FF0000"/>
          <w:sz w:val="20"/>
          <w:szCs w:val="20"/>
          <w:lang w:eastAsia="zh-CN"/>
        </w:rPr>
        <w:t xml:space="preserve"> </w:t>
      </w:r>
    </w:p>
    <w:p w14:paraId="2873AF1D" w14:textId="77777777" w:rsidR="002243F5" w:rsidRPr="002243F5" w:rsidRDefault="002243F5" w:rsidP="002243F5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7911A587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bookmarkStart w:id="6" w:name="_Hlk506898828"/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7.</w:t>
      </w:r>
    </w:p>
    <w:bookmarkEnd w:id="6"/>
    <w:p w14:paraId="35081C83" w14:textId="21B8F4CF" w:rsidR="002243F5" w:rsidRPr="00EE793D" w:rsidRDefault="002243F5" w:rsidP="002243F5">
      <w:pPr>
        <w:numPr>
          <w:ilvl w:val="3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highlight w:val="yellow"/>
          <w:lang w:eastAsia="zh-CN"/>
        </w:rPr>
      </w:pP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Wykonawca zobowiązany jest dostarczyć, zamontować, uruchomić urządzenie, o którym mowa w § 1 ust. 1, </w:t>
      </w:r>
      <w:r w:rsidRPr="00EE793D">
        <w:rPr>
          <w:rFonts w:ascii="Tahoma" w:eastAsia="Times New Roman" w:hAnsi="Tahoma" w:cs="Tahoma"/>
          <w:b/>
          <w:sz w:val="20"/>
          <w:szCs w:val="20"/>
          <w:highlight w:val="yellow"/>
          <w:lang w:eastAsia="zh-CN"/>
        </w:rPr>
        <w:t>w terminie do 90 dni kalendarzowych</w:t>
      </w:r>
      <w:r w:rsidRPr="00EE793D">
        <w:rPr>
          <w:rFonts w:ascii="Tahoma" w:eastAsia="Times New Roman" w:hAnsi="Tahoma" w:cs="Tahoma"/>
          <w:sz w:val="20"/>
          <w:szCs w:val="20"/>
          <w:highlight w:val="yellow"/>
          <w:lang w:eastAsia="zh-CN"/>
        </w:rPr>
        <w:t xml:space="preserve"> od dnia podpisania umowy.</w:t>
      </w:r>
    </w:p>
    <w:p w14:paraId="133A99CC" w14:textId="77777777" w:rsidR="002243F5" w:rsidRPr="002243F5" w:rsidRDefault="002243F5" w:rsidP="002243F5">
      <w:pPr>
        <w:tabs>
          <w:tab w:val="left" w:pos="426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2AD02B" w14:textId="77777777" w:rsidR="002243F5" w:rsidRPr="002243F5" w:rsidRDefault="002243F5" w:rsidP="002243F5">
      <w:pPr>
        <w:tabs>
          <w:tab w:val="left" w:pos="426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8.</w:t>
      </w:r>
    </w:p>
    <w:p w14:paraId="6780F023" w14:textId="77777777" w:rsidR="002243F5" w:rsidRPr="002243F5" w:rsidRDefault="002243F5" w:rsidP="002243F5">
      <w:pPr>
        <w:numPr>
          <w:ilvl w:val="0"/>
          <w:numId w:val="7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Wszelkie zmiany i uzupełnienia niniejszej umowy wymagają, pod rygorem nieważności, formy pisemnego aneksu.</w:t>
      </w:r>
    </w:p>
    <w:p w14:paraId="58896BD8" w14:textId="77777777" w:rsidR="002243F5" w:rsidRPr="002243F5" w:rsidRDefault="002243F5" w:rsidP="002243F5">
      <w:pPr>
        <w:numPr>
          <w:ilvl w:val="0"/>
          <w:numId w:val="7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Pzp</w:t>
      </w:r>
      <w:proofErr w:type="spellEnd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, w szczególności w następujących sytuacjach:</w:t>
      </w:r>
    </w:p>
    <w:p w14:paraId="2AFB2459" w14:textId="77777777" w:rsidR="002243F5" w:rsidRPr="002243F5" w:rsidRDefault="002243F5" w:rsidP="002243F5">
      <w:pPr>
        <w:numPr>
          <w:ilvl w:val="0"/>
          <w:numId w:val="11"/>
        </w:numPr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zamówienia – z zastrzeżeniem, że zmiana przepisów nie była uchwalona przed wszczęciem postępowania o udzielenie zamówienia, w wyniku którego zawarto niniejszą umowę;</w:t>
      </w:r>
    </w:p>
    <w:p w14:paraId="7FAE2CDD" w14:textId="77777777" w:rsidR="002243F5" w:rsidRPr="002243F5" w:rsidRDefault="002243F5" w:rsidP="002243F5">
      <w:pPr>
        <w:numPr>
          <w:ilvl w:val="0"/>
          <w:numId w:val="11"/>
        </w:numPr>
        <w:suppressAutoHyphens/>
        <w:spacing w:after="0" w:line="24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gdy podczas realizacji umowy wystąpią nieprzewidywalne na etapie zawierania umowy okoliczności, które uniemożliwią zrealizowanie przedmiotu zamówienia w sposób przewidziany w ofercie, a udzielenie w tym zakresie innego zamówienia publicznego w trybie ustawy </w:t>
      </w:r>
      <w:proofErr w:type="spellStart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Pzp</w:t>
      </w:r>
      <w:proofErr w:type="spellEnd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 będzie niemożliwe lub niecelowe ze względu na interes publiczny.</w:t>
      </w:r>
    </w:p>
    <w:p w14:paraId="57FC25E0" w14:textId="77777777" w:rsidR="002243F5" w:rsidRPr="002243F5" w:rsidRDefault="002243F5" w:rsidP="002243F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>Wszelkie zmiany i uzupełnienia umowy mogą być dokonywane wyłącznie w formie pisemnej pod rygorem nieważności</w:t>
      </w:r>
    </w:p>
    <w:p w14:paraId="7F45EB7F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7" w:name="_Hlk506900895"/>
    </w:p>
    <w:p w14:paraId="38686145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9.</w:t>
      </w:r>
    </w:p>
    <w:bookmarkEnd w:id="7"/>
    <w:p w14:paraId="176870E8" w14:textId="77777777" w:rsidR="002243F5" w:rsidRPr="002243F5" w:rsidRDefault="002243F5" w:rsidP="002243F5">
      <w:pPr>
        <w:numPr>
          <w:ilvl w:val="0"/>
          <w:numId w:val="8"/>
        </w:num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Zamawiający może odstąpić od niniejszej Umowy w okolicznościach wskazanych w art. 456 ustawy </w:t>
      </w:r>
      <w:proofErr w:type="spellStart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>Pzp</w:t>
      </w:r>
      <w:proofErr w:type="spellEnd"/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. </w:t>
      </w:r>
    </w:p>
    <w:p w14:paraId="1CC029C8" w14:textId="77777777" w:rsidR="002243F5" w:rsidRPr="002243F5" w:rsidRDefault="002243F5" w:rsidP="002243F5">
      <w:pPr>
        <w:numPr>
          <w:ilvl w:val="0"/>
          <w:numId w:val="8"/>
        </w:num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zh-CN"/>
        </w:rPr>
        <w:t xml:space="preserve">W przypadku, o którym mowa w ust. 1, Wykonawca może żądać jedynie wynagrodzenia należnego mu </w:t>
      </w:r>
      <w:r w:rsidRPr="002243F5">
        <w:rPr>
          <w:rFonts w:ascii="Tahoma" w:eastAsia="Times New Roman" w:hAnsi="Tahoma" w:cs="Tahoma"/>
          <w:sz w:val="20"/>
          <w:szCs w:val="20"/>
          <w:lang w:eastAsia="zh-CN"/>
        </w:rPr>
        <w:br/>
        <w:t>z tytułu wykonania części umowy.</w:t>
      </w:r>
    </w:p>
    <w:p w14:paraId="130FABA9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B39293E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10.</w:t>
      </w:r>
    </w:p>
    <w:p w14:paraId="3AF007DD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sz w:val="20"/>
          <w:szCs w:val="20"/>
          <w:lang w:eastAsia="pl-PL"/>
        </w:rPr>
        <w:t>W sprawach nieuregulowanych niniejszą umową mają zastosowanie przepisy Kodeksu Cywilnego oraz ustawy Prawo zamówień publicznych.</w:t>
      </w:r>
    </w:p>
    <w:p w14:paraId="256A890C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3184A16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§ 11.</w:t>
      </w:r>
    </w:p>
    <w:p w14:paraId="55DECE5C" w14:textId="1B525A0C" w:rsid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sz w:val="20"/>
          <w:szCs w:val="20"/>
          <w:lang w:eastAsia="pl-PL"/>
        </w:rPr>
        <w:t>Spory wynikłe na tle wykonania umowy rozstrzygane będą przez właściwy rzeczowo sąd powszechny z siedzibą w Szczecinie.</w:t>
      </w:r>
    </w:p>
    <w:p w14:paraId="41553D27" w14:textId="77777777" w:rsidR="00F6027D" w:rsidRPr="002243F5" w:rsidRDefault="00F6027D" w:rsidP="002243F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9F8B3F" w14:textId="77777777" w:rsidR="002243F5" w:rsidRPr="002243F5" w:rsidRDefault="002243F5" w:rsidP="002243F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ADC8FB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 12.</w:t>
      </w:r>
    </w:p>
    <w:p w14:paraId="5403F789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sz w:val="20"/>
          <w:szCs w:val="20"/>
          <w:lang w:eastAsia="pl-PL"/>
        </w:rPr>
        <w:t>Umowa zostaje sporządzona w trzech jednobrzmiących egzemplarzach, dwóch dla Zamawiającego i jednym dla Wykonawcy.</w:t>
      </w:r>
    </w:p>
    <w:p w14:paraId="373C1F02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7E5A35" w14:textId="77777777" w:rsidR="002243F5" w:rsidRPr="002243F5" w:rsidRDefault="002243F5" w:rsidP="002243F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>Podpisy stron:</w:t>
      </w:r>
    </w:p>
    <w:p w14:paraId="42576BDC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Wykonawca</w:t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243F5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Zamawiający</w:t>
      </w:r>
    </w:p>
    <w:p w14:paraId="2ED1B123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D8559DE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FD55E6F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794986B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AA847BF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4D51C10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A27C10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7E3B04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7AAF40D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4616A44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36A0D9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2C57F1F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DAA9D62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5647943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8CF62D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F955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E861BAE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9E0A7F8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98B30E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F19F162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4E1984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C35996C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F4B8E1E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097D7A0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37D23B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88ED00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3F8E6C6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BA2899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B45A4A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F88127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7F9ED2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C9642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1D561D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7D8534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46C0099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5FA5DB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6A85D7" w14:textId="24FCBC98" w:rsid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EDBE81E" w14:textId="256472A9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8F73DF" w14:textId="2F5CE783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A2A5A98" w14:textId="65E23010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5AD484" w14:textId="0497ABB7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9A34433" w14:textId="177C45A0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587D096" w14:textId="1659CC95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E0A2B8D" w14:textId="37357546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E0C8FC" w14:textId="028B3B20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267EA5B" w14:textId="57967396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DD19C2" w14:textId="5A320044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4113E8" w14:textId="1AA59801" w:rsidR="007661A3" w:rsidRDefault="007661A3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5025F3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FCC8C81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3717AB" w14:textId="77777777" w:rsidR="002243F5" w:rsidRPr="002243F5" w:rsidRDefault="002243F5" w:rsidP="002243F5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93B6B0" w14:textId="77777777" w:rsidR="002243F5" w:rsidRPr="002243F5" w:rsidRDefault="002243F5" w:rsidP="002243F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2243F5">
        <w:rPr>
          <w:rFonts w:ascii="Tahoma" w:eastAsia="Times New Roman" w:hAnsi="Tahoma" w:cs="Tahoma"/>
          <w:b/>
          <w:sz w:val="16"/>
          <w:szCs w:val="16"/>
          <w:lang w:eastAsia="pl-PL"/>
        </w:rPr>
        <w:t>Załączniki do umowy:</w:t>
      </w:r>
    </w:p>
    <w:p w14:paraId="36D4674A" w14:textId="77777777" w:rsidR="002243F5" w:rsidRPr="002243F5" w:rsidRDefault="002243F5" w:rsidP="002243F5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2243F5">
        <w:rPr>
          <w:rFonts w:ascii="Tahoma" w:eastAsia="Times New Roman" w:hAnsi="Tahoma" w:cs="Tahoma"/>
          <w:sz w:val="16"/>
          <w:szCs w:val="16"/>
          <w:lang w:eastAsia="pl-PL"/>
        </w:rPr>
        <w:t>Załącznik nr 1 – Formularz ofertowy,</w:t>
      </w:r>
    </w:p>
    <w:p w14:paraId="0D8B4433" w14:textId="77777777" w:rsidR="002243F5" w:rsidRPr="002243F5" w:rsidRDefault="002243F5" w:rsidP="002243F5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2243F5">
        <w:rPr>
          <w:rFonts w:ascii="Tahoma" w:eastAsia="Times New Roman" w:hAnsi="Tahoma" w:cs="Tahoma"/>
          <w:sz w:val="16"/>
          <w:szCs w:val="16"/>
          <w:lang w:eastAsia="zh-CN"/>
        </w:rPr>
        <w:t>Załącznik nr 2 – Szczegółowa oferta cenowa,</w:t>
      </w:r>
    </w:p>
    <w:p w14:paraId="451708C7" w14:textId="0786E293" w:rsidR="00B806B8" w:rsidRPr="007661A3" w:rsidRDefault="002243F5" w:rsidP="007661A3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 w:rsidRPr="002243F5">
        <w:rPr>
          <w:rFonts w:ascii="Tahoma" w:eastAsia="Times New Roman" w:hAnsi="Tahoma" w:cs="Tahoma"/>
          <w:sz w:val="16"/>
          <w:szCs w:val="16"/>
          <w:lang w:eastAsia="zh-CN"/>
        </w:rPr>
        <w:t>Załącznik nr 3 – Zestawienie parametrów i wymagań granicznych.</w:t>
      </w:r>
    </w:p>
    <w:sectPr w:rsidR="00B806B8" w:rsidRPr="007661A3" w:rsidSect="002243F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2AAAC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2C"/>
    <w:multiLevelType w:val="multilevel"/>
    <w:tmpl w:val="BB646D46"/>
    <w:name w:val="WW8Num6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D"/>
    <w:multiLevelType w:val="multilevel"/>
    <w:tmpl w:val="0000002D"/>
    <w:name w:val="WW8Num65"/>
    <w:lvl w:ilvl="0">
      <w:start w:val="1"/>
      <w:numFmt w:val="decimal"/>
      <w:lvlText w:val="%1)"/>
      <w:lvlJc w:val="left"/>
      <w:pPr>
        <w:tabs>
          <w:tab w:val="num" w:pos="992"/>
        </w:tabs>
        <w:ind w:left="143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2E"/>
    <w:multiLevelType w:val="multilevel"/>
    <w:tmpl w:val="CB98407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5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6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37"/>
    <w:multiLevelType w:val="multilevel"/>
    <w:tmpl w:val="9D78A350"/>
    <w:name w:val="WW8Num75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F"/>
    <w:multiLevelType w:val="single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D1B7ECE"/>
    <w:multiLevelType w:val="hybridMultilevel"/>
    <w:tmpl w:val="1714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3072C"/>
    <w:multiLevelType w:val="hybridMultilevel"/>
    <w:tmpl w:val="8DCA1808"/>
    <w:lvl w:ilvl="0" w:tplc="B2A25F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97BC1"/>
    <w:multiLevelType w:val="hybridMultilevel"/>
    <w:tmpl w:val="E1261F20"/>
    <w:lvl w:ilvl="0" w:tplc="745212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A0CA5"/>
    <w:multiLevelType w:val="hybridMultilevel"/>
    <w:tmpl w:val="ED02F668"/>
    <w:lvl w:ilvl="0" w:tplc="93464E8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4" w15:restartNumberingAfterBreak="0">
    <w:nsid w:val="49DF25F6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614413166">
    <w:abstractNumId w:val="1"/>
  </w:num>
  <w:num w:numId="2" w16cid:durableId="1264075275">
    <w:abstractNumId w:val="2"/>
  </w:num>
  <w:num w:numId="3" w16cid:durableId="1419600881">
    <w:abstractNumId w:val="3"/>
  </w:num>
  <w:num w:numId="4" w16cid:durableId="1886485177">
    <w:abstractNumId w:val="4"/>
  </w:num>
  <w:num w:numId="5" w16cid:durableId="1387801487">
    <w:abstractNumId w:val="5"/>
  </w:num>
  <w:num w:numId="6" w16cid:durableId="2125726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81062">
    <w:abstractNumId w:val="6"/>
  </w:num>
  <w:num w:numId="8" w16cid:durableId="910969344">
    <w:abstractNumId w:val="7"/>
  </w:num>
  <w:num w:numId="9" w16cid:durableId="881138922">
    <w:abstractNumId w:val="8"/>
  </w:num>
  <w:num w:numId="10" w16cid:durableId="1937589827">
    <w:abstractNumId w:val="9"/>
  </w:num>
  <w:num w:numId="11" w16cid:durableId="307981581">
    <w:abstractNumId w:val="14"/>
    <w:lvlOverride w:ilvl="0">
      <w:startOverride w:val="1"/>
    </w:lvlOverride>
  </w:num>
  <w:num w:numId="12" w16cid:durableId="1457137207">
    <w:abstractNumId w:val="11"/>
  </w:num>
  <w:num w:numId="13" w16cid:durableId="936058301">
    <w:abstractNumId w:val="10"/>
  </w:num>
  <w:num w:numId="14" w16cid:durableId="56665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3848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B8"/>
    <w:rsid w:val="00063E27"/>
    <w:rsid w:val="002243F5"/>
    <w:rsid w:val="00422477"/>
    <w:rsid w:val="005D64F4"/>
    <w:rsid w:val="00642B33"/>
    <w:rsid w:val="007661A3"/>
    <w:rsid w:val="00766B4B"/>
    <w:rsid w:val="00A466B4"/>
    <w:rsid w:val="00B806B8"/>
    <w:rsid w:val="00EE793D"/>
    <w:rsid w:val="00F52F6D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0B00"/>
  <w15:chartTrackingRefBased/>
  <w15:docId w15:val="{78A95331-4918-4804-AC18-424502E7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2333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 Szczecin</dc:creator>
  <cp:keywords/>
  <dc:description/>
  <cp:lastModifiedBy>Mswia Szczecin</cp:lastModifiedBy>
  <cp:revision>7</cp:revision>
  <dcterms:created xsi:type="dcterms:W3CDTF">2022-05-30T07:30:00Z</dcterms:created>
  <dcterms:modified xsi:type="dcterms:W3CDTF">2022-05-31T07:00:00Z</dcterms:modified>
</cp:coreProperties>
</file>