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2EBB2709" w14:textId="77777777" w:rsidR="00E50BA3" w:rsidRDefault="00E50BA3" w:rsidP="00246F74">
      <w:pPr>
        <w:autoSpaceDE w:val="0"/>
        <w:spacing w:after="0"/>
        <w:jc w:val="center"/>
        <w:rPr>
          <w:rFonts w:cstheme="minorHAnsi"/>
          <w:b/>
          <w:i/>
          <w:sz w:val="28"/>
          <w:szCs w:val="28"/>
        </w:rPr>
      </w:pPr>
      <w:r>
        <w:rPr>
          <w:rFonts w:cstheme="minorHAnsi"/>
          <w:b/>
          <w:i/>
          <w:sz w:val="28"/>
          <w:szCs w:val="28"/>
        </w:rPr>
        <w:t xml:space="preserve">Wykonanie </w:t>
      </w:r>
      <w:r w:rsidRPr="00E50BA3">
        <w:rPr>
          <w:rFonts w:cstheme="minorHAnsi"/>
          <w:b/>
          <w:i/>
          <w:sz w:val="28"/>
          <w:szCs w:val="28"/>
        </w:rPr>
        <w:t>systemu zabezpieczenia p-</w:t>
      </w:r>
      <w:proofErr w:type="spellStart"/>
      <w:r w:rsidRPr="00E50BA3">
        <w:rPr>
          <w:rFonts w:cstheme="minorHAnsi"/>
          <w:b/>
          <w:i/>
          <w:sz w:val="28"/>
          <w:szCs w:val="28"/>
        </w:rPr>
        <w:t>poż</w:t>
      </w:r>
      <w:proofErr w:type="spellEnd"/>
      <w:r w:rsidRPr="00E50BA3">
        <w:rPr>
          <w:rFonts w:cstheme="minorHAnsi"/>
          <w:b/>
          <w:i/>
          <w:sz w:val="28"/>
          <w:szCs w:val="28"/>
        </w:rPr>
        <w:t>. klatki schodowej budynku M</w:t>
      </w:r>
      <w:r>
        <w:rPr>
          <w:rFonts w:cstheme="minorHAnsi"/>
          <w:b/>
          <w:i/>
          <w:sz w:val="28"/>
          <w:szCs w:val="28"/>
        </w:rPr>
        <w:t xml:space="preserve">uzeum Górnośląskiego w Bytomiu </w:t>
      </w:r>
    </w:p>
    <w:p w14:paraId="0031EDBA" w14:textId="77777777" w:rsidR="00E50BA3" w:rsidRDefault="00E50BA3" w:rsidP="00246F74">
      <w:pPr>
        <w:autoSpaceDE w:val="0"/>
        <w:spacing w:after="0"/>
        <w:jc w:val="center"/>
        <w:rPr>
          <w:rFonts w:cstheme="minorHAnsi"/>
          <w:b/>
          <w:i/>
          <w:sz w:val="28"/>
          <w:szCs w:val="28"/>
        </w:rPr>
      </w:pPr>
      <w:r w:rsidRPr="00E50BA3">
        <w:rPr>
          <w:rFonts w:cstheme="minorHAnsi"/>
          <w:b/>
          <w:i/>
          <w:sz w:val="28"/>
          <w:szCs w:val="28"/>
        </w:rPr>
        <w:t xml:space="preserve">w ramach realizacji zadania pn. „Termomodernizacja budynku przy pl. Jana </w:t>
      </w:r>
    </w:p>
    <w:p w14:paraId="70F86673" w14:textId="1679B424" w:rsidR="009B0394" w:rsidRPr="00E50BA3" w:rsidRDefault="00E50BA3" w:rsidP="00246F74">
      <w:pPr>
        <w:autoSpaceDE w:val="0"/>
        <w:spacing w:after="0"/>
        <w:jc w:val="center"/>
        <w:rPr>
          <w:rFonts w:cstheme="minorHAnsi"/>
          <w:b/>
          <w:i/>
          <w:sz w:val="28"/>
          <w:szCs w:val="28"/>
        </w:rPr>
      </w:pPr>
      <w:r w:rsidRPr="00E50BA3">
        <w:rPr>
          <w:rFonts w:cstheme="minorHAnsi"/>
          <w:b/>
          <w:i/>
          <w:sz w:val="28"/>
          <w:szCs w:val="28"/>
        </w:rPr>
        <w:t xml:space="preserve">III Sobieskiego 2 wraz z podniesieniem bezpieczeństwa </w:t>
      </w:r>
      <w:proofErr w:type="spellStart"/>
      <w:r w:rsidRPr="00E50BA3">
        <w:rPr>
          <w:rFonts w:cstheme="minorHAnsi"/>
          <w:b/>
          <w:i/>
          <w:sz w:val="28"/>
          <w:szCs w:val="28"/>
        </w:rPr>
        <w:t>p.poż</w:t>
      </w:r>
      <w:proofErr w:type="spellEnd"/>
      <w:r w:rsidRPr="00E50BA3">
        <w:rPr>
          <w:rFonts w:cstheme="minorHAnsi"/>
          <w:b/>
          <w:i/>
          <w:sz w:val="28"/>
          <w:szCs w:val="28"/>
        </w:rPr>
        <w:t>”</w:t>
      </w:r>
    </w:p>
    <w:p w14:paraId="047F4FFA" w14:textId="77777777" w:rsidR="009B0394" w:rsidRPr="00A966CC" w:rsidRDefault="009B0394" w:rsidP="00246F74">
      <w:pPr>
        <w:autoSpaceDE w:val="0"/>
        <w:spacing w:after="0"/>
        <w:jc w:val="center"/>
        <w:rPr>
          <w:rFonts w:cstheme="minorHAnsi"/>
          <w:b/>
          <w:sz w:val="28"/>
          <w:szCs w:val="28"/>
        </w:rPr>
      </w:pP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172F2A30" w:rsidR="009B0394" w:rsidRPr="009644F7" w:rsidRDefault="00E50BA3" w:rsidP="00246F74">
      <w:pPr>
        <w:autoSpaceDE w:val="0"/>
        <w:spacing w:after="0"/>
        <w:rPr>
          <w:rFonts w:cstheme="minorHAnsi"/>
          <w:b/>
          <w:iCs/>
          <w:sz w:val="28"/>
          <w:szCs w:val="28"/>
        </w:rPr>
      </w:pPr>
      <w:r>
        <w:rPr>
          <w:rFonts w:cstheme="minorHAnsi"/>
          <w:b/>
          <w:iCs/>
          <w:sz w:val="28"/>
          <w:szCs w:val="28"/>
        </w:rPr>
        <w:t>Roboty budowlane</w:t>
      </w:r>
    </w:p>
    <w:p w14:paraId="3AA68105" w14:textId="77777777" w:rsidR="009B0394" w:rsidRPr="00A966CC" w:rsidRDefault="009B0394" w:rsidP="00246F74">
      <w:pPr>
        <w:pStyle w:val="Bezodstpw"/>
        <w:jc w:val="center"/>
        <w:rPr>
          <w:rFonts w:asciiTheme="minorHAnsi" w:hAnsiTheme="minorHAnsi" w:cstheme="minorHAnsi"/>
          <w:sz w:val="28"/>
          <w:szCs w:val="28"/>
        </w:rPr>
      </w:pPr>
    </w:p>
    <w:p w14:paraId="20B07E00" w14:textId="77777777" w:rsidR="009B0394" w:rsidRPr="00A966CC" w:rsidRDefault="009B0394" w:rsidP="00246F74">
      <w:pPr>
        <w:pStyle w:val="Bezodstpw"/>
        <w:jc w:val="center"/>
        <w:rPr>
          <w:rFonts w:asciiTheme="minorHAnsi" w:hAnsiTheme="minorHAnsi" w:cstheme="minorHAnsi"/>
          <w:sz w:val="28"/>
          <w:szCs w:val="28"/>
        </w:rPr>
      </w:pPr>
    </w:p>
    <w:p w14:paraId="2DDE9008" w14:textId="77777777" w:rsidR="009B0394" w:rsidRPr="00A966CC" w:rsidRDefault="009B0394" w:rsidP="00246F74">
      <w:pPr>
        <w:pStyle w:val="Bezodstpw"/>
        <w:jc w:val="center"/>
        <w:rPr>
          <w:rFonts w:asciiTheme="minorHAnsi" w:hAnsiTheme="minorHAnsi" w:cstheme="minorHAnsi"/>
          <w:sz w:val="28"/>
          <w:szCs w:val="28"/>
        </w:rPr>
      </w:pPr>
    </w:p>
    <w:p w14:paraId="4E484811" w14:textId="77777777" w:rsidR="009B0394" w:rsidRPr="00A966CC" w:rsidRDefault="009B0394" w:rsidP="00246F74">
      <w:pPr>
        <w:pStyle w:val="Bezodstpw"/>
        <w:jc w:val="center"/>
        <w:rPr>
          <w:rFonts w:asciiTheme="minorHAnsi" w:hAnsiTheme="minorHAnsi" w:cstheme="minorHAnsi"/>
          <w:sz w:val="28"/>
          <w:szCs w:val="28"/>
        </w:rPr>
      </w:pPr>
    </w:p>
    <w:p w14:paraId="460180C1" w14:textId="77777777" w:rsidR="009B0394" w:rsidRPr="00A966CC" w:rsidRDefault="009B0394" w:rsidP="00246F74">
      <w:pPr>
        <w:pStyle w:val="Bezodstpw"/>
        <w:jc w:val="center"/>
        <w:rPr>
          <w:rFonts w:asciiTheme="minorHAnsi" w:hAnsiTheme="minorHAnsi" w:cstheme="minorHAnsi"/>
          <w:sz w:val="24"/>
          <w:szCs w:val="24"/>
        </w:rPr>
      </w:pPr>
    </w:p>
    <w:p w14:paraId="42B53804" w14:textId="147844D8" w:rsidR="009B0394" w:rsidRDefault="009B0394" w:rsidP="00246F74">
      <w:pPr>
        <w:pStyle w:val="Bezodstpw"/>
        <w:jc w:val="center"/>
        <w:rPr>
          <w:rFonts w:asciiTheme="minorHAnsi" w:hAnsiTheme="minorHAnsi" w:cstheme="minorHAnsi"/>
          <w:sz w:val="24"/>
          <w:szCs w:val="24"/>
        </w:rPr>
      </w:pPr>
    </w:p>
    <w:p w14:paraId="720322F5" w14:textId="77777777" w:rsidR="000E1886" w:rsidRDefault="000E1886" w:rsidP="00246F74">
      <w:pPr>
        <w:pStyle w:val="Bezodstpw"/>
        <w:jc w:val="center"/>
        <w:rPr>
          <w:rFonts w:asciiTheme="minorHAnsi" w:hAnsiTheme="minorHAnsi" w:cstheme="minorHAnsi"/>
          <w:sz w:val="24"/>
          <w:szCs w:val="24"/>
        </w:rPr>
      </w:pPr>
    </w:p>
    <w:p w14:paraId="7D610EBB" w14:textId="77777777" w:rsidR="000E1886" w:rsidRDefault="000E1886" w:rsidP="00246F74">
      <w:pPr>
        <w:pStyle w:val="Bezodstpw"/>
        <w:jc w:val="center"/>
        <w:rPr>
          <w:rFonts w:asciiTheme="minorHAnsi" w:hAnsiTheme="minorHAnsi" w:cstheme="minorHAnsi"/>
          <w:sz w:val="24"/>
          <w:szCs w:val="24"/>
        </w:rPr>
      </w:pPr>
    </w:p>
    <w:p w14:paraId="0F7F1459" w14:textId="77777777" w:rsidR="000E1886" w:rsidRDefault="000E1886" w:rsidP="00246F74">
      <w:pPr>
        <w:pStyle w:val="Bezodstpw"/>
        <w:jc w:val="center"/>
        <w:rPr>
          <w:rFonts w:asciiTheme="minorHAnsi" w:hAnsiTheme="minorHAnsi" w:cstheme="minorHAnsi"/>
          <w:sz w:val="24"/>
          <w:szCs w:val="24"/>
        </w:rPr>
      </w:pPr>
    </w:p>
    <w:p w14:paraId="193C49EA" w14:textId="77777777" w:rsidR="000E1886" w:rsidRDefault="000E1886" w:rsidP="00246F74">
      <w:pPr>
        <w:pStyle w:val="Bezodstpw"/>
        <w:jc w:val="center"/>
        <w:rPr>
          <w:rFonts w:asciiTheme="minorHAnsi" w:hAnsiTheme="minorHAnsi" w:cstheme="minorHAnsi"/>
          <w:sz w:val="24"/>
          <w:szCs w:val="24"/>
        </w:rPr>
      </w:pPr>
    </w:p>
    <w:p w14:paraId="38EC5699" w14:textId="77777777" w:rsidR="000E1886" w:rsidRDefault="000E1886" w:rsidP="00246F74">
      <w:pPr>
        <w:pStyle w:val="Bezodstpw"/>
        <w:jc w:val="center"/>
        <w:rPr>
          <w:rFonts w:asciiTheme="minorHAnsi" w:hAnsiTheme="minorHAnsi" w:cstheme="minorHAnsi"/>
          <w:sz w:val="24"/>
          <w:szCs w:val="24"/>
        </w:rPr>
      </w:pPr>
    </w:p>
    <w:p w14:paraId="5DC2F516" w14:textId="77777777" w:rsidR="000E1886" w:rsidRDefault="000E1886" w:rsidP="00246F74">
      <w:pPr>
        <w:pStyle w:val="Bezodstpw"/>
        <w:jc w:val="center"/>
        <w:rPr>
          <w:rFonts w:asciiTheme="minorHAnsi" w:hAnsiTheme="minorHAnsi" w:cstheme="minorHAnsi"/>
          <w:sz w:val="24"/>
          <w:szCs w:val="24"/>
        </w:rPr>
      </w:pPr>
    </w:p>
    <w:p w14:paraId="1B412E1A" w14:textId="77777777" w:rsidR="000E1886" w:rsidRDefault="000E1886" w:rsidP="00246F74">
      <w:pPr>
        <w:pStyle w:val="Bezodstpw"/>
        <w:jc w:val="center"/>
        <w:rPr>
          <w:rFonts w:asciiTheme="minorHAnsi" w:hAnsiTheme="minorHAnsi" w:cstheme="minorHAnsi"/>
          <w:sz w:val="24"/>
          <w:szCs w:val="24"/>
        </w:rPr>
      </w:pPr>
    </w:p>
    <w:p w14:paraId="2E925E82" w14:textId="77777777" w:rsidR="000E1886" w:rsidRDefault="000E1886" w:rsidP="00246F74">
      <w:pPr>
        <w:pStyle w:val="Bezodstpw"/>
        <w:jc w:val="center"/>
        <w:rPr>
          <w:rFonts w:asciiTheme="minorHAnsi" w:hAnsiTheme="minorHAnsi" w:cstheme="minorHAnsi"/>
          <w:sz w:val="24"/>
          <w:szCs w:val="24"/>
        </w:rPr>
      </w:pPr>
    </w:p>
    <w:p w14:paraId="40406A82" w14:textId="77777777" w:rsidR="000E1886" w:rsidRDefault="000E1886" w:rsidP="00246F74">
      <w:pPr>
        <w:pStyle w:val="Bezodstpw"/>
        <w:jc w:val="center"/>
        <w:rPr>
          <w:rFonts w:asciiTheme="minorHAnsi" w:hAnsiTheme="minorHAnsi" w:cstheme="minorHAnsi"/>
          <w:sz w:val="24"/>
          <w:szCs w:val="24"/>
        </w:rPr>
      </w:pPr>
    </w:p>
    <w:p w14:paraId="7A3C892C" w14:textId="2C777874" w:rsidR="004A2F85" w:rsidRPr="00A966CC" w:rsidRDefault="004A2F85" w:rsidP="00246F74">
      <w:pPr>
        <w:pStyle w:val="Bezodstpw"/>
        <w:jc w:val="center"/>
        <w:rPr>
          <w:rFonts w:asciiTheme="minorHAnsi" w:hAnsiTheme="minorHAnsi" w:cstheme="minorHAnsi"/>
          <w:sz w:val="24"/>
          <w:szCs w:val="24"/>
        </w:rPr>
      </w:pPr>
    </w:p>
    <w:p w14:paraId="2AFD205D" w14:textId="64F5D407" w:rsidR="006C63F3" w:rsidRDefault="00351E54" w:rsidP="00246F74">
      <w:pPr>
        <w:pStyle w:val="Bezodstpw"/>
        <w:jc w:val="center"/>
        <w:rPr>
          <w:rFonts w:asciiTheme="minorHAnsi" w:hAnsiTheme="minorHAnsi" w:cstheme="minorHAnsi"/>
          <w:sz w:val="24"/>
          <w:szCs w:val="24"/>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3670C543">
                <wp:simplePos x="0" y="0"/>
                <wp:positionH relativeFrom="column">
                  <wp:align>center</wp:align>
                </wp:positionH>
                <wp:positionV relativeFrom="paragraph">
                  <wp:posOffset>0</wp:posOffset>
                </wp:positionV>
                <wp:extent cx="292735" cy="1078302"/>
                <wp:effectExtent l="0" t="0" r="1206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98" cy="1078302"/>
                        </a:xfrm>
                        <a:prstGeom prst="rect">
                          <a:avLst/>
                        </a:prstGeom>
                        <a:solidFill>
                          <a:srgbClr val="FFFFFF"/>
                        </a:solidFill>
                        <a:ln w="9525">
                          <a:solidFill>
                            <a:schemeClr val="bg1"/>
                          </a:solidFill>
                          <a:miter lim="800000"/>
                          <a:headEnd/>
                          <a:tailEnd/>
                        </a:ln>
                      </wps:spPr>
                      <wps:txbx>
                        <w:txbxContent>
                          <w:p w14:paraId="0D6FD900" w14:textId="77777777" w:rsidR="00B14FD0" w:rsidRDefault="00B14FD0"/>
                          <w:p w14:paraId="567DA032" w14:textId="77777777" w:rsidR="00B14FD0" w:rsidRDefault="00B14FD0"/>
                          <w:p w14:paraId="6AF9B633" w14:textId="392217E0" w:rsidR="00B14FD0" w:rsidRDefault="00B14FD0">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0;width:23.05pt;height:84.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" strokecolor="white [3212]">
                <v:textbox>
                  <w:txbxContent>
                    <w:p w14:paraId="0D6FD900" w14:textId="77777777" w:rsidR="00B14FD0" w:rsidRDefault="00B14FD0"/>
                    <w:p w14:paraId="567DA032" w14:textId="77777777" w:rsidR="00B14FD0" w:rsidRDefault="00B14FD0"/>
                    <w:p w14:paraId="6AF9B633" w14:textId="392217E0" w:rsidR="00B14FD0" w:rsidRDefault="00B14FD0">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B14FD0"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52B25D43"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wykonywanie wszystkich robót budowlanych  (prace fizyczne)</w:t>
      </w:r>
      <w:r w:rsidR="00D81B02">
        <w:rPr>
          <w:rFonts w:cstheme="minorHAnsi"/>
          <w:bCs/>
        </w:rPr>
        <w:t xml:space="preserve"> </w:t>
      </w:r>
      <w:r w:rsidR="00952BCB">
        <w:rPr>
          <w:rFonts w:cstheme="minorHAnsi"/>
          <w:bCs/>
        </w:rPr>
        <w:t xml:space="preserve">oraz kierowanie budową oraz robotami budowlanymi, </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P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3B7588BC" w14:textId="77777777" w:rsidR="00D663B1" w:rsidRDefault="00D663B1" w:rsidP="00246F74">
      <w:pPr>
        <w:spacing w:after="0"/>
        <w:rPr>
          <w:rFonts w:cstheme="minorHAnsi"/>
          <w:b/>
          <w:bCs/>
          <w:color w:val="0000FF"/>
          <w:sz w:val="22"/>
        </w:rPr>
      </w:pPr>
    </w:p>
    <w:p w14:paraId="403154AE" w14:textId="77777777" w:rsidR="00050120" w:rsidRPr="006C63F3" w:rsidRDefault="00050120"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58FB7083" w14:textId="724101CF" w:rsidR="00E50BA3" w:rsidRDefault="009B0394" w:rsidP="001E5B17">
      <w:pPr>
        <w:pStyle w:val="Bezodstpw"/>
        <w:numPr>
          <w:ilvl w:val="0"/>
          <w:numId w:val="38"/>
        </w:numPr>
        <w:jc w:val="both"/>
        <w:rPr>
          <w:rFonts w:asciiTheme="minorHAnsi" w:hAnsiTheme="minorHAnsi" w:cstheme="minorHAnsi"/>
        </w:rPr>
      </w:pPr>
      <w:r w:rsidRPr="00E50BA3">
        <w:rPr>
          <w:rFonts w:asciiTheme="minorHAnsi" w:hAnsiTheme="minorHAnsi" w:cstheme="minorHAnsi"/>
        </w:rPr>
        <w:t xml:space="preserve">Przedmiotem zamówienia </w:t>
      </w:r>
      <w:r w:rsidR="00152244">
        <w:rPr>
          <w:rFonts w:asciiTheme="minorHAnsi" w:hAnsiTheme="minorHAnsi" w:cstheme="minorHAnsi"/>
        </w:rPr>
        <w:t>są roboty budowlane polegające na wykonaniu</w:t>
      </w:r>
      <w:r w:rsidRPr="00E50BA3">
        <w:rPr>
          <w:rFonts w:asciiTheme="minorHAnsi" w:hAnsiTheme="minorHAnsi" w:cstheme="minorHAnsi"/>
        </w:rPr>
        <w:t xml:space="preserve"> </w:t>
      </w:r>
      <w:r w:rsidR="00C86B15">
        <w:rPr>
          <w:rFonts w:asciiTheme="minorHAnsi" w:hAnsiTheme="minorHAnsi" w:cstheme="minorHAnsi"/>
        </w:rPr>
        <w:t xml:space="preserve">systemu zabezpieczenia </w:t>
      </w:r>
      <w:proofErr w:type="spellStart"/>
      <w:r w:rsidR="00C86B15">
        <w:rPr>
          <w:rFonts w:asciiTheme="minorHAnsi" w:hAnsiTheme="minorHAnsi" w:cstheme="minorHAnsi"/>
        </w:rPr>
        <w:t>p.</w:t>
      </w:r>
      <w:r w:rsidR="00E50BA3" w:rsidRPr="00E50BA3">
        <w:rPr>
          <w:rFonts w:asciiTheme="minorHAnsi" w:hAnsiTheme="minorHAnsi" w:cstheme="minorHAnsi"/>
        </w:rPr>
        <w:t>poż</w:t>
      </w:r>
      <w:proofErr w:type="spellEnd"/>
      <w:r w:rsidR="00E50BA3" w:rsidRPr="00E50BA3">
        <w:rPr>
          <w:rFonts w:asciiTheme="minorHAnsi" w:hAnsiTheme="minorHAnsi" w:cstheme="minorHAnsi"/>
        </w:rPr>
        <w:t xml:space="preserve">. </w:t>
      </w:r>
      <w:r w:rsidR="00E50BA3">
        <w:rPr>
          <w:rFonts w:asciiTheme="minorHAnsi" w:hAnsiTheme="minorHAnsi" w:cstheme="minorHAnsi"/>
        </w:rPr>
        <w:t xml:space="preserve">klatki schodowej budynku Muzeum </w:t>
      </w:r>
      <w:r w:rsidR="00E50BA3" w:rsidRPr="00E50BA3">
        <w:rPr>
          <w:rFonts w:asciiTheme="minorHAnsi" w:hAnsiTheme="minorHAnsi" w:cstheme="minorHAnsi"/>
        </w:rPr>
        <w:t xml:space="preserve">Górnośląskiego w Bytomiu w ramach realizacji zadania </w:t>
      </w:r>
      <w:r w:rsidR="00152244">
        <w:rPr>
          <w:rFonts w:asciiTheme="minorHAnsi" w:hAnsiTheme="minorHAnsi" w:cstheme="minorHAnsi"/>
        </w:rPr>
        <w:t xml:space="preserve">               </w:t>
      </w:r>
      <w:r w:rsidR="00E50BA3" w:rsidRPr="00E50BA3">
        <w:rPr>
          <w:rFonts w:asciiTheme="minorHAnsi" w:hAnsiTheme="minorHAnsi" w:cstheme="minorHAnsi"/>
        </w:rPr>
        <w:t xml:space="preserve">pn. „Termomodernizacja budynku przy pl. Jana III Sobieskiego 2 wraz z podniesieniem bezpieczeństwa </w:t>
      </w:r>
      <w:proofErr w:type="spellStart"/>
      <w:r w:rsidR="00E50BA3" w:rsidRPr="00E50BA3">
        <w:rPr>
          <w:rFonts w:asciiTheme="minorHAnsi" w:hAnsiTheme="minorHAnsi" w:cstheme="minorHAnsi"/>
        </w:rPr>
        <w:t>p.poż</w:t>
      </w:r>
      <w:proofErr w:type="spellEnd"/>
      <w:r w:rsidR="00E50BA3" w:rsidRPr="00E50BA3">
        <w:rPr>
          <w:rFonts w:asciiTheme="minorHAnsi" w:hAnsiTheme="minorHAnsi" w:cstheme="minorHAnsi"/>
        </w:rPr>
        <w:t xml:space="preserve">” </w:t>
      </w:r>
    </w:p>
    <w:p w14:paraId="2185DFB4" w14:textId="42F5AE36" w:rsidR="00E50BA3" w:rsidRDefault="009D528C" w:rsidP="00246F74">
      <w:pPr>
        <w:pStyle w:val="Bezodstpw"/>
        <w:ind w:left="360"/>
        <w:jc w:val="both"/>
        <w:rPr>
          <w:rFonts w:asciiTheme="minorHAnsi" w:hAnsiTheme="minorHAnsi" w:cstheme="minorHAnsi"/>
        </w:rPr>
      </w:pPr>
      <w:r w:rsidRPr="00E50BA3">
        <w:rPr>
          <w:rFonts w:asciiTheme="minorHAnsi" w:hAnsiTheme="minorHAnsi" w:cstheme="minorHAnsi"/>
        </w:rPr>
        <w:t xml:space="preserve">Zamówienie obejmuje </w:t>
      </w:r>
      <w:r w:rsidR="00AB202E">
        <w:rPr>
          <w:rFonts w:asciiTheme="minorHAnsi" w:hAnsiTheme="minorHAnsi" w:cstheme="minorHAnsi"/>
        </w:rPr>
        <w:t>wykonanie systemu oddymiania klatki schodowej wraz z montaż</w:t>
      </w:r>
      <w:r w:rsidR="009473FC">
        <w:rPr>
          <w:rFonts w:asciiTheme="minorHAnsi" w:hAnsiTheme="minorHAnsi" w:cstheme="minorHAnsi"/>
        </w:rPr>
        <w:t xml:space="preserve">em i podłączeniem klap dymowych </w:t>
      </w:r>
      <w:r w:rsidR="00AB202E">
        <w:rPr>
          <w:rFonts w:asciiTheme="minorHAnsi" w:hAnsiTheme="minorHAnsi" w:cstheme="minorHAnsi"/>
        </w:rPr>
        <w:t xml:space="preserve">zgodnie z załączoną do SWZ </w:t>
      </w:r>
      <w:r w:rsidR="009473FC">
        <w:rPr>
          <w:rFonts w:asciiTheme="minorHAnsi" w:hAnsiTheme="minorHAnsi" w:cstheme="minorHAnsi"/>
        </w:rPr>
        <w:t>dokumentacją</w:t>
      </w:r>
      <w:r w:rsidR="00AB202E">
        <w:rPr>
          <w:rFonts w:asciiTheme="minorHAnsi" w:hAnsiTheme="minorHAnsi" w:cstheme="minorHAnsi"/>
        </w:rPr>
        <w:t xml:space="preserve"> techniczną.</w:t>
      </w:r>
    </w:p>
    <w:p w14:paraId="0F4F0674" w14:textId="77777777" w:rsidR="00B17D83" w:rsidRDefault="00B17D83" w:rsidP="00246F74">
      <w:pPr>
        <w:pStyle w:val="Bezodstpw"/>
        <w:ind w:left="360"/>
        <w:jc w:val="both"/>
        <w:rPr>
          <w:rFonts w:asciiTheme="minorHAnsi" w:hAnsiTheme="minorHAnsi" w:cstheme="minorHAnsi"/>
        </w:rPr>
      </w:pPr>
    </w:p>
    <w:p w14:paraId="2B3B92DF" w14:textId="7281690E" w:rsidR="00155F44" w:rsidRPr="000F622D" w:rsidRDefault="00155F44" w:rsidP="00DF3B41">
      <w:pPr>
        <w:pStyle w:val="Bezodstpw"/>
        <w:numPr>
          <w:ilvl w:val="0"/>
          <w:numId w:val="38"/>
        </w:numPr>
        <w:jc w:val="both"/>
        <w:rPr>
          <w:rFonts w:asciiTheme="minorHAnsi" w:hAnsiTheme="minorHAnsi" w:cstheme="minorHAnsi"/>
        </w:rPr>
      </w:pPr>
      <w:r w:rsidRPr="00155F44">
        <w:rPr>
          <w:rFonts w:asciiTheme="minorHAnsi" w:hAnsiTheme="minorHAnsi" w:cstheme="minorHAnsi"/>
        </w:rPr>
        <w:t xml:space="preserve">Szczegółowy opis </w:t>
      </w:r>
      <w:r w:rsidR="000F622D">
        <w:rPr>
          <w:rFonts w:asciiTheme="minorHAnsi" w:hAnsiTheme="minorHAnsi" w:cstheme="minorHAnsi"/>
        </w:rPr>
        <w:t xml:space="preserve">całości </w:t>
      </w:r>
      <w:r w:rsidRPr="00155F44">
        <w:rPr>
          <w:rFonts w:asciiTheme="minorHAnsi" w:hAnsiTheme="minorHAnsi" w:cstheme="minorHAnsi"/>
        </w:rPr>
        <w:t>przedmiotu zamówienia zawiera</w:t>
      </w:r>
      <w:r w:rsidR="000F622D">
        <w:rPr>
          <w:rFonts w:asciiTheme="minorHAnsi" w:hAnsiTheme="minorHAnsi" w:cstheme="minorHAnsi"/>
        </w:rPr>
        <w:t>ją</w:t>
      </w:r>
      <w:r w:rsidRPr="00155F44">
        <w:rPr>
          <w:rFonts w:asciiTheme="minorHAnsi" w:hAnsiTheme="minorHAnsi" w:cstheme="minorHAnsi"/>
        </w:rPr>
        <w:t>: przedmiar</w:t>
      </w:r>
      <w:r w:rsidR="000F622D">
        <w:rPr>
          <w:rFonts w:asciiTheme="minorHAnsi" w:hAnsiTheme="minorHAnsi" w:cstheme="minorHAnsi"/>
        </w:rPr>
        <w:t>y, specyfikacje techniczne</w:t>
      </w:r>
      <w:r w:rsidRPr="00155F44">
        <w:rPr>
          <w:rFonts w:asciiTheme="minorHAnsi" w:hAnsiTheme="minorHAnsi" w:cstheme="minorHAnsi"/>
        </w:rPr>
        <w:t xml:space="preserve"> wykonania i</w:t>
      </w:r>
      <w:r w:rsidR="000F622D">
        <w:rPr>
          <w:rFonts w:asciiTheme="minorHAnsi" w:hAnsiTheme="minorHAnsi" w:cstheme="minorHAnsi"/>
        </w:rPr>
        <w:t xml:space="preserve"> </w:t>
      </w:r>
      <w:r w:rsidRPr="000F622D">
        <w:rPr>
          <w:rFonts w:asciiTheme="minorHAnsi" w:hAnsiTheme="minorHAnsi" w:cstheme="minorHAnsi"/>
        </w:rPr>
        <w:t xml:space="preserve">odbioru robót oraz dokumentacja projektowa. </w:t>
      </w:r>
    </w:p>
    <w:p w14:paraId="277E2DE2" w14:textId="77777777" w:rsidR="00155F44" w:rsidRPr="00155F44" w:rsidRDefault="00155F44" w:rsidP="00246F74">
      <w:pPr>
        <w:pStyle w:val="Bezodstpw"/>
        <w:ind w:left="360"/>
        <w:rPr>
          <w:rFonts w:asciiTheme="minorHAnsi" w:hAnsiTheme="minorHAnsi" w:cstheme="minorHAnsi"/>
        </w:rPr>
      </w:pPr>
      <w:r w:rsidRPr="00155F44">
        <w:rPr>
          <w:rFonts w:asciiTheme="minorHAnsi" w:hAnsiTheme="minorHAnsi" w:cstheme="minorHAnsi"/>
        </w:rPr>
        <w:t>Prace muszą być zrealizowane zgodnie z w/w dokumentami.</w:t>
      </w:r>
    </w:p>
    <w:p w14:paraId="2EB30BC6" w14:textId="77777777" w:rsidR="00155F44" w:rsidRPr="00155F44" w:rsidRDefault="00155F44" w:rsidP="00246F74">
      <w:pPr>
        <w:pStyle w:val="Bezodstpw"/>
        <w:ind w:left="360"/>
        <w:rPr>
          <w:rFonts w:asciiTheme="minorHAnsi" w:hAnsiTheme="minorHAnsi" w:cstheme="minorHAnsi"/>
        </w:rPr>
      </w:pPr>
    </w:p>
    <w:p w14:paraId="25D76826" w14:textId="4AB641F0" w:rsidR="00155F44" w:rsidRPr="00155F44" w:rsidRDefault="00155F44" w:rsidP="001E5B17">
      <w:pPr>
        <w:pStyle w:val="Bezodstpw"/>
        <w:numPr>
          <w:ilvl w:val="0"/>
          <w:numId w:val="38"/>
        </w:numPr>
        <w:jc w:val="both"/>
        <w:rPr>
          <w:rFonts w:asciiTheme="minorHAnsi" w:hAnsiTheme="minorHAnsi" w:cstheme="minorHAnsi"/>
        </w:rPr>
      </w:pPr>
      <w:r w:rsidRPr="00155F44">
        <w:rPr>
          <w:rFonts w:asciiTheme="minorHAnsi" w:hAnsiTheme="minorHAnsi" w:cstheme="minorHAnsi"/>
        </w:rPr>
        <w:t>Zamawiający zaznacza, iż zamówienie będzie realizowanie w obiekcie czynnym i użytkowanym - budynek wystawowy. Godziny wykonywania robót powodujących hałas winny być uzgadniane z Zamawiającym.</w:t>
      </w:r>
      <w:r w:rsidR="00041A88">
        <w:rPr>
          <w:rFonts w:asciiTheme="minorHAnsi" w:hAnsiTheme="minorHAnsi" w:cstheme="minorHAnsi"/>
        </w:rPr>
        <w:t xml:space="preserve"> Na czas przeprowadzania najcięższych robót przewiduje się zamknięcie obiektu dla zwiedzających.</w:t>
      </w:r>
    </w:p>
    <w:p w14:paraId="53C33CA4" w14:textId="77777777" w:rsidR="00155F44" w:rsidRPr="00155F44" w:rsidRDefault="00155F44" w:rsidP="00246F74">
      <w:pPr>
        <w:pStyle w:val="Bezodstpw"/>
        <w:ind w:left="360"/>
        <w:rPr>
          <w:rFonts w:asciiTheme="minorHAnsi" w:hAnsiTheme="minorHAnsi" w:cstheme="minorHAnsi"/>
        </w:rPr>
      </w:pPr>
    </w:p>
    <w:p w14:paraId="0694D4E8" w14:textId="7EF6DFFE" w:rsidR="007A1DC6" w:rsidRPr="006C63F3" w:rsidRDefault="00152244" w:rsidP="00152244">
      <w:pPr>
        <w:pStyle w:val="Bezodstpw"/>
        <w:numPr>
          <w:ilvl w:val="0"/>
          <w:numId w:val="38"/>
        </w:numPr>
        <w:jc w:val="both"/>
        <w:rPr>
          <w:rFonts w:asciiTheme="minorHAnsi" w:hAnsiTheme="minorHAnsi" w:cstheme="minorHAnsi"/>
          <w:b/>
        </w:rPr>
      </w:pPr>
      <w:r w:rsidRPr="00152244">
        <w:rPr>
          <w:rFonts w:asciiTheme="minorHAnsi" w:hAnsiTheme="minorHAnsi" w:cstheme="minorHAnsi"/>
        </w:rPr>
        <w:t>Zamawiający nie przewiduje wizji lokalnej ani nie wymaga odbycia przez Wykonawcę wizji lokalnej. Natomiast informuje o możliwości dokonania przez Wykonawców oględzin budynku oraz otoczenia, w celu zapoznania się z terenem przyszłych robót budowlanych oraz poznania specyfiki obiektu. W tym celu należy drogą mailową wysłać informację o chęci dokonania takich oględzin. Zamawiający wyznaczy termin (w godzinach 8.00-16.00) dokonania oględzin w obecności pracownika Zamawiającego</w:t>
      </w:r>
      <w:r w:rsidR="00BC6C70" w:rsidRPr="00BC6C70">
        <w:rPr>
          <w:rFonts w:asciiTheme="minorHAnsi" w:hAnsiTheme="minorHAnsi" w:cstheme="minorHAnsi"/>
        </w:rPr>
        <w:t xml:space="preserve">. </w:t>
      </w:r>
    </w:p>
    <w:p w14:paraId="3842974F" w14:textId="77777777" w:rsidR="004265DD" w:rsidRPr="006C63F3" w:rsidRDefault="004265DD" w:rsidP="00246F74">
      <w:pPr>
        <w:pStyle w:val="Bezodstpw"/>
        <w:autoSpaceDE w:val="0"/>
        <w:ind w:left="360"/>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45201FD" w14:textId="77777777" w:rsidR="00C135FA" w:rsidRPr="006C63F3" w:rsidRDefault="00C135FA" w:rsidP="00246F74">
      <w:pPr>
        <w:pStyle w:val="Bezodstpw"/>
        <w:rPr>
          <w:rFonts w:asciiTheme="minorHAnsi" w:hAnsiTheme="minorHAnsi" w:cstheme="minorHAnsi"/>
        </w:rPr>
      </w:pPr>
    </w:p>
    <w:p w14:paraId="6D469E75" w14:textId="5B863804" w:rsidR="007734E5" w:rsidRDefault="007734E5" w:rsidP="00246F74">
      <w:pPr>
        <w:pStyle w:val="Bezodstpw"/>
      </w:pPr>
      <w:r>
        <w:t>45000000-7 - Roboty budowlane</w:t>
      </w:r>
    </w:p>
    <w:p w14:paraId="27D1623A" w14:textId="205B9AC1" w:rsidR="00173F1C" w:rsidRPr="00DD02F6" w:rsidRDefault="009B38C4" w:rsidP="00246F74">
      <w:pPr>
        <w:pStyle w:val="Bezodstpw"/>
      </w:pPr>
      <w:r w:rsidRPr="00DD02F6">
        <w:t>45450000</w:t>
      </w:r>
      <w:r w:rsidR="00293452" w:rsidRPr="00DD02F6">
        <w:t>-6</w:t>
      </w:r>
      <w:r w:rsidR="00173F1C" w:rsidRPr="00DD02F6">
        <w:t xml:space="preserve"> </w:t>
      </w:r>
      <w:r w:rsidR="00F620AD">
        <w:t xml:space="preserve">- </w:t>
      </w:r>
      <w:r w:rsidR="00173F1C" w:rsidRPr="00DD02F6">
        <w:t xml:space="preserve">Roboty budowlane wykończeniowe, pozostałe </w:t>
      </w:r>
    </w:p>
    <w:p w14:paraId="3D1E8E2C" w14:textId="77777777" w:rsidR="00DD02F6" w:rsidRPr="00DD02F6" w:rsidRDefault="00DD02F6" w:rsidP="00DD02F6">
      <w:pPr>
        <w:pStyle w:val="Bezodstpw"/>
      </w:pPr>
      <w:r w:rsidRPr="00DD02F6">
        <w:t>45300000-0 - Roboty instalacyjne w budynkach</w:t>
      </w:r>
    </w:p>
    <w:p w14:paraId="3E8AE839" w14:textId="754CAC30" w:rsidR="00173F1C" w:rsidRPr="00DD02F6" w:rsidRDefault="00173F1C" w:rsidP="00246F74">
      <w:pPr>
        <w:pStyle w:val="Bezodstpw"/>
      </w:pPr>
      <w:r w:rsidRPr="00DD02F6">
        <w:t>45421000</w:t>
      </w:r>
      <w:r w:rsidR="00293452" w:rsidRPr="00DD02F6">
        <w:t>-4</w:t>
      </w:r>
      <w:r w:rsidRPr="00DD02F6">
        <w:t xml:space="preserve"> </w:t>
      </w:r>
      <w:r w:rsidR="00F620AD">
        <w:t xml:space="preserve">- </w:t>
      </w:r>
      <w:r w:rsidRPr="00DD02F6">
        <w:t>Roboty w zakresie stolarki budowlanej</w:t>
      </w:r>
    </w:p>
    <w:p w14:paraId="41A3E44E" w14:textId="77777777" w:rsidR="009B38C4" w:rsidRPr="00DD02F6" w:rsidRDefault="009B38C4" w:rsidP="00246F74">
      <w:pPr>
        <w:pStyle w:val="Bezodstpw"/>
      </w:pPr>
    </w:p>
    <w:p w14:paraId="7F871183" w14:textId="3954570F" w:rsidR="007D6257" w:rsidRPr="00DD02F6" w:rsidRDefault="007D6257" w:rsidP="007D6257">
      <w:pPr>
        <w:pStyle w:val="Bezodstpw"/>
      </w:pPr>
      <w:r w:rsidRPr="00DD02F6">
        <w:t>45310000-3 - Roboty instalacyjne elektryczne</w:t>
      </w:r>
    </w:p>
    <w:p w14:paraId="612A8BAC" w14:textId="77777777" w:rsidR="009B38C4" w:rsidRPr="00DD02F6" w:rsidRDefault="009B38C4" w:rsidP="00246F74">
      <w:pPr>
        <w:pStyle w:val="Bezodstpw"/>
      </w:pPr>
      <w:r w:rsidRPr="00DD02F6">
        <w:t>45311100-1 - Roboty w zakresie okablowania elektrycznego</w:t>
      </w:r>
    </w:p>
    <w:p w14:paraId="713EC9DF" w14:textId="77777777" w:rsidR="00DD02F6" w:rsidRPr="00DD02F6" w:rsidRDefault="00DD02F6" w:rsidP="00DD02F6">
      <w:pPr>
        <w:pStyle w:val="Bezodstpw"/>
      </w:pPr>
      <w:r w:rsidRPr="00DD02F6">
        <w:t>45312100-8 - Instalowanie przeciwpożarowych systemów alarmowych</w:t>
      </w:r>
    </w:p>
    <w:p w14:paraId="20B308CD" w14:textId="10D35219" w:rsidR="00DD02F6" w:rsidRDefault="00DD02F6" w:rsidP="00DD02F6">
      <w:pPr>
        <w:pStyle w:val="Bezodstpw"/>
      </w:pPr>
      <w:r w:rsidRPr="00DD02F6">
        <w:t xml:space="preserve">45314300-4 - Instalowanie infrastruktury okablowania </w:t>
      </w:r>
    </w:p>
    <w:p w14:paraId="4B5B46EA" w14:textId="6FDCFF3A" w:rsidR="007734E5" w:rsidRPr="00DD02F6" w:rsidRDefault="00DE5541" w:rsidP="00DD02F6">
      <w:pPr>
        <w:pStyle w:val="Bezodstpw"/>
      </w:pPr>
      <w:r>
        <w:t>45320000-6 -</w:t>
      </w:r>
      <w:r w:rsidR="007734E5">
        <w:t xml:space="preserve"> Roboty izolacyjne</w:t>
      </w:r>
    </w:p>
    <w:p w14:paraId="416311CD" w14:textId="03C05390" w:rsidR="007734E5" w:rsidRDefault="00DE5541" w:rsidP="00246F74">
      <w:pPr>
        <w:pStyle w:val="Bezodstpw"/>
      </w:pPr>
      <w:r>
        <w:t>45331000-6 -</w:t>
      </w:r>
      <w:r w:rsidR="007734E5">
        <w:t xml:space="preserve"> Instalowanie urządzeń grzewczych, wentylacyjnych i klimatyzacyjnych</w:t>
      </w:r>
    </w:p>
    <w:p w14:paraId="172C3488" w14:textId="77777777" w:rsidR="009B38C4" w:rsidRPr="00DD02F6" w:rsidRDefault="009B38C4" w:rsidP="00246F74">
      <w:pPr>
        <w:pStyle w:val="Bezodstpw"/>
      </w:pPr>
      <w:r w:rsidRPr="00DD02F6">
        <w:t>45400000-1 - Roboty wykończeniowe w zakresie obiektów budowlanych</w:t>
      </w:r>
    </w:p>
    <w:p w14:paraId="0104339A" w14:textId="77777777" w:rsidR="009B38C4" w:rsidRPr="00DD02F6" w:rsidRDefault="009B38C4" w:rsidP="00246F74">
      <w:pPr>
        <w:pStyle w:val="Bezodstpw"/>
      </w:pPr>
      <w:r w:rsidRPr="00DD02F6">
        <w:t>45410000-4 - Tynkowanie</w:t>
      </w:r>
    </w:p>
    <w:p w14:paraId="767F4AC1" w14:textId="77777777" w:rsidR="00DD02F6" w:rsidRPr="00DD02F6" w:rsidRDefault="00DD02F6" w:rsidP="00DD02F6">
      <w:pPr>
        <w:pStyle w:val="Bezodstpw"/>
      </w:pPr>
      <w:r w:rsidRPr="00DD02F6">
        <w:t>45430000-0 - Pokrywanie podłóg i ścian</w:t>
      </w:r>
    </w:p>
    <w:p w14:paraId="477A6525" w14:textId="3AEC87A6" w:rsidR="009B38C4" w:rsidRPr="00DD02F6" w:rsidRDefault="009B38C4" w:rsidP="00246F74">
      <w:pPr>
        <w:pStyle w:val="Bezodstpw"/>
      </w:pPr>
      <w:r w:rsidRPr="00DD02F6">
        <w:t>45440000-3 - Roboty malarskie i szklarskie</w:t>
      </w:r>
    </w:p>
    <w:p w14:paraId="3D8709FE" w14:textId="77777777" w:rsidR="009B38C4" w:rsidRDefault="009B38C4" w:rsidP="00246F74">
      <w:pPr>
        <w:pStyle w:val="Bezodstpw"/>
        <w:rPr>
          <w:rFonts w:asciiTheme="minorHAnsi" w:hAnsiTheme="minorHAnsi" w:cstheme="minorHAnsi"/>
        </w:rPr>
      </w:pP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1BC36B8E" w14:textId="7FBA81E5" w:rsidR="009B38C4" w:rsidRDefault="009B0394" w:rsidP="00287DEF">
      <w:pPr>
        <w:pStyle w:val="Bezodstpw"/>
        <w:jc w:val="both"/>
        <w:rPr>
          <w:rFonts w:asciiTheme="minorHAnsi" w:hAnsiTheme="minorHAnsi" w:cstheme="minorHAnsi"/>
        </w:rPr>
      </w:pPr>
      <w:r w:rsidRPr="006C63F3">
        <w:rPr>
          <w:rFonts w:asciiTheme="minorHAnsi" w:hAnsiTheme="minorHAnsi" w:cstheme="minorHAnsi"/>
        </w:rPr>
        <w:t>O</w:t>
      </w:r>
      <w:r w:rsidR="00C174AF" w:rsidRPr="006C63F3">
        <w:rPr>
          <w:rFonts w:asciiTheme="minorHAnsi" w:hAnsiTheme="minorHAnsi" w:cstheme="minorHAnsi"/>
        </w:rPr>
        <w:t>d dnia podpis</w:t>
      </w:r>
      <w:r w:rsidR="00A94752" w:rsidRPr="006C63F3">
        <w:rPr>
          <w:rFonts w:asciiTheme="minorHAnsi" w:hAnsiTheme="minorHAnsi" w:cstheme="minorHAnsi"/>
        </w:rPr>
        <w:t xml:space="preserve">ania umowy do </w:t>
      </w:r>
      <w:r w:rsidR="00287DEF" w:rsidRPr="00E55F03">
        <w:rPr>
          <w:rFonts w:asciiTheme="minorHAnsi" w:hAnsiTheme="minorHAnsi" w:cstheme="minorHAnsi"/>
        </w:rPr>
        <w:t>dnia</w:t>
      </w:r>
      <w:r w:rsidR="00AD6BB3">
        <w:rPr>
          <w:rFonts w:asciiTheme="minorHAnsi" w:hAnsiTheme="minorHAnsi" w:cstheme="minorHAnsi"/>
        </w:rPr>
        <w:t xml:space="preserve"> </w:t>
      </w:r>
      <w:r w:rsidR="00B14FD0" w:rsidRPr="00E55F03">
        <w:rPr>
          <w:rFonts w:asciiTheme="minorHAnsi" w:hAnsiTheme="minorHAnsi" w:cstheme="minorHAnsi"/>
        </w:rPr>
        <w:t>25</w:t>
      </w:r>
      <w:r w:rsidR="00747DF4" w:rsidRPr="00E55F03">
        <w:rPr>
          <w:rFonts w:asciiTheme="minorHAnsi" w:hAnsiTheme="minorHAnsi" w:cstheme="minorHAnsi"/>
        </w:rPr>
        <w:t>.09.2023</w:t>
      </w:r>
      <w:r w:rsidR="00287DEF" w:rsidRPr="00E55F03">
        <w:rPr>
          <w:rFonts w:asciiTheme="minorHAnsi" w:hAnsiTheme="minorHAnsi" w:cstheme="minorHAnsi"/>
        </w:rPr>
        <w:t xml:space="preserve"> r., z</w:t>
      </w:r>
      <w:r w:rsidR="00747DF4" w:rsidRPr="00E55F03">
        <w:rPr>
          <w:rFonts w:asciiTheme="minorHAnsi" w:hAnsiTheme="minorHAnsi" w:cstheme="minorHAnsi"/>
        </w:rPr>
        <w:t xml:space="preserve"> tym że do dnia 15.08.2023</w:t>
      </w:r>
      <w:r w:rsidR="00287DEF" w:rsidRPr="00E55F03">
        <w:rPr>
          <w:rFonts w:asciiTheme="minorHAnsi" w:hAnsiTheme="minorHAnsi" w:cstheme="minorHAnsi"/>
        </w:rPr>
        <w:t xml:space="preserve"> r. należy wykonać system klap dymowych, instalację elektryczn</w:t>
      </w:r>
      <w:r w:rsidR="00B14FD0" w:rsidRPr="00E55F03">
        <w:rPr>
          <w:rFonts w:asciiTheme="minorHAnsi" w:hAnsiTheme="minorHAnsi" w:cstheme="minorHAnsi"/>
        </w:rPr>
        <w:t>ą, niskoprądową, natomiast do 25</w:t>
      </w:r>
      <w:r w:rsidR="00747DF4" w:rsidRPr="00E55F03">
        <w:rPr>
          <w:rFonts w:asciiTheme="minorHAnsi" w:hAnsiTheme="minorHAnsi" w:cstheme="minorHAnsi"/>
        </w:rPr>
        <w:t>.09.2023</w:t>
      </w:r>
      <w:r w:rsidR="00287DEF" w:rsidRPr="00E55F03">
        <w:rPr>
          <w:rFonts w:asciiTheme="minorHAnsi" w:hAnsiTheme="minorHAnsi" w:cstheme="minorHAnsi"/>
        </w:rPr>
        <w:t xml:space="preserve"> r. należy wykonać wymianę stolarki drzwiowej, podłączenie jej do systemu oddymiania, prace malarskie i wykończeniowe oraz pozostałe prace ujęte w dokumentacji technicznej.</w:t>
      </w:r>
    </w:p>
    <w:p w14:paraId="21ADB255" w14:textId="77777777" w:rsidR="005319FC" w:rsidRDefault="005319FC" w:rsidP="00246F74">
      <w:pPr>
        <w:pStyle w:val="Bezodstpw"/>
        <w:rPr>
          <w:rFonts w:asciiTheme="minorHAnsi" w:hAnsiTheme="minorHAnsi" w:cstheme="minorHAnsi"/>
        </w:rPr>
      </w:pPr>
      <w:bookmarkStart w:id="5" w:name="_Toc64457068"/>
    </w:p>
    <w:p w14:paraId="34044921" w14:textId="77777777" w:rsidR="00071883" w:rsidRDefault="00071883"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lastRenderedPageBreak/>
        <w:t>CZĘŚĆ B. INSTRUKCJA DLA SKŁADAJĄCYCH OFERTĘ</w:t>
      </w:r>
      <w:bookmarkEnd w:id="5"/>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1AB6ECBA" w14:textId="382A4B0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 xml:space="preserve">owej na kwotę nie mniejszą niż </w:t>
      </w:r>
      <w:r w:rsidR="00AD6BB3">
        <w:rPr>
          <w:rFonts w:asciiTheme="minorHAnsi" w:hAnsiTheme="minorHAnsi" w:cstheme="minorHAnsi"/>
          <w:sz w:val="22"/>
          <w:szCs w:val="22"/>
        </w:rPr>
        <w:t>1</w:t>
      </w:r>
      <w:r w:rsidR="000637FA" w:rsidRPr="00A3416E">
        <w:rPr>
          <w:rFonts w:asciiTheme="minorHAnsi" w:hAnsiTheme="minorHAnsi" w:cstheme="minorHAnsi"/>
          <w:sz w:val="22"/>
          <w:szCs w:val="22"/>
        </w:rPr>
        <w:t xml:space="preserve"> 0</w:t>
      </w:r>
      <w:r w:rsidR="00AB1AE2" w:rsidRPr="00A3416E">
        <w:rPr>
          <w:rFonts w:asciiTheme="minorHAnsi" w:hAnsiTheme="minorHAnsi" w:cstheme="minorHAnsi"/>
          <w:sz w:val="22"/>
          <w:szCs w:val="22"/>
        </w:rPr>
        <w:t>00</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,00 </w:t>
      </w:r>
      <w:r w:rsidR="003B62BD" w:rsidRPr="00A3416E">
        <w:rPr>
          <w:rFonts w:asciiTheme="minorHAnsi" w:hAnsiTheme="minorHAnsi" w:cstheme="minorHAnsi"/>
          <w:color w:val="000000"/>
          <w:sz w:val="22"/>
          <w:szCs w:val="22"/>
        </w:rPr>
        <w:t>PLN</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6F6F6023" w14:textId="77777777" w:rsidR="00E02F0A" w:rsidRPr="006C63F3" w:rsidRDefault="00E02F0A" w:rsidP="00E02F0A">
      <w:pPr>
        <w:pStyle w:val="Akapitzlist"/>
        <w:ind w:left="360"/>
        <w:rPr>
          <w:rFonts w:asciiTheme="minorHAnsi" w:hAnsiTheme="minorHAnsi" w:cstheme="minorHAnsi"/>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47839886" w:rsidR="00E93CCA" w:rsidRPr="00E93CCA" w:rsidRDefault="00E93CCA" w:rsidP="00A90B09">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wykonali co najmniej </w:t>
      </w:r>
      <w:r w:rsidRPr="00A3416E">
        <w:rPr>
          <w:rFonts w:asciiTheme="minorHAnsi" w:hAnsiTheme="minorHAnsi" w:cstheme="minorHAnsi"/>
          <w:color w:val="000000"/>
          <w:sz w:val="22"/>
        </w:rPr>
        <w:t>trzy</w:t>
      </w:r>
      <w:r w:rsidRPr="00E93CCA">
        <w:rPr>
          <w:rFonts w:asciiTheme="minorHAnsi" w:hAnsiTheme="minorHAnsi" w:cstheme="minorHAnsi"/>
          <w:color w:val="000000"/>
          <w:sz w:val="22"/>
        </w:rPr>
        <w:t xml:space="preserve"> zamówienia polegające </w:t>
      </w:r>
      <w:r w:rsidR="00A02126">
        <w:rPr>
          <w:rFonts w:asciiTheme="minorHAnsi" w:hAnsiTheme="minorHAnsi" w:cstheme="minorHAnsi"/>
          <w:color w:val="000000"/>
          <w:sz w:val="22"/>
        </w:rPr>
        <w:t xml:space="preserve">na wykonaniu robót budowlanych </w:t>
      </w:r>
      <w:r w:rsidRPr="00E93CCA">
        <w:rPr>
          <w:rFonts w:asciiTheme="minorHAnsi" w:hAnsiTheme="minorHAnsi" w:cstheme="minorHAnsi"/>
          <w:color w:val="000000"/>
          <w:sz w:val="22"/>
        </w:rPr>
        <w:t>porównywalnych z przedmiotem zamówienia (</w:t>
      </w:r>
      <w:r w:rsidRPr="00A3416E">
        <w:rPr>
          <w:rFonts w:asciiTheme="minorHAnsi" w:hAnsiTheme="minorHAnsi" w:cstheme="minorHAnsi"/>
          <w:color w:val="000000"/>
          <w:sz w:val="22"/>
        </w:rPr>
        <w:t>wykonanie systemu oddymiania)</w:t>
      </w:r>
      <w:r w:rsidR="00A3416E">
        <w:rPr>
          <w:rFonts w:asciiTheme="minorHAnsi" w:hAnsiTheme="minorHAnsi" w:cstheme="minorHAnsi"/>
          <w:color w:val="000000"/>
          <w:sz w:val="22"/>
        </w:rPr>
        <w:t xml:space="preserve"> o wartości min. 1 000 000 zł.</w:t>
      </w:r>
    </w:p>
    <w:p w14:paraId="41F118B4" w14:textId="549A7FC0" w:rsidR="00E93CCA" w:rsidRPr="00E93CCA" w:rsidRDefault="00E93CCA" w:rsidP="00952BCB">
      <w:pPr>
        <w:pStyle w:val="Akapitzlist"/>
        <w:numPr>
          <w:ilvl w:val="0"/>
          <w:numId w:val="62"/>
        </w:numPr>
        <w:rPr>
          <w:rFonts w:asciiTheme="minorHAnsi" w:hAnsiTheme="minorHAnsi" w:cstheme="minorHAnsi"/>
          <w:color w:val="000000"/>
          <w:sz w:val="22"/>
        </w:rPr>
      </w:pPr>
      <w:r w:rsidRPr="00E93CCA">
        <w:rPr>
          <w:rFonts w:asciiTheme="minorHAnsi" w:hAnsiTheme="minorHAnsi" w:cstheme="minorHAnsi"/>
          <w:color w:val="000000"/>
          <w:sz w:val="22"/>
        </w:rPr>
        <w:t xml:space="preserve">zatrudniania min. </w:t>
      </w:r>
      <w:r w:rsidR="00A3416E">
        <w:rPr>
          <w:rFonts w:asciiTheme="minorHAnsi" w:hAnsiTheme="minorHAnsi" w:cstheme="minorHAnsi"/>
          <w:color w:val="000000"/>
          <w:sz w:val="22"/>
        </w:rPr>
        <w:t>10</w:t>
      </w:r>
      <w:r w:rsidRPr="00E93CCA">
        <w:rPr>
          <w:rFonts w:asciiTheme="minorHAnsi" w:hAnsiTheme="minorHAnsi" w:cstheme="minorHAnsi"/>
          <w:color w:val="000000"/>
          <w:sz w:val="22"/>
        </w:rPr>
        <w:t xml:space="preserve"> pracowników budowlanych</w:t>
      </w:r>
      <w:r w:rsidR="006B126B">
        <w:rPr>
          <w:rFonts w:asciiTheme="minorHAnsi" w:hAnsiTheme="minorHAnsi" w:cstheme="minorHAnsi"/>
          <w:color w:val="000000"/>
          <w:sz w:val="22"/>
        </w:rPr>
        <w:t xml:space="preserve"> – na umowę o pracę oraz dysponowania</w:t>
      </w:r>
      <w:r w:rsidR="00A02126">
        <w:rPr>
          <w:rFonts w:asciiTheme="minorHAnsi" w:hAnsiTheme="minorHAnsi" w:cstheme="minorHAnsi"/>
          <w:color w:val="000000"/>
          <w:sz w:val="22"/>
        </w:rPr>
        <w:t xml:space="preserve"> </w:t>
      </w:r>
      <w:r w:rsidR="00A3416E">
        <w:rPr>
          <w:rFonts w:asciiTheme="minorHAnsi" w:hAnsiTheme="minorHAnsi" w:cstheme="minorHAnsi"/>
          <w:color w:val="000000"/>
          <w:sz w:val="22"/>
        </w:rPr>
        <w:t>jedn</w:t>
      </w:r>
      <w:r w:rsidR="006B126B">
        <w:rPr>
          <w:rFonts w:asciiTheme="minorHAnsi" w:hAnsiTheme="minorHAnsi" w:cstheme="minorHAnsi"/>
          <w:color w:val="000000"/>
          <w:sz w:val="22"/>
        </w:rPr>
        <w:t>ym kierownikiem</w:t>
      </w:r>
      <w:r w:rsidR="00A3416E">
        <w:rPr>
          <w:rFonts w:asciiTheme="minorHAnsi" w:hAnsiTheme="minorHAnsi" w:cstheme="minorHAnsi"/>
          <w:color w:val="000000"/>
          <w:sz w:val="22"/>
        </w:rPr>
        <w:t xml:space="preserve"> budowy</w:t>
      </w:r>
      <w:r w:rsidRPr="00E93CCA">
        <w:rPr>
          <w:rFonts w:asciiTheme="minorHAnsi" w:hAnsiTheme="minorHAnsi" w:cstheme="minorHAnsi"/>
          <w:color w:val="000000"/>
          <w:sz w:val="22"/>
        </w:rPr>
        <w:t xml:space="preserve"> </w:t>
      </w:r>
      <w:r w:rsidR="00A3416E">
        <w:rPr>
          <w:rFonts w:asciiTheme="minorHAnsi" w:hAnsiTheme="minorHAnsi" w:cstheme="minorHAnsi"/>
          <w:color w:val="000000"/>
          <w:sz w:val="22"/>
        </w:rPr>
        <w:t xml:space="preserve">z uprawnieniami w branży </w:t>
      </w:r>
      <w:r w:rsidR="00952BCB">
        <w:rPr>
          <w:rFonts w:asciiTheme="minorHAnsi" w:hAnsiTheme="minorHAnsi" w:cstheme="minorHAnsi"/>
          <w:color w:val="000000"/>
          <w:sz w:val="22"/>
        </w:rPr>
        <w:t xml:space="preserve">konstrukcyjno-budowlanej </w:t>
      </w:r>
      <w:r w:rsidR="00952BCB" w:rsidRPr="00952BCB">
        <w:rPr>
          <w:rFonts w:asciiTheme="minorHAnsi" w:hAnsiTheme="minorHAnsi" w:cstheme="minorHAnsi"/>
          <w:color w:val="000000"/>
          <w:sz w:val="22"/>
        </w:rPr>
        <w:t>oraz czynnym członkostwem w Okręgowe</w:t>
      </w:r>
      <w:r w:rsidR="00A02126">
        <w:rPr>
          <w:rFonts w:asciiTheme="minorHAnsi" w:hAnsiTheme="minorHAnsi" w:cstheme="minorHAnsi"/>
          <w:color w:val="000000"/>
          <w:sz w:val="22"/>
        </w:rPr>
        <w:t>j Izbie Inżynierów Budownictwa</w:t>
      </w:r>
      <w:r w:rsidR="00952BCB">
        <w:rPr>
          <w:rFonts w:asciiTheme="minorHAnsi" w:hAnsiTheme="minorHAnsi" w:cstheme="minorHAnsi"/>
          <w:color w:val="000000"/>
          <w:sz w:val="22"/>
        </w:rPr>
        <w:t xml:space="preserve"> oraz jed</w:t>
      </w:r>
      <w:r w:rsidR="006B126B">
        <w:rPr>
          <w:rFonts w:asciiTheme="minorHAnsi" w:hAnsiTheme="minorHAnsi" w:cstheme="minorHAnsi"/>
          <w:color w:val="000000"/>
          <w:sz w:val="22"/>
        </w:rPr>
        <w:t>nym</w:t>
      </w:r>
      <w:r w:rsidR="00952BCB">
        <w:rPr>
          <w:rFonts w:asciiTheme="minorHAnsi" w:hAnsiTheme="minorHAnsi" w:cstheme="minorHAnsi"/>
          <w:color w:val="000000"/>
          <w:sz w:val="22"/>
        </w:rPr>
        <w:t xml:space="preserve"> kie</w:t>
      </w:r>
      <w:r w:rsidR="000E5B47">
        <w:rPr>
          <w:rFonts w:asciiTheme="minorHAnsi" w:hAnsiTheme="minorHAnsi" w:cstheme="minorHAnsi"/>
          <w:color w:val="000000"/>
          <w:sz w:val="22"/>
        </w:rPr>
        <w:t>rownik</w:t>
      </w:r>
      <w:r w:rsidR="00E55F03">
        <w:rPr>
          <w:rFonts w:asciiTheme="minorHAnsi" w:hAnsiTheme="minorHAnsi" w:cstheme="minorHAnsi"/>
          <w:color w:val="000000"/>
          <w:sz w:val="22"/>
        </w:rPr>
        <w:t>iem</w:t>
      </w:r>
      <w:r w:rsidR="000E5B47">
        <w:rPr>
          <w:rFonts w:asciiTheme="minorHAnsi" w:hAnsiTheme="minorHAnsi" w:cstheme="minorHAnsi"/>
          <w:color w:val="000000"/>
          <w:sz w:val="22"/>
        </w:rPr>
        <w:t xml:space="preserve"> robót z uprawnieniami w</w:t>
      </w:r>
      <w:r w:rsidR="00952BCB">
        <w:rPr>
          <w:rFonts w:asciiTheme="minorHAnsi" w:hAnsiTheme="minorHAnsi" w:cstheme="minorHAnsi"/>
          <w:color w:val="000000"/>
          <w:sz w:val="22"/>
        </w:rPr>
        <w:t xml:space="preserve"> branży </w:t>
      </w:r>
      <w:r w:rsidR="00A3416E">
        <w:rPr>
          <w:rFonts w:asciiTheme="minorHAnsi" w:hAnsiTheme="minorHAnsi" w:cstheme="minorHAnsi"/>
          <w:color w:val="000000"/>
          <w:sz w:val="22"/>
        </w:rPr>
        <w:t>sanitarnej</w:t>
      </w:r>
      <w:r w:rsidR="00952BCB">
        <w:rPr>
          <w:rFonts w:asciiTheme="minorHAnsi" w:hAnsiTheme="minorHAnsi" w:cstheme="minorHAnsi"/>
          <w:color w:val="000000"/>
          <w:sz w:val="22"/>
        </w:rPr>
        <w:t xml:space="preserve"> oraz czynnym członkostwem w Okręgow</w:t>
      </w:r>
      <w:r w:rsidR="006B126B">
        <w:rPr>
          <w:rFonts w:asciiTheme="minorHAnsi" w:hAnsiTheme="minorHAnsi" w:cstheme="minorHAnsi"/>
          <w:color w:val="000000"/>
          <w:sz w:val="22"/>
        </w:rPr>
        <w:t>ej Izbie Inżynierów Budownictwa.</w:t>
      </w:r>
    </w:p>
    <w:p w14:paraId="7B2F7E66" w14:textId="77777777" w:rsidR="00FB47F8" w:rsidRDefault="00FB47F8" w:rsidP="00FB47F8">
      <w:pPr>
        <w:pStyle w:val="Akapitzlist"/>
        <w:rPr>
          <w:rFonts w:asciiTheme="minorHAnsi" w:hAnsiTheme="minorHAnsi" w:cstheme="minorHAnsi"/>
          <w:color w:val="000000"/>
          <w:sz w:val="22"/>
        </w:rPr>
      </w:pPr>
    </w:p>
    <w:p w14:paraId="681111E1" w14:textId="77777777" w:rsidR="00FB47F8" w:rsidRPr="00FB47F8" w:rsidRDefault="00FB47F8" w:rsidP="00FB47F8">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lastRenderedPageBreak/>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122917" w:rsidRDefault="00E02F0A" w:rsidP="00E02F0A">
      <w:pPr>
        <w:pStyle w:val="Akapitzlist"/>
        <w:overflowPunct w:val="0"/>
        <w:autoSpaceDE w:val="0"/>
        <w:autoSpaceDN w:val="0"/>
        <w:ind w:left="426"/>
        <w:rPr>
          <w:rFonts w:asciiTheme="minorHAnsi" w:eastAsia="Times New Roman" w:hAnsiTheme="minorHAnsi" w:cstheme="minorHAnsi"/>
          <w:sz w:val="22"/>
          <w:szCs w:val="22"/>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Default="00103226" w:rsidP="00103226">
      <w:pPr>
        <w:pStyle w:val="Akapitzlist"/>
        <w:overflowPunct w:val="0"/>
        <w:autoSpaceDE w:val="0"/>
        <w:autoSpaceDN w:val="0"/>
        <w:ind w:left="284"/>
        <w:contextualSpacing w:val="0"/>
        <w:rPr>
          <w:rFonts w:asciiTheme="minorHAnsi" w:hAnsiTheme="minorHAnsi" w:cstheme="minorHAnsi"/>
          <w:sz w:val="22"/>
          <w:szCs w:val="22"/>
        </w:rPr>
      </w:pPr>
    </w:p>
    <w:p w14:paraId="3EDC0F31" w14:textId="77777777" w:rsidR="00D81B02" w:rsidRPr="00D81B02" w:rsidRDefault="00D81B02" w:rsidP="00D81B02">
      <w:pPr>
        <w:pStyle w:val="Akapitzlist"/>
        <w:numPr>
          <w:ilvl w:val="3"/>
          <w:numId w:val="17"/>
        </w:numPr>
        <w:tabs>
          <w:tab w:val="clear" w:pos="7306"/>
        </w:tabs>
        <w:overflowPunct w:val="0"/>
        <w:autoSpaceDE w:val="0"/>
        <w:autoSpaceDN w:val="0"/>
        <w:ind w:left="426" w:hanging="426"/>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6BF7936D"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 xml:space="preserve">Wykonawcę, którego jednostką dominującą w rozumieniu art. 3 ust. 1 pkt 37 ustawy z dnia 29 </w:t>
      </w:r>
      <w:r w:rsidRPr="00D81B02">
        <w:rPr>
          <w:rFonts w:asciiTheme="minorHAnsi" w:hAnsiTheme="minorHAnsi" w:cstheme="minorHAnsi"/>
          <w:sz w:val="22"/>
          <w:szCs w:val="22"/>
        </w:rPr>
        <w:lastRenderedPageBreak/>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p>
    <w:p w14:paraId="29DC43F0" w14:textId="77777777" w:rsidR="00D81B02" w:rsidRPr="00122917" w:rsidRDefault="00D81B02" w:rsidP="00E02F0A">
      <w:pPr>
        <w:pStyle w:val="Akapitzlist"/>
        <w:overflowPunct w:val="0"/>
        <w:autoSpaceDE w:val="0"/>
        <w:autoSpaceDN w:val="0"/>
        <w:ind w:left="284"/>
        <w:contextualSpacing w:val="0"/>
        <w:rPr>
          <w:rFonts w:asciiTheme="minorHAnsi" w:hAnsiTheme="minorHAnsi" w:cstheme="minorHAnsi"/>
          <w:sz w:val="22"/>
          <w:szCs w:val="22"/>
        </w:rPr>
      </w:pP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0D0DB466"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 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Pr="006C63F3">
        <w:rPr>
          <w:rFonts w:asciiTheme="minorHAnsi" w:hAnsiTheme="minorHAnsi" w:cstheme="minorHAnsi"/>
          <w:sz w:val="22"/>
          <w:szCs w:val="22"/>
        </w:rPr>
        <w:t xml:space="preserve"> 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9D461C">
        <w:rPr>
          <w:rFonts w:asciiTheme="minorHAnsi" w:hAnsiTheme="minorHAnsi" w:cstheme="minorHAnsi"/>
          <w:sz w:val="22"/>
          <w:szCs w:val="22"/>
        </w:rPr>
        <w:t xml:space="preserve"> (załącznik 8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lastRenderedPageBreak/>
        <w:t>Wykaz osób, skierowanych przez W</w:t>
      </w:r>
      <w:r w:rsidR="009B0394" w:rsidRPr="006C63F3">
        <w:rPr>
          <w:rFonts w:asciiTheme="minorHAnsi" w:hAnsiTheme="minorHAnsi" w:cstheme="minorHAnsi"/>
          <w:color w:val="000000"/>
          <w:sz w:val="22"/>
          <w:szCs w:val="22"/>
        </w:rPr>
        <w:t>ykonawcę do realizacji zamówienia, wraz z informacjami na temat ich kwalifikacji zawodowych, uprawnień, doświadczenia niezbędnych do wykonania 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1749EF13"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7</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1E5B17">
      <w:pPr>
        <w:pStyle w:val="Akapitzlist"/>
        <w:numPr>
          <w:ilvl w:val="0"/>
          <w:numId w:val="41"/>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176C7E33" w14:textId="77777777" w:rsidR="00161529" w:rsidRPr="00161529" w:rsidRDefault="00161529" w:rsidP="00161529">
      <w:pPr>
        <w:pStyle w:val="Akapitzlist"/>
        <w:autoSpaceDE w:val="0"/>
        <w:autoSpaceDN w:val="0"/>
        <w:adjustRightInd w:val="0"/>
        <w:rPr>
          <w:rFonts w:cstheme="minorHAnsi"/>
          <w:sz w:val="22"/>
          <w:szCs w:val="22"/>
        </w:rPr>
      </w:pPr>
    </w:p>
    <w:p w14:paraId="60B1934B" w14:textId="13BB4FCD" w:rsidR="00161529" w:rsidRDefault="002A4E10" w:rsidP="001E5B17">
      <w:pPr>
        <w:pStyle w:val="Akapitzlist"/>
        <w:numPr>
          <w:ilvl w:val="0"/>
          <w:numId w:val="41"/>
        </w:numPr>
        <w:autoSpaceDE w:val="0"/>
        <w:autoSpaceDN w:val="0"/>
        <w:adjustRightInd w:val="0"/>
        <w:rPr>
          <w:rFonts w:asciiTheme="minorHAnsi" w:hAnsiTheme="minorHAnsi" w:cstheme="minorHAnsi"/>
          <w:sz w:val="22"/>
          <w:szCs w:val="22"/>
        </w:rPr>
      </w:pPr>
      <w:r w:rsidRPr="002A4E10">
        <w:rPr>
          <w:rFonts w:asciiTheme="minorHAnsi" w:hAnsiTheme="minorHAnsi" w:cstheme="minorHAnsi"/>
          <w:sz w:val="22"/>
          <w:szCs w:val="22"/>
        </w:rPr>
        <w:t>Zaś</w:t>
      </w:r>
      <w:r w:rsidR="00A71FAA">
        <w:rPr>
          <w:rFonts w:asciiTheme="minorHAnsi" w:hAnsiTheme="minorHAnsi" w:cstheme="minorHAnsi"/>
          <w:sz w:val="22"/>
          <w:szCs w:val="22"/>
        </w:rPr>
        <w:t>wiadczenie</w:t>
      </w:r>
      <w:r w:rsidRPr="002A4E10">
        <w:rPr>
          <w:rFonts w:asciiTheme="minorHAnsi" w:hAnsiTheme="minorHAnsi" w:cstheme="minorHAnsi"/>
          <w:sz w:val="22"/>
          <w:szCs w:val="22"/>
        </w:rPr>
        <w:t xml:space="preserve"> właściwego naczelnika urzędu skarbowego potwierdzającego, ze wykonawca nie zalega z opłacaniem podatków i opłat, w zakresie art. 109 ust. 1 pkt 1 ustawy</w:t>
      </w:r>
      <w:r w:rsidR="001C2308">
        <w:rPr>
          <w:rFonts w:asciiTheme="minorHAnsi" w:hAnsiTheme="minorHAnsi" w:cstheme="minorHAnsi"/>
          <w:sz w:val="22"/>
          <w:szCs w:val="22"/>
        </w:rPr>
        <w:t xml:space="preserve">, wystawione nie wcześniej niż 3 miesiące przed jego złożeniem. W przypadku zalegania z opłacaniem podatków lub opłat wraz z zaświadczeniem </w:t>
      </w:r>
      <w:r w:rsidR="00A71FAA">
        <w:rPr>
          <w:rFonts w:asciiTheme="minorHAnsi" w:hAnsiTheme="minorHAnsi" w:cstheme="minorHAnsi"/>
          <w:sz w:val="22"/>
          <w:szCs w:val="22"/>
        </w:rPr>
        <w:t>należy złożyć dokumenty potwierdzające, ze przed upływem terminu składania ofert wykonawca dokonał płatności należnych podatków i opłat wraz z odsetkami lub grzywnami lub zawarł wiążące porozumienie w sprawie spłat tych należności;</w:t>
      </w:r>
    </w:p>
    <w:p w14:paraId="21B3E38E" w14:textId="77777777" w:rsidR="00A71FAA" w:rsidRDefault="00A71FAA" w:rsidP="00A71FAA">
      <w:pPr>
        <w:pStyle w:val="Akapitzlist"/>
        <w:autoSpaceDE w:val="0"/>
        <w:autoSpaceDN w:val="0"/>
        <w:adjustRightInd w:val="0"/>
        <w:rPr>
          <w:rFonts w:asciiTheme="minorHAnsi" w:hAnsiTheme="minorHAnsi" w:cstheme="minorHAnsi"/>
          <w:sz w:val="22"/>
          <w:szCs w:val="22"/>
        </w:rPr>
      </w:pPr>
    </w:p>
    <w:p w14:paraId="52870ABD" w14:textId="2747A964" w:rsidR="00A71FAA" w:rsidRDefault="00A71FAA" w:rsidP="00A71FAA">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Zaświadczenie lub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r w:rsidRPr="00A71FAA">
        <w:rPr>
          <w:rFonts w:asciiTheme="minorHAnsi" w:hAnsiTheme="minorHAnsi" w:cstheme="minorHAnsi"/>
          <w:sz w:val="22"/>
          <w:szCs w:val="22"/>
        </w:rPr>
        <w:t>wystawione nie wcześniej niż 3 miesiące przed jego złożeniem.</w:t>
      </w:r>
      <w:r w:rsidRPr="00A71FAA">
        <w:t xml:space="preserve"> </w:t>
      </w:r>
      <w:r w:rsidRPr="00A71FAA">
        <w:rPr>
          <w:rFonts w:asciiTheme="minorHAnsi" w:hAnsiTheme="minorHAnsi" w:cstheme="minorHAnsi"/>
          <w:sz w:val="22"/>
          <w:szCs w:val="22"/>
        </w:rPr>
        <w:t>W przypadku zalegania z opłacaniem</w:t>
      </w:r>
      <w:r>
        <w:rPr>
          <w:rFonts w:asciiTheme="minorHAnsi" w:hAnsiTheme="minorHAnsi" w:cstheme="minorHAnsi"/>
          <w:sz w:val="22"/>
          <w:szCs w:val="22"/>
        </w:rPr>
        <w:t xml:space="preserve"> składek na ubezpieczenia społeczne lub zdrowotne</w:t>
      </w:r>
      <w:r w:rsidRPr="00A71FAA">
        <w:t xml:space="preserve"> </w:t>
      </w:r>
      <w:r w:rsidRPr="00A71FAA">
        <w:rPr>
          <w:rFonts w:asciiTheme="minorHAnsi" w:hAnsiTheme="minorHAnsi" w:cstheme="minorHAnsi"/>
          <w:sz w:val="22"/>
          <w:szCs w:val="22"/>
        </w:rPr>
        <w:t>wraz z zaświadczeniem należy złożyć dokumenty potwierdzające, ze przed upływem terminu składania ofert wykonawca dokonał płatności należnych</w:t>
      </w:r>
      <w:r w:rsidRPr="00A71FAA">
        <w:t xml:space="preserve"> </w:t>
      </w:r>
      <w:r w:rsidRPr="00A71FAA">
        <w:rPr>
          <w:rFonts w:asciiTheme="minorHAnsi" w:hAnsiTheme="minorHAnsi" w:cstheme="minorHAnsi"/>
          <w:sz w:val="22"/>
          <w:szCs w:val="22"/>
        </w:rPr>
        <w:t>składek na ubezpieczenia społeczne lub zdrowotne</w:t>
      </w:r>
      <w:r w:rsidRPr="00A71FAA">
        <w:t xml:space="preserve"> </w:t>
      </w:r>
      <w:r w:rsidRPr="00A71FAA">
        <w:rPr>
          <w:rFonts w:asciiTheme="minorHAnsi" w:hAnsiTheme="minorHAnsi" w:cstheme="minorHAnsi"/>
          <w:sz w:val="22"/>
          <w:szCs w:val="22"/>
        </w:rPr>
        <w:t>opłat wraz z odsetkami lub grzywnami lub zawarł wiążące porozumienie w sprawie spłat tych należności;</w:t>
      </w:r>
    </w:p>
    <w:p w14:paraId="033A3660" w14:textId="77777777" w:rsidR="00A71FAA" w:rsidRDefault="00A71FAA" w:rsidP="00A71FAA">
      <w:pPr>
        <w:pStyle w:val="Akapitzlist"/>
        <w:autoSpaceDE w:val="0"/>
        <w:autoSpaceDN w:val="0"/>
        <w:adjustRightInd w:val="0"/>
        <w:rPr>
          <w:rFonts w:asciiTheme="minorHAnsi" w:hAnsiTheme="minorHAnsi" w:cstheme="minorHAnsi"/>
          <w:sz w:val="22"/>
          <w:szCs w:val="22"/>
          <w:highlight w:val="yellow"/>
        </w:rPr>
      </w:pPr>
    </w:p>
    <w:p w14:paraId="5150B09B" w14:textId="268981A6" w:rsidR="004926B0" w:rsidRPr="007734E5" w:rsidRDefault="00A02126" w:rsidP="001E5B17">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Dokumenty potwierdzające, ż</w:t>
      </w:r>
      <w:r w:rsidR="004926B0" w:rsidRPr="007734E5">
        <w:rPr>
          <w:rFonts w:asciiTheme="minorHAnsi" w:hAnsiTheme="minorHAnsi" w:cstheme="minorHAnsi"/>
          <w:sz w:val="22"/>
          <w:szCs w:val="22"/>
        </w:rPr>
        <w:t>e Wykonawca jest ubezpieczony od odpowiedzialności cywilnej w zakresie prowadzonej działalności związanej z przedmiotem zamówienia;</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3C922CC5" w14:textId="37EB1213" w:rsidR="009B0394" w:rsidRPr="00A966CC" w:rsidRDefault="009B0394" w:rsidP="00246F74">
      <w:pPr>
        <w:pStyle w:val="Nagwek2"/>
      </w:pPr>
      <w:bookmarkStart w:id="12" w:name="_Toc64457074"/>
      <w:r w:rsidRPr="00A966CC">
        <w:rPr>
          <w:highlight w:val="lightGray"/>
        </w:rPr>
        <w:lastRenderedPageBreak/>
        <w:t>Rozdział 6. Podwykonawstwo</w:t>
      </w:r>
      <w:bookmarkEnd w:id="12"/>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3" w:name="_Toc64457075"/>
      <w:r w:rsidRPr="00A966CC">
        <w:rPr>
          <w:highlight w:val="lightGray"/>
        </w:rPr>
        <w:t>Rozdział 7.</w:t>
      </w:r>
      <w:r w:rsidR="004A577B">
        <w:rPr>
          <w:highlight w:val="lightGray"/>
        </w:rPr>
        <w:t xml:space="preserve"> </w:t>
      </w:r>
      <w:r w:rsidRPr="00A966CC">
        <w:rPr>
          <w:highlight w:val="lightGray"/>
        </w:rPr>
        <w:t>Termin związania ofertą</w:t>
      </w:r>
      <w:bookmarkEnd w:id="13"/>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4169E5DB"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2E38BF" w:rsidRPr="002E38BF">
        <w:rPr>
          <w:rFonts w:cstheme="minorHAnsi"/>
          <w:sz w:val="22"/>
        </w:rPr>
        <w:t>10.06</w:t>
      </w:r>
      <w:r w:rsidR="006541AA" w:rsidRPr="002E38BF">
        <w:rPr>
          <w:rFonts w:cstheme="minorHAnsi"/>
          <w:sz w:val="22"/>
        </w:rPr>
        <w:t>.</w:t>
      </w:r>
      <w:r w:rsidR="002E38BF" w:rsidRPr="002E38BF">
        <w:rPr>
          <w:rFonts w:cstheme="minorHAnsi"/>
          <w:sz w:val="22"/>
        </w:rPr>
        <w:t>2023</w:t>
      </w:r>
      <w:r w:rsidR="001A0C41" w:rsidRPr="002E38BF">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35513536"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Oświadczenia, wnioski, zawiadomienia lub informacje, które wpłyną do Zamawiającego, uważa się </w:t>
      </w:r>
      <w:r w:rsidRPr="00222130">
        <w:rPr>
          <w:rFonts w:asciiTheme="minorHAnsi" w:hAnsiTheme="minorHAnsi" w:cstheme="minorHAnsi"/>
          <w:sz w:val="22"/>
          <w:szCs w:val="22"/>
        </w:rPr>
        <w:lastRenderedPageBreak/>
        <w:t>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lastRenderedPageBreak/>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lastRenderedPageBreak/>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08D87167" w:rsidR="00B624E7" w:rsidRPr="0074266A" w:rsidRDefault="00B624E7" w:rsidP="001E5B17">
      <w:pPr>
        <w:pStyle w:val="Akapitzlist"/>
        <w:widowControl/>
        <w:numPr>
          <w:ilvl w:val="0"/>
          <w:numId w:val="32"/>
        </w:numPr>
        <w:suppressAutoHyphens w:val="0"/>
        <w:rPr>
          <w:rFonts w:asciiTheme="minorHAnsi" w:hAnsiTheme="minorHAnsi" w:cstheme="minorHAnsi"/>
          <w:b/>
          <w:sz w:val="22"/>
          <w:szCs w:val="22"/>
        </w:rPr>
      </w:pPr>
      <w:r w:rsidRPr="0074266A">
        <w:rPr>
          <w:rFonts w:asciiTheme="minorHAnsi" w:hAnsiTheme="minorHAnsi" w:cstheme="minorHAnsi"/>
          <w:b/>
          <w:sz w:val="22"/>
          <w:szCs w:val="22"/>
        </w:rPr>
        <w:t>Kosztorys</w:t>
      </w:r>
      <w:r w:rsidR="0074266A" w:rsidRPr="0074266A">
        <w:rPr>
          <w:rFonts w:asciiTheme="minorHAnsi" w:hAnsiTheme="minorHAnsi" w:cstheme="minorHAnsi"/>
          <w:b/>
          <w:sz w:val="22"/>
          <w:szCs w:val="22"/>
        </w:rPr>
        <w:t xml:space="preserve">y ofertowe (jeden łączny kosztorys podzielony na </w:t>
      </w:r>
      <w:r w:rsidR="006B126B">
        <w:rPr>
          <w:rFonts w:asciiTheme="minorHAnsi" w:hAnsiTheme="minorHAnsi" w:cstheme="minorHAnsi"/>
          <w:b/>
          <w:sz w:val="22"/>
          <w:szCs w:val="22"/>
        </w:rPr>
        <w:t>4</w:t>
      </w:r>
      <w:r w:rsidR="0074266A" w:rsidRPr="0074266A">
        <w:rPr>
          <w:rFonts w:asciiTheme="minorHAnsi" w:hAnsiTheme="minorHAnsi" w:cstheme="minorHAnsi"/>
          <w:b/>
          <w:sz w:val="22"/>
          <w:szCs w:val="22"/>
        </w:rPr>
        <w:t xml:space="preserve"> części zgodnie z przedmiarami lub </w:t>
      </w:r>
      <w:r w:rsidR="006B126B">
        <w:rPr>
          <w:rFonts w:asciiTheme="minorHAnsi" w:hAnsiTheme="minorHAnsi" w:cstheme="minorHAnsi"/>
          <w:b/>
          <w:sz w:val="22"/>
          <w:szCs w:val="22"/>
        </w:rPr>
        <w:t>4</w:t>
      </w:r>
      <w:r w:rsidR="0074266A" w:rsidRPr="0074266A">
        <w:rPr>
          <w:rFonts w:asciiTheme="minorHAnsi" w:hAnsiTheme="minorHAnsi" w:cstheme="minorHAnsi"/>
          <w:b/>
          <w:sz w:val="22"/>
          <w:szCs w:val="22"/>
        </w:rPr>
        <w:t xml:space="preserve"> oddzielnych kosztorysów zsumowanych w  formularzu ofertowym)</w:t>
      </w:r>
      <w:r w:rsidRPr="0074266A">
        <w:rPr>
          <w:rFonts w:asciiTheme="minorHAnsi" w:hAnsiTheme="minorHAnsi" w:cstheme="minorHAnsi"/>
          <w:b/>
          <w:sz w:val="22"/>
          <w:szCs w:val="22"/>
        </w:rPr>
        <w:t>;</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5994AE3D" w:rsidR="009B0394" w:rsidRDefault="009B0394" w:rsidP="00BA3C43">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F93AAC">
        <w:rPr>
          <w:rFonts w:asciiTheme="minorHAnsi" w:hAnsiTheme="minorHAnsi" w:cstheme="minorHAnsi"/>
          <w:sz w:val="22"/>
          <w:szCs w:val="22"/>
        </w:rPr>
        <w:t xml:space="preserve"> specyfikacje techniczne</w:t>
      </w:r>
      <w:r w:rsidR="00D9782D" w:rsidRPr="00D9782D">
        <w:rPr>
          <w:rFonts w:asciiTheme="minorHAnsi" w:hAnsiTheme="minorHAnsi" w:cstheme="minorHAnsi"/>
          <w:sz w:val="22"/>
          <w:szCs w:val="22"/>
        </w:rPr>
        <w:t xml:space="preserve"> wykonania i odbioru robót oraz przedmiar</w:t>
      </w:r>
      <w:r w:rsidR="00F93AAC">
        <w:rPr>
          <w:rFonts w:asciiTheme="minorHAnsi" w:hAnsiTheme="minorHAnsi" w:cstheme="minorHAnsi"/>
          <w:sz w:val="22"/>
          <w:szCs w:val="22"/>
        </w:rPr>
        <w:t>y</w:t>
      </w:r>
      <w:r w:rsidR="00D9782D" w:rsidRPr="00D9782D">
        <w:rPr>
          <w:rFonts w:asciiTheme="minorHAnsi" w:hAnsiTheme="minorHAnsi" w:cstheme="minorHAnsi"/>
          <w:sz w:val="22"/>
          <w:szCs w:val="22"/>
        </w:rPr>
        <w:t>.</w:t>
      </w:r>
      <w:r w:rsidR="00BA3C43" w:rsidRPr="00BA3C43">
        <w:t xml:space="preserve"> </w:t>
      </w:r>
      <w:r w:rsidR="00BA3C43" w:rsidRPr="00BA3C43">
        <w:rPr>
          <w:rFonts w:asciiTheme="minorHAnsi" w:hAnsiTheme="minorHAnsi" w:cstheme="minorHAnsi"/>
          <w:sz w:val="22"/>
          <w:szCs w:val="22"/>
        </w:rPr>
        <w:t xml:space="preserve">Wykonawca ponosi wszelkie koszty związane z włączeniem </w:t>
      </w:r>
      <w:r w:rsidR="00607AE7">
        <w:rPr>
          <w:rFonts w:asciiTheme="minorHAnsi" w:hAnsiTheme="minorHAnsi" w:cstheme="minorHAnsi"/>
          <w:sz w:val="22"/>
          <w:szCs w:val="22"/>
        </w:rPr>
        <w:t xml:space="preserve">nowych </w:t>
      </w:r>
      <w:r w:rsidR="00BA3C43" w:rsidRPr="00BA3C43">
        <w:rPr>
          <w:rFonts w:asciiTheme="minorHAnsi" w:hAnsiTheme="minorHAnsi" w:cstheme="minorHAnsi"/>
          <w:sz w:val="22"/>
          <w:szCs w:val="22"/>
        </w:rPr>
        <w:t xml:space="preserve">urządzeń do istniejących w obiekcie instalacji. </w:t>
      </w:r>
      <w:r w:rsidR="00822F82">
        <w:rPr>
          <w:rFonts w:asciiTheme="minorHAnsi" w:hAnsiTheme="minorHAnsi" w:cstheme="minorHAnsi"/>
          <w:sz w:val="22"/>
          <w:szCs w:val="22"/>
        </w:rPr>
        <w:t xml:space="preserve"> </w:t>
      </w:r>
      <w:r w:rsidR="00BA3C43" w:rsidRPr="00BA3C43">
        <w:rPr>
          <w:rFonts w:asciiTheme="minorHAnsi" w:hAnsiTheme="minorHAnsi" w:cstheme="minorHAnsi"/>
          <w:sz w:val="22"/>
          <w:szCs w:val="22"/>
        </w:rPr>
        <w:t xml:space="preserve">Sposób włączenia musi być uzgodniony z </w:t>
      </w:r>
      <w:r w:rsidR="00607AE7">
        <w:rPr>
          <w:rFonts w:asciiTheme="minorHAnsi" w:hAnsiTheme="minorHAnsi" w:cstheme="minorHAnsi"/>
          <w:sz w:val="22"/>
          <w:szCs w:val="22"/>
        </w:rPr>
        <w:t>Zamawiającym</w:t>
      </w:r>
      <w:r w:rsidR="00BA3C43" w:rsidRPr="00BA3C43">
        <w:rPr>
          <w:rFonts w:asciiTheme="minorHAnsi" w:hAnsiTheme="minorHAnsi" w:cstheme="minorHAnsi"/>
          <w:sz w:val="22"/>
          <w:szCs w:val="22"/>
        </w:rPr>
        <w:t>.</w:t>
      </w:r>
    </w:p>
    <w:p w14:paraId="7629064E" w14:textId="77777777" w:rsidR="00E02F0A" w:rsidRPr="00CB5BFD" w:rsidRDefault="00E02F0A" w:rsidP="00E02F0A">
      <w:pPr>
        <w:pStyle w:val="Akapitzlist"/>
        <w:ind w:left="360"/>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45DE6993"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3720BA" w:rsidRPr="00CB5BFD">
        <w:rPr>
          <w:rFonts w:asciiTheme="minorHAnsi" w:hAnsiTheme="minorHAnsi" w:cstheme="minorHAnsi"/>
          <w:sz w:val="22"/>
          <w:szCs w:val="22"/>
        </w:rPr>
        <w:tab/>
      </w:r>
      <w:r w:rsidR="00CB5BFD">
        <w:rPr>
          <w:rFonts w:asciiTheme="minorHAnsi" w:hAnsiTheme="minorHAnsi" w:cstheme="minorHAnsi"/>
          <w:sz w:val="22"/>
          <w:szCs w:val="22"/>
        </w:rPr>
        <w:tab/>
      </w:r>
      <w:r w:rsidR="00CB5BFD">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559B6285" w:rsidR="00850546" w:rsidRDefault="0085054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doświadcz</w:t>
      </w:r>
      <w:r w:rsidR="00DA1F08" w:rsidRPr="00CB5BFD">
        <w:rPr>
          <w:rFonts w:asciiTheme="minorHAnsi" w:hAnsiTheme="minorHAnsi" w:cstheme="minorHAnsi"/>
          <w:sz w:val="22"/>
          <w:szCs w:val="22"/>
        </w:rPr>
        <w:t>enie</w:t>
      </w:r>
      <w:r w:rsidR="00BC6B12">
        <w:rPr>
          <w:rFonts w:asciiTheme="minorHAnsi" w:hAnsiTheme="minorHAnsi" w:cstheme="minorHAnsi"/>
          <w:sz w:val="22"/>
          <w:szCs w:val="22"/>
        </w:rPr>
        <w:t xml:space="preserve"> kierowników </w:t>
      </w:r>
      <w:r w:rsidR="00907366">
        <w:rPr>
          <w:rFonts w:asciiTheme="minorHAnsi" w:hAnsiTheme="minorHAnsi" w:cstheme="minorHAnsi"/>
          <w:sz w:val="22"/>
          <w:szCs w:val="22"/>
        </w:rPr>
        <w:t>budowy</w:t>
      </w:r>
      <w:r w:rsidR="00BC6B12">
        <w:rPr>
          <w:rFonts w:asciiTheme="minorHAnsi" w:hAnsiTheme="minorHAnsi" w:cstheme="minorHAnsi"/>
          <w:sz w:val="22"/>
          <w:szCs w:val="22"/>
        </w:rPr>
        <w:t>/robót</w:t>
      </w:r>
      <w:r w:rsidR="00BC6B12">
        <w:rPr>
          <w:rFonts w:asciiTheme="minorHAnsi" w:hAnsiTheme="minorHAnsi" w:cstheme="minorHAnsi"/>
          <w:sz w:val="22"/>
          <w:szCs w:val="22"/>
        </w:rPr>
        <w:tab/>
      </w:r>
      <w:r w:rsidR="00BC6B12">
        <w:rPr>
          <w:rFonts w:asciiTheme="minorHAnsi" w:hAnsiTheme="minorHAnsi" w:cstheme="minorHAnsi"/>
          <w:sz w:val="22"/>
          <w:szCs w:val="22"/>
        </w:rPr>
        <w:tab/>
      </w:r>
      <w:r w:rsidR="00A94A38" w:rsidRPr="00CB5BFD">
        <w:rPr>
          <w:rFonts w:asciiTheme="minorHAnsi" w:hAnsiTheme="minorHAnsi" w:cstheme="minorHAnsi"/>
          <w:sz w:val="22"/>
          <w:szCs w:val="22"/>
        </w:rPr>
        <w:tab/>
      </w:r>
      <w:r w:rsidR="00907366">
        <w:rPr>
          <w:rFonts w:asciiTheme="minorHAnsi" w:hAnsiTheme="minorHAnsi" w:cstheme="minorHAnsi"/>
          <w:sz w:val="22"/>
          <w:szCs w:val="22"/>
        </w:rPr>
        <w:t>- 2</w:t>
      </w:r>
      <w:r w:rsidRPr="00CB5BFD">
        <w:rPr>
          <w:rFonts w:asciiTheme="minorHAnsi" w:hAnsiTheme="minorHAnsi" w:cstheme="minorHAnsi"/>
          <w:sz w:val="22"/>
          <w:szCs w:val="22"/>
        </w:rPr>
        <w:t>0%</w:t>
      </w:r>
    </w:p>
    <w:p w14:paraId="23B70E30" w14:textId="796F8B70"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907366">
        <w:rPr>
          <w:rFonts w:asciiTheme="minorHAnsi" w:hAnsiTheme="minorHAnsi" w:cstheme="minorHAnsi"/>
          <w:sz w:val="22"/>
          <w:szCs w:val="22"/>
        </w:rPr>
        <w:t>darmowych przeglądów i konserwacji urządzeń</w:t>
      </w:r>
      <w:r w:rsidR="00907366">
        <w:rPr>
          <w:rFonts w:asciiTheme="minorHAnsi" w:hAnsiTheme="minorHAnsi" w:cstheme="minorHAnsi"/>
          <w:sz w:val="22"/>
          <w:szCs w:val="22"/>
        </w:rPr>
        <w:tab/>
      </w:r>
      <w:r w:rsidR="00626B1A">
        <w:rPr>
          <w:rFonts w:asciiTheme="minorHAnsi" w:hAnsiTheme="minorHAnsi" w:cstheme="minorHAnsi"/>
          <w:sz w:val="22"/>
          <w:szCs w:val="22"/>
        </w:rPr>
        <w:t>- 2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08802EAF"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lastRenderedPageBreak/>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778197E3" w14:textId="24CAC3E9" w:rsidR="00FB47F8" w:rsidRDefault="009F482F" w:rsidP="00B624E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doświadczenie </w:t>
      </w:r>
      <w:r w:rsidR="00B624E7">
        <w:rPr>
          <w:rFonts w:asciiTheme="minorHAnsi" w:hAnsiTheme="minorHAnsi" w:cstheme="minorHAnsi"/>
        </w:rPr>
        <w:t>Kierownika Budowy</w:t>
      </w:r>
      <w:r w:rsidR="008B006B">
        <w:rPr>
          <w:rFonts w:asciiTheme="minorHAnsi" w:hAnsiTheme="minorHAnsi" w:cstheme="minorHAnsi"/>
        </w:rPr>
        <w:t>/robót</w:t>
      </w:r>
      <w:r w:rsidR="00A94A38" w:rsidRPr="00CB5BFD">
        <w:rPr>
          <w:rFonts w:asciiTheme="minorHAnsi" w:hAnsiTheme="minorHAnsi" w:cstheme="minorHAnsi"/>
        </w:rPr>
        <w:t xml:space="preserve"> oceniane będą kwalifikacje zawodowe i</w:t>
      </w:r>
      <w:r w:rsidR="008B006B">
        <w:rPr>
          <w:rFonts w:asciiTheme="minorHAnsi" w:hAnsiTheme="minorHAnsi" w:cstheme="minorHAnsi"/>
        </w:rPr>
        <w:t xml:space="preserve"> doświadczenie osób wyznaczonych</w:t>
      </w:r>
      <w:r w:rsidR="00B624E7">
        <w:rPr>
          <w:rFonts w:asciiTheme="minorHAnsi" w:hAnsiTheme="minorHAnsi" w:cstheme="minorHAnsi"/>
        </w:rPr>
        <w:t xml:space="preserve"> </w:t>
      </w:r>
      <w:r w:rsidR="00A94A38" w:rsidRPr="00CB5BFD">
        <w:rPr>
          <w:rFonts w:asciiTheme="minorHAnsi" w:hAnsiTheme="minorHAnsi" w:cstheme="minorHAnsi"/>
        </w:rPr>
        <w:t xml:space="preserve"> do realizacji zamówienia. </w:t>
      </w:r>
    </w:p>
    <w:p w14:paraId="09C236ED" w14:textId="77777777" w:rsidR="00607AE7" w:rsidRDefault="00A94A38" w:rsidP="00FB47F8">
      <w:pPr>
        <w:pStyle w:val="Bezodstpw"/>
        <w:ind w:left="360"/>
        <w:jc w:val="both"/>
        <w:rPr>
          <w:rFonts w:asciiTheme="minorHAnsi" w:hAnsiTheme="minorHAnsi" w:cstheme="minorHAnsi"/>
        </w:rPr>
      </w:pPr>
      <w:r w:rsidRPr="00CB5BFD">
        <w:rPr>
          <w:rFonts w:asciiTheme="minorHAnsi" w:hAnsiTheme="minorHAnsi" w:cstheme="minorHAnsi"/>
        </w:rPr>
        <w:t>P</w:t>
      </w:r>
      <w:r w:rsidR="009F482F" w:rsidRPr="00CB5BFD">
        <w:rPr>
          <w:rFonts w:asciiTheme="minorHAnsi" w:hAnsiTheme="minorHAnsi" w:cstheme="minorHAnsi"/>
        </w:rPr>
        <w:t xml:space="preserve">unkty zostaną przyznane w następujący sposób: </w:t>
      </w:r>
    </w:p>
    <w:p w14:paraId="7D936CB0" w14:textId="6C2420F5" w:rsidR="001578C5" w:rsidRPr="00607AE7" w:rsidRDefault="001578C5" w:rsidP="00607AE7">
      <w:pPr>
        <w:pStyle w:val="Bezodstpw"/>
        <w:numPr>
          <w:ilvl w:val="0"/>
          <w:numId w:val="40"/>
        </w:numPr>
        <w:jc w:val="both"/>
        <w:rPr>
          <w:rFonts w:asciiTheme="minorHAnsi" w:hAnsiTheme="minorHAnsi" w:cstheme="minorHAnsi"/>
        </w:rPr>
      </w:pPr>
      <w:r w:rsidRPr="00607AE7">
        <w:rPr>
          <w:rFonts w:asciiTheme="minorHAnsi" w:hAnsiTheme="minorHAnsi" w:cstheme="minorHAnsi"/>
        </w:rPr>
        <w:t xml:space="preserve">za </w:t>
      </w:r>
      <w:r w:rsidR="00F93AAC" w:rsidRPr="00607AE7">
        <w:rPr>
          <w:rFonts w:asciiTheme="minorHAnsi" w:hAnsiTheme="minorHAnsi" w:cstheme="minorHAnsi"/>
        </w:rPr>
        <w:t>kierowanie robotami</w:t>
      </w:r>
      <w:r w:rsidRPr="00607AE7">
        <w:rPr>
          <w:rFonts w:asciiTheme="minorHAnsi" w:hAnsiTheme="minorHAnsi" w:cstheme="minorHAnsi"/>
        </w:rPr>
        <w:t xml:space="preserve"> budowlan</w:t>
      </w:r>
      <w:r w:rsidR="008B006B">
        <w:rPr>
          <w:rFonts w:asciiTheme="minorHAnsi" w:hAnsiTheme="minorHAnsi" w:cstheme="minorHAnsi"/>
        </w:rPr>
        <w:t>ymi</w:t>
      </w:r>
      <w:r w:rsidRPr="00607AE7">
        <w:rPr>
          <w:rFonts w:asciiTheme="minorHAnsi" w:hAnsiTheme="minorHAnsi" w:cstheme="minorHAnsi"/>
        </w:rPr>
        <w:t xml:space="preserve"> w branży budowlano-konstrukcyjnej o wartości robót objętych nadzorem min. 500 000 PLN w okresie ostatnich 5 lat przed terminem składania ofert:</w:t>
      </w:r>
    </w:p>
    <w:p w14:paraId="1BBD9433" w14:textId="4B78C0C7" w:rsidR="001578C5" w:rsidRPr="00607AE7" w:rsidRDefault="00AD4599" w:rsidP="00607AE7">
      <w:pPr>
        <w:pStyle w:val="Akapitzlist"/>
        <w:rPr>
          <w:rFonts w:asciiTheme="minorHAnsi" w:eastAsia="Calibri" w:hAnsiTheme="minorHAnsi" w:cstheme="minorHAnsi"/>
          <w:sz w:val="22"/>
          <w:szCs w:val="22"/>
          <w:lang w:eastAsia="en-US"/>
        </w:rPr>
      </w:pPr>
      <w:r w:rsidRPr="00607AE7">
        <w:rPr>
          <w:rFonts w:asciiTheme="minorHAnsi" w:eastAsia="Calibri" w:hAnsiTheme="minorHAnsi" w:cstheme="minorHAnsi"/>
          <w:sz w:val="22"/>
          <w:szCs w:val="22"/>
          <w:lang w:eastAsia="en-US"/>
        </w:rPr>
        <w:t xml:space="preserve">- minimum dwóch </w:t>
      </w:r>
      <w:r w:rsidR="00607AE7">
        <w:rPr>
          <w:rFonts w:asciiTheme="minorHAnsi" w:eastAsia="Calibri" w:hAnsiTheme="minorHAnsi" w:cstheme="minorHAnsi"/>
          <w:sz w:val="22"/>
          <w:szCs w:val="22"/>
          <w:lang w:eastAsia="en-US"/>
        </w:rPr>
        <w:t>inwestycji – 15</w:t>
      </w:r>
      <w:r w:rsidR="001578C5" w:rsidRPr="00607AE7">
        <w:rPr>
          <w:rFonts w:asciiTheme="minorHAnsi" w:eastAsia="Calibri" w:hAnsiTheme="minorHAnsi" w:cstheme="minorHAnsi"/>
          <w:sz w:val="22"/>
          <w:szCs w:val="22"/>
          <w:lang w:eastAsia="en-US"/>
        </w:rPr>
        <w:t xml:space="preserve"> pkt</w:t>
      </w:r>
    </w:p>
    <w:p w14:paraId="52EB3088" w14:textId="63BC4F90" w:rsidR="001578C5" w:rsidRPr="00607AE7" w:rsidRDefault="00607AE7" w:rsidP="00607AE7">
      <w:pPr>
        <w:pStyle w:val="Akapitzlist"/>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trzech inwestycji – 30</w:t>
      </w:r>
      <w:r w:rsidR="001578C5" w:rsidRPr="00607AE7">
        <w:rPr>
          <w:rFonts w:asciiTheme="minorHAnsi" w:eastAsia="Calibri" w:hAnsiTheme="minorHAnsi" w:cstheme="minorHAnsi"/>
          <w:sz w:val="22"/>
          <w:szCs w:val="22"/>
          <w:lang w:eastAsia="en-US"/>
        </w:rPr>
        <w:t xml:space="preserve"> pkt</w:t>
      </w:r>
    </w:p>
    <w:p w14:paraId="589C5A25" w14:textId="0C125F0C" w:rsidR="001578C5" w:rsidRPr="00607AE7" w:rsidRDefault="001578C5" w:rsidP="00607AE7">
      <w:pPr>
        <w:pStyle w:val="Akapitzlist"/>
        <w:rPr>
          <w:rFonts w:asciiTheme="minorHAnsi" w:eastAsia="Calibri" w:hAnsiTheme="minorHAnsi" w:cstheme="minorHAnsi"/>
          <w:sz w:val="22"/>
          <w:szCs w:val="22"/>
          <w:lang w:eastAsia="en-US"/>
        </w:rPr>
      </w:pPr>
      <w:r w:rsidRPr="00607AE7">
        <w:rPr>
          <w:rFonts w:asciiTheme="minorHAnsi" w:eastAsia="Calibri" w:hAnsiTheme="minorHAnsi" w:cstheme="minorHAnsi"/>
          <w:sz w:val="22"/>
          <w:szCs w:val="22"/>
          <w:lang w:eastAsia="en-US"/>
        </w:rPr>
        <w:t>- c</w:t>
      </w:r>
      <w:r w:rsidR="00607AE7">
        <w:rPr>
          <w:rFonts w:asciiTheme="minorHAnsi" w:eastAsia="Calibri" w:hAnsiTheme="minorHAnsi" w:cstheme="minorHAnsi"/>
          <w:sz w:val="22"/>
          <w:szCs w:val="22"/>
          <w:lang w:eastAsia="en-US"/>
        </w:rPr>
        <w:t>zterech i więcej inwestycji – 45</w:t>
      </w:r>
      <w:r w:rsidRPr="00607AE7">
        <w:rPr>
          <w:rFonts w:asciiTheme="minorHAnsi" w:eastAsia="Calibri" w:hAnsiTheme="minorHAnsi" w:cstheme="minorHAnsi"/>
          <w:sz w:val="22"/>
          <w:szCs w:val="22"/>
          <w:lang w:eastAsia="en-US"/>
        </w:rPr>
        <w:t xml:space="preserve"> pkt</w:t>
      </w:r>
    </w:p>
    <w:p w14:paraId="4ADEBC38" w14:textId="77777777" w:rsidR="00AD4599" w:rsidRDefault="00AD4599" w:rsidP="00246F74">
      <w:pPr>
        <w:pStyle w:val="Bezodstpw"/>
        <w:ind w:left="360"/>
        <w:rPr>
          <w:rFonts w:cstheme="minorHAnsi"/>
        </w:rPr>
      </w:pPr>
    </w:p>
    <w:p w14:paraId="51B4F6DD" w14:textId="02E47831" w:rsidR="00607AE7" w:rsidRPr="00607AE7" w:rsidRDefault="00607AE7" w:rsidP="00E55F03">
      <w:pPr>
        <w:pStyle w:val="Bezodstpw"/>
        <w:numPr>
          <w:ilvl w:val="0"/>
          <w:numId w:val="40"/>
        </w:numPr>
        <w:jc w:val="both"/>
        <w:rPr>
          <w:rFonts w:cstheme="minorHAnsi"/>
        </w:rPr>
      </w:pPr>
      <w:r w:rsidRPr="00607AE7">
        <w:rPr>
          <w:rFonts w:cstheme="minorHAnsi"/>
        </w:rPr>
        <w:t>za</w:t>
      </w:r>
      <w:r w:rsidR="008B006B">
        <w:rPr>
          <w:rFonts w:cstheme="minorHAnsi"/>
        </w:rPr>
        <w:t xml:space="preserve"> kierowanie robotami budowlanymi</w:t>
      </w:r>
      <w:r w:rsidRPr="00607AE7">
        <w:rPr>
          <w:rFonts w:cstheme="minorHAnsi"/>
        </w:rPr>
        <w:t xml:space="preserve"> w branży </w:t>
      </w:r>
      <w:r>
        <w:rPr>
          <w:rFonts w:cstheme="minorHAnsi"/>
        </w:rPr>
        <w:t>sanitarnej o</w:t>
      </w:r>
      <w:r w:rsidRPr="00607AE7">
        <w:rPr>
          <w:rFonts w:cstheme="minorHAnsi"/>
        </w:rPr>
        <w:t xml:space="preserve"> wartości robót objętych nadzorem min. 500 000 PLN w okresie ostatnich 5 lat przed terminem składania ofert:</w:t>
      </w:r>
    </w:p>
    <w:p w14:paraId="266F5036" w14:textId="4F2AAF9A" w:rsidR="00607AE7" w:rsidRPr="00607AE7" w:rsidRDefault="00607AE7" w:rsidP="00607AE7">
      <w:pPr>
        <w:pStyle w:val="Bezodstpw"/>
        <w:ind w:left="709"/>
        <w:rPr>
          <w:rFonts w:cstheme="minorHAnsi"/>
        </w:rPr>
      </w:pPr>
      <w:r>
        <w:rPr>
          <w:rFonts w:cstheme="minorHAnsi"/>
        </w:rPr>
        <w:t>- minimum dwóch inwestycji – 15</w:t>
      </w:r>
      <w:r w:rsidRPr="00607AE7">
        <w:rPr>
          <w:rFonts w:cstheme="minorHAnsi"/>
        </w:rPr>
        <w:t xml:space="preserve"> pkt</w:t>
      </w:r>
    </w:p>
    <w:p w14:paraId="1764DC85" w14:textId="29969D5F" w:rsidR="00607AE7" w:rsidRPr="00607AE7" w:rsidRDefault="00607AE7" w:rsidP="00607AE7">
      <w:pPr>
        <w:pStyle w:val="Bezodstpw"/>
        <w:ind w:left="709"/>
        <w:rPr>
          <w:rFonts w:cstheme="minorHAnsi"/>
        </w:rPr>
      </w:pPr>
      <w:r>
        <w:rPr>
          <w:rFonts w:cstheme="minorHAnsi"/>
        </w:rPr>
        <w:t>- trzech inwestycji – 3</w:t>
      </w:r>
      <w:r w:rsidRPr="00607AE7">
        <w:rPr>
          <w:rFonts w:cstheme="minorHAnsi"/>
        </w:rPr>
        <w:t>0 pkt</w:t>
      </w:r>
    </w:p>
    <w:p w14:paraId="7E48EA96" w14:textId="7788DAA0" w:rsidR="00607AE7" w:rsidRDefault="00607AE7" w:rsidP="00607AE7">
      <w:pPr>
        <w:pStyle w:val="Bezodstpw"/>
        <w:ind w:left="709"/>
        <w:rPr>
          <w:rFonts w:cstheme="minorHAnsi"/>
        </w:rPr>
      </w:pPr>
      <w:r w:rsidRPr="00607AE7">
        <w:rPr>
          <w:rFonts w:cstheme="minorHAnsi"/>
        </w:rPr>
        <w:t>- c</w:t>
      </w:r>
      <w:r>
        <w:rPr>
          <w:rFonts w:cstheme="minorHAnsi"/>
        </w:rPr>
        <w:t>zterech i więcej inwestycji – 45</w:t>
      </w:r>
      <w:r w:rsidRPr="00607AE7">
        <w:rPr>
          <w:rFonts w:cstheme="minorHAnsi"/>
        </w:rPr>
        <w:t xml:space="preserve"> pkt</w:t>
      </w:r>
    </w:p>
    <w:p w14:paraId="47E726A4" w14:textId="77777777" w:rsidR="00607AE7" w:rsidRPr="00CB5BFD" w:rsidRDefault="00607AE7" w:rsidP="00607AE7">
      <w:pPr>
        <w:pStyle w:val="Bezodstpw"/>
        <w:ind w:left="36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4C884DEC"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(90)</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5428288A"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„Doświadczenia Kierowników</w:t>
      </w:r>
      <w:r>
        <w:rPr>
          <w:rFonts w:cstheme="minorHAnsi"/>
        </w:rPr>
        <w:t xml:space="preserve"> budowy</w:t>
      </w:r>
      <w:r w:rsidR="00BC6B12">
        <w:rPr>
          <w:rFonts w:cstheme="minorHAnsi"/>
        </w:rPr>
        <w:t>/robót</w:t>
      </w:r>
      <w:r>
        <w:rPr>
          <w:rFonts w:cstheme="minorHAnsi"/>
        </w:rPr>
        <w:t>”</w:t>
      </w:r>
      <w:r w:rsidRPr="00CB5BFD">
        <w:rPr>
          <w:rFonts w:cstheme="minorHAnsi"/>
        </w:rPr>
        <w:t xml:space="preserve"> oferta z najw</w:t>
      </w:r>
      <w:r>
        <w:rPr>
          <w:rFonts w:cstheme="minorHAnsi"/>
        </w:rPr>
        <w:t>yższa ilością punktów otrzyma 20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F0C0A4C" w14:textId="735FFC2D" w:rsidR="00DB4FCB" w:rsidRDefault="00CA15B1" w:rsidP="001E5B17">
      <w:pPr>
        <w:pStyle w:val="Bezodstpw"/>
        <w:numPr>
          <w:ilvl w:val="0"/>
          <w:numId w:val="36"/>
        </w:numPr>
        <w:jc w:val="both"/>
        <w:rPr>
          <w:rFonts w:asciiTheme="minorHAnsi" w:hAnsiTheme="minorHAnsi" w:cstheme="minorHAnsi"/>
        </w:rPr>
      </w:pPr>
      <w:r>
        <w:rPr>
          <w:rFonts w:asciiTheme="minorHAnsi" w:hAnsiTheme="minorHAnsi" w:cstheme="minorHAnsi"/>
        </w:rPr>
        <w:t xml:space="preserve">Kryterium okres  </w:t>
      </w:r>
      <w:r w:rsidR="00907366">
        <w:rPr>
          <w:rFonts w:asciiTheme="minorHAnsi" w:hAnsiTheme="minorHAnsi" w:cstheme="minorHAnsi"/>
        </w:rPr>
        <w:t>darmowych przeglądów i konserwacji urządzeń</w:t>
      </w:r>
    </w:p>
    <w:p w14:paraId="523680AB" w14:textId="520CDBB6" w:rsidR="00F93AAC" w:rsidRDefault="00F93AAC" w:rsidP="00F93AAC">
      <w:pPr>
        <w:pStyle w:val="Bezodstpw"/>
        <w:ind w:left="360"/>
        <w:jc w:val="both"/>
        <w:rPr>
          <w:rFonts w:asciiTheme="minorHAnsi" w:hAnsiTheme="minorHAnsi" w:cstheme="minorHAnsi"/>
        </w:rPr>
      </w:pPr>
      <w:r>
        <w:rPr>
          <w:rFonts w:asciiTheme="minorHAnsi" w:hAnsiTheme="minorHAnsi" w:cstheme="minorHAnsi"/>
        </w:rPr>
        <w:t xml:space="preserve">Zakres przeglądów i konserwacji </w:t>
      </w:r>
      <w:r w:rsidR="005C2AE2">
        <w:rPr>
          <w:rFonts w:asciiTheme="minorHAnsi" w:hAnsiTheme="minorHAnsi" w:cstheme="minorHAnsi"/>
        </w:rPr>
        <w:t xml:space="preserve"> urządzeń </w:t>
      </w:r>
      <w:r>
        <w:rPr>
          <w:rFonts w:asciiTheme="minorHAnsi" w:hAnsiTheme="minorHAnsi" w:cstheme="minorHAnsi"/>
        </w:rPr>
        <w:t xml:space="preserve"> </w:t>
      </w:r>
      <w:r w:rsidR="00B17D83">
        <w:rPr>
          <w:rFonts w:asciiTheme="minorHAnsi" w:hAnsiTheme="minorHAnsi" w:cstheme="minorHAnsi"/>
        </w:rPr>
        <w:t>obejmuje</w:t>
      </w:r>
      <w:r w:rsidR="005C2AE2">
        <w:rPr>
          <w:rFonts w:asciiTheme="minorHAnsi" w:hAnsiTheme="minorHAnsi" w:cstheme="minorHAnsi"/>
        </w:rPr>
        <w:t xml:space="preserve"> tylko urządze</w:t>
      </w:r>
      <w:r w:rsidR="00B17D83">
        <w:rPr>
          <w:rFonts w:asciiTheme="minorHAnsi" w:hAnsiTheme="minorHAnsi" w:cstheme="minorHAnsi"/>
        </w:rPr>
        <w:t>nia</w:t>
      </w:r>
      <w:r w:rsidR="005C2AE2">
        <w:rPr>
          <w:rFonts w:asciiTheme="minorHAnsi" w:hAnsiTheme="minorHAnsi" w:cstheme="minorHAnsi"/>
        </w:rPr>
        <w:t xml:space="preserve"> oraz rob</w:t>
      </w:r>
      <w:r w:rsidR="00B17D83">
        <w:rPr>
          <w:rFonts w:asciiTheme="minorHAnsi" w:hAnsiTheme="minorHAnsi" w:cstheme="minorHAnsi"/>
        </w:rPr>
        <w:t>oty</w:t>
      </w:r>
      <w:r w:rsidR="005C2AE2">
        <w:rPr>
          <w:rFonts w:asciiTheme="minorHAnsi" w:hAnsiTheme="minorHAnsi" w:cstheme="minorHAnsi"/>
        </w:rPr>
        <w:t xml:space="preserve"> budowlan</w:t>
      </w:r>
      <w:r w:rsidR="00B17D83">
        <w:rPr>
          <w:rFonts w:asciiTheme="minorHAnsi" w:hAnsiTheme="minorHAnsi" w:cstheme="minorHAnsi"/>
        </w:rPr>
        <w:t>e</w:t>
      </w:r>
      <w:r w:rsidR="005C2AE2">
        <w:rPr>
          <w:rFonts w:asciiTheme="minorHAnsi" w:hAnsiTheme="minorHAnsi" w:cstheme="minorHAnsi"/>
        </w:rPr>
        <w:t xml:space="preserve"> określon</w:t>
      </w:r>
      <w:r w:rsidR="00B17D83">
        <w:rPr>
          <w:rFonts w:asciiTheme="minorHAnsi" w:hAnsiTheme="minorHAnsi" w:cstheme="minorHAnsi"/>
        </w:rPr>
        <w:t>e</w:t>
      </w:r>
      <w:r w:rsidR="005C2AE2">
        <w:rPr>
          <w:rFonts w:asciiTheme="minorHAnsi" w:hAnsiTheme="minorHAnsi" w:cstheme="minorHAnsi"/>
        </w:rPr>
        <w:t xml:space="preserve"> w kosztorysie ofertowym, sporządzonym na podstawie przedmiarów.</w:t>
      </w:r>
    </w:p>
    <w:p w14:paraId="5C390371" w14:textId="16457D46"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 xml:space="preserve">Wymagany minimalny okres  </w:t>
      </w:r>
      <w:r w:rsidR="00907366">
        <w:rPr>
          <w:rFonts w:asciiTheme="minorHAnsi" w:hAnsiTheme="minorHAnsi" w:cstheme="minorHAnsi"/>
        </w:rPr>
        <w:t xml:space="preserve">darmowych przeglądów i konserwacji urządzeń </w:t>
      </w:r>
      <w:r w:rsidRPr="00DB4FCB">
        <w:rPr>
          <w:rFonts w:asciiTheme="minorHAnsi" w:hAnsiTheme="minorHAnsi" w:cstheme="minorHAnsi"/>
        </w:rPr>
        <w:t xml:space="preserve">wynosi </w:t>
      </w:r>
      <w:r w:rsidR="00907366">
        <w:rPr>
          <w:rFonts w:asciiTheme="minorHAnsi" w:hAnsiTheme="minorHAnsi" w:cstheme="minorHAnsi"/>
        </w:rPr>
        <w:t>36 miesięcy (3</w:t>
      </w:r>
      <w:r w:rsidRPr="00DB4FCB">
        <w:rPr>
          <w:rFonts w:asciiTheme="minorHAnsi" w:hAnsiTheme="minorHAnsi" w:cstheme="minorHAnsi"/>
        </w:rPr>
        <w:t xml:space="preserve"> lat</w:t>
      </w:r>
      <w:r w:rsidR="00907366">
        <w:rPr>
          <w:rFonts w:asciiTheme="minorHAnsi" w:hAnsiTheme="minorHAnsi" w:cstheme="minorHAnsi"/>
        </w:rPr>
        <w:t>a</w:t>
      </w:r>
      <w:r w:rsidRPr="00DB4FCB">
        <w:rPr>
          <w:rFonts w:asciiTheme="minorHAnsi" w:hAnsiTheme="minorHAnsi" w:cstheme="minorHAnsi"/>
        </w:rPr>
        <w:t xml:space="preserve">). </w:t>
      </w:r>
    </w:p>
    <w:p w14:paraId="2551BBF6" w14:textId="4478496F"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Wykonawca</w:t>
      </w:r>
      <w:r>
        <w:rPr>
          <w:rFonts w:asciiTheme="minorHAnsi" w:hAnsiTheme="minorHAnsi" w:cstheme="minorHAnsi"/>
        </w:rPr>
        <w:t xml:space="preserve">, który zaproponuje termin krótszy otrzyma 0 pkt </w:t>
      </w:r>
    </w:p>
    <w:p w14:paraId="6F40FA36" w14:textId="227F7F4D" w:rsidR="00907366" w:rsidRDefault="00DB4FCB"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Pr="00DB4FCB">
        <w:rPr>
          <w:rFonts w:asciiTheme="minorHAnsi" w:hAnsiTheme="minorHAnsi" w:cstheme="minorHAnsi"/>
        </w:rPr>
        <w:t xml:space="preserve"> </w:t>
      </w:r>
      <w:r w:rsidR="00907366">
        <w:rPr>
          <w:rFonts w:asciiTheme="minorHAnsi" w:hAnsiTheme="minorHAnsi" w:cstheme="minorHAnsi"/>
        </w:rPr>
        <w:t>36 miesięcy otrzyma 30 pkt</w:t>
      </w:r>
    </w:p>
    <w:p w14:paraId="3DF64FA6" w14:textId="316D7592" w:rsidR="00907366" w:rsidRDefault="00907366" w:rsidP="00246F74">
      <w:pPr>
        <w:pStyle w:val="Bezodstpw"/>
        <w:ind w:left="360"/>
        <w:jc w:val="both"/>
        <w:rPr>
          <w:rFonts w:asciiTheme="minorHAnsi" w:hAnsiTheme="minorHAnsi" w:cstheme="minorHAnsi"/>
        </w:rPr>
      </w:pPr>
      <w:r>
        <w:rPr>
          <w:rFonts w:asciiTheme="minorHAnsi" w:hAnsiTheme="minorHAnsi" w:cstheme="minorHAnsi"/>
        </w:rPr>
        <w:t xml:space="preserve">Wykonawca, który  zaproponuje okres </w:t>
      </w:r>
      <w:r w:rsidR="00DB4FCB">
        <w:rPr>
          <w:rFonts w:asciiTheme="minorHAnsi" w:hAnsiTheme="minorHAnsi" w:cstheme="minorHAnsi"/>
        </w:rPr>
        <w:t xml:space="preserve"> </w:t>
      </w:r>
      <w:r>
        <w:rPr>
          <w:rFonts w:asciiTheme="minorHAnsi" w:hAnsiTheme="minorHAnsi" w:cstheme="minorHAnsi"/>
        </w:rPr>
        <w:t xml:space="preserve">od 37 </w:t>
      </w:r>
      <w:r w:rsidR="00DB4FCB">
        <w:rPr>
          <w:rFonts w:asciiTheme="minorHAnsi" w:hAnsiTheme="minorHAnsi" w:cstheme="minorHAnsi"/>
        </w:rPr>
        <w:t xml:space="preserve">miesięcy </w:t>
      </w:r>
      <w:r>
        <w:rPr>
          <w:rFonts w:asciiTheme="minorHAnsi" w:hAnsiTheme="minorHAnsi" w:cstheme="minorHAnsi"/>
        </w:rPr>
        <w:t>do 59 miesięcy</w:t>
      </w:r>
      <w:r w:rsidR="00DB4FCB">
        <w:rPr>
          <w:rFonts w:asciiTheme="minorHAnsi" w:hAnsiTheme="minorHAnsi" w:cstheme="minorHAnsi"/>
        </w:rPr>
        <w:t xml:space="preserve">  otrzyma </w:t>
      </w:r>
      <w:r w:rsidR="006B4B83">
        <w:rPr>
          <w:rFonts w:asciiTheme="minorHAnsi" w:hAnsiTheme="minorHAnsi" w:cstheme="minorHAnsi"/>
        </w:rPr>
        <w:t xml:space="preserve"> </w:t>
      </w:r>
      <w:r>
        <w:rPr>
          <w:rFonts w:asciiTheme="minorHAnsi" w:hAnsiTheme="minorHAnsi" w:cstheme="minorHAnsi"/>
        </w:rPr>
        <w:t>6</w:t>
      </w:r>
      <w:r w:rsidR="00DB4FCB">
        <w:rPr>
          <w:rFonts w:asciiTheme="minorHAnsi" w:hAnsiTheme="minorHAnsi" w:cstheme="minorHAnsi"/>
        </w:rPr>
        <w:t xml:space="preserve">0 pkt </w:t>
      </w:r>
    </w:p>
    <w:p w14:paraId="59AB2B46" w14:textId="74217492" w:rsidR="00907366" w:rsidRDefault="00907366" w:rsidP="00907366">
      <w:pPr>
        <w:pStyle w:val="Bezodstpw"/>
        <w:jc w:val="both"/>
        <w:rPr>
          <w:rFonts w:asciiTheme="minorHAnsi" w:hAnsiTheme="minorHAnsi" w:cstheme="minorHAnsi"/>
        </w:rPr>
      </w:pPr>
      <w:r>
        <w:rPr>
          <w:rFonts w:asciiTheme="minorHAnsi" w:hAnsiTheme="minorHAnsi" w:cstheme="minorHAnsi"/>
        </w:rPr>
        <w:t xml:space="preserve">      </w:t>
      </w:r>
      <w:r w:rsidR="00DB4FCB" w:rsidRPr="00DB4FCB">
        <w:rPr>
          <w:rFonts w:asciiTheme="minorHAnsi" w:hAnsiTheme="minorHAnsi" w:cstheme="minorHAnsi"/>
        </w:rPr>
        <w:t xml:space="preserve"> </w:t>
      </w:r>
      <w:r>
        <w:rPr>
          <w:rFonts w:asciiTheme="minorHAnsi" w:hAnsiTheme="minorHAnsi" w:cstheme="minorHAnsi"/>
        </w:rPr>
        <w:t xml:space="preserve">Wykonawca, który  zaproponuje okres  60 miesięcy lub dłuższy otrzyma  90 pkt </w:t>
      </w: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lastRenderedPageBreak/>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A80FA5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t>O of</w:t>
      </w:r>
      <w:r w:rsidRPr="00106DFB">
        <w:rPr>
          <w:rFonts w:asciiTheme="minorHAnsi" w:hAnsiTheme="minorHAnsi" w:cstheme="minorHAnsi"/>
        </w:rPr>
        <w:tab/>
        <w:t xml:space="preserve">=   ------------  x  </w:t>
      </w:r>
      <w:proofErr w:type="spellStart"/>
      <w:r w:rsidRPr="00106DFB">
        <w:rPr>
          <w:rFonts w:asciiTheme="minorHAnsi" w:hAnsiTheme="minorHAnsi" w:cstheme="minorHAnsi"/>
        </w:rPr>
        <w:t>Wo</w:t>
      </w:r>
      <w:proofErr w:type="spellEnd"/>
      <w:r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04FCFDEC"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(90)</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77777777" w:rsidR="00907366" w:rsidRPr="00CB5BFD" w:rsidRDefault="00907366" w:rsidP="00907366">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02C72F4C" w14:textId="77777777" w:rsidR="004A5606" w:rsidRDefault="004A5606" w:rsidP="00907366">
      <w:pPr>
        <w:pStyle w:val="Bezodstpw"/>
        <w:ind w:left="360"/>
        <w:jc w:val="both"/>
        <w:rPr>
          <w:rFonts w:cstheme="minorHAnsi"/>
        </w:rPr>
      </w:pPr>
    </w:p>
    <w:p w14:paraId="4C4761C1" w14:textId="325ACA05" w:rsidR="00907366" w:rsidRDefault="00907366" w:rsidP="00907366">
      <w:pPr>
        <w:pStyle w:val="Bezodstpw"/>
        <w:ind w:left="360"/>
        <w:jc w:val="both"/>
        <w:rPr>
          <w:rFonts w:cstheme="minorHAnsi"/>
        </w:rPr>
      </w:pPr>
      <w:r w:rsidRPr="00CB5BFD">
        <w:rPr>
          <w:rFonts w:cstheme="minorHAnsi"/>
        </w:rPr>
        <w:t xml:space="preserve">W kryterium </w:t>
      </w:r>
      <w:r w:rsidR="00AD4599">
        <w:rPr>
          <w:rFonts w:cstheme="minorHAnsi"/>
        </w:rPr>
        <w:t>„O</w:t>
      </w:r>
      <w:r w:rsidR="004A5606">
        <w:rPr>
          <w:rFonts w:cstheme="minorHAnsi"/>
        </w:rPr>
        <w:t>kres</w:t>
      </w:r>
      <w:r w:rsidR="00AD4599">
        <w:rPr>
          <w:rFonts w:cstheme="minorHAnsi"/>
        </w:rPr>
        <w:t>u</w:t>
      </w:r>
      <w:r w:rsidR="004A5606">
        <w:rPr>
          <w:rFonts w:cstheme="minorHAnsi"/>
        </w:rPr>
        <w:t xml:space="preserve"> darmowych przeglądów i konserwacji urządzeń</w:t>
      </w:r>
      <w:r w:rsidR="00AD4599">
        <w:rPr>
          <w:rFonts w:cstheme="minorHAnsi"/>
        </w:rPr>
        <w:t>”</w:t>
      </w:r>
      <w:r w:rsidRPr="00CB5BFD">
        <w:rPr>
          <w:rFonts w:cstheme="minorHAnsi"/>
        </w:rPr>
        <w:t xml:space="preserve"> oferta z najw</w:t>
      </w:r>
      <w:r w:rsidR="008B006B">
        <w:rPr>
          <w:rFonts w:cstheme="minorHAnsi"/>
        </w:rPr>
        <w:t>yższą</w:t>
      </w:r>
      <w:r>
        <w:rPr>
          <w:rFonts w:cstheme="minorHAnsi"/>
        </w:rPr>
        <w:t xml:space="preserve"> ilością punktów  otrzyma </w:t>
      </w:r>
      <w:r w:rsidR="004A5606">
        <w:rPr>
          <w:rFonts w:cstheme="minorHAnsi"/>
        </w:rPr>
        <w:t>20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6AFA4A5C" w:rsidR="009B0394" w:rsidRPr="00CB5BFD"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60133E3D" w14:textId="77777777" w:rsidR="00103226" w:rsidRDefault="00103226" w:rsidP="00246F74">
      <w:pPr>
        <w:pStyle w:val="Nagwek2"/>
        <w:rPr>
          <w:highlight w:val="lightGray"/>
        </w:rPr>
      </w:pPr>
      <w:bookmarkStart w:id="21" w:name="_Toc64457082"/>
    </w:p>
    <w:p w14:paraId="5D479C6D" w14:textId="77777777" w:rsidR="00103226" w:rsidRDefault="00103226"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4AF4A646"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747DF4" w:rsidRPr="00664DE1">
        <w:rPr>
          <w:rFonts w:asciiTheme="minorHAnsi" w:hAnsiTheme="minorHAnsi" w:cstheme="minorHAnsi"/>
          <w:b/>
          <w:bCs/>
          <w:sz w:val="22"/>
          <w:szCs w:val="22"/>
        </w:rPr>
        <w:t>15</w:t>
      </w:r>
      <w:r w:rsidR="00103226" w:rsidRPr="00664DE1">
        <w:rPr>
          <w:rFonts w:asciiTheme="minorHAnsi" w:hAnsiTheme="minorHAnsi" w:cstheme="minorHAnsi"/>
          <w:b/>
          <w:bCs/>
          <w:sz w:val="22"/>
          <w:szCs w:val="22"/>
        </w:rPr>
        <w:t>.05.2023</w:t>
      </w:r>
      <w:r w:rsidR="00FC60F6" w:rsidRPr="00664DE1">
        <w:rPr>
          <w:rFonts w:asciiTheme="minorHAnsi" w:hAnsiTheme="minorHAnsi" w:cstheme="minorHAnsi"/>
          <w:b/>
          <w:sz w:val="22"/>
          <w:szCs w:val="22"/>
        </w:rPr>
        <w:t> </w:t>
      </w:r>
      <w:r w:rsidRPr="00664DE1">
        <w:rPr>
          <w:rFonts w:asciiTheme="minorHAnsi" w:hAnsiTheme="minorHAnsi" w:cstheme="minorHAnsi"/>
          <w:b/>
          <w:sz w:val="22"/>
          <w:szCs w:val="22"/>
        </w:rPr>
        <w:t>r.</w:t>
      </w:r>
      <w:r w:rsidRPr="006B4B83">
        <w:rPr>
          <w:rFonts w:asciiTheme="minorHAnsi" w:hAnsiTheme="minorHAnsi" w:cstheme="minorHAnsi"/>
          <w:b/>
          <w:sz w:val="22"/>
          <w:szCs w:val="22"/>
        </w:rPr>
        <w:t xml:space="preserve"> do godz. 10:00.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1F039CF1" w14:textId="77777777" w:rsidR="00400372" w:rsidRPr="00400372" w:rsidRDefault="00400372"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22A815B4" w14:textId="1617B2D3" w:rsidR="00516F11" w:rsidRDefault="00516F11" w:rsidP="009D0C14">
      <w:pPr>
        <w:numPr>
          <w:ilvl w:val="0"/>
          <w:numId w:val="81"/>
        </w:numPr>
        <w:spacing w:after="0" w:line="240" w:lineRule="auto"/>
        <w:ind w:left="426"/>
        <w:rPr>
          <w:rFonts w:eastAsia="Calibri" w:cstheme="minorHAnsi"/>
          <w:kern w:val="8"/>
          <w:sz w:val="22"/>
          <w:lang w:eastAsia="en-US"/>
        </w:rPr>
      </w:pPr>
      <w:r w:rsidRPr="00516F11">
        <w:rPr>
          <w:rFonts w:eastAsia="Calibri" w:cstheme="minorHAnsi"/>
          <w:kern w:val="8"/>
          <w:sz w:val="22"/>
          <w:lang w:eastAsia="ar-SA"/>
        </w:rPr>
        <w:t xml:space="preserve">Przystępujący do procedury winien wnieść wadium w wysokości </w:t>
      </w:r>
      <w:r w:rsidR="0098366A" w:rsidRPr="00664DE1">
        <w:rPr>
          <w:rFonts w:eastAsia="Calibri" w:cstheme="minorHAnsi"/>
          <w:kern w:val="8"/>
          <w:sz w:val="22"/>
          <w:lang w:eastAsia="en-US"/>
        </w:rPr>
        <w:t>13</w:t>
      </w:r>
      <w:r w:rsidR="001D33CE" w:rsidRPr="00664DE1">
        <w:rPr>
          <w:rFonts w:eastAsia="Calibri" w:cstheme="minorHAnsi"/>
          <w:kern w:val="8"/>
          <w:sz w:val="22"/>
          <w:lang w:eastAsia="en-US"/>
        </w:rPr>
        <w:t xml:space="preserve"> 0</w:t>
      </w:r>
      <w:r w:rsidR="0014312E" w:rsidRPr="00664DE1">
        <w:rPr>
          <w:rFonts w:eastAsia="Calibri" w:cstheme="minorHAnsi"/>
          <w:kern w:val="8"/>
          <w:sz w:val="22"/>
          <w:lang w:eastAsia="en-US"/>
        </w:rPr>
        <w:t>00</w:t>
      </w:r>
      <w:r w:rsidRPr="00664DE1">
        <w:rPr>
          <w:rFonts w:eastAsia="Calibri" w:cstheme="minorHAnsi"/>
          <w:kern w:val="8"/>
          <w:sz w:val="22"/>
          <w:lang w:eastAsia="en-US"/>
        </w:rPr>
        <w:t xml:space="preserve"> zł</w:t>
      </w:r>
      <w:r w:rsidRPr="00516F11">
        <w:rPr>
          <w:rFonts w:eastAsia="Calibri" w:cstheme="minorHAnsi"/>
          <w:kern w:val="8"/>
          <w:sz w:val="22"/>
          <w:lang w:eastAsia="en-US"/>
        </w:rPr>
        <w:t xml:space="preserve"> (słownie: </w:t>
      </w:r>
      <w:r w:rsidR="0098366A">
        <w:rPr>
          <w:rFonts w:eastAsia="Calibri" w:cstheme="minorHAnsi"/>
          <w:kern w:val="8"/>
          <w:sz w:val="22"/>
          <w:lang w:eastAsia="en-US"/>
        </w:rPr>
        <w:t>trzy</w:t>
      </w:r>
      <w:r w:rsidR="001D33CE">
        <w:rPr>
          <w:rFonts w:eastAsia="Calibri" w:cstheme="minorHAnsi"/>
          <w:kern w:val="8"/>
          <w:sz w:val="22"/>
          <w:lang w:eastAsia="en-US"/>
        </w:rPr>
        <w:t xml:space="preserve">naście </w:t>
      </w:r>
      <w:r w:rsidR="0046459D">
        <w:rPr>
          <w:rFonts w:eastAsia="Calibri" w:cstheme="minorHAnsi"/>
          <w:kern w:val="8"/>
          <w:sz w:val="22"/>
          <w:lang w:eastAsia="en-US"/>
        </w:rPr>
        <w:t>tysięcy</w:t>
      </w:r>
      <w:r w:rsidRPr="00516F11">
        <w:rPr>
          <w:rFonts w:eastAsia="Calibri" w:cstheme="minorHAnsi"/>
          <w:kern w:val="8"/>
          <w:sz w:val="22"/>
          <w:lang w:eastAsia="en-US"/>
        </w:rPr>
        <w:t xml:space="preserve"> </w:t>
      </w:r>
      <w:r w:rsidRPr="00516F11">
        <w:rPr>
          <w:rFonts w:eastAsia="Calibri" w:cstheme="minorHAnsi"/>
          <w:kern w:val="8"/>
          <w:sz w:val="22"/>
          <w:lang w:eastAsia="ar-SA"/>
        </w:rPr>
        <w:t>zł 00/100).</w:t>
      </w:r>
      <w:r w:rsidRPr="00516F11">
        <w:rPr>
          <w:rFonts w:eastAsia="Calibri" w:cstheme="minorHAnsi"/>
          <w:kern w:val="8"/>
          <w:sz w:val="22"/>
          <w:lang w:eastAsia="en-US"/>
        </w:rPr>
        <w:t xml:space="preserve"> </w:t>
      </w:r>
    </w:p>
    <w:p w14:paraId="369251D1" w14:textId="77777777" w:rsidR="00C81B53" w:rsidRPr="00516F11" w:rsidRDefault="00C81B53" w:rsidP="00C81B53">
      <w:pPr>
        <w:spacing w:after="0" w:line="240" w:lineRule="auto"/>
        <w:ind w:left="426"/>
        <w:rPr>
          <w:rFonts w:eastAsia="Calibri" w:cstheme="minorHAnsi"/>
          <w:kern w:val="8"/>
          <w:sz w:val="22"/>
          <w:lang w:eastAsia="en-US"/>
        </w:rPr>
      </w:pPr>
    </w:p>
    <w:p w14:paraId="2555610D" w14:textId="5779FB09" w:rsidR="00516F11" w:rsidRDefault="00516F11" w:rsidP="009D0C14">
      <w:pPr>
        <w:widowControl w:val="0"/>
        <w:numPr>
          <w:ilvl w:val="0"/>
          <w:numId w:val="81"/>
        </w:numPr>
        <w:spacing w:after="0" w:line="240" w:lineRule="auto"/>
        <w:ind w:left="426"/>
        <w:rPr>
          <w:rFonts w:eastAsia="Calibri" w:cstheme="minorHAnsi"/>
          <w:kern w:val="8"/>
          <w:sz w:val="22"/>
          <w:lang w:eastAsia="en-US"/>
        </w:rPr>
      </w:pPr>
      <w:r w:rsidRPr="00516F11">
        <w:rPr>
          <w:rFonts w:eastAsia="Calibri" w:cstheme="minorHAnsi"/>
          <w:kern w:val="8"/>
          <w:sz w:val="22"/>
          <w:lang w:eastAsia="en-US"/>
        </w:rPr>
        <w:t>Wadium należy wnieść przed upływem terminu składania ofert</w:t>
      </w:r>
      <w:r w:rsidR="009D0C14">
        <w:rPr>
          <w:rFonts w:eastAsia="Calibri" w:cstheme="minorHAnsi"/>
          <w:kern w:val="8"/>
          <w:sz w:val="22"/>
          <w:lang w:eastAsia="en-US"/>
        </w:rPr>
        <w:t xml:space="preserve"> i utrzymywać swą ważność nieprzerwanie do dnia upływu terminu związania ofertą z wyjątkiem przypadków określonych w art. 98 ust. 1 pkt 2 i 3</w:t>
      </w:r>
      <w:r w:rsidR="0014312E">
        <w:rPr>
          <w:rFonts w:eastAsia="Calibri" w:cstheme="minorHAnsi"/>
          <w:kern w:val="8"/>
          <w:sz w:val="22"/>
          <w:lang w:eastAsia="en-US"/>
        </w:rPr>
        <w:t xml:space="preserve"> PZP</w:t>
      </w:r>
      <w:r w:rsidRPr="00516F11">
        <w:rPr>
          <w:rFonts w:eastAsia="Calibri" w:cstheme="minorHAnsi"/>
          <w:kern w:val="8"/>
          <w:sz w:val="22"/>
          <w:lang w:eastAsia="en-US"/>
        </w:rPr>
        <w:t xml:space="preserve">. Niewniesienie wadium w terminie określonym w niniejszej SWZ spowoduje odrzucenie oferty Wykonawcy na podstawie art. 226 ust. 1 pkt 14 </w:t>
      </w:r>
      <w:r w:rsidR="0014312E">
        <w:rPr>
          <w:rFonts w:eastAsia="Calibri" w:cstheme="minorHAnsi"/>
          <w:kern w:val="8"/>
          <w:sz w:val="22"/>
          <w:lang w:eastAsia="en-US"/>
        </w:rPr>
        <w:t>PZP</w:t>
      </w:r>
      <w:r w:rsidR="00C81B53">
        <w:rPr>
          <w:rFonts w:eastAsia="Calibri" w:cstheme="minorHAnsi"/>
          <w:kern w:val="8"/>
          <w:sz w:val="22"/>
          <w:lang w:eastAsia="en-US"/>
        </w:rPr>
        <w:t>.</w:t>
      </w:r>
    </w:p>
    <w:p w14:paraId="2659A0C9" w14:textId="77777777" w:rsidR="00C81B53" w:rsidRDefault="00C81B53" w:rsidP="00C81B53">
      <w:pPr>
        <w:widowControl w:val="0"/>
        <w:spacing w:after="0" w:line="240" w:lineRule="auto"/>
        <w:ind w:left="426"/>
        <w:rPr>
          <w:rFonts w:eastAsia="Calibri" w:cstheme="minorHAnsi"/>
          <w:kern w:val="8"/>
          <w:sz w:val="22"/>
          <w:lang w:eastAsia="en-US"/>
        </w:rPr>
      </w:pPr>
    </w:p>
    <w:p w14:paraId="5778EE36" w14:textId="4BAFD845"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Zgodnie z art. 97 PZP wadium może być wniesione w następujących formach:</w:t>
      </w:r>
    </w:p>
    <w:p w14:paraId="55577A30"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pieniądzu,</w:t>
      </w:r>
    </w:p>
    <w:p w14:paraId="08E49168"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gwarancjach bankowych,</w:t>
      </w:r>
    </w:p>
    <w:p w14:paraId="43AAFB94" w14:textId="77777777" w:rsidR="00516F11" w:rsidRP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gwarancjach ubezpieczeniowych,</w:t>
      </w:r>
    </w:p>
    <w:p w14:paraId="11822A78" w14:textId="77777777" w:rsidR="00516F11" w:rsidRDefault="00516F11" w:rsidP="009D0C14">
      <w:pPr>
        <w:widowControl w:val="0"/>
        <w:numPr>
          <w:ilvl w:val="0"/>
          <w:numId w:val="82"/>
        </w:numPr>
        <w:suppressAutoHyphens/>
        <w:spacing w:after="0" w:line="240" w:lineRule="auto"/>
        <w:rPr>
          <w:rFonts w:eastAsia="Calibri" w:cstheme="minorHAnsi"/>
          <w:kern w:val="8"/>
          <w:sz w:val="22"/>
          <w:lang w:eastAsia="ar-SA"/>
        </w:rPr>
      </w:pPr>
      <w:r w:rsidRPr="00516F11">
        <w:rPr>
          <w:rFonts w:eastAsia="Calibri" w:cstheme="minorHAnsi"/>
          <w:kern w:val="8"/>
          <w:sz w:val="22"/>
          <w:lang w:eastAsia="ar-SA"/>
        </w:rPr>
        <w:t>poręczeniach udzielanych przez podmioty, o których mowa w art. 6b ust. 5 pkt 2 ustawy z dnia 9.11.2000 r. o utworzeniu Polskiej Agencji Rozwoju Przedsiębiorczości.</w:t>
      </w:r>
    </w:p>
    <w:p w14:paraId="7DA07510" w14:textId="77777777" w:rsidR="00C81B53" w:rsidRPr="00516F11" w:rsidRDefault="00C81B53" w:rsidP="00C81B53">
      <w:pPr>
        <w:widowControl w:val="0"/>
        <w:suppressAutoHyphens/>
        <w:spacing w:after="0" w:line="240" w:lineRule="auto"/>
        <w:ind w:left="720"/>
        <w:rPr>
          <w:rFonts w:eastAsia="Calibri" w:cstheme="minorHAnsi"/>
          <w:kern w:val="8"/>
          <w:sz w:val="22"/>
          <w:lang w:eastAsia="ar-SA"/>
        </w:rPr>
      </w:pPr>
    </w:p>
    <w:p w14:paraId="49A3FEEE" w14:textId="77777777" w:rsidR="00516F11" w:rsidRPr="00516F11" w:rsidRDefault="00516F11" w:rsidP="009D0C14">
      <w:pPr>
        <w:widowControl w:val="0"/>
        <w:numPr>
          <w:ilvl w:val="0"/>
          <w:numId w:val="81"/>
        </w:numPr>
        <w:spacing w:after="0" w:line="240" w:lineRule="auto"/>
        <w:ind w:left="426"/>
        <w:rPr>
          <w:rFonts w:eastAsia="Calibri" w:cstheme="minorHAnsi"/>
          <w:kern w:val="8"/>
          <w:sz w:val="22"/>
          <w:lang w:eastAsia="ar-SA"/>
        </w:rPr>
      </w:pPr>
      <w:r w:rsidRPr="00516F11">
        <w:rPr>
          <w:rFonts w:eastAsia="Calibri" w:cstheme="minorHAnsi"/>
          <w:kern w:val="8"/>
          <w:sz w:val="22"/>
          <w:lang w:eastAsia="ar-SA"/>
        </w:rPr>
        <w:t>Wadium wnoszone w pieniądzu wpłaca się przelewem na rachunek bankowy Zamawiającego:</w:t>
      </w:r>
    </w:p>
    <w:p w14:paraId="3377D949" w14:textId="57D64EFD" w:rsidR="00516F11" w:rsidRPr="00516F11" w:rsidRDefault="005C2AE2" w:rsidP="009D0C14">
      <w:pPr>
        <w:widowControl w:val="0"/>
        <w:spacing w:after="0" w:line="240" w:lineRule="auto"/>
        <w:ind w:left="426"/>
        <w:rPr>
          <w:rFonts w:eastAsia="Calibri" w:cstheme="minorHAnsi"/>
          <w:kern w:val="8"/>
          <w:sz w:val="22"/>
          <w:u w:val="single"/>
          <w:lang w:eastAsia="ar-SA"/>
        </w:rPr>
      </w:pPr>
      <w:r>
        <w:rPr>
          <w:rFonts w:eastAsia="Calibri" w:cstheme="minorHAnsi"/>
          <w:kern w:val="8"/>
          <w:sz w:val="22"/>
          <w:lang w:eastAsia="ar-SA"/>
        </w:rPr>
        <w:t>ING</w:t>
      </w:r>
      <w:r w:rsidR="00516F11" w:rsidRPr="00516F11">
        <w:rPr>
          <w:rFonts w:eastAsia="Calibri" w:cstheme="minorHAnsi"/>
          <w:kern w:val="8"/>
          <w:sz w:val="22"/>
          <w:lang w:eastAsia="ar-SA"/>
        </w:rPr>
        <w:t xml:space="preserve"> </w:t>
      </w:r>
      <w:r w:rsidR="00516F11" w:rsidRPr="00516F11">
        <w:rPr>
          <w:rFonts w:eastAsia="Calibri" w:cstheme="minorHAnsi"/>
          <w:kern w:val="8"/>
          <w:sz w:val="22"/>
          <w:u w:val="single"/>
          <w:lang w:eastAsia="ar-SA"/>
        </w:rPr>
        <w:t>92 1050 1230 1000 0002 0000 1857</w:t>
      </w:r>
      <w:r w:rsidR="00516F11" w:rsidRPr="00516F11">
        <w:rPr>
          <w:rFonts w:eastAsia="Calibri" w:cstheme="minorHAnsi"/>
          <w:kern w:val="8"/>
          <w:sz w:val="22"/>
          <w:lang w:eastAsia="ar-SA"/>
        </w:rPr>
        <w:t xml:space="preserve"> do dnia </w:t>
      </w:r>
      <w:r w:rsidR="00747DF4" w:rsidRPr="00664DE1">
        <w:rPr>
          <w:rFonts w:eastAsia="Calibri" w:cstheme="minorHAnsi"/>
          <w:kern w:val="8"/>
          <w:sz w:val="22"/>
          <w:lang w:eastAsia="ar-SA"/>
        </w:rPr>
        <w:t>15</w:t>
      </w:r>
      <w:r w:rsidR="00103226" w:rsidRPr="00664DE1">
        <w:rPr>
          <w:rFonts w:eastAsia="Calibri" w:cstheme="minorHAnsi"/>
          <w:kern w:val="8"/>
          <w:sz w:val="22"/>
          <w:lang w:eastAsia="ar-SA"/>
        </w:rPr>
        <w:t>.05</w:t>
      </w:r>
      <w:r w:rsidR="00516F11" w:rsidRPr="00664DE1">
        <w:rPr>
          <w:rFonts w:eastAsia="Calibri" w:cstheme="minorHAnsi"/>
          <w:kern w:val="8"/>
          <w:sz w:val="22"/>
          <w:lang w:eastAsia="ar-SA"/>
        </w:rPr>
        <w:t>.20</w:t>
      </w:r>
      <w:r w:rsidR="00103226" w:rsidRPr="00664DE1">
        <w:rPr>
          <w:rFonts w:eastAsia="Calibri" w:cstheme="minorHAnsi"/>
          <w:kern w:val="8"/>
          <w:sz w:val="22"/>
          <w:lang w:eastAsia="ar-SA"/>
        </w:rPr>
        <w:t>23</w:t>
      </w:r>
      <w:r w:rsidR="009D0C14" w:rsidRPr="00664DE1">
        <w:rPr>
          <w:rFonts w:eastAsia="Calibri" w:cstheme="minorHAnsi"/>
          <w:kern w:val="8"/>
          <w:sz w:val="22"/>
          <w:lang w:eastAsia="ar-SA"/>
        </w:rPr>
        <w:t xml:space="preserve"> </w:t>
      </w:r>
      <w:r w:rsidR="00516F11" w:rsidRPr="00664DE1">
        <w:rPr>
          <w:rFonts w:eastAsia="Calibri" w:cstheme="minorHAnsi"/>
          <w:kern w:val="8"/>
          <w:sz w:val="22"/>
          <w:lang w:eastAsia="ar-SA"/>
        </w:rPr>
        <w:t>r.</w:t>
      </w:r>
      <w:r w:rsidR="00516F11" w:rsidRPr="00516F11">
        <w:rPr>
          <w:rFonts w:eastAsia="Calibri" w:cstheme="minorHAnsi"/>
          <w:kern w:val="8"/>
          <w:sz w:val="22"/>
          <w:lang w:eastAsia="ar-SA"/>
        </w:rPr>
        <w:t xml:space="preserve"> z wpisaniem na tytule przelewu „wadium procedura na system </w:t>
      </w:r>
      <w:proofErr w:type="spellStart"/>
      <w:r w:rsidR="00516F11" w:rsidRPr="00516F11">
        <w:rPr>
          <w:rFonts w:eastAsia="Calibri" w:cstheme="minorHAnsi"/>
          <w:kern w:val="8"/>
          <w:sz w:val="22"/>
          <w:lang w:eastAsia="ar-SA"/>
        </w:rPr>
        <w:t>ppoż</w:t>
      </w:r>
      <w:proofErr w:type="spellEnd"/>
      <w:r w:rsidR="00516F11" w:rsidRPr="00516F11">
        <w:rPr>
          <w:rFonts w:eastAsia="Calibri" w:cstheme="minorHAnsi"/>
          <w:kern w:val="8"/>
          <w:sz w:val="22"/>
          <w:lang w:eastAsia="ar-SA"/>
        </w:rPr>
        <w:t>”.</w:t>
      </w:r>
    </w:p>
    <w:p w14:paraId="17D7A3C8" w14:textId="77777777" w:rsidR="00516F11" w:rsidRPr="00516F11"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
          <w:i/>
          <w:kern w:val="8"/>
          <w:sz w:val="22"/>
          <w:lang w:eastAsia="ar-SA"/>
        </w:rPr>
      </w:pPr>
      <w:r w:rsidRPr="00516F11">
        <w:rPr>
          <w:rFonts w:eastAsia="Times New Roman" w:cstheme="minorHAnsi"/>
          <w:b/>
          <w:i/>
          <w:kern w:val="8"/>
          <w:sz w:val="22"/>
          <w:lang w:eastAsia="ar-SA"/>
        </w:rPr>
        <w:t>Uwaga:</w:t>
      </w:r>
    </w:p>
    <w:p w14:paraId="6631CBCD" w14:textId="1F6469E4" w:rsidR="009D0C14" w:rsidRDefault="00516F11"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r w:rsidRPr="00516F11">
        <w:rPr>
          <w:rFonts w:eastAsia="Times New Roman" w:cstheme="minorHAnsi"/>
          <w:bCs/>
          <w:iCs/>
          <w:kern w:val="8"/>
          <w:sz w:val="22"/>
          <w:lang w:eastAsia="ar-SA"/>
        </w:rPr>
        <w:t>W przypadku wnoszenia wadium przelewem na rachunek bankowy, o jego wniesieniu w terminie decydować będzie data wpływu środków na w/w rachunek bankowy Zamawiającego</w:t>
      </w:r>
      <w:r w:rsidRPr="00516F11">
        <w:rPr>
          <w:rFonts w:eastAsia="Times New Roman" w:cstheme="minorHAnsi"/>
          <w:bCs/>
          <w:i/>
          <w:iCs/>
          <w:kern w:val="8"/>
          <w:sz w:val="22"/>
          <w:lang w:eastAsia="ar-SA"/>
        </w:rPr>
        <w:t>.</w:t>
      </w:r>
    </w:p>
    <w:p w14:paraId="0FB7DD21" w14:textId="77777777" w:rsidR="00C81B53" w:rsidRPr="00516F11" w:rsidRDefault="00C81B53" w:rsidP="009D0C14">
      <w:pPr>
        <w:keepNext/>
        <w:widowControl w:val="0"/>
        <w:numPr>
          <w:ilvl w:val="4"/>
          <w:numId w:val="0"/>
        </w:numPr>
        <w:tabs>
          <w:tab w:val="left" w:pos="0"/>
        </w:tabs>
        <w:suppressAutoHyphens/>
        <w:spacing w:after="0" w:line="240" w:lineRule="auto"/>
        <w:ind w:left="426"/>
        <w:outlineLvl w:val="4"/>
        <w:rPr>
          <w:rFonts w:eastAsia="Times New Roman" w:cstheme="minorHAnsi"/>
          <w:bCs/>
          <w:i/>
          <w:iCs/>
          <w:kern w:val="8"/>
          <w:sz w:val="22"/>
          <w:lang w:eastAsia="ar-SA"/>
        </w:rPr>
      </w:pPr>
    </w:p>
    <w:p w14:paraId="3A239629" w14:textId="2434052D" w:rsidR="00AA39BB" w:rsidRDefault="00516F11" w:rsidP="009D0C14">
      <w:pPr>
        <w:numPr>
          <w:ilvl w:val="0"/>
          <w:numId w:val="81"/>
        </w:numPr>
        <w:spacing w:after="0" w:line="240" w:lineRule="auto"/>
        <w:ind w:left="426" w:hanging="426"/>
        <w:rPr>
          <w:rFonts w:eastAsia="Calibri" w:cstheme="minorHAnsi"/>
          <w:kern w:val="8"/>
          <w:sz w:val="22"/>
          <w:lang w:eastAsia="en-US"/>
        </w:rPr>
      </w:pPr>
      <w:r w:rsidRPr="00AA39BB">
        <w:rPr>
          <w:rFonts w:eastAsia="Calibri" w:cstheme="minorHAnsi"/>
          <w:kern w:val="8"/>
          <w:sz w:val="22"/>
          <w:lang w:eastAsia="ar-SA"/>
        </w:rPr>
        <w:t xml:space="preserve">Jeżeli wadium jest wnoszone w formie gwarancji lub poręczenia, o których mowa w pkt. 3 </w:t>
      </w:r>
      <w:r w:rsidR="00AA39BB" w:rsidRPr="00AA39BB">
        <w:rPr>
          <w:rFonts w:eastAsia="Calibri" w:cstheme="minorHAnsi"/>
          <w:kern w:val="8"/>
          <w:sz w:val="22"/>
          <w:lang w:eastAsia="ar-SA"/>
        </w:rPr>
        <w:t>Wykonawca przekazuje Zamawiającemu oryginał gwarancji lub poręczenia, w postaci elektronicznej.</w:t>
      </w:r>
    </w:p>
    <w:p w14:paraId="1BAAE746" w14:textId="77777777" w:rsidR="00C81B53" w:rsidRPr="00516F11" w:rsidRDefault="00C81B53" w:rsidP="00C81B53">
      <w:pPr>
        <w:spacing w:after="0" w:line="240" w:lineRule="auto"/>
        <w:ind w:left="426"/>
        <w:rPr>
          <w:rFonts w:eastAsia="Calibri" w:cstheme="minorHAnsi"/>
          <w:kern w:val="8"/>
          <w:sz w:val="22"/>
          <w:lang w:eastAsia="en-US"/>
        </w:rPr>
      </w:pPr>
    </w:p>
    <w:p w14:paraId="34EB7600" w14:textId="5DA1E177" w:rsidR="00516F11" w:rsidRDefault="00516F11" w:rsidP="009D0C14">
      <w:pPr>
        <w:numPr>
          <w:ilvl w:val="0"/>
          <w:numId w:val="81"/>
        </w:numPr>
        <w:spacing w:after="0" w:line="240" w:lineRule="auto"/>
        <w:ind w:left="426" w:hanging="426"/>
        <w:rPr>
          <w:rFonts w:eastAsia="Times New Roman" w:cstheme="minorHAnsi"/>
          <w:kern w:val="8"/>
          <w:sz w:val="22"/>
          <w:lang w:eastAsia="ar-SA"/>
        </w:rPr>
      </w:pPr>
      <w:r w:rsidRPr="00516F11">
        <w:rPr>
          <w:rFonts w:eastAsia="Times New Roman" w:cstheme="minorHAnsi"/>
          <w:kern w:val="8"/>
          <w:sz w:val="22"/>
          <w:lang w:eastAsia="ar-SA"/>
        </w:rPr>
        <w:t xml:space="preserve">Zamawiający </w:t>
      </w:r>
      <w:r w:rsidRPr="00516F11">
        <w:rPr>
          <w:rFonts w:eastAsia="Times New Roman" w:cstheme="minorHAnsi"/>
          <w:b/>
          <w:kern w:val="8"/>
          <w:sz w:val="22"/>
          <w:lang w:eastAsia="ar-SA"/>
        </w:rPr>
        <w:t>zwraca</w:t>
      </w:r>
      <w:r w:rsidRPr="00516F11">
        <w:rPr>
          <w:rFonts w:eastAsia="Times New Roman" w:cstheme="minorHAnsi"/>
          <w:kern w:val="8"/>
          <w:sz w:val="22"/>
          <w:lang w:eastAsia="ar-SA"/>
        </w:rPr>
        <w:t xml:space="preserve"> wadium Wykonawcom w przypadkach określonych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w:t>
      </w:r>
      <w:r w:rsidR="00FC18D4" w:rsidRPr="00FC18D4">
        <w:rPr>
          <w:rFonts w:eastAsia="Times New Roman" w:cstheme="minorHAnsi"/>
          <w:kern w:val="8"/>
          <w:sz w:val="22"/>
          <w:lang w:eastAsia="ar-SA"/>
        </w:rPr>
        <w:t>1-2 PZP</w:t>
      </w:r>
      <w:r w:rsidRPr="00516F11">
        <w:rPr>
          <w:rFonts w:eastAsia="Times New Roman" w:cstheme="minorHAnsi"/>
          <w:kern w:val="8"/>
          <w:sz w:val="22"/>
          <w:lang w:eastAsia="ar-SA"/>
        </w:rPr>
        <w:t xml:space="preserve"> i na warunkach określanych w art. </w:t>
      </w:r>
      <w:r w:rsidR="00FC18D4" w:rsidRPr="00FC18D4">
        <w:rPr>
          <w:rFonts w:eastAsia="Times New Roman" w:cstheme="minorHAnsi"/>
          <w:kern w:val="8"/>
          <w:sz w:val="22"/>
          <w:lang w:eastAsia="ar-SA"/>
        </w:rPr>
        <w:t>98</w:t>
      </w:r>
      <w:r w:rsidRPr="00516F11">
        <w:rPr>
          <w:rFonts w:eastAsia="Times New Roman" w:cstheme="minorHAnsi"/>
          <w:kern w:val="8"/>
          <w:sz w:val="22"/>
          <w:lang w:eastAsia="ar-SA"/>
        </w:rPr>
        <w:t xml:space="preserve"> ust. 4</w:t>
      </w:r>
      <w:r w:rsidR="00FC18D4" w:rsidRPr="00FC18D4">
        <w:rPr>
          <w:rFonts w:eastAsia="Times New Roman" w:cstheme="minorHAnsi"/>
          <w:kern w:val="8"/>
          <w:sz w:val="22"/>
          <w:lang w:eastAsia="ar-SA"/>
        </w:rPr>
        <w:t>-5</w:t>
      </w:r>
      <w:r w:rsidRPr="00516F11">
        <w:rPr>
          <w:rFonts w:eastAsia="Times New Roman" w:cstheme="minorHAnsi"/>
          <w:kern w:val="8"/>
          <w:sz w:val="22"/>
          <w:lang w:eastAsia="ar-SA"/>
        </w:rPr>
        <w:t xml:space="preserve"> w/w ustawy.</w:t>
      </w:r>
    </w:p>
    <w:p w14:paraId="06772952" w14:textId="77777777" w:rsidR="00C81B53" w:rsidRPr="00516F11" w:rsidRDefault="00C81B53" w:rsidP="00C81B53">
      <w:pPr>
        <w:spacing w:after="0" w:line="240" w:lineRule="auto"/>
        <w:ind w:left="426"/>
        <w:rPr>
          <w:rFonts w:eastAsia="Times New Roman" w:cstheme="minorHAnsi"/>
          <w:kern w:val="8"/>
          <w:sz w:val="22"/>
          <w:lang w:eastAsia="ar-SA"/>
        </w:rPr>
      </w:pPr>
    </w:p>
    <w:p w14:paraId="481AAB40" w14:textId="77777777" w:rsid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Zamawiający żąda ponownego wniesienia wadium na podst. art 46 ust. 3 PZP.</w:t>
      </w:r>
    </w:p>
    <w:p w14:paraId="2478EDCE" w14:textId="77777777" w:rsidR="00C81B53" w:rsidRPr="00516F11" w:rsidRDefault="00C81B53" w:rsidP="00C81B53">
      <w:pPr>
        <w:spacing w:after="0" w:line="240" w:lineRule="auto"/>
        <w:ind w:left="426"/>
        <w:rPr>
          <w:rFonts w:eastAsia="Calibri" w:cstheme="minorHAnsi"/>
          <w:kern w:val="8"/>
          <w:sz w:val="22"/>
          <w:lang w:eastAsia="ar-SA"/>
        </w:rPr>
      </w:pPr>
    </w:p>
    <w:p w14:paraId="42289A81" w14:textId="31A5E2A5" w:rsidR="00516F11" w:rsidRPr="00516F11" w:rsidRDefault="00516F11" w:rsidP="009D0C14">
      <w:pPr>
        <w:numPr>
          <w:ilvl w:val="0"/>
          <w:numId w:val="81"/>
        </w:numPr>
        <w:spacing w:after="0" w:line="240" w:lineRule="auto"/>
        <w:ind w:left="426" w:hanging="426"/>
        <w:rPr>
          <w:rFonts w:eastAsia="Calibri" w:cstheme="minorHAnsi"/>
          <w:kern w:val="8"/>
          <w:sz w:val="22"/>
          <w:lang w:eastAsia="ar-SA"/>
        </w:rPr>
      </w:pPr>
      <w:r w:rsidRPr="00516F11">
        <w:rPr>
          <w:rFonts w:eastAsia="Calibri" w:cstheme="minorHAnsi"/>
          <w:kern w:val="8"/>
          <w:sz w:val="22"/>
          <w:lang w:eastAsia="ar-SA"/>
        </w:rPr>
        <w:t xml:space="preserve">Zamawiający </w:t>
      </w:r>
      <w:r w:rsidRPr="00516F11">
        <w:rPr>
          <w:rFonts w:eastAsia="Calibri" w:cstheme="minorHAnsi"/>
          <w:b/>
          <w:bCs/>
          <w:kern w:val="8"/>
          <w:sz w:val="22"/>
          <w:lang w:eastAsia="ar-SA"/>
        </w:rPr>
        <w:t>zatrzymuje</w:t>
      </w:r>
      <w:r w:rsidRPr="00516F11">
        <w:rPr>
          <w:rFonts w:eastAsia="Calibri" w:cstheme="minorHAnsi"/>
          <w:kern w:val="8"/>
          <w:sz w:val="22"/>
          <w:lang w:eastAsia="ar-SA"/>
        </w:rPr>
        <w:t xml:space="preserve"> wadium wraz z odsetkami w przypadkach określonych w art. </w:t>
      </w:r>
      <w:r w:rsidR="00FC18D4" w:rsidRPr="00FC18D4">
        <w:rPr>
          <w:rFonts w:eastAsia="Calibri" w:cstheme="minorHAnsi"/>
          <w:kern w:val="8"/>
          <w:sz w:val="22"/>
          <w:lang w:eastAsia="ar-SA"/>
        </w:rPr>
        <w:t>98 pkt 6</w:t>
      </w:r>
      <w:r w:rsidRPr="00516F11">
        <w:rPr>
          <w:rFonts w:eastAsia="Calibri" w:cstheme="minorHAnsi"/>
          <w:kern w:val="8"/>
          <w:sz w:val="22"/>
          <w:lang w:eastAsia="ar-SA"/>
        </w:rPr>
        <w:t xml:space="preserve"> </w:t>
      </w:r>
      <w:r w:rsidR="0014312E">
        <w:rPr>
          <w:rFonts w:eastAsia="Calibri" w:cstheme="minorHAnsi"/>
          <w:kern w:val="8"/>
          <w:sz w:val="22"/>
          <w:lang w:eastAsia="ar-SA"/>
        </w:rPr>
        <w:t>PZP</w:t>
      </w:r>
      <w:r w:rsidRPr="00516F11">
        <w:rPr>
          <w:rFonts w:eastAsia="Calibri" w:cstheme="minorHAnsi"/>
          <w:kern w:val="8"/>
          <w:sz w:val="22"/>
          <w:lang w:eastAsia="ar-SA"/>
        </w:rPr>
        <w:t>.</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3" w:name="_Toc64457084"/>
      <w:r>
        <w:rPr>
          <w:highlight w:val="lightGray"/>
        </w:rPr>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4778AD4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6B4B83">
        <w:rPr>
          <w:rFonts w:asciiTheme="minorHAnsi" w:hAnsiTheme="minorHAnsi" w:cstheme="minorHAnsi"/>
          <w:sz w:val="22"/>
          <w:szCs w:val="22"/>
        </w:rPr>
        <w:t xml:space="preserve">dniu </w:t>
      </w:r>
      <w:r w:rsidR="00747DF4" w:rsidRPr="00664DE1">
        <w:rPr>
          <w:rFonts w:asciiTheme="minorHAnsi" w:hAnsiTheme="minorHAnsi" w:cstheme="minorHAnsi"/>
          <w:b/>
          <w:sz w:val="22"/>
          <w:szCs w:val="22"/>
        </w:rPr>
        <w:t>15</w:t>
      </w:r>
      <w:r w:rsidR="00103226" w:rsidRPr="00664DE1">
        <w:rPr>
          <w:rFonts w:asciiTheme="minorHAnsi" w:hAnsiTheme="minorHAnsi" w:cstheme="minorHAnsi"/>
          <w:b/>
          <w:sz w:val="22"/>
          <w:szCs w:val="22"/>
        </w:rPr>
        <w:t>.05.2023</w:t>
      </w:r>
      <w:r w:rsidR="00527D37" w:rsidRPr="00664DE1">
        <w:rPr>
          <w:rFonts w:asciiTheme="minorHAnsi" w:hAnsiTheme="minorHAnsi" w:cstheme="minorHAnsi"/>
          <w:b/>
          <w:sz w:val="22"/>
          <w:szCs w:val="22"/>
        </w:rPr>
        <w:t xml:space="preserve"> </w:t>
      </w:r>
      <w:r w:rsidR="0074266A" w:rsidRPr="00664DE1">
        <w:rPr>
          <w:rFonts w:asciiTheme="minorHAnsi" w:hAnsiTheme="minorHAnsi" w:cstheme="minorHAnsi"/>
          <w:b/>
          <w:sz w:val="22"/>
          <w:szCs w:val="22"/>
        </w:rPr>
        <w:t>r</w:t>
      </w:r>
      <w:r w:rsidR="0074266A">
        <w:rPr>
          <w:rFonts w:asciiTheme="minorHAnsi" w:hAnsiTheme="minorHAnsi" w:cstheme="minorHAnsi"/>
          <w:b/>
          <w:sz w:val="22"/>
          <w:szCs w:val="22"/>
        </w:rPr>
        <w:t xml:space="preserve">. </w:t>
      </w:r>
      <w:r w:rsidR="00527D37" w:rsidRPr="0074266A">
        <w:rPr>
          <w:rFonts w:asciiTheme="minorHAnsi" w:hAnsiTheme="minorHAnsi" w:cstheme="minorHAnsi"/>
          <w:b/>
          <w:sz w:val="22"/>
          <w:szCs w:val="22"/>
        </w:rPr>
        <w:t>o godz. 10:3</w:t>
      </w:r>
      <w:r w:rsidR="001941F3" w:rsidRPr="0074266A">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019BD7CF" w14:textId="77777777" w:rsidR="00FB47F8" w:rsidRPr="00A966CC" w:rsidRDefault="00FB47F8"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4" w:name="_Toc64457085"/>
      <w:r>
        <w:rPr>
          <w:highlight w:val="lightGray"/>
        </w:rPr>
        <w:lastRenderedPageBreak/>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4"/>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5" w:name="_Toc64457086"/>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5"/>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6" w:name="_Toc1643073"/>
      <w:bookmarkStart w:id="27" w:name="_Toc64457087"/>
      <w:r>
        <w:rPr>
          <w:highlight w:val="lightGray"/>
        </w:rPr>
        <w:t>Rozdział 20</w:t>
      </w:r>
      <w:r w:rsidR="009B0394" w:rsidRPr="00A966CC">
        <w:rPr>
          <w:highlight w:val="lightGray"/>
        </w:rPr>
        <w:t xml:space="preserve">. </w:t>
      </w:r>
      <w:bookmarkEnd w:id="26"/>
      <w:r w:rsidR="00EC2E9F">
        <w:rPr>
          <w:highlight w:val="lightGray"/>
        </w:rPr>
        <w:t>Projektowane</w:t>
      </w:r>
      <w:r w:rsidR="009B0394" w:rsidRPr="00A966CC">
        <w:rPr>
          <w:highlight w:val="lightGray"/>
        </w:rPr>
        <w:t xml:space="preserve"> postanowienia umowy w sprawie zamówienia publicznego</w:t>
      </w:r>
      <w:bookmarkEnd w:id="27"/>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5E7B21FB" w:rsidR="00475EF7" w:rsidRPr="00C81B53" w:rsidRDefault="00475EF7" w:rsidP="00A90B09">
      <w:pPr>
        <w:widowControl w:val="0"/>
        <w:numPr>
          <w:ilvl w:val="0"/>
          <w:numId w:val="44"/>
        </w:numPr>
        <w:suppressAutoHyphens/>
        <w:autoSpaceDE w:val="0"/>
        <w:spacing w:after="0" w:line="240" w:lineRule="auto"/>
        <w:rPr>
          <w:rFonts w:eastAsia="Times New Roman" w:cstheme="minorHAnsi"/>
          <w:b/>
          <w:sz w:val="22"/>
        </w:rPr>
      </w:pPr>
      <w:r w:rsidRPr="00475EF7">
        <w:rPr>
          <w:rFonts w:eastAsia="Times New Roman" w:cstheme="minorHAnsi"/>
          <w:sz w:val="22"/>
        </w:rPr>
        <w:t xml:space="preserve">70% kwoty zabezpieczenia zostanie zwrócone Wykonawcy w terminie 30 dni od daty wykonania zamówienia i uznania przez Zamawiającego za należycie wykonane. </w:t>
      </w:r>
    </w:p>
    <w:p w14:paraId="4B3ABB74" w14:textId="01F00439" w:rsidR="00B624E7" w:rsidRPr="00F15D7D" w:rsidRDefault="00475EF7"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 xml:space="preserve">Pozostałe 30% zabezpieczenia zostanie pozostawione za zabezpieczenie roszczeń z tytułu </w:t>
      </w:r>
      <w:r w:rsidRPr="00B83ECB">
        <w:rPr>
          <w:rFonts w:eastAsia="Times New Roman" w:cstheme="minorHAnsi"/>
          <w:sz w:val="22"/>
        </w:rPr>
        <w:t>rękojmi za wady i  gwarancji.</w:t>
      </w:r>
      <w:r>
        <w:rPr>
          <w:rFonts w:eastAsia="Times New Roman" w:cstheme="minorHAnsi"/>
          <w:sz w:val="22"/>
        </w:rPr>
        <w:t xml:space="preserve"> Zwrot ww. kwoty nastąpi nie później niż w 15 dniu po upływie </w:t>
      </w:r>
      <w:r w:rsidRPr="00B83ECB">
        <w:rPr>
          <w:rFonts w:eastAsia="Times New Roman" w:cstheme="minorHAnsi"/>
          <w:sz w:val="22"/>
        </w:rPr>
        <w:t>okresu  gwarancji</w:t>
      </w:r>
      <w:r w:rsidR="00206E05" w:rsidRPr="00B83ECB">
        <w:rPr>
          <w:rFonts w:eastAsia="Times New Roman" w:cstheme="minorHAnsi"/>
          <w:sz w:val="22"/>
        </w:rPr>
        <w:t>.</w:t>
      </w:r>
    </w:p>
    <w:p w14:paraId="03F8B7D8" w14:textId="77777777" w:rsidR="00664DE1" w:rsidRDefault="00664DE1" w:rsidP="00246F74">
      <w:pPr>
        <w:pStyle w:val="Nagwek2"/>
        <w:rPr>
          <w:highlight w:val="lightGray"/>
        </w:rPr>
      </w:pPr>
      <w:bookmarkStart w:id="28" w:name="_Toc40166902"/>
      <w:bookmarkStart w:id="29" w:name="_Toc64457088"/>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8"/>
      <w:bookmarkEnd w:id="29"/>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w:t>
      </w:r>
      <w:r w:rsidRPr="00CB5BFD">
        <w:rPr>
          <w:rFonts w:eastAsia="Lucida Sans Unicode" w:cstheme="minorHAnsi"/>
          <w:sz w:val="22"/>
        </w:rPr>
        <w:lastRenderedPageBreak/>
        <w:t xml:space="preserve">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6FA69DA" w14:textId="77777777" w:rsidR="00C34066" w:rsidRDefault="00C34066"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0" w:name="_Toc64457089"/>
      <w:r w:rsidRPr="00CB5BFD">
        <w:rPr>
          <w:rFonts w:asciiTheme="minorHAnsi" w:hAnsiTheme="minorHAnsi" w:cstheme="minorHAnsi"/>
          <w:sz w:val="22"/>
          <w:szCs w:val="22"/>
        </w:rPr>
        <w:t>Wykaz załączników do niniejszej SWZ</w:t>
      </w:r>
      <w:bookmarkEnd w:id="30"/>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44BA5035" w14:textId="289887FD" w:rsidR="00D14EDA" w:rsidRDefault="009D461C" w:rsidP="009D461C">
      <w:pPr>
        <w:pStyle w:val="Akapitzlist"/>
        <w:numPr>
          <w:ilvl w:val="0"/>
          <w:numId w:val="34"/>
        </w:numPr>
        <w:autoSpaceDE w:val="0"/>
        <w:ind w:hanging="76"/>
        <w:rPr>
          <w:rFonts w:asciiTheme="minorHAnsi" w:hAnsiTheme="minorHAnsi" w:cstheme="minorHAnsi"/>
          <w:sz w:val="22"/>
          <w:szCs w:val="22"/>
        </w:rPr>
      </w:pPr>
      <w:r>
        <w:rPr>
          <w:rFonts w:asciiTheme="minorHAnsi" w:hAnsiTheme="minorHAnsi" w:cstheme="minorHAnsi"/>
          <w:sz w:val="22"/>
          <w:szCs w:val="22"/>
        </w:rPr>
        <w:t xml:space="preserve">Wykaz osób kierujących robotami budowlanymi  </w:t>
      </w:r>
      <w:r w:rsidRPr="009D461C">
        <w:rPr>
          <w:rFonts w:asciiTheme="minorHAnsi" w:hAnsiTheme="minorHAnsi" w:cstheme="minorHAnsi"/>
          <w:sz w:val="22"/>
          <w:szCs w:val="22"/>
        </w:rPr>
        <w:t xml:space="preserve">– </w:t>
      </w:r>
      <w:r>
        <w:rPr>
          <w:rFonts w:asciiTheme="minorHAnsi" w:hAnsiTheme="minorHAnsi" w:cstheme="minorHAnsi"/>
          <w:sz w:val="22"/>
          <w:szCs w:val="22"/>
        </w:rPr>
        <w:t>Załącznik nr 7</w:t>
      </w:r>
    </w:p>
    <w:p w14:paraId="19D9ABAB" w14:textId="77777777"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Pr>
          <w:rFonts w:asciiTheme="minorHAnsi" w:hAnsiTheme="minorHAnsi" w:cstheme="minorHAnsi"/>
          <w:sz w:val="22"/>
          <w:szCs w:val="22"/>
        </w:rPr>
        <w:t>bót budowlanych – Załącznik nr 8</w:t>
      </w:r>
    </w:p>
    <w:p w14:paraId="56872D41" w14:textId="09E82DD7"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Oświadczenie – grupa zakupowa (załącznik nr 9)</w:t>
      </w:r>
    </w:p>
    <w:p w14:paraId="489E0346" w14:textId="3B21643C"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r w:rsidR="005C2AE2">
        <w:rPr>
          <w:rFonts w:asciiTheme="minorHAnsi" w:hAnsiTheme="minorHAnsi" w:cstheme="minorHAnsi"/>
          <w:sz w:val="22"/>
          <w:szCs w:val="22"/>
        </w:rPr>
        <w:t>y</w:t>
      </w:r>
    </w:p>
    <w:p w14:paraId="70F06952" w14:textId="68F28691" w:rsidR="00475EF7" w:rsidRDefault="005C2AE2"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Specyfikacje Techniczne</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362AEF54" w:rsidR="002A7F5E" w:rsidRPr="00CB5BFD" w:rsidRDefault="00103226" w:rsidP="00246F74">
      <w:pPr>
        <w:spacing w:after="0"/>
        <w:rPr>
          <w:sz w:val="22"/>
        </w:rPr>
      </w:pPr>
      <w:r>
        <w:rPr>
          <w:sz w:val="22"/>
        </w:rPr>
        <w:t>Bytom, dnia 26.04.2023</w:t>
      </w:r>
      <w:r w:rsidR="002A7F5E" w:rsidRPr="00CB5BFD">
        <w:rPr>
          <w:sz w:val="22"/>
        </w:rPr>
        <w:t xml:space="preserve"> r.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6A5259C4" w14:textId="77777777" w:rsidR="00AA7234" w:rsidRDefault="00AA7234" w:rsidP="00246F74">
      <w:pPr>
        <w:suppressAutoHyphens/>
        <w:spacing w:after="0" w:line="240" w:lineRule="auto"/>
        <w:jc w:val="right"/>
        <w:rPr>
          <w:rFonts w:eastAsia="Calibri" w:cstheme="minorHAnsi"/>
          <w:b/>
          <w:kern w:val="1"/>
          <w:sz w:val="22"/>
          <w:lang w:eastAsia="ar-SA"/>
        </w:rPr>
      </w:pPr>
    </w:p>
    <w:p w14:paraId="744A9409" w14:textId="77777777" w:rsidR="00AA7234" w:rsidRDefault="00AA7234" w:rsidP="00246F74">
      <w:pPr>
        <w:suppressAutoHyphens/>
        <w:spacing w:after="0" w:line="240" w:lineRule="auto"/>
        <w:jc w:val="right"/>
        <w:rPr>
          <w:rFonts w:eastAsia="Calibri" w:cstheme="minorHAnsi"/>
          <w:b/>
          <w:kern w:val="1"/>
          <w:sz w:val="22"/>
          <w:lang w:eastAsia="ar-SA"/>
        </w:rPr>
      </w:pPr>
    </w:p>
    <w:p w14:paraId="6C1E0352" w14:textId="77777777" w:rsidR="00AA7234" w:rsidRDefault="00AA7234" w:rsidP="00246F74">
      <w:pPr>
        <w:suppressAutoHyphens/>
        <w:spacing w:after="0" w:line="240" w:lineRule="auto"/>
        <w:jc w:val="right"/>
        <w:rPr>
          <w:rFonts w:eastAsia="Calibri" w:cstheme="minorHAnsi"/>
          <w:b/>
          <w:kern w:val="1"/>
          <w:sz w:val="22"/>
          <w:lang w:eastAsia="ar-SA"/>
        </w:rPr>
      </w:pPr>
    </w:p>
    <w:p w14:paraId="567249EA" w14:textId="77777777" w:rsidR="00AA7234" w:rsidRDefault="00AA7234" w:rsidP="00246F74">
      <w:pPr>
        <w:suppressAutoHyphens/>
        <w:spacing w:after="0" w:line="240" w:lineRule="auto"/>
        <w:jc w:val="right"/>
        <w:rPr>
          <w:rFonts w:eastAsia="Calibri" w:cstheme="minorHAnsi"/>
          <w:b/>
          <w:kern w:val="1"/>
          <w:sz w:val="22"/>
          <w:lang w:eastAsia="ar-SA"/>
        </w:rPr>
      </w:pPr>
    </w:p>
    <w:p w14:paraId="798A69D9" w14:textId="77777777" w:rsidR="00AA7234" w:rsidRDefault="00AA7234" w:rsidP="00246F74">
      <w:pPr>
        <w:suppressAutoHyphens/>
        <w:spacing w:after="0" w:line="240" w:lineRule="auto"/>
        <w:jc w:val="right"/>
        <w:rPr>
          <w:rFonts w:eastAsia="Calibri" w:cstheme="minorHAnsi"/>
          <w:b/>
          <w:kern w:val="1"/>
          <w:sz w:val="22"/>
          <w:lang w:eastAsia="ar-SA"/>
        </w:rPr>
      </w:pPr>
    </w:p>
    <w:p w14:paraId="4E0BB3D9" w14:textId="77777777" w:rsidR="00AA7234" w:rsidRDefault="00AA7234"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54386419"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onanie systemu zabezpieczenia p</w:t>
      </w:r>
      <w:r w:rsidR="00903037" w:rsidRPr="00903037">
        <w:rPr>
          <w:rFonts w:eastAsia="Calibri" w:cstheme="minorHAnsi"/>
          <w:kern w:val="1"/>
          <w:sz w:val="22"/>
          <w:lang w:eastAsia="ar-SA"/>
        </w:rPr>
        <w:t>poż. klatki schodowej budynku Muze</w:t>
      </w:r>
      <w:r w:rsidR="00903037">
        <w:rPr>
          <w:rFonts w:eastAsia="Calibri" w:cstheme="minorHAnsi"/>
          <w:kern w:val="1"/>
          <w:sz w:val="22"/>
          <w:lang w:eastAsia="ar-SA"/>
        </w:rPr>
        <w:t xml:space="preserve">um Górnośląskiego w Bytomiu </w:t>
      </w:r>
      <w:r w:rsidR="00903037" w:rsidRPr="00903037">
        <w:rPr>
          <w:rFonts w:eastAsia="Calibri" w:cstheme="minorHAnsi"/>
          <w:kern w:val="1"/>
          <w:sz w:val="22"/>
          <w:lang w:eastAsia="ar-SA"/>
        </w:rPr>
        <w:t>w ramach realizacji zadania pn. „Termomode</w:t>
      </w:r>
      <w:r w:rsidR="00903037">
        <w:rPr>
          <w:rFonts w:eastAsia="Calibri" w:cstheme="minorHAnsi"/>
          <w:kern w:val="1"/>
          <w:sz w:val="22"/>
          <w:lang w:eastAsia="ar-SA"/>
        </w:rPr>
        <w:t xml:space="preserve">rnizacja budynku przy pl. Jana </w:t>
      </w:r>
      <w:r w:rsidR="00903037" w:rsidRPr="00903037">
        <w:rPr>
          <w:rFonts w:eastAsia="Calibri" w:cstheme="minorHAnsi"/>
          <w:kern w:val="1"/>
          <w:sz w:val="22"/>
          <w:lang w:eastAsia="ar-SA"/>
        </w:rPr>
        <w:t xml:space="preserve">III Sobieskiego 2 wraz z podniesieniem bezpieczeństwa </w:t>
      </w:r>
      <w:proofErr w:type="spellStart"/>
      <w:r w:rsidR="00903037" w:rsidRPr="00903037">
        <w:rPr>
          <w:rFonts w:eastAsia="Calibri" w:cstheme="minorHAnsi"/>
          <w:kern w:val="1"/>
          <w:sz w:val="22"/>
          <w:lang w:eastAsia="ar-SA"/>
        </w:rPr>
        <w:t>p.poż</w:t>
      </w:r>
      <w:proofErr w:type="spellEnd"/>
      <w:r w:rsidR="00903037" w:rsidRPr="00903037">
        <w:rPr>
          <w:rFonts w:eastAsia="Calibri" w:cstheme="minorHAnsi"/>
          <w:kern w:val="1"/>
          <w:sz w:val="22"/>
          <w:lang w:eastAsia="ar-SA"/>
        </w:rPr>
        <w:t>”</w:t>
      </w:r>
      <w:r w:rsidR="002A7F5E" w:rsidRPr="00F10EDA">
        <w:rPr>
          <w:rFonts w:eastAsia="Calibri" w:cstheme="minorHAnsi"/>
          <w:kern w:val="1"/>
          <w:sz w:val="22"/>
          <w:lang w:eastAsia="ar-SA"/>
        </w:rPr>
        <w:t xml:space="preserve"> 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680F271" w14:textId="77777777" w:rsidR="0074266A" w:rsidRDefault="0074266A" w:rsidP="0074266A">
      <w:pPr>
        <w:suppressAutoHyphens/>
        <w:spacing w:after="0" w:line="240" w:lineRule="auto"/>
        <w:rPr>
          <w:rFonts w:eastAsia="Calibri" w:cstheme="minorHAnsi"/>
          <w:kern w:val="1"/>
          <w:sz w:val="18"/>
          <w:szCs w:val="18"/>
          <w:lang w:eastAsia="ar-SA"/>
        </w:rPr>
      </w:pPr>
      <w:r>
        <w:rPr>
          <w:rFonts w:eastAsia="Calibri" w:cstheme="minorHAnsi"/>
          <w:kern w:val="1"/>
          <w:sz w:val="18"/>
          <w:szCs w:val="18"/>
          <w:lang w:eastAsia="ar-SA"/>
        </w:rPr>
        <w:t>(suma wszystkich kosztorysów ofertowych)</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1CF6AD56" w14:textId="4FFA666E"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wynosi ……………………. miesięcy (min. 36 miesięcy).</w:t>
      </w:r>
    </w:p>
    <w:p w14:paraId="09B18CC3" w14:textId="00F411ED" w:rsidR="00527D37" w:rsidRPr="00527D37" w:rsidRDefault="00527D3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Okres darmowych przeglądów i konserwacji urządzeń wynosi …………………… miesięcy.</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1ABF8239"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747DF4">
        <w:rPr>
          <w:rFonts w:eastAsia="Calibri" w:cstheme="minorHAnsi"/>
          <w:kern w:val="1"/>
          <w:sz w:val="22"/>
          <w:lang w:eastAsia="ar-SA"/>
        </w:rPr>
        <w:t>.................. 2023</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lastRenderedPageBreak/>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225CCDE9"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5D5437A3" w14:textId="77777777" w:rsidR="00B74CB6" w:rsidRDefault="00B74CB6" w:rsidP="00246F74">
      <w:pPr>
        <w:spacing w:after="0"/>
        <w:jc w:val="right"/>
        <w:rPr>
          <w:b/>
        </w:rPr>
      </w:pPr>
      <w:bookmarkStart w:id="31" w:name="_GoBack"/>
      <w:bookmarkEnd w:id="31"/>
    </w:p>
    <w:p w14:paraId="28467D75" w14:textId="77777777" w:rsidR="00B624E7" w:rsidRDefault="00B624E7" w:rsidP="00246F74">
      <w:pPr>
        <w:spacing w:after="0"/>
        <w:jc w:val="right"/>
        <w:rPr>
          <w:b/>
        </w:rPr>
      </w:pPr>
    </w:p>
    <w:p w14:paraId="6B1E5B6B" w14:textId="77777777" w:rsidR="00A949DE" w:rsidRDefault="00A949DE" w:rsidP="00246F74">
      <w:pPr>
        <w:spacing w:after="0"/>
        <w:jc w:val="right"/>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2F4AFF74"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/2023</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4AC317F5" w14:textId="0F2614B9" w:rsidR="009527CA" w:rsidRPr="00A949DE" w:rsidRDefault="005003CD" w:rsidP="00A90B09">
      <w:pPr>
        <w:numPr>
          <w:ilvl w:val="0"/>
          <w:numId w:val="46"/>
        </w:numPr>
        <w:suppressAutoHyphens/>
        <w:autoSpaceDE w:val="0"/>
        <w:spacing w:after="0" w:line="240" w:lineRule="auto"/>
        <w:rPr>
          <w:rFonts w:eastAsia="Times New Roman" w:cstheme="minorHAnsi"/>
          <w:sz w:val="22"/>
          <w:u w:val="single"/>
          <w:lang w:bidi="pl-PL"/>
        </w:rPr>
      </w:pPr>
      <w:r>
        <w:rPr>
          <w:rFonts w:eastAsia="Times New Roman" w:cstheme="minorHAnsi"/>
          <w:sz w:val="22"/>
          <w:lang w:bidi="pl-PL"/>
        </w:rPr>
        <w:t>Przedmiotem umowy</w:t>
      </w:r>
      <w:r w:rsidR="009527CA" w:rsidRPr="009527CA">
        <w:rPr>
          <w:rFonts w:eastAsia="Times New Roman" w:cstheme="minorHAnsi"/>
          <w:sz w:val="22"/>
          <w:lang w:bidi="pl-PL"/>
        </w:rPr>
        <w:t xml:space="preserve"> jest wykonanie robót budowanych polegających </w:t>
      </w:r>
      <w:r>
        <w:rPr>
          <w:rFonts w:eastAsia="Times New Roman" w:cstheme="minorHAnsi"/>
          <w:sz w:val="22"/>
          <w:lang w:bidi="pl-PL"/>
        </w:rPr>
        <w:t xml:space="preserve">na </w:t>
      </w:r>
      <w:r w:rsidR="009527CA" w:rsidRPr="009527CA">
        <w:rPr>
          <w:rFonts w:eastAsia="Times New Roman" w:cstheme="minorHAnsi"/>
          <w:sz w:val="22"/>
          <w:u w:val="single"/>
          <w:lang w:bidi="pl-PL"/>
        </w:rPr>
        <w:t>wykonaniu</w:t>
      </w:r>
      <w:r w:rsidR="00A949DE">
        <w:rPr>
          <w:rFonts w:eastAsia="Times New Roman" w:cstheme="minorHAnsi"/>
          <w:sz w:val="22"/>
          <w:u w:val="single"/>
          <w:lang w:bidi="pl-PL"/>
        </w:rPr>
        <w:t xml:space="preserve"> </w:t>
      </w:r>
      <w:r w:rsidR="00A949DE" w:rsidRPr="00A949DE">
        <w:rPr>
          <w:rFonts w:eastAsia="Times New Roman" w:cstheme="minorHAnsi"/>
          <w:sz w:val="22"/>
          <w:u w:val="single"/>
          <w:lang w:bidi="pl-PL"/>
        </w:rPr>
        <w:t>systemu zabezpieczenia p-</w:t>
      </w:r>
      <w:proofErr w:type="spellStart"/>
      <w:r w:rsidR="00A949DE" w:rsidRPr="00A949DE">
        <w:rPr>
          <w:rFonts w:eastAsia="Times New Roman" w:cstheme="minorHAnsi"/>
          <w:sz w:val="22"/>
          <w:u w:val="single"/>
          <w:lang w:bidi="pl-PL"/>
        </w:rPr>
        <w:t>poż</w:t>
      </w:r>
      <w:proofErr w:type="spellEnd"/>
      <w:r w:rsidR="00A949DE" w:rsidRPr="00A949DE">
        <w:rPr>
          <w:rFonts w:eastAsia="Times New Roman" w:cstheme="minorHAnsi"/>
          <w:sz w:val="22"/>
          <w:u w:val="single"/>
          <w:lang w:bidi="pl-PL"/>
        </w:rPr>
        <w:t>. klatki schodowej</w:t>
      </w:r>
      <w:r>
        <w:rPr>
          <w:rFonts w:eastAsia="Times New Roman" w:cstheme="minorHAnsi"/>
          <w:sz w:val="22"/>
          <w:u w:val="single"/>
          <w:lang w:bidi="pl-PL"/>
        </w:rPr>
        <w:t xml:space="preserve"> w </w:t>
      </w:r>
      <w:r w:rsidR="00A949DE" w:rsidRPr="00A949DE">
        <w:rPr>
          <w:rFonts w:eastAsia="Times New Roman" w:cstheme="minorHAnsi"/>
          <w:sz w:val="22"/>
          <w:u w:val="single"/>
          <w:lang w:bidi="pl-PL"/>
        </w:rPr>
        <w:t xml:space="preserve">budynku Muzeum Górnośląskiego w Bytomiu w ramach realizacji zadania pn. „Termomodernizacja budynku przy pl. Jana III Sobieskiego 2 wraz z podniesieniem bezpieczeństwa </w:t>
      </w:r>
      <w:proofErr w:type="spellStart"/>
      <w:r w:rsidR="00A949DE" w:rsidRPr="00A949DE">
        <w:rPr>
          <w:rFonts w:eastAsia="Times New Roman" w:cstheme="minorHAnsi"/>
          <w:sz w:val="22"/>
          <w:u w:val="single"/>
          <w:lang w:bidi="pl-PL"/>
        </w:rPr>
        <w:t>p.poż</w:t>
      </w:r>
      <w:proofErr w:type="spellEnd"/>
      <w:r w:rsidR="00A949DE" w:rsidRPr="00A949DE">
        <w:rPr>
          <w:rFonts w:eastAsia="Times New Roman" w:cstheme="minorHAnsi"/>
          <w:sz w:val="22"/>
          <w:u w:val="single"/>
          <w:lang w:bidi="pl-PL"/>
        </w:rPr>
        <w:t>”</w:t>
      </w:r>
      <w:r w:rsidR="009527CA" w:rsidRPr="00A949DE">
        <w:rPr>
          <w:rFonts w:eastAsia="Times New Roman" w:cstheme="minorHAnsi"/>
          <w:sz w:val="22"/>
          <w:u w:val="single"/>
          <w:lang w:bidi="pl-PL"/>
        </w:rPr>
        <w:t>.</w:t>
      </w:r>
      <w:r w:rsidR="009527CA" w:rsidRPr="00A949DE">
        <w:rPr>
          <w:rFonts w:cstheme="minorHAnsi"/>
          <w:sz w:val="22"/>
        </w:rPr>
        <w:t xml:space="preserve"> </w:t>
      </w:r>
    </w:p>
    <w:p w14:paraId="397AE553" w14:textId="78784F73" w:rsidR="009527CA" w:rsidRPr="009527CA" w:rsidRDefault="009527CA" w:rsidP="00A90B09">
      <w:pPr>
        <w:numPr>
          <w:ilvl w:val="0"/>
          <w:numId w:val="46"/>
        </w:numPr>
        <w:tabs>
          <w:tab w:val="clear" w:pos="360"/>
        </w:tabs>
        <w:suppressAutoHyphens/>
        <w:autoSpaceDE w:val="0"/>
        <w:spacing w:after="0" w:line="240" w:lineRule="auto"/>
        <w:ind w:left="284" w:hanging="284"/>
        <w:rPr>
          <w:rFonts w:eastAsia="Times New Roman" w:cstheme="minorHAnsi"/>
          <w:b/>
          <w:sz w:val="22"/>
          <w:lang w:bidi="pl-PL"/>
        </w:rPr>
      </w:pPr>
      <w:r w:rsidRPr="009527CA">
        <w:rPr>
          <w:rFonts w:eastAsia="Times New Roman" w:cstheme="minorHAnsi"/>
          <w:sz w:val="22"/>
          <w:lang w:bidi="pl-PL"/>
        </w:rPr>
        <w:t>Szczegółowy zakres rzeczowy robót oraz sposób ich wykonania o</w:t>
      </w:r>
      <w:r w:rsidR="005003CD">
        <w:rPr>
          <w:rFonts w:eastAsia="Times New Roman" w:cstheme="minorHAnsi"/>
          <w:sz w:val="22"/>
          <w:lang w:bidi="pl-PL"/>
        </w:rPr>
        <w:t>kreślony jest przez dokumentację projektową, specyfikacje techniczne</w:t>
      </w:r>
      <w:r w:rsidRPr="009527CA">
        <w:rPr>
          <w:rFonts w:eastAsia="Times New Roman" w:cstheme="minorHAnsi"/>
          <w:sz w:val="22"/>
          <w:lang w:bidi="pl-PL"/>
        </w:rPr>
        <w:t xml:space="preserve"> wykonania i odbioru robót, przedmiar</w:t>
      </w:r>
      <w:r w:rsidR="005003CD">
        <w:rPr>
          <w:rFonts w:eastAsia="Times New Roman" w:cstheme="minorHAnsi"/>
          <w:sz w:val="22"/>
          <w:lang w:bidi="pl-PL"/>
        </w:rPr>
        <w:t>y</w:t>
      </w:r>
      <w:r w:rsidRPr="009527CA">
        <w:rPr>
          <w:rFonts w:eastAsia="Times New Roman" w:cstheme="minorHAnsi"/>
          <w:sz w:val="22"/>
          <w:lang w:bidi="pl-PL"/>
        </w:rPr>
        <w:t xml:space="preserve"> robót, kosztorys</w:t>
      </w:r>
      <w:r w:rsidR="0074266A">
        <w:rPr>
          <w:rFonts w:eastAsia="Times New Roman" w:cstheme="minorHAnsi"/>
          <w:sz w:val="22"/>
          <w:lang w:bidi="pl-PL"/>
        </w:rPr>
        <w:t>/</w:t>
      </w:r>
      <w:proofErr w:type="spellStart"/>
      <w:r w:rsidR="0074266A">
        <w:rPr>
          <w:rFonts w:eastAsia="Times New Roman" w:cstheme="minorHAnsi"/>
          <w:sz w:val="22"/>
          <w:lang w:bidi="pl-PL"/>
        </w:rPr>
        <w:t>sy</w:t>
      </w:r>
      <w:proofErr w:type="spellEnd"/>
      <w:r w:rsidRPr="009527CA">
        <w:rPr>
          <w:rFonts w:eastAsia="Times New Roman" w:cstheme="minorHAnsi"/>
          <w:sz w:val="22"/>
          <w:lang w:bidi="pl-PL"/>
        </w:rPr>
        <w:t xml:space="preserve"> ofertowy</w:t>
      </w:r>
      <w:r w:rsidR="0074266A">
        <w:rPr>
          <w:rFonts w:eastAsia="Times New Roman" w:cstheme="minorHAnsi"/>
          <w:sz w:val="22"/>
          <w:lang w:bidi="pl-PL"/>
        </w:rPr>
        <w:t>/we</w:t>
      </w:r>
      <w:r w:rsidRPr="009527CA">
        <w:rPr>
          <w:rFonts w:eastAsia="Times New Roman" w:cstheme="minorHAnsi"/>
          <w:sz w:val="22"/>
          <w:lang w:bidi="pl-PL"/>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69093523"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4AA213F9"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5003CD">
        <w:rPr>
          <w:rFonts w:eastAsia="Times New Roman" w:cstheme="minorHAnsi"/>
          <w:sz w:val="22"/>
          <w:lang w:bidi="pl-PL"/>
        </w:rPr>
        <w:t xml:space="preserve"> oraz</w:t>
      </w:r>
      <w:r w:rsidR="005003CD" w:rsidRPr="00BC6B12">
        <w:rPr>
          <w:rFonts w:eastAsia="Times New Roman" w:cstheme="minorHAnsi"/>
          <w:sz w:val="22"/>
          <w:lang w:bidi="pl-PL"/>
        </w:rPr>
        <w:t xml:space="preserve"> </w:t>
      </w:r>
      <w:r w:rsidR="00BC6B12">
        <w:rPr>
          <w:rFonts w:cstheme="minorHAnsi"/>
          <w:bCs/>
          <w:sz w:val="22"/>
        </w:rPr>
        <w:t>kierujących</w:t>
      </w:r>
      <w:r w:rsidR="00BC6B12" w:rsidRPr="00BC6B12">
        <w:rPr>
          <w:rFonts w:cstheme="minorHAnsi"/>
          <w:bCs/>
          <w:sz w:val="22"/>
        </w:rPr>
        <w:t xml:space="preserve"> budową oraz robotami budowlanymi</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 xml:space="preserve">Nieprzedłożenie przez Wykonawcę Wykazu osób w terminie wskazanym przez Zamawiającego zgodnie z § 2 ust. 6 pkt 5) umowy będzie traktowane jako niewypełnienie obowiązku zatrudnienia Pracowników realizujących przedmiot zamówienia na podstawie umowy o pracę, a Zamawiający </w:t>
      </w:r>
      <w:r w:rsidRPr="00475EF7">
        <w:rPr>
          <w:rFonts w:eastAsia="Times New Roman" w:cstheme="minorHAnsi"/>
          <w:sz w:val="22"/>
          <w:lang w:bidi="pl-PL"/>
        </w:rPr>
        <w:lastRenderedPageBreak/>
        <w:t>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6C2A039C"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robót uzgodnione zostanie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7E9CFDDF" w14:textId="77777777" w:rsidR="00B4317F" w:rsidRDefault="009527CA" w:rsidP="00B4317F">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6BF46282" w14:textId="67C444B4" w:rsidR="00287DEF" w:rsidRPr="00B4317F" w:rsidRDefault="009527CA" w:rsidP="00B4317F">
      <w:pPr>
        <w:numPr>
          <w:ilvl w:val="0"/>
          <w:numId w:val="75"/>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Wykonawca zrealizuje przedmiot umowy</w:t>
      </w:r>
      <w:r w:rsidRPr="00B4317F">
        <w:rPr>
          <w:rFonts w:eastAsia="Times New Roman" w:cstheme="minorHAnsi"/>
          <w:b/>
          <w:sz w:val="22"/>
          <w:lang w:bidi="pl-PL"/>
        </w:rPr>
        <w:t xml:space="preserve"> w terminie </w:t>
      </w:r>
      <w:r w:rsidR="00E45FD6" w:rsidRPr="00B4317F">
        <w:rPr>
          <w:rFonts w:eastAsia="Times New Roman" w:cstheme="minorHAnsi"/>
          <w:b/>
          <w:sz w:val="22"/>
          <w:lang w:bidi="pl-PL"/>
        </w:rPr>
        <w:t xml:space="preserve">do </w:t>
      </w:r>
      <w:r w:rsidR="00B14FD0" w:rsidRPr="00B4317F">
        <w:rPr>
          <w:rFonts w:eastAsia="Times New Roman" w:cstheme="minorHAnsi"/>
          <w:b/>
          <w:sz w:val="22"/>
          <w:lang w:bidi="pl-PL"/>
        </w:rPr>
        <w:t>25</w:t>
      </w:r>
      <w:r w:rsidR="00F27AC5" w:rsidRPr="00B4317F">
        <w:rPr>
          <w:rFonts w:eastAsia="Times New Roman" w:cstheme="minorHAnsi"/>
          <w:b/>
          <w:sz w:val="22"/>
          <w:lang w:bidi="pl-PL"/>
        </w:rPr>
        <w:t>.09.</w:t>
      </w:r>
      <w:r w:rsidR="0098366A" w:rsidRPr="00B4317F">
        <w:rPr>
          <w:rFonts w:eastAsia="Times New Roman" w:cstheme="minorHAnsi"/>
          <w:b/>
          <w:sz w:val="22"/>
          <w:lang w:bidi="pl-PL"/>
        </w:rPr>
        <w:t>2023</w:t>
      </w:r>
      <w:r w:rsidR="00193C93" w:rsidRPr="00B4317F">
        <w:rPr>
          <w:rFonts w:eastAsia="Times New Roman" w:cstheme="minorHAnsi"/>
          <w:b/>
          <w:sz w:val="22"/>
          <w:lang w:bidi="pl-PL"/>
        </w:rPr>
        <w:t xml:space="preserve"> r.</w:t>
      </w:r>
      <w:r w:rsidR="00475EF7" w:rsidRPr="00B4317F">
        <w:rPr>
          <w:rFonts w:eastAsia="Times New Roman" w:cstheme="minorHAnsi"/>
          <w:sz w:val="22"/>
          <w:lang w:bidi="pl-PL"/>
        </w:rPr>
        <w:t xml:space="preserve"> </w:t>
      </w:r>
      <w:r w:rsidR="0098366A" w:rsidRPr="00B4317F">
        <w:rPr>
          <w:rFonts w:eastAsia="Times New Roman" w:cstheme="minorHAnsi"/>
          <w:sz w:val="22"/>
          <w:lang w:bidi="pl-PL"/>
        </w:rPr>
        <w:t>z tym że do dnia 15.08.2023</w:t>
      </w:r>
      <w:r w:rsidR="00287DEF" w:rsidRPr="00B4317F">
        <w:rPr>
          <w:rFonts w:eastAsia="Times New Roman" w:cstheme="minorHAnsi"/>
          <w:sz w:val="22"/>
          <w:lang w:bidi="pl-PL"/>
        </w:rPr>
        <w:t xml:space="preserve"> r. należy wykonać system klap dymowych, instalację elektryczn</w:t>
      </w:r>
      <w:r w:rsidR="00F27AC5" w:rsidRPr="00B4317F">
        <w:rPr>
          <w:rFonts w:eastAsia="Times New Roman" w:cstheme="minorHAnsi"/>
          <w:sz w:val="22"/>
          <w:lang w:bidi="pl-PL"/>
        </w:rPr>
        <w:t>ą, niskoprądową, natomiast do 18.09.2023</w:t>
      </w:r>
      <w:r w:rsidR="00287DEF" w:rsidRPr="00B4317F">
        <w:rPr>
          <w:rFonts w:eastAsia="Times New Roman" w:cstheme="minorHAnsi"/>
          <w:sz w:val="22"/>
          <w:lang w:bidi="pl-PL"/>
        </w:rPr>
        <w:t xml:space="preserve"> r. należy wykonać wymianę stolarki drzwiowej, podłączenie jej do systemu oddymiania, prace malarskie i wykończeniowe oraz pozostałe prace ujęte w dokumentacji technicznej.</w:t>
      </w:r>
    </w:p>
    <w:p w14:paraId="4275E31E" w14:textId="116DFEDB" w:rsidR="009527CA" w:rsidRPr="009527CA" w:rsidRDefault="009527CA" w:rsidP="00287DEF">
      <w:pPr>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Pr>
          <w:rFonts w:eastAsia="Times New Roman" w:cstheme="minorHAnsi"/>
          <w:sz w:val="22"/>
          <w:lang w:bidi="pl-PL"/>
        </w:rPr>
        <w:t xml:space="preserve">iotu zamówienia oraz zgłoszenie </w:t>
      </w:r>
      <w:r w:rsidRPr="009527CA">
        <w:rPr>
          <w:rFonts w:eastAsia="Times New Roman" w:cstheme="minorHAnsi"/>
          <w:sz w:val="22"/>
          <w:lang w:bidi="pl-PL"/>
        </w:rPr>
        <w:t>do Zamawiającego faktu zakończenia realizacji przedmiotu umowy.</w:t>
      </w:r>
      <w:r w:rsidR="007616CD">
        <w:rPr>
          <w:rFonts w:eastAsia="Times New Roman" w:cstheme="minorHAnsi"/>
          <w:sz w:val="22"/>
          <w:lang w:bidi="pl-PL"/>
        </w:rPr>
        <w:t xml:space="preserve"> </w:t>
      </w:r>
      <w:r w:rsidR="007616CD" w:rsidRPr="00B4317F">
        <w:rPr>
          <w:rFonts w:eastAsia="Times New Roman" w:cstheme="minorHAnsi"/>
          <w:sz w:val="22"/>
          <w:lang w:bidi="pl-PL"/>
        </w:rPr>
        <w:t>Zamawiający przeprow</w:t>
      </w:r>
      <w:r w:rsidR="00680514" w:rsidRPr="00B4317F">
        <w:rPr>
          <w:rFonts w:eastAsia="Times New Roman" w:cstheme="minorHAnsi"/>
          <w:sz w:val="22"/>
          <w:lang w:bidi="pl-PL"/>
        </w:rPr>
        <w:t xml:space="preserve">adzi odbiór częściowy </w:t>
      </w:r>
      <w:r w:rsidR="007616CD" w:rsidRPr="00B4317F">
        <w:rPr>
          <w:rFonts w:eastAsia="Times New Roman" w:cstheme="minorHAnsi"/>
          <w:sz w:val="22"/>
          <w:lang w:bidi="pl-PL"/>
        </w:rPr>
        <w:t xml:space="preserve"> po wykonaniu</w:t>
      </w:r>
      <w:r w:rsidR="00680514" w:rsidRPr="00B4317F">
        <w:rPr>
          <w:rFonts w:eastAsia="Times New Roman" w:cstheme="minorHAnsi"/>
          <w:sz w:val="22"/>
          <w:lang w:bidi="pl-PL"/>
        </w:rPr>
        <w:t xml:space="preserve"> pierwszego etapu prac</w:t>
      </w:r>
      <w:r w:rsidR="007616CD" w:rsidRPr="00B4317F">
        <w:rPr>
          <w:rFonts w:eastAsia="Times New Roman" w:cstheme="minorHAnsi"/>
          <w:sz w:val="22"/>
          <w:lang w:bidi="pl-PL"/>
        </w:rPr>
        <w:t xml:space="preserve"> wskazanych powyżej do wy</w:t>
      </w:r>
      <w:r w:rsidR="00F27AC5" w:rsidRPr="00B4317F">
        <w:rPr>
          <w:rFonts w:eastAsia="Times New Roman" w:cstheme="minorHAnsi"/>
          <w:sz w:val="22"/>
          <w:lang w:bidi="pl-PL"/>
        </w:rPr>
        <w:t>konania w terminie do 15.08.2023</w:t>
      </w:r>
      <w:r w:rsidR="007616CD" w:rsidRPr="00B4317F">
        <w:rPr>
          <w:rFonts w:eastAsia="Times New Roman" w:cstheme="minorHAnsi"/>
          <w:sz w:val="22"/>
          <w:lang w:bidi="pl-PL"/>
        </w:rPr>
        <w:t xml:space="preserve"> r.</w:t>
      </w:r>
    </w:p>
    <w:p w14:paraId="3F96DF79" w14:textId="39803CC5"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Przedmiotem odbioru będzie przedmiot umowy wykonany zgodnie z dokumentacją i wymogami określonymi w § 1 ust. 2 umowy.</w:t>
      </w:r>
    </w:p>
    <w:p w14:paraId="1A07FC2D" w14:textId="08DA9F3D"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lastRenderedPageBreak/>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Pr="009527CA" w:rsidRDefault="009527CA" w:rsidP="009527CA">
      <w:pPr>
        <w:autoSpaceDE w:val="0"/>
        <w:spacing w:after="0"/>
        <w:rPr>
          <w:rFonts w:eastAsia="Times New Roman" w:cstheme="minorHAnsi"/>
          <w:sz w:val="22"/>
          <w:lang w:bidi="pl-PL"/>
        </w:rPr>
      </w:pPr>
    </w:p>
    <w:p w14:paraId="09C82E6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41A2783E"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B4317F">
        <w:rPr>
          <w:rFonts w:eastAsia="Times New Roman" w:cstheme="minorHAnsi"/>
          <w:sz w:val="22"/>
          <w:lang w:bidi="pl-PL"/>
        </w:rPr>
        <w:t>kosztorys</w:t>
      </w:r>
      <w:r w:rsidR="00CD27D7" w:rsidRPr="00B4317F">
        <w:rPr>
          <w:rFonts w:eastAsia="Times New Roman" w:cstheme="minorHAnsi"/>
          <w:sz w:val="22"/>
          <w:lang w:bidi="pl-PL"/>
        </w:rPr>
        <w:t>ami</w:t>
      </w:r>
      <w:r w:rsidRPr="00B4317F">
        <w:rPr>
          <w:rFonts w:eastAsia="Times New Roman" w:cstheme="minorHAnsi"/>
          <w:sz w:val="22"/>
          <w:lang w:bidi="pl-PL"/>
        </w:rPr>
        <w:t xml:space="preserve"> powykonawczy</w:t>
      </w:r>
      <w:r w:rsidR="00C30511" w:rsidRPr="00B4317F">
        <w:rPr>
          <w:rFonts w:eastAsia="Times New Roman" w:cstheme="minorHAnsi"/>
          <w:sz w:val="22"/>
          <w:lang w:bidi="pl-PL"/>
        </w:rPr>
        <w:t>m</w:t>
      </w:r>
      <w:r w:rsidR="00CD27D7" w:rsidRPr="00B4317F">
        <w:rPr>
          <w:rFonts w:eastAsia="Times New Roman" w:cstheme="minorHAnsi"/>
          <w:sz w:val="22"/>
          <w:lang w:bidi="pl-PL"/>
        </w:rPr>
        <w:t>i</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lastRenderedPageBreak/>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78712C1F" w14:textId="77777777" w:rsidR="00B4317F" w:rsidRDefault="009527CA" w:rsidP="00B4317F">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28B69C25" w:rsidR="009527CA" w:rsidRPr="00B4317F" w:rsidRDefault="009527CA" w:rsidP="00B4317F">
      <w:pPr>
        <w:numPr>
          <w:ilvl w:val="0"/>
          <w:numId w:val="71"/>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 xml:space="preserve">Wykonanie robót przez Wykonawcę Strony potwierdzą w </w:t>
      </w:r>
      <w:r w:rsidR="00CD27D7" w:rsidRPr="00B4317F">
        <w:rPr>
          <w:rFonts w:eastAsia="Times New Roman" w:cstheme="minorHAnsi"/>
          <w:sz w:val="22"/>
          <w:lang w:bidi="pl-PL"/>
        </w:rPr>
        <w:t xml:space="preserve">częściowym i </w:t>
      </w:r>
      <w:r w:rsidRPr="00B4317F">
        <w:rPr>
          <w:rFonts w:eastAsia="Times New Roman" w:cstheme="minorHAnsi"/>
          <w:sz w:val="22"/>
          <w:lang w:bidi="pl-PL"/>
        </w:rPr>
        <w:t>końcowym protokole odbioru robót.</w:t>
      </w:r>
    </w:p>
    <w:p w14:paraId="5686FAD0" w14:textId="4AFA65A3"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CD27D7" w:rsidRPr="00B4317F">
        <w:rPr>
          <w:rFonts w:eastAsia="Times New Roman" w:cstheme="minorHAnsi"/>
          <w:sz w:val="22"/>
          <w:lang w:bidi="pl-PL"/>
        </w:rPr>
        <w:t xml:space="preserve">pierwszego i drugiego etapu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C37D81" w:rsidRPr="00B4317F">
        <w:rPr>
          <w:rFonts w:eastAsia="Times New Roman" w:cstheme="minorHAnsi"/>
          <w:sz w:val="22"/>
          <w:lang w:bidi="pl-PL"/>
        </w:rPr>
        <w:t>sporządzonych faktur</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00073C6B" w14:textId="6F0002F9"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Rozliczenie przedmiotu umowy zostan</w:t>
      </w:r>
      <w:r w:rsidR="00193C93">
        <w:rPr>
          <w:rFonts w:eastAsia="Times New Roman" w:cstheme="minorHAnsi"/>
          <w:sz w:val="22"/>
          <w:lang w:bidi="pl-PL"/>
        </w:rPr>
        <w:t>ie</w:t>
      </w:r>
      <w:r w:rsidR="009F7EE5">
        <w:rPr>
          <w:rFonts w:eastAsia="Times New Roman" w:cstheme="minorHAnsi"/>
          <w:sz w:val="22"/>
          <w:lang w:bidi="pl-PL"/>
        </w:rPr>
        <w:t xml:space="preserve"> dokonane </w:t>
      </w:r>
      <w:r w:rsidR="00C37D81" w:rsidRPr="00B4317F">
        <w:rPr>
          <w:rFonts w:eastAsia="Times New Roman" w:cstheme="minorHAnsi"/>
          <w:sz w:val="22"/>
          <w:lang w:bidi="pl-PL"/>
        </w:rPr>
        <w:t>dwuetapowo, fakturami</w:t>
      </w:r>
      <w:r w:rsidR="00CD27D7" w:rsidRPr="00B4317F">
        <w:rPr>
          <w:rFonts w:eastAsia="Times New Roman" w:cstheme="minorHAnsi"/>
          <w:sz w:val="22"/>
          <w:lang w:bidi="pl-PL"/>
        </w:rPr>
        <w:t xml:space="preserve"> wystawionymi</w:t>
      </w:r>
      <w:r w:rsidRPr="00B4317F">
        <w:rPr>
          <w:rFonts w:eastAsia="Times New Roman" w:cstheme="minorHAnsi"/>
          <w:sz w:val="22"/>
          <w:lang w:bidi="pl-PL"/>
        </w:rPr>
        <w:t xml:space="preserve"> po zakończeniu </w:t>
      </w:r>
      <w:r w:rsidR="00CD27D7" w:rsidRPr="00B4317F">
        <w:rPr>
          <w:rFonts w:eastAsia="Times New Roman" w:cstheme="minorHAnsi"/>
          <w:sz w:val="22"/>
          <w:lang w:bidi="pl-PL"/>
        </w:rPr>
        <w:t xml:space="preserve">pierwszego i drugiego etapu </w:t>
      </w:r>
      <w:r w:rsidR="00193C93" w:rsidRPr="00B4317F">
        <w:rPr>
          <w:rFonts w:eastAsia="Times New Roman" w:cstheme="minorHAnsi"/>
          <w:sz w:val="22"/>
          <w:lang w:bidi="pl-PL"/>
        </w:rPr>
        <w:t>przedmiotu umowy</w:t>
      </w:r>
      <w:r w:rsidR="001567DC" w:rsidRPr="00B4317F">
        <w:rPr>
          <w:rFonts w:eastAsia="Times New Roman" w:cstheme="minorHAnsi"/>
          <w:sz w:val="22"/>
          <w:lang w:bidi="pl-PL"/>
        </w:rPr>
        <w:t>, określonych w par. 3 ust. 2 niniejszej umowy</w:t>
      </w:r>
      <w:r w:rsidR="00ED3799" w:rsidRPr="00B4317F">
        <w:rPr>
          <w:rFonts w:eastAsia="Times New Roman" w:cstheme="minorHAnsi"/>
          <w:sz w:val="22"/>
          <w:lang w:bidi="pl-PL"/>
        </w:rPr>
        <w:t>.</w:t>
      </w:r>
      <w:r w:rsidR="00ED3799">
        <w:rPr>
          <w:rFonts w:eastAsia="Times New Roman" w:cstheme="minorHAnsi"/>
          <w:sz w:val="22"/>
          <w:lang w:bidi="pl-PL"/>
        </w:rPr>
        <w:t xml:space="preserve"> </w:t>
      </w:r>
    </w:p>
    <w:p w14:paraId="4E8FDB13" w14:textId="0F1409C1"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B94E6E" w:rsidRPr="00B4317F">
        <w:rPr>
          <w:rFonts w:eastAsia="Times New Roman" w:cstheme="minorHAnsi"/>
          <w:sz w:val="22"/>
          <w:lang w:bidi="pl-PL"/>
        </w:rPr>
        <w:t xml:space="preserve"> </w:t>
      </w:r>
      <w:r w:rsidR="00CD27D7" w:rsidRPr="00B4317F">
        <w:rPr>
          <w:rFonts w:eastAsia="Times New Roman" w:cstheme="minorHAnsi"/>
          <w:sz w:val="22"/>
          <w:lang w:bidi="pl-PL"/>
        </w:rPr>
        <w:t>są</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CD27D7" w:rsidRPr="00B4317F">
        <w:rPr>
          <w:rFonts w:eastAsia="Times New Roman" w:cstheme="minorHAnsi"/>
          <w:sz w:val="22"/>
          <w:lang w:bidi="pl-PL"/>
        </w:rPr>
        <w:t>oły</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CD27D7">
        <w:rPr>
          <w:rFonts w:eastAsia="Times New Roman" w:cstheme="minorHAnsi"/>
          <w:sz w:val="22"/>
          <w:lang w:bidi="pl-PL"/>
        </w:rPr>
        <w:t>y</w:t>
      </w:r>
      <w:r w:rsidR="00B94E6E">
        <w:rPr>
          <w:rFonts w:eastAsia="Times New Roman" w:cstheme="minorHAnsi"/>
          <w:sz w:val="22"/>
          <w:lang w:bidi="pl-PL"/>
        </w:rPr>
        <w:t xml:space="preserve"> </w:t>
      </w:r>
      <w:r w:rsidR="00CD27D7">
        <w:rPr>
          <w:rFonts w:eastAsia="Times New Roman" w:cstheme="minorHAnsi"/>
          <w:sz w:val="22"/>
          <w:lang w:bidi="pl-PL"/>
        </w:rPr>
        <w:t>powykonawcze sprawdzone</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zatwierdzone</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5EACD22F"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rzelewami na podane w fakturach</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58C637B8" w14:textId="77777777" w:rsidR="00A27410" w:rsidRDefault="00A27410" w:rsidP="00287DEF">
      <w:pPr>
        <w:autoSpaceDE w:val="0"/>
        <w:spacing w:after="0"/>
        <w:jc w:val="center"/>
        <w:rPr>
          <w:rFonts w:eastAsia="Times New Roman" w:cstheme="minorHAnsi"/>
          <w:b/>
          <w:sz w:val="22"/>
          <w:lang w:bidi="pl-PL"/>
        </w:rPr>
      </w:pPr>
    </w:p>
    <w:p w14:paraId="7680C324" w14:textId="77777777" w:rsidR="00C34508" w:rsidRDefault="00C34508" w:rsidP="00287DEF">
      <w:pPr>
        <w:autoSpaceDE w:val="0"/>
        <w:spacing w:after="0"/>
        <w:jc w:val="center"/>
        <w:rPr>
          <w:rFonts w:eastAsia="Times New Roman" w:cstheme="minorHAnsi"/>
          <w:b/>
          <w:sz w:val="22"/>
          <w:lang w:bidi="pl-PL"/>
        </w:rPr>
      </w:pPr>
    </w:p>
    <w:p w14:paraId="44CB3935" w14:textId="77777777" w:rsidR="00C34508" w:rsidRDefault="00C34508" w:rsidP="00287DEF">
      <w:pPr>
        <w:autoSpaceDE w:val="0"/>
        <w:spacing w:after="0"/>
        <w:jc w:val="center"/>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lastRenderedPageBreak/>
        <w:t>§ 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w:t>
      </w:r>
      <w:r w:rsidRPr="00A949DE">
        <w:rPr>
          <w:rFonts w:ascii="Calibri" w:eastAsia="Lucida Sans Unicode" w:hAnsi="Calibri" w:cs="Calibri"/>
          <w:sz w:val="22"/>
          <w:szCs w:val="20"/>
        </w:rPr>
        <w:lastRenderedPageBreak/>
        <w:t>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lastRenderedPageBreak/>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187835C7" w14:textId="110F2123" w:rsidR="00475EF7" w:rsidRPr="00521C9B" w:rsidRDefault="00A106E5"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w:t>
      </w:r>
      <w:r w:rsidR="00475EF7" w:rsidRPr="00521C9B">
        <w:rPr>
          <w:rFonts w:asciiTheme="minorHAnsi" w:eastAsia="Times New Roman" w:hAnsiTheme="minorHAnsi" w:cstheme="minorHAnsi"/>
          <w:sz w:val="22"/>
          <w:lang w:bidi="pl-PL"/>
        </w:rPr>
        <w:t>rzedstaw</w:t>
      </w:r>
      <w:r w:rsidRPr="00521C9B">
        <w:rPr>
          <w:rFonts w:asciiTheme="minorHAnsi" w:eastAsia="Times New Roman" w:hAnsiTheme="minorHAnsi" w:cstheme="minorHAnsi"/>
          <w:sz w:val="22"/>
          <w:lang w:bidi="pl-PL"/>
        </w:rPr>
        <w:t xml:space="preserve">icielem Zamawiającego </w:t>
      </w:r>
      <w:r w:rsidR="00C708C8" w:rsidRPr="00521C9B">
        <w:rPr>
          <w:rFonts w:asciiTheme="minorHAnsi" w:eastAsia="Times New Roman" w:hAnsiTheme="minorHAnsi" w:cstheme="minorHAnsi"/>
          <w:sz w:val="22"/>
          <w:lang w:bidi="pl-PL"/>
        </w:rPr>
        <w:t xml:space="preserve">upoważnionym do kontaktu z Wykonawcą w sprawie realizacji umowy </w:t>
      </w:r>
      <w:r w:rsidRPr="00521C9B">
        <w:rPr>
          <w:rFonts w:asciiTheme="minorHAnsi" w:eastAsia="Times New Roman" w:hAnsiTheme="minorHAnsi" w:cstheme="minorHAnsi"/>
          <w:sz w:val="22"/>
          <w:lang w:bidi="pl-PL"/>
        </w:rPr>
        <w:t xml:space="preserve"> jest</w:t>
      </w:r>
      <w:r w:rsidR="00C708C8" w:rsidRPr="00521C9B">
        <w:rPr>
          <w:rFonts w:asciiTheme="minorHAnsi" w:eastAsia="Times New Roman" w:hAnsiTheme="minorHAnsi" w:cstheme="minorHAnsi"/>
          <w:sz w:val="22"/>
          <w:lang w:bidi="pl-PL"/>
        </w:rPr>
        <w:t xml:space="preserve"> p. Michał Koł</w:t>
      </w:r>
      <w:r w:rsidR="00DC467B" w:rsidRPr="00521C9B">
        <w:rPr>
          <w:rFonts w:asciiTheme="minorHAnsi" w:eastAsia="Times New Roman" w:hAnsiTheme="minorHAnsi" w:cstheme="minorHAnsi"/>
          <w:sz w:val="22"/>
          <w:lang w:bidi="pl-PL"/>
        </w:rPr>
        <w:t>odziejczyk -</w:t>
      </w:r>
      <w:r w:rsidRPr="00521C9B">
        <w:rPr>
          <w:rFonts w:asciiTheme="minorHAnsi" w:eastAsia="Times New Roman" w:hAnsiTheme="minorHAnsi" w:cstheme="minorHAnsi"/>
          <w:sz w:val="22"/>
          <w:lang w:bidi="pl-PL"/>
        </w:rPr>
        <w:t xml:space="preserve"> Kierownik działu Administracyjno-Technicznego</w:t>
      </w:r>
      <w:r w:rsidR="00600637" w:rsidRPr="00521C9B">
        <w:rPr>
          <w:rFonts w:asciiTheme="minorHAnsi" w:eastAsia="Times New Roman" w:hAnsiTheme="minorHAnsi" w:cstheme="minorHAnsi"/>
          <w:sz w:val="22"/>
          <w:lang w:bidi="pl-PL"/>
        </w:rPr>
        <w:t xml:space="preserve"> </w:t>
      </w:r>
      <w:r w:rsidR="00475EF7" w:rsidRPr="00521C9B">
        <w:rPr>
          <w:rFonts w:asciiTheme="minorHAnsi" w:eastAsia="Times New Roman" w:hAnsiTheme="minorHAnsi" w:cstheme="minorHAnsi"/>
          <w:sz w:val="22"/>
          <w:lang w:bidi="pl-PL"/>
        </w:rPr>
        <w:t xml:space="preserve">(tel. </w:t>
      </w:r>
      <w:r w:rsidR="00C708C8" w:rsidRPr="00521C9B">
        <w:rPr>
          <w:rFonts w:asciiTheme="minorHAnsi" w:eastAsia="Times New Roman" w:hAnsiTheme="minorHAnsi" w:cstheme="minorHAnsi"/>
          <w:sz w:val="22"/>
          <w:lang w:bidi="pl-PL"/>
        </w:rPr>
        <w:t>32 2813401 wew. 126, 795 432 395 e-mail: m.kolodziejczyk@muzeum.bytom.pl</w:t>
      </w:r>
      <w:r w:rsidR="00475EF7" w:rsidRPr="00521C9B">
        <w:rPr>
          <w:rFonts w:asciiTheme="minorHAnsi" w:eastAsia="Times New Roman" w:hAnsiTheme="minorHAnsi" w:cstheme="minorHAnsi"/>
          <w:sz w:val="22"/>
          <w:lang w:bidi="pl-PL"/>
        </w:rPr>
        <w:t>).</w:t>
      </w:r>
    </w:p>
    <w:p w14:paraId="4C194B81" w14:textId="1E444D5A" w:rsidR="00475EF7" w:rsidRPr="00521C9B" w:rsidRDefault="00C708C8"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Inspektorem</w:t>
      </w:r>
      <w:r w:rsidR="00475EF7" w:rsidRPr="00521C9B">
        <w:rPr>
          <w:rFonts w:asciiTheme="minorHAnsi" w:eastAsia="Times New Roman" w:hAnsiTheme="minorHAnsi" w:cstheme="minorHAnsi"/>
          <w:sz w:val="22"/>
          <w:lang w:bidi="pl-PL"/>
        </w:rPr>
        <w:t xml:space="preserve"> Nadzoru </w:t>
      </w:r>
      <w:r w:rsidRPr="00521C9B">
        <w:rPr>
          <w:rFonts w:asciiTheme="minorHAnsi" w:eastAsia="Times New Roman" w:hAnsiTheme="minorHAnsi" w:cstheme="minorHAnsi"/>
          <w:sz w:val="22"/>
          <w:lang w:bidi="pl-PL"/>
        </w:rPr>
        <w:t xml:space="preserve">jest </w:t>
      </w:r>
      <w:r w:rsidR="00475EF7"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w:t>
      </w:r>
      <w:r w:rsidR="00475EF7" w:rsidRPr="00521C9B">
        <w:rPr>
          <w:rFonts w:asciiTheme="minorHAnsi" w:eastAsia="Times New Roman" w:hAnsiTheme="minorHAnsi" w:cstheme="minorHAnsi"/>
          <w:sz w:val="22"/>
          <w:lang w:bidi="pl-PL"/>
        </w:rPr>
        <w:t xml:space="preserve"> (tel. ..............................</w:t>
      </w:r>
      <w:r w:rsidRPr="00521C9B">
        <w:rPr>
          <w:rFonts w:asciiTheme="minorHAnsi" w:eastAsia="Times New Roman" w:hAnsiTheme="minorHAnsi" w:cstheme="minorHAnsi"/>
          <w:sz w:val="22"/>
          <w:lang w:bidi="pl-PL"/>
        </w:rPr>
        <w:t>e-mail: …………</w:t>
      </w:r>
      <w:r w:rsidR="00475EF7" w:rsidRPr="00521C9B">
        <w:rPr>
          <w:rFonts w:asciiTheme="minorHAnsi" w:eastAsia="Times New Roman" w:hAnsiTheme="minorHAnsi" w:cstheme="minorHAnsi"/>
          <w:sz w:val="22"/>
          <w:lang w:bidi="pl-PL"/>
        </w:rPr>
        <w:t>.....).</w:t>
      </w:r>
    </w:p>
    <w:p w14:paraId="0E27B345" w14:textId="02860896"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 nadzoru uprawniony jest do wydawan</w:t>
      </w:r>
      <w:r w:rsidR="00C708C8" w:rsidRPr="00521C9B">
        <w:rPr>
          <w:rFonts w:asciiTheme="minorHAnsi" w:eastAsia="Times New Roman" w:hAnsiTheme="minorHAnsi" w:cstheme="minorHAnsi"/>
          <w:sz w:val="22"/>
          <w:lang w:bidi="pl-PL"/>
        </w:rPr>
        <w:t xml:space="preserve">ia Wykonawcy poleceń związanych </w:t>
      </w:r>
      <w:r w:rsidRPr="00521C9B">
        <w:rPr>
          <w:rFonts w:asciiTheme="minorHAnsi" w:eastAsia="Times New Roman" w:hAnsiTheme="minorHAnsi" w:cstheme="minorHAnsi"/>
          <w:sz w:val="22"/>
          <w:lang w:bidi="pl-PL"/>
        </w:rPr>
        <w:t>z zapewnieniem prawidłowego oraz zgodnego z umową i doku</w:t>
      </w:r>
      <w:r w:rsidR="00C708C8" w:rsidRPr="00521C9B">
        <w:rPr>
          <w:rFonts w:asciiTheme="minorHAnsi" w:eastAsia="Times New Roman" w:hAnsiTheme="minorHAnsi" w:cstheme="minorHAnsi"/>
          <w:sz w:val="22"/>
          <w:lang w:bidi="pl-PL"/>
        </w:rPr>
        <w:t xml:space="preserve">mentacją wykonawczą wykonania </w:t>
      </w:r>
      <w:r w:rsidRPr="00521C9B">
        <w:rPr>
          <w:rFonts w:asciiTheme="minorHAnsi" w:eastAsia="Times New Roman" w:hAnsiTheme="minorHAnsi" w:cstheme="minorHAnsi"/>
          <w:sz w:val="22"/>
          <w:lang w:bidi="pl-PL"/>
        </w:rPr>
        <w:t>przedmiotu umowy.</w:t>
      </w:r>
    </w:p>
    <w:p w14:paraId="58EE307B" w14:textId="3F065D1B"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Żaden odcinek robót, bez zgody Inspektora nadzoru, nie moż</w:t>
      </w:r>
      <w:r w:rsidR="00C708C8" w:rsidRPr="00521C9B">
        <w:rPr>
          <w:rFonts w:asciiTheme="minorHAnsi" w:eastAsia="Times New Roman" w:hAnsiTheme="minorHAnsi" w:cstheme="minorHAnsi"/>
          <w:sz w:val="22"/>
          <w:lang w:bidi="pl-PL"/>
        </w:rPr>
        <w:t xml:space="preserve">e być zakryty lub w inny sposób </w:t>
      </w:r>
      <w:r w:rsidRPr="00521C9B">
        <w:rPr>
          <w:rFonts w:asciiTheme="minorHAnsi" w:eastAsia="Times New Roman" w:hAnsiTheme="minorHAnsi" w:cstheme="minorHAnsi"/>
          <w:sz w:val="22"/>
          <w:lang w:bidi="pl-PL"/>
        </w:rPr>
        <w:t>uczyniony niedostępnym.</w:t>
      </w:r>
    </w:p>
    <w:p w14:paraId="166F7095" w14:textId="2FD0601A"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Zakres działania Inspektora nadzoru określają przepisy ustawy z dnia 07 lipca 1994 r. Pr</w:t>
      </w:r>
      <w:r w:rsidR="00C708C8" w:rsidRPr="00521C9B">
        <w:rPr>
          <w:rFonts w:asciiTheme="minorHAnsi" w:eastAsia="Times New Roman" w:hAnsiTheme="minorHAnsi" w:cstheme="minorHAnsi"/>
          <w:sz w:val="22"/>
          <w:lang w:bidi="pl-PL"/>
        </w:rPr>
        <w:t xml:space="preserve">awo </w:t>
      </w:r>
      <w:r w:rsidRPr="00521C9B">
        <w:rPr>
          <w:rFonts w:asciiTheme="minorHAnsi" w:eastAsia="Times New Roman" w:hAnsiTheme="minorHAnsi" w:cstheme="minorHAnsi"/>
          <w:sz w:val="22"/>
          <w:lang w:bidi="pl-PL"/>
        </w:rPr>
        <w:t xml:space="preserve">budowlane z </w:t>
      </w:r>
      <w:proofErr w:type="spellStart"/>
      <w:r w:rsidRPr="00521C9B">
        <w:rPr>
          <w:rFonts w:asciiTheme="minorHAnsi" w:eastAsia="Times New Roman" w:hAnsiTheme="minorHAnsi" w:cstheme="minorHAnsi"/>
          <w:sz w:val="22"/>
          <w:lang w:bidi="pl-PL"/>
        </w:rPr>
        <w:t>póź</w:t>
      </w:r>
      <w:proofErr w:type="spellEnd"/>
      <w:r w:rsidRPr="00521C9B">
        <w:rPr>
          <w:rFonts w:asciiTheme="minorHAnsi" w:eastAsia="Times New Roman" w:hAnsiTheme="minorHAnsi" w:cstheme="minorHAnsi"/>
          <w:sz w:val="22"/>
          <w:lang w:bidi="pl-PL"/>
        </w:rPr>
        <w:t>. zm.).</w:t>
      </w:r>
    </w:p>
    <w:p w14:paraId="34CB6F1D" w14:textId="5E1C7462"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Bezpośredni nadzór nad osobami oddelegowanymi przez Wykonawcę do realizacji niniejszej umowy, sprawuje przedstawiciel Wykonawcy: ……………………….. tel.: ……………………………, e-mail: ………………………</w:t>
      </w:r>
    </w:p>
    <w:p w14:paraId="27D97E9B" w14:textId="77777777" w:rsidR="00521C9B"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Przedstawicielem Wykonawcy na b</w:t>
      </w:r>
      <w:r w:rsidR="00C708C8" w:rsidRPr="00521C9B">
        <w:rPr>
          <w:rFonts w:asciiTheme="minorHAnsi" w:eastAsia="Times New Roman" w:hAnsiTheme="minorHAnsi" w:cstheme="minorHAnsi"/>
          <w:sz w:val="22"/>
          <w:lang w:bidi="pl-PL"/>
        </w:rPr>
        <w:t xml:space="preserve">udowie będzie kierownik budowy </w:t>
      </w:r>
      <w:r w:rsidRPr="00521C9B">
        <w:rPr>
          <w:rFonts w:asciiTheme="minorHAnsi" w:eastAsia="Times New Roman" w:hAnsiTheme="minorHAnsi" w:cstheme="minorHAnsi"/>
          <w:sz w:val="22"/>
          <w:lang w:bidi="pl-PL"/>
        </w:rPr>
        <w:t xml:space="preserve"> ..</w:t>
      </w:r>
      <w:r w:rsidR="00C708C8"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tel. ...............................</w:t>
      </w:r>
      <w:r w:rsidR="00C708C8" w:rsidRPr="00521C9B">
        <w:rPr>
          <w:rFonts w:asciiTheme="minorHAnsi" w:eastAsia="Times New Roman" w:hAnsiTheme="minorHAnsi" w:cstheme="minorHAnsi"/>
          <w:sz w:val="22"/>
          <w:lang w:bidi="pl-PL"/>
        </w:rPr>
        <w:t xml:space="preserve"> e-mail. ……………………………………..</w:t>
      </w:r>
      <w:r w:rsidRPr="00521C9B">
        <w:rPr>
          <w:rFonts w:asciiTheme="minorHAnsi" w:eastAsia="Times New Roman" w:hAnsiTheme="minorHAnsi" w:cstheme="minorHAnsi"/>
          <w:sz w:val="22"/>
          <w:lang w:bidi="pl-PL"/>
        </w:rPr>
        <w:t xml:space="preserve">., działający w granicach umocowania </w:t>
      </w:r>
      <w:r w:rsidR="00C708C8" w:rsidRPr="00521C9B">
        <w:rPr>
          <w:rFonts w:asciiTheme="minorHAnsi" w:eastAsia="Times New Roman" w:hAnsiTheme="minorHAnsi" w:cstheme="minorHAnsi"/>
          <w:sz w:val="22"/>
          <w:lang w:bidi="pl-PL"/>
        </w:rPr>
        <w:t xml:space="preserve">określonego przepisami ustawy – </w:t>
      </w:r>
      <w:r w:rsidRPr="00521C9B">
        <w:rPr>
          <w:rFonts w:asciiTheme="minorHAnsi" w:eastAsia="Times New Roman" w:hAnsiTheme="minorHAnsi" w:cstheme="minorHAnsi"/>
          <w:sz w:val="22"/>
          <w:lang w:bidi="pl-PL"/>
        </w:rPr>
        <w:t>Prawo Budowlane</w:t>
      </w:r>
      <w:r w:rsidR="00106DFB" w:rsidRPr="00521C9B">
        <w:rPr>
          <w:rFonts w:asciiTheme="minorHAnsi" w:eastAsia="Times New Roman" w:hAnsiTheme="minorHAnsi" w:cstheme="minorHAnsi"/>
          <w:sz w:val="22"/>
          <w:lang w:bidi="pl-PL"/>
        </w:rPr>
        <w:t>.</w:t>
      </w:r>
    </w:p>
    <w:p w14:paraId="073FB0D4" w14:textId="77777777"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Zmiana ww. osób nie wymaga zmiany niniejszej umowy.</w:t>
      </w:r>
    </w:p>
    <w:p w14:paraId="2F62E30A" w14:textId="316F6053"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Na żądanie Zamawiającego, Wykonawca niezwłocznie zmieni pracownika niewłaściwie wykonującego swoje obowiązki lub którego zachowanie odbiega od ogólnie przyjętych zasad.</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77777777" w:rsidR="00BB1DA6"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70% kwoty zabezpieczenia w wysokości ………………………………….. zł (słownie: ………………………………………) </w:t>
      </w:r>
      <w:r w:rsidRPr="009527CA">
        <w:rPr>
          <w:rFonts w:eastAsia="Times New Roman" w:cstheme="minorHAnsi"/>
          <w:sz w:val="22"/>
        </w:rPr>
        <w:t>zostanie zwrócone Wykonawcy w terminie 30 d</w:t>
      </w:r>
      <w:r>
        <w:rPr>
          <w:rFonts w:eastAsia="Times New Roman" w:cstheme="minorHAnsi"/>
          <w:sz w:val="22"/>
        </w:rPr>
        <w:t>ni od daty wykonania zamówienia</w:t>
      </w:r>
      <w:r w:rsidRPr="009527CA">
        <w:rPr>
          <w:rFonts w:eastAsia="Times New Roman" w:cstheme="minorHAnsi"/>
          <w:sz w:val="22"/>
        </w:rPr>
        <w:t xml:space="preserve"> i uznania przez Zamawiającego za należycie wykonane.</w:t>
      </w:r>
      <w:r>
        <w:rPr>
          <w:rFonts w:eastAsia="Times New Roman" w:cstheme="minorHAnsi"/>
          <w:sz w:val="22"/>
        </w:rPr>
        <w:t xml:space="preserve"> </w:t>
      </w:r>
    </w:p>
    <w:p w14:paraId="03B481C8" w14:textId="6C10BDCB" w:rsidR="009527CA" w:rsidRPr="009527CA" w:rsidRDefault="009527CA"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 xml:space="preserve">Pozostałe 30% </w:t>
      </w:r>
      <w:r w:rsidR="00BB1DA6">
        <w:rPr>
          <w:rFonts w:eastAsia="Times New Roman" w:cstheme="minorHAnsi"/>
          <w:sz w:val="22"/>
        </w:rPr>
        <w:t xml:space="preserve">zabezpieczenia w wysokości ………….. (słownie: …………….) zostanie pozostawione za zabezpieczenie roszczeń z tytułu </w:t>
      </w:r>
      <w:r w:rsidR="00BB1DA6" w:rsidRPr="005F7CEE">
        <w:rPr>
          <w:rFonts w:eastAsia="Times New Roman" w:cstheme="minorHAnsi"/>
          <w:sz w:val="22"/>
        </w:rPr>
        <w:t>rękojmi za wady i  gwarancji.</w:t>
      </w:r>
      <w:r w:rsidR="00BB1DA6" w:rsidRPr="00106DFB">
        <w:rPr>
          <w:rFonts w:eastAsia="Times New Roman" w:cstheme="minorHAnsi"/>
          <w:sz w:val="22"/>
        </w:rPr>
        <w:t xml:space="preserve"> Zwrot ww. kwoty nastąpi nie póź</w:t>
      </w:r>
      <w:r w:rsidR="00BB1DA6" w:rsidRPr="005F7CEE">
        <w:rPr>
          <w:rFonts w:eastAsia="Times New Roman" w:cstheme="minorHAnsi"/>
          <w:sz w:val="22"/>
        </w:rPr>
        <w:t>niej niż w</w:t>
      </w:r>
      <w:r w:rsidR="00BB1DA6" w:rsidRPr="00106DFB">
        <w:rPr>
          <w:rFonts w:eastAsia="Times New Roman" w:cstheme="minorHAnsi"/>
          <w:sz w:val="22"/>
        </w:rPr>
        <w:t xml:space="preserve"> 15 dniu po upływie okresu </w:t>
      </w:r>
      <w:r w:rsidR="00BB1DA6" w:rsidRPr="005F7CEE">
        <w:rPr>
          <w:rFonts w:eastAsia="Times New Roman" w:cstheme="minorHAnsi"/>
          <w:sz w:val="22"/>
        </w:rPr>
        <w:t>rękojmi za wady i gwarancji.</w:t>
      </w:r>
      <w:r w:rsidR="00BB1DA6">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183F87BA" w14:textId="10882AD6" w:rsidR="009527CA" w:rsidRPr="00C34508" w:rsidRDefault="009527CA" w:rsidP="00C34508">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5846AE74" w14:textId="6322995E" w:rsidR="009527CA" w:rsidRPr="009527CA" w:rsidRDefault="00521C9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lastRenderedPageBreak/>
        <w:t>§ 12</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Pr="009527CA" w:rsidRDefault="009527CA" w:rsidP="009527CA">
      <w:pPr>
        <w:autoSpaceDE w:val="0"/>
        <w:spacing w:after="0"/>
        <w:rPr>
          <w:rFonts w:eastAsia="Times New Roman" w:cstheme="minorHAnsi"/>
          <w:sz w:val="22"/>
          <w:lang w:bidi="pl-PL"/>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9527CA" w:rsidRPr="009527CA" w14:paraId="15601205" w14:textId="77777777" w:rsidTr="00B624E7">
        <w:tc>
          <w:tcPr>
            <w:tcW w:w="4470" w:type="dxa"/>
            <w:shd w:val="clear" w:color="auto" w:fill="auto"/>
          </w:tcPr>
          <w:p w14:paraId="62FC8CA6" w14:textId="77777777" w:rsidR="009527CA" w:rsidRPr="009527CA" w:rsidRDefault="009527CA" w:rsidP="00B624E7">
            <w:pPr>
              <w:autoSpaceDE w:val="0"/>
              <w:snapToGrid w:val="0"/>
              <w:spacing w:after="0"/>
              <w:rPr>
                <w:rFonts w:eastAsia="Times New Roman" w:cstheme="minorHAnsi"/>
                <w:b/>
                <w:sz w:val="22"/>
                <w:lang w:bidi="pl-PL"/>
              </w:rPr>
            </w:pPr>
          </w:p>
          <w:p w14:paraId="0DACA61B"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b/>
                <w:sz w:val="22"/>
                <w:lang w:bidi="pl-PL"/>
              </w:rPr>
              <w:t>WYKONAWCA:</w:t>
            </w:r>
          </w:p>
          <w:p w14:paraId="336D1F91" w14:textId="77777777" w:rsidR="009527CA" w:rsidRPr="009527CA" w:rsidRDefault="009527CA" w:rsidP="00B624E7">
            <w:pPr>
              <w:autoSpaceDE w:val="0"/>
              <w:spacing w:after="0"/>
              <w:rPr>
                <w:rFonts w:eastAsia="Times New Roman" w:cstheme="minorHAnsi"/>
                <w:b/>
                <w:sz w:val="22"/>
                <w:lang w:bidi="pl-PL"/>
              </w:rPr>
            </w:pPr>
          </w:p>
          <w:p w14:paraId="7C60DBA2" w14:textId="77777777" w:rsidR="009527CA" w:rsidRPr="009527CA" w:rsidRDefault="009527CA" w:rsidP="00B624E7">
            <w:pPr>
              <w:autoSpaceDE w:val="0"/>
              <w:spacing w:after="0"/>
              <w:rPr>
                <w:rFonts w:eastAsia="Times New Roman" w:cstheme="minorHAnsi"/>
                <w:b/>
                <w:sz w:val="22"/>
                <w:lang w:bidi="pl-PL"/>
              </w:rPr>
            </w:pPr>
          </w:p>
          <w:p w14:paraId="2AD6CD83" w14:textId="77777777" w:rsidR="009527CA" w:rsidRPr="009527CA" w:rsidRDefault="009527CA" w:rsidP="00B624E7">
            <w:pPr>
              <w:autoSpaceDE w:val="0"/>
              <w:spacing w:after="0"/>
              <w:rPr>
                <w:rFonts w:eastAsia="Times New Roman" w:cstheme="minorHAnsi"/>
                <w:b/>
                <w:sz w:val="22"/>
                <w:lang w:bidi="pl-PL"/>
              </w:rPr>
            </w:pPr>
          </w:p>
          <w:p w14:paraId="0D96F794" w14:textId="77777777" w:rsidR="009527CA" w:rsidRPr="009527CA" w:rsidRDefault="009527CA" w:rsidP="00B624E7">
            <w:pPr>
              <w:autoSpaceDE w:val="0"/>
              <w:spacing w:after="0"/>
              <w:rPr>
                <w:rFonts w:eastAsia="Times New Roman" w:cstheme="minorHAnsi"/>
                <w:b/>
                <w:sz w:val="22"/>
                <w:lang w:bidi="pl-PL"/>
              </w:rPr>
            </w:pPr>
          </w:p>
          <w:p w14:paraId="73A4AC33" w14:textId="77777777" w:rsidR="009527CA" w:rsidRPr="009527CA" w:rsidRDefault="009527CA" w:rsidP="00B624E7">
            <w:pPr>
              <w:autoSpaceDE w:val="0"/>
              <w:spacing w:after="0"/>
              <w:rPr>
                <w:rFonts w:eastAsia="Times New Roman" w:cstheme="minorHAnsi"/>
                <w:b/>
                <w:sz w:val="22"/>
                <w:lang w:bidi="pl-PL"/>
              </w:rPr>
            </w:pPr>
            <w:r w:rsidRPr="009527CA">
              <w:rPr>
                <w:rFonts w:eastAsia="Times New Roman" w:cstheme="minorHAnsi"/>
                <w:sz w:val="22"/>
                <w:lang w:bidi="pl-PL"/>
              </w:rPr>
              <w:t>…………………………..…………………………</w:t>
            </w:r>
          </w:p>
          <w:p w14:paraId="0F6F0CA7" w14:textId="77777777" w:rsidR="009527CA" w:rsidRPr="009527CA" w:rsidRDefault="009527CA" w:rsidP="00B624E7">
            <w:pPr>
              <w:autoSpaceDE w:val="0"/>
              <w:spacing w:after="0"/>
              <w:rPr>
                <w:rFonts w:eastAsia="Times New Roman" w:cstheme="minorHAnsi"/>
                <w:b/>
                <w:sz w:val="22"/>
                <w:lang w:bidi="pl-PL"/>
              </w:rPr>
            </w:pPr>
          </w:p>
        </w:tc>
        <w:tc>
          <w:tcPr>
            <w:tcW w:w="5736" w:type="dxa"/>
            <w:shd w:val="clear" w:color="auto" w:fill="auto"/>
          </w:tcPr>
          <w:p w14:paraId="32451A57" w14:textId="77777777" w:rsidR="009527CA" w:rsidRPr="009527CA" w:rsidRDefault="009527CA" w:rsidP="00B624E7">
            <w:pPr>
              <w:autoSpaceDE w:val="0"/>
              <w:snapToGrid w:val="0"/>
              <w:spacing w:after="0"/>
              <w:rPr>
                <w:rFonts w:eastAsia="Times New Roman" w:cstheme="minorHAnsi"/>
                <w:b/>
                <w:sz w:val="22"/>
                <w:lang w:bidi="pl-PL"/>
              </w:rPr>
            </w:pPr>
          </w:p>
          <w:p w14:paraId="201053E0"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b/>
                <w:sz w:val="22"/>
                <w:lang w:bidi="pl-PL"/>
              </w:rPr>
              <w:t xml:space="preserve">                                                ZAMAWIAJĄCY:</w:t>
            </w:r>
          </w:p>
          <w:p w14:paraId="2D6E6ACE" w14:textId="77777777" w:rsidR="009527CA" w:rsidRPr="009527CA" w:rsidRDefault="009527CA" w:rsidP="00B624E7">
            <w:pPr>
              <w:autoSpaceDE w:val="0"/>
              <w:spacing w:after="0"/>
              <w:rPr>
                <w:rFonts w:eastAsia="Times New Roman" w:cstheme="minorHAnsi"/>
                <w:sz w:val="22"/>
                <w:lang w:bidi="pl-PL"/>
              </w:rPr>
            </w:pPr>
          </w:p>
          <w:p w14:paraId="00041DAF" w14:textId="77777777" w:rsidR="009527CA" w:rsidRPr="009527CA" w:rsidRDefault="009527CA" w:rsidP="00B624E7">
            <w:pPr>
              <w:autoSpaceDE w:val="0"/>
              <w:spacing w:after="0"/>
              <w:rPr>
                <w:rFonts w:eastAsia="Times New Roman" w:cstheme="minorHAnsi"/>
                <w:sz w:val="22"/>
                <w:lang w:bidi="pl-PL"/>
              </w:rPr>
            </w:pPr>
          </w:p>
          <w:p w14:paraId="38F36292" w14:textId="77777777" w:rsidR="009527CA" w:rsidRPr="009527CA" w:rsidRDefault="009527CA" w:rsidP="00B624E7">
            <w:pPr>
              <w:autoSpaceDE w:val="0"/>
              <w:spacing w:after="0"/>
              <w:rPr>
                <w:rFonts w:eastAsia="Times New Roman" w:cstheme="minorHAnsi"/>
                <w:sz w:val="22"/>
                <w:lang w:bidi="pl-PL"/>
              </w:rPr>
            </w:pPr>
          </w:p>
          <w:p w14:paraId="6C194405" w14:textId="77777777" w:rsidR="009527CA" w:rsidRPr="009527CA" w:rsidRDefault="009527CA" w:rsidP="00B624E7">
            <w:pPr>
              <w:autoSpaceDE w:val="0"/>
              <w:spacing w:after="0"/>
              <w:rPr>
                <w:rFonts w:eastAsia="Times New Roman" w:cstheme="minorHAnsi"/>
                <w:sz w:val="22"/>
                <w:lang w:bidi="pl-PL"/>
              </w:rPr>
            </w:pPr>
          </w:p>
          <w:p w14:paraId="2053585F"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w:t>
            </w:r>
          </w:p>
          <w:p w14:paraId="3872055C" w14:textId="77777777" w:rsidR="009527CA" w:rsidRPr="009527CA" w:rsidRDefault="009527CA" w:rsidP="00B624E7">
            <w:pPr>
              <w:autoSpaceDE w:val="0"/>
              <w:spacing w:after="0"/>
              <w:rPr>
                <w:rFonts w:eastAsia="Times New Roman" w:cstheme="minorHAnsi"/>
                <w:sz w:val="22"/>
                <w:lang w:bidi="pl-PL"/>
              </w:rPr>
            </w:pPr>
          </w:p>
          <w:p w14:paraId="094473E4" w14:textId="77777777" w:rsidR="009527CA" w:rsidRPr="009527CA" w:rsidRDefault="009527CA" w:rsidP="00B624E7">
            <w:pPr>
              <w:autoSpaceDE w:val="0"/>
              <w:spacing w:after="0"/>
              <w:rPr>
                <w:rFonts w:eastAsia="Times New Roman" w:cstheme="minorHAnsi"/>
                <w:sz w:val="22"/>
                <w:lang w:bidi="pl-PL"/>
              </w:rPr>
            </w:pPr>
          </w:p>
          <w:p w14:paraId="221EA0A9" w14:textId="77777777" w:rsidR="009527CA" w:rsidRPr="009527CA" w:rsidRDefault="009527CA" w:rsidP="00B624E7">
            <w:pPr>
              <w:autoSpaceDE w:val="0"/>
              <w:spacing w:after="0"/>
              <w:rPr>
                <w:rFonts w:eastAsia="Times New Roman" w:cstheme="minorHAnsi"/>
                <w:sz w:val="22"/>
                <w:lang w:bidi="pl-PL"/>
              </w:rPr>
            </w:pPr>
            <w:r w:rsidRPr="009527CA">
              <w:rPr>
                <w:rFonts w:eastAsia="Times New Roman" w:cstheme="minorHAnsi"/>
                <w:sz w:val="22"/>
                <w:lang w:bidi="pl-PL"/>
              </w:rPr>
              <w:t xml:space="preserve">                           Przy kontrasygnacie</w:t>
            </w:r>
          </w:p>
          <w:p w14:paraId="0C063B08" w14:textId="77777777" w:rsidR="009527CA" w:rsidRPr="009527CA" w:rsidRDefault="009527CA" w:rsidP="00B624E7">
            <w:pPr>
              <w:autoSpaceDE w:val="0"/>
              <w:spacing w:after="0"/>
              <w:rPr>
                <w:rFonts w:eastAsia="Times New Roman" w:cstheme="minorHAnsi"/>
                <w:sz w:val="22"/>
                <w:lang w:bidi="pl-PL"/>
              </w:rPr>
            </w:pPr>
          </w:p>
          <w:p w14:paraId="661347E5" w14:textId="77777777" w:rsidR="009527CA" w:rsidRPr="009527CA" w:rsidRDefault="009527CA" w:rsidP="00B624E7">
            <w:pPr>
              <w:autoSpaceDE w:val="0"/>
              <w:spacing w:after="0"/>
              <w:rPr>
                <w:rFonts w:eastAsia="Times New Roman" w:cstheme="minorHAnsi"/>
                <w:sz w:val="22"/>
                <w:lang w:bidi="pl-PL"/>
              </w:rPr>
            </w:pPr>
          </w:p>
          <w:p w14:paraId="0CB9F98E" w14:textId="77777777" w:rsidR="009527CA" w:rsidRPr="009527CA" w:rsidRDefault="009527CA" w:rsidP="00B624E7">
            <w:pPr>
              <w:autoSpaceDE w:val="0"/>
              <w:spacing w:after="0"/>
              <w:rPr>
                <w:rFonts w:eastAsia="Times New Roman" w:cstheme="minorHAnsi"/>
                <w:sz w:val="22"/>
                <w:lang w:bidi="pl-PL"/>
              </w:rPr>
            </w:pPr>
          </w:p>
          <w:p w14:paraId="55A77C80" w14:textId="77777777" w:rsidR="009527CA" w:rsidRPr="009527CA" w:rsidRDefault="009527CA" w:rsidP="00B624E7">
            <w:pPr>
              <w:autoSpaceDE w:val="0"/>
              <w:spacing w:after="0"/>
              <w:rPr>
                <w:rFonts w:cstheme="minorHAnsi"/>
                <w:sz w:val="22"/>
              </w:rPr>
            </w:pPr>
            <w:r w:rsidRPr="009527CA">
              <w:rPr>
                <w:rFonts w:eastAsia="Times New Roman" w:cstheme="minorHAnsi"/>
                <w:sz w:val="22"/>
                <w:lang w:bidi="pl-PL"/>
              </w:rPr>
              <w:t xml:space="preserve">                      ……………………………………………</w:t>
            </w:r>
          </w:p>
        </w:tc>
      </w:tr>
    </w:tbl>
    <w:p w14:paraId="6AA0A924" w14:textId="77777777" w:rsidR="009674BE" w:rsidRDefault="009674BE" w:rsidP="00246F74">
      <w:pPr>
        <w:spacing w:after="0"/>
        <w:jc w:val="right"/>
        <w:rPr>
          <w:b/>
        </w:rPr>
      </w:pPr>
    </w:p>
    <w:p w14:paraId="3085CB68" w14:textId="77777777" w:rsidR="009674BE" w:rsidRDefault="009674BE" w:rsidP="00246F74">
      <w:pPr>
        <w:spacing w:after="0"/>
        <w:jc w:val="right"/>
        <w:rPr>
          <w:b/>
        </w:rPr>
      </w:pPr>
    </w:p>
    <w:p w14:paraId="1EA90BCD" w14:textId="77777777" w:rsidR="00FF30DE" w:rsidRDefault="00FF30DE" w:rsidP="00246F74">
      <w:pPr>
        <w:spacing w:after="0"/>
        <w:jc w:val="right"/>
        <w:rPr>
          <w:b/>
        </w:rPr>
      </w:pPr>
    </w:p>
    <w:p w14:paraId="2255BD01" w14:textId="77777777" w:rsidR="00521C9B" w:rsidRDefault="00521C9B" w:rsidP="00246F74">
      <w:pPr>
        <w:spacing w:after="0"/>
        <w:jc w:val="right"/>
        <w:rPr>
          <w:b/>
        </w:rPr>
      </w:pPr>
    </w:p>
    <w:p w14:paraId="4E408B75" w14:textId="77777777" w:rsidR="00521C9B" w:rsidRDefault="00521C9B" w:rsidP="00246F74">
      <w:pPr>
        <w:spacing w:after="0"/>
        <w:jc w:val="right"/>
        <w:rPr>
          <w:b/>
        </w:rPr>
      </w:pPr>
    </w:p>
    <w:p w14:paraId="1D32D4E8" w14:textId="77777777" w:rsidR="00521C9B" w:rsidRDefault="00521C9B" w:rsidP="00246F74">
      <w:pPr>
        <w:spacing w:after="0"/>
        <w:jc w:val="right"/>
        <w:rPr>
          <w:b/>
        </w:rPr>
      </w:pPr>
    </w:p>
    <w:p w14:paraId="421E941C" w14:textId="77777777" w:rsidR="00521C9B" w:rsidRDefault="00521C9B" w:rsidP="00246F74">
      <w:pPr>
        <w:spacing w:after="0"/>
        <w:jc w:val="right"/>
        <w:rPr>
          <w:b/>
        </w:rPr>
      </w:pPr>
    </w:p>
    <w:p w14:paraId="2A24C91F" w14:textId="77777777" w:rsidR="00521C9B" w:rsidRDefault="00521C9B" w:rsidP="00246F74">
      <w:pPr>
        <w:spacing w:after="0"/>
        <w:jc w:val="right"/>
        <w:rPr>
          <w:b/>
        </w:rPr>
      </w:pPr>
    </w:p>
    <w:p w14:paraId="52E005A5" w14:textId="77777777" w:rsidR="00C34508" w:rsidRDefault="00C34508" w:rsidP="00246F74">
      <w:pPr>
        <w:spacing w:after="0"/>
        <w:jc w:val="right"/>
        <w:rPr>
          <w:b/>
        </w:rPr>
      </w:pPr>
    </w:p>
    <w:p w14:paraId="774563BA" w14:textId="77777777" w:rsidR="00C34508" w:rsidRDefault="00C34508" w:rsidP="00246F74">
      <w:pPr>
        <w:spacing w:after="0"/>
        <w:jc w:val="right"/>
        <w:rPr>
          <w:b/>
        </w:rPr>
      </w:pPr>
    </w:p>
    <w:p w14:paraId="3C0FE024" w14:textId="77777777" w:rsidR="00C34508" w:rsidRDefault="00C34508" w:rsidP="00246F74">
      <w:pPr>
        <w:spacing w:after="0"/>
        <w:jc w:val="right"/>
        <w:rPr>
          <w:b/>
        </w:rPr>
      </w:pPr>
    </w:p>
    <w:p w14:paraId="604460A8" w14:textId="77777777" w:rsidR="00521C9B" w:rsidRDefault="00521C9B" w:rsidP="00246F74">
      <w:pPr>
        <w:spacing w:after="0"/>
        <w:jc w:val="right"/>
        <w:rPr>
          <w:b/>
        </w:rPr>
      </w:pPr>
    </w:p>
    <w:p w14:paraId="211FD3D3" w14:textId="77777777" w:rsidR="00143282" w:rsidRDefault="00143282" w:rsidP="00246F74">
      <w:pPr>
        <w:spacing w:after="0"/>
        <w:jc w:val="right"/>
        <w:rPr>
          <w:b/>
        </w:rPr>
      </w:pPr>
    </w:p>
    <w:p w14:paraId="7A2C12AA" w14:textId="77777777" w:rsidR="00B83ECB" w:rsidRDefault="00B83ECB"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2646722E" w:rsid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903037" w:rsidRPr="00903037">
        <w:rPr>
          <w:rFonts w:cstheme="minorHAnsi"/>
          <w:sz w:val="22"/>
        </w:rPr>
        <w:t>Wykonanie systemu zabezpieczenia p-</w:t>
      </w:r>
      <w:proofErr w:type="spellStart"/>
      <w:r w:rsidR="00903037" w:rsidRPr="00903037">
        <w:rPr>
          <w:rFonts w:cstheme="minorHAnsi"/>
          <w:sz w:val="22"/>
        </w:rPr>
        <w:t>poż</w:t>
      </w:r>
      <w:proofErr w:type="spellEnd"/>
      <w:r w:rsidR="00903037" w:rsidRPr="00903037">
        <w:rPr>
          <w:rFonts w:cstheme="minorHAnsi"/>
          <w:sz w:val="22"/>
        </w:rPr>
        <w:t>. klatki schodowej budynku M</w:t>
      </w:r>
      <w:r w:rsidR="00903037">
        <w:rPr>
          <w:rFonts w:cstheme="minorHAnsi"/>
          <w:sz w:val="22"/>
        </w:rPr>
        <w:t xml:space="preserve">uzeum Górnośląskiego w Bytomiu </w:t>
      </w:r>
      <w:r w:rsidR="00903037" w:rsidRPr="00903037">
        <w:rPr>
          <w:rFonts w:cstheme="minorHAnsi"/>
          <w:sz w:val="22"/>
        </w:rPr>
        <w:t>w ramach realizacji zadania pn. „Termomode</w:t>
      </w:r>
      <w:r w:rsidR="00903037">
        <w:rPr>
          <w:rFonts w:cstheme="minorHAnsi"/>
          <w:sz w:val="22"/>
        </w:rPr>
        <w:t xml:space="preserve">rnizacja budynku przy pl. Jana </w:t>
      </w:r>
      <w:r w:rsidR="00903037" w:rsidRPr="00903037">
        <w:rPr>
          <w:rFonts w:cstheme="minorHAnsi"/>
          <w:sz w:val="22"/>
        </w:rPr>
        <w:t xml:space="preserve">III Sobieskiego 2 wraz z podniesieniem bezpieczeństwa </w:t>
      </w:r>
      <w:proofErr w:type="spellStart"/>
      <w:r w:rsidR="00903037" w:rsidRPr="00903037">
        <w:rPr>
          <w:rFonts w:cstheme="minorHAnsi"/>
          <w:sz w:val="22"/>
        </w:rPr>
        <w:t>p.poż</w:t>
      </w:r>
      <w:proofErr w:type="spellEnd"/>
      <w:r w:rsidR="00903037" w:rsidRPr="00903037">
        <w:rPr>
          <w:rFonts w:cstheme="minorHAnsi"/>
          <w:sz w:val="22"/>
        </w:rPr>
        <w:t>”</w:t>
      </w:r>
      <w:r w:rsidRPr="00903037">
        <w:rPr>
          <w:rFonts w:cstheme="minorHAnsi"/>
          <w:sz w:val="22"/>
        </w:rPr>
        <w:t>,</w:t>
      </w:r>
      <w:r w:rsidRPr="00182802">
        <w:rPr>
          <w:rFonts w:cstheme="minorHAnsi"/>
          <w:b/>
          <w:sz w:val="22"/>
        </w:rPr>
        <w:t xml:space="preserve"> </w:t>
      </w:r>
      <w:r w:rsidRPr="00182802">
        <w:rPr>
          <w:rFonts w:cstheme="minorHAnsi"/>
          <w: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D81B02">
      <w:pPr>
        <w:pStyle w:val="Akapitzlist"/>
        <w:numPr>
          <w:ilvl w:val="0"/>
          <w:numId w:val="87"/>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6743C904"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903037" w:rsidRPr="00903037">
        <w:rPr>
          <w:rFonts w:cstheme="minorHAnsi"/>
          <w:sz w:val="22"/>
        </w:rPr>
        <w:t>Wykonanie systemu zabezpieczenia p-</w:t>
      </w:r>
      <w:proofErr w:type="spellStart"/>
      <w:r w:rsidR="00903037" w:rsidRPr="00903037">
        <w:rPr>
          <w:rFonts w:cstheme="minorHAnsi"/>
          <w:sz w:val="22"/>
        </w:rPr>
        <w:t>poż</w:t>
      </w:r>
      <w:proofErr w:type="spellEnd"/>
      <w:r w:rsidR="00903037" w:rsidRPr="00903037">
        <w:rPr>
          <w:rFonts w:cstheme="minorHAnsi"/>
          <w:sz w:val="22"/>
        </w:rPr>
        <w:t>. klatki schodowej budynku M</w:t>
      </w:r>
      <w:r w:rsidR="00903037">
        <w:rPr>
          <w:rFonts w:cstheme="minorHAnsi"/>
          <w:sz w:val="22"/>
        </w:rPr>
        <w:t xml:space="preserve">uzeum Górnośląskiego w Bytomiu </w:t>
      </w:r>
      <w:r w:rsidR="00903037" w:rsidRPr="00903037">
        <w:rPr>
          <w:rFonts w:cstheme="minorHAnsi"/>
          <w:sz w:val="22"/>
        </w:rPr>
        <w:t>w ramach realizacji zadania pn. „Termomode</w:t>
      </w:r>
      <w:r w:rsidR="00903037">
        <w:rPr>
          <w:rFonts w:cstheme="minorHAnsi"/>
          <w:sz w:val="22"/>
        </w:rPr>
        <w:t xml:space="preserve">rnizacja budynku przy pl. Jana </w:t>
      </w:r>
      <w:r w:rsidR="00903037" w:rsidRPr="00903037">
        <w:rPr>
          <w:rFonts w:cstheme="minorHAnsi"/>
          <w:sz w:val="22"/>
        </w:rPr>
        <w:t xml:space="preserve">III Sobieskiego 2 wraz z podniesieniem bezpieczeństwa </w:t>
      </w:r>
      <w:proofErr w:type="spellStart"/>
      <w:r w:rsidR="00903037" w:rsidRPr="00903037">
        <w:rPr>
          <w:rFonts w:cstheme="minorHAnsi"/>
          <w:sz w:val="22"/>
        </w:rPr>
        <w:t>p.poż</w:t>
      </w:r>
      <w:proofErr w:type="spellEnd"/>
      <w:r w:rsidR="00903037" w:rsidRPr="00903037">
        <w:rPr>
          <w:rFonts w:cstheme="minorHAnsi"/>
          <w:sz w:val="22"/>
        </w:rPr>
        <w:t>”</w:t>
      </w:r>
      <w:r w:rsidRPr="00182802">
        <w:rPr>
          <w:rFonts w:cstheme="minorHAnsi"/>
          <w:b/>
          <w:sz w:val="22"/>
        </w:rPr>
        <w:t xml:space="preserve">, </w:t>
      </w:r>
      <w:r w:rsidRPr="00182802">
        <w:rPr>
          <w:rFonts w:cstheme="minorHAnsi"/>
          <w: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420F9D31" w14:textId="77777777" w:rsidR="002E38BF" w:rsidRDefault="002E38BF" w:rsidP="00246F74">
      <w:pPr>
        <w:spacing w:after="0"/>
        <w:jc w:val="right"/>
        <w:rPr>
          <w:rFonts w:cstheme="minorHAnsi"/>
          <w:b/>
          <w:szCs w:val="24"/>
        </w:rPr>
      </w:pPr>
    </w:p>
    <w:p w14:paraId="6C0E31B9" w14:textId="77777777" w:rsidR="002E38BF" w:rsidRDefault="002E38BF"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5AEDA0B1" w:rsidR="00EA6DF0" w:rsidRDefault="00EA6DF0" w:rsidP="00903037">
      <w:pPr>
        <w:spacing w:after="0"/>
      </w:pPr>
      <w:r>
        <w:t>w trakcie wykonywania zamówienia pod nazwą: „</w:t>
      </w:r>
      <w:r w:rsidR="00903037">
        <w:t>Wykonanie systemu zabezpieczenia p-</w:t>
      </w:r>
      <w:proofErr w:type="spellStart"/>
      <w:r w:rsidR="00903037">
        <w:t>poż</w:t>
      </w:r>
      <w:proofErr w:type="spellEnd"/>
      <w:r w:rsidR="00903037">
        <w:t xml:space="preserve">. klatki schodowej budynku Muzeum Górnośląskiego w Bytomiu w ramach realizacji zadania pn. „Termomodernizacja budynku przy pl. Jana III Sobieskiego 2 wraz z podniesieniem bezpieczeństwa </w:t>
      </w:r>
      <w:proofErr w:type="spellStart"/>
      <w:r w:rsidR="00903037">
        <w:t>p.poż</w:t>
      </w:r>
      <w:proofErr w:type="spellEnd"/>
      <w:r w:rsidR="00903037">
        <w:t>”</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5FEC72B9" w14:textId="77777777" w:rsidR="002E38BF" w:rsidRDefault="002E38BF" w:rsidP="00501B02">
      <w:pPr>
        <w:rPr>
          <w:rFonts w:cstheme="minorHAnsi"/>
          <w:sz w:val="22"/>
        </w:rPr>
      </w:pPr>
    </w:p>
    <w:p w14:paraId="0CFA18A0" w14:textId="77777777" w:rsidR="002E38BF" w:rsidRDefault="002E38BF"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Default="00676BCE" w:rsidP="00501B02">
      <w:pPr>
        <w:rPr>
          <w:rFonts w:cstheme="minorHAnsi"/>
          <w:sz w:val="22"/>
        </w:rPr>
      </w:pPr>
    </w:p>
    <w:p w14:paraId="541976A4" w14:textId="77777777" w:rsidR="002E38BF" w:rsidRDefault="002E38BF" w:rsidP="00501B02">
      <w:pPr>
        <w:rPr>
          <w:rFonts w:cstheme="minorHAnsi"/>
          <w:sz w:val="22"/>
        </w:rPr>
      </w:pPr>
    </w:p>
    <w:p w14:paraId="51667A01" w14:textId="77777777" w:rsidR="002E38BF" w:rsidRDefault="002E38BF" w:rsidP="002E38BF">
      <w:pPr>
        <w:spacing w:after="0"/>
        <w:jc w:val="right"/>
        <w:rPr>
          <w:rFonts w:cstheme="minorHAnsi"/>
          <w:b/>
          <w:szCs w:val="24"/>
        </w:rPr>
      </w:pPr>
      <w:r>
        <w:rPr>
          <w:rFonts w:cstheme="minorHAnsi"/>
          <w:b/>
          <w:szCs w:val="24"/>
        </w:rPr>
        <w:lastRenderedPageBreak/>
        <w:t>Załącznik nr 9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77777777"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sidRPr="00D81B02">
        <w:rPr>
          <w:rFonts w:cstheme="minorHAnsi"/>
          <w:sz w:val="22"/>
        </w:rPr>
        <w:t>Wykonanie systemu zabezpieczenia p-</w:t>
      </w:r>
      <w:proofErr w:type="spellStart"/>
      <w:r w:rsidRPr="00D81B02">
        <w:rPr>
          <w:rFonts w:cstheme="minorHAnsi"/>
          <w:sz w:val="22"/>
        </w:rPr>
        <w:t>poż</w:t>
      </w:r>
      <w:proofErr w:type="spellEnd"/>
      <w:r w:rsidRPr="00D81B02">
        <w:rPr>
          <w:rFonts w:cstheme="minorHAnsi"/>
          <w:sz w:val="22"/>
        </w:rPr>
        <w:t xml:space="preserve">. klatki schodowej budynku Muzeum Górnośląskiego w Bytomiu w ramach realizacji zadania pn. „Termomodernizacja budynku przy pl. Jana III Sobieskiego 2 wraz z podniesieniem bezpieczeństwa </w:t>
      </w:r>
      <w:proofErr w:type="spellStart"/>
      <w:r w:rsidRPr="00D81B02">
        <w:rPr>
          <w:rFonts w:cstheme="minorHAnsi"/>
          <w:sz w:val="22"/>
        </w:rPr>
        <w:t>p.poż</w:t>
      </w:r>
      <w:proofErr w:type="spellEnd"/>
      <w:r w:rsidRPr="00D81B02">
        <w:rPr>
          <w:rFonts w:cstheme="minorHAnsi"/>
          <w:sz w:val="22"/>
        </w:rPr>
        <w:t>”,  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9527CA">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1258"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191DDF8D" w14:textId="77777777" w:rsidR="00E2415B" w:rsidRDefault="00E2415B" w:rsidP="00E2415B">
      <w:pPr>
        <w:spacing w:after="0"/>
        <w:jc w:val="right"/>
        <w:rPr>
          <w:rFonts w:cstheme="minorHAnsi"/>
          <w:b/>
          <w:szCs w:val="24"/>
        </w:rPr>
      </w:pPr>
    </w:p>
    <w:p w14:paraId="2A15D54D" w14:textId="77777777" w:rsidR="00E2415B" w:rsidRDefault="00E2415B" w:rsidP="00E2415B">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22A4C3D7" w14:textId="2C79B35C" w:rsidR="00E2415B" w:rsidRDefault="00E2415B" w:rsidP="00E2415B">
      <w:pPr>
        <w:spacing w:after="0" w:line="240" w:lineRule="auto"/>
        <w:jc w:val="center"/>
        <w:rPr>
          <w:rFonts w:cs="Times New Roman"/>
          <w:b/>
          <w:szCs w:val="24"/>
        </w:rPr>
      </w:pPr>
      <w:r>
        <w:rPr>
          <w:rFonts w:cs="Times New Roman"/>
          <w:b/>
          <w:szCs w:val="24"/>
        </w:rPr>
        <w:t xml:space="preserve">SKŁADANY W CELU OKREŚLENIA PUNKTACJI KRYTERIUM - </w:t>
      </w:r>
      <w:r w:rsidR="0025455A">
        <w:rPr>
          <w:rFonts w:cs="Times New Roman"/>
          <w:b/>
          <w:szCs w:val="24"/>
        </w:rPr>
        <w:t>DOŚWIADCZENIE KIEROWNIKA BUDOWY/ROBÓT</w:t>
      </w:r>
    </w:p>
    <w:p w14:paraId="25F9D2EB" w14:textId="77777777" w:rsidR="00E2415B" w:rsidRDefault="00E2415B" w:rsidP="00E2415B">
      <w:pPr>
        <w:spacing w:after="0"/>
        <w:jc w:val="right"/>
        <w:rPr>
          <w:rFonts w:cstheme="minorHAnsi"/>
          <w:b/>
          <w:szCs w:val="24"/>
        </w:rPr>
      </w:pPr>
    </w:p>
    <w:p w14:paraId="5FDDBCC9" w14:textId="77777777" w:rsidR="00E2415B" w:rsidRDefault="00E2415B" w:rsidP="00E2415B">
      <w:pPr>
        <w:spacing w:after="0"/>
        <w:rPr>
          <w:rFonts w:cstheme="minorHAnsi"/>
          <w:b/>
          <w:szCs w:val="24"/>
        </w:rPr>
      </w:pPr>
    </w:p>
    <w:tbl>
      <w:tblPr>
        <w:tblStyle w:val="Tabela-Siatka"/>
        <w:tblW w:w="5000" w:type="pct"/>
        <w:tblLayout w:type="fixed"/>
        <w:tblLook w:val="04A0" w:firstRow="1" w:lastRow="0" w:firstColumn="1" w:lastColumn="0" w:noHBand="0" w:noVBand="1"/>
      </w:tblPr>
      <w:tblGrid>
        <w:gridCol w:w="444"/>
        <w:gridCol w:w="2072"/>
        <w:gridCol w:w="2045"/>
        <w:gridCol w:w="1326"/>
        <w:gridCol w:w="4568"/>
        <w:gridCol w:w="1418"/>
        <w:gridCol w:w="1561"/>
        <w:gridCol w:w="1493"/>
      </w:tblGrid>
      <w:tr w:rsidR="00E2415B" w:rsidRPr="009400DF" w14:paraId="117096B3" w14:textId="77777777" w:rsidTr="009F72A6">
        <w:tc>
          <w:tcPr>
            <w:tcW w:w="149" w:type="pct"/>
          </w:tcPr>
          <w:p w14:paraId="58A063A7" w14:textId="77777777" w:rsidR="00E2415B" w:rsidRPr="00497418" w:rsidRDefault="00E2415B" w:rsidP="005003CD">
            <w:pPr>
              <w:tabs>
                <w:tab w:val="left" w:pos="6516"/>
              </w:tabs>
              <w:jc w:val="center"/>
              <w:rPr>
                <w:bCs/>
                <w:sz w:val="20"/>
                <w:szCs w:val="20"/>
              </w:rPr>
            </w:pPr>
            <w:proofErr w:type="spellStart"/>
            <w:r>
              <w:rPr>
                <w:bCs/>
                <w:sz w:val="20"/>
                <w:szCs w:val="20"/>
              </w:rPr>
              <w:t>Lp</w:t>
            </w:r>
            <w:proofErr w:type="spellEnd"/>
          </w:p>
        </w:tc>
        <w:tc>
          <w:tcPr>
            <w:tcW w:w="694" w:type="pct"/>
          </w:tcPr>
          <w:p w14:paraId="1C1BE871" w14:textId="77777777" w:rsidR="00E2415B" w:rsidRPr="00497418" w:rsidRDefault="00E2415B" w:rsidP="005003CD">
            <w:pPr>
              <w:tabs>
                <w:tab w:val="left" w:pos="6516"/>
              </w:tabs>
              <w:jc w:val="center"/>
              <w:rPr>
                <w:bCs/>
                <w:sz w:val="20"/>
                <w:szCs w:val="20"/>
              </w:rPr>
            </w:pPr>
            <w:r w:rsidRPr="00497418">
              <w:rPr>
                <w:bCs/>
                <w:sz w:val="20"/>
                <w:szCs w:val="20"/>
              </w:rPr>
              <w:t>Imię i nazwisko</w:t>
            </w:r>
          </w:p>
        </w:tc>
        <w:tc>
          <w:tcPr>
            <w:tcW w:w="685" w:type="pct"/>
          </w:tcPr>
          <w:p w14:paraId="75B10AAB" w14:textId="77777777" w:rsidR="00E2415B" w:rsidRPr="00497418" w:rsidRDefault="00E2415B" w:rsidP="005003CD">
            <w:pPr>
              <w:tabs>
                <w:tab w:val="left" w:pos="6516"/>
              </w:tabs>
              <w:jc w:val="center"/>
              <w:rPr>
                <w:bCs/>
                <w:sz w:val="20"/>
                <w:szCs w:val="20"/>
              </w:rPr>
            </w:pPr>
            <w:r w:rsidRPr="00497418">
              <w:rPr>
                <w:bCs/>
                <w:sz w:val="20"/>
                <w:szCs w:val="20"/>
              </w:rPr>
              <w:t xml:space="preserve">Funkcja osoby </w:t>
            </w:r>
          </w:p>
        </w:tc>
        <w:tc>
          <w:tcPr>
            <w:tcW w:w="444" w:type="pct"/>
          </w:tcPr>
          <w:p w14:paraId="23F3373C" w14:textId="7D814413" w:rsidR="00E2415B" w:rsidRPr="00497418" w:rsidRDefault="00E2415B" w:rsidP="005003CD">
            <w:pPr>
              <w:tabs>
                <w:tab w:val="left" w:pos="6516"/>
              </w:tabs>
              <w:jc w:val="center"/>
              <w:rPr>
                <w:bCs/>
                <w:sz w:val="20"/>
                <w:szCs w:val="20"/>
              </w:rPr>
            </w:pPr>
            <w:r>
              <w:rPr>
                <w:bCs/>
                <w:sz w:val="20"/>
                <w:szCs w:val="20"/>
              </w:rPr>
              <w:t>Wpis do Okręgowej Izby Inżynierów Budownictwa</w:t>
            </w:r>
            <w:r w:rsidR="0025455A">
              <w:rPr>
                <w:bCs/>
                <w:sz w:val="20"/>
                <w:szCs w:val="20"/>
              </w:rPr>
              <w:t xml:space="preserve"> </w:t>
            </w:r>
            <w:r w:rsidR="002F10A2">
              <w:rPr>
                <w:bCs/>
                <w:sz w:val="20"/>
                <w:szCs w:val="20"/>
              </w:rPr>
              <w:t xml:space="preserve"> oraz nr uprawnień</w:t>
            </w:r>
          </w:p>
        </w:tc>
        <w:tc>
          <w:tcPr>
            <w:tcW w:w="1530" w:type="pct"/>
          </w:tcPr>
          <w:p w14:paraId="449ACF0A" w14:textId="77777777" w:rsidR="00E2415B" w:rsidRPr="00497418" w:rsidRDefault="00E2415B" w:rsidP="005003CD">
            <w:pPr>
              <w:tabs>
                <w:tab w:val="left" w:pos="6516"/>
              </w:tabs>
              <w:jc w:val="center"/>
              <w:rPr>
                <w:bCs/>
                <w:sz w:val="20"/>
                <w:szCs w:val="20"/>
              </w:rPr>
            </w:pPr>
            <w:r w:rsidRPr="00497418">
              <w:rPr>
                <w:bCs/>
                <w:sz w:val="20"/>
                <w:szCs w:val="20"/>
              </w:rPr>
              <w:t>Doświadczenie – przedmiot wykonywanych inwestycji</w:t>
            </w:r>
          </w:p>
        </w:tc>
        <w:tc>
          <w:tcPr>
            <w:tcW w:w="475" w:type="pct"/>
          </w:tcPr>
          <w:p w14:paraId="02058F19" w14:textId="77777777" w:rsidR="00E2415B" w:rsidRDefault="00E2415B" w:rsidP="005003CD">
            <w:pPr>
              <w:tabs>
                <w:tab w:val="left" w:pos="6516"/>
              </w:tabs>
              <w:jc w:val="center"/>
              <w:rPr>
                <w:bCs/>
                <w:sz w:val="20"/>
                <w:szCs w:val="20"/>
              </w:rPr>
            </w:pPr>
            <w:r>
              <w:rPr>
                <w:bCs/>
                <w:sz w:val="20"/>
                <w:szCs w:val="20"/>
              </w:rPr>
              <w:t xml:space="preserve">Data realizacji inwestycji </w:t>
            </w:r>
          </w:p>
          <w:p w14:paraId="2A4F6B1B" w14:textId="77777777" w:rsidR="00E2415B" w:rsidRPr="00497418" w:rsidRDefault="00E2415B" w:rsidP="005003CD">
            <w:pPr>
              <w:tabs>
                <w:tab w:val="left" w:pos="6516"/>
              </w:tabs>
              <w:jc w:val="center"/>
              <w:rPr>
                <w:bCs/>
                <w:sz w:val="20"/>
                <w:szCs w:val="20"/>
              </w:rPr>
            </w:pPr>
            <w:r>
              <w:rPr>
                <w:bCs/>
                <w:sz w:val="20"/>
                <w:szCs w:val="20"/>
              </w:rPr>
              <w:t>(od – do)</w:t>
            </w:r>
          </w:p>
        </w:tc>
        <w:tc>
          <w:tcPr>
            <w:tcW w:w="523" w:type="pct"/>
          </w:tcPr>
          <w:p w14:paraId="43CCA70E" w14:textId="77777777" w:rsidR="00E2415B" w:rsidRPr="00497418" w:rsidRDefault="00E2415B" w:rsidP="005003CD">
            <w:pPr>
              <w:tabs>
                <w:tab w:val="left" w:pos="6516"/>
              </w:tabs>
              <w:jc w:val="center"/>
              <w:rPr>
                <w:bCs/>
                <w:sz w:val="20"/>
                <w:szCs w:val="20"/>
              </w:rPr>
            </w:pPr>
            <w:r>
              <w:rPr>
                <w:bCs/>
                <w:sz w:val="20"/>
                <w:szCs w:val="20"/>
              </w:rPr>
              <w:t>wartość inwestycji</w:t>
            </w:r>
          </w:p>
        </w:tc>
        <w:tc>
          <w:tcPr>
            <w:tcW w:w="500" w:type="pct"/>
          </w:tcPr>
          <w:p w14:paraId="1D319011" w14:textId="77777777" w:rsidR="00E2415B" w:rsidRPr="00497418" w:rsidRDefault="00E2415B" w:rsidP="005003CD">
            <w:pPr>
              <w:tabs>
                <w:tab w:val="left" w:pos="6516"/>
              </w:tabs>
              <w:jc w:val="center"/>
              <w:rPr>
                <w:bCs/>
                <w:sz w:val="20"/>
                <w:szCs w:val="20"/>
              </w:rPr>
            </w:pPr>
            <w:r>
              <w:rPr>
                <w:bCs/>
                <w:sz w:val="20"/>
                <w:szCs w:val="20"/>
              </w:rPr>
              <w:t>Podstawa dysponowania osobą</w:t>
            </w:r>
          </w:p>
        </w:tc>
      </w:tr>
      <w:tr w:rsidR="00E2415B" w:rsidRPr="009400DF" w14:paraId="0E3968ED" w14:textId="77777777" w:rsidTr="009F72A6">
        <w:tc>
          <w:tcPr>
            <w:tcW w:w="149" w:type="pct"/>
          </w:tcPr>
          <w:p w14:paraId="2751FF2F" w14:textId="77777777" w:rsidR="00E2415B" w:rsidRPr="006152A2" w:rsidRDefault="00E2415B" w:rsidP="005003CD">
            <w:pPr>
              <w:tabs>
                <w:tab w:val="left" w:pos="6516"/>
              </w:tabs>
              <w:jc w:val="center"/>
              <w:rPr>
                <w:rFonts w:cstheme="minorHAnsi"/>
                <w:bCs/>
                <w:sz w:val="20"/>
                <w:szCs w:val="20"/>
              </w:rPr>
            </w:pPr>
            <w:r>
              <w:rPr>
                <w:rFonts w:cstheme="minorHAnsi"/>
                <w:bCs/>
                <w:sz w:val="20"/>
                <w:szCs w:val="20"/>
              </w:rPr>
              <w:t>1</w:t>
            </w:r>
            <w:r w:rsidRPr="006152A2">
              <w:rPr>
                <w:rFonts w:cstheme="minorHAnsi"/>
                <w:bCs/>
                <w:sz w:val="20"/>
                <w:szCs w:val="20"/>
              </w:rPr>
              <w:t>.</w:t>
            </w:r>
          </w:p>
        </w:tc>
        <w:tc>
          <w:tcPr>
            <w:tcW w:w="694" w:type="pct"/>
          </w:tcPr>
          <w:p w14:paraId="0FB783B8" w14:textId="77777777" w:rsidR="00E2415B" w:rsidRPr="009400DF" w:rsidRDefault="00E2415B" w:rsidP="005003CD">
            <w:pPr>
              <w:tabs>
                <w:tab w:val="left" w:pos="6516"/>
              </w:tabs>
              <w:jc w:val="center"/>
              <w:rPr>
                <w:bCs/>
                <w:szCs w:val="24"/>
              </w:rPr>
            </w:pPr>
          </w:p>
        </w:tc>
        <w:tc>
          <w:tcPr>
            <w:tcW w:w="685" w:type="pct"/>
          </w:tcPr>
          <w:p w14:paraId="0E44F4ED" w14:textId="77777777" w:rsidR="00E2415B" w:rsidRPr="006152A2" w:rsidRDefault="00E2415B" w:rsidP="005003CD">
            <w:pPr>
              <w:tabs>
                <w:tab w:val="left" w:pos="6516"/>
              </w:tabs>
              <w:jc w:val="center"/>
              <w:rPr>
                <w:bCs/>
                <w:sz w:val="20"/>
                <w:szCs w:val="20"/>
              </w:rPr>
            </w:pPr>
            <w:r>
              <w:rPr>
                <w:bCs/>
                <w:sz w:val="20"/>
                <w:szCs w:val="20"/>
              </w:rPr>
              <w:t xml:space="preserve">Kierownik budowy </w:t>
            </w:r>
            <w:r w:rsidRPr="006152A2">
              <w:rPr>
                <w:bCs/>
                <w:sz w:val="20"/>
                <w:szCs w:val="20"/>
              </w:rPr>
              <w:t xml:space="preserve"> </w:t>
            </w:r>
            <w:r>
              <w:rPr>
                <w:bCs/>
                <w:sz w:val="20"/>
                <w:szCs w:val="20"/>
              </w:rPr>
              <w:t>w branży konstrukcyjno-budowlanej</w:t>
            </w:r>
          </w:p>
        </w:tc>
        <w:tc>
          <w:tcPr>
            <w:tcW w:w="444" w:type="pct"/>
          </w:tcPr>
          <w:p w14:paraId="34BDDCAB" w14:textId="77777777" w:rsidR="00E2415B" w:rsidRDefault="00E2415B"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tak/nie*</w:t>
            </w:r>
          </w:p>
          <w:p w14:paraId="72C75805"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6488B817"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0674DBBA" w14:textId="5D0B63BA" w:rsidR="0025455A" w:rsidRPr="006152A2" w:rsidRDefault="0025455A"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nr ………………..…</w:t>
            </w:r>
          </w:p>
        </w:tc>
        <w:tc>
          <w:tcPr>
            <w:tcW w:w="1530" w:type="pct"/>
          </w:tcPr>
          <w:p w14:paraId="4C1E27D1"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3BEA4E13"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26C1FDE1"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7B356572"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4A81B5E8"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6D2C69E8" w14:textId="77777777" w:rsidR="00E2415B" w:rsidRPr="006152A2" w:rsidRDefault="00E2415B" w:rsidP="005003CD">
            <w:pPr>
              <w:tabs>
                <w:tab w:val="left" w:pos="6516"/>
              </w:tabs>
              <w:rPr>
                <w:rFonts w:cstheme="minorHAnsi"/>
                <w:bCs/>
                <w:sz w:val="20"/>
                <w:szCs w:val="20"/>
              </w:rPr>
            </w:pPr>
          </w:p>
        </w:tc>
        <w:tc>
          <w:tcPr>
            <w:tcW w:w="475" w:type="pct"/>
          </w:tcPr>
          <w:p w14:paraId="5BE7E74F" w14:textId="77777777" w:rsidR="00E2415B" w:rsidRPr="009400DF" w:rsidRDefault="00E2415B" w:rsidP="005003CD">
            <w:pPr>
              <w:tabs>
                <w:tab w:val="left" w:pos="6516"/>
              </w:tabs>
              <w:jc w:val="center"/>
              <w:rPr>
                <w:szCs w:val="24"/>
              </w:rPr>
            </w:pPr>
          </w:p>
        </w:tc>
        <w:tc>
          <w:tcPr>
            <w:tcW w:w="523" w:type="pct"/>
          </w:tcPr>
          <w:p w14:paraId="6AA1AF9E" w14:textId="77777777" w:rsidR="00E2415B" w:rsidRPr="009400DF" w:rsidRDefault="00E2415B" w:rsidP="005003CD">
            <w:pPr>
              <w:tabs>
                <w:tab w:val="left" w:pos="6516"/>
              </w:tabs>
              <w:jc w:val="center"/>
              <w:rPr>
                <w:szCs w:val="24"/>
              </w:rPr>
            </w:pPr>
          </w:p>
        </w:tc>
        <w:tc>
          <w:tcPr>
            <w:tcW w:w="500" w:type="pct"/>
          </w:tcPr>
          <w:p w14:paraId="57DB2C25" w14:textId="77777777" w:rsidR="00E2415B" w:rsidRPr="009400DF" w:rsidRDefault="00E2415B" w:rsidP="005003CD">
            <w:pPr>
              <w:tabs>
                <w:tab w:val="left" w:pos="6516"/>
              </w:tabs>
              <w:jc w:val="center"/>
              <w:rPr>
                <w:szCs w:val="24"/>
              </w:rPr>
            </w:pPr>
          </w:p>
        </w:tc>
      </w:tr>
      <w:tr w:rsidR="00E2415B" w:rsidRPr="009400DF" w14:paraId="3A41F83B" w14:textId="77777777" w:rsidTr="009F72A6">
        <w:tc>
          <w:tcPr>
            <w:tcW w:w="149" w:type="pct"/>
          </w:tcPr>
          <w:p w14:paraId="4B7B0BA3" w14:textId="77777777" w:rsidR="00E2415B" w:rsidRPr="006152A2" w:rsidRDefault="00E2415B" w:rsidP="005003CD">
            <w:pPr>
              <w:rPr>
                <w:rFonts w:eastAsia="Lucida Sans Unicode" w:cstheme="minorHAnsi"/>
                <w:bCs/>
                <w:sz w:val="20"/>
                <w:szCs w:val="20"/>
              </w:rPr>
            </w:pPr>
            <w:r>
              <w:rPr>
                <w:rFonts w:eastAsia="Lucida Sans Unicode" w:cstheme="minorHAnsi"/>
                <w:bCs/>
                <w:sz w:val="20"/>
                <w:szCs w:val="20"/>
              </w:rPr>
              <w:t>2.</w:t>
            </w:r>
          </w:p>
        </w:tc>
        <w:tc>
          <w:tcPr>
            <w:tcW w:w="694" w:type="pct"/>
          </w:tcPr>
          <w:p w14:paraId="4A7A4741" w14:textId="77777777" w:rsidR="00E2415B" w:rsidRPr="009400DF" w:rsidRDefault="00E2415B" w:rsidP="005003CD">
            <w:pPr>
              <w:tabs>
                <w:tab w:val="left" w:pos="6516"/>
              </w:tabs>
              <w:jc w:val="center"/>
              <w:rPr>
                <w:bCs/>
                <w:szCs w:val="24"/>
              </w:rPr>
            </w:pPr>
          </w:p>
        </w:tc>
        <w:tc>
          <w:tcPr>
            <w:tcW w:w="685" w:type="pct"/>
          </w:tcPr>
          <w:p w14:paraId="500C56B0" w14:textId="1DE29A47" w:rsidR="00E2415B" w:rsidRPr="006152A2" w:rsidRDefault="00E2415B" w:rsidP="0025455A">
            <w:pPr>
              <w:tabs>
                <w:tab w:val="left" w:pos="6516"/>
              </w:tabs>
              <w:jc w:val="center"/>
              <w:rPr>
                <w:bCs/>
                <w:sz w:val="20"/>
                <w:szCs w:val="20"/>
              </w:rPr>
            </w:pPr>
            <w:r>
              <w:rPr>
                <w:bCs/>
                <w:sz w:val="20"/>
                <w:szCs w:val="20"/>
              </w:rPr>
              <w:t xml:space="preserve">Kierownik </w:t>
            </w:r>
            <w:r w:rsidR="0025455A">
              <w:rPr>
                <w:bCs/>
                <w:sz w:val="20"/>
                <w:szCs w:val="20"/>
              </w:rPr>
              <w:t>robót</w:t>
            </w:r>
            <w:r w:rsidR="00B83ECB">
              <w:rPr>
                <w:bCs/>
                <w:sz w:val="20"/>
                <w:szCs w:val="20"/>
              </w:rPr>
              <w:t xml:space="preserve"> </w:t>
            </w:r>
            <w:r w:rsidRPr="006152A2">
              <w:rPr>
                <w:bCs/>
                <w:sz w:val="20"/>
                <w:szCs w:val="20"/>
              </w:rPr>
              <w:t xml:space="preserve">branży </w:t>
            </w:r>
            <w:r>
              <w:rPr>
                <w:bCs/>
                <w:sz w:val="20"/>
                <w:szCs w:val="20"/>
              </w:rPr>
              <w:t>instalacji sanitarnych</w:t>
            </w:r>
          </w:p>
        </w:tc>
        <w:tc>
          <w:tcPr>
            <w:tcW w:w="444" w:type="pct"/>
          </w:tcPr>
          <w:p w14:paraId="73DB18B6" w14:textId="77777777" w:rsidR="00E2415B" w:rsidRDefault="00E2415B" w:rsidP="005003CD">
            <w:pPr>
              <w:pStyle w:val="Akapitzlist"/>
              <w:ind w:left="30"/>
              <w:jc w:val="center"/>
              <w:rPr>
                <w:rFonts w:asciiTheme="minorHAnsi" w:hAnsiTheme="minorHAnsi" w:cstheme="minorHAnsi"/>
                <w:bCs/>
                <w:sz w:val="20"/>
              </w:rPr>
            </w:pPr>
            <w:r>
              <w:rPr>
                <w:rFonts w:asciiTheme="minorHAnsi" w:hAnsiTheme="minorHAnsi" w:cstheme="minorHAnsi"/>
                <w:bCs/>
                <w:sz w:val="20"/>
              </w:rPr>
              <w:t>tak/nie*</w:t>
            </w:r>
          </w:p>
          <w:p w14:paraId="374FE778" w14:textId="77777777" w:rsidR="0025455A" w:rsidRDefault="0025455A" w:rsidP="005003CD">
            <w:pPr>
              <w:pStyle w:val="Akapitzlist"/>
              <w:ind w:left="30"/>
              <w:jc w:val="center"/>
              <w:rPr>
                <w:rFonts w:asciiTheme="minorHAnsi" w:hAnsiTheme="minorHAnsi" w:cstheme="minorHAnsi"/>
                <w:bCs/>
                <w:sz w:val="20"/>
              </w:rPr>
            </w:pPr>
          </w:p>
          <w:p w14:paraId="4B6A48B0" w14:textId="77777777" w:rsidR="0025455A" w:rsidRDefault="0025455A" w:rsidP="005003CD">
            <w:pPr>
              <w:pStyle w:val="Akapitzlist"/>
              <w:ind w:left="30"/>
              <w:jc w:val="center"/>
              <w:rPr>
                <w:rFonts w:asciiTheme="minorHAnsi" w:hAnsiTheme="minorHAnsi" w:cstheme="minorHAnsi"/>
                <w:bCs/>
                <w:sz w:val="20"/>
              </w:rPr>
            </w:pPr>
          </w:p>
          <w:p w14:paraId="0466821F" w14:textId="73AACEBC" w:rsidR="0025455A" w:rsidRDefault="0025455A" w:rsidP="005003CD">
            <w:pPr>
              <w:pStyle w:val="Akapitzlist"/>
              <w:ind w:left="30"/>
              <w:jc w:val="center"/>
              <w:rPr>
                <w:rFonts w:asciiTheme="minorHAnsi" w:hAnsiTheme="minorHAnsi" w:cstheme="minorHAnsi"/>
                <w:bCs/>
                <w:sz w:val="20"/>
              </w:rPr>
            </w:pPr>
            <w:r>
              <w:rPr>
                <w:rFonts w:asciiTheme="minorHAnsi" w:hAnsiTheme="minorHAnsi" w:cstheme="minorHAnsi"/>
                <w:bCs/>
                <w:sz w:val="20"/>
              </w:rPr>
              <w:t>nr …………………..</w:t>
            </w:r>
          </w:p>
        </w:tc>
        <w:tc>
          <w:tcPr>
            <w:tcW w:w="1530" w:type="pct"/>
          </w:tcPr>
          <w:p w14:paraId="6B9A8D1E" w14:textId="77777777" w:rsidR="00E2415B" w:rsidRPr="006152A2"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1.   </w:t>
            </w:r>
            <w:r w:rsidRPr="006152A2">
              <w:rPr>
                <w:rFonts w:asciiTheme="minorHAnsi" w:hAnsiTheme="minorHAnsi" w:cstheme="minorHAnsi"/>
                <w:bCs/>
                <w:sz w:val="20"/>
              </w:rPr>
              <w:t>……………………………………………..</w:t>
            </w:r>
          </w:p>
          <w:p w14:paraId="23249809" w14:textId="77777777" w:rsidR="00E2415B" w:rsidRPr="00BC7531"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2.   </w:t>
            </w:r>
            <w:r w:rsidRPr="006152A2">
              <w:rPr>
                <w:rFonts w:asciiTheme="minorHAnsi" w:hAnsiTheme="minorHAnsi" w:cstheme="minorHAnsi"/>
                <w:bCs/>
                <w:sz w:val="20"/>
              </w:rPr>
              <w:t>……………………………………………..</w:t>
            </w:r>
          </w:p>
          <w:p w14:paraId="4DE9468B" w14:textId="4F5F420B" w:rsidR="00E2415B"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3.  </w:t>
            </w:r>
            <w:r w:rsidRPr="006152A2">
              <w:rPr>
                <w:rFonts w:asciiTheme="minorHAnsi" w:hAnsiTheme="minorHAnsi" w:cstheme="minorHAnsi"/>
                <w:bCs/>
                <w:sz w:val="20"/>
              </w:rPr>
              <w:t>……………………………………………</w:t>
            </w:r>
            <w:r w:rsidR="00B83ECB">
              <w:rPr>
                <w:rFonts w:asciiTheme="minorHAnsi" w:hAnsiTheme="minorHAnsi" w:cstheme="minorHAnsi"/>
                <w:bCs/>
                <w:sz w:val="20"/>
              </w:rPr>
              <w:t>…</w:t>
            </w:r>
          </w:p>
          <w:p w14:paraId="094421F5" w14:textId="618DDECE" w:rsidR="00E2415B"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4. </w:t>
            </w:r>
            <w:r w:rsidRPr="006152A2">
              <w:rPr>
                <w:rFonts w:asciiTheme="minorHAnsi" w:hAnsiTheme="minorHAnsi" w:cstheme="minorHAnsi"/>
                <w:bCs/>
                <w:sz w:val="20"/>
              </w:rPr>
              <w:t>…………………………………………</w:t>
            </w:r>
            <w:r>
              <w:rPr>
                <w:rFonts w:asciiTheme="minorHAnsi" w:hAnsiTheme="minorHAnsi" w:cstheme="minorHAnsi"/>
                <w:bCs/>
                <w:sz w:val="20"/>
              </w:rPr>
              <w:t>……</w:t>
            </w:r>
            <w:r w:rsidR="00B83ECB">
              <w:rPr>
                <w:rFonts w:asciiTheme="minorHAnsi" w:hAnsiTheme="minorHAnsi" w:cstheme="minorHAnsi"/>
                <w:bCs/>
                <w:sz w:val="20"/>
              </w:rPr>
              <w:t>.</w:t>
            </w:r>
          </w:p>
          <w:p w14:paraId="15D77738" w14:textId="0628AD52" w:rsidR="00E2415B" w:rsidRDefault="00E2415B" w:rsidP="005003CD">
            <w:pPr>
              <w:pStyle w:val="Akapitzlist"/>
              <w:ind w:left="34"/>
              <w:jc w:val="left"/>
              <w:rPr>
                <w:rFonts w:asciiTheme="minorHAnsi" w:hAnsiTheme="minorHAnsi" w:cstheme="minorHAnsi"/>
                <w:bCs/>
                <w:sz w:val="20"/>
              </w:rPr>
            </w:pPr>
            <w:r>
              <w:rPr>
                <w:rFonts w:asciiTheme="minorHAnsi" w:hAnsiTheme="minorHAnsi" w:cstheme="minorHAnsi"/>
                <w:bCs/>
                <w:sz w:val="20"/>
              </w:rPr>
              <w:t xml:space="preserve">5. </w:t>
            </w:r>
            <w:r w:rsidRPr="006152A2">
              <w:rPr>
                <w:rFonts w:asciiTheme="minorHAnsi" w:hAnsiTheme="minorHAnsi" w:cstheme="minorHAnsi"/>
                <w:bCs/>
                <w:sz w:val="20"/>
              </w:rPr>
              <w:t>…………………………………………</w:t>
            </w:r>
            <w:r>
              <w:rPr>
                <w:rFonts w:asciiTheme="minorHAnsi" w:hAnsiTheme="minorHAnsi" w:cstheme="minorHAnsi"/>
                <w:bCs/>
                <w:sz w:val="20"/>
              </w:rPr>
              <w:t>……</w:t>
            </w:r>
            <w:r w:rsidR="00B83ECB">
              <w:rPr>
                <w:rFonts w:asciiTheme="minorHAnsi" w:hAnsiTheme="minorHAnsi" w:cstheme="minorHAnsi"/>
                <w:bCs/>
                <w:sz w:val="20"/>
              </w:rPr>
              <w:t>.</w:t>
            </w:r>
          </w:p>
          <w:p w14:paraId="06055033" w14:textId="77777777" w:rsidR="00E2415B" w:rsidRPr="00BC7531" w:rsidRDefault="00E2415B" w:rsidP="005003CD">
            <w:pPr>
              <w:jc w:val="left"/>
              <w:rPr>
                <w:rFonts w:cstheme="minorHAnsi"/>
                <w:bCs/>
                <w:sz w:val="20"/>
              </w:rPr>
            </w:pPr>
          </w:p>
        </w:tc>
        <w:tc>
          <w:tcPr>
            <w:tcW w:w="475" w:type="pct"/>
          </w:tcPr>
          <w:p w14:paraId="14E2787E" w14:textId="77777777" w:rsidR="00E2415B" w:rsidRPr="009400DF" w:rsidRDefault="00E2415B" w:rsidP="005003CD">
            <w:pPr>
              <w:tabs>
                <w:tab w:val="left" w:pos="6516"/>
              </w:tabs>
              <w:jc w:val="center"/>
              <w:rPr>
                <w:szCs w:val="24"/>
              </w:rPr>
            </w:pPr>
          </w:p>
        </w:tc>
        <w:tc>
          <w:tcPr>
            <w:tcW w:w="523" w:type="pct"/>
          </w:tcPr>
          <w:p w14:paraId="4F352395" w14:textId="77777777" w:rsidR="00E2415B" w:rsidRPr="009400DF" w:rsidRDefault="00E2415B" w:rsidP="005003CD">
            <w:pPr>
              <w:tabs>
                <w:tab w:val="left" w:pos="6516"/>
              </w:tabs>
              <w:jc w:val="center"/>
              <w:rPr>
                <w:szCs w:val="24"/>
              </w:rPr>
            </w:pPr>
          </w:p>
        </w:tc>
        <w:tc>
          <w:tcPr>
            <w:tcW w:w="500" w:type="pct"/>
          </w:tcPr>
          <w:p w14:paraId="44A2F29B" w14:textId="77777777" w:rsidR="00E2415B" w:rsidRPr="009400DF" w:rsidRDefault="00E2415B" w:rsidP="005003CD">
            <w:pPr>
              <w:tabs>
                <w:tab w:val="left" w:pos="6516"/>
              </w:tabs>
              <w:jc w:val="center"/>
              <w:rPr>
                <w:szCs w:val="24"/>
              </w:rPr>
            </w:pPr>
          </w:p>
        </w:tc>
      </w:tr>
    </w:tbl>
    <w:p w14:paraId="0FDCB3B2" w14:textId="77777777" w:rsidR="00E2415B" w:rsidRDefault="00E2415B" w:rsidP="00E2415B">
      <w:pPr>
        <w:spacing w:after="0"/>
        <w:jc w:val="right"/>
        <w:rPr>
          <w:rFonts w:cstheme="minorHAnsi"/>
          <w:b/>
          <w:szCs w:val="24"/>
        </w:rPr>
      </w:pPr>
    </w:p>
    <w:p w14:paraId="20E67959" w14:textId="77777777" w:rsidR="00E2415B" w:rsidRDefault="00E2415B" w:rsidP="00E2415B">
      <w:pPr>
        <w:spacing w:after="0"/>
        <w:rPr>
          <w:rFonts w:cstheme="minorHAnsi"/>
          <w:b/>
          <w:szCs w:val="24"/>
        </w:rPr>
      </w:pPr>
    </w:p>
    <w:p w14:paraId="44CA2253" w14:textId="77777777" w:rsidR="00E2415B" w:rsidRPr="00182802" w:rsidRDefault="00E2415B" w:rsidP="00E2415B">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F5D8093" w14:textId="1475806F" w:rsidR="00E2415B" w:rsidRDefault="00E2415B" w:rsidP="00E2415B">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511A6DC1" w14:textId="77777777" w:rsidR="00E2415B" w:rsidRPr="00182802" w:rsidRDefault="00E2415B" w:rsidP="00E2415B">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7DF16398" w14:textId="77777777" w:rsidR="00E2415B" w:rsidRPr="000D75EF" w:rsidRDefault="00E2415B" w:rsidP="00E2415B">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3086C04C" w14:textId="77777777" w:rsidR="00E2415B" w:rsidRDefault="00E2415B" w:rsidP="00E2415B">
      <w:pPr>
        <w:spacing w:after="0" w:line="240" w:lineRule="auto"/>
        <w:jc w:val="left"/>
        <w:rPr>
          <w:rFonts w:cstheme="minorHAnsi"/>
          <w:b/>
          <w:i/>
          <w:sz w:val="20"/>
          <w:szCs w:val="20"/>
        </w:rPr>
      </w:pPr>
    </w:p>
    <w:p w14:paraId="3C8BE3AC" w14:textId="072C92C5" w:rsidR="00E2415B" w:rsidRPr="00501B02" w:rsidRDefault="00E2415B" w:rsidP="00E2415B">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Pr>
          <w:rFonts w:cstheme="minorHAnsi"/>
          <w:b/>
          <w:i/>
          <w:sz w:val="20"/>
          <w:szCs w:val="20"/>
        </w:rPr>
        <w:t xml:space="preserve"> zobowiązań w imieniu Wykona</w:t>
      </w:r>
      <w:r w:rsidR="0098366A">
        <w:rPr>
          <w:rFonts w:cstheme="minorHAnsi"/>
          <w:b/>
          <w:i/>
          <w:sz w:val="20"/>
          <w:szCs w:val="20"/>
        </w:rPr>
        <w:t>wcy</w:t>
      </w:r>
    </w:p>
    <w:p w14:paraId="730C3159" w14:textId="3C9A273B" w:rsidR="004451C0" w:rsidRDefault="00E2415B" w:rsidP="00501B02">
      <w:pPr>
        <w:spacing w:after="0"/>
        <w:jc w:val="right"/>
        <w:rPr>
          <w:rFonts w:cstheme="minorHAnsi"/>
          <w:b/>
          <w:szCs w:val="24"/>
        </w:rPr>
      </w:pPr>
      <w:r>
        <w:rPr>
          <w:rFonts w:cstheme="minorHAnsi"/>
          <w:b/>
          <w:szCs w:val="24"/>
        </w:rPr>
        <w:lastRenderedPageBreak/>
        <w:t>Załącznik nr 8</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7543DE45" w:rsidR="004451C0" w:rsidRP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77777777" w:rsidR="00676BCE" w:rsidRDefault="00676BCE" w:rsidP="00246F74">
      <w:pPr>
        <w:spacing w:after="0"/>
        <w:jc w:val="right"/>
        <w:rPr>
          <w:rFonts w:cstheme="minorHAnsi"/>
          <w:b/>
          <w:szCs w:val="24"/>
        </w:rPr>
      </w:pPr>
    </w:p>
    <w:p w14:paraId="3F8B329F" w14:textId="77777777"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B4C9B" w14:textId="77777777" w:rsidR="001131F1" w:rsidRDefault="001131F1" w:rsidP="0049216E">
      <w:pPr>
        <w:spacing w:after="0" w:line="240" w:lineRule="auto"/>
      </w:pPr>
      <w:r>
        <w:separator/>
      </w:r>
    </w:p>
  </w:endnote>
  <w:endnote w:type="continuationSeparator" w:id="0">
    <w:p w14:paraId="140628D1" w14:textId="77777777" w:rsidR="001131F1" w:rsidRDefault="001131F1"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776"/>
      <w:docPartObj>
        <w:docPartGallery w:val="Page Numbers (Bottom of Page)"/>
        <w:docPartUnique/>
      </w:docPartObj>
    </w:sdtPr>
    <w:sdtContent>
      <w:p w14:paraId="470F497F" w14:textId="660D2D63" w:rsidR="00B14FD0" w:rsidRDefault="00B14FD0" w:rsidP="006C63F3">
        <w:pPr>
          <w:pStyle w:val="Stopka"/>
          <w:jc w:val="center"/>
        </w:pPr>
        <w:r>
          <w:fldChar w:fldCharType="begin"/>
        </w:r>
        <w:r>
          <w:instrText>PAGE   \* MERGEFORMAT</w:instrText>
        </w:r>
        <w:r>
          <w:fldChar w:fldCharType="separate"/>
        </w:r>
        <w:r w:rsidR="00B74CB6">
          <w:rPr>
            <w:noProof/>
          </w:rPr>
          <w:t>24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B14FD0" w:rsidRDefault="00B14FD0" w:rsidP="00501B02">
    <w:pPr>
      <w:pStyle w:val="Bezodstpw"/>
      <w:rPr>
        <w:rFonts w:asciiTheme="minorHAnsi" w:hAnsiTheme="minorHAnsi" w:cstheme="minorHAnsi"/>
        <w:sz w:val="24"/>
        <w:szCs w:val="24"/>
      </w:rPr>
    </w:pPr>
  </w:p>
  <w:p w14:paraId="08959B7C" w14:textId="77777777" w:rsidR="00B14FD0" w:rsidRDefault="00B14FD0" w:rsidP="00255804">
    <w:pPr>
      <w:pStyle w:val="Bezodstpw"/>
      <w:rPr>
        <w:rFonts w:asciiTheme="minorHAnsi" w:hAnsiTheme="minorHAnsi" w:cstheme="minorHAnsi"/>
        <w:sz w:val="24"/>
        <w:szCs w:val="24"/>
      </w:rPr>
    </w:pPr>
  </w:p>
  <w:p w14:paraId="72D9C168" w14:textId="709C2980" w:rsidR="00B14FD0" w:rsidRDefault="00B14FD0" w:rsidP="00351E54">
    <w:pPr>
      <w:pStyle w:val="Bezodstpw"/>
      <w:jc w:val="center"/>
      <w:rPr>
        <w:rFonts w:asciiTheme="minorHAnsi" w:hAnsiTheme="minorHAnsi" w:cstheme="minorHAnsi"/>
        <w:sz w:val="24"/>
        <w:szCs w:val="24"/>
      </w:rPr>
    </w:pPr>
    <w:r>
      <w:rPr>
        <w:rFonts w:asciiTheme="minorHAnsi" w:hAnsiTheme="minorHAnsi" w:cstheme="minorHAnsi"/>
        <w:sz w:val="24"/>
        <w:szCs w:val="24"/>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F2294" w14:textId="77777777" w:rsidR="001131F1" w:rsidRDefault="001131F1" w:rsidP="0049216E">
      <w:pPr>
        <w:spacing w:after="0" w:line="240" w:lineRule="auto"/>
      </w:pPr>
      <w:r>
        <w:separator/>
      </w:r>
    </w:p>
  </w:footnote>
  <w:footnote w:type="continuationSeparator" w:id="0">
    <w:p w14:paraId="327B7CC5" w14:textId="77777777" w:rsidR="001131F1" w:rsidRDefault="001131F1" w:rsidP="0049216E">
      <w:pPr>
        <w:spacing w:after="0" w:line="240" w:lineRule="auto"/>
      </w:pPr>
      <w:r>
        <w:continuationSeparator/>
      </w:r>
    </w:p>
  </w:footnote>
  <w:footnote w:id="1">
    <w:p w14:paraId="21A0034A" w14:textId="77777777" w:rsidR="00B14FD0" w:rsidRDefault="00B14FD0"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B14FD0" w:rsidRDefault="00B14FD0" w:rsidP="009527CA">
      <w:pPr>
        <w:pStyle w:val="Tekstprzypisudolnego"/>
        <w:rPr>
          <w:rFonts w:ascii="Arial" w:hAnsi="Arial" w:cs="Arial"/>
          <w:sz w:val="18"/>
          <w:szCs w:val="18"/>
        </w:rPr>
      </w:pPr>
    </w:p>
    <w:p w14:paraId="4268E304" w14:textId="77777777" w:rsidR="00B14FD0" w:rsidRDefault="00B14FD0" w:rsidP="009527CA">
      <w:pPr>
        <w:pStyle w:val="Tekstprzypisudolnego"/>
        <w:rPr>
          <w:rFonts w:ascii="Arial" w:hAnsi="Arial" w:cs="Arial"/>
          <w:sz w:val="18"/>
          <w:szCs w:val="18"/>
        </w:rPr>
      </w:pPr>
    </w:p>
  </w:footnote>
  <w:footnote w:id="2">
    <w:p w14:paraId="4CD9D649" w14:textId="77777777" w:rsidR="00B14FD0" w:rsidRDefault="00B14FD0"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B14FD0" w:rsidRDefault="00B14FD0" w:rsidP="003202B2">
    <w:pPr>
      <w:pStyle w:val="Nagwek"/>
      <w:jc w:val="center"/>
      <w:rPr>
        <w:rFonts w:cs="Tahoma"/>
        <w:sz w:val="16"/>
        <w:szCs w:val="16"/>
      </w:rPr>
    </w:pPr>
  </w:p>
  <w:p w14:paraId="32F099BC" w14:textId="77777777" w:rsidR="00B14FD0" w:rsidRDefault="00B14FD0" w:rsidP="003202B2">
    <w:pPr>
      <w:pStyle w:val="Nagwek"/>
      <w:jc w:val="center"/>
      <w:rPr>
        <w:rFonts w:cs="Tahoma"/>
        <w:sz w:val="16"/>
        <w:szCs w:val="16"/>
      </w:rPr>
    </w:pPr>
  </w:p>
  <w:p w14:paraId="24D62645" w14:textId="77777777" w:rsidR="00B14FD0" w:rsidRDefault="00B14FD0" w:rsidP="003202B2">
    <w:pPr>
      <w:pStyle w:val="Nagwek"/>
      <w:jc w:val="center"/>
      <w:rPr>
        <w:rFonts w:cs="Tahoma"/>
        <w:sz w:val="16"/>
        <w:szCs w:val="16"/>
      </w:rPr>
    </w:pPr>
  </w:p>
  <w:p w14:paraId="0D92FB08" w14:textId="77777777" w:rsidR="00B14FD0" w:rsidRDefault="00B14FD0" w:rsidP="00C174AF">
    <w:pPr>
      <w:pStyle w:val="Nagwek"/>
      <w:rPr>
        <w:rFonts w:cs="Tahoma"/>
        <w:sz w:val="16"/>
        <w:szCs w:val="16"/>
      </w:rPr>
    </w:pPr>
  </w:p>
  <w:p w14:paraId="686E9AF6" w14:textId="77777777" w:rsidR="00B14FD0" w:rsidRDefault="00B14FD0" w:rsidP="00C174AF">
    <w:pPr>
      <w:pStyle w:val="Nagwek"/>
      <w:rPr>
        <w:rFonts w:cs="Tahoma"/>
        <w:sz w:val="16"/>
        <w:szCs w:val="16"/>
      </w:rPr>
    </w:pPr>
  </w:p>
  <w:p w14:paraId="763BAE00" w14:textId="77777777" w:rsidR="00B14FD0" w:rsidRDefault="00B14FD0" w:rsidP="00C174AF">
    <w:pPr>
      <w:pStyle w:val="Nagwek"/>
      <w:rPr>
        <w:rFonts w:cs="Tahoma"/>
        <w:sz w:val="16"/>
        <w:szCs w:val="16"/>
      </w:rPr>
    </w:pPr>
  </w:p>
  <w:p w14:paraId="6A8F1FA6" w14:textId="3FC2A48B" w:rsidR="00B14FD0" w:rsidRDefault="00B14FD0"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B14FD0" w:rsidRDefault="00B14FD0" w:rsidP="00C174AF">
    <w:pPr>
      <w:pStyle w:val="Nagwek"/>
      <w:rPr>
        <w:rFonts w:cs="Tahoma"/>
        <w:sz w:val="16"/>
        <w:szCs w:val="16"/>
      </w:rPr>
    </w:pPr>
  </w:p>
  <w:p w14:paraId="0751BE5C" w14:textId="77777777" w:rsidR="00B14FD0" w:rsidRDefault="00B14FD0" w:rsidP="00C174AF">
    <w:pPr>
      <w:pStyle w:val="Nagwek"/>
      <w:rPr>
        <w:rFonts w:cs="Tahoma"/>
        <w:sz w:val="16"/>
        <w:szCs w:val="16"/>
      </w:rPr>
    </w:pPr>
  </w:p>
  <w:p w14:paraId="43AFE7A8" w14:textId="77777777" w:rsidR="00B14FD0" w:rsidRDefault="00B14F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B14FD0" w:rsidRDefault="00B14FD0"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8">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6">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79">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BB25421"/>
    <w:multiLevelType w:val="hybridMultilevel"/>
    <w:tmpl w:val="57E6A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7818B0"/>
    <w:multiLevelType w:val="hybridMultilevel"/>
    <w:tmpl w:val="06D46452"/>
    <w:lvl w:ilvl="0" w:tplc="CCF8E51C">
      <w:start w:val="1"/>
      <w:numFmt w:val="decimal"/>
      <w:lvlText w:val="%1."/>
      <w:lvlJc w:val="left"/>
      <w:pPr>
        <w:ind w:left="360" w:hanging="360"/>
      </w:pPr>
      <w:rPr>
        <w:rFonts w:asciiTheme="minorHAnsi" w:hAnsiTheme="minorHAnsi" w:cstheme="minorHAnsi" w:hint="default"/>
        <w:b w:val="0"/>
        <w:sz w:val="24"/>
        <w:szCs w:val="24"/>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7">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1"/>
  </w:num>
  <w:num w:numId="2">
    <w:abstractNumId w:val="64"/>
  </w:num>
  <w:num w:numId="3">
    <w:abstractNumId w:val="35"/>
  </w:num>
  <w:num w:numId="4">
    <w:abstractNumId w:val="79"/>
  </w:num>
  <w:num w:numId="5">
    <w:abstractNumId w:val="34"/>
  </w:num>
  <w:num w:numId="6">
    <w:abstractNumId w:val="82"/>
  </w:num>
  <w:num w:numId="7">
    <w:abstractNumId w:val="99"/>
  </w:num>
  <w:num w:numId="8">
    <w:abstractNumId w:val="87"/>
  </w:num>
  <w:num w:numId="9">
    <w:abstractNumId w:val="37"/>
  </w:num>
  <w:num w:numId="10">
    <w:abstractNumId w:val="97"/>
  </w:num>
  <w:num w:numId="11">
    <w:abstractNumId w:val="93"/>
  </w:num>
  <w:num w:numId="12">
    <w:abstractNumId w:val="44"/>
  </w:num>
  <w:num w:numId="13">
    <w:abstractNumId w:val="55"/>
  </w:num>
  <w:num w:numId="14">
    <w:abstractNumId w:val="84"/>
  </w:num>
  <w:num w:numId="15">
    <w:abstractNumId w:val="42"/>
  </w:num>
  <w:num w:numId="16">
    <w:abstractNumId w:val="46"/>
  </w:num>
  <w:num w:numId="17">
    <w:abstractNumId w:val="58"/>
  </w:num>
  <w:num w:numId="18">
    <w:abstractNumId w:val="50"/>
  </w:num>
  <w:num w:numId="19">
    <w:abstractNumId w:val="90"/>
  </w:num>
  <w:num w:numId="20">
    <w:abstractNumId w:val="86"/>
  </w:num>
  <w:num w:numId="21">
    <w:abstractNumId w:val="95"/>
  </w:num>
  <w:num w:numId="22">
    <w:abstractNumId w:val="43"/>
  </w:num>
  <w:num w:numId="23">
    <w:abstractNumId w:val="94"/>
  </w:num>
  <w:num w:numId="24">
    <w:abstractNumId w:val="61"/>
  </w:num>
  <w:num w:numId="25">
    <w:abstractNumId w:val="96"/>
  </w:num>
  <w:num w:numId="26">
    <w:abstractNumId w:val="59"/>
  </w:num>
  <w:num w:numId="27">
    <w:abstractNumId w:val="52"/>
  </w:num>
  <w:num w:numId="28">
    <w:abstractNumId w:val="100"/>
  </w:num>
  <w:num w:numId="29">
    <w:abstractNumId w:val="49"/>
  </w:num>
  <w:num w:numId="30">
    <w:abstractNumId w:val="40"/>
  </w:num>
  <w:num w:numId="31">
    <w:abstractNumId w:val="91"/>
  </w:num>
  <w:num w:numId="32">
    <w:abstractNumId w:val="71"/>
  </w:num>
  <w:num w:numId="33">
    <w:abstractNumId w:val="68"/>
  </w:num>
  <w:num w:numId="34">
    <w:abstractNumId w:val="80"/>
  </w:num>
  <w:num w:numId="35">
    <w:abstractNumId w:val="51"/>
  </w:num>
  <w:num w:numId="36">
    <w:abstractNumId w:val="39"/>
  </w:num>
  <w:num w:numId="37">
    <w:abstractNumId w:val="76"/>
  </w:num>
  <w:num w:numId="38">
    <w:abstractNumId w:val="56"/>
  </w:num>
  <w:num w:numId="39">
    <w:abstractNumId w:val="70"/>
  </w:num>
  <w:num w:numId="40">
    <w:abstractNumId w:val="74"/>
  </w:num>
  <w:num w:numId="41">
    <w:abstractNumId w:val="63"/>
  </w:num>
  <w:num w:numId="42">
    <w:abstractNumId w:val="53"/>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8"/>
  </w:num>
  <w:num w:numId="53">
    <w:abstractNumId w:val="36"/>
  </w:num>
  <w:num w:numId="54">
    <w:abstractNumId w:val="47"/>
  </w:num>
  <w:num w:numId="55">
    <w:abstractNumId w:val="67"/>
  </w:num>
  <w:num w:numId="56">
    <w:abstractNumId w:val="73"/>
  </w:num>
  <w:num w:numId="57">
    <w:abstractNumId w:val="88"/>
  </w:num>
  <w:num w:numId="58">
    <w:abstractNumId w:val="92"/>
  </w:num>
  <w:num w:numId="59">
    <w:abstractNumId w:val="65"/>
  </w:num>
  <w:num w:numId="60">
    <w:abstractNumId w:val="83"/>
  </w:num>
  <w:num w:numId="61">
    <w:abstractNumId w:val="60"/>
  </w:num>
  <w:num w:numId="62">
    <w:abstractNumId w:val="85"/>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78"/>
  </w:num>
  <w:num w:numId="79">
    <w:abstractNumId w:val="78"/>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5"/>
  </w:num>
  <w:num w:numId="81">
    <w:abstractNumId w:val="45"/>
  </w:num>
  <w:num w:numId="82">
    <w:abstractNumId w:val="98"/>
  </w:num>
  <w:num w:numId="83">
    <w:abstractNumId w:val="69"/>
  </w:num>
  <w:num w:numId="84">
    <w:abstractNumId w:val="77"/>
  </w:num>
  <w:num w:numId="85">
    <w:abstractNumId w:val="62"/>
  </w:num>
  <w:num w:numId="86">
    <w:abstractNumId w:val="41"/>
  </w:num>
  <w:num w:numId="87">
    <w:abstractNumId w:val="66"/>
  </w:num>
  <w:num w:numId="88">
    <w:abstractNumId w:val="89"/>
  </w:num>
  <w:num w:numId="89">
    <w:abstractNumId w:val="7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13067"/>
    <w:rsid w:val="00025D76"/>
    <w:rsid w:val="00027665"/>
    <w:rsid w:val="00035538"/>
    <w:rsid w:val="00041A88"/>
    <w:rsid w:val="000434EA"/>
    <w:rsid w:val="00044EDA"/>
    <w:rsid w:val="00050120"/>
    <w:rsid w:val="00053B50"/>
    <w:rsid w:val="000544F9"/>
    <w:rsid w:val="00061477"/>
    <w:rsid w:val="000637FA"/>
    <w:rsid w:val="00066C7C"/>
    <w:rsid w:val="00071883"/>
    <w:rsid w:val="0007657F"/>
    <w:rsid w:val="00077490"/>
    <w:rsid w:val="00082DBF"/>
    <w:rsid w:val="00084D5E"/>
    <w:rsid w:val="00094985"/>
    <w:rsid w:val="000952D5"/>
    <w:rsid w:val="00097670"/>
    <w:rsid w:val="000A6D83"/>
    <w:rsid w:val="000B45B7"/>
    <w:rsid w:val="000C2C3C"/>
    <w:rsid w:val="000C4869"/>
    <w:rsid w:val="000C7070"/>
    <w:rsid w:val="000D44DD"/>
    <w:rsid w:val="000D6834"/>
    <w:rsid w:val="000D75EF"/>
    <w:rsid w:val="000E1886"/>
    <w:rsid w:val="000E5B47"/>
    <w:rsid w:val="000F0DCF"/>
    <w:rsid w:val="000F210F"/>
    <w:rsid w:val="000F622D"/>
    <w:rsid w:val="000F7A52"/>
    <w:rsid w:val="0010188D"/>
    <w:rsid w:val="00103226"/>
    <w:rsid w:val="00105E74"/>
    <w:rsid w:val="00106DFB"/>
    <w:rsid w:val="00110A00"/>
    <w:rsid w:val="001131F1"/>
    <w:rsid w:val="001143CF"/>
    <w:rsid w:val="00122917"/>
    <w:rsid w:val="00124E77"/>
    <w:rsid w:val="0014312E"/>
    <w:rsid w:val="00143282"/>
    <w:rsid w:val="00152244"/>
    <w:rsid w:val="00152606"/>
    <w:rsid w:val="00155A34"/>
    <w:rsid w:val="00155F44"/>
    <w:rsid w:val="001567DC"/>
    <w:rsid w:val="001578C5"/>
    <w:rsid w:val="00161529"/>
    <w:rsid w:val="001636E2"/>
    <w:rsid w:val="00166B70"/>
    <w:rsid w:val="00167A10"/>
    <w:rsid w:val="00173F1C"/>
    <w:rsid w:val="00182802"/>
    <w:rsid w:val="001924E9"/>
    <w:rsid w:val="00193510"/>
    <w:rsid w:val="00193C93"/>
    <w:rsid w:val="001941F3"/>
    <w:rsid w:val="0019567D"/>
    <w:rsid w:val="001A0C41"/>
    <w:rsid w:val="001A4DDC"/>
    <w:rsid w:val="001B0500"/>
    <w:rsid w:val="001B184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6D18"/>
    <w:rsid w:val="00222130"/>
    <w:rsid w:val="002271DF"/>
    <w:rsid w:val="00231A39"/>
    <w:rsid w:val="00234E60"/>
    <w:rsid w:val="00236B9F"/>
    <w:rsid w:val="00246F74"/>
    <w:rsid w:val="00247824"/>
    <w:rsid w:val="0025455A"/>
    <w:rsid w:val="002557DA"/>
    <w:rsid w:val="00255804"/>
    <w:rsid w:val="002721E0"/>
    <w:rsid w:val="00275468"/>
    <w:rsid w:val="00285808"/>
    <w:rsid w:val="00287DEF"/>
    <w:rsid w:val="00290215"/>
    <w:rsid w:val="00293452"/>
    <w:rsid w:val="002A19F7"/>
    <w:rsid w:val="002A4E10"/>
    <w:rsid w:val="002A7F5E"/>
    <w:rsid w:val="002B3A46"/>
    <w:rsid w:val="002B3EBA"/>
    <w:rsid w:val="002D10AF"/>
    <w:rsid w:val="002E38BF"/>
    <w:rsid w:val="002F10A2"/>
    <w:rsid w:val="002F5873"/>
    <w:rsid w:val="002F602C"/>
    <w:rsid w:val="002F6506"/>
    <w:rsid w:val="00306820"/>
    <w:rsid w:val="003115B7"/>
    <w:rsid w:val="003202B2"/>
    <w:rsid w:val="003223F7"/>
    <w:rsid w:val="00340FEE"/>
    <w:rsid w:val="00341C2B"/>
    <w:rsid w:val="00341EA6"/>
    <w:rsid w:val="00342131"/>
    <w:rsid w:val="00344B5B"/>
    <w:rsid w:val="00347101"/>
    <w:rsid w:val="00351E54"/>
    <w:rsid w:val="003525D8"/>
    <w:rsid w:val="00361539"/>
    <w:rsid w:val="003671AB"/>
    <w:rsid w:val="003720BA"/>
    <w:rsid w:val="00377D90"/>
    <w:rsid w:val="0038581C"/>
    <w:rsid w:val="00387F9F"/>
    <w:rsid w:val="003964A1"/>
    <w:rsid w:val="003B2270"/>
    <w:rsid w:val="003B2FD4"/>
    <w:rsid w:val="003B3DEA"/>
    <w:rsid w:val="003B62BD"/>
    <w:rsid w:val="003C571F"/>
    <w:rsid w:val="003F1DFA"/>
    <w:rsid w:val="00400372"/>
    <w:rsid w:val="0041080B"/>
    <w:rsid w:val="00414D0F"/>
    <w:rsid w:val="00420244"/>
    <w:rsid w:val="004265DD"/>
    <w:rsid w:val="00430DAF"/>
    <w:rsid w:val="00435308"/>
    <w:rsid w:val="0043783F"/>
    <w:rsid w:val="004402B7"/>
    <w:rsid w:val="004451C0"/>
    <w:rsid w:val="00447DD0"/>
    <w:rsid w:val="00454F38"/>
    <w:rsid w:val="004578C1"/>
    <w:rsid w:val="00461D66"/>
    <w:rsid w:val="0046459D"/>
    <w:rsid w:val="00465614"/>
    <w:rsid w:val="00465D20"/>
    <w:rsid w:val="00475EF7"/>
    <w:rsid w:val="00485128"/>
    <w:rsid w:val="004915B6"/>
    <w:rsid w:val="0049216E"/>
    <w:rsid w:val="004926B0"/>
    <w:rsid w:val="0049406F"/>
    <w:rsid w:val="00496A26"/>
    <w:rsid w:val="00497418"/>
    <w:rsid w:val="004A06E6"/>
    <w:rsid w:val="004A2F85"/>
    <w:rsid w:val="004A5606"/>
    <w:rsid w:val="004A577B"/>
    <w:rsid w:val="004B6723"/>
    <w:rsid w:val="004C2FA4"/>
    <w:rsid w:val="004C6553"/>
    <w:rsid w:val="004D022A"/>
    <w:rsid w:val="004D0CF4"/>
    <w:rsid w:val="004F1936"/>
    <w:rsid w:val="005003CD"/>
    <w:rsid w:val="005012C9"/>
    <w:rsid w:val="00501B02"/>
    <w:rsid w:val="0050759D"/>
    <w:rsid w:val="00513666"/>
    <w:rsid w:val="00516F11"/>
    <w:rsid w:val="00521C9B"/>
    <w:rsid w:val="00527D37"/>
    <w:rsid w:val="005319FC"/>
    <w:rsid w:val="005343F4"/>
    <w:rsid w:val="0053636E"/>
    <w:rsid w:val="0053670C"/>
    <w:rsid w:val="005431CE"/>
    <w:rsid w:val="005457A9"/>
    <w:rsid w:val="00545F86"/>
    <w:rsid w:val="0055040C"/>
    <w:rsid w:val="005514D0"/>
    <w:rsid w:val="00553522"/>
    <w:rsid w:val="00553CD3"/>
    <w:rsid w:val="00555003"/>
    <w:rsid w:val="0055622F"/>
    <w:rsid w:val="00564B84"/>
    <w:rsid w:val="00575004"/>
    <w:rsid w:val="005812D1"/>
    <w:rsid w:val="00594B08"/>
    <w:rsid w:val="00595E1B"/>
    <w:rsid w:val="005B1ACB"/>
    <w:rsid w:val="005B533E"/>
    <w:rsid w:val="005C2AE2"/>
    <w:rsid w:val="005C5A2A"/>
    <w:rsid w:val="005D2459"/>
    <w:rsid w:val="005F1E59"/>
    <w:rsid w:val="005F2EF9"/>
    <w:rsid w:val="005F7CEE"/>
    <w:rsid w:val="00600637"/>
    <w:rsid w:val="00607AE7"/>
    <w:rsid w:val="00607CCC"/>
    <w:rsid w:val="00610B61"/>
    <w:rsid w:val="00611FDE"/>
    <w:rsid w:val="00614602"/>
    <w:rsid w:val="006152A2"/>
    <w:rsid w:val="006234C1"/>
    <w:rsid w:val="006253E8"/>
    <w:rsid w:val="00626B1A"/>
    <w:rsid w:val="00645551"/>
    <w:rsid w:val="006541AA"/>
    <w:rsid w:val="00664DE1"/>
    <w:rsid w:val="00666734"/>
    <w:rsid w:val="00671571"/>
    <w:rsid w:val="00676BCE"/>
    <w:rsid w:val="00680514"/>
    <w:rsid w:val="006859B1"/>
    <w:rsid w:val="006B0BD1"/>
    <w:rsid w:val="006B126B"/>
    <w:rsid w:val="006B327D"/>
    <w:rsid w:val="006B4B83"/>
    <w:rsid w:val="006B677B"/>
    <w:rsid w:val="006C4E01"/>
    <w:rsid w:val="006C63F3"/>
    <w:rsid w:val="006D1F87"/>
    <w:rsid w:val="006D2C09"/>
    <w:rsid w:val="006D3342"/>
    <w:rsid w:val="006F4462"/>
    <w:rsid w:val="00707AEB"/>
    <w:rsid w:val="00722024"/>
    <w:rsid w:val="00723CD2"/>
    <w:rsid w:val="0072562C"/>
    <w:rsid w:val="0074266A"/>
    <w:rsid w:val="00747DF4"/>
    <w:rsid w:val="007526B9"/>
    <w:rsid w:val="007616CD"/>
    <w:rsid w:val="00762650"/>
    <w:rsid w:val="007707D8"/>
    <w:rsid w:val="00771868"/>
    <w:rsid w:val="007734E5"/>
    <w:rsid w:val="007863A3"/>
    <w:rsid w:val="00787FAE"/>
    <w:rsid w:val="00795A5E"/>
    <w:rsid w:val="007A079C"/>
    <w:rsid w:val="007A1B3C"/>
    <w:rsid w:val="007A1DC6"/>
    <w:rsid w:val="007C575B"/>
    <w:rsid w:val="007C5B12"/>
    <w:rsid w:val="007C7785"/>
    <w:rsid w:val="007D4CB4"/>
    <w:rsid w:val="007D6257"/>
    <w:rsid w:val="007D6502"/>
    <w:rsid w:val="007E637A"/>
    <w:rsid w:val="007F77DE"/>
    <w:rsid w:val="00804176"/>
    <w:rsid w:val="00806F0B"/>
    <w:rsid w:val="00807C31"/>
    <w:rsid w:val="008100F6"/>
    <w:rsid w:val="00811CEE"/>
    <w:rsid w:val="0081567A"/>
    <w:rsid w:val="00822F82"/>
    <w:rsid w:val="0082545E"/>
    <w:rsid w:val="00833FBE"/>
    <w:rsid w:val="00846AFF"/>
    <w:rsid w:val="00850546"/>
    <w:rsid w:val="008647A0"/>
    <w:rsid w:val="00873408"/>
    <w:rsid w:val="008860D2"/>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63267"/>
    <w:rsid w:val="00964102"/>
    <w:rsid w:val="009644F7"/>
    <w:rsid w:val="00964CBD"/>
    <w:rsid w:val="0096709E"/>
    <w:rsid w:val="009674BE"/>
    <w:rsid w:val="00972B73"/>
    <w:rsid w:val="00977638"/>
    <w:rsid w:val="00982E14"/>
    <w:rsid w:val="0098366A"/>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496"/>
    <w:rsid w:val="00A106E5"/>
    <w:rsid w:val="00A15070"/>
    <w:rsid w:val="00A178C4"/>
    <w:rsid w:val="00A22C65"/>
    <w:rsid w:val="00A27410"/>
    <w:rsid w:val="00A3035A"/>
    <w:rsid w:val="00A32B2D"/>
    <w:rsid w:val="00A3416E"/>
    <w:rsid w:val="00A37869"/>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6AFA"/>
    <w:rsid w:val="00AC247A"/>
    <w:rsid w:val="00AC290A"/>
    <w:rsid w:val="00AC4E27"/>
    <w:rsid w:val="00AC6509"/>
    <w:rsid w:val="00AD4599"/>
    <w:rsid w:val="00AD5B4A"/>
    <w:rsid w:val="00AD6BB3"/>
    <w:rsid w:val="00AE5FAE"/>
    <w:rsid w:val="00AE70CC"/>
    <w:rsid w:val="00B11D84"/>
    <w:rsid w:val="00B1274A"/>
    <w:rsid w:val="00B14078"/>
    <w:rsid w:val="00B14FD0"/>
    <w:rsid w:val="00B1644E"/>
    <w:rsid w:val="00B17D83"/>
    <w:rsid w:val="00B266C0"/>
    <w:rsid w:val="00B26D2F"/>
    <w:rsid w:val="00B4317F"/>
    <w:rsid w:val="00B46931"/>
    <w:rsid w:val="00B50868"/>
    <w:rsid w:val="00B612F5"/>
    <w:rsid w:val="00B624E7"/>
    <w:rsid w:val="00B74CB6"/>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60E"/>
    <w:rsid w:val="00BE72A4"/>
    <w:rsid w:val="00BF22B3"/>
    <w:rsid w:val="00BF7BD0"/>
    <w:rsid w:val="00C04BC4"/>
    <w:rsid w:val="00C0656E"/>
    <w:rsid w:val="00C079FE"/>
    <w:rsid w:val="00C135FA"/>
    <w:rsid w:val="00C15CE2"/>
    <w:rsid w:val="00C174AF"/>
    <w:rsid w:val="00C17F4B"/>
    <w:rsid w:val="00C21DB9"/>
    <w:rsid w:val="00C24DE1"/>
    <w:rsid w:val="00C30511"/>
    <w:rsid w:val="00C324BC"/>
    <w:rsid w:val="00C34066"/>
    <w:rsid w:val="00C34508"/>
    <w:rsid w:val="00C35BF5"/>
    <w:rsid w:val="00C3795F"/>
    <w:rsid w:val="00C37D81"/>
    <w:rsid w:val="00C53A41"/>
    <w:rsid w:val="00C564D1"/>
    <w:rsid w:val="00C57649"/>
    <w:rsid w:val="00C64E0C"/>
    <w:rsid w:val="00C70756"/>
    <w:rsid w:val="00C708C8"/>
    <w:rsid w:val="00C72B5C"/>
    <w:rsid w:val="00C77F4A"/>
    <w:rsid w:val="00C81B53"/>
    <w:rsid w:val="00C81EE8"/>
    <w:rsid w:val="00C8526B"/>
    <w:rsid w:val="00C86B15"/>
    <w:rsid w:val="00CA15B1"/>
    <w:rsid w:val="00CA5066"/>
    <w:rsid w:val="00CB5BFD"/>
    <w:rsid w:val="00CB6BA5"/>
    <w:rsid w:val="00CC4DDA"/>
    <w:rsid w:val="00CD27D7"/>
    <w:rsid w:val="00CD3E3E"/>
    <w:rsid w:val="00CE08F5"/>
    <w:rsid w:val="00CE2A7B"/>
    <w:rsid w:val="00CE2D24"/>
    <w:rsid w:val="00CF415E"/>
    <w:rsid w:val="00CF5E42"/>
    <w:rsid w:val="00D02FC5"/>
    <w:rsid w:val="00D0309E"/>
    <w:rsid w:val="00D05327"/>
    <w:rsid w:val="00D128B1"/>
    <w:rsid w:val="00D13059"/>
    <w:rsid w:val="00D14EDA"/>
    <w:rsid w:val="00D304E9"/>
    <w:rsid w:val="00D500B0"/>
    <w:rsid w:val="00D60564"/>
    <w:rsid w:val="00D6257E"/>
    <w:rsid w:val="00D659E7"/>
    <w:rsid w:val="00D663B1"/>
    <w:rsid w:val="00D71812"/>
    <w:rsid w:val="00D7301E"/>
    <w:rsid w:val="00D77DE1"/>
    <w:rsid w:val="00D8196E"/>
    <w:rsid w:val="00D81B02"/>
    <w:rsid w:val="00D94146"/>
    <w:rsid w:val="00D96AFF"/>
    <w:rsid w:val="00D9782D"/>
    <w:rsid w:val="00DA1F08"/>
    <w:rsid w:val="00DA5099"/>
    <w:rsid w:val="00DB4FCB"/>
    <w:rsid w:val="00DB5309"/>
    <w:rsid w:val="00DC467B"/>
    <w:rsid w:val="00DD02F6"/>
    <w:rsid w:val="00DD1301"/>
    <w:rsid w:val="00DE264A"/>
    <w:rsid w:val="00DE5541"/>
    <w:rsid w:val="00DE7177"/>
    <w:rsid w:val="00DF3B41"/>
    <w:rsid w:val="00E01F00"/>
    <w:rsid w:val="00E02F0A"/>
    <w:rsid w:val="00E104DC"/>
    <w:rsid w:val="00E22811"/>
    <w:rsid w:val="00E2415B"/>
    <w:rsid w:val="00E306F9"/>
    <w:rsid w:val="00E32C2E"/>
    <w:rsid w:val="00E45FD6"/>
    <w:rsid w:val="00E50BA3"/>
    <w:rsid w:val="00E51FC8"/>
    <w:rsid w:val="00E5444C"/>
    <w:rsid w:val="00E55F03"/>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2E9F"/>
    <w:rsid w:val="00EC718E"/>
    <w:rsid w:val="00ED2E41"/>
    <w:rsid w:val="00ED3799"/>
    <w:rsid w:val="00ED4B2D"/>
    <w:rsid w:val="00EE5B07"/>
    <w:rsid w:val="00EF0631"/>
    <w:rsid w:val="00EF215D"/>
    <w:rsid w:val="00EF4211"/>
    <w:rsid w:val="00EF7B37"/>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572EC"/>
    <w:rsid w:val="00F60412"/>
    <w:rsid w:val="00F620AD"/>
    <w:rsid w:val="00F76EB1"/>
    <w:rsid w:val="00F81B98"/>
    <w:rsid w:val="00F83137"/>
    <w:rsid w:val="00F93AAC"/>
    <w:rsid w:val="00FA1B58"/>
    <w:rsid w:val="00FA25D9"/>
    <w:rsid w:val="00FA4E9F"/>
    <w:rsid w:val="00FB0243"/>
    <w:rsid w:val="00FB255B"/>
    <w:rsid w:val="00FB47F8"/>
    <w:rsid w:val="00FC18D4"/>
    <w:rsid w:val="00FC60F6"/>
    <w:rsid w:val="00FC715A"/>
    <w:rsid w:val="00FC7565"/>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1"/>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F978-9F87-4B59-AFA0-D6960C4C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42</Pages>
  <Words>16967</Words>
  <Characters>101806</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8</cp:revision>
  <cp:lastPrinted>2023-04-28T11:17:00Z</cp:lastPrinted>
  <dcterms:created xsi:type="dcterms:W3CDTF">2023-04-25T10:49:00Z</dcterms:created>
  <dcterms:modified xsi:type="dcterms:W3CDTF">2023-04-28T11:31:00Z</dcterms:modified>
</cp:coreProperties>
</file>