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D594" w14:textId="178BCCF7" w:rsidR="001E5801" w:rsidRPr="00773D17" w:rsidRDefault="001E5801" w:rsidP="001E5801">
      <w:pPr>
        <w:rPr>
          <w:rFonts w:asciiTheme="majorHAnsi" w:eastAsiaTheme="majorEastAsia" w:hAnsiTheme="majorHAnsi" w:cs="Arial"/>
          <w:b/>
          <w:u w:val="single"/>
          <w:lang w:eastAsia="en-US"/>
        </w:rPr>
      </w:pPr>
    </w:p>
    <w:p w14:paraId="58DB8095"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77E0AAAB"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01005A76"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059B098F"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7CA5844"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8A8F936" w14:textId="30A4B73F"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8E0FEA">
        <w:rPr>
          <w:rFonts w:asciiTheme="majorHAnsi" w:eastAsiaTheme="majorEastAsia" w:hAnsiTheme="majorHAnsi" w:cstheme="majorBidi"/>
          <w:caps/>
          <w:spacing w:val="20"/>
          <w:lang w:eastAsia="en-US"/>
        </w:rPr>
        <w:t>271.</w:t>
      </w:r>
      <w:r w:rsidR="00B97EE8">
        <w:rPr>
          <w:rFonts w:asciiTheme="majorHAnsi" w:eastAsiaTheme="majorEastAsia" w:hAnsiTheme="majorHAnsi" w:cstheme="majorBidi"/>
          <w:caps/>
          <w:spacing w:val="20"/>
          <w:lang w:eastAsia="en-US"/>
        </w:rPr>
        <w:t>1</w:t>
      </w:r>
      <w:r w:rsidR="00CE23EA">
        <w:rPr>
          <w:rFonts w:asciiTheme="majorHAnsi" w:eastAsiaTheme="majorEastAsia" w:hAnsiTheme="majorHAnsi" w:cstheme="majorBidi"/>
          <w:caps/>
          <w:spacing w:val="20"/>
          <w:lang w:eastAsia="en-US"/>
        </w:rPr>
        <w:t>6</w:t>
      </w:r>
      <w:r w:rsidR="00DA08DD" w:rsidRPr="008E0FEA">
        <w:rPr>
          <w:rFonts w:asciiTheme="majorHAnsi" w:eastAsiaTheme="majorEastAsia" w:hAnsiTheme="majorHAnsi" w:cstheme="majorBidi"/>
          <w:caps/>
          <w:spacing w:val="20"/>
          <w:lang w:eastAsia="en-US"/>
        </w:rPr>
        <w:t>.2021</w:t>
      </w:r>
    </w:p>
    <w:p w14:paraId="256D5244"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6DF9BB07"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2088E63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F43547"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39ACBD36"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32E380FB"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5CD7F825"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645790E9"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0E5F22F3"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2CC71C2"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8350322"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14C5F94F" w14:textId="77777777" w:rsidR="0008637B" w:rsidRPr="0008637B" w:rsidRDefault="0008637B" w:rsidP="0008637B">
      <w:pPr>
        <w:rPr>
          <w:rFonts w:asciiTheme="majorHAnsi" w:eastAsiaTheme="majorEastAsia" w:hAnsiTheme="majorHAnsi" w:cs="Arial"/>
          <w:lang w:eastAsia="en-US"/>
        </w:rPr>
      </w:pPr>
    </w:p>
    <w:p w14:paraId="09FA09E5"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585A4086" w14:textId="77777777" w:rsidR="009421CB" w:rsidRPr="0008637B" w:rsidRDefault="009421CB" w:rsidP="00773D17">
      <w:pPr>
        <w:rPr>
          <w:rFonts w:asciiTheme="majorHAnsi" w:eastAsiaTheme="majorEastAsia" w:hAnsiTheme="majorHAnsi" w:cs="Arial"/>
          <w:lang w:eastAsia="en-US"/>
        </w:rPr>
      </w:pPr>
    </w:p>
    <w:p w14:paraId="196A4693"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00864462" w:rsidRPr="0008637B">
          <w:rPr>
            <w:rStyle w:val="Hipercze"/>
            <w:rFonts w:asciiTheme="majorHAnsi" w:hAnsiTheme="majorHAnsi"/>
          </w:rPr>
          <w:t>https://platformazakupowa.pl/pn/przykona</w:t>
        </w:r>
      </w:hyperlink>
    </w:p>
    <w:p w14:paraId="1D222C7A"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43110B34" w14:textId="77777777" w:rsidR="005C1A20" w:rsidRPr="0008637B" w:rsidRDefault="005C1A20" w:rsidP="00AA4F20">
      <w:pPr>
        <w:rPr>
          <w:rFonts w:asciiTheme="majorHAnsi" w:eastAsiaTheme="majorEastAsia" w:hAnsiTheme="majorHAnsi" w:cs="Arial"/>
          <w:b/>
          <w:u w:val="single"/>
          <w:lang w:eastAsia="en-US"/>
        </w:rPr>
      </w:pPr>
    </w:p>
    <w:p w14:paraId="7FE79D48" w14:textId="77777777" w:rsidR="009421CB" w:rsidRPr="0008637B" w:rsidRDefault="009421CB" w:rsidP="00AA4F20">
      <w:pPr>
        <w:rPr>
          <w:rFonts w:asciiTheme="majorHAnsi" w:eastAsiaTheme="majorEastAsia" w:hAnsiTheme="majorHAnsi" w:cs="Arial"/>
          <w:b/>
          <w:u w:val="single"/>
          <w:lang w:eastAsia="en-US"/>
        </w:rPr>
      </w:pPr>
    </w:p>
    <w:p w14:paraId="7389D9BA"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0A72971B" w14:textId="77777777" w:rsidR="00C87B3F" w:rsidRPr="00773D17" w:rsidRDefault="00C87B3F" w:rsidP="00AB0104">
      <w:pPr>
        <w:rPr>
          <w:rFonts w:asciiTheme="majorHAnsi" w:eastAsiaTheme="majorEastAsia" w:hAnsiTheme="majorHAnsi" w:cs="Arial"/>
          <w:b/>
          <w:lang w:eastAsia="en-US"/>
        </w:rPr>
      </w:pPr>
    </w:p>
    <w:p w14:paraId="055056AA" w14:textId="77777777" w:rsidR="00CE23EA" w:rsidRDefault="00CE23EA" w:rsidP="00CE23EA">
      <w:pPr>
        <w:pBdr>
          <w:top w:val="single" w:sz="4" w:space="1" w:color="000000"/>
          <w:left w:val="single" w:sz="4" w:space="4" w:color="000000"/>
          <w:bottom w:val="single" w:sz="4" w:space="1" w:color="000000"/>
          <w:right w:val="single" w:sz="4" w:space="4" w:color="000000"/>
        </w:pBdr>
        <w:jc w:val="center"/>
        <w:rPr>
          <w:rFonts w:ascii="Book Antiqua" w:hAnsi="Book Antiqua" w:cstheme="majorHAnsi"/>
          <w:b/>
          <w:bCs/>
          <w:sz w:val="28"/>
          <w:szCs w:val="28"/>
        </w:rPr>
      </w:pPr>
      <w:r>
        <w:rPr>
          <w:rFonts w:ascii="Book Antiqua" w:hAnsi="Book Antiqua" w:cstheme="majorHAnsi"/>
          <w:b/>
          <w:bCs/>
          <w:sz w:val="28"/>
          <w:szCs w:val="28"/>
        </w:rPr>
        <w:t>„Budowa sygnalizacji świetlnej w ciągu drogi Przykona – Psary "</w:t>
      </w:r>
      <w:r>
        <w:rPr>
          <w:rFonts w:ascii="Book Antiqua" w:hAnsi="Book Antiqua" w:cstheme="majorHAnsi"/>
          <w:b/>
          <w:sz w:val="28"/>
          <w:szCs w:val="28"/>
        </w:rPr>
        <w:t xml:space="preserve"> </w:t>
      </w:r>
    </w:p>
    <w:p w14:paraId="691B94E3" w14:textId="1C79BCE5" w:rsidR="00294A9C" w:rsidRPr="009A4F45" w:rsidRDefault="00294A9C" w:rsidP="00414084">
      <w:pPr>
        <w:ind w:right="-250"/>
        <w:jc w:val="center"/>
        <w:rPr>
          <w:rFonts w:asciiTheme="majorHAnsi" w:hAnsiTheme="majorHAnsi"/>
          <w:b/>
          <w:bCs/>
          <w:sz w:val="32"/>
          <w:szCs w:val="32"/>
        </w:rPr>
      </w:pPr>
    </w:p>
    <w:p w14:paraId="622BBD80" w14:textId="77777777" w:rsidR="00773D17" w:rsidRPr="009A4F45" w:rsidRDefault="00773D17" w:rsidP="00AB0104">
      <w:pPr>
        <w:rPr>
          <w:rFonts w:asciiTheme="majorHAnsi" w:eastAsiaTheme="majorEastAsia" w:hAnsiTheme="majorHAnsi" w:cs="Arial"/>
          <w:b/>
          <w:lang w:eastAsia="en-US"/>
        </w:rPr>
      </w:pPr>
    </w:p>
    <w:p w14:paraId="1CF4B86E" w14:textId="17A6778B" w:rsidR="009421CB" w:rsidRDefault="005C1A20" w:rsidP="00106938">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DD29A6">
        <w:rPr>
          <w:rFonts w:asciiTheme="majorHAnsi" w:eastAsiaTheme="majorEastAsia" w:hAnsiTheme="majorHAnsi" w:cs="Arial"/>
          <w:lang w:eastAsia="en-US"/>
        </w:rPr>
        <w:t>21</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DD29A6">
        <w:rPr>
          <w:rFonts w:asciiTheme="majorHAnsi" w:eastAsiaTheme="majorEastAsia" w:hAnsiTheme="majorHAnsi" w:cs="Arial"/>
          <w:lang w:eastAsia="en-US"/>
        </w:rPr>
        <w:t>1129</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p>
    <w:p w14:paraId="735410BA" w14:textId="77777777" w:rsidR="00412BC8" w:rsidRDefault="00412BC8" w:rsidP="00C87B3F">
      <w:pPr>
        <w:spacing w:line="252" w:lineRule="auto"/>
        <w:rPr>
          <w:rFonts w:asciiTheme="majorHAnsi" w:eastAsiaTheme="majorEastAsia" w:hAnsiTheme="majorHAnsi" w:cs="Arial"/>
          <w:i/>
          <w:color w:val="FF0000"/>
          <w:lang w:eastAsia="en-US"/>
        </w:rPr>
      </w:pPr>
    </w:p>
    <w:p w14:paraId="7B129552"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12F75E68" w14:textId="48421214" w:rsidR="0008637B" w:rsidRPr="00414084" w:rsidRDefault="00902D55" w:rsidP="0008637B">
      <w:pPr>
        <w:outlineLvl w:val="5"/>
        <w:rPr>
          <w:rFonts w:asciiTheme="majorHAnsi" w:hAnsiTheme="majorHAnsi"/>
          <w:bCs/>
        </w:rPr>
      </w:pPr>
      <w:r>
        <w:rPr>
          <w:rFonts w:asciiTheme="majorHAnsi" w:eastAsiaTheme="majorEastAsia" w:hAnsiTheme="majorHAnsi" w:cs="Arial"/>
          <w:i/>
          <w:lang w:eastAsia="en-US"/>
        </w:rPr>
        <w:t xml:space="preserve">SWZ zatwierdzili: </w:t>
      </w:r>
      <w:r w:rsidR="00545819">
        <w:rPr>
          <w:rFonts w:asciiTheme="majorHAnsi" w:eastAsiaTheme="majorEastAsia" w:hAnsiTheme="majorHAnsi" w:cs="Arial"/>
          <w:i/>
          <w:lang w:eastAsia="en-US"/>
        </w:rPr>
        <w:t xml:space="preserve">- </w:t>
      </w:r>
      <w:r w:rsidR="00CE23EA">
        <w:rPr>
          <w:rFonts w:asciiTheme="majorHAnsi" w:eastAsiaTheme="majorEastAsia" w:hAnsiTheme="majorHAnsi" w:cs="Arial"/>
          <w:b/>
          <w:bCs/>
          <w:i/>
          <w:lang w:eastAsia="en-US"/>
        </w:rPr>
        <w:t xml:space="preserve">Roman Marciniak </w:t>
      </w:r>
      <w:r w:rsidRPr="00414084">
        <w:rPr>
          <w:rFonts w:asciiTheme="majorHAnsi" w:eastAsiaTheme="majorEastAsia" w:hAnsiTheme="majorHAnsi" w:cs="Arial"/>
          <w:b/>
          <w:bCs/>
          <w:i/>
          <w:lang w:eastAsia="en-US"/>
        </w:rPr>
        <w:t>–</w:t>
      </w:r>
      <w:r w:rsidR="00CE23EA">
        <w:rPr>
          <w:rFonts w:asciiTheme="majorHAnsi" w:eastAsiaTheme="majorEastAsia" w:hAnsiTheme="majorHAnsi" w:cs="Arial"/>
          <w:b/>
          <w:bCs/>
          <w:i/>
          <w:lang w:eastAsia="en-US"/>
        </w:rPr>
        <w:t>Zastępca</w:t>
      </w:r>
      <w:r w:rsidRPr="00414084">
        <w:rPr>
          <w:rFonts w:asciiTheme="majorHAnsi" w:eastAsiaTheme="majorEastAsia" w:hAnsiTheme="majorHAnsi" w:cs="Arial"/>
          <w:b/>
          <w:bCs/>
          <w:i/>
          <w:lang w:eastAsia="en-US"/>
        </w:rPr>
        <w:t xml:space="preserve"> Wójt</w:t>
      </w:r>
      <w:r w:rsidR="00CE23EA">
        <w:rPr>
          <w:rFonts w:asciiTheme="majorHAnsi" w:eastAsiaTheme="majorEastAsia" w:hAnsiTheme="majorHAnsi" w:cs="Arial"/>
          <w:b/>
          <w:bCs/>
          <w:i/>
          <w:lang w:eastAsia="en-US"/>
        </w:rPr>
        <w:t>a</w:t>
      </w:r>
      <w:r w:rsidRPr="00414084">
        <w:rPr>
          <w:rFonts w:asciiTheme="majorHAnsi" w:eastAsiaTheme="majorEastAsia" w:hAnsiTheme="majorHAnsi" w:cs="Arial"/>
          <w:b/>
          <w:bCs/>
          <w:i/>
          <w:lang w:eastAsia="en-US"/>
        </w:rPr>
        <w:t xml:space="preserve"> Gminy </w:t>
      </w:r>
      <w:r w:rsidR="0008637B" w:rsidRPr="00414084">
        <w:rPr>
          <w:rStyle w:val="Domylnaczcionkaakapitu1"/>
          <w:rFonts w:asciiTheme="majorHAnsi" w:hAnsiTheme="majorHAnsi"/>
          <w:b/>
        </w:rPr>
        <w:t xml:space="preserve">Przykona </w:t>
      </w:r>
      <w:r w:rsidR="0008637B" w:rsidRPr="00414084">
        <w:rPr>
          <w:rStyle w:val="Domylnaczcionkaakapitu1"/>
          <w:rFonts w:asciiTheme="majorHAnsi" w:hAnsiTheme="majorHAnsi"/>
          <w:bCs/>
        </w:rPr>
        <w:t xml:space="preserve"> </w:t>
      </w:r>
    </w:p>
    <w:p w14:paraId="36ED79BF" w14:textId="77777777" w:rsidR="00902D55" w:rsidRPr="00902D55" w:rsidRDefault="00902D55" w:rsidP="0008637B">
      <w:pPr>
        <w:spacing w:line="252" w:lineRule="auto"/>
        <w:rPr>
          <w:rFonts w:asciiTheme="majorHAnsi" w:eastAsiaTheme="majorEastAsia" w:hAnsiTheme="majorHAnsi" w:cs="Arial"/>
          <w:b/>
          <w:bCs/>
          <w:i/>
          <w:lang w:eastAsia="en-US"/>
        </w:rPr>
      </w:pPr>
    </w:p>
    <w:p w14:paraId="4F64768B"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5C248A63" w14:textId="77777777" w:rsidR="009421CB" w:rsidRDefault="009421CB" w:rsidP="00545819">
      <w:pPr>
        <w:spacing w:line="252" w:lineRule="auto"/>
        <w:rPr>
          <w:rFonts w:asciiTheme="majorHAnsi" w:eastAsiaTheme="majorEastAsia" w:hAnsiTheme="majorHAnsi" w:cs="Arial"/>
          <w:bCs/>
          <w:lang w:eastAsia="en-US"/>
        </w:rPr>
      </w:pPr>
    </w:p>
    <w:p w14:paraId="00DDD448" w14:textId="77777777" w:rsidR="009421CB" w:rsidRDefault="009421CB" w:rsidP="00545819">
      <w:pPr>
        <w:spacing w:line="252" w:lineRule="auto"/>
        <w:rPr>
          <w:rFonts w:asciiTheme="majorHAnsi" w:eastAsiaTheme="majorEastAsia" w:hAnsiTheme="majorHAnsi" w:cs="Arial"/>
          <w:bCs/>
          <w:lang w:eastAsia="en-US"/>
        </w:rPr>
      </w:pPr>
    </w:p>
    <w:p w14:paraId="5925793D" w14:textId="77777777" w:rsidR="009421CB" w:rsidRDefault="009421CB" w:rsidP="00545819">
      <w:pPr>
        <w:spacing w:line="252" w:lineRule="auto"/>
        <w:rPr>
          <w:rFonts w:asciiTheme="majorHAnsi" w:eastAsiaTheme="majorEastAsia" w:hAnsiTheme="majorHAnsi" w:cs="Arial"/>
          <w:bCs/>
          <w:lang w:eastAsia="en-US"/>
        </w:rPr>
      </w:pPr>
    </w:p>
    <w:p w14:paraId="0DA90403" w14:textId="77777777" w:rsidR="00902D55" w:rsidRPr="0008637B" w:rsidRDefault="00902D55" w:rsidP="009569D7">
      <w:pPr>
        <w:spacing w:line="252" w:lineRule="auto"/>
        <w:rPr>
          <w:rFonts w:asciiTheme="majorHAnsi" w:eastAsiaTheme="majorEastAsia" w:hAnsiTheme="majorHAnsi" w:cs="Arial"/>
          <w:b/>
          <w:lang w:eastAsia="en-US"/>
        </w:rPr>
      </w:pPr>
    </w:p>
    <w:p w14:paraId="361261E7" w14:textId="6FEC2E9A" w:rsidR="00295E81" w:rsidRDefault="00295E81" w:rsidP="00DD0276">
      <w:pPr>
        <w:spacing w:after="200" w:line="252" w:lineRule="auto"/>
        <w:jc w:val="center"/>
        <w:rPr>
          <w:rFonts w:asciiTheme="majorHAnsi" w:eastAsiaTheme="majorEastAsia" w:hAnsiTheme="majorHAnsi" w:cs="Arial"/>
          <w:b/>
          <w:lang w:eastAsia="en-US"/>
        </w:rPr>
      </w:pPr>
    </w:p>
    <w:p w14:paraId="52C4C859" w14:textId="6246E8A7" w:rsidR="005118CD" w:rsidRDefault="005118CD" w:rsidP="00DD0276">
      <w:pPr>
        <w:spacing w:after="200" w:line="252" w:lineRule="auto"/>
        <w:jc w:val="center"/>
        <w:rPr>
          <w:rFonts w:asciiTheme="majorHAnsi" w:eastAsiaTheme="majorEastAsia" w:hAnsiTheme="majorHAnsi" w:cs="Arial"/>
          <w:b/>
          <w:lang w:eastAsia="en-US"/>
        </w:rPr>
      </w:pPr>
    </w:p>
    <w:p w14:paraId="55584534" w14:textId="77777777" w:rsidR="005118CD" w:rsidRDefault="005118CD" w:rsidP="00DD0276">
      <w:pPr>
        <w:spacing w:after="200" w:line="252" w:lineRule="auto"/>
        <w:jc w:val="center"/>
        <w:rPr>
          <w:rFonts w:asciiTheme="majorHAnsi" w:eastAsiaTheme="majorEastAsia" w:hAnsiTheme="majorHAnsi" w:cs="Arial"/>
          <w:b/>
          <w:lang w:eastAsia="en-US"/>
        </w:rPr>
      </w:pPr>
    </w:p>
    <w:p w14:paraId="7A42997B" w14:textId="77777777"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6806F739"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6E47232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3A1C095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609E88B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3CEF02C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384B997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474C25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4F48931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2E3EEA0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3EA4521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40ED8CB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743B9B2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DBBDEC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1B5DD6A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7A008926"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019A77C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DF1182F"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397A3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912B60F"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DDF3B68" w14:textId="77777777" w:rsidR="007B6AA5" w:rsidRPr="003D1AB9"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7F6FC72"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493F5809"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E213B12" w14:textId="77777777" w:rsidR="007B6AA5" w:rsidRPr="00773D17" w:rsidRDefault="00D56010"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7BE3E74B"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712D2C91"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6D13AE7C"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719B5F9" w14:textId="77777777" w:rsidR="007B6AA5" w:rsidRDefault="003D1AB9"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007B6AA5" w:rsidRPr="00773D17">
        <w:rPr>
          <w:rFonts w:asciiTheme="majorHAnsi" w:hAnsiTheme="majorHAnsi" w:cstheme="majorBidi"/>
          <w:b/>
          <w:lang w:eastAsia="en-US"/>
        </w:rPr>
        <w:t xml:space="preserve"> </w:t>
      </w:r>
    </w:p>
    <w:p w14:paraId="2066CCBA" w14:textId="77777777" w:rsidR="00034138" w:rsidRPr="002E5A1B" w:rsidRDefault="00034138" w:rsidP="00034138">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22C8C90C" w14:textId="77777777" w:rsidR="007B6AA5" w:rsidRPr="00034138" w:rsidRDefault="009421CB" w:rsidP="00034138">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0BD5A429"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1E07615C" w14:textId="77777777" w:rsidR="007B6AA5" w:rsidRPr="00773D17" w:rsidRDefault="007B6AA5"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1C2EBD32" w14:textId="77777777" w:rsidR="00773D17" w:rsidRPr="00773D17" w:rsidRDefault="00847F26"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481CF889" w14:textId="77777777" w:rsidR="007B6AA5" w:rsidRPr="00496E07" w:rsidRDefault="00847F26"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1A7783A7" w14:textId="77777777" w:rsidR="007B6AA5" w:rsidRPr="00773D17" w:rsidRDefault="007B6AA5"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76025603" w14:textId="77777777" w:rsidR="007B6AA5" w:rsidRPr="00773D17" w:rsidRDefault="007B6AA5"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2AAA1B5" w14:textId="77777777" w:rsidR="007B6AA5" w:rsidRPr="00773D17" w:rsidRDefault="007B6AA5"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Zabezpieczenie należytego wykonania umowy </w:t>
      </w:r>
    </w:p>
    <w:p w14:paraId="770A76E4" w14:textId="77777777" w:rsidR="007B6AA5" w:rsidRDefault="00773D17"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677FF65F" w14:textId="77777777" w:rsidR="009946FC" w:rsidRPr="00773D17" w:rsidRDefault="009946FC"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331B89EE" w14:textId="77777777" w:rsidR="00236611" w:rsidRPr="00773D17" w:rsidRDefault="00236611" w:rsidP="007C0085">
      <w:pPr>
        <w:rPr>
          <w:rFonts w:ascii="Open Sans" w:hAnsi="Open Sans"/>
          <w:color w:val="333333"/>
        </w:rPr>
      </w:pPr>
    </w:p>
    <w:p w14:paraId="42874D1F"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BA67A0C" w14:textId="77777777" w:rsidR="00142A1B" w:rsidRPr="00773D17" w:rsidRDefault="00142A1B"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1CA50BC2" w14:textId="77777777" w:rsidR="00962CBB" w:rsidRDefault="00962CBB" w:rsidP="00AB0104">
      <w:pPr>
        <w:jc w:val="both"/>
        <w:rPr>
          <w:rFonts w:asciiTheme="majorHAnsi" w:eastAsiaTheme="majorEastAsia" w:hAnsiTheme="majorHAnsi" w:cs="Arial"/>
          <w:lang w:eastAsia="en-US"/>
        </w:rPr>
      </w:pPr>
    </w:p>
    <w:p w14:paraId="02C0CC73" w14:textId="7AAEA2EC"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142DA6">
        <w:rPr>
          <w:rFonts w:asciiTheme="majorHAnsi" w:eastAsiaTheme="majorEastAsia" w:hAnsiTheme="majorHAnsi" w:cs="Arial"/>
          <w:lang w:eastAsia="en-US"/>
        </w:rPr>
        <w:t>21</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142DA6">
        <w:rPr>
          <w:rFonts w:asciiTheme="majorHAnsi" w:eastAsiaTheme="majorEastAsia" w:hAnsiTheme="majorHAnsi" w:cs="Arial"/>
          <w:lang w:eastAsia="en-US"/>
        </w:rPr>
        <w:t>1129</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2C4AC112" w14:textId="3BEDF4EB" w:rsidR="005118CD" w:rsidRPr="006F00CF" w:rsidRDefault="006F00CF" w:rsidP="005118CD">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A24B186" w14:textId="3BA00F91"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w:t>
      </w:r>
      <w:r w:rsidR="006A17B5">
        <w:rPr>
          <w:rFonts w:asciiTheme="majorHAnsi" w:eastAsiaTheme="majorEastAsia" w:hAnsiTheme="majorHAnsi" w:cs="Arial"/>
          <w:lang w:eastAsia="en-US"/>
        </w:rPr>
        <w:t>1</w:t>
      </w:r>
      <w:r w:rsidR="00CE23EA">
        <w:rPr>
          <w:rFonts w:asciiTheme="majorHAnsi" w:eastAsiaTheme="majorEastAsia" w:hAnsiTheme="majorHAnsi" w:cs="Arial"/>
          <w:lang w:eastAsia="en-US"/>
        </w:rPr>
        <w:t>6</w:t>
      </w:r>
      <w:r w:rsidR="00DA3957" w:rsidRPr="006F00CF">
        <w:rPr>
          <w:rFonts w:asciiTheme="majorHAnsi" w:eastAsiaTheme="majorEastAsia" w:hAnsiTheme="majorHAnsi" w:cs="Arial"/>
          <w:lang w:eastAsia="en-US"/>
        </w:rPr>
        <w:t>.2021</w:t>
      </w:r>
    </w:p>
    <w:p w14:paraId="0CBB1FA6" w14:textId="77777777" w:rsidR="00142A1B" w:rsidRPr="00773D17" w:rsidRDefault="00142A1B" w:rsidP="006F00CF">
      <w:pPr>
        <w:ind w:left="284" w:hanging="284"/>
        <w:jc w:val="both"/>
        <w:rPr>
          <w:rFonts w:ascii="Cambria" w:eastAsiaTheme="minorHAnsi" w:hAnsi="Cambria" w:cstheme="minorBidi"/>
          <w:lang w:eastAsia="en-US"/>
        </w:rPr>
      </w:pPr>
    </w:p>
    <w:p w14:paraId="01B9DF1A" w14:textId="77777777" w:rsidR="009C4529" w:rsidRPr="00775762" w:rsidRDefault="009C4529" w:rsidP="008E1E2F">
      <w:pPr>
        <w:pStyle w:val="Akapitzlist"/>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52B099F9" w14:textId="77777777" w:rsidR="009C4529" w:rsidRPr="00773D17"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C0FC1C5" w14:textId="77777777" w:rsidR="00B07F86" w:rsidRPr="00C049C8"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3898B04"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2EA6FA3C"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56DAAB35" w14:textId="77777777"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opisane w rozdziale II podrozdziale 6 SWZ</w:t>
      </w:r>
      <w:r w:rsidR="00B55549">
        <w:rPr>
          <w:rFonts w:ascii="Cambria" w:hAnsi="Cambria" w:cs="Arial"/>
        </w:rPr>
        <w:t>,</w:t>
      </w:r>
      <w:r w:rsidR="006352B0">
        <w:rPr>
          <w:rFonts w:ascii="Cambria" w:hAnsi="Cambria" w:cs="Arial"/>
        </w:rPr>
        <w:t xml:space="preserve"> </w:t>
      </w:r>
    </w:p>
    <w:p w14:paraId="1DE7012C" w14:textId="77777777"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4224C48F"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1795780B"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5C2B0C85"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7A8C31F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6F64CC68"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09029451"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43009582"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08746AE8"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7535EF1D" w14:textId="77777777" w:rsidR="00C4221C" w:rsidRPr="00773D17" w:rsidRDefault="00C4221C"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1232B84" w14:textId="77777777" w:rsidR="00A85EAD" w:rsidRPr="002C3D90"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lastRenderedPageBreak/>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 oraz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 xml:space="preserve">p. </w:t>
      </w:r>
      <w:r w:rsidR="001B1689" w:rsidRPr="002C3D90">
        <w:rPr>
          <w:rFonts w:asciiTheme="majorHAnsi" w:eastAsiaTheme="majorEastAsia" w:hAnsiTheme="majorHAnsi" w:cstheme="majorBidi"/>
          <w:lang w:eastAsia="en-US"/>
        </w:rPr>
        <w:t xml:space="preserve">- </w:t>
      </w:r>
      <w:r w:rsidR="00B55549" w:rsidRPr="002C3D90">
        <w:rPr>
          <w:rFonts w:asciiTheme="majorHAnsi" w:eastAsiaTheme="majorEastAsia" w:hAnsiTheme="majorHAnsi" w:cstheme="majorBidi"/>
          <w:lang w:eastAsia="en-US"/>
        </w:rPr>
        <w:t xml:space="preserve">na </w:t>
      </w:r>
      <w:r w:rsidR="00442CAF" w:rsidRPr="002C3D90">
        <w:rPr>
          <w:rFonts w:asciiTheme="majorHAnsi" w:eastAsiaTheme="majorEastAsia" w:hAnsiTheme="majorHAnsi" w:cstheme="majorBidi"/>
          <w:lang w:eastAsia="en-US"/>
        </w:rPr>
        <w:t>powyższą</w:t>
      </w:r>
      <w:r w:rsidR="00655DC5" w:rsidRPr="002C3D90">
        <w:rPr>
          <w:rFonts w:asciiTheme="majorHAnsi" w:eastAsiaTheme="majorEastAsia" w:hAnsiTheme="majorHAnsi" w:cstheme="majorBidi"/>
          <w:lang w:eastAsia="en-US"/>
        </w:rPr>
        <w:t xml:space="preserve"> okoliczność </w:t>
      </w:r>
      <w:r w:rsidR="0001285B">
        <w:rPr>
          <w:rFonts w:asciiTheme="majorHAnsi" w:eastAsiaTheme="majorEastAsia" w:hAnsiTheme="majorHAnsi" w:cstheme="majorBidi"/>
          <w:lang w:eastAsia="en-US"/>
        </w:rPr>
        <w:t xml:space="preserve">podmiot trzeci </w:t>
      </w:r>
      <w:r w:rsidR="00D73E85">
        <w:rPr>
          <w:rFonts w:asciiTheme="majorHAnsi" w:eastAsiaTheme="majorEastAsia" w:hAnsiTheme="majorHAnsi" w:cstheme="majorBidi"/>
          <w:lang w:eastAsia="en-US"/>
        </w:rPr>
        <w:t>udostępniający</w:t>
      </w:r>
      <w:r w:rsidR="0001285B">
        <w:rPr>
          <w:rFonts w:asciiTheme="majorHAnsi" w:eastAsiaTheme="majorEastAsia" w:hAnsiTheme="majorHAnsi" w:cstheme="majorBidi"/>
          <w:lang w:eastAsia="en-US"/>
        </w:rPr>
        <w:t xml:space="preserve"> potencjał s</w:t>
      </w:r>
      <w:r w:rsidR="001B1689" w:rsidRPr="002C3D90">
        <w:rPr>
          <w:rFonts w:asciiTheme="majorHAnsi" w:eastAsiaTheme="majorEastAsia" w:hAnsiTheme="majorHAnsi" w:cstheme="majorBidi"/>
          <w:lang w:eastAsia="en-US"/>
        </w:rPr>
        <w:t xml:space="preserve">kłada </w:t>
      </w:r>
      <w:r w:rsidR="00496E07" w:rsidRPr="002C3D90">
        <w:rPr>
          <w:rFonts w:asciiTheme="majorHAnsi" w:eastAsiaTheme="majorEastAsia" w:hAnsiTheme="majorHAnsi" w:cstheme="majorBidi"/>
          <w:lang w:eastAsia="en-US"/>
        </w:rPr>
        <w:t>o</w:t>
      </w:r>
      <w:r w:rsidR="00304B6F" w:rsidRPr="002C3D90">
        <w:rPr>
          <w:rFonts w:asciiTheme="majorHAnsi" w:eastAsiaTheme="majorEastAsia" w:hAnsiTheme="majorHAnsi" w:cstheme="majorBidi"/>
          <w:lang w:eastAsia="en-US"/>
        </w:rPr>
        <w:t>świadczenie</w:t>
      </w:r>
      <w:r w:rsidR="001B1689" w:rsidRPr="002C3D90">
        <w:rPr>
          <w:rFonts w:asciiTheme="majorHAnsi" w:eastAsiaTheme="majorEastAsia" w:hAnsiTheme="majorHAnsi" w:cstheme="majorBidi"/>
          <w:lang w:eastAsia="en-US"/>
        </w:rPr>
        <w:t xml:space="preserve"> </w:t>
      </w:r>
      <w:r w:rsidR="002C3D90" w:rsidRPr="002C3D90">
        <w:rPr>
          <w:rFonts w:asciiTheme="majorHAnsi" w:eastAsiaTheme="majorEastAsia" w:hAnsiTheme="majorHAnsi" w:cstheme="majorBidi"/>
          <w:lang w:eastAsia="en-US"/>
        </w:rPr>
        <w:t xml:space="preserve"> wg wzoru stanowiącego załącznik nr </w:t>
      </w:r>
      <w:r w:rsidR="001D6FAD">
        <w:rPr>
          <w:rFonts w:asciiTheme="majorHAnsi" w:eastAsiaTheme="majorEastAsia" w:hAnsiTheme="majorHAnsi" w:cstheme="majorBidi"/>
          <w:lang w:eastAsia="en-US"/>
        </w:rPr>
        <w:t>3 i 4</w:t>
      </w:r>
      <w:r w:rsidR="002C3D90" w:rsidRPr="002C3D90">
        <w:rPr>
          <w:rFonts w:asciiTheme="majorHAnsi" w:eastAsiaTheme="majorEastAsia" w:hAnsiTheme="majorHAnsi" w:cstheme="majorBidi"/>
          <w:lang w:eastAsia="en-US"/>
        </w:rPr>
        <w:t xml:space="preserve"> do SWZ.</w:t>
      </w:r>
    </w:p>
    <w:p w14:paraId="2D4923B9"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69EC2F98"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4EACDA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5EE188E4" w14:textId="77777777" w:rsidR="00442CAF" w:rsidRDefault="00442CAF" w:rsidP="00442CAF">
      <w:pPr>
        <w:spacing w:after="200" w:line="252" w:lineRule="auto"/>
        <w:contextualSpacing/>
        <w:jc w:val="both"/>
        <w:rPr>
          <w:rFonts w:asciiTheme="majorHAnsi" w:eastAsiaTheme="majorEastAsia" w:hAnsiTheme="majorHAnsi" w:cstheme="majorBidi"/>
          <w:lang w:eastAsia="en-US"/>
        </w:rPr>
      </w:pPr>
    </w:p>
    <w:p w14:paraId="0D4D7643" w14:textId="10EEC26C" w:rsidR="00442CAF" w:rsidRPr="002D319A" w:rsidRDefault="00442CAF" w:rsidP="00442CA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Informację o powyższej okoliczności Wykonawca zobowiązany jest zamieścić </w:t>
      </w:r>
      <w:r w:rsidR="00AE0C4D">
        <w:rPr>
          <w:rFonts w:asciiTheme="majorHAnsi" w:eastAsiaTheme="majorEastAsia" w:hAnsiTheme="majorHAnsi" w:cstheme="majorBidi"/>
          <w:lang w:eastAsia="en-US"/>
        </w:rPr>
        <w:t xml:space="preserve">jeżeli jest to możliwe </w:t>
      </w:r>
      <w:r>
        <w:rPr>
          <w:rFonts w:asciiTheme="majorHAnsi" w:eastAsiaTheme="majorEastAsia" w:hAnsiTheme="majorHAnsi" w:cstheme="majorBidi"/>
          <w:lang w:eastAsia="en-US"/>
        </w:rPr>
        <w:t>w formularzu ofertowym</w:t>
      </w:r>
      <w:r w:rsidR="00AE0C4D">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xml:space="preserve">stanowiącym załącznik nr </w:t>
      </w:r>
      <w:r w:rsidR="00106938">
        <w:rPr>
          <w:rFonts w:asciiTheme="majorHAnsi" w:eastAsiaTheme="majorEastAsia" w:hAnsiTheme="majorHAnsi" w:cstheme="majorBidi"/>
          <w:lang w:eastAsia="en-US"/>
        </w:rPr>
        <w:t>2</w:t>
      </w:r>
      <w:r>
        <w:rPr>
          <w:rFonts w:asciiTheme="majorHAnsi" w:eastAsiaTheme="majorEastAsia" w:hAnsiTheme="majorHAnsi" w:cstheme="majorBidi"/>
          <w:lang w:eastAsia="en-US"/>
        </w:rPr>
        <w:t xml:space="preserve"> do SWZ.</w:t>
      </w:r>
    </w:p>
    <w:p w14:paraId="6FBE9D3D" w14:textId="77777777" w:rsidR="005F4C2F" w:rsidRPr="005F4C2F" w:rsidRDefault="005F4C2F" w:rsidP="0048246B">
      <w:pPr>
        <w:spacing w:after="200" w:line="252" w:lineRule="auto"/>
        <w:contextualSpacing/>
        <w:jc w:val="both"/>
        <w:rPr>
          <w:rFonts w:asciiTheme="majorHAnsi" w:eastAsiaTheme="majorEastAsia" w:hAnsiTheme="majorHAnsi" w:cstheme="majorBidi"/>
          <w:lang w:eastAsia="en-US"/>
        </w:rPr>
      </w:pPr>
    </w:p>
    <w:p w14:paraId="6691627A" w14:textId="77777777" w:rsidR="009C4529" w:rsidRPr="00773D17" w:rsidRDefault="00587F52"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727BE119"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157762D0" w14:textId="77777777"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1"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1"/>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1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20167A3D"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95C443D"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03B295FB"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75306C09"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DAD9BC4" w14:textId="77777777" w:rsidR="00C75797" w:rsidRPr="00773D17" w:rsidRDefault="00C75797"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683D89D7"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1BDDDC91" w14:textId="77777777" w:rsidR="00667596" w:rsidRPr="00B964C5" w:rsidRDefault="00667596" w:rsidP="00DB56A4">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nie przewiduje 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296369E3"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65E200AE" w14:textId="77777777" w:rsidR="00C75797" w:rsidRPr="00773D17" w:rsidRDefault="00C75797"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2A40FD89"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4B40F2" w14:textId="4872FC5D" w:rsidR="00C75797" w:rsidRPr="00C51EF1" w:rsidRDefault="00C75797" w:rsidP="00282787">
      <w:pPr>
        <w:spacing w:after="200" w:line="252" w:lineRule="auto"/>
        <w:contextualSpacing/>
        <w:jc w:val="both"/>
        <w:rPr>
          <w:rFonts w:asciiTheme="majorHAnsi" w:eastAsiaTheme="majorEastAsia" w:hAnsiTheme="majorHAnsi" w:cstheme="majorBidi"/>
          <w:lang w:eastAsia="en-US"/>
        </w:rPr>
      </w:pPr>
      <w:r w:rsidRPr="00C51EF1">
        <w:rPr>
          <w:rFonts w:asciiTheme="majorHAnsi" w:eastAsiaTheme="majorEastAsia" w:hAnsiTheme="majorHAnsi" w:cstheme="majorBidi"/>
          <w:lang w:eastAsia="en-US"/>
        </w:rPr>
        <w:t xml:space="preserve">Zamawiający </w:t>
      </w:r>
      <w:r w:rsidR="006A17B5" w:rsidRPr="00C51EF1">
        <w:rPr>
          <w:rFonts w:asciiTheme="majorHAnsi" w:eastAsiaTheme="majorEastAsia" w:hAnsiTheme="majorHAnsi" w:cstheme="majorBidi"/>
          <w:lang w:eastAsia="en-US"/>
        </w:rPr>
        <w:t>nie dokonał</w:t>
      </w:r>
      <w:r w:rsidRPr="00C51EF1">
        <w:rPr>
          <w:rFonts w:asciiTheme="majorHAnsi" w:eastAsiaTheme="majorEastAsia" w:hAnsiTheme="majorHAnsi" w:cstheme="majorBidi"/>
          <w:lang w:eastAsia="en-US"/>
        </w:rPr>
        <w:t xml:space="preserve"> podziału </w:t>
      </w:r>
      <w:r w:rsidR="00414084" w:rsidRPr="00C51EF1">
        <w:rPr>
          <w:rFonts w:asciiTheme="majorHAnsi" w:eastAsiaTheme="majorEastAsia" w:hAnsiTheme="majorHAnsi" w:cstheme="majorBidi"/>
          <w:lang w:eastAsia="en-US"/>
        </w:rPr>
        <w:t>za</w:t>
      </w:r>
      <w:r w:rsidR="006A17B5" w:rsidRPr="00C51EF1">
        <w:rPr>
          <w:rFonts w:asciiTheme="majorHAnsi" w:eastAsiaTheme="majorEastAsia" w:hAnsiTheme="majorHAnsi" w:cstheme="majorBidi"/>
          <w:lang w:eastAsia="en-US"/>
        </w:rPr>
        <w:t>mówienia</w:t>
      </w:r>
      <w:r w:rsidR="00414084" w:rsidRPr="00C51EF1">
        <w:rPr>
          <w:rFonts w:asciiTheme="majorHAnsi" w:eastAsiaTheme="majorEastAsia" w:hAnsiTheme="majorHAnsi" w:cstheme="majorBidi"/>
          <w:lang w:eastAsia="en-US"/>
        </w:rPr>
        <w:t xml:space="preserve"> na części</w:t>
      </w:r>
      <w:r w:rsidR="006A17B5" w:rsidRPr="00C51EF1">
        <w:rPr>
          <w:rFonts w:asciiTheme="majorHAnsi" w:eastAsiaTheme="majorEastAsia" w:hAnsiTheme="majorHAnsi" w:cstheme="majorBidi"/>
          <w:lang w:eastAsia="en-US"/>
        </w:rPr>
        <w:t>.</w:t>
      </w:r>
    </w:p>
    <w:p w14:paraId="7E485B51" w14:textId="77777777" w:rsidR="006A17B5" w:rsidRPr="00C51EF1" w:rsidRDefault="006A17B5" w:rsidP="00282787">
      <w:pPr>
        <w:spacing w:after="200" w:line="252" w:lineRule="auto"/>
        <w:contextualSpacing/>
        <w:jc w:val="both"/>
        <w:rPr>
          <w:rFonts w:asciiTheme="majorHAnsi" w:eastAsiaTheme="majorEastAsia" w:hAnsiTheme="majorHAnsi" w:cstheme="majorBidi"/>
          <w:lang w:eastAsia="en-US"/>
        </w:rPr>
      </w:pPr>
    </w:p>
    <w:p w14:paraId="3B3A9411" w14:textId="34E0EFC7" w:rsidR="00DD29A6" w:rsidRPr="00CE23EA" w:rsidRDefault="00354AD9" w:rsidP="005118CD">
      <w:pPr>
        <w:spacing w:after="200" w:line="252" w:lineRule="auto"/>
        <w:contextualSpacing/>
        <w:jc w:val="both"/>
        <w:rPr>
          <w:rFonts w:asciiTheme="majorHAnsi" w:eastAsiaTheme="majorEastAsia" w:hAnsiTheme="majorHAnsi" w:cstheme="majorBidi"/>
          <w:b/>
          <w:lang w:eastAsia="en-US"/>
        </w:rPr>
      </w:pPr>
      <w:r w:rsidRPr="00C51EF1">
        <w:rPr>
          <w:rFonts w:asciiTheme="majorHAnsi" w:eastAsiaTheme="majorEastAsia" w:hAnsiTheme="majorHAnsi" w:cstheme="majorBidi"/>
          <w:b/>
          <w:lang w:eastAsia="en-US"/>
        </w:rPr>
        <w:t>Powody niedokonania podziału:</w:t>
      </w:r>
    </w:p>
    <w:p w14:paraId="00904C87" w14:textId="1FD7C68C" w:rsidR="004C3A6A" w:rsidRPr="00C51EF1" w:rsidRDefault="002F223A" w:rsidP="00DD29A6">
      <w:pPr>
        <w:jc w:val="both"/>
        <w:rPr>
          <w:rFonts w:asciiTheme="majorHAnsi" w:hAnsiTheme="majorHAnsi"/>
          <w:sz w:val="22"/>
          <w:szCs w:val="22"/>
        </w:rPr>
      </w:pPr>
      <w:r>
        <w:rPr>
          <w:rFonts w:asciiTheme="majorHAnsi" w:hAnsiTheme="majorHAnsi"/>
        </w:rPr>
        <w:t>P</w:t>
      </w:r>
      <w:r w:rsidR="00CE23EA">
        <w:rPr>
          <w:rFonts w:asciiTheme="majorHAnsi" w:hAnsiTheme="majorHAnsi"/>
        </w:rPr>
        <w:t xml:space="preserve">rowadzenie 2 odrębnych inwestycji na </w:t>
      </w:r>
      <w:r w:rsidR="000D385C">
        <w:rPr>
          <w:rFonts w:asciiTheme="majorHAnsi" w:hAnsiTheme="majorHAnsi"/>
        </w:rPr>
        <w:t xml:space="preserve">tak </w:t>
      </w:r>
      <w:r w:rsidR="00CE23EA">
        <w:rPr>
          <w:rFonts w:asciiTheme="majorHAnsi" w:hAnsiTheme="majorHAnsi"/>
        </w:rPr>
        <w:t xml:space="preserve">krótkim odcinku drogi przez 2 </w:t>
      </w:r>
      <w:r w:rsidR="00D9273E">
        <w:rPr>
          <w:rFonts w:asciiTheme="majorHAnsi" w:hAnsiTheme="majorHAnsi"/>
        </w:rPr>
        <w:t>różnych</w:t>
      </w:r>
      <w:r w:rsidR="00CE23EA">
        <w:rPr>
          <w:rFonts w:asciiTheme="majorHAnsi" w:hAnsiTheme="majorHAnsi"/>
        </w:rPr>
        <w:t xml:space="preserve"> wykonawców </w:t>
      </w:r>
      <w:r w:rsidR="00D9273E">
        <w:rPr>
          <w:rFonts w:asciiTheme="majorHAnsi" w:hAnsiTheme="majorHAnsi"/>
        </w:rPr>
        <w:t xml:space="preserve">mogłoby prowadzić do olbrzymich utrudnień </w:t>
      </w:r>
      <w:r w:rsidR="00D5622A">
        <w:rPr>
          <w:rFonts w:asciiTheme="majorHAnsi" w:hAnsiTheme="majorHAnsi"/>
        </w:rPr>
        <w:t xml:space="preserve">w ruchu drogowym </w:t>
      </w:r>
      <w:r w:rsidR="00AF396C">
        <w:rPr>
          <w:rFonts w:asciiTheme="majorHAnsi" w:hAnsiTheme="majorHAnsi"/>
        </w:rPr>
        <w:t>jak również</w:t>
      </w:r>
      <w:r w:rsidR="00D5622A">
        <w:rPr>
          <w:rFonts w:asciiTheme="majorHAnsi" w:hAnsiTheme="majorHAnsi"/>
        </w:rPr>
        <w:t xml:space="preserve"> w </w:t>
      </w:r>
      <w:r>
        <w:rPr>
          <w:rFonts w:asciiTheme="majorHAnsi" w:hAnsiTheme="majorHAnsi"/>
        </w:rPr>
        <w:t xml:space="preserve">samym </w:t>
      </w:r>
      <w:r w:rsidR="00D9273E">
        <w:rPr>
          <w:rFonts w:asciiTheme="majorHAnsi" w:hAnsiTheme="majorHAnsi"/>
        </w:rPr>
        <w:t>p</w:t>
      </w:r>
      <w:r w:rsidR="00D5622A">
        <w:rPr>
          <w:rFonts w:asciiTheme="majorHAnsi" w:hAnsiTheme="majorHAnsi"/>
        </w:rPr>
        <w:t>rocesie realizacji</w:t>
      </w:r>
      <w:r w:rsidR="00D9273E">
        <w:rPr>
          <w:rFonts w:asciiTheme="majorHAnsi" w:hAnsiTheme="majorHAnsi"/>
        </w:rPr>
        <w:t xml:space="preserve"> inwestycji</w:t>
      </w:r>
      <w:r w:rsidR="007D08A2">
        <w:rPr>
          <w:rFonts w:asciiTheme="majorHAnsi" w:hAnsiTheme="majorHAnsi"/>
        </w:rPr>
        <w:t xml:space="preserve">. Oba przejścia dla pieszych znajdują się na tym samym odcinku drogi w niewielkiej odległości od siebie tj. </w:t>
      </w:r>
      <w:r>
        <w:rPr>
          <w:rFonts w:asciiTheme="majorHAnsi" w:hAnsiTheme="majorHAnsi"/>
        </w:rPr>
        <w:t>poniżej</w:t>
      </w:r>
      <w:r w:rsidR="007D08A2">
        <w:rPr>
          <w:rFonts w:asciiTheme="majorHAnsi" w:hAnsiTheme="majorHAnsi"/>
        </w:rPr>
        <w:t xml:space="preserve"> 500 m</w:t>
      </w:r>
      <w:r w:rsidR="00806EA1">
        <w:rPr>
          <w:rFonts w:asciiTheme="majorHAnsi" w:hAnsiTheme="majorHAnsi"/>
        </w:rPr>
        <w:t>. P</w:t>
      </w:r>
      <w:r w:rsidR="007D08A2">
        <w:rPr>
          <w:rFonts w:asciiTheme="majorHAnsi" w:hAnsiTheme="majorHAnsi"/>
        </w:rPr>
        <w:t xml:space="preserve">onadto zlokalizowane będą </w:t>
      </w:r>
      <w:r w:rsidR="00D9273E">
        <w:rPr>
          <w:rFonts w:asciiTheme="majorHAnsi" w:hAnsiTheme="majorHAnsi"/>
        </w:rPr>
        <w:t>w newralgicznej części Przykon</w:t>
      </w:r>
      <w:r w:rsidR="00D5622A">
        <w:rPr>
          <w:rFonts w:asciiTheme="majorHAnsi" w:hAnsiTheme="majorHAnsi"/>
        </w:rPr>
        <w:t>y i Psar</w:t>
      </w:r>
      <w:r w:rsidR="007D08A2">
        <w:rPr>
          <w:rFonts w:asciiTheme="majorHAnsi" w:hAnsiTheme="majorHAnsi"/>
        </w:rPr>
        <w:t xml:space="preserve">, gdzie </w:t>
      </w:r>
      <w:r w:rsidR="00806EA1">
        <w:rPr>
          <w:rFonts w:asciiTheme="majorHAnsi" w:hAnsiTheme="majorHAnsi"/>
        </w:rPr>
        <w:t>znajdują się</w:t>
      </w:r>
      <w:r w:rsidR="007D08A2">
        <w:rPr>
          <w:rFonts w:asciiTheme="majorHAnsi" w:hAnsiTheme="majorHAnsi"/>
        </w:rPr>
        <w:t xml:space="preserve">  </w:t>
      </w:r>
      <w:r w:rsidR="00D85E24">
        <w:rPr>
          <w:rFonts w:asciiTheme="majorHAnsi" w:hAnsiTheme="majorHAnsi"/>
        </w:rPr>
        <w:t xml:space="preserve">Ochotnicza Straż Pożarna, </w:t>
      </w:r>
      <w:r w:rsidR="007D08A2">
        <w:rPr>
          <w:rFonts w:asciiTheme="majorHAnsi" w:hAnsiTheme="majorHAnsi"/>
        </w:rPr>
        <w:t>Szkoła</w:t>
      </w:r>
      <w:r w:rsidR="000D385C">
        <w:rPr>
          <w:rFonts w:asciiTheme="majorHAnsi" w:hAnsiTheme="majorHAnsi"/>
        </w:rPr>
        <w:t xml:space="preserve"> Podstawowa</w:t>
      </w:r>
      <w:r w:rsidR="00D85E24">
        <w:rPr>
          <w:rFonts w:asciiTheme="majorHAnsi" w:hAnsiTheme="majorHAnsi"/>
        </w:rPr>
        <w:t>,</w:t>
      </w:r>
      <w:r w:rsidR="007D08A2">
        <w:rPr>
          <w:rFonts w:asciiTheme="majorHAnsi" w:hAnsiTheme="majorHAnsi"/>
        </w:rPr>
        <w:t xml:space="preserve"> Przedszkole</w:t>
      </w:r>
      <w:r w:rsidR="00D85E24">
        <w:rPr>
          <w:rFonts w:asciiTheme="majorHAnsi" w:hAnsiTheme="majorHAnsi"/>
        </w:rPr>
        <w:t xml:space="preserve">, </w:t>
      </w:r>
      <w:r w:rsidR="007D08A2">
        <w:rPr>
          <w:rFonts w:asciiTheme="majorHAnsi" w:hAnsiTheme="majorHAnsi"/>
        </w:rPr>
        <w:t>Ośrodek Zdrowia, Kościół, Poczt</w:t>
      </w:r>
      <w:r w:rsidR="00D85E24">
        <w:rPr>
          <w:rFonts w:asciiTheme="majorHAnsi" w:hAnsiTheme="majorHAnsi"/>
        </w:rPr>
        <w:t xml:space="preserve">a Polska, </w:t>
      </w:r>
      <w:r w:rsidR="007D08A2">
        <w:rPr>
          <w:rFonts w:asciiTheme="majorHAnsi" w:hAnsiTheme="majorHAnsi"/>
        </w:rPr>
        <w:t>Bank</w:t>
      </w:r>
      <w:r w:rsidR="00D85E24">
        <w:rPr>
          <w:rFonts w:asciiTheme="majorHAnsi" w:hAnsiTheme="majorHAnsi"/>
        </w:rPr>
        <w:t xml:space="preserve"> Spółdzielczy</w:t>
      </w:r>
      <w:r w:rsidR="00324296">
        <w:rPr>
          <w:rFonts w:asciiTheme="majorHAnsi" w:hAnsiTheme="majorHAnsi"/>
        </w:rPr>
        <w:t>,</w:t>
      </w:r>
      <w:r w:rsidR="00D85E24">
        <w:rPr>
          <w:rFonts w:asciiTheme="majorHAnsi" w:hAnsiTheme="majorHAnsi"/>
        </w:rPr>
        <w:t xml:space="preserve"> Gminy Ośrodek Pomocy Społecznej</w:t>
      </w:r>
      <w:r w:rsidR="00806EA1">
        <w:rPr>
          <w:rFonts w:asciiTheme="majorHAnsi" w:hAnsiTheme="majorHAnsi"/>
        </w:rPr>
        <w:t xml:space="preserve"> i </w:t>
      </w:r>
      <w:r w:rsidR="00D85E24">
        <w:rPr>
          <w:rFonts w:asciiTheme="majorHAnsi" w:hAnsiTheme="majorHAnsi"/>
        </w:rPr>
        <w:t>Urząd Gminy</w:t>
      </w:r>
      <w:r w:rsidR="00806EA1">
        <w:rPr>
          <w:rFonts w:asciiTheme="majorHAnsi" w:hAnsiTheme="majorHAnsi"/>
        </w:rPr>
        <w:t xml:space="preserve"> Przykona.</w:t>
      </w:r>
      <w:r w:rsidR="00324296">
        <w:rPr>
          <w:rFonts w:asciiTheme="majorHAnsi" w:hAnsiTheme="majorHAnsi"/>
        </w:rPr>
        <w:t xml:space="preserve"> </w:t>
      </w:r>
      <w:r w:rsidR="00806EA1">
        <w:rPr>
          <w:rFonts w:asciiTheme="majorHAnsi" w:hAnsiTheme="majorHAnsi"/>
        </w:rPr>
        <w:t xml:space="preserve">Dodatkowo z </w:t>
      </w:r>
      <w:r w:rsidR="00324296">
        <w:rPr>
          <w:rFonts w:asciiTheme="majorHAnsi" w:hAnsiTheme="majorHAnsi"/>
        </w:rPr>
        <w:t xml:space="preserve">tego odcinka drogi korzystają także firmy prowadzące działalność produkcyjną i usługową, które zatrudniają </w:t>
      </w:r>
      <w:r>
        <w:rPr>
          <w:rFonts w:asciiTheme="majorHAnsi" w:hAnsiTheme="majorHAnsi"/>
        </w:rPr>
        <w:t xml:space="preserve">pracowników w </w:t>
      </w:r>
      <w:r w:rsidR="00324296">
        <w:rPr>
          <w:rFonts w:asciiTheme="majorHAnsi" w:hAnsiTheme="majorHAnsi"/>
        </w:rPr>
        <w:t>systemie zmianowy</w:t>
      </w:r>
      <w:r>
        <w:rPr>
          <w:rFonts w:asciiTheme="majorHAnsi" w:hAnsiTheme="majorHAnsi"/>
        </w:rPr>
        <w:t>m</w:t>
      </w:r>
      <w:r w:rsidR="000D385C">
        <w:rPr>
          <w:rFonts w:asciiTheme="majorHAnsi" w:hAnsiTheme="majorHAnsi"/>
        </w:rPr>
        <w:t xml:space="preserve"> ( np. </w:t>
      </w:r>
      <w:r w:rsidR="000D385C">
        <w:rPr>
          <w:rFonts w:asciiTheme="majorHAnsi" w:hAnsiTheme="majorHAnsi"/>
        </w:rPr>
        <w:lastRenderedPageBreak/>
        <w:t xml:space="preserve">firma SUN GARDEN. </w:t>
      </w:r>
      <w:r w:rsidR="001B5290">
        <w:rPr>
          <w:rFonts w:asciiTheme="majorHAnsi" w:hAnsiTheme="majorHAnsi"/>
        </w:rPr>
        <w:t>Ponadto m</w:t>
      </w:r>
      <w:r>
        <w:rPr>
          <w:rFonts w:asciiTheme="majorHAnsi" w:hAnsiTheme="majorHAnsi"/>
        </w:rPr>
        <w:t>ają</w:t>
      </w:r>
      <w:r w:rsidR="000D385C">
        <w:rPr>
          <w:rFonts w:asciiTheme="majorHAnsi" w:hAnsiTheme="majorHAnsi"/>
        </w:rPr>
        <w:t xml:space="preserve"> one także</w:t>
      </w:r>
      <w:r>
        <w:rPr>
          <w:rFonts w:asciiTheme="majorHAnsi" w:hAnsiTheme="majorHAnsi"/>
        </w:rPr>
        <w:t xml:space="preserve"> dużą liczbę kontrahentów </w:t>
      </w:r>
      <w:r w:rsidR="000D385C">
        <w:rPr>
          <w:rFonts w:asciiTheme="majorHAnsi" w:hAnsiTheme="majorHAnsi"/>
        </w:rPr>
        <w:t xml:space="preserve">którzy przyjeżdżają samochodami TIR po odbiór towarów. </w:t>
      </w:r>
      <w:r>
        <w:rPr>
          <w:rFonts w:asciiTheme="majorHAnsi" w:hAnsiTheme="majorHAnsi"/>
        </w:rPr>
        <w:t>np. firma  SUN GARDEN</w:t>
      </w:r>
      <w:r w:rsidR="00806EA1">
        <w:rPr>
          <w:rFonts w:asciiTheme="majorHAnsi" w:hAnsiTheme="majorHAnsi"/>
        </w:rPr>
        <w:t>, któr</w:t>
      </w:r>
      <w:r w:rsidR="001B5290">
        <w:rPr>
          <w:rFonts w:asciiTheme="majorHAnsi" w:hAnsiTheme="majorHAnsi"/>
        </w:rPr>
        <w:t>a</w:t>
      </w:r>
      <w:r w:rsidR="00806EA1">
        <w:rPr>
          <w:rFonts w:asciiTheme="majorHAnsi" w:hAnsiTheme="majorHAnsi"/>
        </w:rPr>
        <w:t xml:space="preserve"> ma swoją siedzibę </w:t>
      </w:r>
      <w:r w:rsidR="00FA70F3">
        <w:rPr>
          <w:rFonts w:asciiTheme="majorHAnsi" w:hAnsiTheme="majorHAnsi"/>
        </w:rPr>
        <w:t xml:space="preserve"> </w:t>
      </w:r>
      <w:r w:rsidR="001B5290">
        <w:rPr>
          <w:rFonts w:asciiTheme="majorHAnsi" w:hAnsiTheme="majorHAnsi"/>
        </w:rPr>
        <w:t>niedaleko planowanej inwestycji.</w:t>
      </w:r>
      <w:r w:rsidR="00324296">
        <w:rPr>
          <w:rFonts w:asciiTheme="majorHAnsi" w:hAnsiTheme="majorHAnsi"/>
        </w:rPr>
        <w:t xml:space="preserve"> </w:t>
      </w:r>
    </w:p>
    <w:p w14:paraId="4D447575" w14:textId="77777777" w:rsidR="00354AD9" w:rsidRPr="00D65BC5" w:rsidRDefault="00354AD9" w:rsidP="000530B3">
      <w:pPr>
        <w:spacing w:after="200" w:line="252" w:lineRule="auto"/>
        <w:contextualSpacing/>
        <w:jc w:val="both"/>
        <w:rPr>
          <w:rFonts w:eastAsiaTheme="majorEastAsia"/>
        </w:rPr>
      </w:pPr>
    </w:p>
    <w:p w14:paraId="565AE07F" w14:textId="77777777" w:rsidR="00C75797" w:rsidRPr="00773D17" w:rsidRDefault="00C75797"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77633D8D"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53D4D20"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142DA6">
        <w:rPr>
          <w:rFonts w:asciiTheme="majorHAnsi" w:eastAsiaTheme="majorEastAsia" w:hAnsiTheme="majorHAnsi" w:cstheme="majorBidi"/>
          <w:b/>
          <w:bCs/>
          <w:lang w:eastAsia="en-US"/>
        </w:rPr>
        <w:t>nie dopuszcza</w:t>
      </w:r>
      <w:r w:rsidRPr="00773D17">
        <w:rPr>
          <w:rFonts w:asciiTheme="majorHAnsi" w:eastAsiaTheme="majorEastAsia" w:hAnsiTheme="majorHAnsi" w:cstheme="majorBidi"/>
          <w:lang w:eastAsia="en-US"/>
        </w:rPr>
        <w:t xml:space="preserve"> 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BC484B1" w14:textId="77777777" w:rsidR="00C75797" w:rsidRPr="00773D17" w:rsidRDefault="00C75797" w:rsidP="00C75797">
      <w:pPr>
        <w:shd w:val="clear" w:color="auto" w:fill="FFFFFF"/>
        <w:spacing w:line="396" w:lineRule="atLeast"/>
        <w:rPr>
          <w:rFonts w:ascii="Open Sans" w:hAnsi="Open Sans"/>
          <w:color w:val="333333"/>
        </w:rPr>
      </w:pPr>
    </w:p>
    <w:p w14:paraId="0D233965" w14:textId="77777777" w:rsidR="00761A4C" w:rsidRPr="00761A4C" w:rsidRDefault="007B6AA5"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1B5D88EC"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6E5A862C"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21DA27E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493A256F" w14:textId="77777777" w:rsidR="007C0085" w:rsidRPr="00773D17" w:rsidRDefault="00BD5A6F"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56BADC9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9ADF282"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013D5B0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29D9709C" w14:textId="77777777" w:rsidR="00BD5A6F" w:rsidRPr="00773D17" w:rsidRDefault="00BD5A6F"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5C1E771"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AD8A611"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7467AB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4825CE06" w14:textId="77777777" w:rsidR="00324D72" w:rsidRPr="00773D17" w:rsidRDefault="00BD5A6F"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6D5DA1B5"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C117B50"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05B48EE6"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7ADAB111" w14:textId="77777777" w:rsidR="00FE361A" w:rsidRPr="00773D17" w:rsidRDefault="00B63974"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2C7DD20"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387AE985"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142DA6">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5E5D6570"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40095686" w14:textId="77777777" w:rsidR="00AD13F0" w:rsidRPr="00773D17" w:rsidRDefault="00AD13F0"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41492E8B"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2F8B587F"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142DA6">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FCEDD5A"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E0E77AD" w14:textId="77777777" w:rsidR="00AD13F0" w:rsidRPr="00773D17" w:rsidRDefault="00AD13F0"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C11E13E"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4FAE69C"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142DA6">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186DB568"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3D51C3D" w14:textId="77777777" w:rsidR="00DE2041" w:rsidRPr="00773D17" w:rsidRDefault="00DE2041"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61A9389C"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57DF90AF" w14:textId="1099F8FC" w:rsidR="001632FA" w:rsidRPr="00D65BC5" w:rsidRDefault="001632FA" w:rsidP="001632FA">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r w:rsidR="00BD507A">
        <w:rPr>
          <w:rFonts w:asciiTheme="majorHAnsi" w:eastAsiaTheme="majorEastAsia" w:hAnsiTheme="majorHAnsi" w:cstheme="majorBidi"/>
          <w:lang w:eastAsia="en-US"/>
        </w:rPr>
        <w:t xml:space="preserve"> Ponadto Zamawiający przewiduje możliwość unieważnienia post</w:t>
      </w:r>
      <w:r w:rsidR="00AE0C4D">
        <w:rPr>
          <w:rFonts w:asciiTheme="majorHAnsi" w:eastAsiaTheme="majorEastAsia" w:hAnsiTheme="majorHAnsi" w:cstheme="majorBidi"/>
          <w:lang w:eastAsia="en-US"/>
        </w:rPr>
        <w:t>ę</w:t>
      </w:r>
      <w:r w:rsidR="00BD507A">
        <w:rPr>
          <w:rFonts w:asciiTheme="majorHAnsi" w:eastAsiaTheme="majorEastAsia" w:hAnsiTheme="majorHAnsi" w:cstheme="majorBidi"/>
          <w:lang w:eastAsia="en-US"/>
        </w:rPr>
        <w:t xml:space="preserve">powania w przypadku gdy </w:t>
      </w:r>
      <w:r w:rsidR="003E7267">
        <w:rPr>
          <w:rFonts w:asciiTheme="majorHAnsi" w:eastAsiaTheme="majorEastAsia" w:hAnsiTheme="majorHAnsi" w:cstheme="majorBidi"/>
          <w:lang w:eastAsia="en-US"/>
        </w:rPr>
        <w:t xml:space="preserve">środki publiczne, które zamierzał przeznaczyć na sfinansowanie zamówienia </w:t>
      </w:r>
      <w:r w:rsidR="000B29D1">
        <w:rPr>
          <w:rFonts w:asciiTheme="majorHAnsi" w:eastAsiaTheme="majorEastAsia" w:hAnsiTheme="majorHAnsi" w:cstheme="majorBidi"/>
          <w:lang w:eastAsia="en-US"/>
        </w:rPr>
        <w:t xml:space="preserve">nie zostaną mu przyznane. </w:t>
      </w:r>
      <w:r w:rsidR="003E7267">
        <w:rPr>
          <w:rFonts w:asciiTheme="majorHAnsi" w:eastAsiaTheme="majorEastAsia" w:hAnsiTheme="majorHAnsi" w:cstheme="majorBidi"/>
          <w:lang w:eastAsia="en-US"/>
        </w:rPr>
        <w:t xml:space="preserve"> </w:t>
      </w:r>
    </w:p>
    <w:p w14:paraId="1020DD89" w14:textId="77777777" w:rsidR="001632FA" w:rsidRDefault="001632FA" w:rsidP="000B3067">
      <w:pPr>
        <w:spacing w:after="200" w:line="252" w:lineRule="auto"/>
        <w:contextualSpacing/>
        <w:jc w:val="both"/>
        <w:rPr>
          <w:rFonts w:asciiTheme="majorHAnsi" w:eastAsiaTheme="majorEastAsia" w:hAnsiTheme="majorHAnsi" w:cstheme="majorBidi"/>
          <w:lang w:eastAsia="en-US"/>
        </w:rPr>
      </w:pPr>
    </w:p>
    <w:p w14:paraId="086C2525" w14:textId="77777777" w:rsidR="00581F72" w:rsidRPr="00773D17" w:rsidRDefault="00581F72"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37D9A5A7"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33B4CDC3" w14:textId="77777777" w:rsidR="00634A35" w:rsidRPr="00655DC5" w:rsidRDefault="00634A35" w:rsidP="008E1E2F">
      <w:pPr>
        <w:numPr>
          <w:ilvl w:val="0"/>
          <w:numId w:val="34"/>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A46805E" w14:textId="77777777" w:rsidR="00634A35" w:rsidRPr="009421CB" w:rsidRDefault="00634A35" w:rsidP="008E1E2F">
      <w:pPr>
        <w:numPr>
          <w:ilvl w:val="0"/>
          <w:numId w:val="34"/>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3DB75769"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przysługuje na:</w:t>
      </w:r>
    </w:p>
    <w:p w14:paraId="3DA13900"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6D149761"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4A005109"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09319639"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4E5CB4EA"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wnosi się w terminie:</w:t>
      </w:r>
    </w:p>
    <w:p w14:paraId="5595554A"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5CF5E161"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5FD43CD9"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C2F3F46"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6B9B5697"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4155C9EE"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133078AB"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w:t>
      </w:r>
      <w:r w:rsidRPr="00634A35">
        <w:rPr>
          <w:rFonts w:asciiTheme="majorHAnsi" w:hAnsiTheme="majorHAnsi"/>
        </w:rPr>
        <w:lastRenderedPageBreak/>
        <w:t>ustawy z dnia 23 listopada 2012 r. - Prawo pocztowe jest równoznaczne z jej wniesieniem.</w:t>
      </w:r>
    </w:p>
    <w:p w14:paraId="4591FD5B" w14:textId="77777777" w:rsidR="00634A35" w:rsidRPr="00034138" w:rsidRDefault="00634A35" w:rsidP="00034138">
      <w:pPr>
        <w:numPr>
          <w:ilvl w:val="0"/>
          <w:numId w:val="34"/>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0CB15F9B"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0BAD8518" w14:textId="77777777" w:rsidR="00587F52" w:rsidRPr="00773D17" w:rsidRDefault="0068680A" w:rsidP="008E1E2F">
      <w:pPr>
        <w:numPr>
          <w:ilvl w:val="0"/>
          <w:numId w:val="12"/>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1AD79DA6"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5CC7980F" w14:textId="77777777" w:rsidR="00DC79F9" w:rsidRPr="00DC79F9" w:rsidRDefault="00DC79F9" w:rsidP="00DC79F9">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215E79"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00952B99" w:rsidRPr="00952B99">
        <w:rPr>
          <w:rFonts w:asciiTheme="majorHAnsi" w:hAnsiTheme="majorHAnsi"/>
          <w:b/>
        </w:rPr>
        <w:t xml:space="preserve">Wójt </w:t>
      </w:r>
      <w:r w:rsidRPr="00DC79F9">
        <w:rPr>
          <w:rFonts w:asciiTheme="majorHAnsi" w:hAnsiTheme="majorHAnsi"/>
          <w:b/>
        </w:rPr>
        <w:t>Gmina Przykona</w:t>
      </w:r>
    </w:p>
    <w:p w14:paraId="4B323ECB" w14:textId="77777777" w:rsidR="00DC79F9" w:rsidRPr="00304B6F" w:rsidRDefault="00304B6F" w:rsidP="008E1E2F">
      <w:pPr>
        <w:numPr>
          <w:ilvl w:val="0"/>
          <w:numId w:val="31"/>
        </w:numPr>
        <w:spacing w:before="100" w:beforeAutospacing="1" w:after="100" w:afterAutospacing="1" w:line="276" w:lineRule="auto"/>
        <w:ind w:left="709" w:hanging="425"/>
      </w:pPr>
      <w:r w:rsidRPr="00DC79F9">
        <w:rPr>
          <w:rFonts w:asciiTheme="majorHAnsi" w:hAnsiTheme="majorHAnsi"/>
        </w:rPr>
        <w:t xml:space="preserve">administrator wyznaczył Inspektora Danych Osobowych, z którym można się kontaktować pod </w:t>
      </w:r>
      <w:r w:rsidRPr="00304B6F">
        <w:rPr>
          <w:rFonts w:asciiTheme="majorHAnsi" w:hAnsiTheme="majorHAnsi"/>
        </w:rPr>
        <w:t>adresem e-mail:</w:t>
      </w:r>
      <w:r w:rsidRPr="00304B6F">
        <w:t xml:space="preserve"> </w:t>
      </w:r>
      <w:r>
        <w:t>iodo@przykona.pl</w:t>
      </w:r>
    </w:p>
    <w:p w14:paraId="619FCEE1"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sidR="00952B99">
        <w:rPr>
          <w:rFonts w:asciiTheme="majorHAnsi" w:hAnsiTheme="majorHAnsi"/>
        </w:rPr>
        <w:t>ybie podstawowym - art. 275 pkt. 1 Pzp</w:t>
      </w:r>
    </w:p>
    <w:p w14:paraId="4AD08579"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odbiorcami Pani/Pana danych osobowych będą osoby lub podmioty, którym udostępniona zostanie dokumentacja postępowani</w:t>
      </w:r>
      <w:r w:rsidR="00952B99">
        <w:rPr>
          <w:rFonts w:asciiTheme="majorHAnsi" w:hAnsiTheme="majorHAnsi"/>
        </w:rPr>
        <w:t>a</w:t>
      </w:r>
    </w:p>
    <w:p w14:paraId="3C9D56D6"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sidR="00952B99">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7B192E73"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w:t>
      </w:r>
    </w:p>
    <w:p w14:paraId="1017E266"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7F5516D4"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posiada Pani/Pan:</w:t>
      </w:r>
    </w:p>
    <w:p w14:paraId="7E59B08F" w14:textId="77777777" w:rsidR="00DC79F9" w:rsidRPr="00DC79F9" w:rsidRDefault="00DC79F9" w:rsidP="008E1E2F">
      <w:pPr>
        <w:numPr>
          <w:ilvl w:val="0"/>
          <w:numId w:val="32"/>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1D74D5E" w14:textId="77777777" w:rsidR="00DC79F9" w:rsidRPr="00DC79F9" w:rsidRDefault="00DC79F9" w:rsidP="008E1E2F">
      <w:pPr>
        <w:numPr>
          <w:ilvl w:val="0"/>
          <w:numId w:val="32"/>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4BBFECE2" w14:textId="77777777" w:rsidR="00DC79F9" w:rsidRPr="00DC79F9" w:rsidRDefault="00DC79F9" w:rsidP="008E1E2F">
      <w:pPr>
        <w:numPr>
          <w:ilvl w:val="0"/>
          <w:numId w:val="32"/>
        </w:numPr>
        <w:spacing w:line="276" w:lineRule="auto"/>
        <w:ind w:left="1064" w:hanging="462"/>
        <w:jc w:val="both"/>
        <w:rPr>
          <w:rFonts w:asciiTheme="majorHAnsi" w:hAnsiTheme="majorHAnsi"/>
        </w:rPr>
      </w:pPr>
      <w:r w:rsidRPr="00DC79F9">
        <w:rPr>
          <w:rFonts w:asciiTheme="majorHAnsi" w:hAnsiTheme="majorHAnsi"/>
        </w:rPr>
        <w:t xml:space="preserve">na podstawie art. 18 RODO prawo żądania od administratora ograniczenia przetwarzania danych osobowych z zastrzeżeniem okresu trwania postępowania o udzielenie zamówienia publicznego lub konkursu oraz </w:t>
      </w:r>
      <w:r w:rsidRPr="00DC79F9">
        <w:rPr>
          <w:rFonts w:asciiTheme="majorHAnsi" w:hAnsiTheme="majorHAnsi"/>
        </w:rPr>
        <w:lastRenderedPageBreak/>
        <w:t>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1CEF7CDC" w14:textId="77777777" w:rsidR="00DC79F9" w:rsidRPr="00DC79F9" w:rsidRDefault="00DC79F9" w:rsidP="008E1E2F">
      <w:pPr>
        <w:numPr>
          <w:ilvl w:val="0"/>
          <w:numId w:val="32"/>
        </w:numPr>
        <w:spacing w:line="276" w:lineRule="auto"/>
        <w:ind w:left="1064" w:hanging="462"/>
        <w:jc w:val="both"/>
        <w:rPr>
          <w:rFonts w:asciiTheme="majorHAnsi" w:hAnsiTheme="majorHAnsi"/>
        </w:rPr>
      </w:pPr>
      <w:r w:rsidRPr="00DC79F9">
        <w:rPr>
          <w:rFonts w:asciiTheme="majorHAnsi" w:hAnsiTheme="majorHAnsi"/>
        </w:rPr>
        <w:t xml:space="preserve">prawo do wniesienia skargi do Prezesa Urzędu Ochrony Danych Osobowych, gdy uzna Pani/Pan, że przetwarzanie danych osobowych Pani/Pana dotyczących narusza przepisy RODO; </w:t>
      </w:r>
      <w:r w:rsidRPr="00DC79F9">
        <w:rPr>
          <w:rFonts w:asciiTheme="majorHAnsi" w:hAnsiTheme="majorHAnsi"/>
          <w:i/>
        </w:rPr>
        <w:t xml:space="preserve"> </w:t>
      </w:r>
    </w:p>
    <w:p w14:paraId="2A95C6D6"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nie przysługuje Pani/Panu:</w:t>
      </w:r>
    </w:p>
    <w:p w14:paraId="4EF9BB16" w14:textId="77777777" w:rsidR="00DC79F9" w:rsidRPr="00DC79F9" w:rsidRDefault="00DC79F9" w:rsidP="008E1E2F">
      <w:pPr>
        <w:numPr>
          <w:ilvl w:val="0"/>
          <w:numId w:val="33"/>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5D8B0F6F" w14:textId="77777777" w:rsidR="00DC79F9" w:rsidRPr="00DC79F9" w:rsidRDefault="00DC79F9" w:rsidP="008E1E2F">
      <w:pPr>
        <w:numPr>
          <w:ilvl w:val="0"/>
          <w:numId w:val="33"/>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3ADC0A5D" w14:textId="77777777" w:rsidR="00DC79F9" w:rsidRPr="00DC79F9" w:rsidRDefault="00DC79F9" w:rsidP="008E1E2F">
      <w:pPr>
        <w:numPr>
          <w:ilvl w:val="0"/>
          <w:numId w:val="33"/>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268660FC" w14:textId="77777777" w:rsidR="00DC79F9" w:rsidRDefault="00DC79F9" w:rsidP="008E1E2F">
      <w:pPr>
        <w:numPr>
          <w:ilvl w:val="0"/>
          <w:numId w:val="31"/>
        </w:numPr>
        <w:spacing w:line="276" w:lineRule="auto"/>
        <w:ind w:left="851" w:hanging="543"/>
        <w:jc w:val="both"/>
        <w:rPr>
          <w:rFonts w:asciiTheme="majorHAnsi" w:hAnsiTheme="majorHAnsi"/>
        </w:rPr>
      </w:pPr>
      <w:r w:rsidRPr="00DC79F9">
        <w:rPr>
          <w:rFonts w:asciiTheme="majorHAnsi" w:hAnsi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4257107" w14:textId="77777777" w:rsidR="009F62A5" w:rsidRPr="00773D17" w:rsidRDefault="009F62A5" w:rsidP="00DF54F7">
      <w:pPr>
        <w:jc w:val="both"/>
        <w:rPr>
          <w:rFonts w:asciiTheme="majorHAnsi" w:eastAsiaTheme="majorEastAsia" w:hAnsiTheme="majorHAnsi" w:cstheme="majorBidi"/>
          <w:highlight w:val="lightGray"/>
          <w:lang w:eastAsia="en-US"/>
        </w:rPr>
      </w:pPr>
    </w:p>
    <w:p w14:paraId="7B6DD8EE" w14:textId="3D3A5310"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20</w:t>
      </w:r>
      <w:r w:rsidR="00142DA6">
        <w:rPr>
          <w:rFonts w:asciiTheme="majorHAnsi" w:hAnsiTheme="majorHAnsi" w:cstheme="majorBidi"/>
          <w:b/>
          <w:highlight w:val="lightGray"/>
          <w:lang w:eastAsia="en-US"/>
        </w:rPr>
        <w:t>21</w:t>
      </w:r>
      <w:r w:rsidR="00952B99">
        <w:rPr>
          <w:rFonts w:asciiTheme="majorHAnsi" w:hAnsiTheme="majorHAnsi" w:cstheme="majorBidi"/>
          <w:b/>
          <w:highlight w:val="lightGray"/>
          <w:lang w:eastAsia="en-US"/>
        </w:rPr>
        <w:t xml:space="preserve">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402815ED"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CDDFB7D"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1D26F05E" w14:textId="50483DFC" w:rsidR="00317DE3" w:rsidRPr="00317DE3" w:rsidRDefault="00FE361A" w:rsidP="00317DE3">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39C1E057" w14:textId="7E7ED91D" w:rsidR="00E9363F" w:rsidRDefault="00E9363F" w:rsidP="00E9363F">
      <w:pPr>
        <w:jc w:val="both"/>
        <w:rPr>
          <w:b/>
          <w:bCs/>
          <w:color w:val="000000" w:themeColor="text1"/>
        </w:rPr>
      </w:pPr>
    </w:p>
    <w:p w14:paraId="173A0F2B" w14:textId="3276D811" w:rsidR="00C0347D" w:rsidRPr="00723E5A" w:rsidRDefault="00317DE3" w:rsidP="00106938">
      <w:pPr>
        <w:pStyle w:val="Akapitzlist"/>
        <w:numPr>
          <w:ilvl w:val="3"/>
          <w:numId w:val="31"/>
        </w:numPr>
        <w:autoSpaceDE w:val="0"/>
        <w:autoSpaceDN w:val="0"/>
        <w:adjustRightInd w:val="0"/>
        <w:spacing w:line="276" w:lineRule="auto"/>
        <w:ind w:left="284" w:hanging="284"/>
        <w:jc w:val="both"/>
        <w:rPr>
          <w:rFonts w:asciiTheme="majorHAnsi" w:hAnsiTheme="majorHAnsi" w:cs="Bookman Old Style"/>
        </w:rPr>
      </w:pPr>
      <w:r w:rsidRPr="00723E5A">
        <w:rPr>
          <w:rFonts w:asciiTheme="majorHAnsi" w:hAnsiTheme="majorHAnsi" w:cs="Bookman Old Style"/>
        </w:rPr>
        <w:t>Przedmiotem inwestycji jest</w:t>
      </w:r>
      <w:r w:rsidR="00C06E58">
        <w:rPr>
          <w:rFonts w:asciiTheme="majorHAnsi" w:hAnsiTheme="majorHAnsi" w:cs="Bookman Old Style"/>
        </w:rPr>
        <w:t xml:space="preserve"> budowa sygnalizacji świetlnej/stałej organizacji ruchu na przejściu dla pieszych w ciągu drogi Przykona</w:t>
      </w:r>
      <w:r w:rsidR="00E840C1">
        <w:rPr>
          <w:rFonts w:asciiTheme="majorHAnsi" w:hAnsiTheme="majorHAnsi" w:cs="Bookman Old Style"/>
        </w:rPr>
        <w:t xml:space="preserve"> </w:t>
      </w:r>
      <w:r w:rsidR="00C06E58">
        <w:rPr>
          <w:rFonts w:asciiTheme="majorHAnsi" w:hAnsiTheme="majorHAnsi" w:cs="Bookman Old Style"/>
        </w:rPr>
        <w:t>–</w:t>
      </w:r>
      <w:r w:rsidR="00E840C1">
        <w:rPr>
          <w:rFonts w:asciiTheme="majorHAnsi" w:hAnsiTheme="majorHAnsi" w:cs="Bookman Old Style"/>
        </w:rPr>
        <w:t xml:space="preserve"> </w:t>
      </w:r>
      <w:r w:rsidR="00C06E58">
        <w:rPr>
          <w:rFonts w:asciiTheme="majorHAnsi" w:hAnsiTheme="majorHAnsi" w:cs="Bookman Old Style"/>
        </w:rPr>
        <w:t xml:space="preserve">Psary wraz z dedykowanym oświetleniem oraz radarami </w:t>
      </w:r>
      <w:r w:rsidR="00C0347D" w:rsidRPr="00723E5A">
        <w:rPr>
          <w:rFonts w:asciiTheme="majorHAnsi" w:hAnsiTheme="majorHAnsi" w:cs="Bookman Old Style"/>
        </w:rPr>
        <w:t xml:space="preserve"> na które składają się następujące zadania: </w:t>
      </w:r>
    </w:p>
    <w:p w14:paraId="7ECD9673" w14:textId="3733BACD" w:rsidR="00C0347D" w:rsidRPr="00723E5A" w:rsidRDefault="00C0347D" w:rsidP="00304932">
      <w:pPr>
        <w:pStyle w:val="Akapitzlist"/>
        <w:autoSpaceDE w:val="0"/>
        <w:autoSpaceDN w:val="0"/>
        <w:adjustRightInd w:val="0"/>
        <w:spacing w:line="276" w:lineRule="auto"/>
        <w:ind w:left="1418" w:hanging="1134"/>
        <w:jc w:val="both"/>
        <w:rPr>
          <w:rFonts w:asciiTheme="majorHAnsi" w:hAnsiTheme="majorHAnsi" w:cs="Bookman Old Style"/>
        </w:rPr>
      </w:pPr>
      <w:r w:rsidRPr="00723E5A">
        <w:rPr>
          <w:rFonts w:asciiTheme="majorHAnsi" w:hAnsiTheme="majorHAnsi" w:cs="Bookman Old Style"/>
        </w:rPr>
        <w:t xml:space="preserve">Zadanie I </w:t>
      </w:r>
      <w:r w:rsidR="00304932">
        <w:rPr>
          <w:rFonts w:asciiTheme="majorHAnsi" w:hAnsiTheme="majorHAnsi" w:cs="Bookman Old Style"/>
        </w:rPr>
        <w:t>:</w:t>
      </w:r>
      <w:r w:rsidR="00E32CDC" w:rsidRPr="00723E5A">
        <w:rPr>
          <w:rFonts w:asciiTheme="majorHAnsi" w:hAnsiTheme="majorHAnsi" w:cs="Bookman Old Style"/>
        </w:rPr>
        <w:t xml:space="preserve"> </w:t>
      </w:r>
      <w:r w:rsidRPr="00723E5A">
        <w:rPr>
          <w:rFonts w:asciiTheme="majorHAnsi" w:hAnsiTheme="majorHAnsi" w:cs="Bookman Old Style"/>
        </w:rPr>
        <w:t xml:space="preserve">Budowa </w:t>
      </w:r>
      <w:r w:rsidR="00C06E58">
        <w:rPr>
          <w:rFonts w:asciiTheme="majorHAnsi" w:hAnsiTheme="majorHAnsi" w:cs="Bookman Old Style"/>
        </w:rPr>
        <w:t>sygnalizacji świetlnej w ciągu drogi Przykona – Psary – P1 Przejście dla pieszych przy sklepie Jubilat,</w:t>
      </w:r>
    </w:p>
    <w:p w14:paraId="39C3C63A" w14:textId="4F5ED302" w:rsidR="00317DE3" w:rsidRPr="00723E5A" w:rsidRDefault="00C0347D" w:rsidP="00304932">
      <w:pPr>
        <w:pStyle w:val="Akapitzlist"/>
        <w:autoSpaceDE w:val="0"/>
        <w:autoSpaceDN w:val="0"/>
        <w:adjustRightInd w:val="0"/>
        <w:spacing w:line="276" w:lineRule="auto"/>
        <w:ind w:left="1418" w:hanging="1134"/>
        <w:jc w:val="both"/>
        <w:rPr>
          <w:rFonts w:asciiTheme="majorHAnsi" w:hAnsiTheme="majorHAnsi" w:cs="Bookman Old Style"/>
        </w:rPr>
      </w:pPr>
      <w:r w:rsidRPr="00723E5A">
        <w:rPr>
          <w:rFonts w:asciiTheme="majorHAnsi" w:hAnsiTheme="majorHAnsi" w:cs="Bookman Old Style"/>
        </w:rPr>
        <w:t xml:space="preserve">Zadanie II  </w:t>
      </w:r>
      <w:r w:rsidR="00C06E58" w:rsidRPr="00723E5A">
        <w:rPr>
          <w:rFonts w:asciiTheme="majorHAnsi" w:hAnsiTheme="majorHAnsi" w:cs="Bookman Old Style"/>
        </w:rPr>
        <w:t xml:space="preserve">Budowa </w:t>
      </w:r>
      <w:r w:rsidR="00C06E58">
        <w:rPr>
          <w:rFonts w:asciiTheme="majorHAnsi" w:hAnsiTheme="majorHAnsi" w:cs="Bookman Old Style"/>
        </w:rPr>
        <w:t xml:space="preserve">sygnalizacji świetlnej w ciągu drogi Przykona – Psary – P2 Przejście dla pieszych przy </w:t>
      </w:r>
      <w:r w:rsidR="00B86291">
        <w:rPr>
          <w:rFonts w:asciiTheme="majorHAnsi" w:hAnsiTheme="majorHAnsi" w:cs="Bookman Old Style"/>
        </w:rPr>
        <w:t>Kościele</w:t>
      </w:r>
      <w:r w:rsidR="00C06E58">
        <w:rPr>
          <w:rFonts w:asciiTheme="majorHAnsi" w:hAnsiTheme="majorHAnsi" w:cs="Bookman Old Style"/>
        </w:rPr>
        <w:t>,</w:t>
      </w:r>
    </w:p>
    <w:p w14:paraId="7CB391FE" w14:textId="537A947B" w:rsidR="00E9363F" w:rsidRPr="00723E5A" w:rsidRDefault="00D71E0C" w:rsidP="00723E5A">
      <w:pPr>
        <w:pStyle w:val="Akapitzlist"/>
        <w:numPr>
          <w:ilvl w:val="3"/>
          <w:numId w:val="31"/>
        </w:numPr>
        <w:spacing w:line="276" w:lineRule="auto"/>
        <w:ind w:left="284" w:hanging="284"/>
        <w:jc w:val="both"/>
        <w:rPr>
          <w:rFonts w:asciiTheme="majorHAnsi" w:hAnsiTheme="majorHAnsi"/>
          <w:bCs/>
        </w:rPr>
      </w:pPr>
      <w:bookmarkStart w:id="2" w:name="_Hlk62219153"/>
      <w:r w:rsidRPr="00723E5A">
        <w:rPr>
          <w:rFonts w:asciiTheme="majorHAnsi" w:eastAsiaTheme="majorEastAsia" w:hAnsiTheme="majorHAnsi" w:cstheme="majorBidi"/>
          <w:bCs/>
          <w:lang w:eastAsia="en-US"/>
        </w:rPr>
        <w:t>Szczegółowy opis przedmiotu zamówienia określają</w:t>
      </w:r>
      <w:bookmarkEnd w:id="2"/>
      <w:r w:rsidRPr="00723E5A">
        <w:rPr>
          <w:rFonts w:asciiTheme="majorHAnsi" w:eastAsiaTheme="majorEastAsia" w:hAnsiTheme="majorHAnsi" w:cstheme="majorBidi"/>
          <w:bCs/>
          <w:lang w:eastAsia="en-US"/>
        </w:rPr>
        <w:t xml:space="preserve"> </w:t>
      </w:r>
      <w:r w:rsidR="00E32CDC" w:rsidRPr="00723E5A">
        <w:rPr>
          <w:rFonts w:asciiTheme="majorHAnsi" w:eastAsiaTheme="majorEastAsia" w:hAnsiTheme="majorHAnsi" w:cstheme="majorBidi"/>
          <w:bCs/>
          <w:lang w:eastAsia="en-US"/>
        </w:rPr>
        <w:t xml:space="preserve">odrębnie dla każdego zadania </w:t>
      </w:r>
      <w:r w:rsidR="00C51EF1" w:rsidRPr="00723E5A">
        <w:rPr>
          <w:rFonts w:asciiTheme="majorHAnsi" w:eastAsiaTheme="majorEastAsia" w:hAnsiTheme="majorHAnsi" w:cstheme="majorBidi"/>
          <w:bCs/>
          <w:lang w:eastAsia="en-US"/>
        </w:rPr>
        <w:br/>
      </w:r>
      <w:r w:rsidR="00E9363F" w:rsidRPr="00723E5A">
        <w:rPr>
          <w:rFonts w:asciiTheme="majorHAnsi" w:hAnsiTheme="majorHAnsi"/>
          <w:bCs/>
        </w:rPr>
        <w:t>(</w:t>
      </w:r>
      <w:r w:rsidR="00402462">
        <w:rPr>
          <w:rFonts w:asciiTheme="majorHAnsi" w:hAnsiTheme="majorHAnsi"/>
          <w:bCs/>
        </w:rPr>
        <w:t xml:space="preserve"> </w:t>
      </w:r>
      <w:r w:rsidR="00317DE3" w:rsidRPr="00723E5A">
        <w:rPr>
          <w:rFonts w:asciiTheme="majorHAnsi" w:hAnsiTheme="majorHAnsi"/>
          <w:bCs/>
        </w:rPr>
        <w:t>projekt</w:t>
      </w:r>
      <w:r w:rsidR="00B86291">
        <w:rPr>
          <w:rFonts w:asciiTheme="majorHAnsi" w:hAnsiTheme="majorHAnsi"/>
          <w:bCs/>
        </w:rPr>
        <w:t xml:space="preserve"> sygnalizacji świetlnej/stałej organizacji ruchu, projekt tymczasowej organizacji ruchu, projekt budowlano – wykonawczy</w:t>
      </w:r>
      <w:r w:rsidR="00402462">
        <w:rPr>
          <w:rFonts w:asciiTheme="majorHAnsi" w:hAnsiTheme="majorHAnsi"/>
          <w:bCs/>
        </w:rPr>
        <w:t xml:space="preserve"> wraz z rysunkami</w:t>
      </w:r>
      <w:r w:rsidR="00035C3D">
        <w:rPr>
          <w:rFonts w:asciiTheme="majorHAnsi" w:hAnsiTheme="majorHAnsi"/>
          <w:bCs/>
        </w:rPr>
        <w:t xml:space="preserve"> i schematami</w:t>
      </w:r>
      <w:r w:rsidR="00402462">
        <w:rPr>
          <w:rFonts w:asciiTheme="majorHAnsi" w:hAnsiTheme="majorHAnsi"/>
          <w:bCs/>
        </w:rPr>
        <w:t xml:space="preserve"> oraz przedmiary robót</w:t>
      </w:r>
      <w:r w:rsidR="002C2041" w:rsidRPr="00723E5A">
        <w:rPr>
          <w:rFonts w:asciiTheme="majorHAnsi" w:hAnsiTheme="majorHAnsi"/>
          <w:bCs/>
        </w:rPr>
        <w:t xml:space="preserve">, </w:t>
      </w:r>
      <w:r w:rsidR="00E9363F" w:rsidRPr="00723E5A">
        <w:rPr>
          <w:rFonts w:asciiTheme="majorHAnsi" w:hAnsiTheme="majorHAnsi"/>
          <w:bCs/>
        </w:rPr>
        <w:t xml:space="preserve">) </w:t>
      </w:r>
      <w:r w:rsidRPr="00723E5A">
        <w:rPr>
          <w:rFonts w:asciiTheme="majorHAnsi" w:hAnsiTheme="majorHAnsi"/>
          <w:bCs/>
        </w:rPr>
        <w:t>nazwane dokumentacją techniczną która stanowi</w:t>
      </w:r>
      <w:r w:rsidR="00E9363F" w:rsidRPr="00723E5A">
        <w:rPr>
          <w:rFonts w:asciiTheme="majorHAnsi" w:hAnsiTheme="majorHAnsi"/>
          <w:bCs/>
        </w:rPr>
        <w:t xml:space="preserve"> załącznik </w:t>
      </w:r>
      <w:r w:rsidRPr="00723E5A">
        <w:rPr>
          <w:rFonts w:asciiTheme="majorHAnsi" w:hAnsiTheme="majorHAnsi"/>
          <w:bCs/>
        </w:rPr>
        <w:t xml:space="preserve">nr 1 do SWZ. </w:t>
      </w:r>
      <w:r w:rsidR="00AF744E" w:rsidRPr="00723E5A">
        <w:rPr>
          <w:rFonts w:asciiTheme="majorHAnsi" w:hAnsiTheme="majorHAnsi"/>
          <w:bCs/>
        </w:rPr>
        <w:t xml:space="preserve"> </w:t>
      </w:r>
    </w:p>
    <w:p w14:paraId="0FF4ACFF" w14:textId="6871B5EC" w:rsidR="00E9363F" w:rsidRPr="00723E5A" w:rsidRDefault="00376884" w:rsidP="00723E5A">
      <w:pPr>
        <w:autoSpaceDE w:val="0"/>
        <w:autoSpaceDN w:val="0"/>
        <w:adjustRightInd w:val="0"/>
        <w:spacing w:before="40" w:line="276" w:lineRule="auto"/>
        <w:ind w:left="284" w:right="-20" w:hanging="284"/>
        <w:jc w:val="both"/>
        <w:rPr>
          <w:rFonts w:asciiTheme="majorHAnsi" w:hAnsiTheme="majorHAnsi"/>
          <w:bCs/>
        </w:rPr>
      </w:pPr>
      <w:r>
        <w:rPr>
          <w:rFonts w:asciiTheme="majorHAnsi" w:hAnsiTheme="majorHAnsi"/>
          <w:bCs/>
        </w:rPr>
        <w:t>3</w:t>
      </w:r>
      <w:r w:rsidR="008B796A" w:rsidRPr="00723E5A">
        <w:rPr>
          <w:rFonts w:asciiTheme="majorHAnsi" w:hAnsiTheme="majorHAnsi"/>
          <w:bCs/>
        </w:rPr>
        <w:t xml:space="preserve">. </w:t>
      </w:r>
      <w:r w:rsidR="008B796A" w:rsidRPr="00723E5A">
        <w:rPr>
          <w:rFonts w:asciiTheme="majorHAnsi" w:hAnsiTheme="majorHAnsi"/>
          <w:bCs/>
        </w:rPr>
        <w:tab/>
      </w:r>
      <w:r w:rsidR="00106938">
        <w:rPr>
          <w:rFonts w:asciiTheme="majorHAnsi" w:hAnsiTheme="majorHAnsi"/>
          <w:bCs/>
        </w:rPr>
        <w:t>D</w:t>
      </w:r>
      <w:r w:rsidR="00E9363F" w:rsidRPr="00723E5A">
        <w:rPr>
          <w:rFonts w:asciiTheme="majorHAnsi" w:hAnsiTheme="majorHAnsi"/>
          <w:bCs/>
        </w:rPr>
        <w:t>okument</w:t>
      </w:r>
      <w:r w:rsidR="00106938">
        <w:rPr>
          <w:rFonts w:asciiTheme="majorHAnsi" w:hAnsiTheme="majorHAnsi"/>
          <w:bCs/>
        </w:rPr>
        <w:t>y o których mowa w ust. 2</w:t>
      </w:r>
      <w:r w:rsidR="00E9363F" w:rsidRPr="00723E5A">
        <w:rPr>
          <w:rFonts w:asciiTheme="majorHAnsi" w:hAnsiTheme="majorHAnsi"/>
          <w:bCs/>
        </w:rPr>
        <w:t xml:space="preserve"> stanowią materiały pomocnicze dla przygotowania oferty. </w:t>
      </w:r>
    </w:p>
    <w:p w14:paraId="389D5F85" w14:textId="0080429B" w:rsidR="00AA4F20" w:rsidRPr="00723E5A" w:rsidRDefault="00376884" w:rsidP="00723E5A">
      <w:pPr>
        <w:spacing w:after="200" w:line="276" w:lineRule="auto"/>
        <w:ind w:left="284" w:hanging="284"/>
        <w:contextualSpacing/>
        <w:jc w:val="both"/>
        <w:rPr>
          <w:rFonts w:asciiTheme="majorHAnsi" w:eastAsiaTheme="majorEastAsia" w:hAnsiTheme="majorHAnsi" w:cstheme="majorBidi"/>
          <w:b/>
          <w:lang w:eastAsia="en-US"/>
        </w:rPr>
      </w:pPr>
      <w:r>
        <w:rPr>
          <w:rFonts w:asciiTheme="majorHAnsi" w:eastAsiaTheme="majorEastAsia" w:hAnsiTheme="majorHAnsi" w:cstheme="majorBidi"/>
          <w:bCs/>
          <w:lang w:eastAsia="en-US"/>
        </w:rPr>
        <w:t>4</w:t>
      </w:r>
      <w:r w:rsidR="008B796A" w:rsidRPr="00723E5A">
        <w:rPr>
          <w:rFonts w:asciiTheme="majorHAnsi" w:eastAsiaTheme="majorEastAsia" w:hAnsiTheme="majorHAnsi" w:cstheme="majorBidi"/>
          <w:bCs/>
          <w:lang w:eastAsia="en-US"/>
        </w:rPr>
        <w:t>.</w:t>
      </w:r>
      <w:r w:rsidR="008B796A" w:rsidRPr="00723E5A">
        <w:rPr>
          <w:rFonts w:asciiTheme="majorHAnsi" w:eastAsiaTheme="majorEastAsia" w:hAnsiTheme="majorHAnsi" w:cstheme="majorBidi"/>
          <w:bCs/>
          <w:lang w:eastAsia="en-US"/>
        </w:rPr>
        <w:tab/>
      </w:r>
      <w:r w:rsidR="00E7521E" w:rsidRPr="00723E5A">
        <w:rPr>
          <w:rFonts w:asciiTheme="majorHAnsi" w:eastAsiaTheme="majorEastAsia" w:hAnsiTheme="majorHAnsi" w:cstheme="majorBidi"/>
          <w:bCs/>
          <w:lang w:eastAsia="en-US"/>
        </w:rPr>
        <w:t>Szczegółowy opis</w:t>
      </w:r>
      <w:r w:rsidR="00F51AAD">
        <w:rPr>
          <w:rFonts w:asciiTheme="majorHAnsi" w:eastAsiaTheme="majorEastAsia" w:hAnsiTheme="majorHAnsi" w:cstheme="majorBidi"/>
          <w:bCs/>
          <w:lang w:eastAsia="en-US"/>
        </w:rPr>
        <w:t xml:space="preserve"> </w:t>
      </w:r>
      <w:r w:rsidR="00E7521E" w:rsidRPr="00723E5A">
        <w:rPr>
          <w:rFonts w:asciiTheme="majorHAnsi" w:eastAsiaTheme="majorEastAsia" w:hAnsiTheme="majorHAnsi" w:cstheme="majorBidi"/>
          <w:bCs/>
          <w:lang w:eastAsia="en-US"/>
        </w:rPr>
        <w:t xml:space="preserve">przedmiotu zamówienia określają także </w:t>
      </w:r>
      <w:r w:rsidR="001C6A9E" w:rsidRPr="00723E5A">
        <w:rPr>
          <w:rFonts w:asciiTheme="majorHAnsi" w:eastAsiaTheme="majorEastAsia" w:hAnsiTheme="majorHAnsi" w:cstheme="majorBidi"/>
          <w:bCs/>
          <w:lang w:eastAsia="en-US"/>
        </w:rPr>
        <w:t>p</w:t>
      </w:r>
      <w:r w:rsidR="00A87478" w:rsidRPr="00723E5A">
        <w:rPr>
          <w:rFonts w:asciiTheme="majorHAnsi" w:eastAsiaTheme="majorEastAsia" w:hAnsiTheme="majorHAnsi" w:cstheme="majorBidi"/>
          <w:bCs/>
          <w:lang w:eastAsia="en-US"/>
        </w:rPr>
        <w:t>rojektowane</w:t>
      </w:r>
      <w:r w:rsidR="00A87478" w:rsidRPr="00723E5A">
        <w:rPr>
          <w:rFonts w:asciiTheme="majorHAnsi" w:eastAsiaTheme="majorEastAsia" w:hAnsiTheme="majorHAnsi" w:cstheme="majorBidi"/>
          <w:lang w:eastAsia="en-US"/>
        </w:rPr>
        <w:t xml:space="preserve"> postanowienia umowy</w:t>
      </w:r>
      <w:r w:rsidR="003B0A7D" w:rsidRPr="00723E5A">
        <w:rPr>
          <w:rFonts w:asciiTheme="majorHAnsi" w:eastAsiaTheme="majorEastAsia" w:hAnsiTheme="majorHAnsi" w:cstheme="majorBidi"/>
          <w:lang w:eastAsia="en-US"/>
        </w:rPr>
        <w:t xml:space="preserve"> </w:t>
      </w:r>
      <w:r w:rsidR="005F4C2F" w:rsidRPr="00723E5A">
        <w:rPr>
          <w:rFonts w:asciiTheme="majorHAnsi" w:hAnsiTheme="majorHAnsi"/>
        </w:rPr>
        <w:t>które zostaną wprowadzone do</w:t>
      </w:r>
      <w:r w:rsidR="00952B99" w:rsidRPr="00723E5A">
        <w:rPr>
          <w:rFonts w:asciiTheme="majorHAnsi" w:hAnsiTheme="majorHAnsi"/>
        </w:rPr>
        <w:t xml:space="preserve"> umowy</w:t>
      </w:r>
      <w:r w:rsidR="00317DE3" w:rsidRPr="00723E5A">
        <w:rPr>
          <w:rFonts w:asciiTheme="majorHAnsi" w:hAnsiTheme="majorHAnsi"/>
        </w:rPr>
        <w:t xml:space="preserve">, </w:t>
      </w:r>
      <w:r w:rsidR="001B5290">
        <w:rPr>
          <w:rFonts w:asciiTheme="majorHAnsi" w:hAnsiTheme="majorHAnsi"/>
        </w:rPr>
        <w:t xml:space="preserve">a </w:t>
      </w:r>
      <w:r w:rsidR="00317DE3" w:rsidRPr="00723E5A">
        <w:rPr>
          <w:rFonts w:asciiTheme="majorHAnsi" w:hAnsiTheme="majorHAnsi"/>
        </w:rPr>
        <w:t>które</w:t>
      </w:r>
      <w:r w:rsidR="00952B99" w:rsidRPr="00723E5A">
        <w:rPr>
          <w:rFonts w:asciiTheme="majorHAnsi" w:hAnsiTheme="majorHAnsi"/>
        </w:rPr>
        <w:t xml:space="preserve"> stanowią załącznik nr </w:t>
      </w:r>
      <w:r w:rsidR="000F6D67" w:rsidRPr="00723E5A">
        <w:rPr>
          <w:rFonts w:asciiTheme="majorHAnsi" w:hAnsiTheme="majorHAnsi"/>
        </w:rPr>
        <w:t>9</w:t>
      </w:r>
      <w:r w:rsidR="005F4C2F" w:rsidRPr="00723E5A">
        <w:rPr>
          <w:rFonts w:asciiTheme="majorHAnsi" w:hAnsiTheme="majorHAnsi"/>
        </w:rPr>
        <w:t xml:space="preserve"> do SWZ.</w:t>
      </w:r>
    </w:p>
    <w:p w14:paraId="563BBC44" w14:textId="2726B921" w:rsidR="00D73E85" w:rsidRPr="00723E5A" w:rsidRDefault="00376884" w:rsidP="00723E5A">
      <w:pPr>
        <w:spacing w:after="200" w:line="276" w:lineRule="auto"/>
        <w:ind w:left="284" w:hanging="284"/>
        <w:contextualSpacing/>
        <w:jc w:val="both"/>
        <w:rPr>
          <w:rFonts w:asciiTheme="majorHAnsi" w:hAnsiTheme="majorHAnsi"/>
        </w:rPr>
      </w:pPr>
      <w:r>
        <w:rPr>
          <w:rFonts w:asciiTheme="majorHAnsi" w:hAnsiTheme="majorHAnsi"/>
        </w:rPr>
        <w:t>5</w:t>
      </w:r>
      <w:r w:rsidR="008B796A" w:rsidRPr="00723E5A">
        <w:rPr>
          <w:rFonts w:asciiTheme="majorHAnsi" w:hAnsiTheme="majorHAnsi"/>
        </w:rPr>
        <w:t xml:space="preserve">. </w:t>
      </w:r>
      <w:r w:rsidR="008B796A" w:rsidRPr="00723E5A">
        <w:rPr>
          <w:rFonts w:asciiTheme="majorHAnsi" w:hAnsiTheme="majorHAnsi"/>
        </w:rPr>
        <w:tab/>
      </w:r>
      <w:r w:rsidR="000F072B" w:rsidRPr="00723E5A">
        <w:rPr>
          <w:rFonts w:asciiTheme="majorHAnsi" w:hAnsiTheme="majorHAnsi"/>
        </w:rPr>
        <w:t xml:space="preserve">Wspólny Słownik </w:t>
      </w:r>
      <w:r w:rsidR="00815063" w:rsidRPr="00723E5A">
        <w:rPr>
          <w:rFonts w:asciiTheme="majorHAnsi" w:hAnsiTheme="majorHAnsi"/>
        </w:rPr>
        <w:t xml:space="preserve">Zamówienia : </w:t>
      </w:r>
    </w:p>
    <w:p w14:paraId="1AA2781E" w14:textId="5B9F2CF1" w:rsidR="00A75BD0" w:rsidRDefault="00D73E85" w:rsidP="003D0C3B">
      <w:pPr>
        <w:spacing w:after="200" w:line="276" w:lineRule="auto"/>
        <w:ind w:left="4395" w:hanging="4395"/>
        <w:contextualSpacing/>
        <w:jc w:val="both"/>
        <w:rPr>
          <w:rFonts w:asciiTheme="majorHAnsi" w:hAnsiTheme="majorHAnsi"/>
        </w:rPr>
      </w:pPr>
      <w:r w:rsidRPr="00723E5A">
        <w:rPr>
          <w:rFonts w:asciiTheme="majorHAnsi" w:hAnsiTheme="majorHAnsi"/>
        </w:rPr>
        <w:t xml:space="preserve">      </w:t>
      </w:r>
      <w:r w:rsidR="00815063" w:rsidRPr="00723E5A">
        <w:rPr>
          <w:rFonts w:asciiTheme="majorHAnsi" w:hAnsiTheme="majorHAnsi"/>
        </w:rPr>
        <w:t>Kod CVP –</w:t>
      </w:r>
      <w:r w:rsidR="00E10326" w:rsidRPr="00723E5A">
        <w:rPr>
          <w:rFonts w:asciiTheme="majorHAnsi" w:hAnsiTheme="majorHAnsi"/>
        </w:rPr>
        <w:t>45</w:t>
      </w:r>
      <w:r w:rsidR="00A75BD0" w:rsidRPr="00723E5A">
        <w:rPr>
          <w:rFonts w:asciiTheme="majorHAnsi" w:hAnsiTheme="majorHAnsi"/>
        </w:rPr>
        <w:t xml:space="preserve"> </w:t>
      </w:r>
      <w:r w:rsidR="00072716" w:rsidRPr="00723E5A">
        <w:rPr>
          <w:rFonts w:asciiTheme="majorHAnsi" w:hAnsiTheme="majorHAnsi"/>
        </w:rPr>
        <w:t>31</w:t>
      </w:r>
      <w:r w:rsidR="00A75BD0" w:rsidRPr="00723E5A">
        <w:rPr>
          <w:rFonts w:asciiTheme="majorHAnsi" w:hAnsiTheme="majorHAnsi"/>
        </w:rPr>
        <w:t xml:space="preserve"> </w:t>
      </w:r>
      <w:r w:rsidR="00072716" w:rsidRPr="00723E5A">
        <w:rPr>
          <w:rFonts w:asciiTheme="majorHAnsi" w:hAnsiTheme="majorHAnsi"/>
        </w:rPr>
        <w:t>6</w:t>
      </w:r>
      <w:r w:rsidR="003D0C3B">
        <w:rPr>
          <w:rFonts w:asciiTheme="majorHAnsi" w:hAnsiTheme="majorHAnsi"/>
        </w:rPr>
        <w:t>0</w:t>
      </w:r>
      <w:r w:rsidR="00A75BD0" w:rsidRPr="00723E5A">
        <w:rPr>
          <w:rFonts w:asciiTheme="majorHAnsi" w:hAnsiTheme="majorHAnsi"/>
        </w:rPr>
        <w:t xml:space="preserve"> </w:t>
      </w:r>
      <w:r w:rsidR="003D0C3B">
        <w:rPr>
          <w:rFonts w:asciiTheme="majorHAnsi" w:hAnsiTheme="majorHAnsi"/>
        </w:rPr>
        <w:t>0</w:t>
      </w:r>
      <w:r w:rsidR="00E10326" w:rsidRPr="00723E5A">
        <w:rPr>
          <w:rFonts w:asciiTheme="majorHAnsi" w:hAnsiTheme="majorHAnsi"/>
        </w:rPr>
        <w:t>0 –</w:t>
      </w:r>
      <w:r w:rsidR="003D0C3B">
        <w:rPr>
          <w:rFonts w:asciiTheme="majorHAnsi" w:hAnsiTheme="majorHAnsi"/>
        </w:rPr>
        <w:t xml:space="preserve"> 5 </w:t>
      </w:r>
      <w:r w:rsidR="00E10326" w:rsidRPr="00723E5A">
        <w:rPr>
          <w:rFonts w:asciiTheme="majorHAnsi" w:hAnsiTheme="majorHAnsi"/>
        </w:rPr>
        <w:t xml:space="preserve"> </w:t>
      </w:r>
      <w:r w:rsidR="00072716" w:rsidRPr="00723E5A">
        <w:rPr>
          <w:rFonts w:asciiTheme="majorHAnsi" w:hAnsiTheme="majorHAnsi"/>
        </w:rPr>
        <w:t xml:space="preserve">Instalowanie </w:t>
      </w:r>
      <w:r w:rsidR="003D0C3B">
        <w:rPr>
          <w:rFonts w:asciiTheme="majorHAnsi" w:hAnsiTheme="majorHAnsi"/>
        </w:rPr>
        <w:t>systemów oświetleniowych i sygnalizacyjnych,</w:t>
      </w:r>
    </w:p>
    <w:p w14:paraId="048C0DB2" w14:textId="6383D6A7" w:rsidR="003D0C3B" w:rsidRPr="00723E5A" w:rsidRDefault="00F310FF" w:rsidP="004E2BC2">
      <w:pPr>
        <w:spacing w:before="120" w:after="200" w:line="276" w:lineRule="auto"/>
        <w:ind w:left="4253" w:hanging="4253"/>
        <w:contextualSpacing/>
        <w:jc w:val="both"/>
        <w:rPr>
          <w:rFonts w:asciiTheme="majorHAnsi" w:hAnsiTheme="majorHAnsi"/>
        </w:rPr>
      </w:pPr>
      <w:r>
        <w:rPr>
          <w:rFonts w:asciiTheme="majorHAnsi" w:hAnsiTheme="majorHAnsi"/>
        </w:rPr>
        <w:lastRenderedPageBreak/>
        <w:t xml:space="preserve">      </w:t>
      </w:r>
      <w:r w:rsidR="003D0C3B">
        <w:rPr>
          <w:rFonts w:asciiTheme="majorHAnsi" w:hAnsiTheme="majorHAnsi"/>
        </w:rPr>
        <w:t xml:space="preserve">Dodatkowy </w:t>
      </w:r>
      <w:r w:rsidR="00F51AAD">
        <w:rPr>
          <w:rFonts w:asciiTheme="majorHAnsi" w:hAnsiTheme="majorHAnsi"/>
        </w:rPr>
        <w:t xml:space="preserve">kod </w:t>
      </w:r>
      <w:r w:rsidR="003D0C3B">
        <w:rPr>
          <w:rFonts w:asciiTheme="majorHAnsi" w:hAnsiTheme="majorHAnsi"/>
        </w:rPr>
        <w:t xml:space="preserve">CVP 45 31 62 </w:t>
      </w:r>
      <w:r w:rsidR="0086125E">
        <w:rPr>
          <w:rFonts w:asciiTheme="majorHAnsi" w:hAnsiTheme="majorHAnsi"/>
        </w:rPr>
        <w:t>00</w:t>
      </w:r>
      <w:r w:rsidR="003D0C3B">
        <w:rPr>
          <w:rFonts w:asciiTheme="majorHAnsi" w:hAnsiTheme="majorHAnsi"/>
        </w:rPr>
        <w:t xml:space="preserve"> </w:t>
      </w:r>
      <w:r>
        <w:rPr>
          <w:rFonts w:asciiTheme="majorHAnsi" w:hAnsiTheme="majorHAnsi"/>
        </w:rPr>
        <w:t>–</w:t>
      </w:r>
      <w:r w:rsidR="003D0C3B">
        <w:rPr>
          <w:rFonts w:asciiTheme="majorHAnsi" w:hAnsiTheme="majorHAnsi"/>
        </w:rPr>
        <w:t xml:space="preserve"> </w:t>
      </w:r>
      <w:r w:rsidR="0086125E">
        <w:rPr>
          <w:rFonts w:asciiTheme="majorHAnsi" w:hAnsiTheme="majorHAnsi"/>
        </w:rPr>
        <w:t>7</w:t>
      </w:r>
      <w:r>
        <w:rPr>
          <w:rFonts w:asciiTheme="majorHAnsi" w:hAnsiTheme="majorHAnsi"/>
        </w:rPr>
        <w:t xml:space="preserve"> Instalowanie </w:t>
      </w:r>
      <w:r w:rsidR="0086125E">
        <w:rPr>
          <w:rFonts w:asciiTheme="majorHAnsi" w:hAnsiTheme="majorHAnsi"/>
        </w:rPr>
        <w:t>urządzeń sygnalizacyjnych,</w:t>
      </w:r>
    </w:p>
    <w:p w14:paraId="04669B3B" w14:textId="6C0181E1" w:rsidR="00E242F8" w:rsidRPr="00723E5A" w:rsidRDefault="00376884" w:rsidP="00723E5A">
      <w:pPr>
        <w:spacing w:line="276" w:lineRule="auto"/>
        <w:ind w:left="284" w:hanging="284"/>
        <w:jc w:val="both"/>
        <w:rPr>
          <w:rFonts w:asciiTheme="majorHAnsi" w:eastAsiaTheme="majorEastAsia" w:hAnsiTheme="majorHAnsi" w:cstheme="majorBidi"/>
          <w:lang w:eastAsia="en-US"/>
        </w:rPr>
      </w:pPr>
      <w:r>
        <w:rPr>
          <w:rFonts w:asciiTheme="majorHAnsi" w:eastAsiaTheme="majorEastAsia" w:hAnsiTheme="majorHAnsi"/>
          <w:lang w:eastAsia="en-US"/>
        </w:rPr>
        <w:t>6</w:t>
      </w:r>
      <w:r w:rsidR="00EC2017" w:rsidRPr="00723E5A">
        <w:rPr>
          <w:rFonts w:asciiTheme="majorHAnsi" w:eastAsiaTheme="majorEastAsia" w:hAnsiTheme="majorHAnsi"/>
          <w:lang w:eastAsia="en-US"/>
        </w:rPr>
        <w:t xml:space="preserve">. </w:t>
      </w:r>
      <w:r w:rsidR="00AA4F20" w:rsidRPr="00723E5A">
        <w:rPr>
          <w:rFonts w:asciiTheme="majorHAnsi" w:eastAsiaTheme="majorEastAsia" w:hAnsiTheme="majorHAnsi"/>
          <w:lang w:eastAsia="en-US"/>
        </w:rPr>
        <w:t>Wszystkie wymagania określone w dokumentach wskazanych powyżej stanowią</w:t>
      </w:r>
      <w:r w:rsidR="00AA4F20" w:rsidRPr="00723E5A">
        <w:rPr>
          <w:rFonts w:asciiTheme="majorHAnsi" w:eastAsiaTheme="majorEastAsia" w:hAnsiTheme="majorHAnsi" w:cstheme="majorBidi"/>
          <w:lang w:eastAsia="en-US"/>
        </w:rPr>
        <w:t xml:space="preserve"> wymagania minimalne</w:t>
      </w:r>
      <w:r w:rsidR="00F310FF">
        <w:rPr>
          <w:rFonts w:asciiTheme="majorHAnsi" w:eastAsiaTheme="majorEastAsia" w:hAnsiTheme="majorHAnsi" w:cstheme="majorBidi"/>
          <w:lang w:eastAsia="en-US"/>
        </w:rPr>
        <w:t xml:space="preserve"> </w:t>
      </w:r>
      <w:r w:rsidR="00AA4F20" w:rsidRPr="00723E5A">
        <w:rPr>
          <w:rFonts w:asciiTheme="majorHAnsi" w:eastAsiaTheme="majorEastAsia" w:hAnsiTheme="majorHAnsi" w:cstheme="majorBidi"/>
          <w:lang w:eastAsia="en-US"/>
        </w:rPr>
        <w:t xml:space="preserve">a ich spełnienie jest obligatoryjne. Niespełnienie ww. wymagań minimalnych </w:t>
      </w:r>
      <w:r w:rsidR="001C6A9E" w:rsidRPr="00723E5A">
        <w:rPr>
          <w:rFonts w:asciiTheme="majorHAnsi" w:eastAsiaTheme="majorEastAsia" w:hAnsiTheme="majorHAnsi" w:cstheme="majorBidi"/>
          <w:lang w:eastAsia="en-US"/>
        </w:rPr>
        <w:t xml:space="preserve">będzie </w:t>
      </w:r>
      <w:r w:rsidR="00AA4F20" w:rsidRPr="00723E5A">
        <w:rPr>
          <w:rFonts w:asciiTheme="majorHAnsi" w:eastAsiaTheme="majorEastAsia" w:hAnsiTheme="majorHAnsi" w:cstheme="majorBidi"/>
          <w:lang w:eastAsia="en-US"/>
        </w:rPr>
        <w:t>skutkować odrzuce</w:t>
      </w:r>
      <w:r w:rsidR="00A87478" w:rsidRPr="00723E5A">
        <w:rPr>
          <w:rFonts w:asciiTheme="majorHAnsi" w:eastAsiaTheme="majorEastAsia" w:hAnsiTheme="majorHAnsi" w:cstheme="majorBidi"/>
          <w:lang w:eastAsia="en-US"/>
        </w:rPr>
        <w:t>niem oferty jako niezgodnej z warunkami zamówienia</w:t>
      </w:r>
      <w:r w:rsidR="00AA4F20" w:rsidRPr="00723E5A">
        <w:rPr>
          <w:rFonts w:asciiTheme="majorHAnsi" w:eastAsiaTheme="majorEastAsia" w:hAnsiTheme="majorHAnsi" w:cstheme="majorBidi"/>
          <w:lang w:eastAsia="en-US"/>
        </w:rPr>
        <w:t xml:space="preserve"> na podstawie art. </w:t>
      </w:r>
      <w:r w:rsidR="00A87478" w:rsidRPr="00723E5A">
        <w:rPr>
          <w:rFonts w:asciiTheme="majorHAnsi" w:eastAsiaTheme="majorEastAsia" w:hAnsiTheme="majorHAnsi" w:cstheme="majorBidi"/>
          <w:lang w:eastAsia="en-US"/>
        </w:rPr>
        <w:t>226 ust. 1 pkt 5</w:t>
      </w:r>
      <w:r w:rsidR="00AA4F20" w:rsidRPr="00723E5A">
        <w:rPr>
          <w:rFonts w:asciiTheme="majorHAnsi" w:eastAsiaTheme="majorEastAsia" w:hAnsiTheme="majorHAnsi" w:cstheme="majorBidi"/>
          <w:lang w:eastAsia="en-US"/>
        </w:rPr>
        <w:t xml:space="preserve"> ustawy Pzp.</w:t>
      </w:r>
    </w:p>
    <w:p w14:paraId="3F9FCA16" w14:textId="77777777" w:rsidR="00447382" w:rsidRPr="00C944AE" w:rsidRDefault="00447382" w:rsidP="00072716">
      <w:pPr>
        <w:spacing w:line="276" w:lineRule="auto"/>
        <w:ind w:left="284" w:hanging="284"/>
        <w:jc w:val="both"/>
        <w:rPr>
          <w:rFonts w:asciiTheme="majorHAnsi" w:hAnsiTheme="majorHAnsi"/>
          <w:b/>
        </w:rPr>
      </w:pPr>
    </w:p>
    <w:p w14:paraId="701883A2" w14:textId="18CC3B94" w:rsidR="00447382" w:rsidRDefault="00447382"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5D656B3D" w14:textId="671151E3" w:rsidR="00072716" w:rsidRDefault="00072716" w:rsidP="00072716">
      <w:pPr>
        <w:rPr>
          <w:rFonts w:asciiTheme="majorHAnsi" w:hAnsiTheme="majorHAnsi" w:cstheme="majorBidi"/>
          <w:lang w:eastAsia="en-US"/>
        </w:rPr>
      </w:pPr>
    </w:p>
    <w:p w14:paraId="2DB7E906" w14:textId="7B636481" w:rsidR="00B9519C" w:rsidRPr="00723E5A" w:rsidRDefault="00072716" w:rsidP="00723E5A">
      <w:pPr>
        <w:pStyle w:val="Akapitzlist"/>
        <w:numPr>
          <w:ilvl w:val="0"/>
          <w:numId w:val="49"/>
        </w:numPr>
        <w:spacing w:line="276" w:lineRule="auto"/>
        <w:ind w:left="284" w:hanging="284"/>
        <w:jc w:val="both"/>
        <w:rPr>
          <w:rFonts w:asciiTheme="majorHAnsi" w:hAnsiTheme="majorHAnsi" w:cstheme="majorBidi"/>
          <w:lang w:eastAsia="en-US"/>
        </w:rPr>
      </w:pPr>
      <w:r w:rsidRPr="00723E5A">
        <w:rPr>
          <w:rFonts w:asciiTheme="majorHAnsi" w:hAnsiTheme="majorHAnsi"/>
        </w:rPr>
        <w:t xml:space="preserve">Przedmiot zamówienia został opisany zgodnie z art. 99 ustawy Pzp, jednakże Zamawiający informuje, że ilekroć w opisie przedmiotu zamówienia, w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Pr="00723E5A">
        <w:rPr>
          <w:rFonts w:asciiTheme="majorHAnsi" w:hAnsiTheme="majorHAnsi"/>
        </w:rPr>
        <w:br/>
        <w:t>i w każdym z nich podał zasady oceny rozwiązań równoważnych</w:t>
      </w:r>
      <w:r w:rsidR="00B9519C" w:rsidRPr="00723E5A">
        <w:rPr>
          <w:rFonts w:asciiTheme="majorHAnsi" w:hAnsiTheme="majorHAnsi"/>
        </w:rPr>
        <w:t xml:space="preserve">. </w:t>
      </w:r>
    </w:p>
    <w:p w14:paraId="0373457A" w14:textId="4703A596" w:rsidR="00B9519C" w:rsidRPr="00723E5A" w:rsidRDefault="00B9519C" w:rsidP="00723E5A">
      <w:pPr>
        <w:pStyle w:val="Nagwek2"/>
        <w:numPr>
          <w:ilvl w:val="0"/>
          <w:numId w:val="49"/>
        </w:numPr>
        <w:spacing w:before="0" w:line="276" w:lineRule="auto"/>
        <w:ind w:left="284" w:hanging="284"/>
        <w:jc w:val="both"/>
        <w:rPr>
          <w:b w:val="0"/>
          <w:bCs w:val="0"/>
          <w:color w:val="auto"/>
          <w:sz w:val="24"/>
          <w:szCs w:val="24"/>
        </w:rPr>
      </w:pPr>
      <w:r w:rsidRPr="00723E5A">
        <w:rPr>
          <w:b w:val="0"/>
          <w:bCs w:val="0"/>
          <w:color w:val="auto"/>
          <w:sz w:val="24"/>
          <w:szCs w:val="24"/>
        </w:rPr>
        <w:t>Zasady oceny rozwiązań równoważnych w niniejszym postępowaniu obejmuje zakres badania i oceny ofert, gdzie niewypełnienie wszystkich elementów tego opisu może być podstawą do odrzucenia oferty zgodnie z art. 226 ust. 1 pkt. 5 ustawy Pzp.</w:t>
      </w:r>
    </w:p>
    <w:p w14:paraId="783D18EE" w14:textId="71F43F09" w:rsidR="00B9519C" w:rsidRPr="00723E5A" w:rsidRDefault="00B9519C" w:rsidP="00723E5A">
      <w:pPr>
        <w:pStyle w:val="Akapitzlist"/>
        <w:numPr>
          <w:ilvl w:val="0"/>
          <w:numId w:val="49"/>
        </w:numPr>
        <w:spacing w:line="276" w:lineRule="auto"/>
        <w:ind w:left="284" w:hanging="284"/>
        <w:jc w:val="both"/>
        <w:rPr>
          <w:rFonts w:asciiTheme="majorHAnsi" w:hAnsiTheme="majorHAnsi"/>
        </w:rPr>
      </w:pPr>
      <w:r w:rsidRPr="00723E5A">
        <w:rPr>
          <w:rFonts w:asciiTheme="majorHAnsi" w:hAnsiTheme="majorHAnsi"/>
        </w:rPr>
        <w:t>Podobna zasada obowiązuje w przypadkach, gdy w opisie przedmiotu zamówienia zostały wprowadzone odniesienia do norm, europejskich ocen technicznych, aprobat, specyfikacji technicznych i systemów referencji technicznych, o których mowa w art. 101 ust. 1 pkt 2 i ust. 3 ustawy Pzp.</w:t>
      </w:r>
    </w:p>
    <w:p w14:paraId="13CC9C70" w14:textId="6FF72D7D" w:rsidR="00B9519C" w:rsidRDefault="00B9519C" w:rsidP="00723E5A">
      <w:pPr>
        <w:pStyle w:val="Akapitzlist"/>
        <w:numPr>
          <w:ilvl w:val="0"/>
          <w:numId w:val="49"/>
        </w:numPr>
        <w:spacing w:line="276" w:lineRule="auto"/>
        <w:ind w:left="284" w:hanging="284"/>
        <w:jc w:val="both"/>
        <w:rPr>
          <w:rFonts w:asciiTheme="majorHAnsi" w:hAnsiTheme="majorHAnsi"/>
        </w:rPr>
      </w:pPr>
      <w:r w:rsidRPr="00723E5A">
        <w:rPr>
          <w:rFonts w:asciiTheme="majorHAnsi" w:hAnsiTheme="majorHAnsi"/>
        </w:rPr>
        <w:t>Oferowanie rozwiązań równoważnych do wskazanych w opisie przedmiotu zamówienia wymaga dodatkowo wykazania, że oferowane rozwiązanie równoważne jest o parametrach techniczno-eksploatacyjno-użytkowych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224E6D14" w14:textId="77777777" w:rsidR="004E2BC2" w:rsidRPr="00723E5A" w:rsidRDefault="004E2BC2" w:rsidP="004E2BC2">
      <w:pPr>
        <w:pStyle w:val="Nagwek2"/>
        <w:numPr>
          <w:ilvl w:val="0"/>
          <w:numId w:val="49"/>
        </w:numPr>
        <w:spacing w:before="0" w:line="276" w:lineRule="auto"/>
        <w:ind w:left="284" w:hanging="284"/>
        <w:jc w:val="both"/>
        <w:rPr>
          <w:b w:val="0"/>
          <w:bCs w:val="0"/>
          <w:color w:val="auto"/>
          <w:sz w:val="24"/>
          <w:szCs w:val="24"/>
        </w:rPr>
      </w:pPr>
      <w:r w:rsidRPr="00723E5A">
        <w:rPr>
          <w:b w:val="0"/>
          <w:bCs w:val="0"/>
          <w:color w:val="auto"/>
          <w:sz w:val="24"/>
          <w:szCs w:val="24"/>
        </w:rPr>
        <w:t xml:space="preserve">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14:paraId="78990B2B" w14:textId="77777777" w:rsidR="004E2BC2" w:rsidRDefault="004E2BC2" w:rsidP="00C003D9">
      <w:pPr>
        <w:pStyle w:val="Akapitzlist"/>
        <w:spacing w:line="276" w:lineRule="auto"/>
        <w:ind w:left="284"/>
        <w:jc w:val="both"/>
        <w:rPr>
          <w:rFonts w:asciiTheme="majorHAnsi" w:hAnsiTheme="majorHAnsi"/>
        </w:rPr>
      </w:pPr>
    </w:p>
    <w:p w14:paraId="4B3760C9" w14:textId="0A569A68" w:rsidR="00376884" w:rsidRPr="004E2BC2" w:rsidRDefault="00376884" w:rsidP="004E2BC2">
      <w:pPr>
        <w:pStyle w:val="Nagwek2"/>
        <w:numPr>
          <w:ilvl w:val="0"/>
          <w:numId w:val="51"/>
        </w:numPr>
        <w:spacing w:before="0" w:line="276" w:lineRule="auto"/>
        <w:ind w:left="284" w:hanging="284"/>
        <w:jc w:val="both"/>
        <w:rPr>
          <w:b w:val="0"/>
          <w:bCs w:val="0"/>
          <w:color w:val="auto"/>
          <w:sz w:val="24"/>
          <w:szCs w:val="24"/>
        </w:rPr>
      </w:pPr>
      <w:r w:rsidRPr="00723E5A">
        <w:rPr>
          <w:b w:val="0"/>
          <w:bCs w:val="0"/>
          <w:color w:val="auto"/>
          <w:sz w:val="24"/>
          <w:szCs w:val="24"/>
        </w:rPr>
        <w:lastRenderedPageBreak/>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14:paraId="68A97F38" w14:textId="77777777" w:rsidR="001C6EEB" w:rsidRPr="00773D17" w:rsidRDefault="001C6EEB" w:rsidP="001C6EEB">
      <w:pPr>
        <w:spacing w:after="240" w:line="252" w:lineRule="auto"/>
        <w:contextualSpacing/>
        <w:jc w:val="both"/>
        <w:rPr>
          <w:rFonts w:asciiTheme="majorHAnsi" w:eastAsiaTheme="majorEastAsia" w:hAnsiTheme="majorHAnsi" w:cstheme="majorBidi"/>
          <w:lang w:eastAsia="en-US"/>
        </w:rPr>
      </w:pPr>
    </w:p>
    <w:p w14:paraId="49827D95" w14:textId="77777777" w:rsidR="00F04C1F" w:rsidRPr="00773D17" w:rsidRDefault="00F04C1F"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E1888BC" w14:textId="77777777" w:rsidR="00F04C1F" w:rsidRPr="00773D17" w:rsidRDefault="00F04C1F" w:rsidP="00AA4F20">
      <w:pPr>
        <w:ind w:left="-142"/>
        <w:jc w:val="both"/>
        <w:rPr>
          <w:rFonts w:asciiTheme="majorHAnsi" w:hAnsiTheme="majorHAnsi"/>
          <w:i/>
          <w:color w:val="C00000"/>
        </w:rPr>
      </w:pPr>
    </w:p>
    <w:p w14:paraId="7E425256" w14:textId="0AF1F080" w:rsidR="005776E3" w:rsidRDefault="00CF771A"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 xml:space="preserve">Zamawiający </w:t>
      </w:r>
      <w:r w:rsidR="005776E3" w:rsidRPr="00CF771A">
        <w:rPr>
          <w:rFonts w:asciiTheme="majorHAnsi" w:hAnsiTheme="majorHAnsi"/>
          <w:b/>
          <w:bCs/>
        </w:rPr>
        <w:t>nie żąda</w:t>
      </w:r>
      <w:r w:rsidR="005776E3">
        <w:rPr>
          <w:rFonts w:asciiTheme="majorHAnsi" w:hAnsiTheme="majorHAnsi"/>
        </w:rPr>
        <w:t xml:space="preserve"> od wykonawcy złożenia przedmiotowych środków dowodowych.</w:t>
      </w:r>
    </w:p>
    <w:p w14:paraId="515D965E" w14:textId="77777777" w:rsidR="00EC45FB" w:rsidRPr="00773D17" w:rsidRDefault="00EC45FB" w:rsidP="00070355">
      <w:pPr>
        <w:jc w:val="both"/>
        <w:rPr>
          <w:rFonts w:asciiTheme="majorHAnsi" w:hAnsiTheme="majorHAnsi"/>
          <w:color w:val="FF0000"/>
        </w:rPr>
      </w:pPr>
    </w:p>
    <w:p w14:paraId="0E5E67FF" w14:textId="77777777" w:rsidR="00AA4F20" w:rsidRPr="00773D17" w:rsidRDefault="00EC45FB"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6C85EED" w14:textId="77777777" w:rsidR="000F0283" w:rsidRDefault="000F0283" w:rsidP="00AA4F20">
      <w:pPr>
        <w:jc w:val="both"/>
        <w:rPr>
          <w:rFonts w:asciiTheme="majorHAnsi" w:eastAsiaTheme="majorEastAsia" w:hAnsiTheme="majorHAnsi" w:cstheme="majorBidi"/>
          <w:lang w:eastAsia="en-US"/>
        </w:rPr>
      </w:pPr>
    </w:p>
    <w:p w14:paraId="5FEE9A44" w14:textId="4FC9ED0F" w:rsidR="00AF01DB" w:rsidRPr="00A32682"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0B3067">
        <w:rPr>
          <w:rFonts w:asciiTheme="majorHAnsi" w:eastAsiaTheme="majorEastAsia" w:hAnsiTheme="majorHAnsi" w:cstheme="majorBidi"/>
          <w:lang w:eastAsia="en-US"/>
        </w:rPr>
        <w:t xml:space="preserve">do </w:t>
      </w:r>
      <w:r w:rsidR="001B5290">
        <w:rPr>
          <w:rFonts w:asciiTheme="majorHAnsi" w:eastAsiaTheme="majorEastAsia" w:hAnsiTheme="majorHAnsi" w:cstheme="majorBidi"/>
          <w:lang w:eastAsia="en-US"/>
        </w:rPr>
        <w:t xml:space="preserve">7 miesięcy od dnia </w:t>
      </w:r>
      <w:r w:rsidR="000306CA">
        <w:rPr>
          <w:rFonts w:asciiTheme="majorHAnsi" w:eastAsiaTheme="majorEastAsia" w:hAnsiTheme="majorHAnsi" w:cstheme="majorBidi"/>
          <w:lang w:eastAsia="en-US"/>
        </w:rPr>
        <w:t>podpisania umowy.</w:t>
      </w:r>
    </w:p>
    <w:p w14:paraId="5FA0F952" w14:textId="77777777" w:rsidR="00EC45FB" w:rsidRPr="00773D17" w:rsidRDefault="00EC45FB" w:rsidP="00AA4F20">
      <w:pPr>
        <w:jc w:val="both"/>
        <w:rPr>
          <w:rFonts w:asciiTheme="majorHAnsi" w:eastAsiaTheme="majorEastAsia" w:hAnsiTheme="majorHAnsi" w:cstheme="majorBidi"/>
          <w:b/>
          <w:color w:val="FF0000"/>
          <w:lang w:eastAsia="en-US"/>
        </w:rPr>
      </w:pPr>
    </w:p>
    <w:p w14:paraId="3D8997BB" w14:textId="77777777" w:rsidR="00587F52" w:rsidRPr="00773D17" w:rsidRDefault="003D1AB9"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628EABB6" w14:textId="77777777" w:rsidR="006B250D" w:rsidRDefault="006B250D" w:rsidP="00AA4F20">
      <w:pPr>
        <w:jc w:val="both"/>
        <w:rPr>
          <w:rFonts w:asciiTheme="majorHAnsi" w:eastAsiaTheme="majorEastAsia" w:hAnsiTheme="majorHAnsi" w:cs="Arial"/>
          <w:lang w:eastAsia="en-US"/>
        </w:rPr>
      </w:pPr>
    </w:p>
    <w:p w14:paraId="165E4999"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3A3A3C50" w14:textId="77777777" w:rsidR="00F04C1F" w:rsidRDefault="00F04C1F" w:rsidP="00AA4F20">
      <w:pPr>
        <w:jc w:val="both"/>
        <w:rPr>
          <w:rFonts w:asciiTheme="majorHAnsi" w:eastAsiaTheme="majorEastAsia" w:hAnsiTheme="majorHAnsi" w:cs="Arial"/>
          <w:b/>
          <w:lang w:eastAsia="en-US"/>
        </w:rPr>
      </w:pPr>
      <w:bookmarkStart w:id="3" w:name="_Hlk87986891"/>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672898B6" w14:textId="77777777" w:rsidR="000F0283" w:rsidRPr="00773D17" w:rsidRDefault="000F0283" w:rsidP="00AA4F20">
      <w:pPr>
        <w:jc w:val="both"/>
        <w:rPr>
          <w:rFonts w:asciiTheme="majorHAnsi" w:eastAsiaTheme="majorEastAsia" w:hAnsiTheme="majorHAnsi" w:cs="Arial"/>
          <w:b/>
          <w:lang w:eastAsia="en-US"/>
        </w:rPr>
      </w:pPr>
    </w:p>
    <w:p w14:paraId="1B775B2E" w14:textId="77777777" w:rsidR="00DB65A7" w:rsidRPr="00773D17" w:rsidRDefault="00C04219" w:rsidP="008E1E2F">
      <w:pPr>
        <w:numPr>
          <w:ilvl w:val="0"/>
          <w:numId w:val="20"/>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CF1BE1D"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1174688" w14:textId="77777777" w:rsidR="008B796A" w:rsidRPr="00F96AB1" w:rsidRDefault="008B796A" w:rsidP="00F96AB1">
      <w:pPr>
        <w:ind w:left="-142" w:firstLine="426"/>
        <w:jc w:val="both"/>
        <w:rPr>
          <w:rFonts w:asciiTheme="majorHAnsi" w:hAnsiTheme="majorHAnsi"/>
        </w:rPr>
      </w:pPr>
    </w:p>
    <w:p w14:paraId="24F9D41B" w14:textId="77777777" w:rsidR="00DB65A7" w:rsidRPr="00773D17" w:rsidRDefault="002E2F67" w:rsidP="008E1E2F">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1F4ADDA9"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6266BAC"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5AFD5FB4" w14:textId="77777777" w:rsidR="00C04704" w:rsidRPr="00F96AB1" w:rsidRDefault="002E2F67" w:rsidP="00C04704">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43B83E2F" w14:textId="2906E59C" w:rsidR="00DB65A7" w:rsidRDefault="00881041" w:rsidP="00881041">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08A35663" w14:textId="77777777" w:rsidR="00881041" w:rsidRPr="00773D17" w:rsidRDefault="00881041" w:rsidP="00881041">
      <w:pPr>
        <w:ind w:left="218"/>
        <w:jc w:val="both"/>
        <w:rPr>
          <w:rFonts w:asciiTheme="majorHAnsi" w:hAnsiTheme="majorHAnsi"/>
        </w:rPr>
      </w:pPr>
    </w:p>
    <w:p w14:paraId="0E365AA8" w14:textId="77777777" w:rsidR="005F5E0F" w:rsidRPr="00F96AB1" w:rsidRDefault="002E2F67" w:rsidP="00F96AB1">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5640A0BE" w14:textId="77777777" w:rsidR="005F5E0F" w:rsidRPr="00816D69" w:rsidRDefault="005F5E0F" w:rsidP="00F96AB1">
      <w:pPr>
        <w:pStyle w:val="Akapitzlist"/>
        <w:autoSpaceDE w:val="0"/>
        <w:autoSpaceDN w:val="0"/>
        <w:adjustRightInd w:val="0"/>
        <w:ind w:left="218" w:hanging="76"/>
        <w:rPr>
          <w:rFonts w:asciiTheme="majorHAnsi" w:hAnsiTheme="majorHAnsi"/>
        </w:rPr>
      </w:pPr>
      <w:r w:rsidRPr="00816D69">
        <w:rPr>
          <w:rFonts w:asciiTheme="majorHAnsi" w:hAnsiTheme="majorHAnsi"/>
        </w:rPr>
        <w:t xml:space="preserve"> Warunek ten zostanie uznany za spełniony, jeśli:</w:t>
      </w:r>
    </w:p>
    <w:p w14:paraId="08637E55" w14:textId="03EDD82B" w:rsidR="005F5E0F" w:rsidRPr="00C04704" w:rsidRDefault="005F5E0F" w:rsidP="00816D69">
      <w:pPr>
        <w:autoSpaceDE w:val="0"/>
        <w:autoSpaceDN w:val="0"/>
        <w:adjustRightInd w:val="0"/>
        <w:ind w:left="567" w:hanging="283"/>
        <w:jc w:val="both"/>
        <w:rPr>
          <w:rFonts w:asciiTheme="majorHAnsi" w:hAnsiTheme="majorHAnsi"/>
        </w:rPr>
      </w:pPr>
      <w:r w:rsidRPr="00816D69">
        <w:rPr>
          <w:rFonts w:asciiTheme="majorHAnsi" w:hAnsiTheme="majorHAnsi"/>
        </w:rPr>
        <w:t xml:space="preserve">a) Wykonawca załączy wykaz co najmniej </w:t>
      </w:r>
      <w:r w:rsidRPr="00816D69">
        <w:rPr>
          <w:rFonts w:asciiTheme="majorHAnsi" w:hAnsiTheme="majorHAnsi"/>
          <w:b/>
        </w:rPr>
        <w:t xml:space="preserve">dwóch  robót o charakterze podobnym do objętych zamówieniem w tym jednej o wartości co najmniej </w:t>
      </w:r>
      <w:r w:rsidR="002171E1">
        <w:rPr>
          <w:rFonts w:asciiTheme="majorHAnsi" w:hAnsiTheme="majorHAnsi"/>
          <w:b/>
        </w:rPr>
        <w:t>4</w:t>
      </w:r>
      <w:r w:rsidRPr="009E2C01">
        <w:rPr>
          <w:rFonts w:asciiTheme="majorHAnsi" w:hAnsiTheme="majorHAnsi"/>
          <w:b/>
        </w:rPr>
        <w:t xml:space="preserve">0 000,00zł </w:t>
      </w:r>
      <w:r w:rsidRPr="00816D69">
        <w:rPr>
          <w:rFonts w:asciiTheme="majorHAnsi" w:hAnsiTheme="majorHAnsi"/>
        </w:rPr>
        <w:t xml:space="preserve">wykonanych w okresie ostatnich pięciu lat przed upływem terminu składania ofert, a jeżeli okres prowadzenia działalności jest krótszy - w tym okresie, wraz z podaniem ich rodzaju i wartości, daty i miejsca wykonania </w:t>
      </w:r>
      <w:r w:rsidR="000904D5">
        <w:rPr>
          <w:rFonts w:asciiTheme="majorHAnsi" w:hAnsiTheme="majorHAnsi"/>
        </w:rPr>
        <w:t xml:space="preserve">oraz podmiotu na rzecz którego roboty te zostały wykonane </w:t>
      </w:r>
      <w:r w:rsidRPr="00816D69">
        <w:rPr>
          <w:rFonts w:asciiTheme="majorHAnsi" w:hAnsiTheme="majorHAnsi"/>
        </w:rPr>
        <w:t>wraz z dowodami określającymi, czy roboty te zostały wykonane w sposób należyty oraz wskazującymi, czy zostały wykonane zgodnie z zasadami sztuki budowlanej i prawidłowo ukończone</w:t>
      </w:r>
      <w:r w:rsidR="00C04704">
        <w:rPr>
          <w:rFonts w:asciiTheme="majorHAnsi" w:hAnsiTheme="majorHAnsi"/>
        </w:rPr>
        <w:t xml:space="preserve"> </w:t>
      </w:r>
      <w:r w:rsidRPr="00C04704">
        <w:rPr>
          <w:rFonts w:asciiTheme="majorHAnsi" w:hAnsiTheme="majorHAnsi"/>
          <w:b/>
        </w:rPr>
        <w:t xml:space="preserve">– załącznik nr  </w:t>
      </w:r>
      <w:r w:rsidR="000F6D67" w:rsidRPr="00C04704">
        <w:rPr>
          <w:rFonts w:asciiTheme="majorHAnsi" w:hAnsiTheme="majorHAnsi"/>
          <w:b/>
        </w:rPr>
        <w:t>5</w:t>
      </w:r>
      <w:r w:rsidRPr="00C04704">
        <w:rPr>
          <w:rFonts w:asciiTheme="majorHAnsi" w:hAnsiTheme="majorHAnsi"/>
          <w:b/>
        </w:rPr>
        <w:t>.</w:t>
      </w:r>
    </w:p>
    <w:p w14:paraId="43AF2EAA" w14:textId="36225E0D" w:rsidR="005F5E0F" w:rsidRPr="00C04704" w:rsidRDefault="005F5E0F" w:rsidP="00881041">
      <w:pPr>
        <w:autoSpaceDE w:val="0"/>
        <w:autoSpaceDN w:val="0"/>
        <w:adjustRightInd w:val="0"/>
        <w:ind w:left="567" w:hanging="283"/>
        <w:jc w:val="both"/>
        <w:rPr>
          <w:rFonts w:asciiTheme="majorHAnsi" w:hAnsiTheme="majorHAnsi"/>
        </w:rPr>
      </w:pPr>
      <w:r w:rsidRPr="00C04704">
        <w:rPr>
          <w:rFonts w:asciiTheme="majorHAnsi" w:hAnsiTheme="majorHAnsi"/>
        </w:rPr>
        <w:t>b) wykaże, że dysponuje narzędziami/urządzeniami technicznymi umożliwiającymi wykonanie zamówienia</w:t>
      </w:r>
      <w:r w:rsidR="00881041">
        <w:rPr>
          <w:rFonts w:asciiTheme="majorHAnsi" w:hAnsiTheme="majorHAnsi"/>
        </w:rPr>
        <w:t>.</w:t>
      </w:r>
      <w:r w:rsidR="000306CA">
        <w:rPr>
          <w:rFonts w:asciiTheme="majorHAnsi" w:hAnsiTheme="majorHAnsi"/>
        </w:rPr>
        <w:t xml:space="preserve"> </w:t>
      </w:r>
      <w:r w:rsidRPr="00C04704">
        <w:rPr>
          <w:rFonts w:asciiTheme="majorHAnsi" w:hAnsiTheme="majorHAnsi"/>
        </w:rPr>
        <w:t xml:space="preserve">Warunek ten zostanie uznany </w:t>
      </w:r>
      <w:r w:rsidR="00816D69" w:rsidRPr="00C04704">
        <w:rPr>
          <w:rFonts w:asciiTheme="majorHAnsi" w:hAnsiTheme="majorHAnsi"/>
        </w:rPr>
        <w:t xml:space="preserve">za spełniony </w:t>
      </w:r>
      <w:r w:rsidRPr="00C04704">
        <w:rPr>
          <w:rFonts w:asciiTheme="majorHAnsi" w:hAnsiTheme="majorHAnsi"/>
        </w:rPr>
        <w:t xml:space="preserve">jeśli Wykonawca złoży oświadczenie </w:t>
      </w:r>
      <w:r w:rsidRPr="00C04704">
        <w:rPr>
          <w:rFonts w:asciiTheme="majorHAnsi" w:hAnsiTheme="majorHAnsi"/>
          <w:b/>
        </w:rPr>
        <w:t xml:space="preserve">– załącznik nr  </w:t>
      </w:r>
      <w:r w:rsidR="000F6D67" w:rsidRPr="00C04704">
        <w:rPr>
          <w:rFonts w:asciiTheme="majorHAnsi" w:hAnsiTheme="majorHAnsi"/>
          <w:b/>
        </w:rPr>
        <w:t>6</w:t>
      </w:r>
      <w:r w:rsidRPr="00C04704">
        <w:rPr>
          <w:rFonts w:asciiTheme="majorHAnsi" w:hAnsiTheme="majorHAnsi"/>
          <w:b/>
        </w:rPr>
        <w:t>.</w:t>
      </w:r>
    </w:p>
    <w:p w14:paraId="0EE3D6E4" w14:textId="2892B2E0" w:rsidR="00A32682" w:rsidRPr="001632FA" w:rsidRDefault="00153332" w:rsidP="001632FA">
      <w:pPr>
        <w:pStyle w:val="Akapitzlist"/>
        <w:numPr>
          <w:ilvl w:val="0"/>
          <w:numId w:val="50"/>
        </w:numPr>
        <w:autoSpaceDE w:val="0"/>
        <w:autoSpaceDN w:val="0"/>
        <w:adjustRightInd w:val="0"/>
        <w:ind w:left="567" w:hanging="283"/>
        <w:jc w:val="both"/>
        <w:rPr>
          <w:rFonts w:asciiTheme="majorHAnsi" w:hAnsiTheme="majorHAnsi"/>
          <w:b/>
        </w:rPr>
      </w:pPr>
      <w:r w:rsidRPr="001632FA">
        <w:rPr>
          <w:rFonts w:asciiTheme="majorHAnsi" w:hAnsiTheme="majorHAnsi"/>
        </w:rPr>
        <w:t>wykaże</w:t>
      </w:r>
      <w:r w:rsidR="005F5E0F" w:rsidRPr="001632FA">
        <w:rPr>
          <w:rFonts w:asciiTheme="majorHAnsi" w:hAnsiTheme="majorHAnsi"/>
        </w:rPr>
        <w:t xml:space="preserve">, że dysponuje do realizacji zamówienia osobami, które będą odpowiedzialne za kierowanie robotami budowlanymi tj. </w:t>
      </w:r>
      <w:r w:rsidR="00CF771A">
        <w:rPr>
          <w:rFonts w:asciiTheme="majorHAnsi" w:hAnsiTheme="majorHAnsi"/>
        </w:rPr>
        <w:t xml:space="preserve">np. </w:t>
      </w:r>
      <w:r w:rsidR="005F5E0F" w:rsidRPr="001632FA">
        <w:rPr>
          <w:rFonts w:asciiTheme="majorHAnsi" w:hAnsiTheme="majorHAnsi"/>
        </w:rPr>
        <w:t>kierownik budowy posiadający  wymagane uprawnienia</w:t>
      </w:r>
      <w:r w:rsidR="00816D69" w:rsidRPr="001632FA">
        <w:rPr>
          <w:rFonts w:asciiTheme="majorHAnsi" w:hAnsiTheme="majorHAnsi"/>
        </w:rPr>
        <w:t xml:space="preserve"> </w:t>
      </w:r>
      <w:r w:rsidR="005F5E0F" w:rsidRPr="001632FA">
        <w:rPr>
          <w:rFonts w:asciiTheme="majorHAnsi" w:hAnsiTheme="majorHAnsi"/>
          <w:b/>
        </w:rPr>
        <w:t xml:space="preserve">– załącznik nr  </w:t>
      </w:r>
      <w:r w:rsidR="000F6D67" w:rsidRPr="001632FA">
        <w:rPr>
          <w:rFonts w:asciiTheme="majorHAnsi" w:hAnsiTheme="majorHAnsi"/>
          <w:b/>
        </w:rPr>
        <w:t>7</w:t>
      </w:r>
      <w:r w:rsidR="005F5E0F" w:rsidRPr="001632FA">
        <w:rPr>
          <w:rFonts w:asciiTheme="majorHAnsi" w:hAnsiTheme="majorHAnsi"/>
          <w:b/>
        </w:rPr>
        <w:t xml:space="preserve">. </w:t>
      </w:r>
    </w:p>
    <w:p w14:paraId="7AA86811" w14:textId="741462EC" w:rsidR="005F5E0F" w:rsidRPr="0056037F" w:rsidRDefault="005F5E0F" w:rsidP="0056037F">
      <w:pPr>
        <w:pStyle w:val="Akapitzlist"/>
        <w:autoSpaceDE w:val="0"/>
        <w:autoSpaceDN w:val="0"/>
        <w:adjustRightInd w:val="0"/>
        <w:ind w:left="0"/>
        <w:jc w:val="both"/>
        <w:rPr>
          <w:rFonts w:asciiTheme="majorHAnsi" w:hAnsiTheme="majorHAnsi"/>
        </w:rPr>
      </w:pPr>
      <w:r w:rsidRPr="00816D69">
        <w:rPr>
          <w:rFonts w:asciiTheme="majorHAnsi" w:hAnsiTheme="majorHAnsi"/>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sidR="0056037F">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w:t>
      </w:r>
      <w:r w:rsidR="00B84D81" w:rsidRPr="00C04704">
        <w:rPr>
          <w:rFonts w:asciiTheme="majorHAnsi" w:eastAsia="TimesNewRoman,Bold" w:hAnsiTheme="majorHAnsi"/>
        </w:rPr>
        <w:t>oświadczenie tego podmiotu według wzoru stanowiącego</w:t>
      </w:r>
      <w:r w:rsidR="00B84D81" w:rsidRPr="00C04704">
        <w:rPr>
          <w:rFonts w:asciiTheme="majorHAnsi" w:eastAsia="TimesNewRoman,Bold" w:hAnsiTheme="majorHAnsi"/>
          <w:b/>
          <w:bCs/>
        </w:rPr>
        <w:t xml:space="preserve"> załącznik nr </w:t>
      </w:r>
      <w:r w:rsidR="00161BDF">
        <w:rPr>
          <w:rFonts w:asciiTheme="majorHAnsi" w:eastAsia="TimesNewRoman,Bold" w:hAnsiTheme="majorHAnsi"/>
          <w:b/>
          <w:bCs/>
        </w:rPr>
        <w:t>8</w:t>
      </w:r>
      <w:r w:rsidR="000F6D67" w:rsidRPr="00C04704">
        <w:rPr>
          <w:rFonts w:asciiTheme="majorHAnsi" w:eastAsia="TimesNewRoman,Bold" w:hAnsiTheme="majorHAnsi"/>
          <w:b/>
          <w:bCs/>
        </w:rPr>
        <w:t xml:space="preserve"> </w:t>
      </w:r>
      <w:r w:rsidR="00B84D81" w:rsidRPr="00C04704">
        <w:rPr>
          <w:rFonts w:asciiTheme="majorHAnsi" w:eastAsia="TimesNewRoman,Bold" w:hAnsiTheme="majorHAnsi"/>
          <w:b/>
          <w:bCs/>
        </w:rPr>
        <w:t>do SWZ</w:t>
      </w:r>
      <w:r w:rsidRPr="00C04704">
        <w:rPr>
          <w:rFonts w:asciiTheme="majorHAnsi" w:eastAsia="TimesNewRoman,Bold" w:hAnsiTheme="majorHAnsi"/>
          <w:b/>
          <w:bCs/>
        </w:rPr>
        <w:t>/.</w:t>
      </w:r>
    </w:p>
    <w:p w14:paraId="77ADB473" w14:textId="77777777" w:rsidR="00DB65A7" w:rsidRPr="004D2A7C" w:rsidRDefault="00DB65A7" w:rsidP="00AA4F20">
      <w:pPr>
        <w:jc w:val="both"/>
        <w:rPr>
          <w:rFonts w:asciiTheme="majorHAnsi" w:eastAsiaTheme="majorEastAsia" w:hAnsiTheme="majorHAnsi" w:cstheme="majorBidi"/>
          <w:color w:val="FF0000"/>
          <w:lang w:eastAsia="en-US"/>
        </w:rPr>
      </w:pPr>
    </w:p>
    <w:bookmarkEnd w:id="3"/>
    <w:p w14:paraId="5DF0A00E" w14:textId="77777777" w:rsidR="00AA4F20" w:rsidRPr="00773D17" w:rsidRDefault="00587F52"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733911B9" w14:textId="77777777" w:rsidR="009C4529"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620301">
        <w:rPr>
          <w:rFonts w:ascii="Cambria" w:hAnsi="Cambria" w:cs="Arial"/>
        </w:rPr>
        <w:t>108 ust. 1</w:t>
      </w:r>
      <w:r>
        <w:rPr>
          <w:rFonts w:ascii="Cambria" w:hAnsi="Cambria" w:cs="Arial"/>
        </w:rPr>
        <w:t xml:space="preserve"> </w:t>
      </w:r>
      <w:r w:rsidR="00BB1B42" w:rsidRPr="00773D17">
        <w:rPr>
          <w:rFonts w:ascii="Cambria" w:hAnsi="Cambria" w:cs="Arial"/>
        </w:rPr>
        <w:t>oraz art. 109 ust. 1 pkt</w:t>
      </w:r>
      <w:r>
        <w:rPr>
          <w:rFonts w:ascii="Cambria" w:hAnsi="Cambria" w:cs="Arial"/>
        </w:rPr>
        <w:t xml:space="preserve"> </w:t>
      </w:r>
      <w:r w:rsidR="00620301">
        <w:rPr>
          <w:rFonts w:ascii="Cambria" w:hAnsi="Cambria" w:cs="Arial"/>
        </w:rPr>
        <w:t>4</w:t>
      </w:r>
      <w:r w:rsidR="00AA4F20" w:rsidRPr="00773D17">
        <w:rPr>
          <w:rFonts w:ascii="Cambria" w:hAnsi="Cambria" w:cs="Arial"/>
        </w:rPr>
        <w:t xml:space="preserve"> ustawy Pzp</w:t>
      </w:r>
      <w:r w:rsidR="00620301">
        <w:rPr>
          <w:rFonts w:ascii="Cambria" w:hAnsi="Cambria" w:cs="Arial"/>
        </w:rPr>
        <w:t xml:space="preserve">. </w:t>
      </w:r>
      <w:r w:rsidR="00DF6ABA">
        <w:rPr>
          <w:rFonts w:ascii="Cambria" w:hAnsi="Cambria" w:cs="Arial"/>
        </w:rPr>
        <w:t xml:space="preserve"> </w:t>
      </w:r>
    </w:p>
    <w:p w14:paraId="6F69E1D6" w14:textId="77777777" w:rsidR="00620301" w:rsidRPr="0079005A" w:rsidRDefault="00AB35D7" w:rsidP="0079005A">
      <w:pPr>
        <w:shd w:val="clear" w:color="auto" w:fill="FFFFFF"/>
        <w:jc w:val="both"/>
        <w:rPr>
          <w:rFonts w:asciiTheme="majorHAnsi" w:hAnsiTheme="majorHAnsi"/>
          <w:color w:val="333333"/>
        </w:rPr>
      </w:pPr>
      <w:r w:rsidRPr="0079005A">
        <w:rPr>
          <w:rFonts w:asciiTheme="majorHAnsi" w:hAnsiTheme="majorHAnsi"/>
          <w:color w:val="333333"/>
        </w:rPr>
        <w:t xml:space="preserve">1. </w:t>
      </w:r>
      <w:r w:rsidR="00A4163B" w:rsidRPr="0079005A">
        <w:rPr>
          <w:rFonts w:asciiTheme="majorHAnsi" w:hAnsiTheme="majorHAnsi"/>
          <w:color w:val="333333"/>
        </w:rPr>
        <w:t>Z postępowania o udz</w:t>
      </w:r>
      <w:r w:rsidR="00620301" w:rsidRPr="0079005A">
        <w:rPr>
          <w:rFonts w:asciiTheme="majorHAnsi" w:hAnsiTheme="majorHAnsi"/>
          <w:color w:val="333333"/>
        </w:rPr>
        <w:t xml:space="preserve">ielenie zamówienia wyklucza się, z zastrzeżeniem art. 110 ust 2 PZP </w:t>
      </w:r>
      <w:r w:rsidR="00A4163B" w:rsidRPr="0079005A">
        <w:rPr>
          <w:rFonts w:asciiTheme="majorHAnsi" w:hAnsiTheme="majorHAnsi"/>
          <w:color w:val="333333"/>
        </w:rPr>
        <w:t>wykonawcę:</w:t>
      </w:r>
      <w:bookmarkStart w:id="4" w:name="mip51080593"/>
      <w:bookmarkEnd w:id="4"/>
    </w:p>
    <w:p w14:paraId="4C09C3DB" w14:textId="77777777" w:rsidR="00620301" w:rsidRPr="0079005A" w:rsidRDefault="00A4163B" w:rsidP="0079005A">
      <w:pPr>
        <w:shd w:val="clear" w:color="auto" w:fill="FFFFFF"/>
        <w:rPr>
          <w:rFonts w:asciiTheme="majorHAnsi" w:hAnsiTheme="majorHAnsi"/>
          <w:color w:val="333333"/>
        </w:rPr>
      </w:pPr>
      <w:r w:rsidRPr="0079005A">
        <w:rPr>
          <w:rFonts w:asciiTheme="majorHAnsi" w:hAnsiTheme="majorHAnsi"/>
          <w:bCs/>
          <w:color w:val="333333"/>
        </w:rPr>
        <w:t>1)</w:t>
      </w:r>
      <w:r w:rsidR="00620301" w:rsidRPr="0079005A">
        <w:rPr>
          <w:rFonts w:asciiTheme="majorHAnsi" w:hAnsiTheme="majorHAnsi"/>
          <w:color w:val="333333"/>
        </w:rPr>
        <w:t xml:space="preserve">  </w:t>
      </w:r>
      <w:r w:rsidRPr="0079005A">
        <w:rPr>
          <w:rFonts w:asciiTheme="majorHAnsi" w:hAnsiTheme="majorHAnsi"/>
          <w:color w:val="333333"/>
        </w:rPr>
        <w:t>będącego osobą fizyczną, którego prawomocnie skazano za przestępstwo:</w:t>
      </w:r>
    </w:p>
    <w:p w14:paraId="2DAB7ECD" w14:textId="77777777" w:rsidR="00620301" w:rsidRPr="0079005A" w:rsidRDefault="00620301" w:rsidP="0079005A">
      <w:pPr>
        <w:shd w:val="clear" w:color="auto" w:fill="FFFFFF"/>
        <w:ind w:left="720" w:hanging="294"/>
        <w:jc w:val="both"/>
        <w:rPr>
          <w:rFonts w:asciiTheme="majorHAnsi" w:hAnsiTheme="majorHAnsi"/>
        </w:rPr>
      </w:pPr>
      <w:r w:rsidRPr="0079005A">
        <w:rPr>
          <w:rFonts w:asciiTheme="majorHAnsi" w:hAnsiTheme="majorHAnsi"/>
          <w:color w:val="333333"/>
        </w:rPr>
        <w:t xml:space="preserve">a) </w:t>
      </w:r>
      <w:r w:rsidR="00A4163B" w:rsidRPr="0079005A">
        <w:rPr>
          <w:rFonts w:asciiTheme="majorHAnsi" w:hAnsiTheme="majorHAnsi"/>
          <w:color w:val="333333"/>
        </w:rPr>
        <w:t>udziału w zorganizowanej grupie przestępcz</w:t>
      </w:r>
      <w:r w:rsidRPr="0079005A">
        <w:rPr>
          <w:rFonts w:asciiTheme="majorHAnsi" w:hAnsiTheme="majorHAnsi"/>
          <w:color w:val="333333"/>
        </w:rPr>
        <w:t xml:space="preserve">ej albo związku mającym na celu </w:t>
      </w:r>
      <w:r w:rsidR="00A4163B" w:rsidRPr="0079005A">
        <w:rPr>
          <w:rFonts w:asciiTheme="majorHAnsi" w:hAnsiTheme="majorHAnsi"/>
          <w:color w:val="333333"/>
        </w:rPr>
        <w:t>popełnienie przestępstwa lub przestępstwa skarbowego, o którym mowa w </w:t>
      </w:r>
      <w:hyperlink r:id="rId11" w:history="1">
        <w:r w:rsidR="00A4163B" w:rsidRPr="0079005A">
          <w:rPr>
            <w:rStyle w:val="Hipercze"/>
            <w:rFonts w:asciiTheme="majorHAnsi" w:hAnsiTheme="majorHAnsi"/>
            <w:color w:val="auto"/>
          </w:rPr>
          <w:t>art. 258</w:t>
        </w:r>
      </w:hyperlink>
      <w:r w:rsidR="00A4163B" w:rsidRPr="0079005A">
        <w:rPr>
          <w:rFonts w:asciiTheme="majorHAnsi" w:hAnsiTheme="majorHAnsi"/>
        </w:rPr>
        <w:t> Kodeksu karnego,</w:t>
      </w:r>
    </w:p>
    <w:p w14:paraId="272C5AF0"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b)</w:t>
      </w:r>
      <w:r w:rsidR="00620301" w:rsidRPr="0079005A">
        <w:rPr>
          <w:rFonts w:asciiTheme="majorHAnsi" w:hAnsiTheme="majorHAnsi"/>
        </w:rPr>
        <w:t xml:space="preserve"> </w:t>
      </w:r>
      <w:r w:rsidRPr="0079005A">
        <w:rPr>
          <w:rFonts w:asciiTheme="majorHAnsi" w:hAnsiTheme="majorHAnsi"/>
        </w:rPr>
        <w:t>handlu ludźmi, o którym mowa w </w:t>
      </w:r>
      <w:hyperlink r:id="rId12" w:history="1">
        <w:r w:rsidRPr="0079005A">
          <w:rPr>
            <w:rStyle w:val="Hipercze"/>
            <w:rFonts w:asciiTheme="majorHAnsi" w:hAnsiTheme="majorHAnsi"/>
            <w:color w:val="auto"/>
          </w:rPr>
          <w:t>art. 189a</w:t>
        </w:r>
      </w:hyperlink>
      <w:r w:rsidRPr="0079005A">
        <w:rPr>
          <w:rFonts w:asciiTheme="majorHAnsi" w:hAnsiTheme="majorHAnsi"/>
        </w:rPr>
        <w:t> Kodeksu karnego,</w:t>
      </w:r>
    </w:p>
    <w:p w14:paraId="6BA96235"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c</w:t>
      </w:r>
      <w:r w:rsidR="00620301" w:rsidRPr="0079005A">
        <w:rPr>
          <w:rFonts w:asciiTheme="majorHAnsi" w:hAnsiTheme="majorHAnsi"/>
          <w:bCs/>
        </w:rPr>
        <w:t xml:space="preserve">) </w:t>
      </w:r>
      <w:r w:rsidRPr="0079005A">
        <w:rPr>
          <w:rFonts w:asciiTheme="majorHAnsi" w:hAnsiTheme="majorHAnsi"/>
        </w:rPr>
        <w:t>którym mowa w </w:t>
      </w:r>
      <w:hyperlink r:id="rId13" w:history="1">
        <w:r w:rsidRPr="0079005A">
          <w:rPr>
            <w:rStyle w:val="Hipercze"/>
            <w:rFonts w:asciiTheme="majorHAnsi" w:hAnsiTheme="majorHAnsi"/>
            <w:color w:val="auto"/>
          </w:rPr>
          <w:t>art. 228-230a</w:t>
        </w:r>
      </w:hyperlink>
      <w:r w:rsidRPr="0079005A">
        <w:rPr>
          <w:rFonts w:asciiTheme="majorHAnsi" w:hAnsiTheme="majorHAnsi"/>
        </w:rPr>
        <w:t>, </w:t>
      </w:r>
      <w:hyperlink r:id="rId14" w:history="1">
        <w:r w:rsidRPr="0079005A">
          <w:rPr>
            <w:rStyle w:val="Hipercze"/>
            <w:rFonts w:asciiTheme="majorHAnsi" w:hAnsiTheme="majorHAnsi"/>
            <w:color w:val="auto"/>
          </w:rPr>
          <w:t>art. 250a</w:t>
        </w:r>
      </w:hyperlink>
      <w:r w:rsidRPr="0079005A">
        <w:rPr>
          <w:rFonts w:asciiTheme="majorHAnsi" w:hAnsiTheme="majorHAnsi"/>
        </w:rPr>
        <w:t> Kodeksu karnego lub w </w:t>
      </w:r>
      <w:hyperlink r:id="rId15" w:history="1">
        <w:r w:rsidRPr="0079005A">
          <w:rPr>
            <w:rStyle w:val="Hipercze"/>
            <w:rFonts w:asciiTheme="majorHAnsi" w:hAnsiTheme="majorHAnsi"/>
            <w:color w:val="auto"/>
          </w:rPr>
          <w:t>art. 46</w:t>
        </w:r>
      </w:hyperlink>
      <w:r w:rsidRPr="0079005A">
        <w:rPr>
          <w:rFonts w:asciiTheme="majorHAnsi" w:hAnsiTheme="majorHAnsi"/>
        </w:rPr>
        <w:t> lub </w:t>
      </w:r>
      <w:hyperlink r:id="rId16" w:history="1">
        <w:r w:rsidRPr="0079005A">
          <w:rPr>
            <w:rStyle w:val="Hipercze"/>
            <w:rFonts w:asciiTheme="majorHAnsi" w:hAnsiTheme="majorHAnsi"/>
            <w:color w:val="auto"/>
          </w:rPr>
          <w:t>art. 48</w:t>
        </w:r>
      </w:hyperlink>
      <w:r w:rsidRPr="0079005A">
        <w:rPr>
          <w:rFonts w:asciiTheme="majorHAnsi" w:hAnsiTheme="majorHAnsi"/>
        </w:rPr>
        <w:t> ustawy z dnia 25 czerwca 2010 r. o sporcie,</w:t>
      </w:r>
    </w:p>
    <w:p w14:paraId="5C296DDC"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d</w:t>
      </w:r>
      <w:r w:rsidR="00620301" w:rsidRPr="0079005A">
        <w:rPr>
          <w:rFonts w:asciiTheme="majorHAnsi" w:hAnsiTheme="majorHAnsi"/>
          <w:bCs/>
        </w:rPr>
        <w:t xml:space="preserve">) </w:t>
      </w:r>
      <w:r w:rsidRPr="0079005A">
        <w:rPr>
          <w:rFonts w:asciiTheme="majorHAnsi" w:hAnsiTheme="majorHAnsi"/>
        </w:rPr>
        <w:t>finansowania przestępstwa o charakterze terrorystycznym, o którym mowa w </w:t>
      </w:r>
      <w:hyperlink r:id="rId17" w:history="1">
        <w:r w:rsidRPr="0079005A">
          <w:rPr>
            <w:rStyle w:val="Hipercze"/>
            <w:rFonts w:asciiTheme="majorHAnsi" w:hAnsiTheme="majorHAnsi"/>
            <w:color w:val="auto"/>
          </w:rPr>
          <w:t>art. 165a</w:t>
        </w:r>
      </w:hyperlink>
      <w:r w:rsidRPr="0079005A">
        <w:rPr>
          <w:rFonts w:asciiTheme="majorHAnsi" w:hAnsiTheme="majorHAnsi"/>
        </w:rPr>
        <w:t> Kodeksu karnego, lub przestępstwo udaremniania lub utrudniania stwierdzenia przestępnego pochodzenia pieniędzy lub ukrywania ich pochodzenia, o którym mowa w </w:t>
      </w:r>
      <w:hyperlink r:id="rId18" w:history="1">
        <w:r w:rsidRPr="0079005A">
          <w:rPr>
            <w:rStyle w:val="Hipercze"/>
            <w:rFonts w:asciiTheme="majorHAnsi" w:hAnsiTheme="majorHAnsi"/>
            <w:color w:val="auto"/>
          </w:rPr>
          <w:t>art. 299</w:t>
        </w:r>
      </w:hyperlink>
      <w:r w:rsidRPr="0079005A">
        <w:rPr>
          <w:rFonts w:asciiTheme="majorHAnsi" w:hAnsiTheme="majorHAnsi"/>
        </w:rPr>
        <w:t> Kodeksu karnego,</w:t>
      </w:r>
    </w:p>
    <w:p w14:paraId="3C686C43" w14:textId="77777777" w:rsidR="00AB35D7"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e)</w:t>
      </w:r>
      <w:r w:rsidR="00620301" w:rsidRPr="0079005A">
        <w:rPr>
          <w:rFonts w:asciiTheme="majorHAnsi" w:hAnsiTheme="majorHAnsi"/>
          <w:bCs/>
        </w:rPr>
        <w:t xml:space="preserve"> o </w:t>
      </w:r>
      <w:r w:rsidRPr="0079005A">
        <w:rPr>
          <w:rFonts w:asciiTheme="majorHAnsi" w:hAnsiTheme="majorHAnsi"/>
        </w:rPr>
        <w:t>charakterze terrorystycznym, o którym mowa w </w:t>
      </w:r>
      <w:hyperlink r:id="rId19" w:history="1">
        <w:r w:rsidRPr="0079005A">
          <w:rPr>
            <w:rStyle w:val="Hipercze"/>
            <w:rFonts w:asciiTheme="majorHAnsi" w:hAnsiTheme="majorHAnsi"/>
            <w:color w:val="auto"/>
          </w:rPr>
          <w:t>art. 115 § 20</w:t>
        </w:r>
      </w:hyperlink>
      <w:r w:rsidRPr="0079005A">
        <w:rPr>
          <w:rFonts w:asciiTheme="majorHAnsi" w:hAnsiTheme="majorHAnsi"/>
        </w:rPr>
        <w:t> Kodeksu karnego, lub mające na celu popełnienie tego przestępstwa,</w:t>
      </w:r>
    </w:p>
    <w:p w14:paraId="0D0E09EE" w14:textId="77777777" w:rsidR="00620301" w:rsidRPr="0079005A" w:rsidRDefault="00AB35D7" w:rsidP="0079005A">
      <w:pPr>
        <w:shd w:val="clear" w:color="auto" w:fill="FFFFFF"/>
        <w:ind w:left="720" w:hanging="294"/>
        <w:jc w:val="both"/>
        <w:rPr>
          <w:rFonts w:asciiTheme="majorHAnsi" w:hAnsiTheme="majorHAnsi"/>
        </w:rPr>
      </w:pPr>
      <w:r w:rsidRPr="0079005A">
        <w:rPr>
          <w:rFonts w:asciiTheme="majorHAnsi" w:hAnsiTheme="majorHAnsi"/>
          <w:bCs/>
        </w:rPr>
        <w:t xml:space="preserve">f) </w:t>
      </w:r>
      <w:r w:rsidR="00A4163B" w:rsidRPr="0079005A">
        <w:rPr>
          <w:rFonts w:asciiTheme="majorHAnsi" w:hAnsiTheme="majorHAnsi"/>
        </w:rPr>
        <w:t>powierzenia wykonywania pracy małoletniemu cudzoziemcowi, o którym mowa w </w:t>
      </w:r>
      <w:hyperlink r:id="rId20" w:history="1">
        <w:r w:rsidR="00A4163B" w:rsidRPr="0079005A">
          <w:rPr>
            <w:rStyle w:val="Hipercze"/>
            <w:rFonts w:asciiTheme="majorHAnsi" w:hAnsiTheme="majorHAnsi"/>
            <w:color w:val="auto"/>
          </w:rPr>
          <w:t>art. 9 ust. 2</w:t>
        </w:r>
      </w:hyperlink>
      <w:r w:rsidR="00A4163B" w:rsidRPr="0079005A">
        <w:rPr>
          <w:rFonts w:asciiTheme="majorHAnsi" w:hAnsiTheme="majorHAnsi"/>
        </w:rPr>
        <w:t> ustawy z dnia 15 czerwca 2012 r. o skutkach powierzania wykonywania pracy cudzoziemcom przebywającym wbrew przepisom na terytorium Rzeczypospolitej Polskiej (Dz.U. </w:t>
      </w:r>
      <w:hyperlink r:id="rId21" w:history="1">
        <w:r w:rsidR="00A4163B" w:rsidRPr="0079005A">
          <w:rPr>
            <w:rStyle w:val="Hipercze"/>
            <w:rFonts w:asciiTheme="majorHAnsi" w:hAnsiTheme="majorHAnsi"/>
            <w:color w:val="auto"/>
          </w:rPr>
          <w:t>poz. 769</w:t>
        </w:r>
      </w:hyperlink>
      <w:r w:rsidR="00A4163B" w:rsidRPr="0079005A">
        <w:rPr>
          <w:rFonts w:asciiTheme="majorHAnsi" w:hAnsiTheme="majorHAnsi"/>
        </w:rPr>
        <w:t>),</w:t>
      </w:r>
    </w:p>
    <w:p w14:paraId="6E9F9CCA" w14:textId="77777777" w:rsidR="00620301" w:rsidRPr="0079005A" w:rsidRDefault="00A4163B" w:rsidP="0079005A">
      <w:pPr>
        <w:shd w:val="clear" w:color="auto" w:fill="FFFFFF"/>
        <w:ind w:left="720" w:hanging="294"/>
        <w:rPr>
          <w:rFonts w:asciiTheme="majorHAnsi" w:hAnsiTheme="majorHAnsi"/>
        </w:rPr>
      </w:pPr>
      <w:r w:rsidRPr="0079005A">
        <w:rPr>
          <w:rFonts w:asciiTheme="majorHAnsi" w:hAnsiTheme="majorHAnsi"/>
          <w:bCs/>
        </w:rPr>
        <w:t>g)</w:t>
      </w:r>
      <w:r w:rsidR="00AB35D7" w:rsidRPr="0079005A">
        <w:rPr>
          <w:rFonts w:asciiTheme="majorHAnsi" w:hAnsiTheme="majorHAnsi"/>
        </w:rPr>
        <w:t xml:space="preserve">  </w:t>
      </w:r>
      <w:r w:rsidRPr="0079005A">
        <w:rPr>
          <w:rFonts w:asciiTheme="majorHAnsi" w:hAnsiTheme="majorHAnsi"/>
        </w:rPr>
        <w:t>przeciwko obrotowi gospodarczemu, o których mowa w </w:t>
      </w:r>
      <w:hyperlink r:id="rId22" w:history="1">
        <w:r w:rsidRPr="0079005A">
          <w:rPr>
            <w:rStyle w:val="Hipercze"/>
            <w:rFonts w:asciiTheme="majorHAnsi" w:hAnsiTheme="majorHAnsi"/>
            <w:color w:val="auto"/>
          </w:rPr>
          <w:t>art. 296-307</w:t>
        </w:r>
      </w:hyperlink>
      <w:r w:rsidRPr="0079005A">
        <w:rPr>
          <w:rFonts w:asciiTheme="majorHAnsi" w:hAnsiTheme="majorHAnsi"/>
        </w:rPr>
        <w:t> Kodeksu karnego, przestępstwo oszustwa, o którym mowa w </w:t>
      </w:r>
      <w:hyperlink r:id="rId23" w:history="1">
        <w:r w:rsidRPr="0079005A">
          <w:rPr>
            <w:rStyle w:val="Hipercze"/>
            <w:rFonts w:asciiTheme="majorHAnsi" w:hAnsiTheme="majorHAnsi"/>
            <w:color w:val="auto"/>
          </w:rPr>
          <w:t>art. 286</w:t>
        </w:r>
      </w:hyperlink>
      <w:r w:rsidRPr="0079005A">
        <w:rPr>
          <w:rFonts w:asciiTheme="majorHAnsi" w:hAnsiTheme="majorHAnsi"/>
        </w:rPr>
        <w:t> Kodeksu karnego, przestępstwo przeciwko wiarygodności dokumentów, o których mowa w </w:t>
      </w:r>
      <w:hyperlink r:id="rId24" w:history="1">
        <w:r w:rsidRPr="0079005A">
          <w:rPr>
            <w:rStyle w:val="Hipercze"/>
            <w:rFonts w:asciiTheme="majorHAnsi" w:hAnsiTheme="majorHAnsi"/>
            <w:color w:val="auto"/>
          </w:rPr>
          <w:t>art. 270-277d</w:t>
        </w:r>
      </w:hyperlink>
      <w:r w:rsidRPr="0079005A">
        <w:rPr>
          <w:rFonts w:asciiTheme="majorHAnsi" w:hAnsiTheme="majorHAnsi"/>
        </w:rPr>
        <w:t> Kodeksu karnego, lub przestępstwo skarbowe,</w:t>
      </w:r>
    </w:p>
    <w:p w14:paraId="7C4EED76" w14:textId="77777777" w:rsidR="00A4163B" w:rsidRPr="0079005A" w:rsidRDefault="00A4163B" w:rsidP="0079005A">
      <w:pPr>
        <w:shd w:val="clear" w:color="auto" w:fill="FFFFFF"/>
        <w:ind w:left="720" w:hanging="294"/>
        <w:rPr>
          <w:rFonts w:asciiTheme="majorHAnsi" w:hAnsiTheme="majorHAnsi"/>
        </w:rPr>
      </w:pPr>
      <w:r w:rsidRPr="0079005A">
        <w:rPr>
          <w:rFonts w:asciiTheme="majorHAnsi" w:hAnsiTheme="majorHAnsi"/>
          <w:bCs/>
        </w:rPr>
        <w:t>h)</w:t>
      </w:r>
      <w:r w:rsidR="00AB35D7" w:rsidRPr="0079005A">
        <w:rPr>
          <w:rFonts w:asciiTheme="majorHAnsi" w:hAnsiTheme="majorHAnsi"/>
        </w:rPr>
        <w:t xml:space="preserve"> o </w:t>
      </w:r>
      <w:r w:rsidRPr="0079005A">
        <w:rPr>
          <w:rFonts w:asciiTheme="majorHAnsi" w:hAnsiTheme="majorHAnsi"/>
        </w:rPr>
        <w:t>którym mowa w </w:t>
      </w:r>
      <w:hyperlink r:id="rId25" w:history="1">
        <w:r w:rsidRPr="0079005A">
          <w:rPr>
            <w:rStyle w:val="Hipercze"/>
            <w:rFonts w:asciiTheme="majorHAnsi" w:hAnsiTheme="majorHAnsi"/>
            <w:color w:val="auto"/>
          </w:rPr>
          <w:t>art. 9 ust. 1 i 3</w:t>
        </w:r>
      </w:hyperlink>
      <w:r w:rsidRPr="0079005A">
        <w:rPr>
          <w:rFonts w:asciiTheme="majorHAnsi" w:hAnsiTheme="majorHAnsi"/>
        </w:rPr>
        <w:t> lub </w:t>
      </w:r>
      <w:hyperlink r:id="rId26" w:history="1">
        <w:r w:rsidRPr="0079005A">
          <w:rPr>
            <w:rStyle w:val="Hipercze"/>
            <w:rFonts w:asciiTheme="majorHAnsi" w:hAnsiTheme="majorHAnsi"/>
            <w:color w:val="auto"/>
          </w:rPr>
          <w:t>art. 10</w:t>
        </w:r>
      </w:hyperlink>
      <w:r w:rsidRPr="0079005A">
        <w:rPr>
          <w:rFonts w:asciiTheme="majorHAnsi" w:hAnsiTheme="majorHAnsi"/>
        </w:rPr>
        <w:t> ustawy z dnia 15 czerwca 2012 r. o skutkach powierzania wykonywania pracy cudzoziemcom przebywającym wbrew przepisom na terytorium Rzeczypospolitej Polskiej</w:t>
      </w:r>
    </w:p>
    <w:p w14:paraId="7AF8C046" w14:textId="77777777" w:rsidR="00620301" w:rsidRPr="0079005A" w:rsidRDefault="00FE38F1" w:rsidP="0079005A">
      <w:pPr>
        <w:shd w:val="clear" w:color="auto" w:fill="FFFFFF"/>
        <w:ind w:left="720" w:hanging="294"/>
        <w:rPr>
          <w:rFonts w:asciiTheme="majorHAnsi" w:hAnsiTheme="majorHAnsi"/>
        </w:rPr>
      </w:pPr>
      <w:r w:rsidRPr="0079005A">
        <w:rPr>
          <w:rFonts w:asciiTheme="majorHAnsi" w:hAnsiTheme="majorHAnsi"/>
        </w:rPr>
        <w:t xml:space="preserve">   </w:t>
      </w:r>
      <w:r w:rsidR="00A4163B" w:rsidRPr="0079005A">
        <w:rPr>
          <w:rFonts w:asciiTheme="majorHAnsi" w:hAnsiTheme="majorHAnsi"/>
        </w:rPr>
        <w:t>- lub za odpowiedni czyn zabroniony określony w przepisach prawa obcego;</w:t>
      </w:r>
      <w:bookmarkStart w:id="5" w:name="mip51080594"/>
      <w:bookmarkEnd w:id="5"/>
    </w:p>
    <w:p w14:paraId="33F539BD" w14:textId="77777777" w:rsidR="00620301"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2)</w:t>
      </w:r>
      <w:r w:rsidRPr="0079005A">
        <w:rPr>
          <w:rFonts w:asciiTheme="majorHAnsi" w:hAnsi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6" w:name="mip51080595"/>
      <w:bookmarkEnd w:id="6"/>
    </w:p>
    <w:p w14:paraId="61B4C852" w14:textId="77777777" w:rsidR="00620301"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3)</w:t>
      </w:r>
      <w:r w:rsidR="0079005A" w:rsidRPr="0079005A">
        <w:rPr>
          <w:rFonts w:asciiTheme="majorHAnsi" w:hAnsiTheme="majorHAnsi"/>
        </w:rPr>
        <w:tab/>
      </w:r>
      <w:r w:rsidRPr="0079005A">
        <w:rPr>
          <w:rFonts w:asciiTheme="majorHAnsi" w:hAnsi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7" w:name="mip51080596"/>
      <w:bookmarkEnd w:id="7"/>
    </w:p>
    <w:p w14:paraId="6F75E89F" w14:textId="77777777" w:rsidR="0079005A"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4)</w:t>
      </w:r>
      <w:r w:rsidR="0079005A" w:rsidRPr="0079005A">
        <w:rPr>
          <w:rFonts w:asciiTheme="majorHAnsi" w:hAnsiTheme="majorHAnsi"/>
        </w:rPr>
        <w:t xml:space="preserve"> </w:t>
      </w:r>
      <w:r w:rsidR="0079005A" w:rsidRPr="0079005A">
        <w:rPr>
          <w:rFonts w:asciiTheme="majorHAnsi" w:hAnsiTheme="majorHAnsi"/>
        </w:rPr>
        <w:tab/>
      </w:r>
      <w:r w:rsidRPr="0079005A">
        <w:rPr>
          <w:rFonts w:asciiTheme="majorHAnsi" w:hAnsiTheme="majorHAnsi"/>
        </w:rPr>
        <w:t>wobec którego prawomocnie orzeczono zakaz ubiegania się o zamówienia publiczn</w:t>
      </w:r>
      <w:r w:rsidR="00620301" w:rsidRPr="0079005A">
        <w:rPr>
          <w:rFonts w:asciiTheme="majorHAnsi" w:hAnsiTheme="majorHAnsi"/>
        </w:rPr>
        <w:t>e.</w:t>
      </w:r>
      <w:bookmarkStart w:id="8" w:name="mip51080597"/>
      <w:bookmarkEnd w:id="8"/>
    </w:p>
    <w:p w14:paraId="196A1F1D" w14:textId="77777777" w:rsidR="00620301" w:rsidRPr="0079005A" w:rsidRDefault="00A4163B" w:rsidP="0079005A">
      <w:pPr>
        <w:shd w:val="clear" w:color="auto" w:fill="FFFFFF"/>
        <w:ind w:left="284" w:hanging="284"/>
        <w:jc w:val="both"/>
        <w:rPr>
          <w:rFonts w:asciiTheme="majorHAnsi" w:hAnsiTheme="majorHAnsi"/>
          <w:color w:val="333333"/>
        </w:rPr>
      </w:pPr>
      <w:r w:rsidRPr="0079005A">
        <w:rPr>
          <w:rFonts w:asciiTheme="majorHAnsi" w:hAnsiTheme="majorHAnsi"/>
          <w:bCs/>
        </w:rPr>
        <w:lastRenderedPageBreak/>
        <w:t>5)</w:t>
      </w:r>
      <w:r w:rsidR="0079005A" w:rsidRPr="0079005A">
        <w:rPr>
          <w:rFonts w:asciiTheme="majorHAnsi" w:hAnsiTheme="majorHAnsi"/>
        </w:rPr>
        <w:tab/>
      </w:r>
      <w:r w:rsidRPr="0079005A">
        <w:rPr>
          <w:rFonts w:asciiTheme="majorHAnsi" w:hAnsiTheme="majorHAnsi"/>
        </w:rPr>
        <w:t xml:space="preserve">jeżeli zamawiający może stwierdzić, na podstawie wiarygodnych przesłanek, że wykonawca zawarł z innymi wykonawcami porozumienie mające na celu zakłócenie </w:t>
      </w:r>
      <w:r w:rsidRPr="0079005A">
        <w:rPr>
          <w:rFonts w:asciiTheme="majorHAnsi" w:hAnsiTheme="majorHAnsi"/>
          <w:color w:val="333333"/>
        </w:rPr>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9" w:name="mip51080598"/>
      <w:bookmarkEnd w:id="9"/>
    </w:p>
    <w:p w14:paraId="17385F0C" w14:textId="77777777" w:rsidR="00A4163B" w:rsidRPr="0079005A" w:rsidRDefault="00A4163B" w:rsidP="0079005A">
      <w:pPr>
        <w:shd w:val="clear" w:color="auto" w:fill="FFFFFF"/>
        <w:ind w:left="284" w:hanging="284"/>
        <w:jc w:val="both"/>
        <w:rPr>
          <w:rFonts w:asciiTheme="majorHAnsi" w:hAnsiTheme="majorHAnsi"/>
          <w:color w:val="333333"/>
        </w:rPr>
      </w:pPr>
      <w:r w:rsidRPr="0079005A">
        <w:rPr>
          <w:rFonts w:asciiTheme="majorHAnsi" w:hAnsiTheme="majorHAnsi"/>
          <w:bCs/>
          <w:color w:val="333333"/>
        </w:rPr>
        <w:t>6)</w:t>
      </w:r>
      <w:r w:rsidR="00AB35D7" w:rsidRPr="0079005A">
        <w:rPr>
          <w:rFonts w:asciiTheme="majorHAnsi" w:hAnsiTheme="majorHAnsi"/>
          <w:color w:val="333333"/>
        </w:rPr>
        <w:t xml:space="preserve"> </w:t>
      </w:r>
      <w:r w:rsidR="0079005A" w:rsidRPr="0079005A">
        <w:rPr>
          <w:rFonts w:asciiTheme="majorHAnsi" w:hAnsiTheme="majorHAnsi"/>
          <w:color w:val="333333"/>
        </w:rPr>
        <w:tab/>
      </w:r>
      <w:r w:rsidRPr="0079005A">
        <w:rPr>
          <w:rFonts w:asciiTheme="majorHAnsi" w:hAnsiTheme="majorHAnsi"/>
          <w:color w:val="333333"/>
        </w:rPr>
        <w:t>jeżeli, w przypadkach, o których mowa w </w:t>
      </w:r>
      <w:hyperlink r:id="rId27" w:history="1">
        <w:r w:rsidRPr="0079005A">
          <w:rPr>
            <w:rStyle w:val="Hipercze"/>
            <w:rFonts w:asciiTheme="majorHAnsi" w:hAnsiTheme="majorHAnsi"/>
            <w:color w:val="199E52"/>
          </w:rPr>
          <w:t>art. 85 ust. 1</w:t>
        </w:r>
      </w:hyperlink>
      <w:r w:rsidRPr="0079005A">
        <w:rPr>
          <w:rFonts w:asciiTheme="majorHAnsi" w:hAnsiTheme="majorHAnsi"/>
          <w:color w:val="333333"/>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A31C15" w14:textId="77777777" w:rsidR="00FE38F1" w:rsidRPr="0079005A" w:rsidRDefault="00AB35D7" w:rsidP="0079005A">
      <w:pPr>
        <w:autoSpaceDE w:val="0"/>
        <w:autoSpaceDN w:val="0"/>
        <w:spacing w:before="120" w:after="120"/>
        <w:jc w:val="both"/>
        <w:rPr>
          <w:rFonts w:asciiTheme="majorHAnsi" w:hAnsiTheme="majorHAnsi"/>
          <w:color w:val="333333"/>
          <w:shd w:val="clear" w:color="auto" w:fill="FFFFFF"/>
        </w:rPr>
      </w:pPr>
      <w:r w:rsidRPr="0079005A">
        <w:rPr>
          <w:rFonts w:asciiTheme="majorHAnsi" w:hAnsiTheme="majorHAnsi" w:cs="Arial"/>
        </w:rPr>
        <w:t>2. Ponadto Zamawiający przewiduje wykluczenie wykonawcy</w:t>
      </w:r>
      <w:r w:rsidR="00F533EB" w:rsidRPr="0079005A">
        <w:rPr>
          <w:rFonts w:asciiTheme="majorHAnsi" w:hAnsiTheme="majorHAnsi" w:cs="Arial"/>
        </w:rPr>
        <w:t xml:space="preserve"> </w:t>
      </w:r>
      <w:r w:rsidRPr="0079005A">
        <w:rPr>
          <w:rFonts w:asciiTheme="majorHAnsi" w:hAnsiTheme="majorHAnsi"/>
          <w:color w:val="333333"/>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51D5" w14:textId="77777777" w:rsidR="00DF6ABA" w:rsidRPr="0079005A" w:rsidRDefault="00F533EB" w:rsidP="0079005A">
      <w:pPr>
        <w:autoSpaceDE w:val="0"/>
        <w:autoSpaceDN w:val="0"/>
        <w:spacing w:before="120" w:after="120"/>
        <w:jc w:val="both"/>
        <w:rPr>
          <w:rFonts w:asciiTheme="majorHAnsi" w:hAnsiTheme="majorHAnsi" w:cs="Arial"/>
        </w:rPr>
      </w:pPr>
      <w:r w:rsidRPr="0079005A">
        <w:rPr>
          <w:rFonts w:asciiTheme="majorHAnsi" w:hAnsiTheme="majorHAnsi" w:cs="Arial"/>
        </w:rPr>
        <w:t>3. Wykonawca może zostać wykluczony przez zamawiającego na każdym etapie postępowania o udzielenie zamówienia.</w:t>
      </w:r>
      <w:r w:rsidR="00AB35D7" w:rsidRPr="0079005A">
        <w:rPr>
          <w:rFonts w:asciiTheme="majorHAnsi" w:hAnsiTheme="majorHAnsi" w:cs="Arial"/>
        </w:rPr>
        <w:t xml:space="preserve"> </w:t>
      </w:r>
    </w:p>
    <w:p w14:paraId="4D452A0D" w14:textId="77777777" w:rsidR="008B58DE" w:rsidRPr="000C6421" w:rsidRDefault="00F533EB" w:rsidP="0079005A">
      <w:pPr>
        <w:autoSpaceDE w:val="0"/>
        <w:autoSpaceDN w:val="0"/>
        <w:spacing w:before="120" w:after="120"/>
        <w:jc w:val="both"/>
        <w:rPr>
          <w:rFonts w:asciiTheme="majorHAnsi" w:hAnsiTheme="majorHAnsi" w:cs="Arial"/>
        </w:rPr>
      </w:pPr>
      <w:r w:rsidRPr="000C6421">
        <w:rPr>
          <w:rFonts w:asciiTheme="majorHAnsi" w:hAnsiTheme="majorHAnsi" w:cs="Arial"/>
        </w:rPr>
        <w:t>4. Zamawiający przewiduje wykluczenie podmiotów udostępniających zasoby w trybie 118 PZP i podwykonawców z tych samych przyczyn , co wykonawcy.</w:t>
      </w:r>
      <w:r w:rsidR="000C6421" w:rsidRPr="000C6421">
        <w:rPr>
          <w:rFonts w:asciiTheme="majorHAnsi" w:hAnsiTheme="majorHAnsi" w:cs="Arial"/>
        </w:rPr>
        <w:t xml:space="preserve"> </w:t>
      </w:r>
    </w:p>
    <w:p w14:paraId="716B0E1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33093CC3" w14:textId="77777777" w:rsidR="009D4DAE" w:rsidRPr="00773D17" w:rsidRDefault="009D4DAE"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046CD099" w14:textId="77777777" w:rsidR="009615B1" w:rsidRPr="00773D17" w:rsidRDefault="009615B1" w:rsidP="008E1E2F">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5D8B2332" w14:textId="2F8B41A9" w:rsidR="008B58DE" w:rsidRDefault="00E14DCB" w:rsidP="008E1E2F">
      <w:pPr>
        <w:numPr>
          <w:ilvl w:val="0"/>
          <w:numId w:val="17"/>
        </w:numPr>
        <w:autoSpaceDE w:val="0"/>
        <w:autoSpaceDN w:val="0"/>
        <w:spacing w:before="120" w:after="120"/>
        <w:jc w:val="both"/>
        <w:rPr>
          <w:rFonts w:ascii="Cambria" w:hAnsi="Cambria" w:cs="Arial"/>
          <w:b/>
        </w:rPr>
      </w:pPr>
      <w:r w:rsidRPr="00773D17">
        <w:rPr>
          <w:rFonts w:ascii="Cambria" w:hAnsi="Cambria" w:cs="Arial"/>
        </w:rPr>
        <w:t xml:space="preserve">Oferta </w:t>
      </w:r>
      <w:r w:rsidR="00DD6732">
        <w:rPr>
          <w:rFonts w:ascii="Cambria" w:hAnsi="Cambria" w:cs="Arial"/>
        </w:rPr>
        <w:t>składana jest na formularzu ofertowym stanowiącym</w:t>
      </w:r>
      <w:r w:rsidR="00D500FB">
        <w:rPr>
          <w:rFonts w:ascii="Cambria" w:hAnsi="Cambria" w:cs="Arial"/>
        </w:rPr>
        <w:t xml:space="preserve"> załącznik </w:t>
      </w:r>
      <w:r w:rsidR="00D500FB" w:rsidRPr="000F6D67">
        <w:rPr>
          <w:rFonts w:ascii="Cambria" w:hAnsi="Cambria" w:cs="Arial"/>
        </w:rPr>
        <w:t>nr 2 do SWZ</w:t>
      </w:r>
      <w:r w:rsidR="00DD6732" w:rsidRPr="000F6D67">
        <w:rPr>
          <w:rFonts w:ascii="Cambria" w:hAnsi="Cambria" w:cs="Arial"/>
        </w:rPr>
        <w:t xml:space="preserve"> i</w:t>
      </w:r>
      <w:r w:rsidR="00D500FB" w:rsidRPr="000F6D67">
        <w:rPr>
          <w:rFonts w:ascii="Cambria" w:hAnsi="Cambria" w:cs="Arial"/>
        </w:rPr>
        <w:t xml:space="preserve"> </w:t>
      </w:r>
      <w:r w:rsidRPr="00773D17">
        <w:rPr>
          <w:rFonts w:ascii="Cambria" w:hAnsi="Cambria" w:cs="Arial"/>
        </w:rPr>
        <w:t xml:space="preserve">składana jest pod rygorem nieważności </w:t>
      </w:r>
      <w:r w:rsidRPr="00773D17">
        <w:rPr>
          <w:rFonts w:ascii="Cambria" w:hAnsi="Cambria" w:cs="Arial"/>
          <w:b/>
        </w:rPr>
        <w:t>w formie elektronicznej</w:t>
      </w:r>
      <w:r w:rsidR="00D500FB">
        <w:rPr>
          <w:rFonts w:ascii="Cambria" w:hAnsi="Cambria" w:cs="Arial"/>
          <w:b/>
        </w:rPr>
        <w:t xml:space="preserve"> z podpisem kwalifikowanym </w:t>
      </w:r>
      <w:r w:rsidRPr="00773D17">
        <w:rPr>
          <w:rFonts w:ascii="Cambria" w:hAnsi="Cambria" w:cs="Arial"/>
          <w:b/>
        </w:rPr>
        <w:t>lub w postaci elektronicznej opatrzonej podpisem zaufanym</w:t>
      </w:r>
      <w:r w:rsidR="008B58DE">
        <w:rPr>
          <w:rFonts w:ascii="Cambria" w:hAnsi="Cambria" w:cs="Arial"/>
          <w:b/>
        </w:rPr>
        <w:t xml:space="preserve"> </w:t>
      </w:r>
      <w:r w:rsidRPr="00773D17">
        <w:rPr>
          <w:rFonts w:ascii="Cambria" w:hAnsi="Cambria" w:cs="Arial"/>
          <w:b/>
        </w:rPr>
        <w:t>lub podpisem osobistym.</w:t>
      </w:r>
      <w:r w:rsidR="006C3B88">
        <w:rPr>
          <w:rFonts w:ascii="Cambria" w:hAnsi="Cambria" w:cs="Arial"/>
          <w:b/>
        </w:rPr>
        <w:t xml:space="preserve"> </w:t>
      </w:r>
    </w:p>
    <w:p w14:paraId="0C62ABAB" w14:textId="376DD7AF" w:rsidR="009E2C01" w:rsidRPr="009D07F6" w:rsidRDefault="009E2C01" w:rsidP="009D07F6">
      <w:pPr>
        <w:pStyle w:val="Tekstpodstawowy"/>
        <w:numPr>
          <w:ilvl w:val="0"/>
          <w:numId w:val="17"/>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Pr>
          <w:rFonts w:ascii="Cambria" w:hAnsi="Cambria"/>
        </w:rPr>
        <w:t>z uwzględnieniem przedmiarów robót które stanowią część dokumentacji technicznej, stanowiącej załącznik nr 1 do SWZ.</w:t>
      </w:r>
    </w:p>
    <w:p w14:paraId="3DD2160C" w14:textId="7740DD3E" w:rsidR="00AC1CD8" w:rsidRPr="00C04704" w:rsidRDefault="008B58DE" w:rsidP="008E1E2F">
      <w:pPr>
        <w:numPr>
          <w:ilvl w:val="0"/>
          <w:numId w:val="17"/>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C04219">
        <w:rPr>
          <w:rFonts w:ascii="Cambria" w:hAnsi="Cambria" w:cs="Arial"/>
        </w:rPr>
        <w:t>oświadczenia</w:t>
      </w:r>
      <w:r w:rsidR="00E14DCB" w:rsidRPr="00773D17">
        <w:rPr>
          <w:rFonts w:ascii="Cambria" w:hAnsi="Cambria" w:cs="Arial"/>
        </w:rPr>
        <w:t xml:space="preserve"> o niepodleganiu wykluczeniu oraz spełnianiu warunków udziału w postępowaniu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wzór stanowi </w:t>
      </w:r>
      <w:r w:rsidR="000C6421" w:rsidRPr="00C04704">
        <w:rPr>
          <w:rFonts w:ascii="Cambria" w:hAnsi="Cambria" w:cs="Arial"/>
        </w:rPr>
        <w:t>załącznik</w:t>
      </w:r>
      <w:r w:rsidR="00C04219" w:rsidRPr="00C04704">
        <w:rPr>
          <w:rFonts w:ascii="Cambria" w:hAnsi="Cambria" w:cs="Arial"/>
        </w:rPr>
        <w:t>i</w:t>
      </w:r>
      <w:r w:rsidR="000C6421" w:rsidRPr="00C04704">
        <w:rPr>
          <w:rFonts w:ascii="Cambria" w:hAnsi="Cambria" w:cs="Arial"/>
        </w:rPr>
        <w:t xml:space="preserve"> nr 3</w:t>
      </w:r>
      <w:r w:rsidR="00C04219" w:rsidRPr="00C04704">
        <w:rPr>
          <w:rFonts w:ascii="Cambria" w:hAnsi="Cambria" w:cs="Arial"/>
        </w:rPr>
        <w:t xml:space="preserve"> i 4 do</w:t>
      </w:r>
      <w:r w:rsidR="00F533EB" w:rsidRPr="00C04704">
        <w:rPr>
          <w:rFonts w:ascii="Cambria" w:hAnsi="Cambria" w:cs="Arial"/>
        </w:rPr>
        <w:t xml:space="preserve"> SWZ. </w:t>
      </w:r>
      <w:r w:rsidR="00E14DCB" w:rsidRPr="00773D17">
        <w:rPr>
          <w:rFonts w:ascii="Cambria" w:hAnsi="Cambria" w:cs="Arial"/>
        </w:rPr>
        <w:t>Oświadczeni</w:t>
      </w:r>
      <w:r w:rsidR="008F4167">
        <w:rPr>
          <w:rFonts w:ascii="Cambria" w:hAnsi="Cambria" w:cs="Arial"/>
        </w:rPr>
        <w:t>a</w:t>
      </w:r>
      <w:r w:rsidR="00E14DCB" w:rsidRPr="00773D17">
        <w:rPr>
          <w:rFonts w:ascii="Cambria" w:hAnsi="Cambria" w:cs="Arial"/>
        </w:rPr>
        <w:t xml:space="preserve"> t</w:t>
      </w:r>
      <w:r w:rsidR="008F4167">
        <w:rPr>
          <w:rFonts w:ascii="Cambria" w:hAnsi="Cambria" w:cs="Arial"/>
        </w:rPr>
        <w:t>e</w:t>
      </w:r>
      <w:r w:rsidR="00E14DCB" w:rsidRPr="00773D17">
        <w:rPr>
          <w:rFonts w:ascii="Cambria" w:hAnsi="Cambria" w:cs="Arial"/>
        </w:rPr>
        <w:t xml:space="preserve"> stanowi</w:t>
      </w:r>
      <w:r w:rsidR="008F4167">
        <w:rPr>
          <w:rFonts w:ascii="Cambria" w:hAnsi="Cambria" w:cs="Arial"/>
        </w:rPr>
        <w:t>ą</w:t>
      </w:r>
      <w:r w:rsidR="00E14DCB"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00E14DCB" w:rsidRPr="00C04704">
        <w:rPr>
          <w:rFonts w:ascii="Cambria" w:hAnsi="Cambria" w:cs="Arial"/>
        </w:rPr>
        <w:t xml:space="preserve">w </w:t>
      </w:r>
      <w:r w:rsidRPr="00C04704">
        <w:rPr>
          <w:rFonts w:ascii="Cambria" w:hAnsi="Cambria" w:cs="Arial"/>
        </w:rPr>
        <w:t>r</w:t>
      </w:r>
      <w:r w:rsidR="00E14DCB" w:rsidRPr="00C04704">
        <w:rPr>
          <w:rFonts w:ascii="Cambria" w:hAnsi="Cambria" w:cs="Arial"/>
        </w:rPr>
        <w:t>ozdziale II podrozdzia</w:t>
      </w:r>
      <w:r w:rsidRPr="00C04704">
        <w:rPr>
          <w:rFonts w:ascii="Cambria" w:hAnsi="Cambria" w:cs="Arial"/>
        </w:rPr>
        <w:t>le</w:t>
      </w:r>
      <w:r w:rsidR="00E14DCB" w:rsidRPr="00C04704">
        <w:rPr>
          <w:rFonts w:ascii="Cambria" w:hAnsi="Cambria" w:cs="Arial"/>
        </w:rPr>
        <w:t xml:space="preserve"> </w:t>
      </w:r>
      <w:r w:rsidR="00C04704" w:rsidRPr="00C04704">
        <w:rPr>
          <w:rFonts w:ascii="Cambria" w:hAnsi="Cambria" w:cs="Arial"/>
        </w:rPr>
        <w:t>7</w:t>
      </w:r>
      <w:r w:rsidR="00E14DCB" w:rsidRPr="00C04704">
        <w:rPr>
          <w:rFonts w:ascii="Cambria" w:hAnsi="Cambria" w:cs="Arial"/>
        </w:rPr>
        <w:t xml:space="preserve"> pkt 2 SWZ.</w:t>
      </w:r>
      <w:r w:rsidR="0091533F" w:rsidRPr="00C04704">
        <w:rPr>
          <w:rFonts w:ascii="Cambria" w:hAnsi="Cambria" w:cs="Arial"/>
        </w:rPr>
        <w:t xml:space="preserve"> </w:t>
      </w:r>
      <w:r w:rsidR="00D500FB" w:rsidRPr="00C04704">
        <w:rPr>
          <w:rFonts w:ascii="Cambria" w:hAnsi="Cambria" w:cs="Arial"/>
        </w:rPr>
        <w:t xml:space="preserve"> </w:t>
      </w:r>
      <w:r w:rsidR="001D6FAD">
        <w:rPr>
          <w:rFonts w:ascii="Cambria" w:hAnsi="Cambria" w:cs="Arial"/>
        </w:rPr>
        <w:t>Oświadczeni</w:t>
      </w:r>
      <w:r w:rsidR="008F4167">
        <w:rPr>
          <w:rFonts w:ascii="Cambria" w:hAnsi="Cambria" w:cs="Arial"/>
        </w:rPr>
        <w:t>a</w:t>
      </w:r>
      <w:r w:rsidR="001D6FAD">
        <w:rPr>
          <w:rFonts w:ascii="Cambria" w:hAnsi="Cambria" w:cs="Arial"/>
        </w:rPr>
        <w:t xml:space="preserve"> t</w:t>
      </w:r>
      <w:r w:rsidR="008F4167">
        <w:rPr>
          <w:rFonts w:ascii="Cambria" w:hAnsi="Cambria" w:cs="Arial"/>
        </w:rPr>
        <w:t>e</w:t>
      </w:r>
      <w:r w:rsidR="001D6FAD">
        <w:rPr>
          <w:rFonts w:ascii="Cambria" w:hAnsi="Cambria" w:cs="Arial"/>
        </w:rPr>
        <w:t xml:space="preserve"> składa także podmiot na którego zasoby powołuje się Wykonawca.  </w:t>
      </w:r>
    </w:p>
    <w:p w14:paraId="3FA49EE1" w14:textId="4006D717" w:rsidR="00AC1CD8" w:rsidRPr="00773D17" w:rsidRDefault="00C04219" w:rsidP="008E1E2F">
      <w:pPr>
        <w:numPr>
          <w:ilvl w:val="0"/>
          <w:numId w:val="17"/>
        </w:numPr>
        <w:autoSpaceDE w:val="0"/>
        <w:autoSpaceDN w:val="0"/>
        <w:spacing w:before="120" w:after="120"/>
        <w:jc w:val="both"/>
        <w:rPr>
          <w:rFonts w:ascii="Cambria" w:hAnsi="Cambria" w:cs="Arial"/>
        </w:rPr>
      </w:pPr>
      <w:r>
        <w:rPr>
          <w:rFonts w:ascii="Cambria" w:hAnsi="Cambria"/>
        </w:rPr>
        <w:t>Oświadczenia</w:t>
      </w:r>
      <w:r w:rsidR="00E14DCB" w:rsidRPr="00773D17">
        <w:rPr>
          <w:rFonts w:ascii="Cambria" w:hAnsi="Cambria"/>
        </w:rPr>
        <w:t xml:space="preserve">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 xml:space="preserve">pod rygorem nieważności w formie elektronicznej </w:t>
      </w:r>
      <w:r w:rsidR="008F4167">
        <w:rPr>
          <w:rFonts w:ascii="Cambria" w:hAnsi="Cambria" w:cs="Arial"/>
        </w:rPr>
        <w:t xml:space="preserve">z podpisem kwalifikowanym </w:t>
      </w:r>
      <w:r w:rsidR="00AC1CD8" w:rsidRPr="00773D17">
        <w:rPr>
          <w:rFonts w:ascii="Cambria" w:hAnsi="Cambria" w:cs="Arial"/>
        </w:rPr>
        <w:t>lub w postaci elektronicznej opatrzonej podpisem zaufanym, lub podpisem osobistym.</w:t>
      </w:r>
    </w:p>
    <w:p w14:paraId="296FF362" w14:textId="4A0E1635" w:rsidR="000C0411" w:rsidRPr="0091533F" w:rsidRDefault="00C04219" w:rsidP="008E1E2F">
      <w:pPr>
        <w:numPr>
          <w:ilvl w:val="0"/>
          <w:numId w:val="17"/>
        </w:numPr>
        <w:autoSpaceDE w:val="0"/>
        <w:autoSpaceDN w:val="0"/>
        <w:spacing w:before="120" w:after="120"/>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w:t>
      </w:r>
      <w:r w:rsidR="000306CA">
        <w:rPr>
          <w:rFonts w:ascii="Cambria" w:hAnsi="Cambria"/>
        </w:rPr>
        <w:t>3</w:t>
      </w:r>
      <w:r w:rsidR="0091533F">
        <w:rPr>
          <w:rFonts w:ascii="Cambria" w:hAnsi="Cambria"/>
        </w:rPr>
        <w:t xml:space="preserve">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 xml:space="preserve">oraz spełnianie warunków </w:t>
      </w:r>
      <w:r w:rsidR="000C0411" w:rsidRPr="0091533F">
        <w:rPr>
          <w:rFonts w:ascii="Cambria" w:hAnsi="Cambria"/>
        </w:rPr>
        <w:lastRenderedPageBreak/>
        <w:t>udziału w postępowaniu w zakresie, w jakim każdy z wykonawców wykazuje spełnianie warunków udziału w postępowaniu</w:t>
      </w:r>
      <w:r w:rsidR="008B58DE" w:rsidRPr="0091533F">
        <w:rPr>
          <w:rFonts w:ascii="Cambria" w:hAnsi="Cambria"/>
        </w:rPr>
        <w:t>;</w:t>
      </w:r>
    </w:p>
    <w:p w14:paraId="46D8C1AE" w14:textId="77777777" w:rsidR="00CB5BF5" w:rsidRPr="00CB5BF5" w:rsidRDefault="00CB5BF5" w:rsidP="008E1E2F">
      <w:pPr>
        <w:numPr>
          <w:ilvl w:val="0"/>
          <w:numId w:val="17"/>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sidR="00C04704">
        <w:rPr>
          <w:rFonts w:ascii="Cambria" w:hAnsi="Cambria"/>
        </w:rPr>
        <w:t xml:space="preserve"> do SWZ</w:t>
      </w:r>
      <w:r>
        <w:rPr>
          <w:rFonts w:ascii="Cambria" w:hAnsi="Cambria"/>
        </w:rPr>
        <w:t>, zawiera także informacje o ewentualnym " samooczyszczeniu się " wykonawcy.</w:t>
      </w:r>
    </w:p>
    <w:p w14:paraId="048B0A34" w14:textId="77777777" w:rsidR="000C0411" w:rsidRPr="00773D17" w:rsidRDefault="00514BAF" w:rsidP="008E1E2F">
      <w:pPr>
        <w:numPr>
          <w:ilvl w:val="0"/>
          <w:numId w:val="17"/>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65132622"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2AAADDDD"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80E3642"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54446D0C"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601854ED"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07EF3B2"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4157C736"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5F822A66"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1FA16558"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0DB9B617" w14:textId="77777777" w:rsidR="0078519A" w:rsidRPr="000C6421" w:rsidRDefault="0078519A" w:rsidP="008E1E2F">
      <w:pPr>
        <w:numPr>
          <w:ilvl w:val="0"/>
          <w:numId w:val="17"/>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288B5105" w14:textId="77777777" w:rsidR="0078519A" w:rsidRPr="005F74F8" w:rsidRDefault="0078519A" w:rsidP="008E1E2F">
      <w:pPr>
        <w:numPr>
          <w:ilvl w:val="0"/>
          <w:numId w:val="18"/>
        </w:numPr>
        <w:spacing w:before="240"/>
        <w:ind w:right="-108"/>
        <w:jc w:val="both"/>
        <w:rPr>
          <w:rFonts w:ascii="Cambria" w:hAnsi="Cambria"/>
          <w:b/>
        </w:rPr>
      </w:pPr>
      <w:r w:rsidRPr="005F74F8">
        <w:rPr>
          <w:rFonts w:ascii="Cambria" w:hAnsi="Cambria"/>
          <w:b/>
        </w:rPr>
        <w:t xml:space="preserve">Pełnomocnictwo  </w:t>
      </w:r>
    </w:p>
    <w:p w14:paraId="03AFFD4B"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194DCDF"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16EA1A73"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2E057389"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222E2CBB"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6076D33B" w14:textId="77777777" w:rsidR="00E72E22" w:rsidRPr="00773D17" w:rsidRDefault="005A7BEC"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49925B58"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lastRenderedPageBreak/>
        <w:t>Wymagana forma:</w:t>
      </w:r>
    </w:p>
    <w:p w14:paraId="0EC721CD" w14:textId="7777777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08687F5B" w14:textId="77777777" w:rsidR="00011FF4" w:rsidRPr="008E0FEA"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2BEA7D48" w14:textId="77777777" w:rsidR="00887365" w:rsidRPr="00011FF4" w:rsidRDefault="00887365" w:rsidP="00887365">
      <w:pPr>
        <w:spacing w:after="200" w:line="252" w:lineRule="auto"/>
        <w:ind w:left="360"/>
        <w:contextualSpacing/>
        <w:jc w:val="both"/>
        <w:rPr>
          <w:rFonts w:ascii="Cambria" w:hAnsi="Cambria"/>
          <w:b/>
          <w:color w:val="FF0000"/>
          <w:highlight w:val="yellow"/>
        </w:rPr>
      </w:pPr>
    </w:p>
    <w:p w14:paraId="5DD507F9" w14:textId="77777777" w:rsidR="0078519A" w:rsidRPr="00CB5BF5" w:rsidRDefault="00CB5BF5" w:rsidP="008E1E2F">
      <w:pPr>
        <w:numPr>
          <w:ilvl w:val="0"/>
          <w:numId w:val="18"/>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509FCCF9" w14:textId="4E5871E8" w:rsidR="0078519A" w:rsidRPr="002F12CC" w:rsidRDefault="0078519A" w:rsidP="008E1E2F">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 xml:space="preserve">wynika, który z Wykonawców wykona te </w:t>
      </w:r>
      <w:r w:rsidR="00B9519C" w:rsidRPr="002F12CC">
        <w:rPr>
          <w:rFonts w:ascii="Cambria" w:hAnsi="Cambria"/>
        </w:rPr>
        <w:t>roboty</w:t>
      </w:r>
      <w:r w:rsidR="008F4167" w:rsidRPr="002F12CC">
        <w:rPr>
          <w:rFonts w:ascii="Cambria" w:hAnsi="Cambria"/>
        </w:rPr>
        <w:t>.</w:t>
      </w:r>
    </w:p>
    <w:p w14:paraId="1D874D6B" w14:textId="6E61DAE0"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takie </w:t>
      </w:r>
      <w:r w:rsidR="008F4167" w:rsidRPr="002F12CC">
        <w:rPr>
          <w:rFonts w:ascii="Cambria" w:hAnsi="Cambria"/>
        </w:rPr>
        <w:t>roboty.</w:t>
      </w:r>
      <w:r w:rsidRPr="002F12CC">
        <w:rPr>
          <w:rFonts w:ascii="Cambria" w:hAnsi="Cambria"/>
        </w:rPr>
        <w:t xml:space="preserve"> </w:t>
      </w:r>
      <w:r w:rsidRPr="00CB5BF5">
        <w:rPr>
          <w:rFonts w:ascii="Cambria" w:hAnsi="Cambria"/>
        </w:rPr>
        <w:t>W takiej sytuacji wykonawcy są zobowiązani dołączyć do oferty oświadczenie, z któreg</w:t>
      </w:r>
      <w:r w:rsidR="006A2D28" w:rsidRPr="00CB5BF5">
        <w:rPr>
          <w:rFonts w:ascii="Cambria" w:hAnsi="Cambria"/>
        </w:rPr>
        <w:t xml:space="preserve">o wynika, które </w:t>
      </w:r>
      <w:r w:rsidR="00B9519C" w:rsidRPr="0056037F">
        <w:rPr>
          <w:rFonts w:ascii="Cambria" w:hAnsi="Cambria"/>
        </w:rPr>
        <w:t xml:space="preserve">roboty </w:t>
      </w:r>
      <w:r w:rsidRPr="00CB5BF5">
        <w:rPr>
          <w:rFonts w:ascii="Cambria" w:hAnsi="Cambria"/>
        </w:rPr>
        <w:t>wykonają poszczególni wykonawcy.</w:t>
      </w:r>
    </w:p>
    <w:p w14:paraId="6AB1B6FE" w14:textId="77777777" w:rsidR="005F74F8" w:rsidRPr="00CB5BF5" w:rsidRDefault="005F74F8" w:rsidP="00887365">
      <w:pPr>
        <w:pStyle w:val="Tekstpodstawowy"/>
        <w:spacing w:after="0"/>
        <w:ind w:right="20"/>
        <w:jc w:val="both"/>
        <w:rPr>
          <w:rFonts w:ascii="Cambria" w:hAnsi="Cambria"/>
          <w:b/>
        </w:rPr>
      </w:pPr>
    </w:p>
    <w:p w14:paraId="3EC62629" w14:textId="77777777"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14:paraId="52B2BE59" w14:textId="77777777"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E3D32CD" w14:textId="77777777" w:rsidR="00887365" w:rsidRPr="00773D17" w:rsidRDefault="00887365" w:rsidP="008E1E2F">
      <w:pPr>
        <w:numPr>
          <w:ilvl w:val="0"/>
          <w:numId w:val="18"/>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7CD2AD79" w14:textId="77777777" w:rsidR="00DC6E39" w:rsidRPr="00773D17" w:rsidRDefault="00DC6E39" w:rsidP="00DC6E39">
      <w:pPr>
        <w:pStyle w:val="Tekstpodstawowy"/>
        <w:spacing w:after="0"/>
        <w:ind w:right="20"/>
        <w:jc w:val="both"/>
        <w:rPr>
          <w:rFonts w:ascii="Cambria" w:hAnsi="Cambria"/>
          <w:b/>
        </w:rPr>
      </w:pPr>
    </w:p>
    <w:p w14:paraId="3955F457"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18B9156" w14:textId="77777777"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536104" w14:textId="77777777" w:rsidR="0001285B" w:rsidRDefault="0001285B" w:rsidP="00DC6E39">
      <w:pPr>
        <w:pStyle w:val="Tekstpodstawowy"/>
        <w:spacing w:after="0"/>
        <w:ind w:right="20"/>
        <w:jc w:val="both"/>
        <w:rPr>
          <w:rFonts w:ascii="Cambria" w:hAnsi="Cambria"/>
        </w:rPr>
      </w:pPr>
    </w:p>
    <w:p w14:paraId="63BDA8F3" w14:textId="5EB72947" w:rsidR="0001285B" w:rsidRPr="00161BDF" w:rsidRDefault="0001285B" w:rsidP="002F12CC">
      <w:pPr>
        <w:pStyle w:val="Akapitzlist"/>
        <w:numPr>
          <w:ilvl w:val="0"/>
          <w:numId w:val="18"/>
        </w:numPr>
        <w:tabs>
          <w:tab w:val="left" w:pos="142"/>
        </w:tabs>
        <w:jc w:val="both"/>
        <w:rPr>
          <w:rFonts w:asciiTheme="majorHAnsi" w:hAnsiTheme="majorHAnsi"/>
          <w:b/>
        </w:rPr>
      </w:pPr>
      <w:r w:rsidRPr="005F5432">
        <w:rPr>
          <w:rFonts w:asciiTheme="majorHAnsi" w:hAnsiTheme="majorHAnsi"/>
          <w:b/>
        </w:rPr>
        <w:t>zobowiązania podmiotu</w:t>
      </w:r>
      <w:r w:rsidRPr="005F5432">
        <w:rPr>
          <w:rFonts w:asciiTheme="majorHAnsi" w:hAnsiTheme="majorHAnsi"/>
          <w:bCs/>
        </w:rPr>
        <w:t xml:space="preserve"> </w:t>
      </w:r>
      <w:r w:rsidR="001D6FAD" w:rsidRPr="005F5432">
        <w:rPr>
          <w:rFonts w:asciiTheme="majorHAnsi" w:hAnsiTheme="majorHAnsi"/>
          <w:bCs/>
        </w:rPr>
        <w:t xml:space="preserve">udostępniającego zasoby </w:t>
      </w:r>
      <w:r w:rsidRPr="005F5432">
        <w:rPr>
          <w:rFonts w:asciiTheme="majorHAnsi" w:hAnsiTheme="majorHAnsi"/>
          <w:bCs/>
        </w:rPr>
        <w:t xml:space="preserve">do oddania do dyspozycji Wykonawcy niezbędnych zasobów na potrzeby </w:t>
      </w:r>
      <w:r w:rsidR="00B26C2C" w:rsidRPr="005F5432">
        <w:rPr>
          <w:rFonts w:asciiTheme="majorHAnsi" w:hAnsiTheme="majorHAnsi"/>
          <w:bCs/>
        </w:rPr>
        <w:t xml:space="preserve">realizacji </w:t>
      </w:r>
      <w:r w:rsidRPr="005F5432">
        <w:rPr>
          <w:rFonts w:asciiTheme="majorHAnsi" w:hAnsiTheme="majorHAnsi"/>
          <w:bCs/>
        </w:rPr>
        <w:t>zamówienia</w:t>
      </w:r>
      <w:r w:rsidR="00B26C2C" w:rsidRPr="005F5432">
        <w:rPr>
          <w:rFonts w:asciiTheme="majorHAnsi" w:hAnsiTheme="majorHAnsi"/>
          <w:bCs/>
        </w:rPr>
        <w:t xml:space="preserve"> – art. 117 ust 4 Pzp </w:t>
      </w:r>
      <w:r w:rsidRPr="005F5432">
        <w:rPr>
          <w:rFonts w:asciiTheme="majorHAnsi" w:hAnsiTheme="majorHAnsi"/>
          <w:bCs/>
        </w:rPr>
        <w:t xml:space="preserve"> (o ile Wykonawca nie przewiduje wykonania zamówienia siłami własnymi)</w:t>
      </w:r>
      <w:r w:rsidR="00B26C2C" w:rsidRPr="005F5432">
        <w:rPr>
          <w:rFonts w:asciiTheme="majorHAnsi" w:hAnsiTheme="majorHAnsi"/>
          <w:bCs/>
        </w:rPr>
        <w:t xml:space="preserve"> </w:t>
      </w:r>
      <w:r w:rsidR="00B26C2C" w:rsidRPr="00161BDF">
        <w:rPr>
          <w:rFonts w:asciiTheme="majorHAnsi" w:hAnsiTheme="majorHAnsi"/>
          <w:b/>
        </w:rPr>
        <w:t xml:space="preserve">- </w:t>
      </w:r>
      <w:r w:rsidRPr="00161BDF">
        <w:rPr>
          <w:rFonts w:asciiTheme="majorHAnsi" w:hAnsiTheme="majorHAnsi"/>
          <w:b/>
        </w:rPr>
        <w:t xml:space="preserve"> wg wzoru stanowiącego  załącznik nr </w:t>
      </w:r>
      <w:r w:rsidR="00161BDF" w:rsidRPr="00161BDF">
        <w:rPr>
          <w:rFonts w:asciiTheme="majorHAnsi" w:hAnsiTheme="majorHAnsi"/>
          <w:b/>
        </w:rPr>
        <w:t>8</w:t>
      </w:r>
      <w:r w:rsidRPr="00161BDF">
        <w:rPr>
          <w:rFonts w:asciiTheme="majorHAnsi" w:hAnsiTheme="majorHAnsi"/>
          <w:b/>
        </w:rPr>
        <w:t xml:space="preserve"> do SWZ</w:t>
      </w:r>
      <w:r w:rsidR="00695C4C" w:rsidRPr="00161BDF">
        <w:rPr>
          <w:rFonts w:asciiTheme="majorHAnsi" w:hAnsiTheme="majorHAnsi"/>
          <w:b/>
        </w:rPr>
        <w:t>.</w:t>
      </w:r>
    </w:p>
    <w:p w14:paraId="1B49198E" w14:textId="5E662E08" w:rsidR="00B7174E" w:rsidRDefault="00B7174E" w:rsidP="00B7174E">
      <w:pPr>
        <w:tabs>
          <w:tab w:val="left" w:pos="142"/>
        </w:tabs>
        <w:spacing w:line="276" w:lineRule="auto"/>
        <w:jc w:val="both"/>
        <w:rPr>
          <w:rFonts w:asciiTheme="majorHAnsi" w:hAnsiTheme="majorHAnsi"/>
        </w:rPr>
      </w:pPr>
    </w:p>
    <w:p w14:paraId="67C86DB3" w14:textId="77777777" w:rsidR="00B7174E" w:rsidRPr="00773D17" w:rsidRDefault="00B7174E" w:rsidP="00B7174E">
      <w:pPr>
        <w:pStyle w:val="Tekstpodstawowy"/>
        <w:spacing w:after="0"/>
        <w:ind w:right="20"/>
        <w:jc w:val="both"/>
        <w:rPr>
          <w:rFonts w:ascii="Cambria" w:hAnsi="Cambria"/>
          <w:b/>
        </w:rPr>
      </w:pPr>
      <w:r w:rsidRPr="00773D17">
        <w:rPr>
          <w:rFonts w:ascii="Cambria" w:hAnsi="Cambria"/>
          <w:b/>
        </w:rPr>
        <w:t>Wymagana forma:</w:t>
      </w:r>
    </w:p>
    <w:p w14:paraId="61CC2512" w14:textId="09617316" w:rsidR="008E0FEA" w:rsidRPr="002F12CC" w:rsidRDefault="00B7174E" w:rsidP="002F12CC">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B720D1"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5F72E6BD" w14:textId="0BB236CE" w:rsidR="009615B1" w:rsidRPr="006672AA" w:rsidRDefault="009F01BF" w:rsidP="001632FA">
      <w:pPr>
        <w:pStyle w:val="Akapitzlist"/>
        <w:numPr>
          <w:ilvl w:val="3"/>
          <w:numId w:val="50"/>
        </w:numPr>
        <w:spacing w:before="240"/>
        <w:ind w:left="284" w:hanging="284"/>
        <w:jc w:val="both"/>
        <w:rPr>
          <w:rFonts w:asciiTheme="majorHAnsi" w:hAnsiTheme="majorHAnsi"/>
          <w:b/>
        </w:rPr>
      </w:pPr>
      <w:r w:rsidRPr="006672AA">
        <w:rPr>
          <w:rFonts w:asciiTheme="majorHAnsi" w:hAnsiTheme="majorHAnsi"/>
          <w:b/>
        </w:rPr>
        <w:t>Wykaz podmiotowych środków dowodowych</w:t>
      </w:r>
    </w:p>
    <w:p w14:paraId="560AC164" w14:textId="77777777" w:rsidR="00E1023A" w:rsidRPr="009A72FA" w:rsidRDefault="00E1023A" w:rsidP="00E1023A">
      <w:pPr>
        <w:pStyle w:val="Tekstpodstawowy"/>
        <w:spacing w:after="0"/>
        <w:ind w:right="20"/>
        <w:jc w:val="both"/>
        <w:rPr>
          <w:rFonts w:asciiTheme="majorHAnsi" w:hAnsiTheme="majorHAnsi"/>
        </w:rPr>
      </w:pPr>
    </w:p>
    <w:p w14:paraId="75AA0645" w14:textId="77777777" w:rsidR="00816D69" w:rsidRPr="009A72FA"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t>
      </w:r>
      <w:r w:rsidRPr="009A72FA">
        <w:rPr>
          <w:rFonts w:asciiTheme="majorHAnsi" w:hAnsiTheme="majorHAnsi"/>
        </w:rPr>
        <w:lastRenderedPageBreak/>
        <w:t xml:space="preserve">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4D03B2D4" w14:textId="28CBDEBD" w:rsidR="009A72FA" w:rsidRPr="00B26C2C" w:rsidRDefault="009A72FA" w:rsidP="00D73E85">
      <w:pPr>
        <w:pStyle w:val="Akapitzlist"/>
        <w:numPr>
          <w:ilvl w:val="1"/>
          <w:numId w:val="1"/>
        </w:numPr>
        <w:autoSpaceDE w:val="0"/>
        <w:autoSpaceDN w:val="0"/>
        <w:adjustRightInd w:val="0"/>
        <w:ind w:left="284" w:hanging="284"/>
        <w:jc w:val="both"/>
        <w:rPr>
          <w:rFonts w:asciiTheme="majorHAnsi" w:hAnsiTheme="majorHAnsi"/>
        </w:rPr>
      </w:pPr>
      <w:r w:rsidRPr="000904D5">
        <w:rPr>
          <w:rFonts w:asciiTheme="majorHAnsi" w:hAnsiTheme="majorHAnsi"/>
        </w:rPr>
        <w:t>wykaz</w:t>
      </w:r>
      <w:r w:rsidR="00C04704" w:rsidRPr="000904D5">
        <w:rPr>
          <w:rFonts w:asciiTheme="majorHAnsi" w:hAnsiTheme="majorHAnsi"/>
        </w:rPr>
        <w:t>u</w:t>
      </w:r>
      <w:r w:rsidRPr="000904D5">
        <w:rPr>
          <w:rFonts w:asciiTheme="majorHAnsi" w:hAnsiTheme="majorHAnsi"/>
        </w:rPr>
        <w:t xml:space="preserve"> co najmniej </w:t>
      </w:r>
      <w:r w:rsidRPr="000904D5">
        <w:rPr>
          <w:rFonts w:asciiTheme="majorHAnsi" w:hAnsiTheme="majorHAnsi"/>
          <w:b/>
        </w:rPr>
        <w:t>dwóch  robót o charakterze podobnym do objętych zamówieniem w tym jedn</w:t>
      </w:r>
      <w:r w:rsidR="00011FF4">
        <w:rPr>
          <w:rFonts w:asciiTheme="majorHAnsi" w:hAnsiTheme="majorHAnsi"/>
          <w:b/>
        </w:rPr>
        <w:t xml:space="preserve">ej o wartości co </w:t>
      </w:r>
      <w:r w:rsidR="00011FF4" w:rsidRPr="000B3067">
        <w:rPr>
          <w:rFonts w:asciiTheme="majorHAnsi" w:hAnsiTheme="majorHAnsi"/>
          <w:b/>
        </w:rPr>
        <w:t xml:space="preserve">najmniej </w:t>
      </w:r>
      <w:r w:rsidR="002171E1">
        <w:rPr>
          <w:rFonts w:asciiTheme="majorHAnsi" w:hAnsiTheme="majorHAnsi"/>
          <w:b/>
        </w:rPr>
        <w:t>4</w:t>
      </w:r>
      <w:r w:rsidRPr="000B3067">
        <w:rPr>
          <w:rFonts w:asciiTheme="majorHAnsi" w:hAnsiTheme="majorHAnsi"/>
          <w:b/>
        </w:rPr>
        <w:t>0 000,00 zł</w:t>
      </w:r>
      <w:r w:rsidRPr="000904D5">
        <w:rPr>
          <w:rFonts w:asciiTheme="majorHAnsi" w:hAnsiTheme="majorHAnsi"/>
          <w:b/>
        </w:rPr>
        <w:t xml:space="preserve"> </w:t>
      </w:r>
      <w:r w:rsidRPr="000904D5">
        <w:rPr>
          <w:rFonts w:asciiTheme="majorHAnsi" w:hAnsiTheme="majorHAnsi"/>
        </w:rPr>
        <w:t xml:space="preserve">wykonanych w okresie ostatnich pięciu lat przed upływem terminu składania ofert, a jeżeli okres prowadzenia działalności jest krótszy - w tym okresie, wraz z podaniem ich rodzaju i wartości, daty i miejsca wykonania </w:t>
      </w:r>
      <w:r w:rsidR="00C04704" w:rsidRPr="000904D5">
        <w:rPr>
          <w:rFonts w:asciiTheme="majorHAnsi" w:hAnsiTheme="majorHAnsi"/>
        </w:rPr>
        <w:t xml:space="preserve">oraz podmiotu na rzecz którego roboty te zostały wykonane </w:t>
      </w:r>
      <w:r w:rsidRPr="000904D5">
        <w:rPr>
          <w:rFonts w:asciiTheme="majorHAnsi" w:hAnsiTheme="majorHAnsi"/>
        </w:rPr>
        <w:t xml:space="preserve">wraz z dowodami </w:t>
      </w:r>
      <w:r w:rsidR="00523279">
        <w:rPr>
          <w:rFonts w:asciiTheme="majorHAnsi" w:hAnsiTheme="majorHAnsi"/>
        </w:rPr>
        <w:t>( np. referencjami )</w:t>
      </w:r>
      <w:r w:rsidRPr="000904D5">
        <w:rPr>
          <w:rFonts w:asciiTheme="majorHAnsi" w:hAnsiTheme="majorHAnsi"/>
        </w:rPr>
        <w:t xml:space="preserve"> </w:t>
      </w:r>
      <w:r w:rsidR="00523279">
        <w:rPr>
          <w:rFonts w:asciiTheme="majorHAnsi" w:hAnsiTheme="majorHAnsi"/>
        </w:rPr>
        <w:t xml:space="preserve">określającymi </w:t>
      </w:r>
      <w:r w:rsidRPr="000904D5">
        <w:rPr>
          <w:rFonts w:asciiTheme="majorHAnsi" w:hAnsiTheme="majorHAnsi"/>
        </w:rPr>
        <w:t>czy roboty te zostały wykonane w sposób należyty oraz wskazującymi, czy zostały wykonane zgodnie z zasadami sztuki budowlanej i prawidłowo ukończone</w:t>
      </w:r>
      <w:r w:rsidR="00C04704" w:rsidRPr="000904D5">
        <w:rPr>
          <w:rFonts w:asciiTheme="majorHAnsi" w:hAnsiTheme="majorHAnsi"/>
        </w:rPr>
        <w:t xml:space="preserve"> np. referencje </w:t>
      </w:r>
      <w:r w:rsidRPr="000904D5">
        <w:rPr>
          <w:rFonts w:asciiTheme="majorHAnsi" w:hAnsiTheme="majorHAnsi"/>
          <w:b/>
        </w:rPr>
        <w:t xml:space="preserve">– załącznik nr  </w:t>
      </w:r>
      <w:r w:rsidR="000F6D67" w:rsidRPr="000904D5">
        <w:rPr>
          <w:rFonts w:asciiTheme="majorHAnsi" w:hAnsiTheme="majorHAnsi"/>
          <w:b/>
        </w:rPr>
        <w:t>5</w:t>
      </w:r>
      <w:r w:rsidRPr="000904D5">
        <w:rPr>
          <w:rFonts w:asciiTheme="majorHAnsi" w:hAnsiTheme="majorHAnsi"/>
          <w:b/>
        </w:rPr>
        <w:t>.</w:t>
      </w:r>
    </w:p>
    <w:p w14:paraId="21F05705" w14:textId="77777777" w:rsidR="00816D69" w:rsidRPr="000904D5" w:rsidRDefault="00816D69" w:rsidP="00D73E85">
      <w:pPr>
        <w:pStyle w:val="Akapitzlist"/>
        <w:numPr>
          <w:ilvl w:val="1"/>
          <w:numId w:val="1"/>
        </w:numPr>
        <w:tabs>
          <w:tab w:val="left" w:pos="142"/>
        </w:tabs>
        <w:ind w:left="284" w:hanging="284"/>
        <w:jc w:val="both"/>
        <w:rPr>
          <w:rFonts w:asciiTheme="majorHAnsi" w:hAnsiTheme="majorHAnsi"/>
          <w:bCs/>
        </w:rPr>
      </w:pPr>
      <w:r w:rsidRPr="000904D5">
        <w:rPr>
          <w:rFonts w:asciiTheme="majorHAnsi" w:hAnsiTheme="majorHAnsi"/>
          <w:b/>
        </w:rPr>
        <w:t>oświadczeni</w:t>
      </w:r>
      <w:r w:rsidR="000904D5">
        <w:rPr>
          <w:rFonts w:asciiTheme="majorHAnsi" w:hAnsiTheme="majorHAnsi"/>
          <w:b/>
        </w:rPr>
        <w:t>a</w:t>
      </w:r>
      <w:r w:rsidRPr="000904D5">
        <w:rPr>
          <w:rFonts w:asciiTheme="majorHAnsi" w:hAnsiTheme="majorHAnsi"/>
          <w:bCs/>
        </w:rPr>
        <w:t xml:space="preserve"> </w:t>
      </w:r>
      <w:r w:rsidR="000904D5">
        <w:rPr>
          <w:rFonts w:asciiTheme="majorHAnsi" w:hAnsiTheme="majorHAnsi"/>
          <w:bCs/>
        </w:rPr>
        <w:t xml:space="preserve">wykonawcy </w:t>
      </w:r>
      <w:r w:rsidRPr="000904D5">
        <w:rPr>
          <w:rFonts w:asciiTheme="majorHAnsi" w:hAnsiTheme="majorHAnsi"/>
          <w:bCs/>
        </w:rPr>
        <w:t>potwierdzające</w:t>
      </w:r>
      <w:r w:rsidR="000904D5">
        <w:rPr>
          <w:rFonts w:asciiTheme="majorHAnsi" w:hAnsiTheme="majorHAnsi"/>
          <w:bCs/>
        </w:rPr>
        <w:t>go</w:t>
      </w:r>
      <w:r w:rsidRPr="000904D5">
        <w:rPr>
          <w:rFonts w:asciiTheme="majorHAnsi" w:hAnsiTheme="majorHAnsi"/>
          <w:bCs/>
        </w:rPr>
        <w:t xml:space="preserve"> potencjał techniczny niezbędny do wykonania zamówienia </w:t>
      </w:r>
      <w:r w:rsidRPr="000904D5">
        <w:rPr>
          <w:rFonts w:asciiTheme="majorHAnsi" w:hAnsiTheme="majorHAnsi"/>
          <w:b/>
          <w:bCs/>
        </w:rPr>
        <w:t xml:space="preserve">– załącznik nr </w:t>
      </w:r>
      <w:r w:rsidR="00680EDA" w:rsidRPr="000904D5">
        <w:rPr>
          <w:rFonts w:asciiTheme="majorHAnsi" w:hAnsiTheme="majorHAnsi"/>
          <w:b/>
          <w:bCs/>
        </w:rPr>
        <w:t>6</w:t>
      </w:r>
    </w:p>
    <w:p w14:paraId="1C4712CA" w14:textId="5A0ADD99" w:rsidR="00816D69" w:rsidRPr="000904D5" w:rsidRDefault="002F12CC" w:rsidP="00D73E85">
      <w:pPr>
        <w:pStyle w:val="Akapitzlist"/>
        <w:autoSpaceDE w:val="0"/>
        <w:autoSpaceDN w:val="0"/>
        <w:adjustRightInd w:val="0"/>
        <w:ind w:left="284" w:hanging="284"/>
        <w:jc w:val="both"/>
        <w:rPr>
          <w:rFonts w:asciiTheme="majorHAnsi" w:hAnsiTheme="majorHAnsi"/>
          <w:b/>
          <w:bCs/>
        </w:rPr>
      </w:pPr>
      <w:r>
        <w:rPr>
          <w:rFonts w:asciiTheme="majorHAnsi" w:hAnsiTheme="majorHAnsi"/>
          <w:bCs/>
        </w:rPr>
        <w:t>c</w:t>
      </w:r>
      <w:r w:rsidR="004A701F" w:rsidRPr="004A701F">
        <w:rPr>
          <w:rFonts w:asciiTheme="majorHAnsi" w:hAnsiTheme="majorHAnsi"/>
          <w:bCs/>
        </w:rPr>
        <w:t>)</w:t>
      </w:r>
      <w:r w:rsidR="004A701F">
        <w:rPr>
          <w:rFonts w:asciiTheme="majorHAnsi" w:hAnsiTheme="majorHAnsi"/>
          <w:b/>
        </w:rPr>
        <w:t xml:space="preserve"> </w:t>
      </w:r>
      <w:r w:rsidR="00816D69" w:rsidRPr="000904D5">
        <w:rPr>
          <w:rFonts w:asciiTheme="majorHAnsi" w:hAnsiTheme="majorHAnsi"/>
          <w:b/>
        </w:rPr>
        <w:t>oświadczeni</w:t>
      </w:r>
      <w:r w:rsidR="000904D5" w:rsidRPr="000904D5">
        <w:rPr>
          <w:rFonts w:asciiTheme="majorHAnsi" w:hAnsiTheme="majorHAnsi"/>
          <w:b/>
        </w:rPr>
        <w:t>a</w:t>
      </w:r>
      <w:r w:rsidR="00816D69" w:rsidRPr="000904D5">
        <w:rPr>
          <w:rFonts w:asciiTheme="majorHAnsi" w:hAnsiTheme="majorHAnsi"/>
          <w:b/>
        </w:rPr>
        <w:t xml:space="preserve"> wykonawcy</w:t>
      </w:r>
      <w:r w:rsidR="00816D69" w:rsidRPr="000904D5">
        <w:rPr>
          <w:rFonts w:asciiTheme="majorHAnsi" w:hAnsiTheme="majorHAnsi"/>
          <w:bCs/>
        </w:rPr>
        <w:t xml:space="preserve"> o dysponowaniu osobami zdolnymi zrealizować przedmiot zamówienia</w:t>
      </w:r>
      <w:r w:rsidR="00816D69" w:rsidRPr="000904D5">
        <w:rPr>
          <w:rFonts w:asciiTheme="majorHAnsi" w:hAnsiTheme="majorHAnsi"/>
        </w:rPr>
        <w:t xml:space="preserve">, legitymujące się doświadczeniem i kwalifikacjami odpowiednimi do stanowisk, jakie zostaną im powierzone. Zamawiający wymaga wskazania: </w:t>
      </w:r>
      <w:r w:rsidR="00816D69" w:rsidRPr="000904D5">
        <w:rPr>
          <w:rFonts w:asciiTheme="majorHAnsi" w:hAnsiTheme="majorHAnsi"/>
          <w:b/>
          <w:bCs/>
        </w:rPr>
        <w:t xml:space="preserve">osoby pełniącej funkcję kierownika budowy posiadającej ważne odpowiednie uprawnienia –  załącznik nr </w:t>
      </w:r>
      <w:r w:rsidR="00680EDA" w:rsidRPr="000904D5">
        <w:rPr>
          <w:rFonts w:asciiTheme="majorHAnsi" w:hAnsiTheme="majorHAnsi"/>
          <w:b/>
          <w:bCs/>
        </w:rPr>
        <w:t>7</w:t>
      </w:r>
      <w:r w:rsidR="00816D69" w:rsidRPr="000904D5">
        <w:rPr>
          <w:rFonts w:asciiTheme="majorHAnsi" w:hAnsiTheme="majorHAnsi"/>
          <w:b/>
          <w:bCs/>
        </w:rPr>
        <w:t>.</w:t>
      </w:r>
    </w:p>
    <w:p w14:paraId="78A1F632" w14:textId="65D77D0B" w:rsidR="00EF4B98" w:rsidRPr="004A30D3" w:rsidRDefault="002F12CC" w:rsidP="00D73E85">
      <w:pPr>
        <w:ind w:left="284" w:hanging="284"/>
        <w:jc w:val="both"/>
        <w:rPr>
          <w:rFonts w:asciiTheme="majorHAnsi" w:hAnsiTheme="majorHAnsi"/>
        </w:rPr>
      </w:pPr>
      <w:r>
        <w:rPr>
          <w:rFonts w:asciiTheme="majorHAnsi" w:eastAsiaTheme="majorEastAsia" w:hAnsiTheme="majorHAnsi" w:cstheme="majorBidi"/>
          <w:lang w:eastAsia="en-US"/>
        </w:rPr>
        <w:t>d</w:t>
      </w:r>
      <w:r w:rsidR="00B54B61" w:rsidRPr="004A701F">
        <w:rPr>
          <w:rFonts w:asciiTheme="majorHAnsi" w:eastAsiaTheme="majorEastAsia" w:hAnsiTheme="majorHAnsi" w:cstheme="majorBidi"/>
          <w:lang w:eastAsia="en-US"/>
        </w:rPr>
        <w:t>)</w:t>
      </w:r>
      <w:r w:rsidR="004063F6" w:rsidRPr="00EF4B98">
        <w:rPr>
          <w:rFonts w:asciiTheme="majorHAnsi" w:eastAsiaTheme="majorEastAsia" w:hAnsiTheme="majorHAnsi" w:cstheme="majorBidi"/>
          <w:lang w:eastAsia="en-US"/>
        </w:rPr>
        <w:t xml:space="preserve"> </w:t>
      </w:r>
      <w:r w:rsidR="004063F6" w:rsidRPr="00D73E85">
        <w:rPr>
          <w:rFonts w:asciiTheme="majorHAnsi" w:hAnsiTheme="majorHAnsi"/>
          <w:b/>
        </w:rPr>
        <w:t>odpisu lub informacji z Krajowego Rejestru Sądowego lub z Centralnej Ewidencji i Informacji o Działalności Gospodarczej</w:t>
      </w:r>
      <w:r w:rsidR="004063F6" w:rsidRPr="004A30D3">
        <w:rPr>
          <w:rFonts w:asciiTheme="majorHAnsi" w:hAnsiTheme="majorHAnsi"/>
        </w:rPr>
        <w:t>, w zakresie art. 109 ust. 1 pkt 4 ustawy, sporządzonych nie wcześniej niż 3 miesiące przed jej złożeniem, jeżeli odrębne przepisy wymagają wpisu do rejestru lub ewidencji;</w:t>
      </w:r>
    </w:p>
    <w:p w14:paraId="1445E98C" w14:textId="0E5ECF26" w:rsidR="006672AA" w:rsidRPr="009D07F6" w:rsidRDefault="006672AA" w:rsidP="006672AA">
      <w:pPr>
        <w:ind w:left="284" w:hanging="284"/>
        <w:jc w:val="both"/>
        <w:rPr>
          <w:rFonts w:asciiTheme="majorHAnsi" w:hAnsiTheme="majorHAnsi"/>
        </w:rPr>
      </w:pPr>
      <w:r w:rsidRPr="009D07F6">
        <w:rPr>
          <w:rFonts w:asciiTheme="majorHAnsi" w:hAnsiTheme="majorHAnsi"/>
        </w:rPr>
        <w:t xml:space="preserve">2. Zgodnie z art. 127 ust 1 ustawy Pzp, </w:t>
      </w:r>
      <w:r w:rsidR="00EF4B98" w:rsidRPr="009D07F6">
        <w:rPr>
          <w:rFonts w:asciiTheme="majorHAnsi" w:hAnsiTheme="majorHAnsi"/>
        </w:rPr>
        <w:t>Zamawiający nie wzywa do złożenia podmiotowych środków dowodowych, jeżeli:</w:t>
      </w:r>
    </w:p>
    <w:p w14:paraId="25CA00CE" w14:textId="77777777" w:rsidR="00EF4B98" w:rsidRPr="009D07F6" w:rsidRDefault="00EF4B98" w:rsidP="00D73E85">
      <w:pPr>
        <w:ind w:left="709" w:hanging="425"/>
        <w:jc w:val="both"/>
        <w:rPr>
          <w:rFonts w:asciiTheme="majorHAnsi" w:hAnsiTheme="majorHAnsi"/>
        </w:rPr>
      </w:pPr>
      <w:r w:rsidRPr="009D07F6">
        <w:rPr>
          <w:rFonts w:asciiTheme="majorHAnsi" w:hAnsiTheme="majorHAnsi"/>
        </w:rPr>
        <w:t>1)</w:t>
      </w:r>
      <w:r w:rsidRPr="009D07F6">
        <w:rPr>
          <w:rFonts w:asciiTheme="majorHAnsi" w:hAnsiTheme="majorHAnsi"/>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w:t>
      </w:r>
      <w:r w:rsidR="00DD6732" w:rsidRPr="009D07F6">
        <w:rPr>
          <w:rFonts w:asciiTheme="majorHAnsi" w:hAnsiTheme="majorHAnsi"/>
        </w:rPr>
        <w:t>rym mowa w art. 125 ust. 1 Pzp</w:t>
      </w:r>
      <w:r w:rsidRPr="009D07F6">
        <w:rPr>
          <w:rFonts w:asciiTheme="majorHAnsi" w:hAnsiTheme="majorHAnsi"/>
        </w:rPr>
        <w:t xml:space="preserve"> dane umożliwiające dostęp do tych środków;</w:t>
      </w:r>
    </w:p>
    <w:p w14:paraId="518D9768" w14:textId="5629AF5E" w:rsidR="00552174" w:rsidRPr="009D07F6" w:rsidRDefault="00EF4B98" w:rsidP="00D73E85">
      <w:pPr>
        <w:ind w:left="709" w:hanging="425"/>
        <w:jc w:val="both"/>
        <w:rPr>
          <w:rFonts w:asciiTheme="majorHAnsi" w:hAnsiTheme="majorHAnsi"/>
        </w:rPr>
      </w:pPr>
      <w:r w:rsidRPr="009D07F6">
        <w:rPr>
          <w:rFonts w:asciiTheme="majorHAnsi" w:hAnsiTheme="majorHAnsi"/>
        </w:rPr>
        <w:t>2)</w:t>
      </w:r>
      <w:r w:rsidRPr="009D07F6">
        <w:rPr>
          <w:rFonts w:asciiTheme="majorHAnsi" w:hAnsiTheme="majorHAnsi"/>
        </w:rPr>
        <w:tab/>
        <w:t>podmiotowym środkiem dowodowym jest oświadczenie, którego treść odpowiada zakresowi oświadczenia, o którym mowa w art. 125 ust. 1.</w:t>
      </w:r>
    </w:p>
    <w:p w14:paraId="183998CB" w14:textId="447E79B5" w:rsidR="006672AA" w:rsidRPr="009D07F6" w:rsidRDefault="006672AA" w:rsidP="006672AA">
      <w:pPr>
        <w:ind w:left="284" w:hanging="284"/>
        <w:jc w:val="both"/>
        <w:rPr>
          <w:rFonts w:asciiTheme="majorHAnsi" w:hAnsiTheme="majorHAnsi"/>
        </w:rPr>
      </w:pPr>
      <w:r w:rsidRPr="009D07F6">
        <w:rPr>
          <w:rFonts w:asciiTheme="majorHAnsi" w:hAnsiTheme="majorHAnsi"/>
        </w:rPr>
        <w:t>3. Zgodnie z art. 127 ust 2 ustawy Pzp Wykonawca nie jest zobowiązany do złożenia podmiotowych środków dowodowych, które zamawiający posiada, jeżeli wykonawca wskaże te środki oraz potwierdzi ich prawidłowość i aktualność.</w:t>
      </w:r>
    </w:p>
    <w:p w14:paraId="3FF64FF1" w14:textId="0B656315" w:rsidR="009615B1" w:rsidRPr="009D07F6" w:rsidRDefault="006672AA" w:rsidP="00D73E85">
      <w:pPr>
        <w:ind w:left="284" w:hanging="284"/>
        <w:jc w:val="both"/>
        <w:rPr>
          <w:rFonts w:ascii="Cambria" w:hAnsi="Cambria" w:cs="Arial"/>
        </w:rPr>
      </w:pPr>
      <w:r w:rsidRPr="009D07F6">
        <w:rPr>
          <w:rFonts w:ascii="Cambria" w:hAnsi="Cambria" w:cs="Arial"/>
        </w:rPr>
        <w:t xml:space="preserve">4. </w:t>
      </w:r>
      <w:r w:rsidR="00B55549" w:rsidRPr="009D07F6">
        <w:rPr>
          <w:rFonts w:ascii="Cambria" w:hAnsi="Cambria" w:cs="Arial"/>
        </w:rPr>
        <w:t>Wykonawca składa podmiotowe środki dowodowe aktualne na dzień ich złożenia.</w:t>
      </w:r>
    </w:p>
    <w:p w14:paraId="67659E40" w14:textId="77777777" w:rsidR="004056CE" w:rsidRPr="009D07F6" w:rsidRDefault="004056CE" w:rsidP="00D73E85">
      <w:pPr>
        <w:ind w:left="284" w:hanging="284"/>
        <w:jc w:val="both"/>
        <w:rPr>
          <w:rFonts w:ascii="Cambria" w:hAnsi="Cambria" w:cs="Arial"/>
        </w:rPr>
      </w:pPr>
    </w:p>
    <w:p w14:paraId="4074E4F3" w14:textId="504D1E65" w:rsidR="004056CE" w:rsidRPr="00EF4B98" w:rsidRDefault="004056CE" w:rsidP="00D73E85">
      <w:pPr>
        <w:jc w:val="both"/>
        <w:rPr>
          <w:rFonts w:asciiTheme="majorHAnsi" w:eastAsiaTheme="majorEastAsia" w:hAnsiTheme="majorHAnsi" w:cstheme="majorBidi"/>
          <w:lang w:eastAsia="en-US"/>
        </w:rPr>
      </w:pPr>
      <w:r>
        <w:rPr>
          <w:rFonts w:ascii="Cambria" w:hAnsi="Cambria" w:cs="Arial"/>
        </w:rPr>
        <w:t xml:space="preserve">W zakresie nieuregulowanym ustawą Pzp lub niniejszą SWZ do oświadczeń </w:t>
      </w:r>
      <w:r w:rsidR="00B7174E">
        <w:rPr>
          <w:rFonts w:ascii="Cambria" w:hAnsi="Cambria" w:cs="Arial"/>
        </w:rPr>
        <w:br/>
      </w:r>
      <w:r>
        <w:rPr>
          <w:rFonts w:ascii="Cambria" w:hAnsi="Cambria" w:cs="Arial"/>
        </w:rPr>
        <w:t>i dokumentów składanych przez Wykonawcę w post</w:t>
      </w:r>
      <w:r w:rsidR="00F425A9">
        <w:rPr>
          <w:rFonts w:ascii="Cambria" w:hAnsi="Cambria" w:cs="Arial"/>
        </w:rPr>
        <w:t>ę</w:t>
      </w:r>
      <w:r>
        <w:rPr>
          <w:rFonts w:ascii="Cambria" w:hAnsi="Cambria" w:cs="Arial"/>
        </w:rPr>
        <w:t xml:space="preserve">powaniu zastosowanie mają w szczególności przepisy rozporządzenia Ministra Rozwoju Pracy i Technologii z dnia </w:t>
      </w:r>
      <w:r w:rsidR="00B7174E">
        <w:rPr>
          <w:rFonts w:ascii="Cambria" w:hAnsi="Cambria" w:cs="Arial"/>
        </w:rPr>
        <w:br/>
      </w:r>
      <w:r>
        <w:rPr>
          <w:rFonts w:ascii="Cambria" w:hAnsi="Cambria" w:cs="Arial"/>
        </w:rPr>
        <w:t xml:space="preserve">23 grudnia 2020 r.  w sprawie podmiotowych środków dowodowych oraz innych dokumentów i oświadczeń, jakich może </w:t>
      </w:r>
      <w:r w:rsidR="00F425A9">
        <w:rPr>
          <w:rFonts w:ascii="Cambria" w:hAnsi="Cambria" w:cs="Arial"/>
        </w:rPr>
        <w:t>żądać</w:t>
      </w:r>
      <w:r>
        <w:rPr>
          <w:rFonts w:ascii="Cambria" w:hAnsi="Cambria" w:cs="Arial"/>
        </w:rPr>
        <w:t xml:space="preserve"> zamawiający od wykonawcy oraz </w:t>
      </w:r>
      <w:r w:rsidR="00F425A9">
        <w:rPr>
          <w:rFonts w:ascii="Cambria" w:hAnsi="Cambria" w:cs="Arial"/>
        </w:rPr>
        <w:t>rozporządzenia</w:t>
      </w:r>
      <w:r>
        <w:rPr>
          <w:rFonts w:ascii="Cambria" w:hAnsi="Cambria" w:cs="Arial"/>
        </w:rPr>
        <w:t xml:space="preserve"> Prezesa Rady </w:t>
      </w:r>
      <w:r w:rsidR="00F425A9">
        <w:rPr>
          <w:rFonts w:ascii="Cambria" w:hAnsi="Cambria" w:cs="Arial"/>
        </w:rPr>
        <w:t>M</w:t>
      </w:r>
      <w:r>
        <w:rPr>
          <w:rFonts w:ascii="Cambria" w:hAnsi="Cambria" w:cs="Arial"/>
        </w:rPr>
        <w:t>inistrów z dnia 30 grudnia 2020 r. w</w:t>
      </w:r>
      <w:r w:rsidR="00F425A9">
        <w:rPr>
          <w:rFonts w:ascii="Cambria" w:hAnsi="Cambria" w:cs="Arial"/>
        </w:rPr>
        <w:t xml:space="preserve"> </w:t>
      </w:r>
      <w:r>
        <w:rPr>
          <w:rFonts w:ascii="Cambria" w:hAnsi="Cambria" w:cs="Arial"/>
        </w:rPr>
        <w:t xml:space="preserve">sprawie sporządzania i przekazywania informacji oraz wymagań technicznych dla dokumentów elektronicznych oraz </w:t>
      </w:r>
      <w:r w:rsidR="00F425A9">
        <w:rPr>
          <w:rFonts w:ascii="Cambria" w:hAnsi="Cambria" w:cs="Arial"/>
        </w:rPr>
        <w:t>środków</w:t>
      </w:r>
      <w:r>
        <w:rPr>
          <w:rFonts w:ascii="Cambria" w:hAnsi="Cambria" w:cs="Arial"/>
        </w:rPr>
        <w:t xml:space="preserve"> komunikacji elektronicznej w post</w:t>
      </w:r>
      <w:r w:rsidR="00F425A9">
        <w:rPr>
          <w:rFonts w:ascii="Cambria" w:hAnsi="Cambria" w:cs="Arial"/>
        </w:rPr>
        <w:t>ę</w:t>
      </w:r>
      <w:r>
        <w:rPr>
          <w:rFonts w:ascii="Cambria" w:hAnsi="Cambria" w:cs="Arial"/>
        </w:rPr>
        <w:t xml:space="preserve">powaniu o </w:t>
      </w:r>
      <w:r w:rsidR="00F425A9">
        <w:rPr>
          <w:rFonts w:ascii="Cambria" w:hAnsi="Cambria" w:cs="Arial"/>
        </w:rPr>
        <w:t>u</w:t>
      </w:r>
      <w:r>
        <w:rPr>
          <w:rFonts w:ascii="Cambria" w:hAnsi="Cambria" w:cs="Arial"/>
        </w:rPr>
        <w:t xml:space="preserve">dzielenie zamówienia publicznego lub </w:t>
      </w:r>
      <w:r w:rsidR="00F425A9">
        <w:rPr>
          <w:rFonts w:ascii="Cambria" w:hAnsi="Cambria" w:cs="Arial"/>
        </w:rPr>
        <w:t xml:space="preserve">konkursie. </w:t>
      </w:r>
    </w:p>
    <w:p w14:paraId="5F80271A" w14:textId="77777777" w:rsidR="003A24FE" w:rsidRPr="00773D17" w:rsidRDefault="003A24FE" w:rsidP="00D73E85">
      <w:pPr>
        <w:jc w:val="both"/>
        <w:rPr>
          <w:rFonts w:asciiTheme="majorHAnsi" w:hAnsiTheme="majorHAnsi"/>
        </w:rPr>
      </w:pPr>
    </w:p>
    <w:p w14:paraId="6A4626B1" w14:textId="1AB6335C" w:rsidR="00881041" w:rsidRPr="00723E5A" w:rsidRDefault="00587F52" w:rsidP="00723E5A">
      <w:pPr>
        <w:numPr>
          <w:ilvl w:val="0"/>
          <w:numId w:val="15"/>
        </w:numPr>
        <w:shd w:val="clear" w:color="auto" w:fill="B2A1C7" w:themeFill="accent4" w:themeFillTint="99"/>
        <w:spacing w:before="24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E9A5C90" w14:textId="36C8AFC9" w:rsidR="009E73E2" w:rsidRPr="009E73E2" w:rsidRDefault="00495496" w:rsidP="009E73E2">
      <w:pPr>
        <w:autoSpaceDE w:val="0"/>
        <w:autoSpaceDN w:val="0"/>
        <w:spacing w:before="120" w:after="120"/>
        <w:ind w:left="360"/>
        <w:jc w:val="both"/>
        <w:rPr>
          <w:rFonts w:ascii="Cambria" w:hAnsi="Cambria" w:cs="Arial"/>
          <w:bCs/>
        </w:rPr>
      </w:pPr>
      <w:r>
        <w:rPr>
          <w:rFonts w:ascii="Cambria" w:hAnsi="Cambria" w:cs="Arial"/>
          <w:bCs/>
        </w:rPr>
        <w:t>Zamawiający</w:t>
      </w:r>
      <w:r w:rsidR="00881041">
        <w:rPr>
          <w:rFonts w:ascii="Cambria" w:hAnsi="Cambria" w:cs="Arial"/>
          <w:bCs/>
        </w:rPr>
        <w:t xml:space="preserve"> nie wymaga </w:t>
      </w:r>
      <w:r>
        <w:rPr>
          <w:rFonts w:ascii="Cambria" w:hAnsi="Cambria" w:cs="Arial"/>
          <w:bCs/>
        </w:rPr>
        <w:t xml:space="preserve">od wykonawców </w:t>
      </w:r>
      <w:r w:rsidR="00881041">
        <w:rPr>
          <w:rFonts w:ascii="Cambria" w:hAnsi="Cambria" w:cs="Arial"/>
          <w:bCs/>
        </w:rPr>
        <w:t>złożenia wadium</w:t>
      </w:r>
      <w:r>
        <w:rPr>
          <w:rFonts w:ascii="Cambria" w:hAnsi="Cambria" w:cs="Arial"/>
          <w:bCs/>
        </w:rPr>
        <w:t>.</w:t>
      </w:r>
    </w:p>
    <w:p w14:paraId="36C6DDD5" w14:textId="77777777" w:rsidR="007B72CA" w:rsidRPr="00773D17" w:rsidRDefault="007B72CA" w:rsidP="00F32B69">
      <w:pPr>
        <w:jc w:val="both"/>
        <w:rPr>
          <w:rFonts w:asciiTheme="majorHAnsi" w:eastAsiaTheme="majorEastAsia" w:hAnsiTheme="majorHAnsi" w:cstheme="majorBidi"/>
          <w:b/>
          <w:i/>
          <w:color w:val="002060"/>
          <w:lang w:eastAsia="en-US"/>
        </w:rPr>
      </w:pPr>
    </w:p>
    <w:p w14:paraId="06390202" w14:textId="77777777" w:rsidR="00F32B69" w:rsidRPr="00F32B69" w:rsidRDefault="00EB11FC"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EB11FC">
        <w:rPr>
          <w:rFonts w:asciiTheme="majorHAnsi" w:hAnsiTheme="majorHAnsi" w:cstheme="majorBidi"/>
          <w:b/>
          <w:iCs/>
          <w:lang w:eastAsia="en-US"/>
        </w:rPr>
        <w:t>Zasady obowiązujące podczas przygotowania ofert oraz dokumentów  wymaganych przez zamawiającego w SWZ</w:t>
      </w:r>
    </w:p>
    <w:p w14:paraId="540EC118" w14:textId="77777777" w:rsidR="00F32B69" w:rsidRPr="00F32B69" w:rsidRDefault="00F32B69" w:rsidP="00F32B69">
      <w:pPr>
        <w:ind w:left="284"/>
        <w:jc w:val="both"/>
        <w:textAlignment w:val="baseline"/>
        <w:rPr>
          <w:rFonts w:asciiTheme="majorHAnsi" w:hAnsiTheme="majorHAnsi" w:cs="Arial"/>
          <w:color w:val="FF0000"/>
        </w:rPr>
      </w:pPr>
    </w:p>
    <w:p w14:paraId="5512A2AA" w14:textId="77777777" w:rsidR="00B45410" w:rsidRPr="00DD6732" w:rsidRDefault="00B45410" w:rsidP="008E1E2F">
      <w:pPr>
        <w:numPr>
          <w:ilvl w:val="0"/>
          <w:numId w:val="21"/>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lastRenderedPageBreak/>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6F731A5" w14:textId="77777777" w:rsidR="00B45410" w:rsidRPr="000C6421" w:rsidRDefault="00B45410" w:rsidP="008E1E2F">
      <w:pPr>
        <w:numPr>
          <w:ilvl w:val="0"/>
          <w:numId w:val="21"/>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385146" w14:textId="77777777" w:rsidR="00B45410" w:rsidRPr="000C6421" w:rsidRDefault="00B45410" w:rsidP="008E1E2F">
      <w:pPr>
        <w:numPr>
          <w:ilvl w:val="0"/>
          <w:numId w:val="21"/>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4F92A519" w14:textId="77777777" w:rsidR="00B45410" w:rsidRPr="000C6421" w:rsidRDefault="00B45410" w:rsidP="008E1E2F">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47D4928A" w14:textId="77777777" w:rsidR="00B45410" w:rsidRPr="000C6421" w:rsidRDefault="00B45410" w:rsidP="008E1E2F">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28"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41068589" w14:textId="77777777" w:rsidR="00B45410" w:rsidRPr="000C6421" w:rsidRDefault="00B45410" w:rsidP="008E1E2F">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323DA499" w14:textId="77777777" w:rsidR="00B45410" w:rsidRPr="000C6421" w:rsidRDefault="00B45410" w:rsidP="008E1E2F">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01E05488" w14:textId="77777777" w:rsidR="00B45410" w:rsidRPr="000C6421" w:rsidRDefault="00B45410" w:rsidP="008E1E2F">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16179BCF" w14:textId="77777777" w:rsidR="00B45410" w:rsidRPr="000C6421" w:rsidRDefault="00B45410" w:rsidP="008E1E2F">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C102BC" w14:textId="130433EF" w:rsidR="00B45410" w:rsidRPr="000C6421" w:rsidRDefault="00B45410" w:rsidP="008E1E2F">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29"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w:t>
      </w:r>
      <w:r w:rsidRPr="00D91915">
        <w:rPr>
          <w:rFonts w:asciiTheme="majorHAnsi" w:hAnsiTheme="majorHAnsi" w:cs="Calibri"/>
          <w:color w:val="FF0000"/>
        </w:rPr>
        <w:t xml:space="preserve"> </w:t>
      </w:r>
      <w:r w:rsidRPr="000C6421">
        <w:rPr>
          <w:rFonts w:asciiTheme="majorHAnsi" w:hAnsiTheme="majorHAnsi" w:cs="Calibri"/>
          <w:color w:val="000000"/>
        </w:rPr>
        <w:t>wycofać ofertę. Sposób dokonywania</w:t>
      </w:r>
      <w:r w:rsidR="001632FA">
        <w:rPr>
          <w:rFonts w:asciiTheme="majorHAnsi" w:hAnsiTheme="majorHAnsi" w:cs="Calibri"/>
          <w:color w:val="000000"/>
        </w:rPr>
        <w:t xml:space="preserve"> </w:t>
      </w:r>
      <w:r w:rsidRPr="000C6421">
        <w:rPr>
          <w:rFonts w:asciiTheme="majorHAnsi" w:hAnsiTheme="majorHAnsi" w:cs="Calibri"/>
          <w:color w:val="000000"/>
        </w:rPr>
        <w:t>wycofania oferty zamieszczono w instrukcji zamieszczonej na stronie internetowej pod adresem:</w:t>
      </w:r>
      <w:r w:rsidR="000C6421">
        <w:rPr>
          <w:rFonts w:asciiTheme="majorHAnsi" w:hAnsiTheme="majorHAnsi" w:cs="Calibri"/>
          <w:color w:val="000000"/>
        </w:rPr>
        <w:t xml:space="preserve">   </w:t>
      </w:r>
      <w:hyperlink r:id="rId30" w:history="1">
        <w:r w:rsidRPr="000C6421">
          <w:rPr>
            <w:rFonts w:asciiTheme="majorHAnsi" w:hAnsiTheme="majorHAnsi" w:cs="Calibri"/>
            <w:color w:val="1155CC"/>
            <w:u w:val="single"/>
          </w:rPr>
          <w:t>https://platformazakupowa.pl/strona/45-instrukcje</w:t>
        </w:r>
      </w:hyperlink>
    </w:p>
    <w:p w14:paraId="6192A90E" w14:textId="77777777" w:rsidR="00B45410" w:rsidRPr="000C6421" w:rsidRDefault="00B45410" w:rsidP="008E1E2F">
      <w:pPr>
        <w:numPr>
          <w:ilvl w:val="0"/>
          <w:numId w:val="27"/>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Każdy z wykonawców może złożyć tylko jedną ofertę. Złożenie większej liczby ofert lub oferty zawierającej propozycje wariantowe spowoduje podlegać będzie odrzuceniu.</w:t>
      </w:r>
    </w:p>
    <w:p w14:paraId="526C7838" w14:textId="77777777" w:rsidR="00B45410" w:rsidRPr="000C6421" w:rsidRDefault="00B45410" w:rsidP="008E1E2F">
      <w:pPr>
        <w:numPr>
          <w:ilvl w:val="0"/>
          <w:numId w:val="28"/>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264CD908"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2ED5D4"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 xml:space="preserve">3 ustęp 2 Ustawy o informatyzacji działalności podmiotów realizujących zadania publiczne, opatrzenie pliku zawierającego skompresowane dane kwalifikowanym podpisem </w:t>
      </w:r>
      <w:r w:rsidR="00B45410" w:rsidRPr="000C6421">
        <w:rPr>
          <w:rFonts w:asciiTheme="majorHAnsi" w:hAnsiTheme="majorHAnsi" w:cs="Calibri"/>
          <w:color w:val="000000"/>
        </w:rPr>
        <w:lastRenderedPageBreak/>
        <w:t>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CE229F" w14:textId="77777777" w:rsidR="00B45410"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57130A4C" w14:textId="77777777" w:rsidR="00034138" w:rsidRDefault="00034138" w:rsidP="00DA5FAA">
      <w:pPr>
        <w:ind w:left="426" w:hanging="426"/>
        <w:jc w:val="both"/>
        <w:textAlignment w:val="baseline"/>
        <w:rPr>
          <w:rFonts w:asciiTheme="majorHAnsi" w:hAnsiTheme="majorHAnsi" w:cs="Calibri"/>
          <w:color w:val="000000"/>
        </w:rPr>
      </w:pPr>
    </w:p>
    <w:p w14:paraId="107EEBF7" w14:textId="77777777" w:rsidR="00034138" w:rsidRPr="002E5A1B" w:rsidRDefault="00034138" w:rsidP="00034138">
      <w:pPr>
        <w:numPr>
          <w:ilvl w:val="0"/>
          <w:numId w:val="15"/>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C39FEF" w14:textId="0211B364" w:rsidR="00244F67" w:rsidRPr="002F12CC" w:rsidRDefault="005C72AC" w:rsidP="002F12CC">
      <w:pPr>
        <w:pStyle w:val="Default"/>
        <w:spacing w:after="240"/>
        <w:jc w:val="both"/>
        <w:rPr>
          <w:rFonts w:asciiTheme="majorHAnsi" w:hAnsiTheme="majorHAnsi"/>
          <w:color w:val="auto"/>
        </w:rPr>
      </w:pPr>
      <w:bookmarkStart w:id="10" w:name="_Hlk67571917"/>
      <w:r w:rsidRPr="005C72AC">
        <w:rPr>
          <w:rFonts w:asciiTheme="majorHAnsi" w:hAnsiTheme="majorHAnsi"/>
          <w:color w:val="auto"/>
        </w:rPr>
        <w:t>Zamawiaj</w:t>
      </w:r>
      <w:r>
        <w:rPr>
          <w:rFonts w:asciiTheme="majorHAnsi" w:hAnsiTheme="majorHAnsi"/>
          <w:color w:val="auto"/>
        </w:rPr>
        <w:t>ą</w:t>
      </w:r>
      <w:r w:rsidRPr="005C72AC">
        <w:rPr>
          <w:rFonts w:asciiTheme="majorHAnsi" w:hAnsiTheme="majorHAnsi"/>
          <w:color w:val="auto"/>
        </w:rPr>
        <w:t xml:space="preserve">cy nie </w:t>
      </w:r>
      <w:r>
        <w:rPr>
          <w:rFonts w:asciiTheme="majorHAnsi" w:hAnsiTheme="majorHAnsi"/>
          <w:color w:val="auto"/>
        </w:rPr>
        <w:t>stawia wobec wykonawców powyższych wymagań.</w:t>
      </w:r>
      <w:bookmarkEnd w:id="10"/>
    </w:p>
    <w:p w14:paraId="26DB8471" w14:textId="77777777" w:rsidR="001126E8" w:rsidRPr="003D0B46" w:rsidRDefault="00884A69" w:rsidP="003D0B46">
      <w:pPr>
        <w:numPr>
          <w:ilvl w:val="0"/>
          <w:numId w:val="1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E74BD30" w14:textId="77777777" w:rsidR="001126E8" w:rsidRPr="00E04698" w:rsidRDefault="001126E8" w:rsidP="00EC2017">
      <w:pPr>
        <w:pStyle w:val="Akapitzlist"/>
        <w:numPr>
          <w:ilvl w:val="0"/>
          <w:numId w:val="43"/>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p>
    <w:p w14:paraId="24C6A9D2" w14:textId="781B82DD" w:rsidR="005C72AC" w:rsidRPr="005C72AC" w:rsidRDefault="00000901" w:rsidP="005C72AC">
      <w:pPr>
        <w:pStyle w:val="Akapitzlist"/>
        <w:numPr>
          <w:ilvl w:val="0"/>
          <w:numId w:val="43"/>
        </w:numPr>
        <w:spacing w:before="240" w:after="200"/>
        <w:ind w:left="284" w:hanging="284"/>
        <w:contextualSpacing/>
        <w:jc w:val="both"/>
        <w:rPr>
          <w:rFonts w:asciiTheme="majorHAnsi" w:hAnsiTheme="majorHAnsi"/>
        </w:rPr>
      </w:pPr>
      <w:r w:rsidRPr="00E04698">
        <w:rPr>
          <w:rFonts w:asciiTheme="majorHAnsi" w:hAnsiTheme="majorHAnsi"/>
        </w:rPr>
        <w:t>Cena ( wartość ) oferty powinna być wyliczona w form</w:t>
      </w:r>
      <w:r w:rsidR="0024387A" w:rsidRPr="00E04698">
        <w:rPr>
          <w:rFonts w:asciiTheme="majorHAnsi" w:hAnsiTheme="majorHAnsi"/>
        </w:rPr>
        <w:t>ularzu</w:t>
      </w:r>
      <w:r w:rsidRPr="00E04698">
        <w:rPr>
          <w:rFonts w:asciiTheme="majorHAnsi" w:hAnsiTheme="majorHAnsi"/>
        </w:rPr>
        <w:t xml:space="preserve"> ofertow</w:t>
      </w:r>
      <w:r w:rsidR="0024387A" w:rsidRPr="00E04698">
        <w:rPr>
          <w:rFonts w:asciiTheme="majorHAnsi" w:hAnsiTheme="majorHAnsi"/>
        </w:rPr>
        <w:t>ym</w:t>
      </w:r>
      <w:r w:rsidR="00E04698" w:rsidRPr="00E04698">
        <w:rPr>
          <w:rFonts w:asciiTheme="majorHAnsi" w:hAnsiTheme="majorHAnsi"/>
        </w:rPr>
        <w:t xml:space="preserve"> na podstawie kosztorysu ofertowego</w:t>
      </w:r>
      <w:r w:rsidRPr="00E04698">
        <w:rPr>
          <w:rFonts w:asciiTheme="majorHAnsi" w:hAnsiTheme="majorHAnsi"/>
        </w:rPr>
        <w:t xml:space="preserve"> sporządzon</w:t>
      </w:r>
      <w:r w:rsidR="00E04698" w:rsidRPr="00E04698">
        <w:rPr>
          <w:rFonts w:asciiTheme="majorHAnsi" w:hAnsiTheme="majorHAnsi"/>
        </w:rPr>
        <w:t>ego</w:t>
      </w:r>
      <w:r w:rsidRPr="00E04698">
        <w:rPr>
          <w:rFonts w:asciiTheme="majorHAnsi" w:hAnsiTheme="majorHAnsi"/>
        </w:rPr>
        <w:t xml:space="preserve"> na podstawie przedmiaru robót </w:t>
      </w:r>
      <w:r w:rsidR="00D74F9A" w:rsidRPr="00E04698">
        <w:rPr>
          <w:rFonts w:asciiTheme="majorHAnsi" w:hAnsiTheme="majorHAnsi"/>
        </w:rPr>
        <w:t xml:space="preserve">oraz opisu przedmiotu zamówienia </w:t>
      </w:r>
      <w:r w:rsidR="0024387A" w:rsidRPr="00E04698">
        <w:rPr>
          <w:rFonts w:asciiTheme="majorHAnsi" w:hAnsiTheme="majorHAnsi"/>
        </w:rPr>
        <w:t>któr</w:t>
      </w:r>
      <w:r w:rsidR="00D74F9A" w:rsidRPr="00E04698">
        <w:rPr>
          <w:rFonts w:asciiTheme="majorHAnsi" w:hAnsiTheme="majorHAnsi"/>
        </w:rPr>
        <w:t>e</w:t>
      </w:r>
      <w:r w:rsidR="0024387A" w:rsidRPr="00E04698">
        <w:rPr>
          <w:rFonts w:asciiTheme="majorHAnsi" w:hAnsiTheme="majorHAnsi"/>
        </w:rPr>
        <w:t xml:space="preserve"> </w:t>
      </w:r>
      <w:r w:rsidRPr="00E04698">
        <w:rPr>
          <w:rFonts w:asciiTheme="majorHAnsi" w:hAnsiTheme="majorHAnsi"/>
        </w:rPr>
        <w:t>stanowi</w:t>
      </w:r>
      <w:r w:rsidR="00D74F9A" w:rsidRPr="00E04698">
        <w:rPr>
          <w:rFonts w:asciiTheme="majorHAnsi" w:hAnsiTheme="majorHAnsi"/>
        </w:rPr>
        <w:t>ą</w:t>
      </w:r>
      <w:r w:rsidRPr="00E04698">
        <w:rPr>
          <w:rFonts w:asciiTheme="majorHAnsi" w:hAnsiTheme="majorHAnsi"/>
        </w:rPr>
        <w:t xml:space="preserve"> część składową dokumentacji technicznej.</w:t>
      </w:r>
      <w:r w:rsidR="00D74F9A" w:rsidRPr="00E04698">
        <w:rPr>
          <w:rFonts w:asciiTheme="majorHAnsi" w:hAnsiTheme="majorHAnsi"/>
        </w:rPr>
        <w:t xml:space="preserve"> </w:t>
      </w:r>
      <w:r w:rsidR="00F425A9">
        <w:rPr>
          <w:rFonts w:asciiTheme="majorHAnsi" w:hAnsiTheme="majorHAnsi"/>
        </w:rPr>
        <w:t>Kosztorys ofertowy stanowi załącznik do Formularza ofertowego.</w:t>
      </w:r>
    </w:p>
    <w:p w14:paraId="5900E786" w14:textId="4D421992" w:rsidR="005C72AC" w:rsidRPr="005C72AC" w:rsidRDefault="005C72AC" w:rsidP="005C72AC">
      <w:pPr>
        <w:pStyle w:val="Akapitzlist"/>
        <w:numPr>
          <w:ilvl w:val="0"/>
          <w:numId w:val="43"/>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r w:rsidRPr="005C72AC">
        <w:rPr>
          <w:rFonts w:asciiTheme="majorHAnsi" w:hAnsiTheme="majorHAnsi"/>
        </w:rPr>
        <w:t xml:space="preserve">. </w:t>
      </w:r>
    </w:p>
    <w:p w14:paraId="7E8DE050" w14:textId="3B293074" w:rsidR="005C72AC" w:rsidRPr="005C72AC" w:rsidRDefault="005C72AC" w:rsidP="005C72AC">
      <w:pPr>
        <w:pStyle w:val="Akapitzlist"/>
        <w:numPr>
          <w:ilvl w:val="0"/>
          <w:numId w:val="43"/>
        </w:numPr>
        <w:spacing w:before="240" w:after="200"/>
        <w:ind w:left="284" w:hanging="284"/>
        <w:contextualSpacing/>
        <w:jc w:val="both"/>
        <w:rPr>
          <w:rFonts w:asciiTheme="majorHAnsi" w:hAnsiTheme="majorHAnsi"/>
        </w:rPr>
      </w:pPr>
      <w:r>
        <w:rPr>
          <w:rFonts w:asciiTheme="majorHAnsi" w:hAnsiTheme="majorHAnsi"/>
        </w:rPr>
        <w:t xml:space="preserve">Podstawę oceny </w:t>
      </w:r>
      <w:r w:rsidR="007F4957">
        <w:rPr>
          <w:rFonts w:asciiTheme="majorHAnsi" w:hAnsiTheme="majorHAnsi"/>
        </w:rPr>
        <w:t xml:space="preserve">i wyboru </w:t>
      </w:r>
      <w:r>
        <w:rPr>
          <w:rFonts w:asciiTheme="majorHAnsi" w:hAnsiTheme="majorHAnsi"/>
        </w:rPr>
        <w:t xml:space="preserve">Wykonawcy stanowić będzie wskazana </w:t>
      </w:r>
      <w:r w:rsidR="00215123">
        <w:rPr>
          <w:rFonts w:asciiTheme="majorHAnsi" w:hAnsiTheme="majorHAnsi"/>
        </w:rPr>
        <w:t xml:space="preserve">w Formularzu ofertowym </w:t>
      </w:r>
      <w:r>
        <w:rPr>
          <w:rFonts w:asciiTheme="majorHAnsi" w:hAnsiTheme="majorHAnsi"/>
        </w:rPr>
        <w:t xml:space="preserve">łączna kwota brutto za wykonanie Zadania I </w:t>
      </w:r>
      <w:proofErr w:type="spellStart"/>
      <w:r>
        <w:rPr>
          <w:rFonts w:asciiTheme="majorHAnsi" w:hAnsiTheme="majorHAnsi"/>
        </w:rPr>
        <w:t>i</w:t>
      </w:r>
      <w:proofErr w:type="spellEnd"/>
      <w:r>
        <w:rPr>
          <w:rFonts w:asciiTheme="majorHAnsi" w:hAnsiTheme="majorHAnsi"/>
        </w:rPr>
        <w:t xml:space="preserve"> Zadania II.</w:t>
      </w:r>
    </w:p>
    <w:p w14:paraId="3A26D774" w14:textId="3B6001E1" w:rsidR="001126E8" w:rsidRPr="00000901" w:rsidRDefault="001126E8" w:rsidP="00EC2017">
      <w:pPr>
        <w:pStyle w:val="Akapitzlist"/>
        <w:numPr>
          <w:ilvl w:val="0"/>
          <w:numId w:val="43"/>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F244CF0" w14:textId="3DA85EC8" w:rsidR="001126E8" w:rsidRPr="00995E08" w:rsidRDefault="001126E8" w:rsidP="00EC2017">
      <w:pPr>
        <w:pStyle w:val="Akapitzlist"/>
        <w:numPr>
          <w:ilvl w:val="0"/>
          <w:numId w:val="43"/>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w:t>
      </w:r>
      <w:r w:rsidR="00AA445E">
        <w:rPr>
          <w:rFonts w:asciiTheme="majorHAnsi" w:hAnsiTheme="majorHAnsi"/>
        </w:rPr>
        <w:t xml:space="preserve">wypełniając wszystkie pozycje i </w:t>
      </w:r>
      <w:r w:rsidRPr="00000901">
        <w:rPr>
          <w:rFonts w:asciiTheme="majorHAnsi" w:hAnsiTheme="majorHAnsi"/>
        </w:rPr>
        <w:t xml:space="preserve">podając wartości z zaokrągleniem do dwóch miejsc po przecinku. </w:t>
      </w:r>
      <w:r w:rsidRPr="00995E08">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2EA87E30" w14:textId="77777777" w:rsidR="001126E8" w:rsidRPr="00000901" w:rsidRDefault="001126E8" w:rsidP="00EC2017">
      <w:pPr>
        <w:pStyle w:val="Akapitzlist"/>
        <w:numPr>
          <w:ilvl w:val="0"/>
          <w:numId w:val="43"/>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10FDB99A" w14:textId="77777777" w:rsidR="001126E8" w:rsidRPr="00E04698" w:rsidRDefault="001126E8" w:rsidP="00EC2017">
      <w:pPr>
        <w:pStyle w:val="Akapitzlist"/>
        <w:numPr>
          <w:ilvl w:val="0"/>
          <w:numId w:val="43"/>
        </w:numPr>
        <w:spacing w:after="200"/>
        <w:ind w:left="284" w:hanging="284"/>
        <w:contextualSpacing/>
        <w:jc w:val="both"/>
        <w:rPr>
          <w:rFonts w:asciiTheme="majorHAnsi" w:hAnsiTheme="majorHAnsi"/>
        </w:rPr>
      </w:pPr>
      <w:r w:rsidRPr="00000901">
        <w:rPr>
          <w:rFonts w:asciiTheme="majorHAnsi" w:hAnsiTheme="majorHAnsi"/>
        </w:rPr>
        <w:t>Sposób zapłaty i rozliczenia za realizację niniejszego zamówie</w:t>
      </w:r>
      <w:r w:rsidR="0068423F" w:rsidRPr="00000901">
        <w:rPr>
          <w:rFonts w:asciiTheme="majorHAnsi" w:hAnsiTheme="majorHAnsi"/>
        </w:rPr>
        <w:t>nia, określone zostały w projektowanych postanowieniach umowy</w:t>
      </w:r>
      <w:r w:rsidR="00404D01" w:rsidRPr="00000901">
        <w:rPr>
          <w:rFonts w:asciiTheme="majorHAnsi" w:hAnsiTheme="majorHAnsi"/>
        </w:rPr>
        <w:t xml:space="preserve"> - </w:t>
      </w:r>
      <w:r w:rsidR="00404D01" w:rsidRPr="00E04698">
        <w:rPr>
          <w:rFonts w:asciiTheme="majorHAnsi" w:hAnsiTheme="majorHAnsi"/>
        </w:rPr>
        <w:t xml:space="preserve">załącznik nr </w:t>
      </w:r>
      <w:r w:rsidR="00680EDA" w:rsidRPr="00E04698">
        <w:rPr>
          <w:rFonts w:asciiTheme="majorHAnsi" w:hAnsiTheme="majorHAnsi"/>
        </w:rPr>
        <w:t>9</w:t>
      </w:r>
      <w:r w:rsidR="00404D01" w:rsidRPr="00E04698">
        <w:rPr>
          <w:rFonts w:asciiTheme="majorHAnsi" w:hAnsiTheme="majorHAnsi"/>
        </w:rPr>
        <w:t xml:space="preserve"> do SWZ. </w:t>
      </w:r>
    </w:p>
    <w:p w14:paraId="70C60B54" w14:textId="77777777" w:rsidR="001126E8" w:rsidRPr="00000901" w:rsidRDefault="001126E8" w:rsidP="00EC2017">
      <w:pPr>
        <w:pStyle w:val="Akapitzlist"/>
        <w:numPr>
          <w:ilvl w:val="0"/>
          <w:numId w:val="43"/>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78AD932B" w14:textId="2975FD60" w:rsidR="001126E8" w:rsidRPr="00000901" w:rsidRDefault="005C72AC" w:rsidP="005C72AC">
      <w:pPr>
        <w:pStyle w:val="Akapitzlist"/>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5F3C9FD" w14:textId="7DD42FB5" w:rsidR="00BA404F" w:rsidRPr="005C72AC" w:rsidRDefault="005C72AC" w:rsidP="005C72AC">
      <w:pPr>
        <w:spacing w:line="252" w:lineRule="auto"/>
        <w:ind w:left="284" w:hanging="284"/>
        <w:contextualSpacing/>
        <w:jc w:val="both"/>
        <w:rPr>
          <w:rFonts w:asciiTheme="majorHAnsi" w:hAnsiTheme="majorHAnsi"/>
        </w:rPr>
      </w:pPr>
      <w:r>
        <w:rPr>
          <w:rFonts w:asciiTheme="majorHAnsi" w:hAnsiTheme="majorHAnsi"/>
        </w:rPr>
        <w:lastRenderedPageBreak/>
        <w:t>11.</w:t>
      </w:r>
      <w:r w:rsidR="0068423F" w:rsidRPr="005C72AC">
        <w:rPr>
          <w:rFonts w:asciiTheme="majorHAnsi" w:hAnsiTheme="majorHAnsi"/>
        </w:rPr>
        <w:t>Cena</w:t>
      </w:r>
      <w:r w:rsidR="001126E8" w:rsidRPr="005C72AC">
        <w:rPr>
          <w:rFonts w:asciiTheme="majorHAnsi" w:hAnsiTheme="majorHAnsi"/>
        </w:rPr>
        <w:t xml:space="preserve"> </w:t>
      </w:r>
      <w:r w:rsidR="00BA404F" w:rsidRPr="005C72AC">
        <w:rPr>
          <w:rFonts w:asciiTheme="majorHAnsi" w:hAnsiTheme="majorHAnsi"/>
        </w:rPr>
        <w:t xml:space="preserve">( wartość ) </w:t>
      </w:r>
      <w:r w:rsidR="001126E8" w:rsidRPr="005C72AC">
        <w:rPr>
          <w:rFonts w:asciiTheme="majorHAnsi" w:hAnsiTheme="majorHAnsi"/>
        </w:rPr>
        <w:t>brutto</w:t>
      </w:r>
      <w:r w:rsidR="00952B99" w:rsidRPr="005C72AC">
        <w:rPr>
          <w:rFonts w:asciiTheme="majorHAnsi" w:hAnsiTheme="majorHAnsi"/>
        </w:rPr>
        <w:t xml:space="preserve"> wskazana w ofercie,</w:t>
      </w:r>
      <w:r w:rsidR="0068423F" w:rsidRPr="005C72AC">
        <w:rPr>
          <w:rFonts w:asciiTheme="majorHAnsi" w:hAnsiTheme="majorHAnsi"/>
        </w:rPr>
        <w:t xml:space="preserve"> </w:t>
      </w:r>
      <w:r w:rsidR="001126E8" w:rsidRPr="005C72AC">
        <w:rPr>
          <w:rFonts w:asciiTheme="majorHAnsi" w:hAnsiTheme="majorHAnsi"/>
        </w:rPr>
        <w:t xml:space="preserve">jest ceną ostateczną obejmującą wszystkie koszty i składniki związane z realizacją zamówienia, w tym m.in. podatek VAT, upusty, rabaty. </w:t>
      </w:r>
    </w:p>
    <w:p w14:paraId="53578B0F" w14:textId="59C94C4B" w:rsidR="00B00FE9" w:rsidRPr="00DF54F7" w:rsidRDefault="00995E08" w:rsidP="00DF54F7">
      <w:pPr>
        <w:pStyle w:val="Akapitzlist"/>
        <w:spacing w:after="200" w:line="252" w:lineRule="auto"/>
        <w:ind w:left="284" w:hanging="284"/>
        <w:contextualSpacing/>
        <w:jc w:val="both"/>
        <w:rPr>
          <w:rFonts w:asciiTheme="majorHAnsi" w:hAnsiTheme="majorHAnsi"/>
        </w:rPr>
      </w:pPr>
      <w:r>
        <w:rPr>
          <w:rFonts w:asciiTheme="majorHAnsi" w:hAnsiTheme="majorHAnsi"/>
        </w:rPr>
        <w:t>1</w:t>
      </w:r>
      <w:r w:rsidR="005C72AC">
        <w:rPr>
          <w:rFonts w:asciiTheme="majorHAnsi" w:hAnsiTheme="majorHAnsi"/>
        </w:rPr>
        <w:t>2</w:t>
      </w:r>
      <w:r>
        <w:rPr>
          <w:rFonts w:asciiTheme="majorHAnsi" w:hAnsiTheme="majorHAnsi"/>
        </w:rPr>
        <w:t>.</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607EB176"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776AF519" w14:textId="77777777" w:rsidR="004476DE" w:rsidRPr="00257295" w:rsidRDefault="00B2342A"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5D49BC3D"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70C7493F" w14:textId="77777777" w:rsidR="00F32B69" w:rsidRPr="00E04698" w:rsidRDefault="004476DE" w:rsidP="008E1E2F">
      <w:pPr>
        <w:numPr>
          <w:ilvl w:val="0"/>
          <w:numId w:val="29"/>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2851F4F8"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B2F83F7" w14:textId="09BABF96"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236943">
        <w:rPr>
          <w:rFonts w:asciiTheme="majorHAnsi" w:hAnsiTheme="majorHAnsi" w:cs="Calibri"/>
        </w:rPr>
        <w:t xml:space="preserve">Krystyna </w:t>
      </w:r>
      <w:proofErr w:type="spellStart"/>
      <w:r w:rsidR="00236943">
        <w:rPr>
          <w:rFonts w:asciiTheme="majorHAnsi" w:hAnsiTheme="majorHAnsi" w:cs="Calibri"/>
        </w:rPr>
        <w:t>Kużnicka</w:t>
      </w:r>
      <w:proofErr w:type="spellEnd"/>
    </w:p>
    <w:p w14:paraId="18E68B93" w14:textId="77777777" w:rsidR="00A07920" w:rsidRPr="0011753F" w:rsidRDefault="004476DE" w:rsidP="008E1E2F">
      <w:pPr>
        <w:numPr>
          <w:ilvl w:val="0"/>
          <w:numId w:val="29"/>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31"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32" w:tgtFrame="_blank" w:history="1">
        <w:r w:rsidR="00DA5FAA" w:rsidRPr="00CE3F57">
          <w:rPr>
            <w:rStyle w:val="Hipercze"/>
            <w:rFonts w:asciiTheme="majorHAnsi" w:hAnsiTheme="majorHAnsi"/>
          </w:rPr>
          <w:t>https://platformazakupowa.pl/pn/przykona</w:t>
        </w:r>
      </w:hyperlink>
    </w:p>
    <w:p w14:paraId="5F854F28" w14:textId="77777777" w:rsidR="00A07920" w:rsidRPr="00A07920" w:rsidRDefault="00A07920" w:rsidP="008E1E2F">
      <w:pPr>
        <w:pStyle w:val="Akapitzlist"/>
        <w:numPr>
          <w:ilvl w:val="0"/>
          <w:numId w:val="29"/>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183A99AF"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1B26947C"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321B1E95"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571032F"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B93FFBB"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27C6AB16"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0B9E321A"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4EF4D16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21117073"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33"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13A912" w14:textId="77777777" w:rsidR="00A07920" w:rsidRDefault="00A07920" w:rsidP="008E1E2F">
      <w:pPr>
        <w:pStyle w:val="NormalnyWeb"/>
        <w:numPr>
          <w:ilvl w:val="0"/>
          <w:numId w:val="29"/>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34"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4E49E158" w14:textId="77777777" w:rsidR="004476DE" w:rsidRPr="009130E2"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35"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6"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356C397" w14:textId="77777777" w:rsidR="004476DE" w:rsidRPr="00DF585D"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Wykonawca jako podmiot profesjonalny ma obowiązek sprawdzania komunikatów i wiadomości bezpośrednio na platformazakupowa.pl przesłanych przez </w:t>
      </w:r>
      <w:r w:rsidRPr="00DF585D">
        <w:rPr>
          <w:rFonts w:asciiTheme="majorHAnsi" w:hAnsiTheme="majorHAnsi" w:cs="Calibri"/>
          <w:color w:val="000000"/>
        </w:rPr>
        <w:lastRenderedPageBreak/>
        <w:t>zamawiającego, gdyż system powiadomień może ulec awarii lub powiadomienie może trafić do folderu SPAM.</w:t>
      </w:r>
    </w:p>
    <w:p w14:paraId="329A2A6F" w14:textId="77777777" w:rsidR="004476DE" w:rsidRPr="00DF585D"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37"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F5AAF1A"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34FC5CED"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5085B9D4"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536C9AA"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11E35BD2"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5A4651B1" w14:textId="77777777" w:rsidR="004476DE" w:rsidRPr="00DA5FAA" w:rsidRDefault="00DF585D" w:rsidP="008E1E2F">
      <w:pPr>
        <w:numPr>
          <w:ilvl w:val="1"/>
          <w:numId w:val="30"/>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56B8DB4D" w14:textId="77777777" w:rsidR="004476DE" w:rsidRPr="00DA5FAA" w:rsidRDefault="00DF585D" w:rsidP="008E1E2F">
      <w:pPr>
        <w:numPr>
          <w:ilvl w:val="1"/>
          <w:numId w:val="30"/>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0CC1F750" w14:textId="77777777" w:rsidR="004476DE" w:rsidRPr="00DF585D"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38"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39"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40"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08395F7B" w14:textId="77777777" w:rsidR="004476DE" w:rsidRPr="00DF585D"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41"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1C1093A1"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42"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43"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44" w:history="1">
        <w:r w:rsidR="004476DE" w:rsidRPr="00DF585D">
          <w:rPr>
            <w:rFonts w:asciiTheme="majorHAnsi" w:hAnsiTheme="majorHAnsi" w:cs="Calibri"/>
            <w:color w:val="1155CC"/>
            <w:u w:val="single"/>
          </w:rPr>
          <w:t>https://platformazakupowa.pl/strona/45-instrukcje</w:t>
        </w:r>
      </w:hyperlink>
    </w:p>
    <w:p w14:paraId="42FC45D4" w14:textId="77777777" w:rsidR="003C7B82" w:rsidRPr="00773D17" w:rsidRDefault="003C7B82" w:rsidP="00DF585D">
      <w:pPr>
        <w:tabs>
          <w:tab w:val="num" w:pos="284"/>
        </w:tabs>
        <w:ind w:hanging="720"/>
        <w:jc w:val="both"/>
        <w:rPr>
          <w:rFonts w:asciiTheme="majorHAnsi" w:hAnsiTheme="majorHAnsi"/>
        </w:rPr>
      </w:pPr>
    </w:p>
    <w:p w14:paraId="630FB4A6" w14:textId="77777777" w:rsidR="00555B2E" w:rsidRPr="00555B2E" w:rsidRDefault="00834B9E" w:rsidP="0091494F">
      <w:pPr>
        <w:numPr>
          <w:ilvl w:val="0"/>
          <w:numId w:val="16"/>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6C922DF4" w14:textId="77777777" w:rsidR="00555B2E" w:rsidRDefault="00555B2E" w:rsidP="00555B2E">
      <w:pPr>
        <w:jc w:val="both"/>
        <w:textAlignment w:val="baseline"/>
        <w:rPr>
          <w:rFonts w:ascii="Calibri" w:hAnsi="Calibri" w:cs="Calibri"/>
          <w:color w:val="000000"/>
          <w:sz w:val="22"/>
          <w:szCs w:val="22"/>
        </w:rPr>
      </w:pPr>
    </w:p>
    <w:p w14:paraId="3EF9C7D3" w14:textId="2DEC1F28" w:rsidR="00B45410" w:rsidRPr="00403F5D"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45"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46"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postępowania  </w:t>
      </w:r>
      <w:r w:rsidR="00B45410" w:rsidRPr="00403F5D">
        <w:rPr>
          <w:rFonts w:asciiTheme="majorHAnsi" w:hAnsiTheme="majorHAnsi" w:cs="Calibri"/>
          <w:b/>
          <w:color w:val="FF0000"/>
        </w:rPr>
        <w:t xml:space="preserve">do dnia </w:t>
      </w:r>
      <w:r w:rsidR="00881C96">
        <w:rPr>
          <w:rFonts w:asciiTheme="majorHAnsi" w:hAnsiTheme="majorHAnsi" w:cs="Calibri"/>
          <w:b/>
          <w:color w:val="FF0000"/>
        </w:rPr>
        <w:t xml:space="preserve">1 grudnia </w:t>
      </w:r>
      <w:r w:rsidR="008F1B78" w:rsidRPr="00403F5D">
        <w:rPr>
          <w:rFonts w:asciiTheme="majorHAnsi" w:hAnsiTheme="majorHAnsi" w:cs="Calibri"/>
          <w:b/>
          <w:color w:val="FF0000"/>
        </w:rPr>
        <w:t>2021 r. do godz. 10:00.</w:t>
      </w:r>
    </w:p>
    <w:p w14:paraId="0F73CFEF" w14:textId="050910A4"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r w:rsidR="00FF7AB3">
        <w:rPr>
          <w:rFonts w:asciiTheme="majorHAnsi" w:hAnsiTheme="majorHAnsi" w:cs="Calibri"/>
        </w:rPr>
        <w:t xml:space="preserve"> ( jeżeli występują )</w:t>
      </w:r>
    </w:p>
    <w:p w14:paraId="68FCB4FA" w14:textId="77777777"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 xml:space="preserve">3. </w:t>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41B7BAA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lastRenderedPageBreak/>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4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48"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0807EB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1C8A41D2" w14:textId="172DAD73"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FF7AB3">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49" w:history="1">
        <w:r w:rsidR="00B45410" w:rsidRPr="00555B2E">
          <w:rPr>
            <w:rFonts w:asciiTheme="majorHAnsi" w:hAnsiTheme="majorHAnsi" w:cs="Calibri"/>
            <w:color w:val="1155CC"/>
            <w:u w:val="single"/>
          </w:rPr>
          <w:t>https://platformazakupowa.pl/strona/45-instrukcje</w:t>
        </w:r>
      </w:hyperlink>
    </w:p>
    <w:p w14:paraId="7F0BDB1E" w14:textId="77777777" w:rsidR="00B45410" w:rsidRPr="00773D17" w:rsidRDefault="00B45410" w:rsidP="006E6CDE">
      <w:pPr>
        <w:ind w:left="284" w:right="-108" w:hanging="284"/>
        <w:jc w:val="both"/>
        <w:rPr>
          <w:rFonts w:ascii="Cambria" w:hAnsi="Cambria"/>
        </w:rPr>
      </w:pPr>
    </w:p>
    <w:p w14:paraId="04E21932" w14:textId="77777777" w:rsidR="008F1B78" w:rsidRPr="008F1B78" w:rsidRDefault="00847F26"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0ED3A0D" w14:textId="77777777" w:rsidR="008F1B78" w:rsidRDefault="008F1B78" w:rsidP="00C90A59">
      <w:pPr>
        <w:shd w:val="clear" w:color="auto" w:fill="FFFFFF"/>
        <w:ind w:left="284" w:hanging="284"/>
        <w:jc w:val="both"/>
        <w:rPr>
          <w:rFonts w:asciiTheme="majorHAnsi" w:hAnsiTheme="majorHAnsi" w:cs="Calibri"/>
          <w:color w:val="000000"/>
        </w:rPr>
      </w:pPr>
    </w:p>
    <w:p w14:paraId="57D8E8FA" w14:textId="1B5687A8" w:rsidR="00B45410" w:rsidRPr="00403F5D"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881C96">
        <w:rPr>
          <w:rFonts w:asciiTheme="majorHAnsi" w:hAnsiTheme="majorHAnsi" w:cs="Calibri"/>
          <w:b/>
          <w:color w:val="FF0000"/>
        </w:rPr>
        <w:t>1 grudnia</w:t>
      </w:r>
      <w:r w:rsidRPr="00403F5D">
        <w:rPr>
          <w:rFonts w:asciiTheme="majorHAnsi" w:hAnsiTheme="majorHAnsi" w:cs="Calibri"/>
          <w:b/>
          <w:color w:val="FF0000"/>
        </w:rPr>
        <w:t xml:space="preserve"> 2021 r. o godz. 10:30</w:t>
      </w:r>
      <w:r w:rsidR="00CA0924" w:rsidRPr="00403F5D">
        <w:rPr>
          <w:rFonts w:asciiTheme="majorHAnsi" w:hAnsiTheme="majorHAnsi" w:cs="Calibri"/>
          <w:b/>
          <w:color w:val="FF0000"/>
        </w:rPr>
        <w:t>.</w:t>
      </w:r>
    </w:p>
    <w:p w14:paraId="376E9A29"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1CDA7B"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52F67461"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53DB82F5"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273BC30D"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3AB69F97"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0B1543D8"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50"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49D85CBB"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C6A52AB" w14:textId="3BE57DF1"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403F5D">
        <w:rPr>
          <w:rFonts w:ascii="Cambria" w:hAnsi="Cambria"/>
          <w:b/>
          <w:bCs/>
          <w:color w:val="FF0000"/>
        </w:rPr>
        <w:t>do dnia</w:t>
      </w:r>
      <w:r w:rsidR="00024AF6" w:rsidRPr="00403F5D">
        <w:rPr>
          <w:rFonts w:ascii="Cambria" w:hAnsi="Cambria"/>
          <w:b/>
          <w:bCs/>
          <w:color w:val="FF0000"/>
        </w:rPr>
        <w:t xml:space="preserve"> </w:t>
      </w:r>
      <w:r w:rsidR="00881C96">
        <w:rPr>
          <w:rFonts w:ascii="Cambria" w:hAnsi="Cambria"/>
          <w:b/>
          <w:bCs/>
          <w:color w:val="FF0000"/>
        </w:rPr>
        <w:t>30</w:t>
      </w:r>
      <w:r w:rsidR="00CA0924" w:rsidRPr="00403F5D">
        <w:rPr>
          <w:rFonts w:ascii="Cambria" w:hAnsi="Cambria"/>
          <w:b/>
          <w:bCs/>
          <w:color w:val="FF0000"/>
        </w:rPr>
        <w:t xml:space="preserve"> </w:t>
      </w:r>
      <w:r w:rsidR="00881C96">
        <w:rPr>
          <w:rFonts w:ascii="Cambria" w:hAnsi="Cambria"/>
          <w:b/>
          <w:bCs/>
          <w:color w:val="FF0000"/>
        </w:rPr>
        <w:t>grudnia</w:t>
      </w:r>
      <w:r w:rsidR="00CA0924" w:rsidRPr="00403F5D">
        <w:rPr>
          <w:rFonts w:ascii="Cambria" w:hAnsi="Cambria"/>
          <w:b/>
          <w:bCs/>
          <w:color w:val="FF0000"/>
        </w:rPr>
        <w:t xml:space="preserve"> 2021 r.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65F230B4" w14:textId="77777777" w:rsidR="00BD16C3" w:rsidRPr="00773D17" w:rsidRDefault="00BD16C3" w:rsidP="000778FB">
      <w:pPr>
        <w:ind w:right="-108"/>
        <w:jc w:val="both"/>
        <w:rPr>
          <w:rFonts w:ascii="Cambria" w:hAnsi="Cambria"/>
          <w:bCs/>
        </w:rPr>
      </w:pPr>
    </w:p>
    <w:p w14:paraId="17434747" w14:textId="77777777" w:rsidR="009615B1" w:rsidRPr="00773D17" w:rsidRDefault="000778FB"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263B4B" w14:textId="381B8CA4" w:rsidR="00B949AD" w:rsidRDefault="00024AF6" w:rsidP="00DF54F7">
      <w:pPr>
        <w:spacing w:after="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B949AD" w:rsidRPr="00773D17" w14:paraId="000C115A"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6BD8EB4" w14:textId="77777777" w:rsidR="00B949AD" w:rsidRPr="00773D17" w:rsidRDefault="00B949AD" w:rsidP="008B796A">
            <w:pPr>
              <w:keepNext/>
              <w:jc w:val="both"/>
              <w:outlineLvl w:val="2"/>
            </w:pPr>
            <w:r w:rsidRPr="00773D17">
              <w:lastRenderedPageBreak/>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1185CCB"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EACA393" w14:textId="77777777" w:rsidR="00B949AD" w:rsidRPr="00773D17" w:rsidRDefault="00B949AD" w:rsidP="008B796A">
            <w:pPr>
              <w:jc w:val="both"/>
            </w:pPr>
            <w:r w:rsidRPr="00773D17">
              <w:t>Znaczenie (%)</w:t>
            </w:r>
          </w:p>
        </w:tc>
      </w:tr>
      <w:tr w:rsidR="00B949AD" w:rsidRPr="00773D17" w14:paraId="1EF2CDFB"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6A02601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782D4D9C"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7D075FCA"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61874E01"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63D4EAE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7A4570A4"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54FF4F05"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4FF0A07F" w14:textId="77777777" w:rsidTr="008B796A">
        <w:tc>
          <w:tcPr>
            <w:tcW w:w="494" w:type="pct"/>
            <w:tcBorders>
              <w:top w:val="single" w:sz="4" w:space="0" w:color="auto"/>
              <w:left w:val="single" w:sz="4" w:space="0" w:color="auto"/>
              <w:bottom w:val="single" w:sz="4" w:space="0" w:color="auto"/>
              <w:right w:val="single" w:sz="4" w:space="0" w:color="auto"/>
            </w:tcBorders>
          </w:tcPr>
          <w:p w14:paraId="1EC85861"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06F336D1"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3B8A9E88"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5D4A00DA" w14:textId="77777777" w:rsidR="00B949AD" w:rsidRPr="00CA1B55" w:rsidRDefault="00B949AD" w:rsidP="00B949AD">
      <w:pPr>
        <w:rPr>
          <w:b/>
          <w:lang w:eastAsia="ar-SA"/>
        </w:rPr>
      </w:pPr>
    </w:p>
    <w:p w14:paraId="7B0F876E" w14:textId="77777777" w:rsidR="00B949AD" w:rsidRPr="008B1176" w:rsidRDefault="00B949AD" w:rsidP="008E1E2F">
      <w:pPr>
        <w:keepNext/>
        <w:numPr>
          <w:ilvl w:val="0"/>
          <w:numId w:val="42"/>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1DCB77CE"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21BFE298"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5964A30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04CE49A3"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090A3224" wp14:editId="67323849">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1"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78EBB7BF" w14:textId="77777777" w:rsidR="00B949AD" w:rsidRPr="00B949AD" w:rsidRDefault="00B949AD" w:rsidP="00B949AD">
      <w:pPr>
        <w:widowControl w:val="0"/>
        <w:autoSpaceDE w:val="0"/>
        <w:autoSpaceDN w:val="0"/>
        <w:adjustRightInd w:val="0"/>
        <w:rPr>
          <w:rFonts w:asciiTheme="majorHAnsi" w:hAnsiTheme="majorHAnsi"/>
        </w:rPr>
      </w:pPr>
    </w:p>
    <w:p w14:paraId="05F509CF" w14:textId="77777777" w:rsidR="00B949AD" w:rsidRP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Pr="00B949AD">
        <w:rPr>
          <w:rFonts w:asciiTheme="majorHAnsi" w:hAnsiTheme="majorHAnsi"/>
          <w:b/>
        </w:rPr>
        <w:t>A</w:t>
      </w:r>
    </w:p>
    <w:p w14:paraId="24860193" w14:textId="77777777"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43F720CB" w14:textId="77777777"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7AB1F504" w14:textId="77777777" w:rsidR="00BA404F" w:rsidRDefault="00BA404F" w:rsidP="00B949AD">
      <w:pPr>
        <w:widowControl w:val="0"/>
        <w:tabs>
          <w:tab w:val="left" w:pos="142"/>
        </w:tabs>
        <w:autoSpaceDE w:val="0"/>
        <w:autoSpaceDN w:val="0"/>
        <w:adjustRightInd w:val="0"/>
        <w:rPr>
          <w:rFonts w:asciiTheme="majorHAnsi" w:hAnsiTheme="majorHAnsi"/>
          <w:b/>
        </w:rPr>
      </w:pPr>
    </w:p>
    <w:p w14:paraId="1811A287"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10E714D" w14:textId="77777777" w:rsidR="00B949AD" w:rsidRPr="00403F5D" w:rsidRDefault="00B949AD" w:rsidP="00403F5D">
      <w:pPr>
        <w:autoSpaceDE w:val="0"/>
        <w:autoSpaceDN w:val="0"/>
        <w:adjustRightInd w:val="0"/>
        <w:rPr>
          <w:rFonts w:asciiTheme="majorHAnsi" w:hAnsiTheme="majorHAnsi"/>
          <w:bCs/>
        </w:rPr>
      </w:pPr>
    </w:p>
    <w:p w14:paraId="421D6652" w14:textId="77777777" w:rsidR="00B949AD" w:rsidRPr="00EC4390" w:rsidRDefault="00EC4390" w:rsidP="008E1E2F">
      <w:pPr>
        <w:pStyle w:val="Akapitzlist"/>
        <w:numPr>
          <w:ilvl w:val="0"/>
          <w:numId w:val="42"/>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7CEB3F56"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67E9C77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0E97135B" w14:textId="77777777" w:rsidR="00B949AD" w:rsidRPr="008B1176" w:rsidRDefault="00B949AD" w:rsidP="00B949AD">
      <w:pPr>
        <w:autoSpaceDE w:val="0"/>
        <w:autoSpaceDN w:val="0"/>
        <w:adjustRightInd w:val="0"/>
        <w:rPr>
          <w:rFonts w:asciiTheme="majorHAnsi" w:hAnsiTheme="majorHAnsi"/>
          <w:bCs/>
        </w:rPr>
      </w:pPr>
    </w:p>
    <w:p w14:paraId="54CE30B8"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052FF88F"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1C5F4724"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0E38E49B"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37A6CE7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154AD7D7"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73470036"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05DFFECC" w14:textId="77777777" w:rsidR="00BA404F" w:rsidRDefault="00BA404F" w:rsidP="00B949AD">
      <w:pPr>
        <w:autoSpaceDE w:val="0"/>
        <w:autoSpaceDN w:val="0"/>
        <w:adjustRightInd w:val="0"/>
        <w:rPr>
          <w:rFonts w:asciiTheme="majorHAnsi" w:hAnsiTheme="majorHAnsi"/>
          <w:b/>
        </w:rPr>
      </w:pPr>
    </w:p>
    <w:p w14:paraId="7D3E903A"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4300325" w14:textId="77777777" w:rsidR="00B949AD" w:rsidRPr="00EC4390" w:rsidRDefault="00B949AD" w:rsidP="00B949AD">
      <w:pPr>
        <w:rPr>
          <w:rFonts w:asciiTheme="majorHAnsi" w:hAnsiTheme="majorHAnsi"/>
        </w:rPr>
      </w:pPr>
    </w:p>
    <w:p w14:paraId="20F588DF" w14:textId="77777777" w:rsidR="00EC4390" w:rsidRPr="00680EDA" w:rsidRDefault="00EC4390" w:rsidP="00EC4390">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0690921B" w14:textId="77777777" w:rsidR="00EC4390" w:rsidRDefault="00B949AD" w:rsidP="00B949AD">
      <w:pPr>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341C709" w14:textId="77777777" w:rsidR="00B949AD" w:rsidRPr="00EC4390" w:rsidRDefault="00B949AD" w:rsidP="00B949AD">
      <w:pPr>
        <w:rPr>
          <w:rFonts w:asciiTheme="majorHAnsi" w:hAnsiTheme="majorHAnsi"/>
        </w:rPr>
      </w:pPr>
      <w:r w:rsidRPr="00EC4390">
        <w:rPr>
          <w:rFonts w:asciiTheme="majorHAnsi" w:hAnsiTheme="majorHAnsi"/>
        </w:rPr>
        <w:t>Za ofertę najkorzystniejszą uznana zostanie oferta, która w sumie uzyska największą ilość punktów.</w:t>
      </w:r>
    </w:p>
    <w:p w14:paraId="3D7D8B12" w14:textId="77777777" w:rsidR="00F03965" w:rsidRPr="00773D17" w:rsidRDefault="00F03965" w:rsidP="00BE21CB">
      <w:pPr>
        <w:ind w:right="-108"/>
        <w:rPr>
          <w:rFonts w:ascii="Cambria" w:hAnsi="Cambria"/>
          <w:b/>
        </w:rPr>
      </w:pPr>
    </w:p>
    <w:p w14:paraId="144D1379" w14:textId="77777777" w:rsidR="009615B1" w:rsidRPr="00773D17" w:rsidRDefault="00F03965"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6BF0CBF1" w14:textId="7777777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stanowią </w:t>
      </w:r>
      <w:r w:rsidR="00545239" w:rsidRPr="008B1176">
        <w:rPr>
          <w:rFonts w:ascii="Cambria" w:hAnsi="Cambria"/>
        </w:rPr>
        <w:t>załącznik</w:t>
      </w:r>
      <w:r w:rsidR="00660A68" w:rsidRPr="008B1176">
        <w:rPr>
          <w:rFonts w:ascii="Cambria" w:hAnsi="Cambria"/>
        </w:rPr>
        <w:t xml:space="preserve"> nr </w:t>
      </w:r>
      <w:r w:rsidR="00680EDA" w:rsidRPr="008B1176">
        <w:rPr>
          <w:rFonts w:ascii="Cambria" w:hAnsi="Cambria"/>
        </w:rPr>
        <w:t>9</w:t>
      </w:r>
      <w:r w:rsidR="00545239" w:rsidRPr="008B1176">
        <w:rPr>
          <w:rFonts w:ascii="Cambria" w:hAnsi="Cambria"/>
        </w:rPr>
        <w:t xml:space="preserve"> do S</w:t>
      </w:r>
      <w:r w:rsidR="00660A68" w:rsidRPr="008B1176">
        <w:rPr>
          <w:rFonts w:ascii="Cambria" w:hAnsi="Cambria"/>
        </w:rPr>
        <w:t xml:space="preserve">WZ. </w:t>
      </w:r>
    </w:p>
    <w:p w14:paraId="0FCCC53B"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DB71278" w14:textId="77777777" w:rsidR="00660A68" w:rsidRPr="00773D17" w:rsidRDefault="004063F6" w:rsidP="00660A68">
      <w:pPr>
        <w:ind w:right="-108"/>
        <w:jc w:val="both"/>
        <w:rPr>
          <w:rFonts w:ascii="Cambria" w:hAnsi="Cambria"/>
        </w:rPr>
      </w:pPr>
      <w:r>
        <w:rPr>
          <w:rFonts w:ascii="Cambria" w:hAnsi="Cambria"/>
          <w:b/>
        </w:rPr>
        <w:t xml:space="preserve">                                                                                                                                                                                                                      </w:t>
      </w:r>
    </w:p>
    <w:p w14:paraId="334C5B9D" w14:textId="77777777" w:rsidR="006F00CF" w:rsidRPr="003D1AB9" w:rsidRDefault="00660A68"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3635D98" w14:textId="77777777" w:rsidR="003D1AB9" w:rsidRDefault="003D1AB9" w:rsidP="006F00CF">
      <w:pPr>
        <w:ind w:right="-108"/>
        <w:jc w:val="both"/>
        <w:rPr>
          <w:rFonts w:ascii="Cambria" w:hAnsi="Cambria"/>
          <w:iCs/>
        </w:rPr>
      </w:pPr>
    </w:p>
    <w:p w14:paraId="660A559A" w14:textId="77777777" w:rsidR="00B54B61" w:rsidRPr="0075496F" w:rsidRDefault="00B54B61" w:rsidP="008E1E2F">
      <w:pPr>
        <w:pStyle w:val="Akapitzlist"/>
        <w:numPr>
          <w:ilvl w:val="0"/>
          <w:numId w:val="37"/>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8B1176">
        <w:rPr>
          <w:rFonts w:ascii="Cambria" w:hAnsi="Cambria"/>
          <w:b/>
        </w:rPr>
        <w:t xml:space="preserve">w wysokości  3%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3582D66E" w14:textId="77777777" w:rsidR="00B54B61" w:rsidRPr="0075496F" w:rsidRDefault="00B54B61" w:rsidP="008E1E2F">
      <w:pPr>
        <w:pStyle w:val="Akapitzlist"/>
        <w:numPr>
          <w:ilvl w:val="0"/>
          <w:numId w:val="37"/>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7768F97F" w14:textId="77777777" w:rsidR="00B54B61" w:rsidRPr="0075496F" w:rsidRDefault="00B54B61" w:rsidP="008E1E2F">
      <w:pPr>
        <w:pStyle w:val="Akapitzlist"/>
        <w:numPr>
          <w:ilvl w:val="0"/>
          <w:numId w:val="37"/>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11387E8B"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 xml:space="preserve">pieniądzu; </w:t>
      </w:r>
    </w:p>
    <w:p w14:paraId="3F5B4249"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B0AAF4E"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 xml:space="preserve">gwarancjach bankowych; </w:t>
      </w:r>
    </w:p>
    <w:p w14:paraId="53F4136F"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 xml:space="preserve">gwarancjach ubezpieczeniowych; </w:t>
      </w:r>
    </w:p>
    <w:p w14:paraId="559A69D5"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1FDAE86C" w14:textId="77777777" w:rsidR="00B54B61" w:rsidRPr="0075496F" w:rsidRDefault="00B54B61" w:rsidP="008E1E2F">
      <w:pPr>
        <w:pStyle w:val="Akapitzlist"/>
        <w:numPr>
          <w:ilvl w:val="0"/>
          <w:numId w:val="37"/>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2C133B1F" w14:textId="77777777" w:rsidR="00B54B61" w:rsidRPr="0026587F" w:rsidRDefault="00B54B61" w:rsidP="008E1E2F">
      <w:pPr>
        <w:pStyle w:val="Akapitzlist"/>
        <w:numPr>
          <w:ilvl w:val="0"/>
          <w:numId w:val="37"/>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78CFDD77" w14:textId="77777777" w:rsidR="00B54B61" w:rsidRPr="00202A74" w:rsidRDefault="00B54B61" w:rsidP="008E1E2F">
      <w:pPr>
        <w:numPr>
          <w:ilvl w:val="0"/>
          <w:numId w:val="37"/>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597009D4" w14:textId="77777777" w:rsidR="00B54B61" w:rsidRPr="003B76DF" w:rsidRDefault="00B54B61" w:rsidP="008E1E2F">
      <w:pPr>
        <w:numPr>
          <w:ilvl w:val="0"/>
          <w:numId w:val="37"/>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3A35DD90" w14:textId="77777777" w:rsidR="00B54B61" w:rsidRPr="003B76DF" w:rsidRDefault="00B54B61" w:rsidP="008E1E2F">
      <w:pPr>
        <w:numPr>
          <w:ilvl w:val="0"/>
          <w:numId w:val="37"/>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3F81A518" w14:textId="77777777" w:rsidR="00B54B61" w:rsidRPr="00202A74" w:rsidRDefault="00B54B61" w:rsidP="008E1E2F">
      <w:pPr>
        <w:numPr>
          <w:ilvl w:val="0"/>
          <w:numId w:val="37"/>
        </w:numPr>
        <w:ind w:left="426" w:right="-108" w:hanging="426"/>
        <w:jc w:val="both"/>
        <w:rPr>
          <w:rFonts w:ascii="Cambria" w:hAnsi="Cambria"/>
        </w:rPr>
      </w:pPr>
      <w:r w:rsidRPr="00202A74">
        <w:rPr>
          <w:rFonts w:ascii="Cambria" w:hAnsi="Cambria"/>
        </w:rPr>
        <w:t>Z treści gwarancji lub poręczenia musi jednocześnie wynikać:</w:t>
      </w:r>
    </w:p>
    <w:p w14:paraId="6BA76401" w14:textId="77777777" w:rsidR="00B54B61" w:rsidRPr="00202A74" w:rsidRDefault="00B54B61" w:rsidP="008E1E2F">
      <w:pPr>
        <w:numPr>
          <w:ilvl w:val="1"/>
          <w:numId w:val="37"/>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0FB475D9" w14:textId="77777777" w:rsidR="00B54B61" w:rsidRPr="00202A74" w:rsidRDefault="00B54B61" w:rsidP="008E1E2F">
      <w:pPr>
        <w:numPr>
          <w:ilvl w:val="1"/>
          <w:numId w:val="37"/>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1919C67F" w14:textId="77777777" w:rsidR="00B54B61" w:rsidRPr="00202A74" w:rsidRDefault="00B54B61" w:rsidP="008E1E2F">
      <w:pPr>
        <w:numPr>
          <w:ilvl w:val="1"/>
          <w:numId w:val="37"/>
        </w:numPr>
        <w:ind w:left="851" w:right="-108" w:hanging="284"/>
        <w:jc w:val="both"/>
        <w:rPr>
          <w:rFonts w:ascii="Cambria" w:hAnsi="Cambria"/>
        </w:rPr>
      </w:pPr>
      <w:r w:rsidRPr="00202A74">
        <w:rPr>
          <w:rFonts w:ascii="Cambria" w:hAnsi="Cambria"/>
        </w:rPr>
        <w:t>kwota gwarancji lub poręczenia,</w:t>
      </w:r>
    </w:p>
    <w:p w14:paraId="0CE0C69D" w14:textId="77777777" w:rsidR="00B54B61" w:rsidRPr="00202A74" w:rsidRDefault="00B54B61" w:rsidP="008E1E2F">
      <w:pPr>
        <w:numPr>
          <w:ilvl w:val="1"/>
          <w:numId w:val="37"/>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26302BA9" w14:textId="69231D95" w:rsidR="00B54B61" w:rsidRDefault="00B54B61" w:rsidP="008E1E2F">
      <w:pPr>
        <w:numPr>
          <w:ilvl w:val="1"/>
          <w:numId w:val="37"/>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006359A1">
        <w:rPr>
          <w:rFonts w:ascii="Cambria" w:hAnsi="Cambria"/>
        </w:rPr>
        <w:t>pierwsze</w:t>
      </w:r>
      <w:r w:rsidRPr="0073241C">
        <w:rPr>
          <w:rFonts w:ascii="Cambria" w:hAnsi="Cambria"/>
        </w:rPr>
        <w:t xml:space="preserv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2107B5D5"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FD77223" w14:textId="77777777" w:rsidR="00805A04" w:rsidRPr="006F00CF" w:rsidRDefault="00805A04" w:rsidP="00DB1923">
      <w:pPr>
        <w:ind w:right="-108"/>
        <w:jc w:val="both"/>
        <w:rPr>
          <w:rFonts w:ascii="Cambria" w:hAnsi="Cambria"/>
          <w:strike/>
        </w:rPr>
      </w:pPr>
    </w:p>
    <w:p w14:paraId="474286AD" w14:textId="77777777" w:rsidR="009615B1" w:rsidRPr="00773D17" w:rsidRDefault="002C37E6"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E356C25" w14:textId="77777777" w:rsidR="00714127" w:rsidRDefault="00714127" w:rsidP="00714127">
      <w:pPr>
        <w:ind w:left="360" w:right="-108"/>
        <w:jc w:val="both"/>
        <w:rPr>
          <w:rFonts w:ascii="Cambria" w:hAnsi="Cambria"/>
        </w:rPr>
      </w:pPr>
    </w:p>
    <w:p w14:paraId="4282A45A" w14:textId="77777777" w:rsidR="00DB1A25" w:rsidRPr="00CA0924" w:rsidRDefault="00DB1A25" w:rsidP="008E1E2F">
      <w:pPr>
        <w:numPr>
          <w:ilvl w:val="0"/>
          <w:numId w:val="11"/>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1" w:name="_Toc42045493"/>
    </w:p>
    <w:p w14:paraId="28E7F387" w14:textId="77777777" w:rsidR="00DB1A25" w:rsidRPr="006466C6" w:rsidRDefault="00DB1A25" w:rsidP="006466C6">
      <w:pPr>
        <w:numPr>
          <w:ilvl w:val="0"/>
          <w:numId w:val="11"/>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65764BEC" w14:textId="77777777" w:rsidR="00DB1A25" w:rsidRPr="00773D17" w:rsidRDefault="00263B56" w:rsidP="00263B56">
      <w:pPr>
        <w:ind w:right="-108"/>
        <w:jc w:val="both"/>
        <w:rPr>
          <w:rFonts w:ascii="Cambria" w:hAnsi="Cambria"/>
        </w:rPr>
      </w:pPr>
      <w:r>
        <w:rPr>
          <w:rFonts w:ascii="Cambria" w:hAnsi="Cambria"/>
        </w:rPr>
        <w:lastRenderedPageBreak/>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amawiającym oraz do wystawiania dokumentów związanych</w:t>
      </w:r>
      <w:r w:rsidR="0075496F">
        <w:rPr>
          <w:rFonts w:ascii="Cambria" w:hAnsi="Cambria"/>
        </w:rPr>
        <w:t xml:space="preserve"> </w:t>
      </w:r>
      <w:r w:rsidR="00DB1A25" w:rsidRPr="00773D17">
        <w:rPr>
          <w:rFonts w:ascii="Cambria" w:hAnsi="Cambria"/>
        </w:rPr>
        <w:t xml:space="preserve">z płatnościami, przy czym termin, na jaki została zawarta umowa, nie może być krótszy niż termin realizacji zamówienia.  </w:t>
      </w:r>
      <w:bookmarkEnd w:id="11"/>
    </w:p>
    <w:p w14:paraId="064B7A53" w14:textId="77777777" w:rsidR="00DB1A25" w:rsidRPr="00773D17" w:rsidRDefault="00DB1A25" w:rsidP="00660A68">
      <w:pPr>
        <w:ind w:right="-108"/>
        <w:jc w:val="both"/>
        <w:rPr>
          <w:rFonts w:ascii="Cambria" w:hAnsi="Cambria"/>
          <w:b/>
        </w:rPr>
      </w:pPr>
    </w:p>
    <w:p w14:paraId="18A0709C"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5E0CDBD3" w14:textId="77777777" w:rsidR="00CA1389" w:rsidRDefault="00CA1389" w:rsidP="00067B80">
      <w:pPr>
        <w:ind w:right="-108"/>
        <w:jc w:val="both"/>
        <w:rPr>
          <w:rFonts w:ascii="Cambria" w:hAnsi="Cambria"/>
        </w:rPr>
      </w:pPr>
    </w:p>
    <w:p w14:paraId="2E5A0E9C" w14:textId="77777777" w:rsidR="00CA1389" w:rsidRPr="003D1AB9" w:rsidRDefault="00CA1389"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4FEF5229" w14:textId="77777777" w:rsidR="00CA1389" w:rsidRPr="00CA0924" w:rsidRDefault="00CA1389" w:rsidP="00067B80">
      <w:pPr>
        <w:ind w:right="-108"/>
        <w:jc w:val="both"/>
        <w:rPr>
          <w:rFonts w:ascii="Cambria" w:hAnsi="Cambria"/>
        </w:rPr>
      </w:pPr>
    </w:p>
    <w:p w14:paraId="2B2FC06B" w14:textId="77777777" w:rsidR="00F15FDE" w:rsidRPr="00F15FDE" w:rsidRDefault="0011753F" w:rsidP="006359A1">
      <w:pPr>
        <w:numPr>
          <w:ilvl w:val="0"/>
          <w:numId w:val="36"/>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61F59452" w14:textId="77777777" w:rsidR="00F15FDE" w:rsidRPr="00F15FDE" w:rsidRDefault="00F15FDE" w:rsidP="006359A1">
      <w:pPr>
        <w:pStyle w:val="Akapitzlist"/>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25480A9F" w14:textId="77777777" w:rsidR="00F15FDE" w:rsidRPr="00F15FDE" w:rsidRDefault="00F15FDE" w:rsidP="006359A1">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57CC40C4" w14:textId="77777777" w:rsidR="00F15FDE" w:rsidRPr="00F15FDE" w:rsidRDefault="00F15FDE" w:rsidP="006359A1">
      <w:pPr>
        <w:numPr>
          <w:ilvl w:val="1"/>
          <w:numId w:val="36"/>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51DD7239" w14:textId="77777777" w:rsidR="00F15FDE" w:rsidRPr="00F15FDE" w:rsidRDefault="00F15FDE" w:rsidP="006359A1">
      <w:pPr>
        <w:numPr>
          <w:ilvl w:val="1"/>
          <w:numId w:val="36"/>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3773D870" w14:textId="77777777" w:rsidR="00F15FDE" w:rsidRPr="00F15FDE" w:rsidRDefault="00F15FDE" w:rsidP="006359A1">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72431175" w14:textId="77777777" w:rsidR="00F15FDE" w:rsidRPr="00F15FDE" w:rsidRDefault="00F15FDE" w:rsidP="006359A1">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1201AE5E" w14:textId="77777777" w:rsidR="00F15FDE" w:rsidRPr="00F15FDE" w:rsidRDefault="00F15FDE" w:rsidP="006359A1">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658AFF2C" w14:textId="77777777" w:rsidR="00F15FDE" w:rsidRPr="00F15FDE" w:rsidRDefault="00F15FDE" w:rsidP="006359A1">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206C2F93" w14:textId="77777777" w:rsidR="00F15FDE" w:rsidRPr="00F15FDE" w:rsidRDefault="00F15FDE" w:rsidP="006359A1">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7169E627" w14:textId="77777777" w:rsidR="00F15FDE" w:rsidRPr="00F15FDE" w:rsidRDefault="00F15FDE" w:rsidP="006359A1">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06AF5883" w14:textId="77777777" w:rsidR="00F15FDE" w:rsidRPr="00F15FDE" w:rsidRDefault="00F15FDE" w:rsidP="006359A1">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0FE35443" w14:textId="77777777" w:rsidR="00F15FDE" w:rsidRPr="00F15FDE" w:rsidRDefault="00F15FDE" w:rsidP="006359A1">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1F244A6F"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Ofertę należy przygotować z należytą starannością dla podmiotu ubiegającego się o udzielenie zamówienia publicznego i zachowaniem odpowiedniego odstępu czasu do </w:t>
      </w:r>
      <w:r w:rsidRPr="00F15FDE">
        <w:rPr>
          <w:rFonts w:asciiTheme="majorHAnsi" w:hAnsiTheme="majorHAnsi" w:cs="Calibri"/>
          <w:color w:val="000000"/>
        </w:rPr>
        <w:lastRenderedPageBreak/>
        <w:t>zakończenia przyjmowania ofert/wniosków. Sugerujemy złożenie oferty na 24 godziny przed terminem składania ofert/wniosków.</w:t>
      </w:r>
    </w:p>
    <w:p w14:paraId="4E4851B9"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47741866"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4BD8D400"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5849E0C3"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25406DBC" w14:textId="77777777" w:rsidR="00F15FDE" w:rsidRPr="00F15FDE" w:rsidRDefault="00F15FDE" w:rsidP="00F15FDE">
      <w:pPr>
        <w:spacing w:line="276" w:lineRule="auto"/>
        <w:jc w:val="both"/>
        <w:rPr>
          <w:rFonts w:asciiTheme="majorHAnsi" w:eastAsia="Calibri" w:hAnsiTheme="majorHAnsi" w:cs="Calibri"/>
        </w:rPr>
      </w:pPr>
    </w:p>
    <w:p w14:paraId="33BE976B" w14:textId="3BAED619" w:rsidR="00C5791B" w:rsidRPr="00CA0924" w:rsidRDefault="00C5791B" w:rsidP="005205D2">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31C3C0B5" w14:textId="77777777" w:rsidR="00D56010" w:rsidRPr="00655121" w:rsidRDefault="00714127" w:rsidP="00714127">
      <w:pPr>
        <w:widowControl w:val="0"/>
        <w:snapToGrid w:val="0"/>
        <w:ind w:left="284" w:hanging="284"/>
        <w:rPr>
          <w:rFonts w:asciiTheme="majorHAnsi" w:eastAsiaTheme="majorEastAsia" w:hAnsiTheme="majorHAnsi" w:cstheme="majorBidi"/>
          <w:lang w:eastAsia="en-US"/>
        </w:rPr>
      </w:pPr>
      <w:r w:rsidRPr="00655121">
        <w:rPr>
          <w:rFonts w:asciiTheme="majorHAnsi" w:hAnsiTheme="majorHAnsi"/>
        </w:rPr>
        <w:tab/>
      </w:r>
      <w:r w:rsidR="00D56010" w:rsidRPr="00655121">
        <w:rPr>
          <w:rFonts w:asciiTheme="majorHAnsi" w:hAnsiTheme="majorHAnsi"/>
        </w:rPr>
        <w:t xml:space="preserve">- Załącznik nr 1 </w:t>
      </w:r>
      <w:r w:rsidR="00611077" w:rsidRPr="00655121">
        <w:rPr>
          <w:rFonts w:asciiTheme="majorHAnsi" w:hAnsiTheme="majorHAnsi"/>
        </w:rPr>
        <w:t>–</w:t>
      </w:r>
      <w:r w:rsidR="00D56010"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3DC4BB9E" w14:textId="77777777" w:rsidR="00714127" w:rsidRPr="00655121" w:rsidRDefault="00714127" w:rsidP="00714127">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ab/>
      </w:r>
      <w:r w:rsidR="00D56010"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D56010"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00D56010" w:rsidRPr="00655121">
        <w:rPr>
          <w:rFonts w:asciiTheme="majorHAnsi" w:eastAsiaTheme="majorEastAsia" w:hAnsiTheme="majorHAnsi" w:cstheme="majorBidi"/>
          <w:lang w:eastAsia="en-US"/>
        </w:rPr>
        <w:t xml:space="preserve"> </w:t>
      </w:r>
    </w:p>
    <w:p w14:paraId="3F5E6A66" w14:textId="77777777" w:rsidR="00B8583A" w:rsidRPr="00655121" w:rsidRDefault="00864462" w:rsidP="00714127">
      <w:pPr>
        <w:widowControl w:val="0"/>
        <w:snapToGrid w:val="0"/>
        <w:ind w:left="2127" w:hanging="1843"/>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w:t>
      </w:r>
      <w:r w:rsidR="00714127"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754170" w:rsidRPr="00655121">
        <w:rPr>
          <w:rFonts w:asciiTheme="majorHAnsi" w:eastAsiaTheme="majorEastAsia" w:hAnsiTheme="majorHAnsi" w:cstheme="majorBidi"/>
          <w:lang w:eastAsia="en-US"/>
        </w:rPr>
        <w:t>ałącznik</w:t>
      </w:r>
      <w:r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2424A844" w14:textId="77777777" w:rsidR="00B8583A" w:rsidRPr="00655121" w:rsidRDefault="00714127" w:rsidP="00714127">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B8583A"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przesłanek wykluczenia z postępowania</w:t>
      </w:r>
      <w:r w:rsidR="00754170" w:rsidRPr="00655121">
        <w:rPr>
          <w:rFonts w:asciiTheme="majorHAnsi" w:hAnsiTheme="majorHAnsi"/>
        </w:rPr>
        <w:t>;</w:t>
      </w:r>
    </w:p>
    <w:p w14:paraId="2D58110C" w14:textId="04474120" w:rsidR="00655121" w:rsidRPr="00655121" w:rsidRDefault="00655121" w:rsidP="00655121">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 Załącznik nr 5 – Wykaz robót </w:t>
      </w:r>
      <w:r w:rsidR="00CF4D47">
        <w:rPr>
          <w:rFonts w:asciiTheme="majorHAnsi" w:eastAsiaTheme="majorEastAsia" w:hAnsiTheme="majorHAnsi" w:cstheme="majorBidi"/>
          <w:lang w:eastAsia="en-US"/>
        </w:rPr>
        <w:t xml:space="preserve"> - Doświadczenie wykonawcy</w:t>
      </w:r>
    </w:p>
    <w:p w14:paraId="2692B2C2" w14:textId="77777777" w:rsidR="003D0B46" w:rsidRPr="00655121" w:rsidRDefault="00714127" w:rsidP="003D0B46">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D56010"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00D56010"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Oświadczenie o potencjale technicznym</w:t>
      </w:r>
      <w:r w:rsidR="000F6D67" w:rsidRPr="00655121">
        <w:rPr>
          <w:rFonts w:asciiTheme="majorHAnsi" w:eastAsiaTheme="majorEastAsia" w:hAnsiTheme="majorHAnsi" w:cstheme="majorBidi"/>
          <w:lang w:eastAsia="en-US"/>
        </w:rPr>
        <w:t>;</w:t>
      </w:r>
      <w:r w:rsidR="00583D15" w:rsidRPr="00655121">
        <w:rPr>
          <w:rFonts w:asciiTheme="majorHAnsi" w:eastAsiaTheme="majorEastAsia" w:hAnsiTheme="majorHAnsi" w:cstheme="majorBidi"/>
          <w:lang w:eastAsia="en-US"/>
        </w:rPr>
        <w:t xml:space="preserve"> </w:t>
      </w:r>
    </w:p>
    <w:p w14:paraId="75F5A456" w14:textId="77777777" w:rsidR="00403F5D" w:rsidRDefault="003D0B46" w:rsidP="00403F5D">
      <w:pPr>
        <w:widowControl w:val="0"/>
        <w:snapToGrid w:val="0"/>
        <w:ind w:left="284"/>
        <w:rPr>
          <w:rFonts w:asciiTheme="majorHAnsi" w:eastAsiaTheme="majorEastAsia" w:hAnsiTheme="majorHAnsi" w:cstheme="majorBidi"/>
          <w:lang w:eastAsia="en-US"/>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Oświadczenie o kierowniku budowy</w:t>
      </w:r>
      <w:r w:rsidR="000F6D67"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11FCEC43" w14:textId="6ED4C52F" w:rsidR="003D0B46" w:rsidRPr="00CF4D47" w:rsidRDefault="00CF4D47" w:rsidP="00CF4D47">
      <w:pPr>
        <w:widowControl w:val="0"/>
        <w:snapToGrid w:val="0"/>
        <w:ind w:left="284" w:hanging="284"/>
        <w:rPr>
          <w:rFonts w:asciiTheme="majorHAnsi" w:eastAsiaTheme="majorEastAsia" w:hAnsiTheme="majorHAnsi" w:cstheme="majorBidi"/>
          <w:lang w:eastAsia="en-US"/>
        </w:rPr>
      </w:pPr>
      <w:r>
        <w:rPr>
          <w:rFonts w:asciiTheme="majorHAnsi" w:hAnsiTheme="majorHAnsi"/>
        </w:rPr>
        <w:t xml:space="preserve">     </w:t>
      </w:r>
      <w:r w:rsidR="003D0B46" w:rsidRPr="00655121">
        <w:rPr>
          <w:rFonts w:asciiTheme="majorHAnsi" w:hAnsiTheme="majorHAnsi"/>
        </w:rPr>
        <w:t xml:space="preserve"> </w:t>
      </w:r>
      <w:r>
        <w:rPr>
          <w:rFonts w:asciiTheme="majorHAnsi" w:hAnsiTheme="majorHAnsi"/>
        </w:rPr>
        <w:t xml:space="preserve">-Załącznik nr 8 -  </w:t>
      </w:r>
      <w:r w:rsidRPr="00655121">
        <w:rPr>
          <w:rFonts w:asciiTheme="majorHAnsi" w:eastAsiaTheme="majorEastAsia" w:hAnsiTheme="majorHAnsi" w:cstheme="majorBidi"/>
          <w:lang w:eastAsia="en-US"/>
        </w:rPr>
        <w:t>Oświadczenie o oddaniu zasobów.</w:t>
      </w:r>
    </w:p>
    <w:p w14:paraId="2F008BCD" w14:textId="77777777" w:rsidR="003D0B46" w:rsidRPr="00655121" w:rsidRDefault="003D0B46" w:rsidP="003D0B46">
      <w:pPr>
        <w:widowControl w:val="0"/>
        <w:snapToGrid w:val="0"/>
        <w:ind w:left="284"/>
        <w:rPr>
          <w:rFonts w:asciiTheme="majorHAnsi" w:hAnsiTheme="majorHAnsi"/>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9</w:t>
      </w:r>
      <w:r w:rsidRPr="00655121">
        <w:rPr>
          <w:rFonts w:asciiTheme="majorHAnsi" w:eastAsiaTheme="majorEastAsia" w:hAnsiTheme="majorHAnsi" w:cstheme="majorBidi"/>
          <w:lang w:eastAsia="en-US"/>
        </w:rPr>
        <w:t xml:space="preserve"> -  Projektowane postanowienia umowy</w:t>
      </w:r>
      <w:r w:rsidR="000F6D67" w:rsidRPr="00655121">
        <w:rPr>
          <w:rFonts w:asciiTheme="majorHAnsi" w:eastAsiaTheme="majorEastAsia" w:hAnsiTheme="majorHAnsi" w:cstheme="majorBidi"/>
          <w:lang w:eastAsia="en-US"/>
        </w:rPr>
        <w:t>;</w:t>
      </w:r>
    </w:p>
    <w:p w14:paraId="20CAED0C" w14:textId="6B8634C5" w:rsidR="00DF54F7" w:rsidRPr="00655121" w:rsidRDefault="00DF54F7" w:rsidP="00CF4D47">
      <w:pPr>
        <w:widowControl w:val="0"/>
        <w:snapToGrid w:val="0"/>
        <w:ind w:left="284" w:hanging="284"/>
        <w:rPr>
          <w:rFonts w:asciiTheme="majorHAnsi" w:eastAsiaTheme="majorEastAsia" w:hAnsiTheme="majorHAnsi" w:cstheme="majorBidi"/>
          <w:lang w:eastAsia="en-US"/>
        </w:rPr>
      </w:pPr>
    </w:p>
    <w:p w14:paraId="5EE4C298" w14:textId="7B333F88" w:rsidR="00B8583A" w:rsidRPr="009D07F6" w:rsidRDefault="003D0B46" w:rsidP="009D07F6">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0F6D67" w:rsidRPr="00655121">
        <w:rPr>
          <w:rFonts w:asciiTheme="majorHAnsi" w:eastAsiaTheme="majorEastAsia" w:hAnsiTheme="majorHAnsi" w:cstheme="majorBidi"/>
          <w:lang w:eastAsia="en-US"/>
        </w:rPr>
        <w:t xml:space="preserve"> </w:t>
      </w:r>
    </w:p>
    <w:sectPr w:rsidR="00B8583A" w:rsidRPr="009D07F6" w:rsidSect="00294A9C">
      <w:footerReference w:type="default" r:id="rId5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7C80" w14:textId="77777777" w:rsidR="00F50D07" w:rsidRDefault="00F50D07" w:rsidP="000F1DCF">
      <w:r>
        <w:separator/>
      </w:r>
    </w:p>
  </w:endnote>
  <w:endnote w:type="continuationSeparator" w:id="0">
    <w:p w14:paraId="5FA47958" w14:textId="77777777" w:rsidR="00F50D07" w:rsidRDefault="00F50D07" w:rsidP="000F1DCF">
      <w:r>
        <w:continuationSeparator/>
      </w:r>
    </w:p>
  </w:endnote>
  <w:endnote w:type="continuationNotice" w:id="1">
    <w:p w14:paraId="1EB3EE42" w14:textId="77777777" w:rsidR="00F50D07" w:rsidRDefault="00F50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EndPr/>
    <w:sdtContent>
      <w:p w14:paraId="4F9DD103" w14:textId="77777777" w:rsidR="0091494F" w:rsidRDefault="002335FC">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74684ED5"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EEEF" w14:textId="77777777" w:rsidR="00F50D07" w:rsidRDefault="00F50D07" w:rsidP="000F1DCF">
      <w:r>
        <w:separator/>
      </w:r>
    </w:p>
  </w:footnote>
  <w:footnote w:type="continuationSeparator" w:id="0">
    <w:p w14:paraId="2F70EB60" w14:textId="77777777" w:rsidR="00F50D07" w:rsidRDefault="00F50D07" w:rsidP="000F1DCF">
      <w:r>
        <w:continuationSeparator/>
      </w:r>
    </w:p>
  </w:footnote>
  <w:footnote w:type="continuationNotice" w:id="1">
    <w:p w14:paraId="6E5C4CD6" w14:textId="77777777" w:rsidR="00F50D07" w:rsidRDefault="00F50D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67A"/>
    <w:multiLevelType w:val="hybridMultilevel"/>
    <w:tmpl w:val="CA603F08"/>
    <w:lvl w:ilvl="0" w:tplc="36F47CBC">
      <w:start w:val="3"/>
      <w:numFmt w:val="lowerLetter"/>
      <w:lvlText w:val="%1)"/>
      <w:lvlJc w:val="left"/>
      <w:pPr>
        <w:ind w:left="1636" w:hanging="360"/>
      </w:pPr>
      <w:rPr>
        <w:rFonts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15:restartNumberingAfterBreak="0">
    <w:nsid w:val="00CC3AFE"/>
    <w:multiLevelType w:val="hybridMultilevel"/>
    <w:tmpl w:val="CEDAFEF2"/>
    <w:lvl w:ilvl="0" w:tplc="652221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57553F"/>
    <w:multiLevelType w:val="multilevel"/>
    <w:tmpl w:val="959C130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60" w:hanging="360"/>
      </w:pPr>
      <w:rPr>
        <w:b w:val="0"/>
        <w:bCs w:val="0"/>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A57CC"/>
    <w:multiLevelType w:val="hybridMultilevel"/>
    <w:tmpl w:val="C9126040"/>
    <w:lvl w:ilvl="0" w:tplc="652221B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EB83F07"/>
    <w:multiLevelType w:val="hybridMultilevel"/>
    <w:tmpl w:val="7A62931A"/>
    <w:lvl w:ilvl="0" w:tplc="652221B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2D51DA"/>
    <w:multiLevelType w:val="hybridMultilevel"/>
    <w:tmpl w:val="A4640C2E"/>
    <w:lvl w:ilvl="0" w:tplc="8834B86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15:restartNumberingAfterBreak="0">
    <w:nsid w:val="60881C0F"/>
    <w:multiLevelType w:val="hybridMultilevel"/>
    <w:tmpl w:val="F01C1E8C"/>
    <w:lvl w:ilvl="0" w:tplc="498AA622">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4AE27AA"/>
    <w:multiLevelType w:val="multilevel"/>
    <w:tmpl w:val="C9B4B1F6"/>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65BC3A3B"/>
    <w:multiLevelType w:val="hybridMultilevel"/>
    <w:tmpl w:val="0BAE7114"/>
    <w:lvl w:ilvl="0" w:tplc="0C1A7EE8">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74B0887"/>
    <w:multiLevelType w:val="hybridMultilevel"/>
    <w:tmpl w:val="ED520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38"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26C6D14"/>
    <w:multiLevelType w:val="hybridMultilevel"/>
    <w:tmpl w:val="DD28D9C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C1F064C"/>
    <w:multiLevelType w:val="hybridMultilevel"/>
    <w:tmpl w:val="A064A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9"/>
  </w:num>
  <w:num w:numId="3">
    <w:abstractNumId w:val="42"/>
  </w:num>
  <w:num w:numId="4">
    <w:abstractNumId w:val="5"/>
  </w:num>
  <w:num w:numId="5">
    <w:abstractNumId w:val="17"/>
  </w:num>
  <w:num w:numId="6">
    <w:abstractNumId w:val="26"/>
  </w:num>
  <w:num w:numId="7">
    <w:abstractNumId w:val="13"/>
  </w:num>
  <w:num w:numId="8">
    <w:abstractNumId w:val="20"/>
  </w:num>
  <w:num w:numId="9">
    <w:abstractNumId w:val="39"/>
  </w:num>
  <w:num w:numId="10">
    <w:abstractNumId w:val="19"/>
  </w:num>
  <w:num w:numId="11">
    <w:abstractNumId w:val="27"/>
  </w:num>
  <w:num w:numId="12">
    <w:abstractNumId w:val="18"/>
  </w:num>
  <w:num w:numId="13">
    <w:abstractNumId w:val="10"/>
  </w:num>
  <w:num w:numId="14">
    <w:abstractNumId w:val="11"/>
  </w:num>
  <w:num w:numId="15">
    <w:abstractNumId w:val="23"/>
  </w:num>
  <w:num w:numId="16">
    <w:abstractNumId w:val="33"/>
  </w:num>
  <w:num w:numId="17">
    <w:abstractNumId w:val="12"/>
  </w:num>
  <w:num w:numId="18">
    <w:abstractNumId w:val="22"/>
  </w:num>
  <w:num w:numId="19">
    <w:abstractNumId w:val="28"/>
  </w:num>
  <w:num w:numId="20">
    <w:abstractNumId w:val="21"/>
  </w:num>
  <w:num w:numId="21">
    <w:abstractNumId w:val="15"/>
  </w:num>
  <w:num w:numId="22">
    <w:abstractNumId w:val="15"/>
    <w:lvlOverride w:ilvl="0">
      <w:lvl w:ilvl="0">
        <w:numFmt w:val="decimal"/>
        <w:lvlText w:val=""/>
        <w:lvlJc w:val="left"/>
      </w:lvl>
    </w:lvlOverride>
    <w:lvlOverride w:ilvl="1">
      <w:lvl w:ilvl="1">
        <w:numFmt w:val="lowerLetter"/>
        <w:lvlText w:val="%2."/>
        <w:lvlJc w:val="left"/>
      </w:lvl>
    </w:lvlOverride>
  </w:num>
  <w:num w:numId="23">
    <w:abstractNumId w:val="25"/>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25"/>
    <w:lvlOverride w:ilvl="0">
      <w:lvl w:ilvl="0">
        <w:numFmt w:val="decimal"/>
        <w:lvlText w:val="%1."/>
        <w:lvlJc w:val="left"/>
      </w:lvl>
    </w:lvlOverride>
  </w:num>
  <w:num w:numId="26">
    <w:abstractNumId w:val="25"/>
    <w:lvlOverride w:ilvl="0">
      <w:lvl w:ilvl="0">
        <w:numFmt w:val="decimal"/>
        <w:lvlText w:val="%1."/>
        <w:lvlJc w:val="left"/>
      </w:lvl>
    </w:lvlOverride>
  </w:num>
  <w:num w:numId="27">
    <w:abstractNumId w:val="3"/>
    <w:lvlOverride w:ilvl="0">
      <w:lvl w:ilvl="0">
        <w:numFmt w:val="decimal"/>
        <w:lvlText w:val="%1."/>
        <w:lvlJc w:val="left"/>
      </w:lvl>
    </w:lvlOverride>
  </w:num>
  <w:num w:numId="28">
    <w:abstractNumId w:val="3"/>
    <w:lvlOverride w:ilvl="0">
      <w:lvl w:ilvl="0">
        <w:numFmt w:val="decimal"/>
        <w:lvlText w:val="%1."/>
        <w:lvlJc w:val="left"/>
      </w:lvl>
    </w:lvlOverride>
  </w:num>
  <w:num w:numId="29">
    <w:abstractNumId w:val="24"/>
  </w:num>
  <w:num w:numId="30">
    <w:abstractNumId w:val="30"/>
    <w:lvlOverride w:ilvl="0">
      <w:lvl w:ilvl="0">
        <w:numFmt w:val="decimal"/>
        <w:lvlText w:val="%1."/>
        <w:lvlJc w:val="left"/>
      </w:lvl>
    </w:lvlOverride>
    <w:lvlOverride w:ilvl="1">
      <w:lvl w:ilvl="1">
        <w:numFmt w:val="lowerLetter"/>
        <w:lvlText w:val="%2."/>
        <w:lvlJc w:val="left"/>
      </w:lvl>
    </w:lvlOverride>
  </w:num>
  <w:num w:numId="31">
    <w:abstractNumId w:val="2"/>
  </w:num>
  <w:num w:numId="32">
    <w:abstractNumId w:val="31"/>
  </w:num>
  <w:num w:numId="33">
    <w:abstractNumId w:val="34"/>
  </w:num>
  <w:num w:numId="34">
    <w:abstractNumId w:val="38"/>
  </w:num>
  <w:num w:numId="35">
    <w:abstractNumId w:val="43"/>
  </w:num>
  <w:num w:numId="36">
    <w:abstractNumId w:val="7"/>
  </w:num>
  <w:num w:numId="37">
    <w:abstractNumId w:val="44"/>
  </w:num>
  <w:num w:numId="38">
    <w:abstractNumId w:val="9"/>
  </w:num>
  <w:num w:numId="39">
    <w:abstractNumId w:val="1"/>
  </w:num>
  <w:num w:numId="40">
    <w:abstractNumId w:val="8"/>
  </w:num>
  <w:num w:numId="41">
    <w:abstractNumId w:val="36"/>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2"/>
  </w:num>
  <w:num w:numId="47">
    <w:abstractNumId w:val="6"/>
  </w:num>
  <w:num w:numId="48">
    <w:abstractNumId w:val="4"/>
  </w:num>
  <w:num w:numId="49">
    <w:abstractNumId w:val="40"/>
  </w:num>
  <w:num w:numId="50">
    <w:abstractNumId w:val="0"/>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7B28"/>
    <w:rsid w:val="00007E72"/>
    <w:rsid w:val="0001016A"/>
    <w:rsid w:val="00011439"/>
    <w:rsid w:val="00011FF4"/>
    <w:rsid w:val="00012548"/>
    <w:rsid w:val="0001285B"/>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6CC7"/>
    <w:rsid w:val="000278ED"/>
    <w:rsid w:val="000306CA"/>
    <w:rsid w:val="0003224C"/>
    <w:rsid w:val="00033FF9"/>
    <w:rsid w:val="00034138"/>
    <w:rsid w:val="00035C3D"/>
    <w:rsid w:val="00035C62"/>
    <w:rsid w:val="00036A89"/>
    <w:rsid w:val="00041944"/>
    <w:rsid w:val="000436EE"/>
    <w:rsid w:val="0004373B"/>
    <w:rsid w:val="00043BCE"/>
    <w:rsid w:val="000450C6"/>
    <w:rsid w:val="00045936"/>
    <w:rsid w:val="00046CE9"/>
    <w:rsid w:val="000521B3"/>
    <w:rsid w:val="000530B3"/>
    <w:rsid w:val="0005502D"/>
    <w:rsid w:val="0005623C"/>
    <w:rsid w:val="0005768C"/>
    <w:rsid w:val="00061705"/>
    <w:rsid w:val="0006246E"/>
    <w:rsid w:val="000626E2"/>
    <w:rsid w:val="00063694"/>
    <w:rsid w:val="00063DB3"/>
    <w:rsid w:val="00064F52"/>
    <w:rsid w:val="00065D2D"/>
    <w:rsid w:val="0006778A"/>
    <w:rsid w:val="00067B80"/>
    <w:rsid w:val="00070355"/>
    <w:rsid w:val="00070A95"/>
    <w:rsid w:val="00071677"/>
    <w:rsid w:val="00072716"/>
    <w:rsid w:val="00072F3C"/>
    <w:rsid w:val="000741E0"/>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10CE"/>
    <w:rsid w:val="00093C22"/>
    <w:rsid w:val="00094B4F"/>
    <w:rsid w:val="000974F9"/>
    <w:rsid w:val="00097C94"/>
    <w:rsid w:val="000A08DF"/>
    <w:rsid w:val="000A12A1"/>
    <w:rsid w:val="000A1E59"/>
    <w:rsid w:val="000A2873"/>
    <w:rsid w:val="000A3677"/>
    <w:rsid w:val="000A39DD"/>
    <w:rsid w:val="000A43B7"/>
    <w:rsid w:val="000A4BC7"/>
    <w:rsid w:val="000B003C"/>
    <w:rsid w:val="000B1CE6"/>
    <w:rsid w:val="000B29D1"/>
    <w:rsid w:val="000B3067"/>
    <w:rsid w:val="000B391F"/>
    <w:rsid w:val="000B3AD8"/>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85C"/>
    <w:rsid w:val="000D390A"/>
    <w:rsid w:val="000D3D99"/>
    <w:rsid w:val="000D4695"/>
    <w:rsid w:val="000D504C"/>
    <w:rsid w:val="000D55A8"/>
    <w:rsid w:val="000D62E5"/>
    <w:rsid w:val="000D6332"/>
    <w:rsid w:val="000D6DD6"/>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C5E"/>
    <w:rsid w:val="000F0283"/>
    <w:rsid w:val="000F0624"/>
    <w:rsid w:val="000F072B"/>
    <w:rsid w:val="000F0D02"/>
    <w:rsid w:val="000F12DA"/>
    <w:rsid w:val="000F1657"/>
    <w:rsid w:val="000F1DCF"/>
    <w:rsid w:val="000F3CDB"/>
    <w:rsid w:val="000F42FF"/>
    <w:rsid w:val="000F4D96"/>
    <w:rsid w:val="000F51AC"/>
    <w:rsid w:val="000F55BF"/>
    <w:rsid w:val="000F6671"/>
    <w:rsid w:val="000F6750"/>
    <w:rsid w:val="000F6D67"/>
    <w:rsid w:val="000F7318"/>
    <w:rsid w:val="000F78A0"/>
    <w:rsid w:val="001016C6"/>
    <w:rsid w:val="00104143"/>
    <w:rsid w:val="00104E69"/>
    <w:rsid w:val="0010510E"/>
    <w:rsid w:val="001055BB"/>
    <w:rsid w:val="001063DB"/>
    <w:rsid w:val="00106938"/>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DA6"/>
    <w:rsid w:val="00142F98"/>
    <w:rsid w:val="0014357B"/>
    <w:rsid w:val="00150742"/>
    <w:rsid w:val="001512BA"/>
    <w:rsid w:val="001515DD"/>
    <w:rsid w:val="00153332"/>
    <w:rsid w:val="001537D4"/>
    <w:rsid w:val="0015398B"/>
    <w:rsid w:val="00155272"/>
    <w:rsid w:val="00161BDF"/>
    <w:rsid w:val="00162512"/>
    <w:rsid w:val="001628D0"/>
    <w:rsid w:val="001632FA"/>
    <w:rsid w:val="001637DD"/>
    <w:rsid w:val="0016477E"/>
    <w:rsid w:val="001648A5"/>
    <w:rsid w:val="00164971"/>
    <w:rsid w:val="001666E0"/>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50E9"/>
    <w:rsid w:val="001974AB"/>
    <w:rsid w:val="00197764"/>
    <w:rsid w:val="00197BFB"/>
    <w:rsid w:val="001A009D"/>
    <w:rsid w:val="001A025A"/>
    <w:rsid w:val="001A131C"/>
    <w:rsid w:val="001A33C6"/>
    <w:rsid w:val="001A50A7"/>
    <w:rsid w:val="001A5B3C"/>
    <w:rsid w:val="001A64BF"/>
    <w:rsid w:val="001A6F87"/>
    <w:rsid w:val="001B01D0"/>
    <w:rsid w:val="001B069A"/>
    <w:rsid w:val="001B1689"/>
    <w:rsid w:val="001B1C4E"/>
    <w:rsid w:val="001B30C5"/>
    <w:rsid w:val="001B42DA"/>
    <w:rsid w:val="001B46AE"/>
    <w:rsid w:val="001B4F32"/>
    <w:rsid w:val="001B5290"/>
    <w:rsid w:val="001B543A"/>
    <w:rsid w:val="001B6665"/>
    <w:rsid w:val="001B6DA1"/>
    <w:rsid w:val="001B70C8"/>
    <w:rsid w:val="001C1481"/>
    <w:rsid w:val="001C46B2"/>
    <w:rsid w:val="001C4A2D"/>
    <w:rsid w:val="001C5024"/>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472"/>
    <w:rsid w:val="001F0D7F"/>
    <w:rsid w:val="0020063A"/>
    <w:rsid w:val="00205450"/>
    <w:rsid w:val="00205672"/>
    <w:rsid w:val="00206687"/>
    <w:rsid w:val="00206FC6"/>
    <w:rsid w:val="00207AC9"/>
    <w:rsid w:val="00210DE3"/>
    <w:rsid w:val="00212D4B"/>
    <w:rsid w:val="002134A8"/>
    <w:rsid w:val="0021475D"/>
    <w:rsid w:val="00215123"/>
    <w:rsid w:val="002171E1"/>
    <w:rsid w:val="00217332"/>
    <w:rsid w:val="00217870"/>
    <w:rsid w:val="00221090"/>
    <w:rsid w:val="00222203"/>
    <w:rsid w:val="00223FF0"/>
    <w:rsid w:val="002241E4"/>
    <w:rsid w:val="00224931"/>
    <w:rsid w:val="00226422"/>
    <w:rsid w:val="00226659"/>
    <w:rsid w:val="00226C79"/>
    <w:rsid w:val="00230F21"/>
    <w:rsid w:val="00232A4E"/>
    <w:rsid w:val="002335FC"/>
    <w:rsid w:val="0023371F"/>
    <w:rsid w:val="00233A98"/>
    <w:rsid w:val="00233ED3"/>
    <w:rsid w:val="0023658A"/>
    <w:rsid w:val="00236611"/>
    <w:rsid w:val="00236739"/>
    <w:rsid w:val="00236943"/>
    <w:rsid w:val="00242490"/>
    <w:rsid w:val="002431BA"/>
    <w:rsid w:val="0024387A"/>
    <w:rsid w:val="00244F67"/>
    <w:rsid w:val="00245825"/>
    <w:rsid w:val="002469EF"/>
    <w:rsid w:val="00246F8D"/>
    <w:rsid w:val="00247911"/>
    <w:rsid w:val="00247D6B"/>
    <w:rsid w:val="00250EE5"/>
    <w:rsid w:val="00251531"/>
    <w:rsid w:val="00253B05"/>
    <w:rsid w:val="00257295"/>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4A9C"/>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041"/>
    <w:rsid w:val="002C2D40"/>
    <w:rsid w:val="002C37E6"/>
    <w:rsid w:val="002C3D90"/>
    <w:rsid w:val="002C6770"/>
    <w:rsid w:val="002C7085"/>
    <w:rsid w:val="002C7E1C"/>
    <w:rsid w:val="002D0644"/>
    <w:rsid w:val="002D09DD"/>
    <w:rsid w:val="002D0C9E"/>
    <w:rsid w:val="002D1B86"/>
    <w:rsid w:val="002D249E"/>
    <w:rsid w:val="002D2DBE"/>
    <w:rsid w:val="002D319A"/>
    <w:rsid w:val="002D48ED"/>
    <w:rsid w:val="002D566D"/>
    <w:rsid w:val="002D6352"/>
    <w:rsid w:val="002D76FA"/>
    <w:rsid w:val="002E0D5F"/>
    <w:rsid w:val="002E15C9"/>
    <w:rsid w:val="002E18FC"/>
    <w:rsid w:val="002E1D84"/>
    <w:rsid w:val="002E2F67"/>
    <w:rsid w:val="002E3871"/>
    <w:rsid w:val="002E4726"/>
    <w:rsid w:val="002E54C1"/>
    <w:rsid w:val="002E557A"/>
    <w:rsid w:val="002E5BBC"/>
    <w:rsid w:val="002E6D69"/>
    <w:rsid w:val="002F06D2"/>
    <w:rsid w:val="002F12CC"/>
    <w:rsid w:val="002F223A"/>
    <w:rsid w:val="002F4402"/>
    <w:rsid w:val="002F588A"/>
    <w:rsid w:val="002F61DB"/>
    <w:rsid w:val="002F676F"/>
    <w:rsid w:val="002F731B"/>
    <w:rsid w:val="002F7C46"/>
    <w:rsid w:val="00300F65"/>
    <w:rsid w:val="0030178F"/>
    <w:rsid w:val="00301BC1"/>
    <w:rsid w:val="00302D55"/>
    <w:rsid w:val="003035B5"/>
    <w:rsid w:val="003042BF"/>
    <w:rsid w:val="00304932"/>
    <w:rsid w:val="00304B6F"/>
    <w:rsid w:val="00304FA5"/>
    <w:rsid w:val="00306039"/>
    <w:rsid w:val="0030603D"/>
    <w:rsid w:val="00306FEE"/>
    <w:rsid w:val="00307399"/>
    <w:rsid w:val="00310306"/>
    <w:rsid w:val="00312E08"/>
    <w:rsid w:val="003136F9"/>
    <w:rsid w:val="0031399F"/>
    <w:rsid w:val="003141C6"/>
    <w:rsid w:val="0031443E"/>
    <w:rsid w:val="0031500A"/>
    <w:rsid w:val="003150F2"/>
    <w:rsid w:val="00315798"/>
    <w:rsid w:val="00317A25"/>
    <w:rsid w:val="00317C1A"/>
    <w:rsid w:val="00317DE3"/>
    <w:rsid w:val="00320F91"/>
    <w:rsid w:val="0032348A"/>
    <w:rsid w:val="00323B10"/>
    <w:rsid w:val="00324296"/>
    <w:rsid w:val="003247A5"/>
    <w:rsid w:val="00324D72"/>
    <w:rsid w:val="0032556F"/>
    <w:rsid w:val="0032562F"/>
    <w:rsid w:val="00325AC4"/>
    <w:rsid w:val="00325D16"/>
    <w:rsid w:val="003313EB"/>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5011"/>
    <w:rsid w:val="00362037"/>
    <w:rsid w:val="00363749"/>
    <w:rsid w:val="00363B8C"/>
    <w:rsid w:val="00363F44"/>
    <w:rsid w:val="00363FB4"/>
    <w:rsid w:val="003654CE"/>
    <w:rsid w:val="00365631"/>
    <w:rsid w:val="003659F5"/>
    <w:rsid w:val="003673C5"/>
    <w:rsid w:val="00367B8C"/>
    <w:rsid w:val="00370F46"/>
    <w:rsid w:val="00372DF6"/>
    <w:rsid w:val="00373448"/>
    <w:rsid w:val="003744BF"/>
    <w:rsid w:val="00376884"/>
    <w:rsid w:val="0038352A"/>
    <w:rsid w:val="00383625"/>
    <w:rsid w:val="003836FC"/>
    <w:rsid w:val="00384C06"/>
    <w:rsid w:val="00384D62"/>
    <w:rsid w:val="003867FC"/>
    <w:rsid w:val="00386CBE"/>
    <w:rsid w:val="00387C05"/>
    <w:rsid w:val="00387FA1"/>
    <w:rsid w:val="003903B0"/>
    <w:rsid w:val="00391EF0"/>
    <w:rsid w:val="00394EFA"/>
    <w:rsid w:val="003979FA"/>
    <w:rsid w:val="00397A9A"/>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1501"/>
    <w:rsid w:val="003C359B"/>
    <w:rsid w:val="003C4C49"/>
    <w:rsid w:val="003C4F00"/>
    <w:rsid w:val="003C6F16"/>
    <w:rsid w:val="003C732A"/>
    <w:rsid w:val="003C758B"/>
    <w:rsid w:val="003C7B82"/>
    <w:rsid w:val="003D0B46"/>
    <w:rsid w:val="003D0C3B"/>
    <w:rsid w:val="003D11A7"/>
    <w:rsid w:val="003D1AB9"/>
    <w:rsid w:val="003D290D"/>
    <w:rsid w:val="003D301B"/>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3D4E"/>
    <w:rsid w:val="003E4689"/>
    <w:rsid w:val="003E4A86"/>
    <w:rsid w:val="003E5CE7"/>
    <w:rsid w:val="003E5F4E"/>
    <w:rsid w:val="003E6115"/>
    <w:rsid w:val="003E65CD"/>
    <w:rsid w:val="003E7267"/>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462"/>
    <w:rsid w:val="00402BA7"/>
    <w:rsid w:val="00402D76"/>
    <w:rsid w:val="00403C90"/>
    <w:rsid w:val="00403F5D"/>
    <w:rsid w:val="00404C5E"/>
    <w:rsid w:val="00404D01"/>
    <w:rsid w:val="004056CE"/>
    <w:rsid w:val="004057F8"/>
    <w:rsid w:val="0040601A"/>
    <w:rsid w:val="004063F6"/>
    <w:rsid w:val="004079F4"/>
    <w:rsid w:val="004110DE"/>
    <w:rsid w:val="00411635"/>
    <w:rsid w:val="00412BC8"/>
    <w:rsid w:val="00413FFC"/>
    <w:rsid w:val="00414084"/>
    <w:rsid w:val="004143FD"/>
    <w:rsid w:val="0041526B"/>
    <w:rsid w:val="0041594B"/>
    <w:rsid w:val="00415B47"/>
    <w:rsid w:val="00415D11"/>
    <w:rsid w:val="00416323"/>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496"/>
    <w:rsid w:val="0049567C"/>
    <w:rsid w:val="004958F7"/>
    <w:rsid w:val="004960DD"/>
    <w:rsid w:val="00496E07"/>
    <w:rsid w:val="00497145"/>
    <w:rsid w:val="004A1CDB"/>
    <w:rsid w:val="004A1D27"/>
    <w:rsid w:val="004A2963"/>
    <w:rsid w:val="004A30D3"/>
    <w:rsid w:val="004A3755"/>
    <w:rsid w:val="004A4B4A"/>
    <w:rsid w:val="004A5B68"/>
    <w:rsid w:val="004A65DA"/>
    <w:rsid w:val="004A6CBB"/>
    <w:rsid w:val="004A701F"/>
    <w:rsid w:val="004B1BE4"/>
    <w:rsid w:val="004B227D"/>
    <w:rsid w:val="004B37F8"/>
    <w:rsid w:val="004B3BBC"/>
    <w:rsid w:val="004B4168"/>
    <w:rsid w:val="004B52BB"/>
    <w:rsid w:val="004B6CE4"/>
    <w:rsid w:val="004B7F25"/>
    <w:rsid w:val="004C01CA"/>
    <w:rsid w:val="004C3078"/>
    <w:rsid w:val="004C3A6A"/>
    <w:rsid w:val="004C3E03"/>
    <w:rsid w:val="004C4B45"/>
    <w:rsid w:val="004C4FA9"/>
    <w:rsid w:val="004C5145"/>
    <w:rsid w:val="004C6342"/>
    <w:rsid w:val="004C7C56"/>
    <w:rsid w:val="004D0417"/>
    <w:rsid w:val="004D18E8"/>
    <w:rsid w:val="004D2628"/>
    <w:rsid w:val="004D2A7C"/>
    <w:rsid w:val="004D441C"/>
    <w:rsid w:val="004D4CF6"/>
    <w:rsid w:val="004D5854"/>
    <w:rsid w:val="004E234C"/>
    <w:rsid w:val="004E2BC2"/>
    <w:rsid w:val="004E35BF"/>
    <w:rsid w:val="004E3B96"/>
    <w:rsid w:val="004E4168"/>
    <w:rsid w:val="004E480A"/>
    <w:rsid w:val="004E54D8"/>
    <w:rsid w:val="004E688B"/>
    <w:rsid w:val="004E6905"/>
    <w:rsid w:val="004E69C7"/>
    <w:rsid w:val="004E6B05"/>
    <w:rsid w:val="004E729E"/>
    <w:rsid w:val="004F0CEC"/>
    <w:rsid w:val="004F13E8"/>
    <w:rsid w:val="004F63EB"/>
    <w:rsid w:val="004F6812"/>
    <w:rsid w:val="004F79E5"/>
    <w:rsid w:val="004F7D01"/>
    <w:rsid w:val="00500770"/>
    <w:rsid w:val="00501210"/>
    <w:rsid w:val="00503361"/>
    <w:rsid w:val="005057B5"/>
    <w:rsid w:val="00506D4A"/>
    <w:rsid w:val="00507788"/>
    <w:rsid w:val="005110E1"/>
    <w:rsid w:val="005118CD"/>
    <w:rsid w:val="00511B8B"/>
    <w:rsid w:val="00511DB8"/>
    <w:rsid w:val="00512AAF"/>
    <w:rsid w:val="00513159"/>
    <w:rsid w:val="005137AD"/>
    <w:rsid w:val="00514BAF"/>
    <w:rsid w:val="00515767"/>
    <w:rsid w:val="00515E02"/>
    <w:rsid w:val="00516A48"/>
    <w:rsid w:val="00520398"/>
    <w:rsid w:val="005205D2"/>
    <w:rsid w:val="00523279"/>
    <w:rsid w:val="00523418"/>
    <w:rsid w:val="0052346B"/>
    <w:rsid w:val="00524383"/>
    <w:rsid w:val="00524C8F"/>
    <w:rsid w:val="00524E47"/>
    <w:rsid w:val="00525A7B"/>
    <w:rsid w:val="0053312B"/>
    <w:rsid w:val="00533E87"/>
    <w:rsid w:val="00534763"/>
    <w:rsid w:val="00534906"/>
    <w:rsid w:val="00534BF9"/>
    <w:rsid w:val="00534CF3"/>
    <w:rsid w:val="00534F77"/>
    <w:rsid w:val="005375FA"/>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037F"/>
    <w:rsid w:val="00565529"/>
    <w:rsid w:val="005668AF"/>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1530"/>
    <w:rsid w:val="00592F37"/>
    <w:rsid w:val="00594F01"/>
    <w:rsid w:val="00595317"/>
    <w:rsid w:val="00595907"/>
    <w:rsid w:val="0059613E"/>
    <w:rsid w:val="005961F5"/>
    <w:rsid w:val="005A0A0B"/>
    <w:rsid w:val="005A42F2"/>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2AC"/>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5432"/>
    <w:rsid w:val="005F54A0"/>
    <w:rsid w:val="005F5E0F"/>
    <w:rsid w:val="005F621F"/>
    <w:rsid w:val="005F7442"/>
    <w:rsid w:val="005F74F8"/>
    <w:rsid w:val="00600234"/>
    <w:rsid w:val="00600D37"/>
    <w:rsid w:val="00601087"/>
    <w:rsid w:val="006013BE"/>
    <w:rsid w:val="00601FF8"/>
    <w:rsid w:val="00605A89"/>
    <w:rsid w:val="00606657"/>
    <w:rsid w:val="00607D4C"/>
    <w:rsid w:val="00611077"/>
    <w:rsid w:val="00611F98"/>
    <w:rsid w:val="0061324C"/>
    <w:rsid w:val="00614B79"/>
    <w:rsid w:val="006169DA"/>
    <w:rsid w:val="00617C7C"/>
    <w:rsid w:val="00620301"/>
    <w:rsid w:val="00621336"/>
    <w:rsid w:val="00622E84"/>
    <w:rsid w:val="00625125"/>
    <w:rsid w:val="00625D61"/>
    <w:rsid w:val="006268D9"/>
    <w:rsid w:val="00631518"/>
    <w:rsid w:val="006320D5"/>
    <w:rsid w:val="00632588"/>
    <w:rsid w:val="00634A35"/>
    <w:rsid w:val="006352B0"/>
    <w:rsid w:val="006359A1"/>
    <w:rsid w:val="006359EA"/>
    <w:rsid w:val="006374A7"/>
    <w:rsid w:val="006402A3"/>
    <w:rsid w:val="00640D74"/>
    <w:rsid w:val="006430FD"/>
    <w:rsid w:val="0064330E"/>
    <w:rsid w:val="006466C6"/>
    <w:rsid w:val="006469BD"/>
    <w:rsid w:val="006470AB"/>
    <w:rsid w:val="00647D03"/>
    <w:rsid w:val="006500EA"/>
    <w:rsid w:val="00653870"/>
    <w:rsid w:val="00653F27"/>
    <w:rsid w:val="00654720"/>
    <w:rsid w:val="00654B01"/>
    <w:rsid w:val="00655121"/>
    <w:rsid w:val="00655463"/>
    <w:rsid w:val="00655DC5"/>
    <w:rsid w:val="00660A68"/>
    <w:rsid w:val="00662A29"/>
    <w:rsid w:val="0066344E"/>
    <w:rsid w:val="00666F41"/>
    <w:rsid w:val="006672AA"/>
    <w:rsid w:val="00667596"/>
    <w:rsid w:val="00670DB0"/>
    <w:rsid w:val="0067144D"/>
    <w:rsid w:val="00671598"/>
    <w:rsid w:val="00672F29"/>
    <w:rsid w:val="00673144"/>
    <w:rsid w:val="0067328D"/>
    <w:rsid w:val="00673AD8"/>
    <w:rsid w:val="00673C8F"/>
    <w:rsid w:val="00675246"/>
    <w:rsid w:val="00676A96"/>
    <w:rsid w:val="00677D7B"/>
    <w:rsid w:val="00680EDA"/>
    <w:rsid w:val="006823F3"/>
    <w:rsid w:val="00683608"/>
    <w:rsid w:val="00683F11"/>
    <w:rsid w:val="00683F59"/>
    <w:rsid w:val="0068423F"/>
    <w:rsid w:val="0068680A"/>
    <w:rsid w:val="0068788A"/>
    <w:rsid w:val="00690E66"/>
    <w:rsid w:val="00690FA6"/>
    <w:rsid w:val="00691A71"/>
    <w:rsid w:val="006929D6"/>
    <w:rsid w:val="00692B88"/>
    <w:rsid w:val="00692F70"/>
    <w:rsid w:val="006930C9"/>
    <w:rsid w:val="00695B51"/>
    <w:rsid w:val="00695C4C"/>
    <w:rsid w:val="00696ADA"/>
    <w:rsid w:val="006A0EB1"/>
    <w:rsid w:val="006A17B5"/>
    <w:rsid w:val="006A2D28"/>
    <w:rsid w:val="006A4F2A"/>
    <w:rsid w:val="006A577A"/>
    <w:rsid w:val="006A7A05"/>
    <w:rsid w:val="006B1ED3"/>
    <w:rsid w:val="006B250D"/>
    <w:rsid w:val="006B2667"/>
    <w:rsid w:val="006B2A89"/>
    <w:rsid w:val="006B2C8A"/>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D68E4"/>
    <w:rsid w:val="006E03AC"/>
    <w:rsid w:val="006E2432"/>
    <w:rsid w:val="006E2A4B"/>
    <w:rsid w:val="006E50F9"/>
    <w:rsid w:val="006E69E3"/>
    <w:rsid w:val="006E6CDE"/>
    <w:rsid w:val="006E73BC"/>
    <w:rsid w:val="006E7FC4"/>
    <w:rsid w:val="006F00CF"/>
    <w:rsid w:val="006F1689"/>
    <w:rsid w:val="006F1EA5"/>
    <w:rsid w:val="006F38B7"/>
    <w:rsid w:val="006F4D3F"/>
    <w:rsid w:val="006F53DA"/>
    <w:rsid w:val="006F6489"/>
    <w:rsid w:val="006F6744"/>
    <w:rsid w:val="006F69FC"/>
    <w:rsid w:val="00701C6A"/>
    <w:rsid w:val="00704DDC"/>
    <w:rsid w:val="00704FCD"/>
    <w:rsid w:val="00705F83"/>
    <w:rsid w:val="0070672C"/>
    <w:rsid w:val="00707D49"/>
    <w:rsid w:val="0071066D"/>
    <w:rsid w:val="00712656"/>
    <w:rsid w:val="00714127"/>
    <w:rsid w:val="0071485B"/>
    <w:rsid w:val="00714A06"/>
    <w:rsid w:val="007155DA"/>
    <w:rsid w:val="007160DA"/>
    <w:rsid w:val="00716461"/>
    <w:rsid w:val="0072017F"/>
    <w:rsid w:val="007212CC"/>
    <w:rsid w:val="00723E5A"/>
    <w:rsid w:val="007244E6"/>
    <w:rsid w:val="00724A0F"/>
    <w:rsid w:val="007260C5"/>
    <w:rsid w:val="00727B78"/>
    <w:rsid w:val="00730839"/>
    <w:rsid w:val="00732163"/>
    <w:rsid w:val="00733794"/>
    <w:rsid w:val="007338C9"/>
    <w:rsid w:val="00733A6A"/>
    <w:rsid w:val="007345CA"/>
    <w:rsid w:val="00735855"/>
    <w:rsid w:val="007423DD"/>
    <w:rsid w:val="00744AEA"/>
    <w:rsid w:val="0074543F"/>
    <w:rsid w:val="00745DA7"/>
    <w:rsid w:val="00745F2F"/>
    <w:rsid w:val="00747543"/>
    <w:rsid w:val="007515D3"/>
    <w:rsid w:val="00752A2D"/>
    <w:rsid w:val="00754170"/>
    <w:rsid w:val="0075496F"/>
    <w:rsid w:val="00755614"/>
    <w:rsid w:val="00761A4C"/>
    <w:rsid w:val="00762198"/>
    <w:rsid w:val="0077233A"/>
    <w:rsid w:val="00773D17"/>
    <w:rsid w:val="00775762"/>
    <w:rsid w:val="00775E5E"/>
    <w:rsid w:val="00777B35"/>
    <w:rsid w:val="007805F4"/>
    <w:rsid w:val="007836CD"/>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08A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2B2D"/>
    <w:rsid w:val="007F4957"/>
    <w:rsid w:val="007F66D9"/>
    <w:rsid w:val="007F70B8"/>
    <w:rsid w:val="007F7497"/>
    <w:rsid w:val="008011F0"/>
    <w:rsid w:val="0080158C"/>
    <w:rsid w:val="00802134"/>
    <w:rsid w:val="008032C9"/>
    <w:rsid w:val="008034FB"/>
    <w:rsid w:val="00804111"/>
    <w:rsid w:val="008041F5"/>
    <w:rsid w:val="00804ACA"/>
    <w:rsid w:val="00804EF6"/>
    <w:rsid w:val="00804F41"/>
    <w:rsid w:val="008050EE"/>
    <w:rsid w:val="00805244"/>
    <w:rsid w:val="00805A04"/>
    <w:rsid w:val="00806EA1"/>
    <w:rsid w:val="0081096A"/>
    <w:rsid w:val="00812661"/>
    <w:rsid w:val="008135FB"/>
    <w:rsid w:val="00813913"/>
    <w:rsid w:val="00814ACA"/>
    <w:rsid w:val="00814EB5"/>
    <w:rsid w:val="00815063"/>
    <w:rsid w:val="0081543D"/>
    <w:rsid w:val="00815864"/>
    <w:rsid w:val="00816456"/>
    <w:rsid w:val="00816D69"/>
    <w:rsid w:val="008204FC"/>
    <w:rsid w:val="0082105F"/>
    <w:rsid w:val="00821F8E"/>
    <w:rsid w:val="008225E8"/>
    <w:rsid w:val="008231AE"/>
    <w:rsid w:val="0082342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A8B"/>
    <w:rsid w:val="008577F2"/>
    <w:rsid w:val="00857A1E"/>
    <w:rsid w:val="008605D7"/>
    <w:rsid w:val="0086125E"/>
    <w:rsid w:val="008617E7"/>
    <w:rsid w:val="00861C20"/>
    <w:rsid w:val="008625D6"/>
    <w:rsid w:val="008634F9"/>
    <w:rsid w:val="00864462"/>
    <w:rsid w:val="008655A9"/>
    <w:rsid w:val="00866071"/>
    <w:rsid w:val="00866456"/>
    <w:rsid w:val="00866B88"/>
    <w:rsid w:val="00867299"/>
    <w:rsid w:val="00867A33"/>
    <w:rsid w:val="00867D98"/>
    <w:rsid w:val="0087114F"/>
    <w:rsid w:val="008726C7"/>
    <w:rsid w:val="00875A5E"/>
    <w:rsid w:val="00876F5F"/>
    <w:rsid w:val="0087787E"/>
    <w:rsid w:val="00880D99"/>
    <w:rsid w:val="00881041"/>
    <w:rsid w:val="00881C96"/>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731"/>
    <w:rsid w:val="008A0085"/>
    <w:rsid w:val="008A0B0D"/>
    <w:rsid w:val="008A20B6"/>
    <w:rsid w:val="008A289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997"/>
    <w:rsid w:val="008C201C"/>
    <w:rsid w:val="008C388C"/>
    <w:rsid w:val="008C4E60"/>
    <w:rsid w:val="008C4FDA"/>
    <w:rsid w:val="008C72F2"/>
    <w:rsid w:val="008D0C1B"/>
    <w:rsid w:val="008D2764"/>
    <w:rsid w:val="008D5B63"/>
    <w:rsid w:val="008E0FEA"/>
    <w:rsid w:val="008E1190"/>
    <w:rsid w:val="008E1E2F"/>
    <w:rsid w:val="008E24B4"/>
    <w:rsid w:val="008E2912"/>
    <w:rsid w:val="008E2F35"/>
    <w:rsid w:val="008E3763"/>
    <w:rsid w:val="008E4181"/>
    <w:rsid w:val="008E5918"/>
    <w:rsid w:val="008E5A5F"/>
    <w:rsid w:val="008F092C"/>
    <w:rsid w:val="008F157E"/>
    <w:rsid w:val="008F1B78"/>
    <w:rsid w:val="008F1D84"/>
    <w:rsid w:val="008F28C4"/>
    <w:rsid w:val="008F4167"/>
    <w:rsid w:val="008F4290"/>
    <w:rsid w:val="008F4580"/>
    <w:rsid w:val="008F4894"/>
    <w:rsid w:val="008F4F4C"/>
    <w:rsid w:val="008F5003"/>
    <w:rsid w:val="008F5882"/>
    <w:rsid w:val="008F6463"/>
    <w:rsid w:val="008F6A34"/>
    <w:rsid w:val="008F73F2"/>
    <w:rsid w:val="008F7AC7"/>
    <w:rsid w:val="00902D55"/>
    <w:rsid w:val="009050E2"/>
    <w:rsid w:val="00907000"/>
    <w:rsid w:val="00910EE4"/>
    <w:rsid w:val="009130E2"/>
    <w:rsid w:val="00914132"/>
    <w:rsid w:val="0091494F"/>
    <w:rsid w:val="0091533F"/>
    <w:rsid w:val="00915ED6"/>
    <w:rsid w:val="00917A5D"/>
    <w:rsid w:val="00920833"/>
    <w:rsid w:val="0092167E"/>
    <w:rsid w:val="009218CC"/>
    <w:rsid w:val="00921ED8"/>
    <w:rsid w:val="009220E3"/>
    <w:rsid w:val="00925C76"/>
    <w:rsid w:val="009303A8"/>
    <w:rsid w:val="0093160C"/>
    <w:rsid w:val="00931BE6"/>
    <w:rsid w:val="009320CF"/>
    <w:rsid w:val="009321C8"/>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6EFA"/>
    <w:rsid w:val="00950040"/>
    <w:rsid w:val="0095063D"/>
    <w:rsid w:val="00950B93"/>
    <w:rsid w:val="00952806"/>
    <w:rsid w:val="00952B99"/>
    <w:rsid w:val="00953458"/>
    <w:rsid w:val="009546A5"/>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03C"/>
    <w:rsid w:val="009722BD"/>
    <w:rsid w:val="009724DF"/>
    <w:rsid w:val="009738D0"/>
    <w:rsid w:val="00974DFE"/>
    <w:rsid w:val="0097614A"/>
    <w:rsid w:val="00976556"/>
    <w:rsid w:val="009817EF"/>
    <w:rsid w:val="009832E0"/>
    <w:rsid w:val="0098416C"/>
    <w:rsid w:val="00985C09"/>
    <w:rsid w:val="00986057"/>
    <w:rsid w:val="0098605C"/>
    <w:rsid w:val="009864FF"/>
    <w:rsid w:val="00986E9A"/>
    <w:rsid w:val="009878DF"/>
    <w:rsid w:val="00992905"/>
    <w:rsid w:val="0099461B"/>
    <w:rsid w:val="009946FC"/>
    <w:rsid w:val="00995A53"/>
    <w:rsid w:val="00995AA6"/>
    <w:rsid w:val="00995E08"/>
    <w:rsid w:val="00996F21"/>
    <w:rsid w:val="009A0CEE"/>
    <w:rsid w:val="009A11B8"/>
    <w:rsid w:val="009A3625"/>
    <w:rsid w:val="009A43F7"/>
    <w:rsid w:val="009A469F"/>
    <w:rsid w:val="009A482A"/>
    <w:rsid w:val="009A4F45"/>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4529"/>
    <w:rsid w:val="009C477C"/>
    <w:rsid w:val="009C5346"/>
    <w:rsid w:val="009C55A5"/>
    <w:rsid w:val="009C59BC"/>
    <w:rsid w:val="009C6447"/>
    <w:rsid w:val="009C6BD5"/>
    <w:rsid w:val="009C7BF7"/>
    <w:rsid w:val="009D07F6"/>
    <w:rsid w:val="009D0E77"/>
    <w:rsid w:val="009D470D"/>
    <w:rsid w:val="009D4DAE"/>
    <w:rsid w:val="009D503C"/>
    <w:rsid w:val="009D50A4"/>
    <w:rsid w:val="009D6807"/>
    <w:rsid w:val="009D72F7"/>
    <w:rsid w:val="009E2C01"/>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965"/>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D92"/>
    <w:rsid w:val="00A16D5D"/>
    <w:rsid w:val="00A2163E"/>
    <w:rsid w:val="00A22BAB"/>
    <w:rsid w:val="00A23B70"/>
    <w:rsid w:val="00A24493"/>
    <w:rsid w:val="00A24BB4"/>
    <w:rsid w:val="00A24ECB"/>
    <w:rsid w:val="00A24FC8"/>
    <w:rsid w:val="00A2647E"/>
    <w:rsid w:val="00A265F9"/>
    <w:rsid w:val="00A26877"/>
    <w:rsid w:val="00A26F56"/>
    <w:rsid w:val="00A27A20"/>
    <w:rsid w:val="00A30F76"/>
    <w:rsid w:val="00A32682"/>
    <w:rsid w:val="00A327D8"/>
    <w:rsid w:val="00A33F72"/>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6B0B"/>
    <w:rsid w:val="00A46FBC"/>
    <w:rsid w:val="00A476DE"/>
    <w:rsid w:val="00A514B6"/>
    <w:rsid w:val="00A51B3F"/>
    <w:rsid w:val="00A5234B"/>
    <w:rsid w:val="00A5424C"/>
    <w:rsid w:val="00A5798B"/>
    <w:rsid w:val="00A60B12"/>
    <w:rsid w:val="00A60EAD"/>
    <w:rsid w:val="00A622D6"/>
    <w:rsid w:val="00A6282E"/>
    <w:rsid w:val="00A63E6C"/>
    <w:rsid w:val="00A655B9"/>
    <w:rsid w:val="00A67961"/>
    <w:rsid w:val="00A70A36"/>
    <w:rsid w:val="00A71B19"/>
    <w:rsid w:val="00A73B0F"/>
    <w:rsid w:val="00A75BD0"/>
    <w:rsid w:val="00A76348"/>
    <w:rsid w:val="00A8003D"/>
    <w:rsid w:val="00A80AEA"/>
    <w:rsid w:val="00A80F8A"/>
    <w:rsid w:val="00A85EAD"/>
    <w:rsid w:val="00A87283"/>
    <w:rsid w:val="00A87297"/>
    <w:rsid w:val="00A87478"/>
    <w:rsid w:val="00A8759C"/>
    <w:rsid w:val="00A8785C"/>
    <w:rsid w:val="00A91339"/>
    <w:rsid w:val="00A91907"/>
    <w:rsid w:val="00A9207B"/>
    <w:rsid w:val="00A9405B"/>
    <w:rsid w:val="00AA1932"/>
    <w:rsid w:val="00AA2AD2"/>
    <w:rsid w:val="00AA3FDD"/>
    <w:rsid w:val="00AA445E"/>
    <w:rsid w:val="00AA4970"/>
    <w:rsid w:val="00AA4F20"/>
    <w:rsid w:val="00AA4FDB"/>
    <w:rsid w:val="00AA59A0"/>
    <w:rsid w:val="00AA7E6D"/>
    <w:rsid w:val="00AB0104"/>
    <w:rsid w:val="00AB1419"/>
    <w:rsid w:val="00AB30F8"/>
    <w:rsid w:val="00AB35D7"/>
    <w:rsid w:val="00AB3704"/>
    <w:rsid w:val="00AB37EF"/>
    <w:rsid w:val="00AB3B64"/>
    <w:rsid w:val="00AB491F"/>
    <w:rsid w:val="00AB53D1"/>
    <w:rsid w:val="00AB6E95"/>
    <w:rsid w:val="00AB7DAF"/>
    <w:rsid w:val="00AC0F44"/>
    <w:rsid w:val="00AC1CD8"/>
    <w:rsid w:val="00AC26F5"/>
    <w:rsid w:val="00AC2E99"/>
    <w:rsid w:val="00AC4CFE"/>
    <w:rsid w:val="00AC671E"/>
    <w:rsid w:val="00AC678E"/>
    <w:rsid w:val="00AD03BE"/>
    <w:rsid w:val="00AD13F0"/>
    <w:rsid w:val="00AD32BE"/>
    <w:rsid w:val="00AD3430"/>
    <w:rsid w:val="00AD4375"/>
    <w:rsid w:val="00AD4EA0"/>
    <w:rsid w:val="00AD5CC3"/>
    <w:rsid w:val="00AD7AAC"/>
    <w:rsid w:val="00AD7B9C"/>
    <w:rsid w:val="00AE0410"/>
    <w:rsid w:val="00AE0C4D"/>
    <w:rsid w:val="00AE2B21"/>
    <w:rsid w:val="00AE3A7B"/>
    <w:rsid w:val="00AE474B"/>
    <w:rsid w:val="00AE51E1"/>
    <w:rsid w:val="00AE57B1"/>
    <w:rsid w:val="00AE61CC"/>
    <w:rsid w:val="00AF01DB"/>
    <w:rsid w:val="00AF0B91"/>
    <w:rsid w:val="00AF173C"/>
    <w:rsid w:val="00AF25E9"/>
    <w:rsid w:val="00AF34E8"/>
    <w:rsid w:val="00AF396C"/>
    <w:rsid w:val="00AF4E87"/>
    <w:rsid w:val="00AF52F0"/>
    <w:rsid w:val="00AF6134"/>
    <w:rsid w:val="00AF73D2"/>
    <w:rsid w:val="00AF744E"/>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18D"/>
    <w:rsid w:val="00B309A3"/>
    <w:rsid w:val="00B30B4C"/>
    <w:rsid w:val="00B31202"/>
    <w:rsid w:val="00B32A86"/>
    <w:rsid w:val="00B34300"/>
    <w:rsid w:val="00B36291"/>
    <w:rsid w:val="00B40D1F"/>
    <w:rsid w:val="00B42702"/>
    <w:rsid w:val="00B4354F"/>
    <w:rsid w:val="00B43E83"/>
    <w:rsid w:val="00B446C5"/>
    <w:rsid w:val="00B45410"/>
    <w:rsid w:val="00B4667D"/>
    <w:rsid w:val="00B46746"/>
    <w:rsid w:val="00B46B46"/>
    <w:rsid w:val="00B47165"/>
    <w:rsid w:val="00B519DB"/>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54B8"/>
    <w:rsid w:val="00B65EF3"/>
    <w:rsid w:val="00B6671A"/>
    <w:rsid w:val="00B66CB3"/>
    <w:rsid w:val="00B7174E"/>
    <w:rsid w:val="00B72489"/>
    <w:rsid w:val="00B72C8B"/>
    <w:rsid w:val="00B7339E"/>
    <w:rsid w:val="00B73849"/>
    <w:rsid w:val="00B73AAB"/>
    <w:rsid w:val="00B73C0E"/>
    <w:rsid w:val="00B745DF"/>
    <w:rsid w:val="00B74E17"/>
    <w:rsid w:val="00B74FF9"/>
    <w:rsid w:val="00B75081"/>
    <w:rsid w:val="00B75D21"/>
    <w:rsid w:val="00B763A0"/>
    <w:rsid w:val="00B80C29"/>
    <w:rsid w:val="00B815C8"/>
    <w:rsid w:val="00B81E09"/>
    <w:rsid w:val="00B82088"/>
    <w:rsid w:val="00B822E8"/>
    <w:rsid w:val="00B82FF2"/>
    <w:rsid w:val="00B839A6"/>
    <w:rsid w:val="00B84D81"/>
    <w:rsid w:val="00B8583A"/>
    <w:rsid w:val="00B86291"/>
    <w:rsid w:val="00B876AF"/>
    <w:rsid w:val="00B91119"/>
    <w:rsid w:val="00B9155B"/>
    <w:rsid w:val="00B9200D"/>
    <w:rsid w:val="00B926B9"/>
    <w:rsid w:val="00B92F13"/>
    <w:rsid w:val="00B940EF"/>
    <w:rsid w:val="00B9474A"/>
    <w:rsid w:val="00B949AD"/>
    <w:rsid w:val="00B94A99"/>
    <w:rsid w:val="00B9519C"/>
    <w:rsid w:val="00B964C5"/>
    <w:rsid w:val="00B9655D"/>
    <w:rsid w:val="00B96B78"/>
    <w:rsid w:val="00B97EE8"/>
    <w:rsid w:val="00BA2247"/>
    <w:rsid w:val="00BA303B"/>
    <w:rsid w:val="00BA404F"/>
    <w:rsid w:val="00BA416D"/>
    <w:rsid w:val="00BA4FBC"/>
    <w:rsid w:val="00BA6D52"/>
    <w:rsid w:val="00BA7D34"/>
    <w:rsid w:val="00BB063E"/>
    <w:rsid w:val="00BB13AE"/>
    <w:rsid w:val="00BB1698"/>
    <w:rsid w:val="00BB1B42"/>
    <w:rsid w:val="00BB6588"/>
    <w:rsid w:val="00BB66A3"/>
    <w:rsid w:val="00BB76F8"/>
    <w:rsid w:val="00BC1073"/>
    <w:rsid w:val="00BC13B2"/>
    <w:rsid w:val="00BC303C"/>
    <w:rsid w:val="00BC40C0"/>
    <w:rsid w:val="00BC5875"/>
    <w:rsid w:val="00BC64AB"/>
    <w:rsid w:val="00BD089B"/>
    <w:rsid w:val="00BD0AAA"/>
    <w:rsid w:val="00BD16C3"/>
    <w:rsid w:val="00BD1F23"/>
    <w:rsid w:val="00BD2699"/>
    <w:rsid w:val="00BD507A"/>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62A"/>
    <w:rsid w:val="00BF6F5A"/>
    <w:rsid w:val="00BF7AA7"/>
    <w:rsid w:val="00C003D9"/>
    <w:rsid w:val="00C00803"/>
    <w:rsid w:val="00C0090A"/>
    <w:rsid w:val="00C00CB1"/>
    <w:rsid w:val="00C00EB1"/>
    <w:rsid w:val="00C00F92"/>
    <w:rsid w:val="00C0174D"/>
    <w:rsid w:val="00C024D0"/>
    <w:rsid w:val="00C0347D"/>
    <w:rsid w:val="00C04219"/>
    <w:rsid w:val="00C0464F"/>
    <w:rsid w:val="00C04704"/>
    <w:rsid w:val="00C049C8"/>
    <w:rsid w:val="00C04EEE"/>
    <w:rsid w:val="00C05987"/>
    <w:rsid w:val="00C05DBF"/>
    <w:rsid w:val="00C066BA"/>
    <w:rsid w:val="00C06E58"/>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43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016"/>
    <w:rsid w:val="00C447CB"/>
    <w:rsid w:val="00C4625F"/>
    <w:rsid w:val="00C479DE"/>
    <w:rsid w:val="00C47D0E"/>
    <w:rsid w:val="00C5035C"/>
    <w:rsid w:val="00C50A6D"/>
    <w:rsid w:val="00C510BD"/>
    <w:rsid w:val="00C51491"/>
    <w:rsid w:val="00C51EF1"/>
    <w:rsid w:val="00C54BC6"/>
    <w:rsid w:val="00C55044"/>
    <w:rsid w:val="00C55760"/>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B3F"/>
    <w:rsid w:val="00C90A59"/>
    <w:rsid w:val="00C92170"/>
    <w:rsid w:val="00C92A33"/>
    <w:rsid w:val="00C93666"/>
    <w:rsid w:val="00C938B8"/>
    <w:rsid w:val="00C944AE"/>
    <w:rsid w:val="00C9532A"/>
    <w:rsid w:val="00C956EE"/>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8AC"/>
    <w:rsid w:val="00CC1C23"/>
    <w:rsid w:val="00CC4EBA"/>
    <w:rsid w:val="00CC64FA"/>
    <w:rsid w:val="00CC6E9B"/>
    <w:rsid w:val="00CD0F4F"/>
    <w:rsid w:val="00CD1235"/>
    <w:rsid w:val="00CD174A"/>
    <w:rsid w:val="00CD345D"/>
    <w:rsid w:val="00CD5113"/>
    <w:rsid w:val="00CD6615"/>
    <w:rsid w:val="00CD783E"/>
    <w:rsid w:val="00CE04F7"/>
    <w:rsid w:val="00CE0FDC"/>
    <w:rsid w:val="00CE23EA"/>
    <w:rsid w:val="00CE245C"/>
    <w:rsid w:val="00CE3F57"/>
    <w:rsid w:val="00CE4334"/>
    <w:rsid w:val="00CE5112"/>
    <w:rsid w:val="00CE54E0"/>
    <w:rsid w:val="00CE5693"/>
    <w:rsid w:val="00CE5944"/>
    <w:rsid w:val="00CE66F3"/>
    <w:rsid w:val="00CF07EC"/>
    <w:rsid w:val="00CF2987"/>
    <w:rsid w:val="00CF3FB9"/>
    <w:rsid w:val="00CF47B6"/>
    <w:rsid w:val="00CF4D47"/>
    <w:rsid w:val="00CF5944"/>
    <w:rsid w:val="00CF5EF6"/>
    <w:rsid w:val="00CF6380"/>
    <w:rsid w:val="00CF771A"/>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66C"/>
    <w:rsid w:val="00D27F94"/>
    <w:rsid w:val="00D30BF5"/>
    <w:rsid w:val="00D312A6"/>
    <w:rsid w:val="00D323C2"/>
    <w:rsid w:val="00D34E9E"/>
    <w:rsid w:val="00D355CD"/>
    <w:rsid w:val="00D35A3B"/>
    <w:rsid w:val="00D4019A"/>
    <w:rsid w:val="00D403DD"/>
    <w:rsid w:val="00D40A96"/>
    <w:rsid w:val="00D4155E"/>
    <w:rsid w:val="00D42815"/>
    <w:rsid w:val="00D43AE1"/>
    <w:rsid w:val="00D44540"/>
    <w:rsid w:val="00D4594A"/>
    <w:rsid w:val="00D46066"/>
    <w:rsid w:val="00D46866"/>
    <w:rsid w:val="00D476BC"/>
    <w:rsid w:val="00D47AC4"/>
    <w:rsid w:val="00D500FB"/>
    <w:rsid w:val="00D50D67"/>
    <w:rsid w:val="00D523D6"/>
    <w:rsid w:val="00D52F4F"/>
    <w:rsid w:val="00D53DC3"/>
    <w:rsid w:val="00D54408"/>
    <w:rsid w:val="00D5479A"/>
    <w:rsid w:val="00D551DB"/>
    <w:rsid w:val="00D56010"/>
    <w:rsid w:val="00D5622A"/>
    <w:rsid w:val="00D56A75"/>
    <w:rsid w:val="00D56C04"/>
    <w:rsid w:val="00D60341"/>
    <w:rsid w:val="00D61920"/>
    <w:rsid w:val="00D6368C"/>
    <w:rsid w:val="00D63F94"/>
    <w:rsid w:val="00D65BC5"/>
    <w:rsid w:val="00D67304"/>
    <w:rsid w:val="00D67A20"/>
    <w:rsid w:val="00D70085"/>
    <w:rsid w:val="00D708DA"/>
    <w:rsid w:val="00D71E0C"/>
    <w:rsid w:val="00D7298F"/>
    <w:rsid w:val="00D7389E"/>
    <w:rsid w:val="00D73E85"/>
    <w:rsid w:val="00D74F9A"/>
    <w:rsid w:val="00D758C2"/>
    <w:rsid w:val="00D80D06"/>
    <w:rsid w:val="00D8154D"/>
    <w:rsid w:val="00D81CE5"/>
    <w:rsid w:val="00D83BAF"/>
    <w:rsid w:val="00D8473C"/>
    <w:rsid w:val="00D84AAB"/>
    <w:rsid w:val="00D852E4"/>
    <w:rsid w:val="00D8541D"/>
    <w:rsid w:val="00D85E24"/>
    <w:rsid w:val="00D91915"/>
    <w:rsid w:val="00D91E00"/>
    <w:rsid w:val="00D9273E"/>
    <w:rsid w:val="00D93D35"/>
    <w:rsid w:val="00D940FF"/>
    <w:rsid w:val="00D95519"/>
    <w:rsid w:val="00D95CA5"/>
    <w:rsid w:val="00D97CDF"/>
    <w:rsid w:val="00DA08DD"/>
    <w:rsid w:val="00DA1908"/>
    <w:rsid w:val="00DA19DC"/>
    <w:rsid w:val="00DA1DDD"/>
    <w:rsid w:val="00DA2BB9"/>
    <w:rsid w:val="00DA3957"/>
    <w:rsid w:val="00DA3D12"/>
    <w:rsid w:val="00DA5672"/>
    <w:rsid w:val="00DA5BE2"/>
    <w:rsid w:val="00DA5FAA"/>
    <w:rsid w:val="00DB181E"/>
    <w:rsid w:val="00DB1923"/>
    <w:rsid w:val="00DB1A25"/>
    <w:rsid w:val="00DB22BC"/>
    <w:rsid w:val="00DB393F"/>
    <w:rsid w:val="00DB3C44"/>
    <w:rsid w:val="00DB4A2F"/>
    <w:rsid w:val="00DB4CFB"/>
    <w:rsid w:val="00DB5266"/>
    <w:rsid w:val="00DB56A4"/>
    <w:rsid w:val="00DB57E4"/>
    <w:rsid w:val="00DB65A7"/>
    <w:rsid w:val="00DC0B3A"/>
    <w:rsid w:val="00DC25DF"/>
    <w:rsid w:val="00DC2A3E"/>
    <w:rsid w:val="00DC3711"/>
    <w:rsid w:val="00DC632D"/>
    <w:rsid w:val="00DC6E39"/>
    <w:rsid w:val="00DC71A4"/>
    <w:rsid w:val="00DC79F9"/>
    <w:rsid w:val="00DD0276"/>
    <w:rsid w:val="00DD03C1"/>
    <w:rsid w:val="00DD05B2"/>
    <w:rsid w:val="00DD11DE"/>
    <w:rsid w:val="00DD1F6F"/>
    <w:rsid w:val="00DD29A6"/>
    <w:rsid w:val="00DD3394"/>
    <w:rsid w:val="00DD36DB"/>
    <w:rsid w:val="00DD3D80"/>
    <w:rsid w:val="00DD4D87"/>
    <w:rsid w:val="00DD5F8F"/>
    <w:rsid w:val="00DD6732"/>
    <w:rsid w:val="00DE2041"/>
    <w:rsid w:val="00DE4567"/>
    <w:rsid w:val="00DE535E"/>
    <w:rsid w:val="00DE6058"/>
    <w:rsid w:val="00DE6BCF"/>
    <w:rsid w:val="00DE7DA9"/>
    <w:rsid w:val="00DF03B4"/>
    <w:rsid w:val="00DF1253"/>
    <w:rsid w:val="00DF1A8D"/>
    <w:rsid w:val="00DF2F56"/>
    <w:rsid w:val="00DF36E8"/>
    <w:rsid w:val="00DF54F7"/>
    <w:rsid w:val="00DF585D"/>
    <w:rsid w:val="00DF6ABA"/>
    <w:rsid w:val="00E0124C"/>
    <w:rsid w:val="00E01355"/>
    <w:rsid w:val="00E02416"/>
    <w:rsid w:val="00E02451"/>
    <w:rsid w:val="00E0443A"/>
    <w:rsid w:val="00E04698"/>
    <w:rsid w:val="00E05915"/>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2F8"/>
    <w:rsid w:val="00E2450C"/>
    <w:rsid w:val="00E25832"/>
    <w:rsid w:val="00E26763"/>
    <w:rsid w:val="00E27D90"/>
    <w:rsid w:val="00E27DE6"/>
    <w:rsid w:val="00E310D2"/>
    <w:rsid w:val="00E32808"/>
    <w:rsid w:val="00E32CDC"/>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0C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E26"/>
    <w:rsid w:val="00EA0859"/>
    <w:rsid w:val="00EA21DB"/>
    <w:rsid w:val="00EA25F4"/>
    <w:rsid w:val="00EA29AF"/>
    <w:rsid w:val="00EA49DF"/>
    <w:rsid w:val="00EA6475"/>
    <w:rsid w:val="00EA7F4C"/>
    <w:rsid w:val="00EB0037"/>
    <w:rsid w:val="00EB0F32"/>
    <w:rsid w:val="00EB11FC"/>
    <w:rsid w:val="00EB540D"/>
    <w:rsid w:val="00EB5770"/>
    <w:rsid w:val="00EB643D"/>
    <w:rsid w:val="00EB758A"/>
    <w:rsid w:val="00EB7EB9"/>
    <w:rsid w:val="00EC1754"/>
    <w:rsid w:val="00EC1C6F"/>
    <w:rsid w:val="00EC1ED7"/>
    <w:rsid w:val="00EC2017"/>
    <w:rsid w:val="00EC35AD"/>
    <w:rsid w:val="00EC3E68"/>
    <w:rsid w:val="00EC4390"/>
    <w:rsid w:val="00EC45FB"/>
    <w:rsid w:val="00EC5B65"/>
    <w:rsid w:val="00EC6D36"/>
    <w:rsid w:val="00EC7DFD"/>
    <w:rsid w:val="00ED1285"/>
    <w:rsid w:val="00ED172B"/>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9E5"/>
    <w:rsid w:val="00EF1DF9"/>
    <w:rsid w:val="00EF334A"/>
    <w:rsid w:val="00EF36A4"/>
    <w:rsid w:val="00EF4B98"/>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719"/>
    <w:rsid w:val="00F13D0E"/>
    <w:rsid w:val="00F14465"/>
    <w:rsid w:val="00F146CE"/>
    <w:rsid w:val="00F15A6F"/>
    <w:rsid w:val="00F15DE4"/>
    <w:rsid w:val="00F15FDE"/>
    <w:rsid w:val="00F173A6"/>
    <w:rsid w:val="00F20D27"/>
    <w:rsid w:val="00F231B0"/>
    <w:rsid w:val="00F23E7B"/>
    <w:rsid w:val="00F24B9B"/>
    <w:rsid w:val="00F24D3B"/>
    <w:rsid w:val="00F25D2D"/>
    <w:rsid w:val="00F26F4F"/>
    <w:rsid w:val="00F310FF"/>
    <w:rsid w:val="00F315A0"/>
    <w:rsid w:val="00F31D80"/>
    <w:rsid w:val="00F32B0D"/>
    <w:rsid w:val="00F32B69"/>
    <w:rsid w:val="00F33181"/>
    <w:rsid w:val="00F3708F"/>
    <w:rsid w:val="00F40E76"/>
    <w:rsid w:val="00F422DF"/>
    <w:rsid w:val="00F425A9"/>
    <w:rsid w:val="00F43A18"/>
    <w:rsid w:val="00F46088"/>
    <w:rsid w:val="00F468E4"/>
    <w:rsid w:val="00F4720D"/>
    <w:rsid w:val="00F50D07"/>
    <w:rsid w:val="00F5187A"/>
    <w:rsid w:val="00F51AAD"/>
    <w:rsid w:val="00F52A41"/>
    <w:rsid w:val="00F52C40"/>
    <w:rsid w:val="00F533EB"/>
    <w:rsid w:val="00F5474E"/>
    <w:rsid w:val="00F55E79"/>
    <w:rsid w:val="00F56763"/>
    <w:rsid w:val="00F56831"/>
    <w:rsid w:val="00F57363"/>
    <w:rsid w:val="00F5767F"/>
    <w:rsid w:val="00F60406"/>
    <w:rsid w:val="00F60925"/>
    <w:rsid w:val="00F61D18"/>
    <w:rsid w:val="00F63628"/>
    <w:rsid w:val="00F64795"/>
    <w:rsid w:val="00F746B3"/>
    <w:rsid w:val="00F754AE"/>
    <w:rsid w:val="00F754E9"/>
    <w:rsid w:val="00F76470"/>
    <w:rsid w:val="00F765EE"/>
    <w:rsid w:val="00F779C7"/>
    <w:rsid w:val="00F77A1B"/>
    <w:rsid w:val="00F77FDE"/>
    <w:rsid w:val="00F824A8"/>
    <w:rsid w:val="00F859E3"/>
    <w:rsid w:val="00F86111"/>
    <w:rsid w:val="00F86B4E"/>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0F3"/>
    <w:rsid w:val="00FA7ECA"/>
    <w:rsid w:val="00FB1AC8"/>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5C35"/>
    <w:rsid w:val="00FE21C5"/>
    <w:rsid w:val="00FE25B8"/>
    <w:rsid w:val="00FE361A"/>
    <w:rsid w:val="00FE38F1"/>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7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B7DD8"/>
  <w15:docId w15:val="{72438769-89FA-430A-B911-7858F12B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25601827">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5803315">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wheytkltqmfyc4njqhe3tcmrygm" TargetMode="External"/><Relationship Id="rId18" Type="http://schemas.openxmlformats.org/officeDocument/2006/relationships/hyperlink" Target="https://sip.legalis.pl/document-view.seam?documentId=mfrxilrtg4ytimjwheytkltqmfyc4njqhe3tcnjzha" TargetMode="External"/><Relationship Id="rId26" Type="http://schemas.openxmlformats.org/officeDocument/2006/relationships/hyperlink" Target="https://sip.legalis.pl/document-view.seam?documentId=mfrxilrsge2tkmzwgy4dsltqmfyc4mrqgq3tgobtga" TargetMode="External"/><Relationship Id="rId39"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galis.pl/document-view.seam?documentId=mfrxilrsge2tkmzwgy4ds"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wheytkltqmfyc4njqhe3tcmjsgi" TargetMode="External"/><Relationship Id="rId17" Type="http://schemas.openxmlformats.org/officeDocument/2006/relationships/hyperlink" Target="https://sip.legalis.pl/document-view.seam?documentId=mfrxilrtg4ytimjwheytkltqmfyc4njqhe3tcmbshe" TargetMode="External"/><Relationship Id="rId25" Type="http://schemas.openxmlformats.org/officeDocument/2006/relationships/hyperlink" Target="https://sip.legalis.pl/document-view.seam?documentId=mfrxilrsge2tkmzwgy4dsltqmfyc4mrqgq3tgobsg4"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pn/przykona"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vgm2tqltqmfyc4njqgezteobxgi" TargetMode="External"/><Relationship Id="rId20" Type="http://schemas.openxmlformats.org/officeDocument/2006/relationships/hyperlink" Target="https://sip.legalis.pl/document-view.seam?documentId=mfrxilrsge2tkmzwgy4dsltqmfyc4mrqgq3tgobsha" TargetMode="External"/><Relationship Id="rId29"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wheytkltqmfyc4njqhe3tcnbrg4" TargetMode="External"/><Relationship Id="rId24" Type="http://schemas.openxmlformats.org/officeDocument/2006/relationships/hyperlink" Target="https://sip.legalis.pl/document-view.seam?documentId=mfrxilrtg4ytimjwheytkltqmfyc4njqhe3tcnbxhe" TargetMode="External"/><Relationship Id="rId32" Type="http://schemas.openxmlformats.org/officeDocument/2006/relationships/hyperlink" Target="https://platformazakupowa.pl/pn/przykona"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platformazakupowa.p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gojvgm2tqltqmfyc4njqgezteobwgy" TargetMode="External"/><Relationship Id="rId23" Type="http://schemas.openxmlformats.org/officeDocument/2006/relationships/hyperlink" Target="https://sip.legalis.pl/document-view.seam?documentId=mfrxilrtg4ytimjwheytkltqmfyc4njqhe3tcnjtg4"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imjwheytkltqmfyc4njqhe3tanzyg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imjwheytkltqmfyc4njqhe3tcmzygy" TargetMode="External"/><Relationship Id="rId22" Type="http://schemas.openxmlformats.org/officeDocument/2006/relationships/hyperlink" Target="https://sip.legalis.pl/document-view.seam?documentId=mfrxilrtg4ytimjwheytkltqmfyc4njqhe3tcnjxgy" TargetMode="External"/><Relationship Id="rId27" Type="http://schemas.openxmlformats.org/officeDocument/2006/relationships/hyperlink" Target="https://sip.legalis.pl/document-view.seam?documentId=mfrxilrtg4ytimjzhe4tiltqmfyc4njrga4damzygm"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9495</Words>
  <Characters>56972</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66335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16</cp:revision>
  <cp:lastPrinted>2021-11-16T13:48:00Z</cp:lastPrinted>
  <dcterms:created xsi:type="dcterms:W3CDTF">2021-11-16T09:46:00Z</dcterms:created>
  <dcterms:modified xsi:type="dcterms:W3CDTF">2021-11-16T19:34:00Z</dcterms:modified>
</cp:coreProperties>
</file>