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67" w:rsidRDefault="00AD1F83" w:rsidP="009E69B2">
      <w:pPr>
        <w:pStyle w:val="Nagwek10"/>
        <w:keepNext/>
        <w:keepLines/>
        <w:shd w:val="clear" w:color="auto" w:fill="auto"/>
        <w:jc w:val="right"/>
      </w:pPr>
      <w:bookmarkStart w:id="0" w:name="bookmark44"/>
      <w:r>
        <w:t>Załącznik nr 4</w:t>
      </w:r>
    </w:p>
    <w:p w:rsidR="00806067" w:rsidRDefault="00806067" w:rsidP="009E69B2">
      <w:pPr>
        <w:pStyle w:val="Nagwek10"/>
        <w:keepNext/>
        <w:keepLines/>
        <w:shd w:val="clear" w:color="auto" w:fill="auto"/>
        <w:jc w:val="center"/>
      </w:pPr>
    </w:p>
    <w:p w:rsidR="001E5B61" w:rsidRPr="009E69B2" w:rsidRDefault="00806067" w:rsidP="009E69B2">
      <w:pPr>
        <w:pStyle w:val="Nagwek10"/>
        <w:keepNext/>
        <w:keepLines/>
        <w:shd w:val="clear" w:color="auto" w:fill="auto"/>
        <w:jc w:val="center"/>
      </w:pPr>
      <w:r w:rsidRPr="009E69B2">
        <w:t>OPIS PRZEDMIOTU ZAMÓWIENIA</w:t>
      </w:r>
      <w:bookmarkEnd w:id="0"/>
    </w:p>
    <w:p w:rsidR="001E5B61" w:rsidRPr="009E69B2" w:rsidRDefault="00806067" w:rsidP="009E69B2">
      <w:pPr>
        <w:pStyle w:val="Teksttreci0"/>
        <w:shd w:val="clear" w:color="auto" w:fill="auto"/>
        <w:spacing w:after="280"/>
      </w:pPr>
      <w:r w:rsidRPr="009E69B2">
        <w:t>Przedmiotem zamówienia jest dostawa fabrycznie nowego ambulansu rentgenowskiego (</w:t>
      </w:r>
      <w:r w:rsidR="00BC12F6">
        <w:t>RTG</w:t>
      </w:r>
      <w:r w:rsidRPr="009E69B2">
        <w:t xml:space="preserve">) składającego się z pojazdu bazowego oraz zamontowanego nadwozia kontenerowego wraz z aparatem </w:t>
      </w:r>
      <w:r w:rsidR="00BC12F6">
        <w:t>RTG</w:t>
      </w:r>
      <w:r w:rsidR="002237BA">
        <w:t xml:space="preserve"> i stacją akwizycyjną technika.</w:t>
      </w:r>
    </w:p>
    <w:p w:rsidR="001E5B61" w:rsidRPr="009E69B2" w:rsidRDefault="00806067" w:rsidP="00E92263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282"/>
        </w:tabs>
      </w:pPr>
      <w:bookmarkStart w:id="1" w:name="bookmark45"/>
      <w:r w:rsidRPr="009E69B2">
        <w:t>Wymagania ogólne w odniesieniu do pojazdu bazowego ambulansu rentgenowskiego.</w:t>
      </w:r>
      <w:bookmarkEnd w:id="1"/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726"/>
        </w:tabs>
        <w:ind w:left="720" w:hanging="340"/>
      </w:pPr>
      <w:r w:rsidRPr="009E69B2">
        <w:t>Pojazd samochodowy, na bazie którego wykonany będzie ambulans rentgenowski musi być przeznaczony do ruchu prawostronnego,</w:t>
      </w:r>
      <w:r w:rsidR="006E54D9" w:rsidRPr="006E54D9">
        <w:t xml:space="preserve"> </w:t>
      </w:r>
      <w:r w:rsidR="006E54D9" w:rsidRPr="009E69B2">
        <w:t>musi być wyprodukowa</w:t>
      </w:r>
      <w:r w:rsidR="006E54D9">
        <w:t>ny w 2021r. lub 2022r.,</w:t>
      </w:r>
      <w:r w:rsidR="006E54D9" w:rsidRPr="009E69B2">
        <w:t xml:space="preserve"> </w:t>
      </w:r>
      <w:r w:rsidRPr="009E69B2">
        <w:t xml:space="preserve"> posiadać świadectwo homologacji dopuszczające do zarejestrowania na terenie Rzeczpospolitej Polskiej.</w:t>
      </w:r>
    </w:p>
    <w:p w:rsidR="001E5B61" w:rsidRPr="009E69B2" w:rsidRDefault="00806067" w:rsidP="00E92263">
      <w:pPr>
        <w:pStyle w:val="Teksttreci0"/>
        <w:numPr>
          <w:ilvl w:val="0"/>
          <w:numId w:val="4"/>
        </w:numPr>
        <w:shd w:val="clear" w:color="auto" w:fill="auto"/>
        <w:tabs>
          <w:tab w:val="left" w:pos="726"/>
        </w:tabs>
        <w:ind w:left="720" w:hanging="340"/>
      </w:pPr>
      <w:r w:rsidRPr="009E69B2">
        <w:t>Pojazd, przed przekazaniem Zamawiającemu, musi uzyskać pozytywny wynik badań technicznych wydany przez upoważnioną stację diagnostyczną, dopuszczający do zarejestrowania (w wykonanej wersji wraz z jego wyposażeniem). Wykonawca zobowiązuje się do dostarczenia Zamawiającemu wszystkich niezbędnych dokumentów wymaganych przez terytorialne organy administracji celem rejestracji pojazdu.</w:t>
      </w:r>
    </w:p>
    <w:p w:rsidR="001E5B61" w:rsidRPr="009E69B2" w:rsidRDefault="00806067" w:rsidP="00E92263">
      <w:pPr>
        <w:pStyle w:val="Teksttreci0"/>
        <w:numPr>
          <w:ilvl w:val="0"/>
          <w:numId w:val="4"/>
        </w:numPr>
        <w:shd w:val="clear" w:color="auto" w:fill="auto"/>
        <w:tabs>
          <w:tab w:val="left" w:pos="726"/>
        </w:tabs>
        <w:ind w:left="720" w:hanging="340"/>
      </w:pPr>
      <w:r w:rsidRPr="009E69B2">
        <w:t>Przygotowany do odbioru pojazd winien spełniać warunki, o których mowa w Prawie o ruchu drogowym (</w:t>
      </w:r>
      <w:r w:rsidR="002237BA">
        <w:t>Dz. U. z 2021 r. poz. 450</w:t>
      </w:r>
      <w:r w:rsidRPr="009E69B2">
        <w:t xml:space="preserve">) i aktach wykonawczych oraz musi być fabrycznie nowy, kompletny, wolny od wad konstrukcyjnych, materiałowych, wykonawczych </w:t>
      </w:r>
      <w:r w:rsidR="002237BA">
        <w:t xml:space="preserve">                          </w:t>
      </w:r>
      <w:r w:rsidR="006E54D9">
        <w:t xml:space="preserve">i prawnych </w:t>
      </w:r>
      <w:r w:rsidRPr="009E69B2">
        <w:t>oraz mieć wykonany przez Wykonawcę i na jego koszt przegląd zerowy, co będzie odnotowane w książce gwarancyjnej pojazdu.</w:t>
      </w:r>
    </w:p>
    <w:p w:rsidR="001E5B61" w:rsidRPr="009E69B2" w:rsidRDefault="00806067" w:rsidP="00E92263">
      <w:pPr>
        <w:pStyle w:val="Teksttreci0"/>
        <w:numPr>
          <w:ilvl w:val="0"/>
          <w:numId w:val="4"/>
        </w:numPr>
        <w:shd w:val="clear" w:color="auto" w:fill="auto"/>
        <w:tabs>
          <w:tab w:val="left" w:pos="726"/>
        </w:tabs>
        <w:ind w:left="720" w:hanging="340"/>
      </w:pPr>
      <w:r w:rsidRPr="009E69B2">
        <w:t>Wykonawca zobowiązuje się do bezpłatnego przeszkolenia personelu zamawiającego, zarówno w zakresie obsługi pojazdu bazowego, jak i aparatu rentgenowskiego wraz ze stanowiskiem technika.</w:t>
      </w:r>
    </w:p>
    <w:p w:rsidR="001E5B61" w:rsidRPr="009E69B2" w:rsidRDefault="00806067" w:rsidP="00E92263">
      <w:pPr>
        <w:pStyle w:val="Teksttreci0"/>
        <w:numPr>
          <w:ilvl w:val="0"/>
          <w:numId w:val="4"/>
        </w:numPr>
        <w:shd w:val="clear" w:color="auto" w:fill="auto"/>
        <w:tabs>
          <w:tab w:val="left" w:pos="726"/>
        </w:tabs>
        <w:ind w:left="720" w:hanging="340"/>
      </w:pPr>
      <w:r w:rsidRPr="009E69B2">
        <w:t>Kolorystyka zewnętrzna nadwozia pojazdu bazowego (kabiny) oraz nadwozia kontenerowego - w kolorze srebrnym metalizowanym.</w:t>
      </w:r>
    </w:p>
    <w:p w:rsidR="001E5B61" w:rsidRPr="009E69B2" w:rsidRDefault="00806067" w:rsidP="00E92263">
      <w:pPr>
        <w:pStyle w:val="Teksttreci0"/>
        <w:numPr>
          <w:ilvl w:val="0"/>
          <w:numId w:val="4"/>
        </w:numPr>
        <w:shd w:val="clear" w:color="auto" w:fill="auto"/>
        <w:tabs>
          <w:tab w:val="left" w:pos="726"/>
        </w:tabs>
        <w:ind w:left="720" w:hanging="340"/>
      </w:pPr>
      <w:r w:rsidRPr="009E69B2">
        <w:t>Wymagany okres gwarancji:</w:t>
      </w:r>
    </w:p>
    <w:p w:rsidR="001E5B61" w:rsidRPr="009E69B2" w:rsidRDefault="00806067" w:rsidP="009E69B2">
      <w:pPr>
        <w:pStyle w:val="Teksttreci0"/>
        <w:shd w:val="clear" w:color="auto" w:fill="auto"/>
        <w:ind w:left="720" w:firstLine="20"/>
      </w:pPr>
      <w:r w:rsidRPr="009E69B2">
        <w:t xml:space="preserve">Zamawiający wymaga, aby pojazd objęty był </w:t>
      </w:r>
      <w:r w:rsidRPr="009E69B2">
        <w:rPr>
          <w:b/>
          <w:bCs/>
        </w:rPr>
        <w:t xml:space="preserve">gwarancją bez limitu kilometrów </w:t>
      </w:r>
      <w:r w:rsidRPr="009E69B2">
        <w:t>na okres:</w:t>
      </w:r>
    </w:p>
    <w:p w:rsidR="001E5B61" w:rsidRPr="009E69B2" w:rsidRDefault="00806067" w:rsidP="00E92263">
      <w:pPr>
        <w:pStyle w:val="Teksttreci0"/>
        <w:numPr>
          <w:ilvl w:val="0"/>
          <w:numId w:val="5"/>
        </w:numPr>
        <w:shd w:val="clear" w:color="auto" w:fill="auto"/>
        <w:tabs>
          <w:tab w:val="left" w:pos="1191"/>
        </w:tabs>
        <w:ind w:left="880"/>
      </w:pPr>
      <w:r w:rsidRPr="009E69B2">
        <w:t>na perforację nadwozia pojazdu bazowego oraz nadwozia kontenerowego -</w:t>
      </w:r>
      <w:r w:rsidR="009E69B2">
        <w:t xml:space="preserve"> </w:t>
      </w:r>
      <w:r w:rsidR="00840214" w:rsidRPr="009E69B2">
        <w:t>minimum 36</w:t>
      </w:r>
      <w:r w:rsidRPr="009E69B2">
        <w:t xml:space="preserve"> miesięcy,</w:t>
      </w:r>
    </w:p>
    <w:p w:rsidR="001E5B61" w:rsidRPr="009E69B2" w:rsidRDefault="00806067" w:rsidP="00E92263">
      <w:pPr>
        <w:pStyle w:val="Teksttreci0"/>
        <w:numPr>
          <w:ilvl w:val="0"/>
          <w:numId w:val="5"/>
        </w:numPr>
        <w:shd w:val="clear" w:color="auto" w:fill="auto"/>
        <w:tabs>
          <w:tab w:val="left" w:pos="1233"/>
        </w:tabs>
        <w:ind w:left="1080" w:hanging="220"/>
      </w:pPr>
      <w:r w:rsidRPr="009E69B2">
        <w:t>na powłokę lakierniczą kabiny pojazdu bazowego oraz nadwozia kontenerowego - minimum 36 miesięcy,</w:t>
      </w:r>
    </w:p>
    <w:p w:rsidR="001E5B61" w:rsidRPr="009E69B2" w:rsidRDefault="00806067" w:rsidP="00E92263">
      <w:pPr>
        <w:pStyle w:val="Teksttreci0"/>
        <w:numPr>
          <w:ilvl w:val="0"/>
          <w:numId w:val="5"/>
        </w:numPr>
        <w:shd w:val="clear" w:color="auto" w:fill="auto"/>
        <w:tabs>
          <w:tab w:val="left" w:pos="1233"/>
        </w:tabs>
        <w:ind w:left="1080" w:hanging="220"/>
      </w:pPr>
      <w:r w:rsidRPr="009E69B2">
        <w:t>na zespoły i podzespoły mechaniczne, elektryczne, elektroniczne, opony i szyby pojazdu bazowego - minimum 24 miesiące,</w:t>
      </w:r>
    </w:p>
    <w:p w:rsidR="001E5B61" w:rsidRPr="009E69B2" w:rsidRDefault="00806067" w:rsidP="00E92263">
      <w:pPr>
        <w:pStyle w:val="Teksttreci0"/>
        <w:numPr>
          <w:ilvl w:val="0"/>
          <w:numId w:val="5"/>
        </w:numPr>
        <w:shd w:val="clear" w:color="auto" w:fill="auto"/>
        <w:tabs>
          <w:tab w:val="left" w:pos="1233"/>
        </w:tabs>
        <w:ind w:left="1080" w:hanging="220"/>
      </w:pPr>
      <w:r w:rsidRPr="009E69B2">
        <w:t>na zespoły i podzespoły aparatu rentgenowskiego wraz ze stanowiskiem technika - minimum 24 miesiące.</w:t>
      </w:r>
    </w:p>
    <w:p w:rsidR="001E5B61" w:rsidRPr="009E69B2" w:rsidRDefault="00806067" w:rsidP="009E69B2">
      <w:pPr>
        <w:pStyle w:val="Teksttreci0"/>
        <w:shd w:val="clear" w:color="auto" w:fill="auto"/>
        <w:ind w:left="400" w:firstLine="40"/>
      </w:pPr>
      <w:r w:rsidRPr="009E69B2">
        <w:t>Okres gwarancji powinien być liczony od daty odbioru pojazdu przez Zamawiającego.</w:t>
      </w:r>
    </w:p>
    <w:p w:rsidR="001E5B61" w:rsidRDefault="00806067" w:rsidP="009E69B2">
      <w:pPr>
        <w:pStyle w:val="Teksttreci0"/>
        <w:shd w:val="clear" w:color="auto" w:fill="auto"/>
        <w:ind w:left="400" w:firstLine="40"/>
      </w:pPr>
      <w:r w:rsidRPr="009E69B2">
        <w:t xml:space="preserve">Ostateczny okres gwarancji zostanie ustalony na podstawie deklarowanych ilości miesięcy określonych w ofercie </w:t>
      </w:r>
      <w:r w:rsidR="002237BA">
        <w:t xml:space="preserve">Wykonawcy - </w:t>
      </w:r>
      <w:proofErr w:type="spellStart"/>
      <w:r w:rsidR="002237BA">
        <w:t>pozacenowe</w:t>
      </w:r>
      <w:proofErr w:type="spellEnd"/>
      <w:r w:rsidR="002237BA">
        <w:t xml:space="preserve"> kryteria oceny ofert</w:t>
      </w:r>
      <w:r w:rsidRPr="009E69B2">
        <w:t>.</w:t>
      </w:r>
    </w:p>
    <w:p w:rsidR="009E69B2" w:rsidRPr="009E69B2" w:rsidRDefault="009E69B2" w:rsidP="009E69B2">
      <w:pPr>
        <w:pStyle w:val="Teksttreci0"/>
        <w:shd w:val="clear" w:color="auto" w:fill="auto"/>
        <w:ind w:left="400" w:firstLine="40"/>
      </w:pPr>
    </w:p>
    <w:p w:rsidR="001E5B61" w:rsidRPr="009E69B2" w:rsidRDefault="00806067" w:rsidP="00E92263">
      <w:pPr>
        <w:pStyle w:val="Teksttreci0"/>
        <w:numPr>
          <w:ilvl w:val="0"/>
          <w:numId w:val="1"/>
        </w:numPr>
        <w:shd w:val="clear" w:color="auto" w:fill="auto"/>
        <w:tabs>
          <w:tab w:val="left" w:pos="729"/>
        </w:tabs>
        <w:spacing w:after="280"/>
        <w:ind w:left="720" w:hanging="340"/>
      </w:pPr>
      <w:r w:rsidRPr="009E69B2">
        <w:t xml:space="preserve">Przygotowany do odbioru ambulans rentgenowski zostanie odebrany przez Zamawiającego we wcześniej uzgodnionym terminie, w dowolnym miejscu położonym na terenie </w:t>
      </w:r>
      <w:r w:rsidRPr="009E69B2">
        <w:lastRenderedPageBreak/>
        <w:t xml:space="preserve">Rzeczypospolitej Polskiej - w pełnej gotowości do pracy - co oznacza, brak konieczności dokonywania dodatkowych zakupów i inwestycji (poza materiałami eksploatacyjnymi), z jego pełną dokumentacją (techniczną oraz instrukcją obsługi w języku polskim) oraz zapewnieniem </w:t>
      </w:r>
      <w:r w:rsidR="002237BA">
        <w:t>do 14 dni od daty</w:t>
      </w:r>
      <w:r w:rsidRPr="009E69B2">
        <w:t xml:space="preserve"> odbioru przedmiotu zamówienia odpowiedniego przeszkolenia osób odpowiedzialnych za jego używanie w zakresie niezbędnym do prawidłowego funkcjon</w:t>
      </w:r>
      <w:r w:rsidR="002237BA">
        <w:t xml:space="preserve">owania aparatury rentgenowskiej w siedzibie Zamawiającego. </w:t>
      </w:r>
    </w:p>
    <w:p w:rsidR="001E5B61" w:rsidRPr="009E69B2" w:rsidRDefault="00806067" w:rsidP="00E92263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16"/>
        </w:tabs>
      </w:pPr>
      <w:bookmarkStart w:id="2" w:name="bookmark46"/>
      <w:r w:rsidRPr="009E69B2">
        <w:t>Wymagania szczegółowe dotyczące budowy i parametrów technicznych pojazdu bazowego.</w:t>
      </w:r>
      <w:bookmarkEnd w:id="2"/>
    </w:p>
    <w:p w:rsidR="001E5B61" w:rsidRPr="009E69B2" w:rsidRDefault="00806067" w:rsidP="009E69B2">
      <w:pPr>
        <w:pStyle w:val="Teksttreci0"/>
        <w:shd w:val="clear" w:color="auto" w:fill="auto"/>
      </w:pPr>
      <w:r w:rsidRPr="009E69B2">
        <w:t>Pojazd bazowy winien odpowiadać wskazanym poniżej parametrom: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ind w:left="720" w:hanging="340"/>
      </w:pPr>
      <w:r w:rsidRPr="009E69B2">
        <w:t>Rok produkcji - 2021 r. lub 2022 r.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724"/>
        </w:tabs>
        <w:ind w:left="720" w:hanging="340"/>
      </w:pPr>
      <w:r w:rsidRPr="009E69B2">
        <w:t>Kolor - srebrny metalizowany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724"/>
        </w:tabs>
        <w:ind w:left="720" w:hanging="340"/>
      </w:pPr>
      <w:r w:rsidRPr="009E69B2">
        <w:t>Pojazd przeznaczony do ruchu prawostronnego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724"/>
        </w:tabs>
        <w:ind w:left="720" w:hanging="340"/>
      </w:pPr>
      <w:r w:rsidRPr="009E69B2">
        <w:t>Wymiary nie większe niż:</w:t>
      </w:r>
    </w:p>
    <w:p w:rsidR="001E5B61" w:rsidRPr="009E69B2" w:rsidRDefault="00806067" w:rsidP="00E92263">
      <w:pPr>
        <w:pStyle w:val="Teksttreci0"/>
        <w:numPr>
          <w:ilvl w:val="0"/>
          <w:numId w:val="7"/>
        </w:numPr>
        <w:shd w:val="clear" w:color="auto" w:fill="auto"/>
        <w:tabs>
          <w:tab w:val="left" w:pos="1474"/>
        </w:tabs>
        <w:ind w:left="1080" w:firstLine="40"/>
      </w:pPr>
      <w:r w:rsidRPr="009E69B2">
        <w:t>długość - 8,4 m</w:t>
      </w:r>
    </w:p>
    <w:p w:rsidR="001E5B61" w:rsidRPr="009E69B2" w:rsidRDefault="00806067" w:rsidP="00E92263">
      <w:pPr>
        <w:pStyle w:val="Teksttreci0"/>
        <w:numPr>
          <w:ilvl w:val="0"/>
          <w:numId w:val="7"/>
        </w:numPr>
        <w:shd w:val="clear" w:color="auto" w:fill="auto"/>
        <w:tabs>
          <w:tab w:val="left" w:pos="1493"/>
        </w:tabs>
        <w:ind w:left="1080" w:firstLine="40"/>
      </w:pPr>
      <w:r w:rsidRPr="009E69B2">
        <w:t xml:space="preserve">szerokość - 3,2 m - </w:t>
      </w:r>
      <w:r w:rsidRPr="009E69B2">
        <w:rPr>
          <w:b/>
          <w:bCs/>
          <w:u w:val="single"/>
        </w:rPr>
        <w:t>z rozłożonymi lusterkami</w:t>
      </w:r>
    </w:p>
    <w:p w:rsidR="001E5B61" w:rsidRPr="009E69B2" w:rsidRDefault="00806067" w:rsidP="00E92263">
      <w:pPr>
        <w:pStyle w:val="Teksttreci0"/>
        <w:numPr>
          <w:ilvl w:val="0"/>
          <w:numId w:val="7"/>
        </w:numPr>
        <w:shd w:val="clear" w:color="auto" w:fill="auto"/>
        <w:tabs>
          <w:tab w:val="left" w:pos="1493"/>
        </w:tabs>
        <w:ind w:left="1080" w:firstLine="40"/>
      </w:pPr>
      <w:r w:rsidRPr="009E69B2">
        <w:t>wysokość - 3,30 m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729"/>
        </w:tabs>
        <w:ind w:left="720" w:hanging="340"/>
      </w:pPr>
      <w:r w:rsidRPr="009E69B2">
        <w:t xml:space="preserve">Nośność nadwozia dostosowana do całkowitego ciężaru nadwozia kontenerowego wraz </w:t>
      </w:r>
      <w:r w:rsidR="000A1B6C">
        <w:t xml:space="preserve">                 </w:t>
      </w:r>
      <w:r w:rsidRPr="009E69B2">
        <w:t>z wyposażeniem z minimum 20% zapasem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729"/>
        </w:tabs>
        <w:ind w:left="720" w:hanging="340"/>
        <w:rPr>
          <w:color w:val="auto"/>
        </w:rPr>
      </w:pPr>
      <w:r w:rsidRPr="009E69B2">
        <w:t xml:space="preserve">Kabina minimum dwumiejscowa (kierowca + 1 pasażer) </w:t>
      </w:r>
      <w:r w:rsidRPr="009E69B2">
        <w:rPr>
          <w:color w:val="auto"/>
        </w:rPr>
        <w:t>lub trzymiejscowa (kierowca + 2 pasażerów)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729"/>
        </w:tabs>
        <w:ind w:left="720" w:hanging="340"/>
      </w:pPr>
      <w:r w:rsidRPr="009E69B2">
        <w:t>Silnik wysokoprężny o mocy min. 220 KM, spełniający min. normę emisji spalin Euro 6.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729"/>
        </w:tabs>
        <w:ind w:left="720" w:hanging="340"/>
      </w:pPr>
      <w:r w:rsidRPr="009E69B2">
        <w:t xml:space="preserve">Skrzynia biegów automatyczna lub manualna o co najmniej sześciu przełożeniach do jazdy </w:t>
      </w:r>
      <w:r w:rsidR="000A1B6C">
        <w:t xml:space="preserve">            </w:t>
      </w:r>
      <w:r w:rsidRPr="009E69B2">
        <w:t>w przód plus bieg wsteczny</w:t>
      </w:r>
    </w:p>
    <w:p w:rsidR="001E5B61" w:rsidRPr="009E69B2" w:rsidRDefault="00840214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729"/>
        </w:tabs>
        <w:ind w:left="720" w:hanging="340"/>
      </w:pPr>
      <w:r w:rsidRPr="009E69B2">
        <w:t xml:space="preserve">Tylne </w:t>
      </w:r>
      <w:r w:rsidR="00806067" w:rsidRPr="009E69B2">
        <w:t>zawieszenie pneumatyczne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Układy bezpieczeństwa:</w:t>
      </w:r>
    </w:p>
    <w:p w:rsidR="001E5B61" w:rsidRPr="009E69B2" w:rsidRDefault="00806067" w:rsidP="00E92263">
      <w:pPr>
        <w:pStyle w:val="Teksttreci0"/>
        <w:numPr>
          <w:ilvl w:val="0"/>
          <w:numId w:val="8"/>
        </w:numPr>
        <w:shd w:val="clear" w:color="auto" w:fill="auto"/>
        <w:tabs>
          <w:tab w:val="left" w:pos="1122"/>
        </w:tabs>
        <w:ind w:left="720" w:firstLine="20"/>
      </w:pPr>
      <w:r w:rsidRPr="009E69B2">
        <w:t>zapobiegające blokowaniu kół podczas hamowania (ABS)</w:t>
      </w:r>
    </w:p>
    <w:p w:rsidR="001E5B61" w:rsidRPr="009E69B2" w:rsidRDefault="00806067" w:rsidP="00E92263">
      <w:pPr>
        <w:pStyle w:val="Teksttreci0"/>
        <w:numPr>
          <w:ilvl w:val="0"/>
          <w:numId w:val="8"/>
        </w:numPr>
        <w:shd w:val="clear" w:color="auto" w:fill="auto"/>
        <w:tabs>
          <w:tab w:val="left" w:pos="1122"/>
        </w:tabs>
        <w:ind w:left="720" w:firstLine="20"/>
      </w:pPr>
      <w:r w:rsidRPr="009E69B2">
        <w:t>system antypoślizgowy (ASR)</w:t>
      </w:r>
    </w:p>
    <w:p w:rsidR="00806067" w:rsidRPr="009E69B2" w:rsidRDefault="00806067" w:rsidP="00E92263">
      <w:pPr>
        <w:pStyle w:val="Teksttreci0"/>
        <w:numPr>
          <w:ilvl w:val="0"/>
          <w:numId w:val="8"/>
        </w:numPr>
        <w:shd w:val="clear" w:color="auto" w:fill="auto"/>
        <w:tabs>
          <w:tab w:val="left" w:pos="1122"/>
        </w:tabs>
        <w:ind w:left="720" w:firstLine="20"/>
      </w:pPr>
      <w:r w:rsidRPr="009E69B2">
        <w:t>elektroniczny program stabilizacji (ESP)</w:t>
      </w:r>
    </w:p>
    <w:p w:rsidR="00806067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Blokada mechanizmu różnicowego</w:t>
      </w:r>
    </w:p>
    <w:p w:rsidR="00806067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Zbiornik paliwa minimum 250 litrów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Wlew paliwa zabezpieczający przed dostępem osób trzecich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Tachograf cyfrowy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Klimatyzacja automatyczna dwustrefowa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Ogrzewanie kabiny kierowcy typu WEBASTO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Nawigacja GPS</w:t>
      </w:r>
    </w:p>
    <w:p w:rsidR="00806067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Radio CB z kompletną instalacją</w:t>
      </w:r>
    </w:p>
    <w:p w:rsidR="00806067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Pneumatyczny fotel kierowcy oraz pasażera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Lusterka zewnętrzne podgrzewane z elektryczną regulacją co najmniej lusterka prawego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Elektryczne sterowanie szybami w drzwiach bocznych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Kamera cofania tył wraz z czujnikami cofania przód-tył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10"/>
        </w:tabs>
        <w:ind w:left="720" w:hanging="340"/>
      </w:pPr>
      <w:r w:rsidRPr="009E69B2">
        <w:t>Zestaw radioodbiornika z głośnikami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54"/>
        </w:tabs>
        <w:ind w:left="720" w:hanging="340"/>
      </w:pPr>
      <w:r w:rsidRPr="009E69B2">
        <w:rPr>
          <w:lang w:val="fr-FR" w:eastAsia="fr-FR" w:bidi="fr-FR"/>
        </w:rPr>
        <w:t xml:space="preserve">Autoalarm z </w:t>
      </w:r>
      <w:r w:rsidRPr="009E69B2">
        <w:t xml:space="preserve">funkcją </w:t>
      </w:r>
      <w:r w:rsidRPr="009E69B2">
        <w:rPr>
          <w:lang w:val="fr-FR" w:eastAsia="fr-FR" w:bidi="fr-FR"/>
        </w:rPr>
        <w:t xml:space="preserve">dozoru </w:t>
      </w:r>
      <w:r w:rsidRPr="009E69B2">
        <w:t>wnętrza</w:t>
      </w:r>
    </w:p>
    <w:p w:rsidR="00806067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54"/>
        </w:tabs>
        <w:ind w:left="720" w:hanging="340"/>
      </w:pPr>
      <w:r w:rsidRPr="009E69B2">
        <w:t>Dodatkowe gniazdo 12 V lub 24 V w kabinie kierowcy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54"/>
        </w:tabs>
        <w:ind w:left="720" w:hanging="340"/>
      </w:pPr>
      <w:r w:rsidRPr="009E69B2">
        <w:t xml:space="preserve">Wyodrębniona </w:t>
      </w:r>
      <w:r w:rsidRPr="009E69B2">
        <w:rPr>
          <w:lang w:val="fr-FR" w:eastAsia="fr-FR" w:bidi="fr-FR"/>
        </w:rPr>
        <w:t xml:space="preserve">instalacja 12 V do zasilania </w:t>
      </w:r>
      <w:r w:rsidRPr="009E69B2">
        <w:t xml:space="preserve">środków </w:t>
      </w:r>
      <w:r w:rsidRPr="009E69B2">
        <w:rPr>
          <w:lang w:val="fr-FR" w:eastAsia="fr-FR" w:bidi="fr-FR"/>
        </w:rPr>
        <w:t>bezprzewodowych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54"/>
        </w:tabs>
        <w:ind w:left="720" w:hanging="340"/>
      </w:pPr>
      <w:r w:rsidRPr="009E69B2">
        <w:rPr>
          <w:lang w:val="fr-FR" w:eastAsia="fr-FR" w:bidi="fr-FR"/>
        </w:rPr>
        <w:t xml:space="preserve">Spojler aerodynamiczny na kabinie kierowcy </w:t>
      </w:r>
      <w:r w:rsidRPr="009E69B2">
        <w:t xml:space="preserve">zmniejszający </w:t>
      </w:r>
      <w:r w:rsidRPr="009E69B2">
        <w:rPr>
          <w:lang w:val="fr-FR" w:eastAsia="fr-FR" w:bidi="fr-FR"/>
        </w:rPr>
        <w:t>opory powietrza zabudowy</w:t>
      </w:r>
    </w:p>
    <w:p w:rsidR="001E5B61" w:rsidRPr="009E69B2" w:rsidRDefault="002237BA" w:rsidP="009E69B2">
      <w:pPr>
        <w:pStyle w:val="Teksttreci0"/>
        <w:shd w:val="clear" w:color="auto" w:fill="auto"/>
        <w:ind w:left="720" w:firstLine="20"/>
        <w:rPr>
          <w:lang w:val="fr-FR" w:eastAsia="fr-FR" w:bidi="fr-FR"/>
        </w:rPr>
      </w:pPr>
      <w:r>
        <w:rPr>
          <w:lang w:val="fr-FR" w:eastAsia="fr-FR" w:bidi="fr-FR"/>
        </w:rPr>
        <w:t>k</w:t>
      </w:r>
      <w:r w:rsidR="00806067" w:rsidRPr="009E69B2">
        <w:rPr>
          <w:lang w:val="fr-FR" w:eastAsia="fr-FR" w:bidi="fr-FR"/>
        </w:rPr>
        <w:t>ontenerowej</w:t>
      </w:r>
    </w:p>
    <w:p w:rsidR="00806067" w:rsidRPr="009E69B2" w:rsidRDefault="00806067" w:rsidP="009E69B2">
      <w:pPr>
        <w:pStyle w:val="Teksttreci0"/>
        <w:shd w:val="clear" w:color="auto" w:fill="auto"/>
      </w:pPr>
    </w:p>
    <w:p w:rsidR="007D3037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54"/>
        </w:tabs>
        <w:ind w:left="720" w:hanging="340"/>
      </w:pPr>
      <w:r w:rsidRPr="009E69B2">
        <w:t>Wyposażenie</w:t>
      </w:r>
      <w:r w:rsidR="007D3037" w:rsidRPr="009E69B2">
        <w:t xml:space="preserve"> umożliwiające wykorzystanie pojazdu jako pojazd uprzywilejowany, oświetlenie uprzywilejowane w kolorze niebieskim, sterowane manipulatorem z graficznym oznaczeniem przycisków z wnętrza pojazdu, gwarantujące łatwą obsługę przez kierowcę oraz pasażera.</w:t>
      </w:r>
    </w:p>
    <w:p w:rsidR="00806067" w:rsidRPr="009E69B2" w:rsidRDefault="007D303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54"/>
        </w:tabs>
        <w:ind w:left="720" w:hanging="340"/>
      </w:pPr>
      <w:r w:rsidRPr="009E69B2">
        <w:t>Światła przeciwmgłowe przednie z oferty producenta pojazdu, posiadające homologację, wbudowane w zderzak, spojler lub światła zintegrowane z lampami zespolonymi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54"/>
        </w:tabs>
        <w:ind w:left="720" w:hanging="340"/>
      </w:pPr>
      <w:r w:rsidRPr="009E69B2">
        <w:t xml:space="preserve">Układ </w:t>
      </w:r>
      <w:r w:rsidR="002237BA">
        <w:rPr>
          <w:lang w:val="fr-FR" w:eastAsia="fr-FR" w:bidi="fr-FR"/>
        </w:rPr>
        <w:t>kierowniczy z</w:t>
      </w:r>
      <w:r w:rsidRPr="009E69B2">
        <w:rPr>
          <w:lang w:val="fr-FR" w:eastAsia="fr-FR" w:bidi="fr-FR"/>
        </w:rPr>
        <w:t xml:space="preserve">e wspomaganiem i </w:t>
      </w:r>
      <w:r w:rsidRPr="009E69B2">
        <w:t xml:space="preserve">regulacją </w:t>
      </w:r>
      <w:r w:rsidRPr="009E69B2">
        <w:rPr>
          <w:lang w:val="fr-FR" w:eastAsia="fr-FR" w:bidi="fr-FR"/>
        </w:rPr>
        <w:t xml:space="preserve">w </w:t>
      </w:r>
      <w:r w:rsidRPr="009E69B2">
        <w:t xml:space="preserve">dwóch płaszczyznach </w:t>
      </w:r>
      <w:r w:rsidRPr="009E69B2">
        <w:rPr>
          <w:lang w:val="fr-FR" w:eastAsia="fr-FR" w:bidi="fr-FR"/>
        </w:rPr>
        <w:t>kolumny kierowniczej, kierownica wielofunkcyjna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34"/>
        </w:tabs>
        <w:ind w:left="720" w:hanging="340"/>
      </w:pPr>
      <w:r w:rsidRPr="009E69B2">
        <w:t>Urządzenie zwalniające - układ napędowy wyposażony w urządzenie zwalniające, którego działanie nie wpływa na pracę układu chłodzenia silnika (</w:t>
      </w:r>
      <w:proofErr w:type="spellStart"/>
      <w:r w:rsidRPr="009E69B2">
        <w:t>retarder</w:t>
      </w:r>
      <w:proofErr w:type="spellEnd"/>
      <w:r w:rsidRPr="009E69B2">
        <w:t xml:space="preserve">, </w:t>
      </w:r>
      <w:proofErr w:type="spellStart"/>
      <w:r w:rsidRPr="009E69B2">
        <w:t>intarder</w:t>
      </w:r>
      <w:proofErr w:type="spellEnd"/>
      <w:r w:rsidRPr="009E69B2">
        <w:t xml:space="preserve"> lub równoważny) jako fabryczne wyposażenie producenta podwozia bazowego</w:t>
      </w:r>
      <w:r w:rsidRPr="009E69B2">
        <w:rPr>
          <w:color w:val="FF0000"/>
        </w:rPr>
        <w:t>.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34"/>
        </w:tabs>
        <w:ind w:left="720" w:hanging="340"/>
      </w:pPr>
      <w:r w:rsidRPr="009E69B2">
        <w:t>Centralny zamek obejmujący drzwi kabiny kierowcy.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34"/>
        </w:tabs>
        <w:ind w:left="720" w:hanging="340"/>
      </w:pPr>
      <w:r w:rsidRPr="009E69B2">
        <w:t xml:space="preserve">Tarcze kół </w:t>
      </w:r>
      <w:r w:rsidR="007D3037" w:rsidRPr="009E69B2">
        <w:t>–</w:t>
      </w:r>
      <w:r w:rsidRPr="009E69B2">
        <w:t xml:space="preserve"> </w:t>
      </w:r>
      <w:r w:rsidR="007D3037" w:rsidRPr="009E69B2">
        <w:t xml:space="preserve">ze stopów lekkich lub </w:t>
      </w:r>
      <w:r w:rsidRPr="009E69B2">
        <w:t>stalowe, nie segmentowe z jednakowym ogumieniem bezdętkowym, wielosezonowym z oznaczeniem M+S wyposażone w osłony śrub mocujących (nie dotyczy kół bliźniaczych)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34"/>
        </w:tabs>
        <w:ind w:left="720" w:hanging="340"/>
      </w:pPr>
      <w:r w:rsidRPr="009E69B2">
        <w:t>Koło zapasowe (1 sztuka) - pełnowymiarowe koło zapasowe z ogumieniem jak w kołach</w:t>
      </w:r>
    </w:p>
    <w:p w:rsidR="001E5B61" w:rsidRPr="009E69B2" w:rsidRDefault="00806067" w:rsidP="009E69B2">
      <w:pPr>
        <w:pStyle w:val="Teksttreci0"/>
        <w:shd w:val="clear" w:color="auto" w:fill="auto"/>
        <w:ind w:left="720" w:firstLine="20"/>
      </w:pPr>
      <w:r w:rsidRPr="009E69B2">
        <w:t>podstawowych, zawieszone pod podwoziem pojazdu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34"/>
        </w:tabs>
        <w:ind w:left="720" w:hanging="340"/>
      </w:pPr>
      <w:r w:rsidRPr="009E69B2">
        <w:t>Apteczka - 1 sztuka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34"/>
        </w:tabs>
        <w:ind w:left="720" w:hanging="340"/>
      </w:pPr>
      <w:r w:rsidRPr="009E69B2">
        <w:t>Kamizelka odblaskowa - 2 sztuki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39"/>
        </w:tabs>
        <w:ind w:left="720" w:hanging="340"/>
      </w:pPr>
      <w:r w:rsidRPr="009E69B2">
        <w:t>Trójkąt ostrzegawczy - 1 sztuka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39"/>
        </w:tabs>
        <w:ind w:left="720" w:hanging="340"/>
      </w:pPr>
      <w:r w:rsidRPr="009E69B2">
        <w:t>Gaśnica - 1 sztuka GP-2 ABC, zamontowana w kabinie kierowcy, w miejscu łatwo dostępnym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39"/>
        </w:tabs>
        <w:ind w:left="720" w:hanging="340"/>
      </w:pPr>
      <w:r w:rsidRPr="009E69B2">
        <w:t>Komplet dywaników gumowych w kabinie kierowcy</w:t>
      </w:r>
    </w:p>
    <w:p w:rsidR="001E5B61" w:rsidRPr="009E69B2" w:rsidRDefault="00806067" w:rsidP="00E92263">
      <w:pPr>
        <w:pStyle w:val="Teksttreci0"/>
        <w:numPr>
          <w:ilvl w:val="0"/>
          <w:numId w:val="6"/>
        </w:numPr>
        <w:shd w:val="clear" w:color="auto" w:fill="auto"/>
        <w:tabs>
          <w:tab w:val="left" w:pos="839"/>
        </w:tabs>
        <w:ind w:left="720" w:hanging="340"/>
      </w:pPr>
      <w:r w:rsidRPr="009E69B2">
        <w:t>Kluczyki - minimum dwa komplety kluczyków z pilotami do alarmu oraz centralnego zamka</w:t>
      </w:r>
    </w:p>
    <w:p w:rsidR="001E5B61" w:rsidRPr="009E69B2" w:rsidRDefault="00806067" w:rsidP="009E69B2">
      <w:pPr>
        <w:pStyle w:val="Teksttreci0"/>
        <w:shd w:val="clear" w:color="auto" w:fill="auto"/>
        <w:spacing w:after="280"/>
        <w:ind w:left="720" w:firstLine="20"/>
      </w:pPr>
      <w:r w:rsidRPr="009E69B2">
        <w:t>drzwi kabiny pojazdu</w:t>
      </w:r>
    </w:p>
    <w:p w:rsidR="001E5B61" w:rsidRPr="009E69B2" w:rsidRDefault="00806067" w:rsidP="00E92263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512"/>
        </w:tabs>
      </w:pPr>
      <w:bookmarkStart w:id="3" w:name="bookmark47"/>
      <w:r w:rsidRPr="009E69B2">
        <w:t>Wymagania dotyczące parametrów technicznych nadwozia kontenerowego (zabudowy ambulansu rentgenowskiego).</w:t>
      </w:r>
      <w:bookmarkEnd w:id="3"/>
    </w:p>
    <w:p w:rsidR="001E5B61" w:rsidRPr="009E69B2" w:rsidRDefault="00806067" w:rsidP="009E69B2">
      <w:pPr>
        <w:pStyle w:val="Teksttreci0"/>
        <w:shd w:val="clear" w:color="auto" w:fill="auto"/>
        <w:spacing w:after="280"/>
      </w:pPr>
      <w:r w:rsidRPr="009E69B2">
        <w:t>Ambulans rentgenowski powinien być wykonany w oparciu o zabudowę kontenerową, zamontowaną na podwoziu pojazdu bazowego, którego parametry techniczne zostały opisane powyżej .</w:t>
      </w:r>
    </w:p>
    <w:p w:rsidR="001E5B61" w:rsidRPr="009E69B2" w:rsidRDefault="00806067" w:rsidP="009E69B2">
      <w:pPr>
        <w:pStyle w:val="Teksttreci0"/>
        <w:shd w:val="clear" w:color="auto" w:fill="auto"/>
        <w:ind w:left="720" w:hanging="340"/>
      </w:pPr>
      <w:r w:rsidRPr="009E69B2">
        <w:t xml:space="preserve">1. </w:t>
      </w:r>
      <w:r w:rsidR="002237BA">
        <w:t xml:space="preserve">  </w:t>
      </w:r>
      <w:r w:rsidRPr="009E69B2">
        <w:t>Kolorystyka poszycia kontenera - w kolorze srebrnym metalizowanym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724"/>
        </w:tabs>
        <w:ind w:left="720" w:hanging="340"/>
      </w:pPr>
      <w:r w:rsidRPr="009E69B2">
        <w:t>Poszycie zewnętrzne nadwozia wykonane z materiałów nierdzewnych lub o podwyższonej odporności na korozję (aluminium, blachy obustronnie ocynkowane, tworzywa sztuczne, laminaty, itp.)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ind w:left="720" w:hanging="340"/>
      </w:pPr>
      <w:r w:rsidRPr="009E69B2">
        <w:t>Osłona radiologiczna zapewniająca spełnienie określonych</w:t>
      </w:r>
      <w:r w:rsidR="00D82BEC">
        <w:t xml:space="preserve"> norm</w:t>
      </w:r>
      <w:r w:rsidRPr="009E69B2">
        <w:t xml:space="preserve"> w przepisach </w:t>
      </w:r>
      <w:r w:rsidR="00634D13" w:rsidRPr="009E69B2">
        <w:t>prawa.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ind w:left="720" w:hanging="340"/>
      </w:pPr>
      <w:r w:rsidRPr="009E69B2">
        <w:t>Okno zewnętrzne pomieszczenia technika z szybą P4 z wewnętrzną żalu</w:t>
      </w:r>
      <w:r w:rsidR="00634D13" w:rsidRPr="009E69B2">
        <w:t>zją lub roletą przeciwsłoneczną.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ind w:left="720" w:hanging="340"/>
      </w:pPr>
      <w:r w:rsidRPr="009E69B2">
        <w:t>Klimatyzacja oraz ogrzewanie zabudowy zapewniające temperaturę pracy w zakresie 18-24 stopni Celsjusza, działające niezależnie od pracy silnika</w:t>
      </w:r>
    </w:p>
    <w:p w:rsidR="00634D13" w:rsidRPr="009E69B2" w:rsidRDefault="00634D13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ind w:left="720" w:hanging="340"/>
      </w:pPr>
      <w:r w:rsidRPr="009E69B2">
        <w:t>Kontener podzielony na dwie części:</w:t>
      </w:r>
    </w:p>
    <w:p w:rsidR="00634D13" w:rsidRPr="009E69B2" w:rsidRDefault="00634D13" w:rsidP="00E92263">
      <w:pPr>
        <w:pStyle w:val="Teksttreci0"/>
        <w:numPr>
          <w:ilvl w:val="0"/>
          <w:numId w:val="9"/>
        </w:numPr>
        <w:shd w:val="clear" w:color="auto" w:fill="auto"/>
        <w:tabs>
          <w:tab w:val="left" w:pos="729"/>
        </w:tabs>
      </w:pPr>
      <w:r w:rsidRPr="009E69B2">
        <w:t>Od wejścia w</w:t>
      </w:r>
      <w:r w:rsidR="00806067" w:rsidRPr="009E69B2">
        <w:t>ydzielone miejsce z aparatem rentgenowskim</w:t>
      </w:r>
      <w:r w:rsidRPr="009E69B2">
        <w:t>, stołem kostnym i statywem płucnym, krzesłem dla pacjenta</w:t>
      </w:r>
      <w:r w:rsidR="00806067" w:rsidRPr="009E69B2">
        <w:t>,</w:t>
      </w:r>
      <w:r w:rsidRPr="009E69B2">
        <w:t xml:space="preserve"> wieszakami na ubrania pacjenta oraz fartuchy ołowiane, lampą bakteriobójczą.</w:t>
      </w:r>
    </w:p>
    <w:p w:rsidR="001E5B61" w:rsidRPr="009E69B2" w:rsidRDefault="00806067" w:rsidP="00E92263">
      <w:pPr>
        <w:pStyle w:val="Teksttreci0"/>
        <w:numPr>
          <w:ilvl w:val="0"/>
          <w:numId w:val="9"/>
        </w:numPr>
        <w:shd w:val="clear" w:color="auto" w:fill="auto"/>
        <w:tabs>
          <w:tab w:val="left" w:pos="729"/>
        </w:tabs>
      </w:pPr>
      <w:r w:rsidRPr="009E69B2">
        <w:t>wydzielone miejsce</w:t>
      </w:r>
      <w:r w:rsidR="0018048F" w:rsidRPr="009E69B2">
        <w:t xml:space="preserve"> na sterownię technika, z zabudową biurową, komputerami, </w:t>
      </w:r>
      <w:r w:rsidR="0018048F" w:rsidRPr="009E69B2">
        <w:lastRenderedPageBreak/>
        <w:t>ge</w:t>
      </w:r>
      <w:r w:rsidR="001C7B65">
        <w:t>neratorem, umywalką, wieszakami dla technika.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ind w:left="720" w:hanging="340"/>
      </w:pPr>
      <w:r w:rsidRPr="009E69B2">
        <w:t>Szyba ochronna</w:t>
      </w:r>
      <w:r w:rsidR="0018048F" w:rsidRPr="009E69B2">
        <w:t xml:space="preserve"> ołowiana (okno)</w:t>
      </w:r>
      <w:r w:rsidRPr="009E69B2">
        <w:t xml:space="preserve"> pomiędzy pomieszczeniem aparatu rentgenowskiego </w:t>
      </w:r>
      <w:r w:rsidR="000A1B6C">
        <w:t xml:space="preserve">                  </w:t>
      </w:r>
      <w:r w:rsidRPr="009E69B2">
        <w:t xml:space="preserve">a sterownią rentgenowską umożliwiająca obserwację pacjenta przez technika radiologa </w:t>
      </w:r>
      <w:r w:rsidR="000A1B6C">
        <w:t xml:space="preserve">                 </w:t>
      </w:r>
      <w:r w:rsidRPr="009E69B2">
        <w:t>w trakcie</w:t>
      </w:r>
      <w:r w:rsidR="0018048F" w:rsidRPr="009E69B2">
        <w:t xml:space="preserve"> </w:t>
      </w:r>
      <w:r w:rsidRPr="009E69B2">
        <w:t>wykonywania badania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ind w:left="720" w:hanging="340"/>
      </w:pPr>
      <w:r w:rsidRPr="009E69B2">
        <w:t xml:space="preserve">Intercom pomiędzy pomieszczeniem aparatu </w:t>
      </w:r>
      <w:r w:rsidR="00BC12F6">
        <w:t>RTG</w:t>
      </w:r>
      <w:r w:rsidRPr="009E69B2">
        <w:t xml:space="preserve"> a stanowiskiem technika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ind w:left="720" w:hanging="340"/>
      </w:pPr>
      <w:r w:rsidRPr="009E69B2">
        <w:t>Umeblowanie sterowni: zabudowa biurowa wraz z szafkami na dokumentację</w:t>
      </w:r>
      <w:r w:rsidR="002237BA">
        <w:t xml:space="preserve"> oraz fotelem przystosowanym do pracy na stanowisku komputerowym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830"/>
        </w:tabs>
        <w:ind w:left="740" w:hanging="340"/>
      </w:pPr>
      <w:r w:rsidRPr="009E69B2">
        <w:t>Umywalka wraz z instalacją wodno-kanalizacyjną</w:t>
      </w:r>
      <w:r w:rsidR="007D3037" w:rsidRPr="009E69B2">
        <w:t xml:space="preserve"> (woda ciepła i zimna) </w:t>
      </w:r>
      <w:r w:rsidRPr="009E69B2">
        <w:t xml:space="preserve"> ze zbiornikiem wody o pojemności minimum 15 litrów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830"/>
        </w:tabs>
        <w:ind w:left="740" w:hanging="340"/>
      </w:pPr>
      <w:r w:rsidRPr="009E69B2">
        <w:t>Schody umożliwiające wejście do pracowni zamontowane na stałe w obrysie pojazdu lub rozkładane w sposób automatyczny</w:t>
      </w:r>
    </w:p>
    <w:p w:rsidR="001E5B61" w:rsidRPr="009E69B2" w:rsidRDefault="0018048F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830"/>
        </w:tabs>
        <w:ind w:left="740" w:hanging="340"/>
      </w:pPr>
      <w:r w:rsidRPr="009E69B2">
        <w:t>W części wydzielonej na aparat wentylacja wyciągowo- nawiewowa</w:t>
      </w:r>
      <w:r w:rsidR="005F0ED7">
        <w:t xml:space="preserve"> </w:t>
      </w:r>
      <w:r w:rsidRPr="009E69B2">
        <w:t xml:space="preserve">zapewniająca </w:t>
      </w:r>
      <w:r w:rsidR="005F0ED7">
        <w:t>krotność wymiany</w:t>
      </w:r>
      <w:r w:rsidRPr="009E69B2">
        <w:t xml:space="preserve"> powietrza w ciągu godziny zgodnie z obowiązującymi przepisami</w:t>
      </w:r>
      <w:r w:rsidR="005F0ED7">
        <w:t xml:space="preserve">, z możliwością regulacji. 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830"/>
        </w:tabs>
        <w:ind w:left="740" w:hanging="340"/>
      </w:pPr>
      <w:r w:rsidRPr="009E69B2">
        <w:t xml:space="preserve">Lampa bakteriobójcza w </w:t>
      </w:r>
      <w:r w:rsidR="002237BA">
        <w:t>części kontenera z  aparatem rentgenowskim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830"/>
        </w:tabs>
        <w:ind w:left="740" w:hanging="340"/>
      </w:pPr>
      <w:r w:rsidRPr="009E69B2">
        <w:t xml:space="preserve">System zasilania umożliwiający zasilanie wszystkich urządzeń nadwozia z zewnętrznego źródła energii elektrycznej (400 V / 50 </w:t>
      </w:r>
      <w:proofErr w:type="spellStart"/>
      <w:r w:rsidRPr="009E69B2">
        <w:t>Hz</w:t>
      </w:r>
      <w:proofErr w:type="spellEnd"/>
      <w:r w:rsidRPr="009E69B2">
        <w:t>) z przewodem przyłączeniowym o długości nie mniej niż 50 metrów zakończonych zewnętrznym gniazdem elektrycznym przyłączeniowym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830"/>
        </w:tabs>
        <w:ind w:left="740" w:hanging="340"/>
      </w:pPr>
      <w:r w:rsidRPr="009E69B2">
        <w:t xml:space="preserve">Ściany i podłogi wykończone łatwo zmywalnymi </w:t>
      </w:r>
      <w:r w:rsidR="002237BA">
        <w:t xml:space="preserve">i trwałymi </w:t>
      </w:r>
      <w:r w:rsidRPr="009E69B2">
        <w:t>materiałami</w:t>
      </w:r>
    </w:p>
    <w:p w:rsidR="001E5B61" w:rsidRPr="009E69B2" w:rsidRDefault="0080606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830"/>
        </w:tabs>
        <w:ind w:left="740" w:hanging="340"/>
      </w:pPr>
      <w:r w:rsidRPr="009E69B2">
        <w:t>Oświetlenie główne w oparciu o zasilanie zewnętrzne oraz awaryjne</w:t>
      </w:r>
    </w:p>
    <w:p w:rsidR="007D3037" w:rsidRPr="009E69B2" w:rsidRDefault="007D303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830"/>
        </w:tabs>
        <w:ind w:left="740" w:hanging="340"/>
      </w:pPr>
      <w:r w:rsidRPr="009E69B2">
        <w:t>Dodatkowe schowki plastikowe lub ze stali nierdzewnej umieszczone pod zabudową. Zamykane na klucz, minimum 2 szt. z prawej i lewej strony pojazdu.</w:t>
      </w:r>
    </w:p>
    <w:p w:rsidR="007D3037" w:rsidRPr="009E69B2" w:rsidRDefault="007D3037" w:rsidP="00E92263">
      <w:pPr>
        <w:pStyle w:val="Teksttreci0"/>
        <w:numPr>
          <w:ilvl w:val="0"/>
          <w:numId w:val="3"/>
        </w:numPr>
        <w:shd w:val="clear" w:color="auto" w:fill="auto"/>
        <w:tabs>
          <w:tab w:val="left" w:pos="830"/>
        </w:tabs>
        <w:ind w:left="740" w:hanging="340"/>
      </w:pPr>
      <w:r w:rsidRPr="009E69B2">
        <w:t>Hydrauliczne podpory poziomujące i stabilizujące nadwozie podczas wykonywania zdjęć.</w:t>
      </w:r>
    </w:p>
    <w:p w:rsidR="007D3037" w:rsidRPr="009E69B2" w:rsidRDefault="007D3037" w:rsidP="009E69B2">
      <w:pPr>
        <w:pStyle w:val="Teksttreci0"/>
        <w:shd w:val="clear" w:color="auto" w:fill="auto"/>
        <w:tabs>
          <w:tab w:val="left" w:pos="830"/>
        </w:tabs>
        <w:ind w:left="740"/>
      </w:pPr>
    </w:p>
    <w:p w:rsidR="001E5B61" w:rsidRPr="009E69B2" w:rsidRDefault="00806067" w:rsidP="00E92263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724"/>
        </w:tabs>
        <w:spacing w:after="300"/>
      </w:pPr>
      <w:bookmarkStart w:id="4" w:name="bookmark48"/>
      <w:r w:rsidRPr="009E69B2">
        <w:t>Wymagania szczegółowe dotyczące aparatu rentgenowskiego</w:t>
      </w:r>
      <w:bookmarkEnd w:id="4"/>
      <w:r w:rsidR="00BC12F6">
        <w:t>.</w:t>
      </w:r>
    </w:p>
    <w:p w:rsidR="0091749A" w:rsidRPr="009E69B2" w:rsidRDefault="0091749A" w:rsidP="009E69B2">
      <w:pPr>
        <w:pStyle w:val="Nagwek10"/>
        <w:keepNext/>
        <w:keepLines/>
        <w:tabs>
          <w:tab w:val="left" w:pos="724"/>
        </w:tabs>
        <w:spacing w:after="300"/>
        <w:rPr>
          <w:shd w:val="clear" w:color="auto" w:fill="FFFFFF"/>
        </w:rPr>
      </w:pPr>
      <w:bookmarkStart w:id="5" w:name="bookmark49"/>
      <w:r w:rsidRPr="009E69B2">
        <w:rPr>
          <w:shd w:val="clear" w:color="auto" w:fill="FFFFFF"/>
        </w:rPr>
        <w:t xml:space="preserve">Aparat </w:t>
      </w:r>
      <w:r w:rsidR="00BC12F6">
        <w:rPr>
          <w:shd w:val="clear" w:color="auto" w:fill="FFFFFF"/>
        </w:rPr>
        <w:t>RTG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Cyfrowy aparat </w:t>
      </w:r>
      <w:r w:rsidR="00BC12F6">
        <w:rPr>
          <w:shd w:val="clear" w:color="auto" w:fill="FFFFFF"/>
        </w:rPr>
        <w:t>RTG</w:t>
      </w:r>
      <w:r w:rsidRPr="009E69B2">
        <w:rPr>
          <w:shd w:val="clear" w:color="auto" w:fill="FFFFFF"/>
        </w:rPr>
        <w:t>.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>Fabrycznie nowy (</w:t>
      </w:r>
      <w:proofErr w:type="spellStart"/>
      <w:r w:rsidRPr="009E69B2">
        <w:rPr>
          <w:shd w:val="clear" w:color="auto" w:fill="FFFFFF"/>
        </w:rPr>
        <w:t>nierekondycjonowany</w:t>
      </w:r>
      <w:proofErr w:type="spellEnd"/>
      <w:r w:rsidRPr="009E69B2">
        <w:rPr>
          <w:shd w:val="clear" w:color="auto" w:fill="FFFFFF"/>
        </w:rPr>
        <w:t xml:space="preserve">, </w:t>
      </w:r>
      <w:proofErr w:type="spellStart"/>
      <w:r w:rsidRPr="009E69B2">
        <w:rPr>
          <w:shd w:val="clear" w:color="auto" w:fill="FFFFFF"/>
        </w:rPr>
        <w:t>niepowystawowy</w:t>
      </w:r>
      <w:proofErr w:type="spellEnd"/>
      <w:r w:rsidRPr="009E69B2">
        <w:rPr>
          <w:shd w:val="clear" w:color="auto" w:fill="FFFFFF"/>
        </w:rPr>
        <w:t>, nieużywany).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>Posiadający certyfikat CE  - obejmujący wszystkie elementy aparatu.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>Zawierający oświadczenie o pochodzeniu z oficjalnego kanału sprzedaży producenta na rynek polski.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>Aparat dostosowany przez prod</w:t>
      </w:r>
      <w:r w:rsidR="002237BA">
        <w:rPr>
          <w:shd w:val="clear" w:color="auto" w:fill="FFFFFF"/>
        </w:rPr>
        <w:t>ucenta do zabudowy, transportu.</w:t>
      </w:r>
    </w:p>
    <w:p w:rsidR="0091749A" w:rsidRPr="009E69B2" w:rsidRDefault="00677F66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Mocna</w:t>
      </w:r>
      <w:r w:rsidR="00BC12F6">
        <w:rPr>
          <w:shd w:val="clear" w:color="auto" w:fill="FFFFFF"/>
        </w:rPr>
        <w:t xml:space="preserve"> konstrukcja całego aparatu  RTG</w:t>
      </w:r>
      <w:r w:rsidR="0091749A" w:rsidRPr="009E69B2">
        <w:rPr>
          <w:shd w:val="clear" w:color="auto" w:fill="FFFFFF"/>
        </w:rPr>
        <w:t xml:space="preserve">, odporna na wstrząsy, </w:t>
      </w:r>
      <w:r>
        <w:rPr>
          <w:shd w:val="clear" w:color="auto" w:fill="FFFFFF"/>
        </w:rPr>
        <w:t xml:space="preserve">wymagane </w:t>
      </w:r>
      <w:r w:rsidR="0091749A" w:rsidRPr="009E69B2">
        <w:rPr>
          <w:shd w:val="clear" w:color="auto" w:fill="FFFFFF"/>
        </w:rPr>
        <w:t>dodatkowe zabezpieczenia  lampy i całej konstrukcji aparatu na czas transportu.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>Konstrukcja pozwalająca na obrazowanie cyfrowe pionowe oraz poziome przystosowana do wykonywania wszystkich ogólnych rentgenowskich badań diagnostycznych w obrębie klatki piersiowej, brzucha, głowy oraz kończyn.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>Aparat ze  statywem płucnym oraz stołem kostnym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>Statyw płucny zamontowany na stałe do podłogi z możliwością regulacji ruchu góra- dół.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>Stół kostny zamontowany na stałe do podło</w:t>
      </w:r>
      <w:r w:rsidR="002237BA">
        <w:rPr>
          <w:shd w:val="clear" w:color="auto" w:fill="FFFFFF"/>
        </w:rPr>
        <w:t xml:space="preserve">gi bez możliwości regulacji </w:t>
      </w:r>
      <w:r w:rsidRPr="009E69B2">
        <w:rPr>
          <w:shd w:val="clear" w:color="auto" w:fill="FFFFFF"/>
        </w:rPr>
        <w:t>lub z regulacją góra-</w:t>
      </w:r>
      <w:r w:rsidR="002237BA">
        <w:rPr>
          <w:shd w:val="clear" w:color="auto" w:fill="FFFFFF"/>
        </w:rPr>
        <w:t xml:space="preserve">dół  lub blatem „pływającym” 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lastRenderedPageBreak/>
        <w:t>Automatyka AEC trójpolowa w statywie płucnym oraz stole kostnym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Wyjmowana bez użycia narzędzi kratka </w:t>
      </w:r>
      <w:proofErr w:type="spellStart"/>
      <w:r w:rsidRPr="009E69B2">
        <w:rPr>
          <w:shd w:val="clear" w:color="auto" w:fill="FFFFFF"/>
        </w:rPr>
        <w:t>przeciwrozproszeniowa</w:t>
      </w:r>
      <w:proofErr w:type="spellEnd"/>
      <w:r w:rsidRPr="009E69B2">
        <w:rPr>
          <w:shd w:val="clear" w:color="auto" w:fill="FFFFFF"/>
        </w:rPr>
        <w:t xml:space="preserve"> w statywie oraz w stole kostnym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>Dźwiękowa i / lub świetlna sygnalizacja ekspozycji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Modyfikacja parametrów ekspozycji </w:t>
      </w:r>
      <w:proofErr w:type="spellStart"/>
      <w:r w:rsidRPr="009E69B2">
        <w:rPr>
          <w:shd w:val="clear" w:color="auto" w:fill="FFFFFF"/>
        </w:rPr>
        <w:t>kV</w:t>
      </w:r>
      <w:proofErr w:type="spellEnd"/>
      <w:r w:rsidRPr="009E69B2">
        <w:rPr>
          <w:shd w:val="clear" w:color="auto" w:fill="FFFFFF"/>
        </w:rPr>
        <w:t xml:space="preserve">, </w:t>
      </w:r>
      <w:proofErr w:type="spellStart"/>
      <w:r w:rsidRPr="009E69B2">
        <w:rPr>
          <w:shd w:val="clear" w:color="auto" w:fill="FFFFFF"/>
        </w:rPr>
        <w:t>mAs</w:t>
      </w:r>
      <w:proofErr w:type="spellEnd"/>
      <w:r w:rsidRPr="009E69B2">
        <w:rPr>
          <w:shd w:val="clear" w:color="auto" w:fill="FFFFFF"/>
        </w:rPr>
        <w:t>, ms, wielkość ogniska oraz wybór komór AEC.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 w:rsidRPr="009E69B2">
        <w:t xml:space="preserve">Ogniskowa kratki </w:t>
      </w:r>
      <w:proofErr w:type="spellStart"/>
      <w:r w:rsidRPr="009E69B2">
        <w:t>przeciwrozproszeniowej</w:t>
      </w:r>
      <w:proofErr w:type="spellEnd"/>
      <w:r w:rsidRPr="009E69B2">
        <w:t xml:space="preserve"> w statywie płucnym </w:t>
      </w:r>
      <w:r w:rsidR="005F0ED7">
        <w:t>od 15</w:t>
      </w:r>
      <w:r w:rsidRPr="009E69B2">
        <w:t>0 cm do 180 cm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 w:rsidRPr="009E69B2">
        <w:t xml:space="preserve">Ogniskowa kratki </w:t>
      </w:r>
      <w:proofErr w:type="spellStart"/>
      <w:r w:rsidRPr="009E69B2">
        <w:t>przeciwrozproszeniowej</w:t>
      </w:r>
      <w:proofErr w:type="spellEnd"/>
      <w:r w:rsidRPr="009E69B2">
        <w:t xml:space="preserve"> w stole kostnym od 100 cm do 120 cm</w:t>
      </w:r>
    </w:p>
    <w:p w:rsidR="0091749A" w:rsidRPr="009E69B2" w:rsidRDefault="0091749A" w:rsidP="009E69B2">
      <w:pPr>
        <w:pStyle w:val="Teksttreci0"/>
        <w:tabs>
          <w:tab w:val="left" w:pos="744"/>
        </w:tabs>
        <w:spacing w:line="360" w:lineRule="auto"/>
        <w:rPr>
          <w:shd w:val="clear" w:color="auto" w:fill="FFFFFF"/>
        </w:rPr>
      </w:pPr>
    </w:p>
    <w:p w:rsidR="0091749A" w:rsidRPr="009E69B2" w:rsidRDefault="0091749A" w:rsidP="009E69B2">
      <w:pPr>
        <w:pStyle w:val="Teksttreci0"/>
        <w:tabs>
          <w:tab w:val="left" w:pos="744"/>
        </w:tabs>
        <w:spacing w:line="360" w:lineRule="auto"/>
        <w:rPr>
          <w:b/>
          <w:shd w:val="clear" w:color="auto" w:fill="FFFFFF"/>
        </w:rPr>
      </w:pPr>
      <w:r w:rsidRPr="009E69B2">
        <w:rPr>
          <w:b/>
          <w:shd w:val="clear" w:color="auto" w:fill="FFFFFF"/>
        </w:rPr>
        <w:t>Generator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Generator </w:t>
      </w:r>
      <w:r w:rsidR="00BC12F6">
        <w:rPr>
          <w:shd w:val="clear" w:color="auto" w:fill="FFFFFF"/>
        </w:rPr>
        <w:t>RTG</w:t>
      </w:r>
      <w:r w:rsidRPr="009E69B2">
        <w:rPr>
          <w:shd w:val="clear" w:color="auto" w:fill="FFFFFF"/>
        </w:rPr>
        <w:t xml:space="preserve"> klasy HF o częstotliwości &gt; lub = 100 kHz.</w:t>
      </w:r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Moc generatora &gt; lub = 40 </w:t>
      </w:r>
      <w:proofErr w:type="spellStart"/>
      <w:r w:rsidRPr="009E69B2">
        <w:rPr>
          <w:shd w:val="clear" w:color="auto" w:fill="FFFFFF"/>
        </w:rPr>
        <w:t>kW.</w:t>
      </w:r>
      <w:proofErr w:type="spellEnd"/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Zakres napięć &lt; lub = 40 do &gt; lub = 125 </w:t>
      </w:r>
      <w:proofErr w:type="spellStart"/>
      <w:r w:rsidRPr="009E69B2">
        <w:rPr>
          <w:shd w:val="clear" w:color="auto" w:fill="FFFFFF"/>
        </w:rPr>
        <w:t>kV</w:t>
      </w:r>
      <w:proofErr w:type="spellEnd"/>
    </w:p>
    <w:p w:rsidR="0091749A" w:rsidRPr="009E69B2" w:rsidRDefault="0091749A" w:rsidP="00E92263">
      <w:pPr>
        <w:pStyle w:val="Teksttreci0"/>
        <w:numPr>
          <w:ilvl w:val="0"/>
          <w:numId w:val="10"/>
        </w:numPr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Maksymalna wartość miliamperów ≥ 500 </w:t>
      </w:r>
      <w:proofErr w:type="spellStart"/>
      <w:r w:rsidRPr="009E69B2">
        <w:rPr>
          <w:shd w:val="clear" w:color="auto" w:fill="FFFFFF"/>
        </w:rPr>
        <w:t>mA</w:t>
      </w:r>
      <w:proofErr w:type="spellEnd"/>
      <w:r w:rsidRPr="009E69B2">
        <w:rPr>
          <w:shd w:val="clear" w:color="auto" w:fill="FFFFFF"/>
        </w:rPr>
        <w:t>.</w:t>
      </w:r>
      <w:r w:rsidRPr="009E69B2">
        <w:rPr>
          <w:shd w:val="clear" w:color="auto" w:fill="FFFFFF"/>
        </w:rPr>
        <w:br/>
      </w:r>
    </w:p>
    <w:p w:rsidR="0091749A" w:rsidRPr="009E69B2" w:rsidRDefault="0091749A" w:rsidP="009E69B2">
      <w:pPr>
        <w:pStyle w:val="Teksttreci0"/>
        <w:tabs>
          <w:tab w:val="left" w:pos="720"/>
        </w:tabs>
        <w:spacing w:line="360" w:lineRule="auto"/>
        <w:rPr>
          <w:shd w:val="clear" w:color="auto" w:fill="FFFFFF"/>
        </w:rPr>
      </w:pPr>
      <w:r w:rsidRPr="009E69B2">
        <w:rPr>
          <w:b/>
          <w:shd w:val="clear" w:color="auto" w:fill="FFFFFF"/>
        </w:rPr>
        <w:t xml:space="preserve">Lampa </w:t>
      </w:r>
      <w:r w:rsidR="00BC12F6">
        <w:rPr>
          <w:b/>
          <w:shd w:val="clear" w:color="auto" w:fill="FFFFFF"/>
        </w:rPr>
        <w:t>RTG</w:t>
      </w:r>
      <w:r w:rsidRPr="009E69B2">
        <w:rPr>
          <w:shd w:val="clear" w:color="auto" w:fill="FFFFFF"/>
        </w:rPr>
        <w:t xml:space="preserve"> </w:t>
      </w:r>
      <w:r w:rsidRPr="009E69B2">
        <w:rPr>
          <w:shd w:val="clear" w:color="auto" w:fill="FFFFFF"/>
        </w:rPr>
        <w:br/>
      </w:r>
      <w:r w:rsidR="009E69B2">
        <w:rPr>
          <w:shd w:val="clear" w:color="auto" w:fill="FFFFFF"/>
        </w:rPr>
        <w:t xml:space="preserve">       </w:t>
      </w:r>
      <w:r w:rsidRPr="009E69B2">
        <w:rPr>
          <w:shd w:val="clear" w:color="auto" w:fill="FFFFFF"/>
        </w:rPr>
        <w:t>21  Lampa zamontowana na kolumnie podłogowej</w:t>
      </w:r>
    </w:p>
    <w:p w:rsidR="0091749A" w:rsidRPr="009E69B2" w:rsidRDefault="009E69B2" w:rsidP="009E69B2">
      <w:pPr>
        <w:pStyle w:val="Teksttreci0"/>
        <w:tabs>
          <w:tab w:val="left" w:pos="749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91749A" w:rsidRPr="009E69B2">
        <w:rPr>
          <w:shd w:val="clear" w:color="auto" w:fill="FFFFFF"/>
        </w:rPr>
        <w:t xml:space="preserve">22. Lampa </w:t>
      </w:r>
      <w:r w:rsidR="00BC12F6">
        <w:rPr>
          <w:shd w:val="clear" w:color="auto" w:fill="FFFFFF"/>
        </w:rPr>
        <w:t>RTG</w:t>
      </w:r>
      <w:r w:rsidR="0091749A" w:rsidRPr="009E69B2">
        <w:rPr>
          <w:shd w:val="clear" w:color="auto" w:fill="FFFFFF"/>
        </w:rPr>
        <w:t xml:space="preserve"> z wirującą anodą wysokoobrotową z ogniskami 0,6 /1,2 mm</w:t>
      </w:r>
      <w:r w:rsidR="0091749A" w:rsidRPr="009E69B2">
        <w:rPr>
          <w:shd w:val="clear" w:color="auto" w:fill="FFFFFF"/>
        </w:rPr>
        <w:br/>
      </w:r>
      <w:r>
        <w:rPr>
          <w:shd w:val="clear" w:color="auto" w:fill="FFFFFF"/>
        </w:rPr>
        <w:t xml:space="preserve">       </w:t>
      </w:r>
      <w:r w:rsidR="0091749A" w:rsidRPr="009E69B2">
        <w:rPr>
          <w:shd w:val="clear" w:color="auto" w:fill="FFFFFF"/>
        </w:rPr>
        <w:t xml:space="preserve">23. Pojemność cieplna anody minimum 300 </w:t>
      </w:r>
      <w:proofErr w:type="spellStart"/>
      <w:r w:rsidR="0091749A" w:rsidRPr="009E69B2">
        <w:rPr>
          <w:shd w:val="clear" w:color="auto" w:fill="FFFFFF"/>
        </w:rPr>
        <w:t>kHU</w:t>
      </w:r>
      <w:proofErr w:type="spellEnd"/>
      <w:r w:rsidR="0091749A" w:rsidRPr="009E69B2">
        <w:rPr>
          <w:shd w:val="clear" w:color="auto" w:fill="FFFFFF"/>
        </w:rPr>
        <w:t>.</w:t>
      </w:r>
    </w:p>
    <w:p w:rsidR="0091749A" w:rsidRPr="009E69B2" w:rsidRDefault="009E69B2" w:rsidP="009E69B2">
      <w:pPr>
        <w:pStyle w:val="Teksttreci0"/>
        <w:tabs>
          <w:tab w:val="left" w:pos="749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91749A" w:rsidRPr="009E69B2">
        <w:rPr>
          <w:shd w:val="clear" w:color="auto" w:fill="FFFFFF"/>
        </w:rPr>
        <w:t>24. Automatyczny system zabezpieczenia lampy przed przegrzaniem</w:t>
      </w:r>
    </w:p>
    <w:p w:rsidR="0091749A" w:rsidRPr="009E69B2" w:rsidRDefault="009E69B2" w:rsidP="009E69B2">
      <w:pPr>
        <w:pStyle w:val="Teksttreci0"/>
        <w:tabs>
          <w:tab w:val="left" w:pos="749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91749A" w:rsidRPr="009E69B2">
        <w:rPr>
          <w:shd w:val="clear" w:color="auto" w:fill="FFFFFF"/>
        </w:rPr>
        <w:t>25.  Wbudowany przymiar liniowy z podziałką centymetrową i wskaźnik laserowy</w:t>
      </w:r>
    </w:p>
    <w:p w:rsidR="0091749A" w:rsidRPr="009E69B2" w:rsidRDefault="009E69B2" w:rsidP="009E69B2">
      <w:pPr>
        <w:pStyle w:val="Teksttreci0"/>
        <w:tabs>
          <w:tab w:val="left" w:pos="749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91749A" w:rsidRPr="009E69B2">
        <w:rPr>
          <w:shd w:val="clear" w:color="auto" w:fill="FFFFFF"/>
        </w:rPr>
        <w:t xml:space="preserve">26. Miernik dawki  wbudowany w kolimator lampy </w:t>
      </w:r>
      <w:r w:rsidR="00BC12F6">
        <w:rPr>
          <w:shd w:val="clear" w:color="auto" w:fill="FFFFFF"/>
        </w:rPr>
        <w:t>RTG</w:t>
      </w:r>
      <w:r w:rsidR="0091749A" w:rsidRPr="009E69B2">
        <w:rPr>
          <w:shd w:val="clear" w:color="auto" w:fill="FFFFFF"/>
        </w:rPr>
        <w:t xml:space="preserve"> z automatycznym przypisaniem zm</w:t>
      </w:r>
      <w:r w:rsidR="00BC12F6">
        <w:rPr>
          <w:shd w:val="clear" w:color="auto" w:fill="FFFFFF"/>
        </w:rPr>
        <w:t>ierzonej wartości do zdjęcia RTG</w:t>
      </w:r>
    </w:p>
    <w:p w:rsidR="0091749A" w:rsidRPr="00971F32" w:rsidRDefault="009E69B2" w:rsidP="00971F32">
      <w:pPr>
        <w:pStyle w:val="Teksttreci0"/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91749A" w:rsidRPr="009E69B2">
        <w:rPr>
          <w:shd w:val="clear" w:color="auto" w:fill="FFFFFF"/>
        </w:rPr>
        <w:t xml:space="preserve">27. </w:t>
      </w:r>
      <w:r w:rsidR="0091749A" w:rsidRPr="00971F32">
        <w:rPr>
          <w:shd w:val="clear" w:color="auto" w:fill="FFFFFF"/>
        </w:rPr>
        <w:t xml:space="preserve">Dodatkowe filtry w kolimatorze  </w:t>
      </w:r>
      <w:r w:rsidR="00971F32" w:rsidRPr="00971F32">
        <w:rPr>
          <w:shd w:val="clear" w:color="auto" w:fill="FFFFFF"/>
        </w:rPr>
        <w:t>(</w:t>
      </w:r>
      <w:r w:rsidR="00D82BEC">
        <w:rPr>
          <w:shd w:val="clear" w:color="auto" w:fill="FFFFFF"/>
        </w:rPr>
        <w:t xml:space="preserve">Cu lub Al.). </w:t>
      </w:r>
      <w:r w:rsidR="00AC7683">
        <w:rPr>
          <w:shd w:val="clear" w:color="auto" w:fill="FFFFFF"/>
        </w:rPr>
        <w:t xml:space="preserve"> </w:t>
      </w:r>
    </w:p>
    <w:p w:rsidR="009E69B2" w:rsidRPr="009E69B2" w:rsidRDefault="009E69B2" w:rsidP="009E69B2">
      <w:pPr>
        <w:pStyle w:val="Teksttreci0"/>
        <w:shd w:val="clear" w:color="auto" w:fill="auto"/>
        <w:tabs>
          <w:tab w:val="left" w:pos="830"/>
        </w:tabs>
        <w:spacing w:line="360" w:lineRule="auto"/>
        <w:rPr>
          <w:shd w:val="clear" w:color="auto" w:fill="FFFFFF"/>
        </w:rPr>
      </w:pPr>
    </w:p>
    <w:p w:rsidR="0091749A" w:rsidRPr="009E69B2" w:rsidRDefault="0091749A" w:rsidP="009E69B2">
      <w:pPr>
        <w:pStyle w:val="Teksttreci0"/>
        <w:shd w:val="clear" w:color="auto" w:fill="auto"/>
        <w:tabs>
          <w:tab w:val="left" w:pos="830"/>
        </w:tabs>
        <w:spacing w:line="360" w:lineRule="auto"/>
        <w:rPr>
          <w:shd w:val="clear" w:color="auto" w:fill="FFFFFF"/>
        </w:rPr>
      </w:pPr>
      <w:r w:rsidRPr="009E69B2">
        <w:rPr>
          <w:b/>
          <w:shd w:val="clear" w:color="auto" w:fill="FFFFFF"/>
        </w:rPr>
        <w:t>Detektory: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83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1. </w:t>
      </w:r>
      <w:r w:rsidR="0091749A" w:rsidRPr="009E69B2">
        <w:rPr>
          <w:shd w:val="clear" w:color="auto" w:fill="FFFFFF"/>
        </w:rPr>
        <w:t xml:space="preserve">Aparat </w:t>
      </w:r>
      <w:r w:rsidR="00BC12F6">
        <w:rPr>
          <w:shd w:val="clear" w:color="auto" w:fill="FFFFFF"/>
        </w:rPr>
        <w:t>RTG</w:t>
      </w:r>
      <w:r w:rsidR="0091749A" w:rsidRPr="009E69B2">
        <w:rPr>
          <w:shd w:val="clear" w:color="auto" w:fill="FFFFFF"/>
        </w:rPr>
        <w:t xml:space="preserve"> z dwoma detektorami cyfrowymi.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83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2. </w:t>
      </w:r>
      <w:r w:rsidR="0091749A" w:rsidRPr="009E69B2">
        <w:rPr>
          <w:shd w:val="clear" w:color="auto" w:fill="FFFFFF"/>
        </w:rPr>
        <w:t xml:space="preserve">Detektor mobilny,  bezprzewodowy (WIFI) detektor cyfrowy wymiarach 35 cm x 42 cm </w:t>
      </w:r>
      <w:r w:rsidR="000A1B6C">
        <w:rPr>
          <w:shd w:val="clear" w:color="auto" w:fill="FFFFFF"/>
        </w:rPr>
        <w:t xml:space="preserve">                 </w:t>
      </w:r>
      <w:r w:rsidR="0091749A" w:rsidRPr="009E69B2">
        <w:rPr>
          <w:shd w:val="clear" w:color="auto" w:fill="FFFFFF"/>
        </w:rPr>
        <w:t>z możliwością zabezpieczenia na czas transportu (specjalistyczna walizka transportowa)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83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3. </w:t>
      </w:r>
      <w:r w:rsidR="0091749A" w:rsidRPr="009E69B2">
        <w:rPr>
          <w:shd w:val="clear" w:color="auto" w:fill="FFFFFF"/>
        </w:rPr>
        <w:t>Rozdzielczość matrycy detektora &gt;2800 x &gt;3300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83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4. </w:t>
      </w:r>
      <w:r w:rsidR="0091749A" w:rsidRPr="009E69B2">
        <w:rPr>
          <w:shd w:val="clear" w:color="auto" w:fill="FFFFFF"/>
        </w:rPr>
        <w:t>Drugi detektor cyfrowy wbudowany w statyw o minimalnych rozmiarach pola aktywnego detektora 42 cm x 42 cm i rozdzielczości &gt;3300 x &gt;3300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83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5. </w:t>
      </w:r>
      <w:r w:rsidR="0091749A" w:rsidRPr="009E69B2">
        <w:rPr>
          <w:shd w:val="clear" w:color="auto" w:fill="FFFFFF"/>
        </w:rPr>
        <w:t>Rozdzielczość detektora minimum 7 milionów pikseli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83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6. </w:t>
      </w:r>
      <w:r w:rsidR="0091749A" w:rsidRPr="009E69B2">
        <w:rPr>
          <w:shd w:val="clear" w:color="auto" w:fill="FFFFFF"/>
        </w:rPr>
        <w:t>Rozdzielczość bitowa przetwornika ≥ 16bit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83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   7. </w:t>
      </w:r>
      <w:r w:rsidR="0091749A" w:rsidRPr="009E69B2">
        <w:rPr>
          <w:shd w:val="clear" w:color="auto" w:fill="FFFFFF"/>
        </w:rPr>
        <w:t>Obudowy detektorów wytrzymałe na uderzenia i wstrząsy</w:t>
      </w:r>
    </w:p>
    <w:p w:rsidR="0091749A" w:rsidRPr="009E69B2" w:rsidRDefault="00AC7683" w:rsidP="00AC7683">
      <w:pPr>
        <w:pStyle w:val="Teksttreci0"/>
        <w:shd w:val="clear" w:color="auto" w:fill="auto"/>
        <w:tabs>
          <w:tab w:val="left" w:pos="830"/>
        </w:tabs>
        <w:spacing w:line="360" w:lineRule="auto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8. </w:t>
      </w:r>
      <w:r w:rsidR="0091749A" w:rsidRPr="009E69B2">
        <w:rPr>
          <w:shd w:val="clear" w:color="auto" w:fill="FFFFFF"/>
        </w:rPr>
        <w:t>Zabezpieczenie detektorów przed wnikaniem wody i pyłu klasy: IP66 lub wyższej</w:t>
      </w:r>
    </w:p>
    <w:p w:rsidR="00D453F1" w:rsidRPr="009E69B2" w:rsidRDefault="00D453F1" w:rsidP="009E69B2">
      <w:pPr>
        <w:pStyle w:val="Teksttreci0"/>
        <w:shd w:val="clear" w:color="auto" w:fill="auto"/>
        <w:tabs>
          <w:tab w:val="left" w:pos="830"/>
        </w:tabs>
        <w:spacing w:line="240" w:lineRule="auto"/>
        <w:ind w:left="720"/>
        <w:rPr>
          <w:shd w:val="clear" w:color="auto" w:fill="FFFFFF"/>
        </w:rPr>
      </w:pPr>
    </w:p>
    <w:p w:rsidR="0091749A" w:rsidRPr="009E69B2" w:rsidRDefault="009E69B2" w:rsidP="009E69B2">
      <w:pPr>
        <w:pStyle w:val="Nagwek10"/>
        <w:keepNext/>
        <w:keepLines/>
        <w:shd w:val="clear" w:color="auto" w:fill="auto"/>
        <w:tabs>
          <w:tab w:val="left" w:pos="724"/>
        </w:tabs>
        <w:spacing w:after="300"/>
        <w:rPr>
          <w:shd w:val="clear" w:color="auto" w:fill="FFFFFF"/>
        </w:rPr>
      </w:pPr>
      <w:r w:rsidRPr="009E69B2">
        <w:rPr>
          <w:shd w:val="clear" w:color="auto" w:fill="FFFFFF"/>
        </w:rPr>
        <w:lastRenderedPageBreak/>
        <w:t xml:space="preserve">V.       </w:t>
      </w:r>
      <w:r w:rsidR="0091749A" w:rsidRPr="009E69B2">
        <w:rPr>
          <w:shd w:val="clear" w:color="auto" w:fill="FFFFFF"/>
        </w:rPr>
        <w:t>Wymagania szczegółowe stacji technika:</w:t>
      </w:r>
    </w:p>
    <w:p w:rsidR="0091749A" w:rsidRPr="009E69B2" w:rsidRDefault="001C7B65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91749A" w:rsidRPr="009E69B2">
        <w:rPr>
          <w:shd w:val="clear" w:color="auto" w:fill="FFFFFF"/>
        </w:rPr>
        <w:t>Oryginalna, dedykowana stacja technika i stacja generatora.</w:t>
      </w:r>
    </w:p>
    <w:p w:rsidR="009E69B2" w:rsidRPr="009E69B2" w:rsidRDefault="001C7B65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="0091749A" w:rsidRPr="009E69B2">
        <w:rPr>
          <w:shd w:val="clear" w:color="auto" w:fill="FFFFFF"/>
        </w:rPr>
        <w:t>Stacja technika o parametrach co najmniej:</w:t>
      </w:r>
    </w:p>
    <w:p w:rsidR="0091749A" w:rsidRPr="009E69B2" w:rsidRDefault="009E69B2" w:rsidP="009E69B2">
      <w:pPr>
        <w:pStyle w:val="Inne0"/>
        <w:shd w:val="clear" w:color="auto" w:fill="auto"/>
        <w:spacing w:line="360" w:lineRule="auto"/>
        <w:ind w:left="720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- </w:t>
      </w:r>
      <w:r w:rsidR="0091749A" w:rsidRPr="009E69B2">
        <w:rPr>
          <w:shd w:val="clear" w:color="auto" w:fill="FFFFFF"/>
        </w:rPr>
        <w:t xml:space="preserve">Procesor ≥ 2-rdzeniowy 4-wątkowy, </w:t>
      </w:r>
      <w:r w:rsidR="0091749A" w:rsidRPr="009E69B2">
        <w:rPr>
          <w:shd w:val="clear" w:color="auto" w:fill="FFFFFF"/>
        </w:rPr>
        <w:br/>
      </w:r>
      <w:r w:rsidRPr="009E69B2">
        <w:rPr>
          <w:shd w:val="clear" w:color="auto" w:fill="FFFFFF"/>
        </w:rPr>
        <w:t xml:space="preserve">- </w:t>
      </w:r>
      <w:r w:rsidR="0091749A" w:rsidRPr="009E69B2">
        <w:rPr>
          <w:shd w:val="clear" w:color="auto" w:fill="FFFFFF"/>
        </w:rPr>
        <w:t>Taktowanie 1.60–3.40 GHz,</w:t>
      </w:r>
      <w:r w:rsidR="0091749A" w:rsidRPr="009E69B2">
        <w:rPr>
          <w:shd w:val="clear" w:color="auto" w:fill="FFFFFF"/>
        </w:rPr>
        <w:br/>
      </w:r>
      <w:r w:rsidRPr="009E69B2">
        <w:rPr>
          <w:shd w:val="clear" w:color="auto" w:fill="FFFFFF"/>
        </w:rPr>
        <w:t xml:space="preserve">- </w:t>
      </w:r>
      <w:r w:rsidR="0091749A" w:rsidRPr="009E69B2">
        <w:rPr>
          <w:shd w:val="clear" w:color="auto" w:fill="FFFFFF"/>
        </w:rPr>
        <w:t>Pamięć RAM ≥8 GB</w:t>
      </w:r>
    </w:p>
    <w:p w:rsidR="0091749A" w:rsidRPr="009E69B2" w:rsidRDefault="009E69B2" w:rsidP="009E69B2">
      <w:pPr>
        <w:pStyle w:val="Inne0"/>
        <w:shd w:val="clear" w:color="auto" w:fill="auto"/>
        <w:spacing w:line="360" w:lineRule="auto"/>
        <w:ind w:left="720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- </w:t>
      </w:r>
      <w:r w:rsidR="0091749A" w:rsidRPr="009E69B2">
        <w:rPr>
          <w:shd w:val="clear" w:color="auto" w:fill="FFFFFF"/>
        </w:rPr>
        <w:t>System operacyjny Windows 10 lub wyższy</w:t>
      </w:r>
    </w:p>
    <w:p w:rsidR="0091749A" w:rsidRPr="009E69B2" w:rsidRDefault="009E69B2" w:rsidP="009E69B2">
      <w:pPr>
        <w:pStyle w:val="Inne0"/>
        <w:shd w:val="clear" w:color="auto" w:fill="auto"/>
        <w:spacing w:line="360" w:lineRule="auto"/>
        <w:ind w:left="720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- </w:t>
      </w:r>
      <w:r w:rsidR="0091749A" w:rsidRPr="009E69B2">
        <w:rPr>
          <w:shd w:val="clear" w:color="auto" w:fill="FFFFFF"/>
        </w:rPr>
        <w:t>Klawiatura i mysz</w:t>
      </w:r>
    </w:p>
    <w:p w:rsidR="0091749A" w:rsidRPr="009E69B2" w:rsidRDefault="009E69B2" w:rsidP="009E69B2">
      <w:pPr>
        <w:pStyle w:val="Inne0"/>
        <w:shd w:val="clear" w:color="auto" w:fill="auto"/>
        <w:spacing w:line="360" w:lineRule="auto"/>
        <w:ind w:left="720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- </w:t>
      </w:r>
      <w:r w:rsidR="0091749A" w:rsidRPr="009E69B2">
        <w:rPr>
          <w:shd w:val="clear" w:color="auto" w:fill="FFFFFF"/>
        </w:rPr>
        <w:t>Dysk SSD ≥256 GB</w:t>
      </w:r>
    </w:p>
    <w:p w:rsidR="0091749A" w:rsidRPr="009E69B2" w:rsidRDefault="00AC7683" w:rsidP="009E69B2">
      <w:pPr>
        <w:pStyle w:val="Inne0"/>
        <w:shd w:val="clear" w:color="auto" w:fill="auto"/>
        <w:spacing w:line="360" w:lineRule="auto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91749A" w:rsidRPr="009E69B2">
        <w:rPr>
          <w:shd w:val="clear" w:color="auto" w:fill="FFFFFF"/>
        </w:rPr>
        <w:t>Karta sieciowa.</w:t>
      </w:r>
    </w:p>
    <w:p w:rsidR="0091749A" w:rsidRPr="009E69B2" w:rsidRDefault="001C7B65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="0091749A" w:rsidRPr="009E69B2">
        <w:rPr>
          <w:shd w:val="clear" w:color="auto" w:fill="FFFFFF"/>
        </w:rPr>
        <w:t>Konsola przygotowana do obsługi detektorów bezprzewodowych.</w:t>
      </w:r>
    </w:p>
    <w:p w:rsidR="0091749A" w:rsidRPr="009E69B2" w:rsidRDefault="001C7B65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="0091749A" w:rsidRPr="009E69B2">
        <w:rPr>
          <w:shd w:val="clear" w:color="auto" w:fill="FFFFFF"/>
        </w:rPr>
        <w:t>Konsola umożliwiająca podgląd obrazu po wykonaniu zdjęcia</w:t>
      </w:r>
    </w:p>
    <w:p w:rsidR="0091749A" w:rsidRPr="009E69B2" w:rsidRDefault="001C7B65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="0091749A" w:rsidRPr="009E69B2">
        <w:rPr>
          <w:shd w:val="clear" w:color="auto" w:fill="FFFFFF"/>
        </w:rPr>
        <w:t xml:space="preserve">Stacja akwizycyjna technika wyposażona w: </w:t>
      </w:r>
      <w:r w:rsidR="0091749A" w:rsidRPr="009E69B2">
        <w:rPr>
          <w:shd w:val="clear" w:color="auto" w:fill="FFFFFF"/>
        </w:rPr>
        <w:br/>
        <w:t xml:space="preserve">monitor LCD minimum 21 cali, </w:t>
      </w:r>
      <w:r w:rsidR="0091749A" w:rsidRPr="009E69B2">
        <w:rPr>
          <w:shd w:val="clear" w:color="auto" w:fill="FFFFFF"/>
        </w:rPr>
        <w:br/>
        <w:t xml:space="preserve">kontrast minimum 700:1, </w:t>
      </w:r>
      <w:r w:rsidR="0091749A" w:rsidRPr="009E69B2">
        <w:rPr>
          <w:shd w:val="clear" w:color="auto" w:fill="FFFFFF"/>
        </w:rPr>
        <w:br/>
        <w:t>jasność min. 200 cd/m2</w:t>
      </w:r>
    </w:p>
    <w:p w:rsidR="00AC7683" w:rsidRDefault="001C7B65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6. </w:t>
      </w:r>
      <w:r w:rsidR="0091749A" w:rsidRPr="009E69B2">
        <w:rPr>
          <w:shd w:val="clear" w:color="auto" w:fill="FFFFFF"/>
        </w:rPr>
        <w:t>Drugi monitor przeglądowy – spełniający wymag</w:t>
      </w:r>
      <w:r w:rsidR="00AC7683">
        <w:rPr>
          <w:shd w:val="clear" w:color="auto" w:fill="FFFFFF"/>
        </w:rPr>
        <w:t xml:space="preserve">ania zgodne z Rozporządzeniem Ministra Zdrowia </w:t>
      </w:r>
      <w:r w:rsidR="0091749A" w:rsidRPr="009E69B2">
        <w:rPr>
          <w:shd w:val="clear" w:color="auto" w:fill="FFFFFF"/>
        </w:rPr>
        <w:t xml:space="preserve"> z możliwością przełączenia w tryb DICOM o</w:t>
      </w:r>
    </w:p>
    <w:p w:rsidR="0091749A" w:rsidRPr="009E69B2" w:rsidRDefault="00AC7683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minimalnej rozdzielczości: </w:t>
      </w:r>
      <w:r w:rsidR="0091749A" w:rsidRPr="009E69B2">
        <w:rPr>
          <w:shd w:val="clear" w:color="auto" w:fill="FFFFFF"/>
        </w:rPr>
        <w:t>1,9 megapiksela;</w:t>
      </w:r>
    </w:p>
    <w:p w:rsidR="0091749A" w:rsidRPr="009E69B2" w:rsidRDefault="0091749A" w:rsidP="009E69B2">
      <w:pPr>
        <w:pStyle w:val="Inne0"/>
        <w:spacing w:line="360" w:lineRule="auto"/>
        <w:rPr>
          <w:shd w:val="clear" w:color="auto" w:fill="FFFFFF"/>
        </w:rPr>
      </w:pPr>
      <w:r w:rsidRPr="009E69B2">
        <w:rPr>
          <w:shd w:val="clear" w:color="auto" w:fill="FFFFFF"/>
        </w:rPr>
        <w:t xml:space="preserve">minimalnej roboczej przekątnej ekranu lub pola obrazowego: 47,5 cm; </w:t>
      </w:r>
      <w:r w:rsidRPr="009E69B2">
        <w:rPr>
          <w:shd w:val="clear" w:color="auto" w:fill="FFFFFF"/>
        </w:rPr>
        <w:br/>
        <w:t xml:space="preserve">minimalnej luminancji: 200 cd/m2; </w:t>
      </w:r>
      <w:r w:rsidRPr="009E69B2">
        <w:rPr>
          <w:shd w:val="clear" w:color="auto" w:fill="FFFFFF"/>
        </w:rPr>
        <w:br/>
        <w:t xml:space="preserve">minimalnym kontraście: 100/1 </w:t>
      </w:r>
      <w:r w:rsidRPr="009E69B2">
        <w:rPr>
          <w:shd w:val="clear" w:color="auto" w:fill="FFFFFF"/>
        </w:rPr>
        <w:br/>
        <w:t>wyposażony w cyfrowe złącze przesyłania obrazów</w:t>
      </w:r>
    </w:p>
    <w:p w:rsidR="0091749A" w:rsidRPr="009E69B2" w:rsidRDefault="001C7B65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t xml:space="preserve">7. </w:t>
      </w:r>
      <w:r w:rsidR="0091749A" w:rsidRPr="009E69B2">
        <w:t>Zintegrowany miernik dawki automatycznie przesyłający dane do systemu</w:t>
      </w:r>
    </w:p>
    <w:p w:rsidR="0091749A" w:rsidRPr="009E69B2" w:rsidRDefault="001C7B65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8. </w:t>
      </w:r>
      <w:r w:rsidR="0091749A" w:rsidRPr="009E69B2">
        <w:rPr>
          <w:shd w:val="clear" w:color="auto" w:fill="FFFFFF"/>
        </w:rPr>
        <w:t>UPS dobrany mocą do zastosowanego komputera zapewniający automatyczne sekwencyjne zamykanie oprogramowania.</w:t>
      </w:r>
    </w:p>
    <w:p w:rsidR="0091749A" w:rsidRPr="009E69B2" w:rsidRDefault="001C7B65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9. </w:t>
      </w:r>
      <w:r w:rsidR="0091749A" w:rsidRPr="009E69B2">
        <w:rPr>
          <w:shd w:val="clear" w:color="auto" w:fill="FFFFFF"/>
        </w:rPr>
        <w:t>Nagrywarka CD/DVD umożliwiająca nagranie płyty z obrazami wybranego pacjenta w standardzie DICOM.</w:t>
      </w:r>
    </w:p>
    <w:p w:rsidR="0091749A" w:rsidRPr="009E69B2" w:rsidRDefault="00D82BEC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10</w:t>
      </w:r>
      <w:r w:rsidR="001C7B65">
        <w:rPr>
          <w:shd w:val="clear" w:color="auto" w:fill="FFFFFF"/>
        </w:rPr>
        <w:t xml:space="preserve">. </w:t>
      </w:r>
      <w:r w:rsidR="0091749A" w:rsidRPr="009E69B2">
        <w:rPr>
          <w:shd w:val="clear" w:color="auto" w:fill="FFFFFF"/>
        </w:rPr>
        <w:t>Pamięć systemu pozwalają</w:t>
      </w:r>
      <w:r w:rsidR="00EB4427">
        <w:rPr>
          <w:shd w:val="clear" w:color="auto" w:fill="FFFFFF"/>
        </w:rPr>
        <w:t>ca na zapamiętanie co najmniej 3</w:t>
      </w:r>
      <w:r w:rsidR="0091749A" w:rsidRPr="009E69B2">
        <w:rPr>
          <w:shd w:val="clear" w:color="auto" w:fill="FFFFFF"/>
        </w:rPr>
        <w:t>000 obrazów</w:t>
      </w:r>
    </w:p>
    <w:p w:rsidR="0091749A" w:rsidRPr="009E69B2" w:rsidRDefault="00D82BEC" w:rsidP="001C7B65">
      <w:pPr>
        <w:pStyle w:val="Inne0"/>
        <w:shd w:val="clear" w:color="auto" w:fill="auto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11</w:t>
      </w:r>
      <w:r w:rsidR="001C7B65">
        <w:rPr>
          <w:shd w:val="clear" w:color="auto" w:fill="FFFFFF"/>
        </w:rPr>
        <w:t xml:space="preserve">. </w:t>
      </w:r>
      <w:r w:rsidR="0091749A" w:rsidRPr="009E69B2">
        <w:rPr>
          <w:shd w:val="clear" w:color="auto" w:fill="FFFFFF"/>
        </w:rPr>
        <w:t>Lokalny serwer do przechowywania danych w sposób bezpieczny o sumarycznej pojemność ≥ 4TB z możliwością rozbudowy</w:t>
      </w:r>
    </w:p>
    <w:p w:rsidR="00AC7683" w:rsidRDefault="00D82BEC" w:rsidP="001C7B65">
      <w:pPr>
        <w:pStyle w:val="Inne0"/>
        <w:keepNext/>
        <w:keepLines/>
        <w:shd w:val="clear" w:color="auto" w:fill="auto"/>
        <w:tabs>
          <w:tab w:val="left" w:pos="724"/>
        </w:tabs>
        <w:spacing w:after="300"/>
        <w:rPr>
          <w:shd w:val="clear" w:color="auto" w:fill="FFFFFF"/>
        </w:rPr>
      </w:pPr>
      <w:r>
        <w:rPr>
          <w:shd w:val="clear" w:color="auto" w:fill="FFFFFF"/>
        </w:rPr>
        <w:lastRenderedPageBreak/>
        <w:t>12</w:t>
      </w:r>
      <w:r w:rsidR="001C7B65">
        <w:rPr>
          <w:shd w:val="clear" w:color="auto" w:fill="FFFFFF"/>
        </w:rPr>
        <w:t xml:space="preserve">. </w:t>
      </w:r>
      <w:r w:rsidR="0091749A" w:rsidRPr="009E69B2">
        <w:rPr>
          <w:shd w:val="clear" w:color="auto" w:fill="FFFFFF"/>
        </w:rPr>
        <w:t xml:space="preserve">Zestaw fantomów do wykonywania wszystkich testów podstawowych (kolimacja i osiowość </w:t>
      </w:r>
      <w:r w:rsidR="000A1B6C">
        <w:rPr>
          <w:shd w:val="clear" w:color="auto" w:fill="FFFFFF"/>
        </w:rPr>
        <w:t xml:space="preserve">                 </w:t>
      </w:r>
      <w:r w:rsidR="0091749A" w:rsidRPr="009E69B2">
        <w:rPr>
          <w:shd w:val="clear" w:color="auto" w:fill="FFFFFF"/>
        </w:rPr>
        <w:t xml:space="preserve">z wieszakiem na statyw, fantom jednorodny do oceny kratki </w:t>
      </w:r>
      <w:proofErr w:type="spellStart"/>
      <w:r w:rsidR="0091749A" w:rsidRPr="009E69B2">
        <w:rPr>
          <w:shd w:val="clear" w:color="auto" w:fill="FFFFFF"/>
        </w:rPr>
        <w:t>przeciwrozproszeniowej</w:t>
      </w:r>
      <w:proofErr w:type="spellEnd"/>
      <w:r w:rsidR="0091749A" w:rsidRPr="009E69B2">
        <w:rPr>
          <w:shd w:val="clear" w:color="auto" w:fill="FFFFFF"/>
        </w:rPr>
        <w:t xml:space="preserve">, fantom płytowy do oceny funkcjonowania AEC, dawkomierz, fantom do oceny zdolności rozdzielczej wysoko </w:t>
      </w:r>
      <w:r w:rsidR="000A1B6C">
        <w:rPr>
          <w:shd w:val="clear" w:color="auto" w:fill="FFFFFF"/>
        </w:rPr>
        <w:t xml:space="preserve">                    </w:t>
      </w:r>
      <w:r w:rsidR="0091749A" w:rsidRPr="009E69B2">
        <w:rPr>
          <w:shd w:val="clear" w:color="auto" w:fill="FFFFFF"/>
        </w:rPr>
        <w:t xml:space="preserve">i </w:t>
      </w:r>
      <w:proofErr w:type="spellStart"/>
      <w:r w:rsidR="0091749A" w:rsidRPr="009E69B2">
        <w:rPr>
          <w:shd w:val="clear" w:color="auto" w:fill="FFFFFF"/>
        </w:rPr>
        <w:t>niskokontrastowej</w:t>
      </w:r>
      <w:proofErr w:type="spellEnd"/>
      <w:r w:rsidR="0091749A" w:rsidRPr="009E69B2">
        <w:rPr>
          <w:shd w:val="clear" w:color="auto" w:fill="FFFFFF"/>
        </w:rPr>
        <w:t>).</w:t>
      </w:r>
    </w:p>
    <w:p w:rsidR="00AC7683" w:rsidRDefault="00D82BEC" w:rsidP="001C7B65">
      <w:pPr>
        <w:pStyle w:val="Inne0"/>
        <w:keepNext/>
        <w:keepLines/>
        <w:shd w:val="clear" w:color="auto" w:fill="auto"/>
        <w:tabs>
          <w:tab w:val="left" w:pos="724"/>
        </w:tabs>
        <w:spacing w:after="300"/>
        <w:rPr>
          <w:shd w:val="clear" w:color="auto" w:fill="FFFFFF"/>
        </w:rPr>
      </w:pPr>
      <w:r>
        <w:rPr>
          <w:shd w:val="clear" w:color="auto" w:fill="FFFFFF"/>
        </w:rPr>
        <w:t>13</w:t>
      </w:r>
      <w:r w:rsidR="00AC7683">
        <w:rPr>
          <w:shd w:val="clear" w:color="auto" w:fill="FFFFFF"/>
        </w:rPr>
        <w:t>. Zestaw fartuchów ochronnych RTG tj. fartuch jednostronny typu płaszcz</w:t>
      </w:r>
      <w:r w:rsidR="005F0ED7">
        <w:rPr>
          <w:shd w:val="clear" w:color="auto" w:fill="FFFFFF"/>
        </w:rPr>
        <w:t xml:space="preserve"> – 2 szt.</w:t>
      </w:r>
      <w:r w:rsidR="00AC7683">
        <w:rPr>
          <w:shd w:val="clear" w:color="auto" w:fill="FFFFFF"/>
        </w:rPr>
        <w:t>, fartuch miednicowy</w:t>
      </w:r>
      <w:r w:rsidR="005F0ED7">
        <w:rPr>
          <w:shd w:val="clear" w:color="auto" w:fill="FFFFFF"/>
        </w:rPr>
        <w:t xml:space="preserve"> – 1 szt., </w:t>
      </w:r>
      <w:r w:rsidR="00AC7683">
        <w:rPr>
          <w:shd w:val="clear" w:color="auto" w:fill="FFFFFF"/>
        </w:rPr>
        <w:t xml:space="preserve"> o</w:t>
      </w:r>
      <w:r w:rsidR="008324CD">
        <w:rPr>
          <w:shd w:val="clear" w:color="auto" w:fill="FFFFFF"/>
        </w:rPr>
        <w:t>słona na gonady męskie</w:t>
      </w:r>
      <w:r w:rsidR="005F0ED7">
        <w:rPr>
          <w:shd w:val="clear" w:color="auto" w:fill="FFFFFF"/>
        </w:rPr>
        <w:t xml:space="preserve"> – 1 szt.</w:t>
      </w:r>
      <w:r w:rsidR="008324CD">
        <w:rPr>
          <w:shd w:val="clear" w:color="auto" w:fill="FFFFFF"/>
        </w:rPr>
        <w:t xml:space="preserve">, </w:t>
      </w:r>
      <w:r w:rsidR="005F0ED7">
        <w:rPr>
          <w:shd w:val="clear" w:color="auto" w:fill="FFFFFF"/>
        </w:rPr>
        <w:t xml:space="preserve">osłona na gonady </w:t>
      </w:r>
      <w:r w:rsidR="008324CD">
        <w:rPr>
          <w:shd w:val="clear" w:color="auto" w:fill="FFFFFF"/>
        </w:rPr>
        <w:t>żeńskie</w:t>
      </w:r>
      <w:r w:rsidR="005F0ED7">
        <w:rPr>
          <w:shd w:val="clear" w:color="auto" w:fill="FFFFFF"/>
        </w:rPr>
        <w:t xml:space="preserve"> – 1 szt.</w:t>
      </w:r>
      <w:r w:rsidR="00AC7683">
        <w:rPr>
          <w:shd w:val="clear" w:color="auto" w:fill="FFFFFF"/>
        </w:rPr>
        <w:t xml:space="preserve">, oraz </w:t>
      </w:r>
      <w:r w:rsidR="00A64112">
        <w:rPr>
          <w:shd w:val="clear" w:color="auto" w:fill="FFFFFF"/>
        </w:rPr>
        <w:t xml:space="preserve">osłona </w:t>
      </w:r>
      <w:r w:rsidR="00AC7683">
        <w:rPr>
          <w:shd w:val="clear" w:color="auto" w:fill="FFFFFF"/>
        </w:rPr>
        <w:t>tarczycy</w:t>
      </w:r>
      <w:r w:rsidR="00A64112">
        <w:rPr>
          <w:shd w:val="clear" w:color="auto" w:fill="FFFFFF"/>
        </w:rPr>
        <w:t xml:space="preserve"> – 2 szt. </w:t>
      </w:r>
      <w:r w:rsidR="00AC7683">
        <w:rPr>
          <w:shd w:val="clear" w:color="auto" w:fill="FFFFFF"/>
        </w:rPr>
        <w:t xml:space="preserve">. </w:t>
      </w:r>
    </w:p>
    <w:p w:rsidR="00D15D52" w:rsidRDefault="00D15D52" w:rsidP="001C7B65">
      <w:pPr>
        <w:pStyle w:val="Inne0"/>
        <w:keepNext/>
        <w:keepLines/>
        <w:shd w:val="clear" w:color="auto" w:fill="auto"/>
        <w:tabs>
          <w:tab w:val="left" w:pos="724"/>
        </w:tabs>
        <w:spacing w:after="300"/>
        <w:rPr>
          <w:b/>
          <w:shd w:val="clear" w:color="auto" w:fill="FFFFFF"/>
        </w:rPr>
      </w:pPr>
      <w:r>
        <w:rPr>
          <w:b/>
          <w:shd w:val="clear" w:color="auto" w:fill="FFFFFF"/>
        </w:rPr>
        <w:t>Serwer PACS</w:t>
      </w:r>
      <w:bookmarkStart w:id="6" w:name="_GoBack"/>
      <w:bookmarkEnd w:id="6"/>
    </w:p>
    <w:p w:rsidR="00E57472" w:rsidRPr="00A63F0C" w:rsidRDefault="00D15D52" w:rsidP="00A63F0C">
      <w:pPr>
        <w:pStyle w:val="Inne0"/>
      </w:pPr>
      <w:r w:rsidRPr="00A63F0C">
        <w:t xml:space="preserve">1. Serwer do wbudowania w posiadaną przez Zamawiającego w działającej serwerowni szafę </w:t>
      </w:r>
      <w:proofErr w:type="spellStart"/>
      <w:r w:rsidRPr="00A63F0C">
        <w:t>rackową</w:t>
      </w:r>
      <w:proofErr w:type="spellEnd"/>
      <w:r w:rsidRPr="00A63F0C">
        <w:t xml:space="preserve"> </w:t>
      </w:r>
    </w:p>
    <w:p w:rsidR="00D15D52" w:rsidRPr="00A63F0C" w:rsidRDefault="00E57472" w:rsidP="00A63F0C">
      <w:pPr>
        <w:pStyle w:val="Inne0"/>
      </w:pPr>
      <w:r w:rsidRPr="00A63F0C">
        <w:t xml:space="preserve">    </w:t>
      </w:r>
      <w:r w:rsidR="00D15D52" w:rsidRPr="00A63F0C">
        <w:t>19”, wysokość 1U.</w:t>
      </w:r>
    </w:p>
    <w:p w:rsidR="00D15D52" w:rsidRPr="00A63F0C" w:rsidRDefault="00D15D52" w:rsidP="00A63F0C">
      <w:pPr>
        <w:pStyle w:val="Inne0"/>
      </w:pPr>
      <w:r w:rsidRPr="00A63F0C">
        <w:t>2. 3,5” dyski twarde o łącznej pojemności 8 TB działające w układzie RAID 1, Hot-Plug</w:t>
      </w:r>
    </w:p>
    <w:p w:rsidR="00D15D52" w:rsidRPr="00A63F0C" w:rsidRDefault="00D15D52" w:rsidP="00A63F0C">
      <w:pPr>
        <w:pStyle w:val="Inne0"/>
      </w:pPr>
      <w:r w:rsidRPr="00A63F0C">
        <w:t>3. Dysk SSD o minimalnej pojemności 450 GB.</w:t>
      </w:r>
    </w:p>
    <w:p w:rsidR="00D15D52" w:rsidRPr="00A63F0C" w:rsidRDefault="00D15D52" w:rsidP="00A63F0C">
      <w:pPr>
        <w:pStyle w:val="Inne0"/>
      </w:pPr>
      <w:r w:rsidRPr="00A63F0C">
        <w:t xml:space="preserve">4. Procesor o minimalnych parametrach jak Intel Xeon </w:t>
      </w:r>
      <w:proofErr w:type="spellStart"/>
      <w:r w:rsidRPr="00A63F0C">
        <w:t>Bronze</w:t>
      </w:r>
      <w:proofErr w:type="spellEnd"/>
      <w:r w:rsidRPr="00A63F0C">
        <w:t xml:space="preserve"> 3204 lub równoważny </w:t>
      </w:r>
    </w:p>
    <w:p w:rsidR="00D15D52" w:rsidRPr="00A63F0C" w:rsidRDefault="00D15D52" w:rsidP="00A63F0C">
      <w:pPr>
        <w:pStyle w:val="Inne0"/>
      </w:pPr>
      <w:r w:rsidRPr="00A63F0C">
        <w:t>5. Pamięć RAM o pojemności minimum 16 GB</w:t>
      </w:r>
    </w:p>
    <w:p w:rsidR="00D15D52" w:rsidRPr="00A63F0C" w:rsidRDefault="00D15D52" w:rsidP="00A63F0C">
      <w:pPr>
        <w:pStyle w:val="Inne0"/>
      </w:pPr>
      <w:r w:rsidRPr="00A63F0C">
        <w:t>6. Karta sieciowa min. 2xRJ-45</w:t>
      </w:r>
    </w:p>
    <w:p w:rsidR="00D15D52" w:rsidRPr="00A63F0C" w:rsidRDefault="00D15D52" w:rsidP="00A63F0C">
      <w:pPr>
        <w:pStyle w:val="Inne0"/>
      </w:pPr>
      <w:r w:rsidRPr="00A63F0C">
        <w:t>7. System operacyjny Windows Serwer w wersji minimum 2019</w:t>
      </w:r>
      <w:r w:rsidR="00E57472" w:rsidRPr="00A63F0C">
        <w:t>.</w:t>
      </w:r>
    </w:p>
    <w:p w:rsidR="00E57472" w:rsidRPr="00A63F0C" w:rsidRDefault="00E57472" w:rsidP="00A63F0C">
      <w:pPr>
        <w:pStyle w:val="Inne0"/>
      </w:pPr>
      <w:r w:rsidRPr="00A63F0C">
        <w:t>8. Możliwość rozbudowy pamięci RAID bez dodatkowych kosztów licencji.</w:t>
      </w:r>
    </w:p>
    <w:p w:rsidR="00E57472" w:rsidRPr="00A63F0C" w:rsidRDefault="00E57472" w:rsidP="00A63F0C">
      <w:pPr>
        <w:pStyle w:val="Inne0"/>
      </w:pPr>
      <w:r w:rsidRPr="00A63F0C">
        <w:t xml:space="preserve">9. Możliwość zapisywania danych na sieciowych zasobach zewnętrznych. </w:t>
      </w:r>
    </w:p>
    <w:p w:rsidR="0091749A" w:rsidRPr="009E69B2" w:rsidRDefault="0091749A" w:rsidP="009E69B2">
      <w:pPr>
        <w:pStyle w:val="Teksttreci0"/>
        <w:shd w:val="clear" w:color="auto" w:fill="auto"/>
        <w:tabs>
          <w:tab w:val="left" w:pos="830"/>
        </w:tabs>
        <w:spacing w:line="360" w:lineRule="auto"/>
        <w:ind w:left="720"/>
        <w:rPr>
          <w:b/>
          <w:shd w:val="clear" w:color="auto" w:fill="FFFFFF"/>
        </w:rPr>
      </w:pPr>
    </w:p>
    <w:p w:rsidR="0091749A" w:rsidRDefault="009E69B2" w:rsidP="009E69B2">
      <w:pPr>
        <w:pStyle w:val="Teksttreci0"/>
        <w:shd w:val="clear" w:color="auto" w:fill="auto"/>
        <w:tabs>
          <w:tab w:val="left" w:pos="790"/>
        </w:tabs>
        <w:spacing w:line="360" w:lineRule="auto"/>
        <w:rPr>
          <w:b/>
          <w:shd w:val="clear" w:color="auto" w:fill="FFFFFF"/>
        </w:rPr>
      </w:pPr>
      <w:r w:rsidRPr="009E69B2">
        <w:rPr>
          <w:b/>
          <w:shd w:val="clear" w:color="auto" w:fill="FFFFFF"/>
        </w:rPr>
        <w:t xml:space="preserve">VI.      </w:t>
      </w:r>
      <w:r w:rsidR="0091749A" w:rsidRPr="009E69B2">
        <w:rPr>
          <w:b/>
          <w:shd w:val="clear" w:color="auto" w:fill="FFFFFF"/>
        </w:rPr>
        <w:t>Wymagania szczegółowe dotyczące oprogramowania:</w:t>
      </w:r>
    </w:p>
    <w:p w:rsidR="001C7B65" w:rsidRPr="009E69B2" w:rsidRDefault="001C7B65" w:rsidP="009E69B2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91749A" w:rsidRPr="009E69B2">
        <w:rPr>
          <w:shd w:val="clear" w:color="auto" w:fill="FFFFFF"/>
        </w:rPr>
        <w:t>Interfejs w języku polskim lub piktogramy (ikony).</w:t>
      </w:r>
    </w:p>
    <w:p w:rsidR="00EB4427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="0091749A" w:rsidRPr="009E69B2">
        <w:rPr>
          <w:shd w:val="clear" w:color="auto" w:fill="FFFFFF"/>
        </w:rPr>
        <w:t>Programy anatomiczne w języku polskim z możliwością edycji przez użytkownika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="0091749A" w:rsidRPr="009E69B2">
        <w:rPr>
          <w:shd w:val="clear" w:color="auto" w:fill="FFFFFF"/>
        </w:rPr>
        <w:t>Możliwość połączenia danych pacjenta i rodzaju badania z obrazem przed lub po ekspozycji.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="0091749A" w:rsidRPr="009E69B2">
        <w:rPr>
          <w:shd w:val="clear" w:color="auto" w:fill="FFFFFF"/>
        </w:rPr>
        <w:t>Informacje w obszarze zdjęcia po ekspozycji: minimum dane parametrów ekspozycji, dane identyfikacyjne pacjenta, data wykonania badania, dodatkowe miejsce na adnotacje, zmierzona wartość dawki.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="0091749A" w:rsidRPr="009E69B2">
        <w:rPr>
          <w:shd w:val="clear" w:color="auto" w:fill="FFFFFF"/>
        </w:rPr>
        <w:t>Interfejs DICOM 3,0 umożliwiający pełną kompatybilność ze stacją lekarską posiadaną przez nabywcę.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6. </w:t>
      </w:r>
      <w:r w:rsidR="0091749A" w:rsidRPr="009E69B2">
        <w:rPr>
          <w:shd w:val="clear" w:color="auto" w:fill="FFFFFF"/>
        </w:rPr>
        <w:t xml:space="preserve">Dodatkowy moduł archiwizacji krótkoterminowej w standardzie DICOM 3.0 obsługujący funkcjonalność DICOM </w:t>
      </w:r>
      <w:proofErr w:type="spellStart"/>
      <w:r w:rsidR="0091749A" w:rsidRPr="009E69B2">
        <w:rPr>
          <w:shd w:val="clear" w:color="auto" w:fill="FFFFFF"/>
        </w:rPr>
        <w:t>Forwarding</w:t>
      </w:r>
      <w:proofErr w:type="spellEnd"/>
      <w:r w:rsidR="0091749A" w:rsidRPr="009E69B2">
        <w:rPr>
          <w:shd w:val="clear" w:color="auto" w:fill="FFFFFF"/>
        </w:rPr>
        <w:t xml:space="preserve"> i możliwość eksportu D</w:t>
      </w:r>
      <w:r w:rsidR="009E69B2" w:rsidRPr="009E69B2">
        <w:rPr>
          <w:shd w:val="clear" w:color="auto" w:fill="FFFFFF"/>
        </w:rPr>
        <w:t>ICOM na pamięć przenośną USB.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7. </w:t>
      </w:r>
      <w:r w:rsidR="0091749A" w:rsidRPr="009E69B2">
        <w:rPr>
          <w:shd w:val="clear" w:color="auto" w:fill="FFFFFF"/>
        </w:rPr>
        <w:t>Podstawowe oprogramowanie do obróbki badań pozwalające na zmianę zaczernienia i kontrastu, kolimację prostokątną, obracanie obrazu, prezentacja pozytyw-negatyw, pomiary odległości i kątów, histogram obrazu, automatyczne przesyłanie obrazu w formacie DICOM do min 3 systemów/adresów, kompozycja wydruków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8. </w:t>
      </w:r>
      <w:r w:rsidR="0091749A" w:rsidRPr="009E69B2">
        <w:rPr>
          <w:shd w:val="clear" w:color="auto" w:fill="FFFFFF"/>
        </w:rPr>
        <w:t>Wyszukiwanie obrazów/badań na podstawie zadanych kryteriów, co najmniej: imię i nazwisko pacjenta, identyfikator pacjenta, data wykonania badania, rodzaj badania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9. </w:t>
      </w:r>
      <w:r w:rsidR="0091749A" w:rsidRPr="009E69B2">
        <w:rPr>
          <w:shd w:val="clear" w:color="auto" w:fill="FFFFFF"/>
        </w:rPr>
        <w:t>Możliwość otwarcia zamkniętego badania i dodania nowego obrazu z dodatkowej ekspozycji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10. </w:t>
      </w:r>
      <w:r w:rsidR="0091749A" w:rsidRPr="009E69B2">
        <w:rPr>
          <w:shd w:val="clear" w:color="auto" w:fill="FFFFFF"/>
        </w:rPr>
        <w:t>Wyświetlanie obrazu badania każdorazowo po wykonaniu skanowania projekcji z możliwością akceptacji lub odrzucenia.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11. </w:t>
      </w:r>
      <w:r w:rsidR="0091749A" w:rsidRPr="009E69B2">
        <w:rPr>
          <w:shd w:val="clear" w:color="auto" w:fill="FFFFFF"/>
        </w:rPr>
        <w:t>Dostęp do stacji tylko po uprzednim zalogowaniu się przez technika – z możliwością zdefiniowania co najmniej 6 kont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12. </w:t>
      </w:r>
      <w:r w:rsidR="0091749A" w:rsidRPr="009E69B2">
        <w:rPr>
          <w:shd w:val="clear" w:color="auto" w:fill="FFFFFF"/>
        </w:rPr>
        <w:t>Uprawnienia lokalnego administratora z możliwością edycji kont dostępu, edycji programów anatomicznych, dostępem do danych wprowadzonych do systemu (takich jak parametry ekspozycji, wiek, płeć).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13. </w:t>
      </w:r>
      <w:r w:rsidR="0091749A" w:rsidRPr="009E69B2">
        <w:rPr>
          <w:shd w:val="clear" w:color="auto" w:fill="FFFFFF"/>
        </w:rPr>
        <w:t>Import badań z nośników zewnętrznych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14. </w:t>
      </w:r>
      <w:r w:rsidR="0091749A" w:rsidRPr="009E69B2">
        <w:rPr>
          <w:shd w:val="clear" w:color="auto" w:fill="FFFFFF"/>
        </w:rPr>
        <w:t>Możliwość nanoszenia markerów i komentarzy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15. </w:t>
      </w:r>
      <w:r w:rsidR="0091749A" w:rsidRPr="009E69B2">
        <w:rPr>
          <w:shd w:val="clear" w:color="auto" w:fill="FFFFFF"/>
        </w:rPr>
        <w:t>Dostęp do danych surowych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16. </w:t>
      </w:r>
      <w:r w:rsidR="0091749A" w:rsidRPr="009E69B2">
        <w:rPr>
          <w:shd w:val="clear" w:color="auto" w:fill="FFFFFF"/>
        </w:rPr>
        <w:t>Narzędzia do eksportu danych o wykonanych ekspozycjach dla wybranego zakresu dat, w tym parametrów ekspozycji, wartości dawek, wykonanych procedurach, wieku lub peselu pacjenta.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17. </w:t>
      </w:r>
      <w:r w:rsidR="0091749A" w:rsidRPr="009E69B2">
        <w:rPr>
          <w:shd w:val="clear" w:color="auto" w:fill="FFFFFF"/>
        </w:rPr>
        <w:t>Narzędzia do danych statystycznych lub możliwość eksportu danych dotyczących zdjęć odrzuconych</w:t>
      </w:r>
    </w:p>
    <w:p w:rsidR="0091749A" w:rsidRPr="009E69B2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18. </w:t>
      </w:r>
      <w:r w:rsidR="00AC7683">
        <w:rPr>
          <w:shd w:val="clear" w:color="auto" w:fill="FFFFFF"/>
        </w:rPr>
        <w:t>Zapewnienie aktualizacji</w:t>
      </w:r>
      <w:r w:rsidR="0091749A" w:rsidRPr="009E69B2">
        <w:rPr>
          <w:shd w:val="clear" w:color="auto" w:fill="FFFFFF"/>
        </w:rPr>
        <w:t xml:space="preserve"> oprogramowania –informowanie o nowych aktualizacjach / wycofaniu </w:t>
      </w:r>
      <w:r w:rsidR="000A1B6C">
        <w:rPr>
          <w:shd w:val="clear" w:color="auto" w:fill="FFFFFF"/>
        </w:rPr>
        <w:t xml:space="preserve">             </w:t>
      </w:r>
      <w:r w:rsidR="0091749A" w:rsidRPr="009E69B2">
        <w:rPr>
          <w:shd w:val="clear" w:color="auto" w:fill="FFFFFF"/>
        </w:rPr>
        <w:t>z rynku programu medycznego.</w:t>
      </w:r>
    </w:p>
    <w:p w:rsidR="0091749A" w:rsidRDefault="001C7B65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19. </w:t>
      </w:r>
      <w:r w:rsidR="0091749A" w:rsidRPr="009E69B2">
        <w:rPr>
          <w:shd w:val="clear" w:color="auto" w:fill="FFFFFF"/>
        </w:rPr>
        <w:t xml:space="preserve">Archiwizacja badań na lokalnym serwerze w ambulansie </w:t>
      </w:r>
      <w:r w:rsidR="00BC12F6">
        <w:rPr>
          <w:shd w:val="clear" w:color="auto" w:fill="FFFFFF"/>
        </w:rPr>
        <w:t>RTG</w:t>
      </w:r>
      <w:r w:rsidR="0091749A" w:rsidRPr="009E69B2">
        <w:rPr>
          <w:shd w:val="clear" w:color="auto" w:fill="FFFFFF"/>
        </w:rPr>
        <w:t>.</w:t>
      </w:r>
    </w:p>
    <w:p w:rsidR="00EB4427" w:rsidRDefault="00EB4427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20. Możliwość tworzenia zapisów na płycie CD z badaniami wielu pacjentów.</w:t>
      </w:r>
    </w:p>
    <w:p w:rsidR="00EB4427" w:rsidRDefault="00EB4427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21.Możliwość rejestracji pacjentów z poziomu oprogramowania (rejestracja, wybór badania, podmiot zlecający).</w:t>
      </w:r>
    </w:p>
    <w:p w:rsidR="00EB4427" w:rsidRDefault="00EB4427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22. Kartoteka pacjenta pozwalająca na wyświetlanie historii badań oraz ich podgląd.</w:t>
      </w:r>
    </w:p>
    <w:p w:rsidR="00EB4427" w:rsidRDefault="00EB4427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23. System PACS bez ograniczeń co do pojemności zainstalowanych dysków. </w:t>
      </w:r>
    </w:p>
    <w:p w:rsidR="00EB4427" w:rsidRDefault="00EB4427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24. Bezterminowa licencja na użytkowanie oprogramowania PACS. </w:t>
      </w:r>
    </w:p>
    <w:p w:rsidR="00EB4427" w:rsidRDefault="00EB4427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25. Darmowa baza danych PACS, nie wymagająca dodatkowych licencji. </w:t>
      </w:r>
    </w:p>
    <w:p w:rsidR="00EB4427" w:rsidRPr="009E69B2" w:rsidRDefault="00EB4427" w:rsidP="001C7B65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26. Baza danych PACS nieograniczona iloś</w:t>
      </w:r>
      <w:r w:rsidR="00F3369B">
        <w:rPr>
          <w:shd w:val="clear" w:color="auto" w:fill="FFFFFF"/>
        </w:rPr>
        <w:t>cią</w:t>
      </w:r>
      <w:r>
        <w:rPr>
          <w:shd w:val="clear" w:color="auto" w:fill="FFFFFF"/>
        </w:rPr>
        <w:t xml:space="preserve"> wpisów. </w:t>
      </w:r>
    </w:p>
    <w:p w:rsidR="0091749A" w:rsidRPr="009E69B2" w:rsidRDefault="0091749A" w:rsidP="009E69B2">
      <w:pPr>
        <w:pStyle w:val="Teksttreci0"/>
        <w:shd w:val="clear" w:color="auto" w:fill="auto"/>
        <w:tabs>
          <w:tab w:val="left" w:pos="749"/>
        </w:tabs>
        <w:spacing w:line="360" w:lineRule="auto"/>
        <w:ind w:left="720"/>
        <w:rPr>
          <w:b/>
          <w:shd w:val="clear" w:color="auto" w:fill="FFFFFF"/>
        </w:rPr>
      </w:pPr>
    </w:p>
    <w:p w:rsidR="009E69B2" w:rsidRPr="009E69B2" w:rsidRDefault="009E69B2" w:rsidP="009E69B2">
      <w:pPr>
        <w:pStyle w:val="Teksttreci0"/>
        <w:shd w:val="clear" w:color="auto" w:fill="auto"/>
        <w:tabs>
          <w:tab w:val="left" w:pos="790"/>
        </w:tabs>
        <w:spacing w:line="360" w:lineRule="auto"/>
        <w:rPr>
          <w:shd w:val="clear" w:color="auto" w:fill="FFFFFF"/>
        </w:rPr>
      </w:pPr>
      <w:r w:rsidRPr="009E69B2">
        <w:rPr>
          <w:b/>
          <w:shd w:val="clear" w:color="auto" w:fill="FFFFFF"/>
        </w:rPr>
        <w:t>VI.      Pozostałe wymagania:</w:t>
      </w:r>
    </w:p>
    <w:p w:rsidR="00527532" w:rsidRPr="00527532" w:rsidRDefault="009E69B2" w:rsidP="00527532">
      <w:pPr>
        <w:pStyle w:val="Inne0"/>
        <w:shd w:val="clear" w:color="auto" w:fill="auto"/>
        <w:spacing w:line="360" w:lineRule="auto"/>
        <w:rPr>
          <w:lang w:eastAsia="en-US"/>
        </w:rPr>
      </w:pPr>
      <w:r w:rsidRPr="009E69B2">
        <w:rPr>
          <w:shd w:val="clear" w:color="auto" w:fill="FFFFFF"/>
        </w:rPr>
        <w:t>1.</w:t>
      </w:r>
      <w:r w:rsidR="00527532" w:rsidRPr="00527532">
        <w:rPr>
          <w:sz w:val="20"/>
          <w:szCs w:val="20"/>
          <w:lang w:eastAsia="en-US"/>
        </w:rPr>
        <w:t xml:space="preserve"> </w:t>
      </w:r>
      <w:r w:rsidR="00527532" w:rsidRPr="00527532">
        <w:rPr>
          <w:lang w:eastAsia="en-US"/>
        </w:rPr>
        <w:t>Ambulans rentgenowski musi posiadać świadectwo homologacji dopuszczające do zarejestrowania na terenie RP i przed przekazaniem odbiorcy wykonane indywidualne</w:t>
      </w:r>
      <w:r w:rsidR="00527532">
        <w:rPr>
          <w:lang w:eastAsia="en-US"/>
        </w:rPr>
        <w:t xml:space="preserve"> </w:t>
      </w:r>
      <w:r w:rsidR="00527532" w:rsidRPr="00527532">
        <w:rPr>
          <w:lang w:eastAsia="en-US"/>
        </w:rPr>
        <w:t xml:space="preserve">badania techniczne </w:t>
      </w:r>
      <w:r w:rsidR="000A1B6C">
        <w:rPr>
          <w:lang w:eastAsia="en-US"/>
        </w:rPr>
        <w:t xml:space="preserve">                      </w:t>
      </w:r>
      <w:r w:rsidR="00527532" w:rsidRPr="00527532">
        <w:rPr>
          <w:lang w:eastAsia="en-US"/>
        </w:rPr>
        <w:t>w Okręgowej Stacji Diagnostycznej z pisemnym potwierdzeniem o dopuszczeniu do</w:t>
      </w:r>
      <w:r w:rsidR="00527532">
        <w:rPr>
          <w:lang w:eastAsia="en-US"/>
        </w:rPr>
        <w:t xml:space="preserve"> </w:t>
      </w:r>
      <w:r w:rsidR="00527532" w:rsidRPr="00527532">
        <w:rPr>
          <w:lang w:eastAsia="en-US"/>
        </w:rPr>
        <w:t>zarejestrowania jako pojazd do celów specjalnych SW</w:t>
      </w:r>
      <w:r w:rsidR="00527532">
        <w:rPr>
          <w:lang w:eastAsia="en-US"/>
        </w:rPr>
        <w:t>.</w:t>
      </w:r>
    </w:p>
    <w:p w:rsidR="0091749A" w:rsidRPr="009E69B2" w:rsidRDefault="00527532" w:rsidP="009E69B2">
      <w:pPr>
        <w:pStyle w:val="Teksttreci0"/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="009E69B2" w:rsidRPr="009E69B2">
        <w:rPr>
          <w:shd w:val="clear" w:color="auto" w:fill="FFFFFF"/>
        </w:rPr>
        <w:t xml:space="preserve"> </w:t>
      </w:r>
      <w:r w:rsidR="0091749A" w:rsidRPr="009E69B2">
        <w:rPr>
          <w:shd w:val="clear" w:color="auto" w:fill="FFFFFF"/>
        </w:rPr>
        <w:t xml:space="preserve">Zapewnienie mobilnego serwisu napraw gwarancyjnych wykonywanych w miejscu użytkowania pojazdu na terenie Rzeczypospolitej Polskiej w zakresie: gwarancji na elementy zabudowy </w:t>
      </w:r>
      <w:r w:rsidR="000A1B6C">
        <w:rPr>
          <w:shd w:val="clear" w:color="auto" w:fill="FFFFFF"/>
        </w:rPr>
        <w:t xml:space="preserve">                     </w:t>
      </w:r>
      <w:r w:rsidR="0091749A" w:rsidRPr="009E69B2">
        <w:rPr>
          <w:shd w:val="clear" w:color="auto" w:fill="FFFFFF"/>
        </w:rPr>
        <w:t>i wyposażenia specjalnego oraz na zespoły i podzespoły mechaniczne, elektryczne, elektroniczne, opony i szyby w trakcie trwania ich okresu gwarancji niezależnie od liczby przejechanych kilometrów, a także na elementy składowe wchodzące w skład aparatu rentgenowskiego</w:t>
      </w:r>
      <w:r w:rsidR="005729E0">
        <w:rPr>
          <w:shd w:val="clear" w:color="auto" w:fill="FFFFFF"/>
        </w:rPr>
        <w:t xml:space="preserve"> wraz ze </w:t>
      </w:r>
      <w:r w:rsidR="005729E0">
        <w:rPr>
          <w:shd w:val="clear" w:color="auto" w:fill="FFFFFF"/>
        </w:rPr>
        <w:lastRenderedPageBreak/>
        <w:t>stanowiskiem technika.</w:t>
      </w:r>
    </w:p>
    <w:p w:rsidR="0091749A" w:rsidRPr="009E69B2" w:rsidRDefault="00527532" w:rsidP="009E69B2">
      <w:pPr>
        <w:pStyle w:val="Teksttreci0"/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9E69B2" w:rsidRPr="009E69B2">
        <w:rPr>
          <w:shd w:val="clear" w:color="auto" w:fill="FFFFFF"/>
        </w:rPr>
        <w:t xml:space="preserve">. </w:t>
      </w:r>
      <w:r w:rsidR="0091749A" w:rsidRPr="009E69B2">
        <w:rPr>
          <w:shd w:val="clear" w:color="auto" w:fill="FFFFFF"/>
        </w:rPr>
        <w:t xml:space="preserve">Wykonawca zobowiązany będzie do zapewnienia  dostępności serwisu i części zamiennych </w:t>
      </w:r>
      <w:r w:rsidR="000A1B6C">
        <w:rPr>
          <w:shd w:val="clear" w:color="auto" w:fill="FFFFFF"/>
        </w:rPr>
        <w:t xml:space="preserve">                   </w:t>
      </w:r>
      <w:r w:rsidR="0091749A" w:rsidRPr="009E69B2">
        <w:rPr>
          <w:shd w:val="clear" w:color="auto" w:fill="FFFFFF"/>
        </w:rPr>
        <w:t xml:space="preserve">w zakresie aparatu </w:t>
      </w:r>
      <w:r w:rsidR="00BC12F6">
        <w:rPr>
          <w:shd w:val="clear" w:color="auto" w:fill="FFFFFF"/>
        </w:rPr>
        <w:t>RTG</w:t>
      </w:r>
      <w:r w:rsidR="0091749A" w:rsidRPr="009E69B2">
        <w:rPr>
          <w:shd w:val="clear" w:color="auto" w:fill="FFFFFF"/>
        </w:rPr>
        <w:t xml:space="preserve"> przez okres - </w:t>
      </w:r>
      <w:r w:rsidR="0091749A" w:rsidRPr="009E69B2">
        <w:rPr>
          <w:b/>
          <w:bCs/>
          <w:shd w:val="clear" w:color="auto" w:fill="FFFFFF"/>
        </w:rPr>
        <w:t>minimum 10 lat</w:t>
      </w:r>
    </w:p>
    <w:p w:rsidR="0091749A" w:rsidRPr="009E69B2" w:rsidRDefault="00527532" w:rsidP="009E69B2">
      <w:pPr>
        <w:pStyle w:val="Teksttreci0"/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>
        <w:t xml:space="preserve">4. </w:t>
      </w:r>
      <w:r w:rsidR="009E69B2" w:rsidRPr="009E69B2">
        <w:t xml:space="preserve"> </w:t>
      </w:r>
      <w:r w:rsidR="0091749A" w:rsidRPr="009E69B2">
        <w:t>Okres gwarancji i obsługi serwisowej na</w:t>
      </w:r>
      <w:r w:rsidR="005E173D">
        <w:t xml:space="preserve"> cały</w:t>
      </w:r>
      <w:r w:rsidR="0091749A" w:rsidRPr="009E69B2">
        <w:t xml:space="preserve"> aparat </w:t>
      </w:r>
      <w:r w:rsidR="005E173D">
        <w:t xml:space="preserve">RTG </w:t>
      </w:r>
      <w:r w:rsidR="0091749A" w:rsidRPr="009E69B2">
        <w:t>prz</w:t>
      </w:r>
      <w:r w:rsidR="009E69B2" w:rsidRPr="009E69B2">
        <w:t>ez okres nie mniej niż  2 lata</w:t>
      </w:r>
      <w:r w:rsidR="005E173D">
        <w:t>.</w:t>
      </w:r>
    </w:p>
    <w:p w:rsidR="0091749A" w:rsidRPr="009E69B2" w:rsidRDefault="00527532" w:rsidP="009E69B2">
      <w:pPr>
        <w:pStyle w:val="Teksttreci0"/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>
        <w:t>5</w:t>
      </w:r>
      <w:r w:rsidR="009E69B2" w:rsidRPr="009E69B2">
        <w:t xml:space="preserve">. </w:t>
      </w:r>
      <w:r w:rsidR="0091749A" w:rsidRPr="009E69B2">
        <w:t xml:space="preserve">W okresie trwania gwarancji Wykonawca zobowiązuje się świadczyć nieodpłatnie naprawy gwarancyjne sprzętu i przeglądy serwisowe z wymianą części, co najmniej raz w roku lub zgodnie </w:t>
      </w:r>
      <w:r w:rsidR="000A1B6C">
        <w:t xml:space="preserve">                </w:t>
      </w:r>
      <w:r w:rsidR="0091749A" w:rsidRPr="009E69B2">
        <w:t>z zaleceniami producenta.</w:t>
      </w:r>
    </w:p>
    <w:p w:rsidR="0091749A" w:rsidRPr="009E69B2" w:rsidRDefault="00527532" w:rsidP="009E69B2">
      <w:pPr>
        <w:pStyle w:val="Teksttreci0"/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>
        <w:t>6</w:t>
      </w:r>
      <w:r w:rsidR="009E69B2" w:rsidRPr="009E69B2">
        <w:t xml:space="preserve">. </w:t>
      </w:r>
      <w:r w:rsidR="0091749A" w:rsidRPr="009E69B2">
        <w:t>Pracownik firmy zewnętrznej mający kontakt z danymi zapisanymi w wewnętrznych nośnikach serwisowanego sprzętu zobowiązany jest do przestrzegania wszystkich zasad związanych z ochroną danych osobowych zgodnie z obowiązującymi przepisami.</w:t>
      </w:r>
    </w:p>
    <w:p w:rsidR="0091749A" w:rsidRPr="009E69B2" w:rsidRDefault="00527532" w:rsidP="009E69B2">
      <w:pPr>
        <w:pStyle w:val="Teksttreci0"/>
        <w:shd w:val="clear" w:color="auto" w:fill="auto"/>
        <w:tabs>
          <w:tab w:val="left" w:pos="749"/>
        </w:tabs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>7</w:t>
      </w:r>
      <w:r w:rsidR="009E69B2" w:rsidRPr="009E69B2">
        <w:rPr>
          <w:bCs/>
          <w:shd w:val="clear" w:color="auto" w:fill="FFFFFF"/>
        </w:rPr>
        <w:t xml:space="preserve">. </w:t>
      </w:r>
      <w:r w:rsidR="0091749A" w:rsidRPr="009E69B2">
        <w:rPr>
          <w:bCs/>
          <w:shd w:val="clear" w:color="auto" w:fill="FFFFFF"/>
        </w:rPr>
        <w:t xml:space="preserve">Wykonanie przez dostawcę testów akceptacyjnych oraz testów specjalistycznych aparatu </w:t>
      </w:r>
      <w:r w:rsidR="00BC12F6">
        <w:rPr>
          <w:bCs/>
          <w:shd w:val="clear" w:color="auto" w:fill="FFFFFF"/>
        </w:rPr>
        <w:t>RTG</w:t>
      </w:r>
    </w:p>
    <w:p w:rsidR="0091749A" w:rsidRPr="00527532" w:rsidRDefault="00527532" w:rsidP="009E69B2">
      <w:pPr>
        <w:pStyle w:val="Teksttreci0"/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8</w:t>
      </w:r>
      <w:r w:rsidR="009E69B2" w:rsidRPr="009E69B2">
        <w:rPr>
          <w:shd w:val="clear" w:color="auto" w:fill="FFFFFF"/>
        </w:rPr>
        <w:t xml:space="preserve">. </w:t>
      </w:r>
      <w:r w:rsidR="00AC7683">
        <w:rPr>
          <w:shd w:val="clear" w:color="auto" w:fill="FFFFFF"/>
        </w:rPr>
        <w:t>Wykonanie przez dostawcę</w:t>
      </w:r>
      <w:r w:rsidR="0091749A" w:rsidRPr="009E69B2">
        <w:rPr>
          <w:shd w:val="clear" w:color="auto" w:fill="FFFFFF"/>
        </w:rPr>
        <w:t xml:space="preserve"> projektu pracowni, projektu osłon, projektu wentylacji- wszystkie </w:t>
      </w:r>
      <w:r w:rsidR="0091749A" w:rsidRPr="00527532">
        <w:rPr>
          <w:shd w:val="clear" w:color="auto" w:fill="FFFFFF"/>
        </w:rPr>
        <w:t>projekty zgodne z obowiązującym prawem atomowym.</w:t>
      </w:r>
    </w:p>
    <w:p w:rsidR="00527532" w:rsidRPr="00A64112" w:rsidRDefault="00527532" w:rsidP="00A64112">
      <w:pPr>
        <w:pStyle w:val="Teksttreci0"/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9</w:t>
      </w:r>
      <w:r w:rsidR="009E69B2" w:rsidRPr="009E69B2">
        <w:rPr>
          <w:shd w:val="clear" w:color="auto" w:fill="FFFFFF"/>
        </w:rPr>
        <w:t xml:space="preserve">. </w:t>
      </w:r>
      <w:r w:rsidR="0091749A" w:rsidRPr="009E69B2">
        <w:rPr>
          <w:shd w:val="clear" w:color="auto" w:fill="FFFFFF"/>
        </w:rPr>
        <w:t xml:space="preserve"> Dostarczenie instrukcji obsługi w języku polskim w formie papierowej oraz elektronicznej, karty gwarancyjnej, paszportu technicznego i dokumentacji technicznej aparatu </w:t>
      </w:r>
      <w:r w:rsidR="00BC12F6">
        <w:rPr>
          <w:shd w:val="clear" w:color="auto" w:fill="FFFFFF"/>
        </w:rPr>
        <w:t>RTG</w:t>
      </w:r>
      <w:r w:rsidR="0091749A" w:rsidRPr="009E69B2">
        <w:rPr>
          <w:shd w:val="clear" w:color="auto" w:fill="FFFFFF"/>
        </w:rPr>
        <w:t xml:space="preserve"> i urządzeń wchodzących w skład pracowni </w:t>
      </w:r>
      <w:r w:rsidR="00BC12F6">
        <w:rPr>
          <w:shd w:val="clear" w:color="auto" w:fill="FFFFFF"/>
        </w:rPr>
        <w:t>RTG</w:t>
      </w:r>
      <w:r w:rsidR="0091749A" w:rsidRPr="009E69B2">
        <w:rPr>
          <w:shd w:val="clear" w:color="auto" w:fill="FFFFFF"/>
        </w:rPr>
        <w:t>.</w:t>
      </w:r>
    </w:p>
    <w:p w:rsidR="00527532" w:rsidRPr="00527532" w:rsidRDefault="00A64112" w:rsidP="00527532">
      <w:pPr>
        <w:spacing w:after="160"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10</w:t>
      </w:r>
      <w:r w:rsidR="00527532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  <w:r w:rsidR="00527532" w:rsidRPr="00527532">
        <w:rPr>
          <w:rFonts w:ascii="Times New Roman" w:hAnsi="Times New Roman" w:cs="Times New Roman"/>
          <w:sz w:val="22"/>
          <w:szCs w:val="22"/>
          <w:lang w:eastAsia="en-US"/>
        </w:rPr>
        <w:t>Ambulans</w:t>
      </w:r>
      <w:r w:rsidR="00527532">
        <w:rPr>
          <w:rFonts w:ascii="Times New Roman" w:hAnsi="Times New Roman" w:cs="Times New Roman"/>
          <w:sz w:val="22"/>
          <w:szCs w:val="22"/>
          <w:lang w:eastAsia="en-US"/>
        </w:rPr>
        <w:t xml:space="preserve"> zostanie </w:t>
      </w:r>
      <w:r w:rsidR="00527532" w:rsidRPr="00527532">
        <w:rPr>
          <w:rFonts w:ascii="Times New Roman" w:hAnsi="Times New Roman" w:cs="Times New Roman"/>
          <w:sz w:val="22"/>
          <w:szCs w:val="22"/>
          <w:lang w:eastAsia="en-US"/>
        </w:rPr>
        <w:t xml:space="preserve"> przygotowany do odbioru przez Zamawiającego w jego pełnej gotowości do pracy, bez konieczności dokonywania dodatkowych zakupów i inwestycji (poza materiałami eksploatacyjnymi), z pełną dokumentacją (techniczną oraz instrukcją obsługi w języku polskim, </w:t>
      </w:r>
      <w:r w:rsidR="000A1B6C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</w:t>
      </w:r>
      <w:r w:rsidR="00527532" w:rsidRPr="00527532">
        <w:rPr>
          <w:rFonts w:ascii="Times New Roman" w:hAnsi="Times New Roman" w:cs="Times New Roman"/>
          <w:sz w:val="22"/>
          <w:szCs w:val="22"/>
          <w:lang w:eastAsia="en-US"/>
        </w:rPr>
        <w:t>z kartą  gwarancyjną aparatu RTG, paszportem  technicznym , testami odbiorczymi, testami specjalistycznymi</w:t>
      </w:r>
      <w:r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="00527532" w:rsidRPr="00527532">
        <w:rPr>
          <w:rFonts w:ascii="Times New Roman" w:hAnsi="Times New Roman" w:cs="Times New Roman"/>
          <w:sz w:val="22"/>
          <w:szCs w:val="22"/>
          <w:lang w:eastAsia="en-US"/>
        </w:rPr>
        <w:t xml:space="preserve">  projektem o</w:t>
      </w:r>
      <w:r w:rsidR="00527532">
        <w:rPr>
          <w:rFonts w:ascii="Times New Roman" w:hAnsi="Times New Roman" w:cs="Times New Roman"/>
          <w:sz w:val="22"/>
          <w:szCs w:val="22"/>
          <w:lang w:eastAsia="en-US"/>
        </w:rPr>
        <w:t>słon, wentylacji  pracowni RTG).</w:t>
      </w:r>
    </w:p>
    <w:p w:rsidR="00527532" w:rsidRPr="00527532" w:rsidRDefault="00A64112" w:rsidP="00527532">
      <w:pPr>
        <w:spacing w:after="160"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11</w:t>
      </w:r>
      <w:r w:rsidR="00527532">
        <w:rPr>
          <w:rFonts w:ascii="Times New Roman" w:hAnsi="Times New Roman" w:cs="Times New Roman"/>
          <w:sz w:val="22"/>
          <w:szCs w:val="22"/>
          <w:lang w:eastAsia="en-US"/>
        </w:rPr>
        <w:t>. Wykonawca zapewni j</w:t>
      </w:r>
      <w:r w:rsidR="00527532" w:rsidRPr="00527532">
        <w:rPr>
          <w:rFonts w:ascii="Times New Roman" w:hAnsi="Times New Roman" w:cs="Times New Roman"/>
          <w:sz w:val="22"/>
          <w:szCs w:val="22"/>
          <w:lang w:eastAsia="en-US"/>
        </w:rPr>
        <w:t>ednodniowe szkolenie</w:t>
      </w:r>
      <w:r w:rsidR="00AC7683">
        <w:rPr>
          <w:rFonts w:ascii="Times New Roman" w:hAnsi="Times New Roman" w:cs="Times New Roman"/>
          <w:sz w:val="22"/>
          <w:szCs w:val="22"/>
          <w:lang w:eastAsia="en-US"/>
        </w:rPr>
        <w:t xml:space="preserve"> personelu obsługi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w siedzibie Zamawiającego                 </w:t>
      </w:r>
      <w:r w:rsidR="00AC7683">
        <w:rPr>
          <w:rFonts w:ascii="Times New Roman" w:hAnsi="Times New Roman" w:cs="Times New Roman"/>
          <w:sz w:val="22"/>
          <w:szCs w:val="22"/>
          <w:lang w:eastAsia="en-US"/>
        </w:rPr>
        <w:t xml:space="preserve"> w</w:t>
      </w:r>
      <w:r w:rsidR="00527532" w:rsidRPr="00527532">
        <w:rPr>
          <w:rFonts w:ascii="Times New Roman" w:hAnsi="Times New Roman" w:cs="Times New Roman"/>
          <w:sz w:val="22"/>
          <w:szCs w:val="22"/>
          <w:lang w:eastAsia="en-US"/>
        </w:rPr>
        <w:t xml:space="preserve"> terminie </w:t>
      </w:r>
      <w:r w:rsidR="00AC7683">
        <w:rPr>
          <w:rFonts w:ascii="Times New Roman" w:hAnsi="Times New Roman" w:cs="Times New Roman"/>
          <w:sz w:val="22"/>
          <w:szCs w:val="22"/>
          <w:lang w:eastAsia="en-US"/>
        </w:rPr>
        <w:t>do 14 dni od daty odbioru przedmiotu zamówienia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potwierdzone protokołem</w:t>
      </w:r>
      <w:r w:rsidR="00AC768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527532">
        <w:rPr>
          <w:rFonts w:ascii="Times New Roman" w:hAnsi="Times New Roman" w:cs="Times New Roman"/>
          <w:sz w:val="22"/>
          <w:szCs w:val="22"/>
          <w:lang w:eastAsia="en-US"/>
        </w:rPr>
        <w:t>oraz d</w:t>
      </w:r>
      <w:r w:rsidR="00527532" w:rsidRPr="00527532">
        <w:rPr>
          <w:rFonts w:ascii="Times New Roman" w:hAnsi="Times New Roman" w:cs="Times New Roman"/>
          <w:sz w:val="22"/>
          <w:szCs w:val="22"/>
          <w:lang w:eastAsia="en-US"/>
        </w:rPr>
        <w:t>odatkowe jednodniowe szkolenie aplikacyjne na życzenie zamawiającego w terminie do 24 miesięcy od dostarczenia urządzen</w:t>
      </w:r>
      <w:r w:rsidR="00527532">
        <w:rPr>
          <w:rFonts w:ascii="Times New Roman" w:hAnsi="Times New Roman" w:cs="Times New Roman"/>
          <w:sz w:val="22"/>
          <w:szCs w:val="22"/>
          <w:lang w:eastAsia="en-US"/>
        </w:rPr>
        <w:t>ia w miejscu wyznaczonym przez Z</w:t>
      </w:r>
      <w:r w:rsidR="00527532" w:rsidRPr="00527532">
        <w:rPr>
          <w:rFonts w:ascii="Times New Roman" w:hAnsi="Times New Roman" w:cs="Times New Roman"/>
          <w:sz w:val="22"/>
          <w:szCs w:val="22"/>
          <w:lang w:eastAsia="en-US"/>
        </w:rPr>
        <w:t>amawiającego.</w:t>
      </w:r>
    </w:p>
    <w:p w:rsidR="00527532" w:rsidRPr="00527532" w:rsidRDefault="00527532" w:rsidP="00527532">
      <w:pPr>
        <w:spacing w:after="160" w:line="25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527532" w:rsidRPr="00527532" w:rsidRDefault="00527532" w:rsidP="00527532">
      <w:pPr>
        <w:spacing w:after="160" w:line="25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527532" w:rsidRDefault="00527532" w:rsidP="00527532">
      <w:pPr>
        <w:spacing w:after="160" w:line="25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:rsidR="00527532" w:rsidRPr="009E69B2" w:rsidRDefault="00527532" w:rsidP="009E69B2">
      <w:pPr>
        <w:pStyle w:val="Teksttreci0"/>
        <w:shd w:val="clear" w:color="auto" w:fill="auto"/>
        <w:tabs>
          <w:tab w:val="left" w:pos="744"/>
        </w:tabs>
        <w:spacing w:line="360" w:lineRule="auto"/>
        <w:rPr>
          <w:shd w:val="clear" w:color="auto" w:fill="FFFFFF"/>
        </w:rPr>
      </w:pPr>
    </w:p>
    <w:p w:rsidR="00D453F1" w:rsidRPr="009E69B2" w:rsidRDefault="00D453F1" w:rsidP="009E69B2">
      <w:pPr>
        <w:pStyle w:val="Nagwek10"/>
        <w:keepNext/>
        <w:keepLines/>
        <w:shd w:val="clear" w:color="auto" w:fill="auto"/>
        <w:tabs>
          <w:tab w:val="left" w:pos="724"/>
        </w:tabs>
        <w:spacing w:after="300" w:line="240" w:lineRule="auto"/>
        <w:rPr>
          <w:shd w:val="clear" w:color="auto" w:fill="FFFFFF"/>
        </w:rPr>
      </w:pPr>
      <w:bookmarkStart w:id="7" w:name="bookmark481"/>
      <w:bookmarkEnd w:id="7"/>
    </w:p>
    <w:p w:rsidR="001E5B61" w:rsidRPr="009E69B2" w:rsidRDefault="00D453F1" w:rsidP="00527532">
      <w:pPr>
        <w:pStyle w:val="Nagwek10"/>
        <w:keepNext/>
        <w:keepLines/>
        <w:shd w:val="clear" w:color="auto" w:fill="auto"/>
        <w:spacing w:after="0" w:line="240" w:lineRule="auto"/>
        <w:ind w:right="640"/>
        <w:jc w:val="center"/>
      </w:pPr>
      <w:r w:rsidRPr="009E69B2">
        <w:rPr>
          <w:shd w:val="clear" w:color="auto" w:fill="FFFFFF"/>
        </w:rPr>
        <w:t>UWAGA: Ilekroć w opisie przedmiotu zamówienia wskazuje się normy, zamawiający dopuszcza rozwiązania równoważne opisywanym.</w:t>
      </w:r>
      <w:bookmarkEnd w:id="5"/>
    </w:p>
    <w:sectPr w:rsidR="001E5B61" w:rsidRPr="009E69B2">
      <w:headerReference w:type="default" r:id="rId8"/>
      <w:footerReference w:type="default" r:id="rId9"/>
      <w:type w:val="continuous"/>
      <w:pgSz w:w="11906" w:h="16838"/>
      <w:pgMar w:top="1402" w:right="1436" w:bottom="1594" w:left="1425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61" w:rsidRDefault="00DD1061">
      <w:r>
        <w:separator/>
      </w:r>
    </w:p>
  </w:endnote>
  <w:endnote w:type="continuationSeparator" w:id="0">
    <w:p w:rsidR="00DD1061" w:rsidRDefault="00DD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67" w:rsidRDefault="0080606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2" behindDoc="1" locked="0" layoutInCell="0" allowOverlap="1" wp14:anchorId="36FEE876" wp14:editId="6C28BBB9">
              <wp:simplePos x="0" y="0"/>
              <wp:positionH relativeFrom="page">
                <wp:posOffset>1238885</wp:posOffset>
              </wp:positionH>
              <wp:positionV relativeFrom="page">
                <wp:posOffset>9899015</wp:posOffset>
              </wp:positionV>
              <wp:extent cx="5234940" cy="1905"/>
              <wp:effectExtent l="0" t="0" r="0" b="0"/>
              <wp:wrapNone/>
              <wp:docPr id="6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440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568E9695" id="Shape 8" o:spid="_x0000_s1026" style="position:absolute;margin-left:97.55pt;margin-top:779.45pt;width:412.2pt;height:.1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" o:allowincell="f" path="m,l21600,21600e" filled="f" strokecolor="#3465a4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165" behindDoc="1" locked="0" layoutInCell="0" allowOverlap="1" wp14:anchorId="71B6A5A2" wp14:editId="06FD3A9B">
              <wp:simplePos x="0" y="0"/>
              <wp:positionH relativeFrom="page">
                <wp:posOffset>3580130</wp:posOffset>
              </wp:positionH>
              <wp:positionV relativeFrom="page">
                <wp:posOffset>9970770</wp:posOffset>
              </wp:positionV>
              <wp:extent cx="589280" cy="233045"/>
              <wp:effectExtent l="0" t="0" r="1270" b="16510"/>
              <wp:wrapNone/>
              <wp:docPr id="7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600" cy="232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4BE3" w:rsidRDefault="005A4BE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6" o:spid="_x0000_s1027" style="position:absolute;margin-left:281.9pt;margin-top:785.1pt;width:46.4pt;height:18.35pt;z-index:-5033163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" o:allowincell="f" filled="f" stroked="f" strokeweight="0">
              <v:textbox style="mso-fit-shape-to-text:t" inset="0,0,0,0">
                <w:txbxContent>
                  <w:p w:rsidR="005A4BE3" w:rsidRDefault="005A4BE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61" w:rsidRDefault="00DD1061">
      <w:r>
        <w:separator/>
      </w:r>
    </w:p>
  </w:footnote>
  <w:footnote w:type="continuationSeparator" w:id="0">
    <w:p w:rsidR="00DD1061" w:rsidRDefault="00DD1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67" w:rsidRDefault="0080606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83" behindDoc="1" locked="0" layoutInCell="0" allowOverlap="1" wp14:anchorId="19559442" wp14:editId="03256605">
              <wp:simplePos x="0" y="0"/>
              <wp:positionH relativeFrom="page">
                <wp:posOffset>902335</wp:posOffset>
              </wp:positionH>
              <wp:positionV relativeFrom="page">
                <wp:posOffset>689610</wp:posOffset>
              </wp:positionV>
              <wp:extent cx="5719445" cy="1905"/>
              <wp:effectExtent l="0" t="0" r="0" b="0"/>
              <wp:wrapNone/>
              <wp:docPr id="3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896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6A12231F" id="Shape 5" o:spid="_x0000_s1026" style="position:absolute;margin-left:71.05pt;margin-top:54.3pt;width:450.35pt;height:.1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" o:allowincell="f" path="m,l21600,21600e" filled="f" strokecolor="#3465a4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124" behindDoc="1" locked="0" layoutInCell="0" allowOverlap="1" wp14:anchorId="4CC79094" wp14:editId="1F02518A">
              <wp:simplePos x="0" y="0"/>
              <wp:positionH relativeFrom="page">
                <wp:posOffset>902335</wp:posOffset>
              </wp:positionH>
              <wp:positionV relativeFrom="page">
                <wp:posOffset>485140</wp:posOffset>
              </wp:positionV>
              <wp:extent cx="5743575" cy="116205"/>
              <wp:effectExtent l="0" t="0" r="0" b="0"/>
              <wp:wrapNone/>
              <wp:docPr id="4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308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06067" w:rsidRDefault="00806067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" o:spid="_x0000_s1026" style="position:absolute;margin-left:71.05pt;margin-top:38.2pt;width:452.25pt;height:9.15pt;z-index:-5033163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" o:allowincell="f" filled="f" stroked="f" strokeweight="0">
              <v:textbox style="mso-fit-shape-to-text:t" inset="0,0,0,0">
                <w:txbxContent>
                  <w:p w:rsidR="00806067" w:rsidRDefault="00806067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F20"/>
    <w:multiLevelType w:val="hybridMultilevel"/>
    <w:tmpl w:val="8FBC99B2"/>
    <w:lvl w:ilvl="0" w:tplc="7BA02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66F96"/>
    <w:multiLevelType w:val="multilevel"/>
    <w:tmpl w:val="50BCD6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35C6FDD"/>
    <w:multiLevelType w:val="multilevel"/>
    <w:tmpl w:val="83F00D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1833BB9"/>
    <w:multiLevelType w:val="multilevel"/>
    <w:tmpl w:val="E15056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9065DE3"/>
    <w:multiLevelType w:val="multilevel"/>
    <w:tmpl w:val="52D4E2E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B1234D4"/>
    <w:multiLevelType w:val="multilevel"/>
    <w:tmpl w:val="D854A12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7E807E2"/>
    <w:multiLevelType w:val="multilevel"/>
    <w:tmpl w:val="570E2A1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F5C6E8D"/>
    <w:multiLevelType w:val="multilevel"/>
    <w:tmpl w:val="E820D9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12D10E2"/>
    <w:multiLevelType w:val="multilevel"/>
    <w:tmpl w:val="9EF815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BE019D0"/>
    <w:multiLevelType w:val="multilevel"/>
    <w:tmpl w:val="CD1AF46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C786290"/>
    <w:multiLevelType w:val="multilevel"/>
    <w:tmpl w:val="0526BE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5B61"/>
    <w:rsid w:val="000A1B6C"/>
    <w:rsid w:val="0018048F"/>
    <w:rsid w:val="001C7B65"/>
    <w:rsid w:val="001E5B61"/>
    <w:rsid w:val="002237BA"/>
    <w:rsid w:val="003011C8"/>
    <w:rsid w:val="00430414"/>
    <w:rsid w:val="004A7074"/>
    <w:rsid w:val="00527532"/>
    <w:rsid w:val="005729E0"/>
    <w:rsid w:val="005A4BE3"/>
    <w:rsid w:val="005E173D"/>
    <w:rsid w:val="005F0ED7"/>
    <w:rsid w:val="00634D13"/>
    <w:rsid w:val="00677F66"/>
    <w:rsid w:val="006E54D9"/>
    <w:rsid w:val="007D3037"/>
    <w:rsid w:val="00806067"/>
    <w:rsid w:val="008324CD"/>
    <w:rsid w:val="00840214"/>
    <w:rsid w:val="0091749A"/>
    <w:rsid w:val="00971F32"/>
    <w:rsid w:val="009E69B2"/>
    <w:rsid w:val="00A63F0C"/>
    <w:rsid w:val="00A64112"/>
    <w:rsid w:val="00AC7683"/>
    <w:rsid w:val="00AD1F83"/>
    <w:rsid w:val="00BC12F6"/>
    <w:rsid w:val="00C379E2"/>
    <w:rsid w:val="00D15D52"/>
    <w:rsid w:val="00D453F1"/>
    <w:rsid w:val="00D82BEC"/>
    <w:rsid w:val="00DD1061"/>
    <w:rsid w:val="00E325F1"/>
    <w:rsid w:val="00E57472"/>
    <w:rsid w:val="00E92263"/>
    <w:rsid w:val="00EB4427"/>
    <w:rsid w:val="00F0314F"/>
    <w:rsid w:val="00F3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Inne">
    <w:name w:val="Inne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00"/>
      <w:ind w:left="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qFormat/>
    <w:pPr>
      <w:shd w:val="clear" w:color="auto" w:fill="FFFFFF"/>
      <w:spacing w:after="280" w:line="276" w:lineRule="auto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qFormat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styleId="Tekstdymka">
    <w:name w:val="Balloon Text"/>
    <w:basedOn w:val="Normalny"/>
    <w:link w:val="TekstdymkaZnak"/>
    <w:uiPriority w:val="99"/>
    <w:semiHidden/>
    <w:unhideWhenUsed/>
    <w:rsid w:val="00677F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F6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Inne">
    <w:name w:val="Inne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00"/>
      <w:ind w:left="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qFormat/>
    <w:pPr>
      <w:shd w:val="clear" w:color="auto" w:fill="FFFFFF"/>
      <w:spacing w:after="280" w:line="276" w:lineRule="auto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qFormat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styleId="Tekstdymka">
    <w:name w:val="Balloon Text"/>
    <w:basedOn w:val="Normalny"/>
    <w:link w:val="TekstdymkaZnak"/>
    <w:uiPriority w:val="99"/>
    <w:semiHidden/>
    <w:unhideWhenUsed/>
    <w:rsid w:val="00677F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F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2914</Words>
  <Characters>17484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>HP Inc.</Company>
  <LinksUpToDate>false</LinksUpToDate>
  <CharactersWithSpaces>20358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BOGUSŁAW WITECKI</dc:creator>
  <dc:description/>
  <cp:lastModifiedBy>Krzysztof Dymacz</cp:lastModifiedBy>
  <cp:revision>20</cp:revision>
  <cp:lastPrinted>2022-05-23T09:31:00Z</cp:lastPrinted>
  <dcterms:created xsi:type="dcterms:W3CDTF">2022-03-30T04:44:00Z</dcterms:created>
  <dcterms:modified xsi:type="dcterms:W3CDTF">2022-05-23T09:45:00Z</dcterms:modified>
  <dc:language>pl-PL</dc:language>
</cp:coreProperties>
</file>