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1A8BD11B" w:rsidR="00926FE7" w:rsidRPr="000D2C2C" w:rsidRDefault="009E36A7" w:rsidP="00542B76">
      <w:pPr>
        <w:pStyle w:val="Tekstpodstawowy"/>
        <w:widowControl/>
        <w:spacing w:line="240" w:lineRule="atLeast"/>
        <w:jc w:val="right"/>
        <w:rPr>
          <w:rFonts w:asciiTheme="minorHAnsi" w:hAnsiTheme="minorHAnsi" w:cstheme="minorHAnsi"/>
          <w:szCs w:val="24"/>
        </w:rPr>
      </w:pPr>
      <w:r w:rsidRPr="0084134E">
        <w:rPr>
          <w:rFonts w:asciiTheme="minorHAnsi" w:hAnsiTheme="minorHAnsi" w:cstheme="minorHAnsi"/>
          <w:noProof/>
          <w:szCs w:val="24"/>
        </w:rPr>
        <w:drawing>
          <wp:anchor distT="0" distB="0" distL="114300" distR="114300" simplePos="0" relativeHeight="251658240" behindDoc="0" locked="0" layoutInCell="1" allowOverlap="1" wp14:anchorId="12187B6A" wp14:editId="411D0D96">
            <wp:simplePos x="0" y="0"/>
            <wp:positionH relativeFrom="margin">
              <wp:posOffset>-37465</wp:posOffset>
            </wp:positionH>
            <wp:positionV relativeFrom="page">
              <wp:posOffset>307340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84134E">
        <w:rPr>
          <w:rFonts w:asciiTheme="minorHAnsi" w:hAnsiTheme="minorHAnsi" w:cstheme="minorHAnsi"/>
          <w:szCs w:val="24"/>
        </w:rPr>
        <w:t xml:space="preserve">Olsztyn, </w:t>
      </w:r>
      <w:r w:rsidR="00E814A1" w:rsidRPr="0084134E">
        <w:rPr>
          <w:rFonts w:asciiTheme="minorHAnsi" w:hAnsiTheme="minorHAnsi" w:cstheme="minorHAnsi"/>
          <w:szCs w:val="24"/>
          <w:lang w:val="pl-PL"/>
        </w:rPr>
        <w:t>12 kwietnia</w:t>
      </w:r>
      <w:r w:rsidR="00926FE7" w:rsidRPr="0084134E">
        <w:rPr>
          <w:rFonts w:asciiTheme="minorHAnsi" w:hAnsiTheme="minorHAnsi" w:cstheme="minorHAnsi"/>
          <w:szCs w:val="24"/>
        </w:rPr>
        <w:t xml:space="preserve"> 202</w:t>
      </w:r>
      <w:r w:rsidR="00575E55" w:rsidRPr="0084134E">
        <w:rPr>
          <w:rFonts w:asciiTheme="minorHAnsi" w:hAnsiTheme="minorHAnsi" w:cstheme="minorHAnsi"/>
          <w:szCs w:val="24"/>
          <w:lang w:val="pl-PL"/>
        </w:rPr>
        <w:t>4</w:t>
      </w:r>
      <w:r w:rsidR="00926FE7" w:rsidRPr="0084134E">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79190C8C"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WO-IV.272.</w:t>
      </w:r>
      <w:r w:rsidR="00575E55">
        <w:rPr>
          <w:rFonts w:ascii="Calibri" w:hAnsi="Calibri" w:cs="Calibri"/>
          <w:szCs w:val="24"/>
          <w:lang w:val="pl-PL"/>
        </w:rPr>
        <w:t>3</w:t>
      </w:r>
      <w:r w:rsidRPr="00626595">
        <w:rPr>
          <w:rFonts w:ascii="Calibri" w:hAnsi="Calibri" w:cs="Calibri"/>
          <w:szCs w:val="24"/>
          <w:lang w:val="pl-PL"/>
        </w:rPr>
        <w:t>.202</w:t>
      </w:r>
      <w:r w:rsidR="00575E55">
        <w:rPr>
          <w:rFonts w:ascii="Calibri" w:hAnsi="Calibri" w:cs="Calibri"/>
          <w:szCs w:val="24"/>
          <w:lang w:val="pl-PL"/>
        </w:rPr>
        <w:t>4</w:t>
      </w:r>
    </w:p>
    <w:p w14:paraId="2E495BB6" w14:textId="77777777" w:rsidR="00DB0B78" w:rsidRPr="00626595" w:rsidRDefault="00DB0B78" w:rsidP="00BD3044">
      <w:pPr>
        <w:spacing w:after="0" w:line="240" w:lineRule="atLeast"/>
        <w:jc w:val="both"/>
        <w:rPr>
          <w:rFonts w:cs="Calibri"/>
          <w:sz w:val="24"/>
          <w:szCs w:val="24"/>
        </w:rPr>
      </w:pPr>
    </w:p>
    <w:p w14:paraId="4F502524" w14:textId="77777777" w:rsidR="00DB0B78" w:rsidRPr="00626595" w:rsidRDefault="00DB0B78" w:rsidP="00BD3044">
      <w:pPr>
        <w:spacing w:after="0" w:line="240" w:lineRule="atLeast"/>
        <w:jc w:val="both"/>
        <w:rPr>
          <w:rFonts w:cs="Calibri"/>
          <w:b/>
          <w:sz w:val="24"/>
          <w:szCs w:val="24"/>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32371C90" w14:textId="77777777" w:rsidR="00DB0B78" w:rsidRPr="00626595" w:rsidRDefault="00DB0B78" w:rsidP="00BD3044">
      <w:pPr>
        <w:spacing w:after="0" w:line="240" w:lineRule="atLeast"/>
        <w:jc w:val="both"/>
        <w:rPr>
          <w:rFonts w:cs="Calibri"/>
          <w:sz w:val="24"/>
          <w:szCs w:val="24"/>
        </w:rPr>
      </w:pPr>
    </w:p>
    <w:p w14:paraId="074F83D4" w14:textId="77777777" w:rsidR="00DB0B78" w:rsidRPr="00626595" w:rsidRDefault="00DB0B78" w:rsidP="00BD3044">
      <w:pPr>
        <w:spacing w:after="0" w:line="240" w:lineRule="atLeast"/>
        <w:jc w:val="both"/>
        <w:rPr>
          <w:rFonts w:cs="Calibri"/>
          <w:sz w:val="24"/>
          <w:szCs w:val="24"/>
        </w:rPr>
      </w:pPr>
    </w:p>
    <w:p w14:paraId="10810262"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w:t>
      </w:r>
      <w:r w:rsidRPr="00626595">
        <w:rPr>
          <w:rFonts w:cs="Calibri"/>
          <w:b/>
          <w:sz w:val="24"/>
          <w:szCs w:val="24"/>
        </w:rPr>
        <w:t xml:space="preserve"> Nazwa i adres zamawiającego, nazwa strony internetowej prowadzonego postępowania.</w:t>
      </w:r>
    </w:p>
    <w:p w14:paraId="40451D14" w14:textId="77777777" w:rsidR="00DB0B78" w:rsidRPr="005E6716" w:rsidRDefault="00DB0B78" w:rsidP="00BD3044">
      <w:pPr>
        <w:tabs>
          <w:tab w:val="left" w:pos="3525"/>
        </w:tabs>
        <w:spacing w:after="0" w:line="240" w:lineRule="atLeast"/>
        <w:jc w:val="both"/>
        <w:rPr>
          <w:rFonts w:cs="Calibri"/>
          <w:sz w:val="20"/>
          <w:szCs w:val="20"/>
        </w:rPr>
      </w:pPr>
    </w:p>
    <w:p w14:paraId="367959F0" w14:textId="0EDEE40B" w:rsidR="00DB0B78" w:rsidRPr="00A66AEE" w:rsidRDefault="000D2C2C" w:rsidP="00EF58E8">
      <w:pPr>
        <w:numPr>
          <w:ilvl w:val="0"/>
          <w:numId w:val="2"/>
        </w:numPr>
        <w:spacing w:after="0" w:line="240" w:lineRule="atLeast"/>
        <w:ind w:left="284" w:hanging="284"/>
        <w:jc w:val="both"/>
        <w:rPr>
          <w:rFonts w:cs="Calibri"/>
          <w:bCs/>
          <w:sz w:val="24"/>
          <w:szCs w:val="24"/>
        </w:rPr>
      </w:pPr>
      <w:r w:rsidRPr="007851E9">
        <w:rPr>
          <w:sz w:val="24"/>
          <w:szCs w:val="24"/>
        </w:rPr>
        <w:t>Warmińsko-Mazurski Urząd Wojewódzki w Olsztynie,</w:t>
      </w:r>
      <w:r w:rsidRPr="00A66AEE">
        <w:rPr>
          <w:sz w:val="24"/>
          <w:szCs w:val="24"/>
        </w:rPr>
        <w:t xml:space="preserve"> Al. Marszałka J. Piłsudskiego 7/9, </w:t>
      </w:r>
      <w:r w:rsidRPr="00A66AEE">
        <w:rPr>
          <w:sz w:val="24"/>
          <w:szCs w:val="24"/>
        </w:rPr>
        <w:br/>
        <w:t>10-575 Olsztyn, tel. (89) 523 24 00, NIP 739-12-64-792, REGON 000514319, godziny urzędowania: poniedziałek – piątek od 7:30 do 15:30</w:t>
      </w:r>
      <w:r w:rsidR="00DB0B78" w:rsidRPr="00A66AEE">
        <w:rPr>
          <w:rFonts w:cs="Calibri"/>
          <w:sz w:val="24"/>
          <w:szCs w:val="24"/>
        </w:rPr>
        <w:t>.</w:t>
      </w:r>
    </w:p>
    <w:p w14:paraId="687C2593" w14:textId="645C15ED" w:rsidR="00DB0B78" w:rsidRPr="00626595" w:rsidRDefault="00DB0B78" w:rsidP="00EF58E8">
      <w:pPr>
        <w:numPr>
          <w:ilvl w:val="0"/>
          <w:numId w:val="2"/>
        </w:numPr>
        <w:spacing w:after="0" w:line="240" w:lineRule="atLeast"/>
        <w:ind w:left="284" w:hanging="284"/>
        <w:jc w:val="both"/>
        <w:rPr>
          <w:rFonts w:cs="Calibri"/>
          <w:bCs/>
          <w:sz w:val="24"/>
          <w:szCs w:val="24"/>
        </w:rPr>
      </w:pPr>
      <w:r w:rsidRPr="00626595">
        <w:rPr>
          <w:rFonts w:cs="Calibri"/>
          <w:sz w:val="24"/>
          <w:szCs w:val="24"/>
        </w:rPr>
        <w:t xml:space="preserve">Adres poczty elektronicznej: </w:t>
      </w:r>
      <w:hyperlink r:id="rId9" w:history="1">
        <w:r w:rsidR="00575E55" w:rsidRPr="00A029F6">
          <w:rPr>
            <w:rStyle w:val="Hipercze"/>
            <w:rFonts w:cs="Calibri"/>
            <w:sz w:val="24"/>
            <w:szCs w:val="24"/>
          </w:rPr>
          <w:t>olga.pocalujko@uw.olsztyn.pl</w:t>
        </w:r>
      </w:hyperlink>
      <w:r w:rsidR="00575E55">
        <w:rPr>
          <w:rFonts w:cs="Calibri"/>
          <w:sz w:val="24"/>
          <w:szCs w:val="24"/>
          <w:u w:val="single"/>
        </w:rPr>
        <w:t xml:space="preserve"> </w:t>
      </w:r>
      <w:r w:rsidRPr="00626595">
        <w:rPr>
          <w:rFonts w:cs="Calibri"/>
          <w:sz w:val="24"/>
          <w:szCs w:val="24"/>
          <w:u w:val="single"/>
        </w:rPr>
        <w:t xml:space="preserve"> </w:t>
      </w:r>
    </w:p>
    <w:p w14:paraId="5FC8E9A0" w14:textId="77777777" w:rsidR="00575E55" w:rsidRDefault="00DB0B78" w:rsidP="00EF58E8">
      <w:pPr>
        <w:numPr>
          <w:ilvl w:val="0"/>
          <w:numId w:val="2"/>
        </w:numPr>
        <w:spacing w:after="0" w:line="240" w:lineRule="atLeast"/>
        <w:ind w:left="284" w:hanging="284"/>
        <w:jc w:val="both"/>
        <w:rPr>
          <w:rFonts w:cs="Calibri"/>
          <w:bCs/>
          <w:spacing w:val="-4"/>
          <w:sz w:val="24"/>
          <w:szCs w:val="24"/>
        </w:rPr>
      </w:pPr>
      <w:r w:rsidRPr="00F86BEB">
        <w:rPr>
          <w:rFonts w:cs="Calibri"/>
          <w:bCs/>
          <w:spacing w:val="-4"/>
          <w:sz w:val="24"/>
          <w:szCs w:val="24"/>
        </w:rPr>
        <w:t xml:space="preserve">Adres strony internetowej prowadzonego postępowania: </w:t>
      </w:r>
    </w:p>
    <w:p w14:paraId="1E97D520" w14:textId="41D7E0B3" w:rsidR="00994BFC" w:rsidRDefault="00000000" w:rsidP="00994BFC">
      <w:pPr>
        <w:spacing w:after="0" w:line="240" w:lineRule="atLeast"/>
        <w:ind w:firstLine="284"/>
        <w:jc w:val="both"/>
        <w:rPr>
          <w:rStyle w:val="Hipercze"/>
          <w:rFonts w:asciiTheme="minorHAnsi" w:hAnsiTheme="minorHAnsi" w:cstheme="minorHAnsi"/>
          <w:spacing w:val="-4"/>
          <w:sz w:val="24"/>
          <w:szCs w:val="24"/>
        </w:rPr>
      </w:pPr>
      <w:hyperlink r:id="rId10" w:history="1">
        <w:r w:rsidR="00575E55" w:rsidRPr="00A029F6">
          <w:rPr>
            <w:rStyle w:val="Hipercze"/>
            <w:rFonts w:asciiTheme="minorHAnsi" w:hAnsiTheme="minorHAnsi" w:cstheme="minorHAnsi"/>
            <w:spacing w:val="-4"/>
            <w:sz w:val="24"/>
            <w:szCs w:val="24"/>
          </w:rPr>
          <w:t>https://platformazakupowa.pl/pn/uw-warminsko-mazurski</w:t>
        </w:r>
      </w:hyperlink>
    </w:p>
    <w:p w14:paraId="0BEC343E" w14:textId="77777777" w:rsidR="00994BFC" w:rsidRPr="00994BFC" w:rsidRDefault="00994BFC" w:rsidP="00994BFC">
      <w:pPr>
        <w:spacing w:after="0" w:line="240" w:lineRule="atLeast"/>
        <w:ind w:firstLine="284"/>
        <w:jc w:val="both"/>
        <w:rPr>
          <w:rFonts w:asciiTheme="minorHAnsi" w:hAnsiTheme="minorHAnsi" w:cstheme="minorHAnsi"/>
          <w:bCs/>
          <w:spacing w:val="-4"/>
          <w:sz w:val="32"/>
          <w:szCs w:val="32"/>
        </w:rPr>
      </w:pPr>
    </w:p>
    <w:p w14:paraId="764A909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II.</w:t>
      </w:r>
      <w:r w:rsidRPr="00626595">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5E6716" w:rsidRDefault="00DB0B78" w:rsidP="00BD3044">
      <w:pPr>
        <w:spacing w:after="0" w:line="240" w:lineRule="atLeast"/>
        <w:ind w:left="114"/>
        <w:jc w:val="both"/>
        <w:rPr>
          <w:rFonts w:cs="Calibri"/>
          <w:sz w:val="20"/>
          <w:szCs w:val="20"/>
        </w:rPr>
      </w:pPr>
    </w:p>
    <w:p w14:paraId="239487F8" w14:textId="1AE93773" w:rsidR="00DB0B78" w:rsidRPr="0045154A" w:rsidRDefault="00000000" w:rsidP="00BD3044">
      <w:pPr>
        <w:spacing w:after="0" w:line="240" w:lineRule="atLeast"/>
        <w:jc w:val="both"/>
        <w:rPr>
          <w:sz w:val="24"/>
          <w:szCs w:val="24"/>
        </w:rPr>
      </w:pPr>
      <w:hyperlink r:id="rId11" w:history="1">
        <w:r w:rsidR="0045154A" w:rsidRPr="0045154A">
          <w:rPr>
            <w:rStyle w:val="Hipercze"/>
            <w:sz w:val="24"/>
            <w:szCs w:val="24"/>
          </w:rPr>
          <w:t xml:space="preserve">https://platformazakupowa.pl/transakcja/905147 </w:t>
        </w:r>
      </w:hyperlink>
    </w:p>
    <w:p w14:paraId="6EBDECEA" w14:textId="77777777" w:rsidR="0045154A" w:rsidRPr="00626595" w:rsidRDefault="0045154A" w:rsidP="00BD3044">
      <w:pPr>
        <w:spacing w:after="0" w:line="240" w:lineRule="atLeast"/>
        <w:jc w:val="both"/>
        <w:rPr>
          <w:rFonts w:cs="Calibri"/>
          <w:bCs/>
          <w:sz w:val="32"/>
          <w:szCs w:val="32"/>
        </w:rPr>
      </w:pPr>
    </w:p>
    <w:p w14:paraId="1430F8E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III.</w:t>
      </w:r>
      <w:r w:rsidRPr="00626595">
        <w:rPr>
          <w:rFonts w:cs="Calibri"/>
          <w:b/>
          <w:sz w:val="24"/>
          <w:szCs w:val="24"/>
        </w:rPr>
        <w:t xml:space="preserve"> Tryb udzielenia zamówienia.</w:t>
      </w:r>
    </w:p>
    <w:p w14:paraId="35C99E85" w14:textId="77777777" w:rsidR="00DB0B78" w:rsidRPr="005E6716" w:rsidRDefault="00DB0B78" w:rsidP="00BD3044">
      <w:pPr>
        <w:spacing w:after="0" w:line="240" w:lineRule="atLeast"/>
        <w:ind w:left="114"/>
        <w:jc w:val="both"/>
        <w:rPr>
          <w:rFonts w:cs="Calibri"/>
          <w:sz w:val="20"/>
          <w:szCs w:val="20"/>
        </w:rPr>
      </w:pPr>
    </w:p>
    <w:p w14:paraId="613916DD" w14:textId="72E20160" w:rsidR="000D2C2C" w:rsidRPr="007851E9" w:rsidRDefault="000D2C2C" w:rsidP="00EF58E8">
      <w:pPr>
        <w:numPr>
          <w:ilvl w:val="0"/>
          <w:numId w:val="1"/>
        </w:numPr>
        <w:spacing w:after="0" w:line="240" w:lineRule="atLeast"/>
        <w:ind w:left="284" w:hanging="284"/>
        <w:jc w:val="both"/>
        <w:rPr>
          <w:rFonts w:cs="Calibri"/>
          <w:sz w:val="24"/>
          <w:szCs w:val="24"/>
        </w:rPr>
      </w:pPr>
      <w:r w:rsidRPr="007851E9">
        <w:rPr>
          <w:rFonts w:cs="Calibri"/>
          <w:sz w:val="24"/>
          <w:szCs w:val="24"/>
        </w:rPr>
        <w:t>Przetarg nieograniczony.</w:t>
      </w:r>
    </w:p>
    <w:p w14:paraId="12D31DAD" w14:textId="45D5D536" w:rsidR="00DB0B78" w:rsidRPr="007851E9" w:rsidRDefault="000D2C2C" w:rsidP="00EF58E8">
      <w:pPr>
        <w:numPr>
          <w:ilvl w:val="0"/>
          <w:numId w:val="1"/>
        </w:numPr>
        <w:spacing w:after="0" w:line="240" w:lineRule="atLeast"/>
        <w:ind w:left="284" w:hanging="284"/>
        <w:jc w:val="both"/>
        <w:rPr>
          <w:rFonts w:cs="Calibri"/>
          <w:sz w:val="24"/>
          <w:szCs w:val="24"/>
        </w:rPr>
      </w:pPr>
      <w:r w:rsidRPr="007851E9">
        <w:rPr>
          <w:rFonts w:cs="Calibri"/>
          <w:sz w:val="24"/>
          <w:szCs w:val="24"/>
        </w:rPr>
        <w:t xml:space="preserve">Postępowanie prowadzone jest zgodnie z ustawą </w:t>
      </w:r>
      <w:bookmarkStart w:id="0" w:name="_Hlk98075821"/>
      <w:r w:rsidRPr="007851E9">
        <w:rPr>
          <w:rFonts w:cs="Calibri"/>
          <w:sz w:val="24"/>
          <w:szCs w:val="24"/>
        </w:rPr>
        <w:t>z dnia 11 września 2019 roku Prawo zamówień publicznych (Dz. U. z 202</w:t>
      </w:r>
      <w:r w:rsidR="009427F9">
        <w:rPr>
          <w:rFonts w:cs="Calibri"/>
          <w:sz w:val="24"/>
          <w:szCs w:val="24"/>
        </w:rPr>
        <w:t>3</w:t>
      </w:r>
      <w:r w:rsidRPr="007851E9">
        <w:rPr>
          <w:rFonts w:cs="Calibri"/>
          <w:sz w:val="24"/>
          <w:szCs w:val="24"/>
        </w:rPr>
        <w:t xml:space="preserve"> r. poz. </w:t>
      </w:r>
      <w:r w:rsidR="009427F9">
        <w:rPr>
          <w:rFonts w:cs="Calibri"/>
          <w:sz w:val="24"/>
          <w:szCs w:val="24"/>
        </w:rPr>
        <w:t>1605</w:t>
      </w:r>
      <w:r w:rsidRPr="007851E9">
        <w:rPr>
          <w:rFonts w:cs="Calibri"/>
          <w:sz w:val="24"/>
          <w:szCs w:val="24"/>
        </w:rPr>
        <w:t xml:space="preserve"> z późn. zm.)</w:t>
      </w:r>
      <w:bookmarkEnd w:id="0"/>
      <w:r w:rsidRPr="007851E9">
        <w:rPr>
          <w:rFonts w:cs="Calibri"/>
          <w:sz w:val="24"/>
          <w:szCs w:val="24"/>
        </w:rPr>
        <w:t>, zwaną dalej Pzp</w:t>
      </w:r>
      <w:r w:rsidR="00DB0B78" w:rsidRPr="007851E9">
        <w:rPr>
          <w:rFonts w:cs="Calibri"/>
          <w:sz w:val="24"/>
          <w:szCs w:val="24"/>
        </w:rPr>
        <w:t>.</w:t>
      </w:r>
    </w:p>
    <w:p w14:paraId="482622A8" w14:textId="7E60E0E3" w:rsidR="00DB0B78" w:rsidRPr="00816AA9" w:rsidRDefault="00DB0B78" w:rsidP="00EF58E8">
      <w:pPr>
        <w:numPr>
          <w:ilvl w:val="0"/>
          <w:numId w:val="1"/>
        </w:numPr>
        <w:spacing w:after="0" w:line="240" w:lineRule="atLeast"/>
        <w:ind w:left="284" w:hanging="284"/>
        <w:jc w:val="both"/>
        <w:rPr>
          <w:rFonts w:cs="Calibri"/>
          <w:sz w:val="24"/>
          <w:szCs w:val="24"/>
        </w:rPr>
      </w:pPr>
      <w:r w:rsidRPr="00816AA9">
        <w:rPr>
          <w:rFonts w:cs="Calibri"/>
          <w:sz w:val="24"/>
          <w:szCs w:val="24"/>
        </w:rPr>
        <w:t xml:space="preserve">Rodzaj zamówienia – </w:t>
      </w:r>
      <w:r w:rsidR="008C3D7C">
        <w:rPr>
          <w:rFonts w:cs="Calibri"/>
          <w:sz w:val="24"/>
          <w:szCs w:val="24"/>
        </w:rPr>
        <w:t>dostawa</w:t>
      </w:r>
      <w:r w:rsidRPr="00816AA9">
        <w:rPr>
          <w:rFonts w:cs="Calibri"/>
          <w:sz w:val="24"/>
          <w:szCs w:val="24"/>
        </w:rPr>
        <w:t>.</w:t>
      </w:r>
    </w:p>
    <w:p w14:paraId="7A0C5255" w14:textId="2290CBA2" w:rsidR="00DB0B78" w:rsidRPr="004279FC" w:rsidRDefault="00816AA9" w:rsidP="00EF58E8">
      <w:pPr>
        <w:numPr>
          <w:ilvl w:val="0"/>
          <w:numId w:val="1"/>
        </w:numPr>
        <w:spacing w:after="0" w:line="240" w:lineRule="atLeast"/>
        <w:ind w:left="284" w:hanging="284"/>
        <w:jc w:val="both"/>
        <w:rPr>
          <w:rFonts w:cs="Calibri"/>
          <w:spacing w:val="-2"/>
          <w:sz w:val="24"/>
          <w:szCs w:val="24"/>
        </w:rPr>
      </w:pPr>
      <w:r w:rsidRPr="004279FC">
        <w:rPr>
          <w:spacing w:val="-2"/>
          <w:sz w:val="24"/>
          <w:szCs w:val="24"/>
        </w:rPr>
        <w:t xml:space="preserve">Wartość zamówienia </w:t>
      </w:r>
      <w:r w:rsidR="00A1593A" w:rsidRPr="004279FC">
        <w:rPr>
          <w:spacing w:val="-2"/>
          <w:sz w:val="24"/>
          <w:szCs w:val="24"/>
        </w:rPr>
        <w:t>przekracza wyrażoną w złotych równowartość kwoty</w:t>
      </w:r>
      <w:r w:rsidR="004279FC" w:rsidRPr="004279FC">
        <w:rPr>
          <w:spacing w:val="-2"/>
          <w:sz w:val="24"/>
          <w:szCs w:val="24"/>
        </w:rPr>
        <w:t xml:space="preserve"> </w:t>
      </w:r>
      <w:r w:rsidR="00A1593A" w:rsidRPr="004279FC">
        <w:rPr>
          <w:spacing w:val="-2"/>
          <w:sz w:val="24"/>
          <w:szCs w:val="24"/>
        </w:rPr>
        <w:t>14</w:t>
      </w:r>
      <w:r w:rsidR="009427F9" w:rsidRPr="004279FC">
        <w:rPr>
          <w:spacing w:val="-2"/>
          <w:sz w:val="24"/>
          <w:szCs w:val="24"/>
        </w:rPr>
        <w:t>3</w:t>
      </w:r>
      <w:r w:rsidR="00A1593A" w:rsidRPr="004279FC">
        <w:rPr>
          <w:spacing w:val="-2"/>
          <w:sz w:val="24"/>
          <w:szCs w:val="24"/>
        </w:rPr>
        <w:t>.000,00 euro.</w:t>
      </w:r>
    </w:p>
    <w:p w14:paraId="44F3D384" w14:textId="59063B14" w:rsidR="00DB0B78" w:rsidRPr="00626595" w:rsidRDefault="00DB0B78" w:rsidP="00BD3044">
      <w:pPr>
        <w:spacing w:after="0" w:line="240" w:lineRule="atLeast"/>
        <w:jc w:val="both"/>
        <w:rPr>
          <w:rFonts w:cs="Calibri"/>
          <w:sz w:val="32"/>
          <w:szCs w:val="32"/>
        </w:rPr>
      </w:pPr>
    </w:p>
    <w:p w14:paraId="67919954" w14:textId="7560BA33"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 xml:space="preserve">Rozdział </w:t>
      </w:r>
      <w:r w:rsidR="001609DD">
        <w:rPr>
          <w:rFonts w:cs="Calibri"/>
          <w:sz w:val="24"/>
          <w:szCs w:val="24"/>
        </w:rPr>
        <w:t>I</w:t>
      </w:r>
      <w:r w:rsidRPr="00626595">
        <w:rPr>
          <w:rFonts w:cs="Calibri"/>
          <w:sz w:val="24"/>
          <w:szCs w:val="24"/>
        </w:rPr>
        <w:t>V.</w:t>
      </w:r>
      <w:r w:rsidRPr="00626595">
        <w:rPr>
          <w:rFonts w:cs="Calibri"/>
          <w:b/>
          <w:sz w:val="24"/>
          <w:szCs w:val="24"/>
        </w:rPr>
        <w:t xml:space="preserve"> Opis przedmiotu zamówienia.</w:t>
      </w:r>
    </w:p>
    <w:p w14:paraId="57B42400" w14:textId="77777777" w:rsidR="00DB0B78" w:rsidRPr="005E6716" w:rsidRDefault="00DB0B78" w:rsidP="00BD3044">
      <w:pPr>
        <w:pStyle w:val="Tekstpodstawowy"/>
        <w:spacing w:line="240" w:lineRule="atLeast"/>
        <w:ind w:left="113"/>
        <w:rPr>
          <w:rFonts w:ascii="Calibri" w:hAnsi="Calibri" w:cs="Calibri"/>
          <w:sz w:val="20"/>
          <w:lang w:val="pl-PL"/>
        </w:rPr>
      </w:pPr>
    </w:p>
    <w:p w14:paraId="34D5F0D6" w14:textId="411F15A8" w:rsidR="00DB0B78" w:rsidRPr="009E36A7" w:rsidRDefault="00DB0B78" w:rsidP="00EF58E8">
      <w:pPr>
        <w:pStyle w:val="Tekstpodstawowy"/>
        <w:numPr>
          <w:ilvl w:val="0"/>
          <w:numId w:val="3"/>
        </w:numPr>
        <w:tabs>
          <w:tab w:val="clear" w:pos="4396"/>
        </w:tabs>
        <w:spacing w:line="240" w:lineRule="atLeast"/>
        <w:ind w:left="284" w:hanging="284"/>
        <w:rPr>
          <w:rFonts w:ascii="Calibri" w:hAnsi="Calibri" w:cs="Calibri"/>
          <w:szCs w:val="24"/>
        </w:rPr>
      </w:pPr>
      <w:r w:rsidRPr="00626595">
        <w:rPr>
          <w:rFonts w:ascii="Calibri" w:hAnsi="Calibri" w:cs="Calibri"/>
          <w:szCs w:val="24"/>
          <w:lang w:val="pl-PL"/>
        </w:rPr>
        <w:t xml:space="preserve">Nazwa przedmiotu </w:t>
      </w:r>
      <w:r w:rsidRPr="007851E9">
        <w:rPr>
          <w:rFonts w:ascii="Calibri" w:hAnsi="Calibri" w:cs="Calibri"/>
          <w:szCs w:val="24"/>
          <w:lang w:val="pl-PL"/>
        </w:rPr>
        <w:t xml:space="preserve">zamówienia: </w:t>
      </w:r>
      <w:r w:rsidR="005705F6" w:rsidRPr="008C3D7C">
        <w:rPr>
          <w:rFonts w:ascii="Calibri" w:hAnsi="Calibri" w:cs="Calibri"/>
          <w:bCs/>
          <w:szCs w:val="24"/>
          <w:lang w:val="pl-PL"/>
        </w:rPr>
        <w:t>sukcesywn</w:t>
      </w:r>
      <w:r w:rsidR="00990F64" w:rsidRPr="008C3D7C">
        <w:rPr>
          <w:rFonts w:ascii="Calibri" w:hAnsi="Calibri" w:cs="Calibri"/>
          <w:bCs/>
          <w:szCs w:val="24"/>
          <w:lang w:val="pl-PL"/>
        </w:rPr>
        <w:t xml:space="preserve">a </w:t>
      </w:r>
      <w:r w:rsidR="003F69FC" w:rsidRPr="008C3D7C">
        <w:rPr>
          <w:rFonts w:ascii="Calibri" w:hAnsi="Calibri" w:cs="Calibri"/>
          <w:bCs/>
          <w:szCs w:val="24"/>
          <w:lang w:val="pl-PL"/>
        </w:rPr>
        <w:t xml:space="preserve">dostawa </w:t>
      </w:r>
      <w:r w:rsidR="005705F6" w:rsidRPr="008C3D7C">
        <w:rPr>
          <w:rFonts w:ascii="Calibri" w:hAnsi="Calibri" w:cs="Calibri"/>
          <w:bCs/>
          <w:szCs w:val="24"/>
          <w:lang w:val="pl-PL"/>
        </w:rPr>
        <w:t>środków i materiałów do utrzymania czystości na potrzeby Warmińsko-Mazurskiego Urzędu Wojewódzkiego w Olsztynie</w:t>
      </w:r>
      <w:r w:rsidR="00785C15">
        <w:rPr>
          <w:rFonts w:ascii="Calibri" w:hAnsi="Calibri" w:cs="Calibri"/>
          <w:bCs/>
          <w:szCs w:val="24"/>
          <w:lang w:val="pl-PL"/>
        </w:rPr>
        <w:t xml:space="preserve"> </w:t>
      </w:r>
      <w:r w:rsidR="005705F6" w:rsidRPr="008C3D7C">
        <w:rPr>
          <w:rFonts w:ascii="Calibri" w:hAnsi="Calibri" w:cs="Calibri"/>
          <w:bCs/>
          <w:szCs w:val="24"/>
          <w:lang w:val="pl-PL"/>
        </w:rPr>
        <w:t>oraz przejść granicznych</w:t>
      </w:r>
      <w:r w:rsidR="008C3D7C" w:rsidRPr="008C3D7C">
        <w:rPr>
          <w:rFonts w:ascii="Calibri" w:hAnsi="Calibri" w:cs="Calibri"/>
          <w:bCs/>
          <w:szCs w:val="24"/>
          <w:lang w:val="pl-PL"/>
        </w:rPr>
        <w:t>.</w:t>
      </w:r>
    </w:p>
    <w:p w14:paraId="2E1DB468" w14:textId="3817F521" w:rsidR="009E36A7" w:rsidRPr="0082502C" w:rsidRDefault="00DB0B78" w:rsidP="009E36A7">
      <w:pPr>
        <w:pStyle w:val="Tekstpodstawowy"/>
        <w:numPr>
          <w:ilvl w:val="0"/>
          <w:numId w:val="3"/>
        </w:numPr>
        <w:tabs>
          <w:tab w:val="clear" w:pos="4396"/>
        </w:tabs>
        <w:spacing w:line="240" w:lineRule="atLeast"/>
        <w:ind w:left="284" w:hanging="284"/>
        <w:rPr>
          <w:rFonts w:ascii="Calibri" w:hAnsi="Calibri" w:cs="Calibri"/>
          <w:szCs w:val="24"/>
        </w:rPr>
      </w:pPr>
      <w:r w:rsidRPr="0082502C">
        <w:rPr>
          <w:rFonts w:asciiTheme="minorHAnsi" w:hAnsiTheme="minorHAnsi" w:cstheme="minorHAnsi"/>
          <w:szCs w:val="24"/>
        </w:rPr>
        <w:t>Nazwa i</w:t>
      </w:r>
      <w:r w:rsidR="009E36A7" w:rsidRPr="0082502C">
        <w:rPr>
          <w:rFonts w:asciiTheme="minorHAnsi" w:hAnsiTheme="minorHAnsi" w:cstheme="minorHAnsi"/>
          <w:szCs w:val="24"/>
          <w:lang w:val="pl-PL"/>
        </w:rPr>
        <w:t xml:space="preserve"> </w:t>
      </w:r>
      <w:r w:rsidRPr="0082502C">
        <w:rPr>
          <w:rFonts w:asciiTheme="minorHAnsi" w:hAnsiTheme="minorHAnsi" w:cstheme="minorHAnsi"/>
          <w:szCs w:val="24"/>
          <w:lang w:val="pl-PL"/>
        </w:rPr>
        <w:t>kod</w:t>
      </w:r>
      <w:r w:rsidRPr="0082502C">
        <w:rPr>
          <w:rFonts w:ascii="Calibri" w:hAnsi="Calibri" w:cs="Calibri"/>
          <w:szCs w:val="24"/>
          <w:lang w:val="pl-PL"/>
        </w:rPr>
        <w:t xml:space="preserve"> przedmiotu zamówienia według Wspólnego Słownika Zamówień: </w:t>
      </w:r>
    </w:p>
    <w:p w14:paraId="41BE8202" w14:textId="44F66B1F" w:rsidR="0029241F" w:rsidRPr="0029241F"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środki czyszczące 39830000-9, </w:t>
      </w:r>
    </w:p>
    <w:p w14:paraId="5004A1F7" w14:textId="45FEE811" w:rsidR="008A10C2" w:rsidRPr="007851E9"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chemiczne preparaty toaletowe 24955000-3, </w:t>
      </w:r>
    </w:p>
    <w:p w14:paraId="043118BB" w14:textId="30961784" w:rsidR="00FF39C0" w:rsidRPr="005705F6"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 xml:space="preserve">toaletowe produkty z papieru 33771000-5, </w:t>
      </w:r>
    </w:p>
    <w:p w14:paraId="68355227" w14:textId="672297E3" w:rsidR="005705F6" w:rsidRPr="00546EF8" w:rsidRDefault="005705F6" w:rsidP="00932741">
      <w:pPr>
        <w:pStyle w:val="Tekstpodstawowy"/>
        <w:numPr>
          <w:ilvl w:val="0"/>
          <w:numId w:val="41"/>
        </w:numPr>
        <w:spacing w:line="280" w:lineRule="atLeast"/>
        <w:ind w:left="397" w:hanging="284"/>
        <w:rPr>
          <w:rFonts w:asciiTheme="minorHAnsi" w:eastAsia="Batang" w:hAnsiTheme="minorHAnsi" w:cstheme="minorHAnsi"/>
        </w:rPr>
      </w:pPr>
      <w:r>
        <w:rPr>
          <w:rFonts w:asciiTheme="minorHAnsi" w:eastAsia="Batang" w:hAnsiTheme="minorHAnsi" w:cstheme="minorHAnsi"/>
          <w:lang w:val="pl-PL"/>
        </w:rPr>
        <w:t>produkty z tworzy</w:t>
      </w:r>
      <w:r w:rsidR="009D61FB">
        <w:rPr>
          <w:rFonts w:asciiTheme="minorHAnsi" w:eastAsia="Batang" w:hAnsiTheme="minorHAnsi" w:cstheme="minorHAnsi"/>
          <w:lang w:val="pl-PL"/>
        </w:rPr>
        <w:t>w</w:t>
      </w:r>
      <w:r>
        <w:rPr>
          <w:rFonts w:asciiTheme="minorHAnsi" w:eastAsia="Batang" w:hAnsiTheme="minorHAnsi" w:cstheme="minorHAnsi"/>
          <w:lang w:val="pl-PL"/>
        </w:rPr>
        <w:t xml:space="preserve"> sztucznych 19520000-7. </w:t>
      </w:r>
    </w:p>
    <w:p w14:paraId="7EF81FA5" w14:textId="53D41827" w:rsidR="0029241F" w:rsidRDefault="0029241F" w:rsidP="004421F1">
      <w:pPr>
        <w:pStyle w:val="Tekstpodstawowy"/>
        <w:numPr>
          <w:ilvl w:val="0"/>
          <w:numId w:val="3"/>
        </w:numPr>
        <w:tabs>
          <w:tab w:val="clear" w:pos="4396"/>
        </w:tabs>
        <w:spacing w:line="240" w:lineRule="atLeast"/>
        <w:ind w:left="284" w:hanging="284"/>
        <w:rPr>
          <w:rFonts w:ascii="Calibri" w:hAnsi="Calibri" w:cs="Calibri"/>
          <w:szCs w:val="24"/>
          <w:lang w:val="pl-PL"/>
        </w:rPr>
      </w:pPr>
      <w:r>
        <w:rPr>
          <w:rFonts w:ascii="Calibri" w:hAnsi="Calibri" w:cs="Calibri"/>
          <w:szCs w:val="24"/>
          <w:lang w:val="pl-PL"/>
        </w:rPr>
        <w:t xml:space="preserve">Przedmiot zamówienia </w:t>
      </w:r>
      <w:r w:rsidR="00990F64">
        <w:rPr>
          <w:rFonts w:ascii="Calibri" w:hAnsi="Calibri" w:cs="Calibri"/>
          <w:szCs w:val="24"/>
          <w:lang w:val="pl-PL"/>
        </w:rPr>
        <w:t xml:space="preserve">obejmuje sukcesywną sprzedaż </w:t>
      </w:r>
      <w:r w:rsidR="008954EA">
        <w:rPr>
          <w:rFonts w:ascii="Calibri" w:hAnsi="Calibri" w:cs="Calibri"/>
          <w:szCs w:val="24"/>
          <w:lang w:val="pl-PL"/>
        </w:rPr>
        <w:t xml:space="preserve">oraz </w:t>
      </w:r>
      <w:r w:rsidR="006E20BC">
        <w:rPr>
          <w:rFonts w:ascii="Calibri" w:hAnsi="Calibri" w:cs="Calibri"/>
          <w:szCs w:val="24"/>
          <w:lang w:val="pl-PL"/>
        </w:rPr>
        <w:t>dost</w:t>
      </w:r>
      <w:r w:rsidR="00785C15">
        <w:rPr>
          <w:rFonts w:ascii="Calibri" w:hAnsi="Calibri" w:cs="Calibri"/>
          <w:szCs w:val="24"/>
          <w:lang w:val="pl-PL"/>
        </w:rPr>
        <w:t xml:space="preserve">awę </w:t>
      </w:r>
      <w:r w:rsidR="006E20BC">
        <w:rPr>
          <w:rFonts w:ascii="Calibri" w:hAnsi="Calibri" w:cs="Calibri"/>
          <w:szCs w:val="24"/>
          <w:lang w:val="pl-PL"/>
        </w:rPr>
        <w:t xml:space="preserve">środków </w:t>
      </w:r>
      <w:r w:rsidR="008954EA">
        <w:rPr>
          <w:rFonts w:ascii="Calibri" w:hAnsi="Calibri" w:cs="Calibri"/>
          <w:szCs w:val="24"/>
          <w:lang w:val="pl-PL"/>
        </w:rPr>
        <w:t xml:space="preserve">i </w:t>
      </w:r>
      <w:r w:rsidR="008C3D7C">
        <w:rPr>
          <w:rFonts w:ascii="Calibri" w:hAnsi="Calibri" w:cs="Calibri"/>
          <w:szCs w:val="24"/>
          <w:lang w:val="pl-PL"/>
        </w:rPr>
        <w:t xml:space="preserve"> </w:t>
      </w:r>
      <w:r w:rsidR="006E20BC">
        <w:rPr>
          <w:rFonts w:ascii="Calibri" w:hAnsi="Calibri" w:cs="Calibri"/>
          <w:szCs w:val="24"/>
          <w:lang w:val="pl-PL"/>
        </w:rPr>
        <w:t xml:space="preserve">materiałów do utrzymania czystości, zwanych dalej także produktami, na potrzeby Warmińsko-Mazurskiego Urzędu Wojewódzkiego w Olsztynie, Delegatur Urzędu w Elblągu i Ełku, magazynu przeciwpowodziowego w Elblągu, Centrum Powiadamiania Ratunkowego w </w:t>
      </w:r>
      <w:r w:rsidR="006E20BC">
        <w:rPr>
          <w:rFonts w:ascii="Calibri" w:hAnsi="Calibri" w:cs="Calibri"/>
          <w:szCs w:val="24"/>
          <w:lang w:val="pl-PL"/>
        </w:rPr>
        <w:lastRenderedPageBreak/>
        <w:t xml:space="preserve">Olsztynie oraz przejść granicznych znajdujących się na terenie województwa warmińsko-mazurskiego, których opis oraz planowane ilości określone zostały w formularzu wyceny – załączniku nr 2 do specyfikacji warunków zamówienia, zwanej dalej SWZ. </w:t>
      </w:r>
    </w:p>
    <w:p w14:paraId="2E9F9A7C" w14:textId="2CECB09B" w:rsidR="00325F19" w:rsidRPr="00536436" w:rsidRDefault="00CA7193" w:rsidP="0021620A">
      <w:pPr>
        <w:pStyle w:val="Tekstpodstawowy"/>
        <w:numPr>
          <w:ilvl w:val="0"/>
          <w:numId w:val="3"/>
        </w:numPr>
        <w:tabs>
          <w:tab w:val="clear" w:pos="4396"/>
        </w:tabs>
        <w:spacing w:line="240" w:lineRule="atLeast"/>
        <w:ind w:left="284" w:hanging="284"/>
        <w:rPr>
          <w:rFonts w:ascii="Calibri" w:hAnsi="Calibri" w:cs="Calibri"/>
          <w:spacing w:val="-4"/>
          <w:szCs w:val="24"/>
          <w:lang w:val="pl-PL"/>
        </w:rPr>
      </w:pPr>
      <w:r w:rsidRPr="00536436">
        <w:rPr>
          <w:rFonts w:ascii="Calibri" w:hAnsi="Calibri" w:cs="Calibri"/>
          <w:spacing w:val="-4"/>
          <w:szCs w:val="24"/>
          <w:lang w:val="pl-PL"/>
        </w:rPr>
        <w:t>Wszystkie dostarczone przez Wykonawcę produkty muszą spełniać następujące wymagania:</w:t>
      </w:r>
    </w:p>
    <w:p w14:paraId="56270733" w14:textId="2182256F" w:rsidR="00325F19"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 xml:space="preserve">muszą być dopuszczone do obrotu i stosowania, </w:t>
      </w:r>
    </w:p>
    <w:p w14:paraId="504A68A0" w14:textId="1E07A6BB" w:rsidR="00CA7193"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 xml:space="preserve">muszą posiadać nienaruszone cechy pierwotnego opakowania fabrycznego, tj. posiadać zabezpieczenia zastosowane przez producenta. Opakowania muszą być czyste, suche, bez uszkodzeń mechanicznych, zapewniające właściwą jakość i trwałość produktu, </w:t>
      </w:r>
    </w:p>
    <w:p w14:paraId="31AF449B" w14:textId="5460FCCB" w:rsidR="00143E1B" w:rsidRPr="00143E1B" w:rsidRDefault="00CA7193" w:rsidP="00402C20">
      <w:pPr>
        <w:pStyle w:val="Tekstpodstawowy"/>
        <w:numPr>
          <w:ilvl w:val="0"/>
          <w:numId w:val="42"/>
        </w:numPr>
        <w:spacing w:line="240" w:lineRule="atLeast"/>
        <w:ind w:left="397" w:hanging="284"/>
        <w:rPr>
          <w:rFonts w:ascii="Calibri" w:hAnsi="Calibri" w:cs="Calibri"/>
          <w:szCs w:val="24"/>
          <w:lang w:val="pl-PL"/>
        </w:rPr>
      </w:pPr>
      <w:r>
        <w:rPr>
          <w:rFonts w:ascii="Calibri" w:hAnsi="Calibri" w:cs="Calibri"/>
          <w:szCs w:val="24"/>
          <w:lang w:val="pl-PL"/>
        </w:rPr>
        <w:t>muszą posiadać na opakowaniach jednostkowych etykiety w języku polskim, zawierające co najmniej nazwę producenta oraz produktu, sposób użycia, przeznaczenie, ewentualne środki bezpieczeństwa, sposób przechowywania, a także minimalny okres przydatności do użytku – dla środków z określonym terminem ważności – nie może on być krótszy niż 6 miesięcy licząc od dnia dostawy.</w:t>
      </w:r>
    </w:p>
    <w:p w14:paraId="7AFB5DE1" w14:textId="05A3B433" w:rsidR="00CA005C" w:rsidRDefault="00143E1B" w:rsidP="0021620A">
      <w:pPr>
        <w:pStyle w:val="Tekstpodstawowy"/>
        <w:numPr>
          <w:ilvl w:val="0"/>
          <w:numId w:val="3"/>
        </w:numPr>
        <w:tabs>
          <w:tab w:val="clear" w:pos="4396"/>
        </w:tabs>
        <w:spacing w:line="240" w:lineRule="atLeast"/>
        <w:ind w:left="284" w:hanging="284"/>
        <w:rPr>
          <w:rFonts w:ascii="Calibri" w:hAnsi="Calibri" w:cs="Calibri"/>
          <w:szCs w:val="24"/>
          <w:lang w:val="pl-PL"/>
        </w:rPr>
      </w:pPr>
      <w:bookmarkStart w:id="1" w:name="_Hlk90021967"/>
      <w:r w:rsidRPr="002037BD">
        <w:rPr>
          <w:rFonts w:ascii="Calibri" w:hAnsi="Calibri" w:cs="Calibri"/>
          <w:szCs w:val="24"/>
          <w:lang w:val="pl-PL"/>
        </w:rPr>
        <w:t>Dosta</w:t>
      </w:r>
      <w:r w:rsidR="002037BD" w:rsidRPr="002037BD">
        <w:rPr>
          <w:rFonts w:ascii="Calibri" w:hAnsi="Calibri" w:cs="Calibri"/>
          <w:szCs w:val="24"/>
          <w:lang w:val="pl-PL"/>
        </w:rPr>
        <w:t>wy</w:t>
      </w:r>
      <w:r>
        <w:rPr>
          <w:rFonts w:ascii="Calibri" w:hAnsi="Calibri" w:cs="Calibri"/>
          <w:szCs w:val="24"/>
          <w:lang w:val="pl-PL"/>
        </w:rPr>
        <w:t xml:space="preserve"> produktów będ</w:t>
      </w:r>
      <w:r w:rsidR="002037BD">
        <w:rPr>
          <w:rFonts w:ascii="Calibri" w:hAnsi="Calibri" w:cs="Calibri"/>
          <w:szCs w:val="24"/>
          <w:lang w:val="pl-PL"/>
        </w:rPr>
        <w:t>ą</w:t>
      </w:r>
      <w:r>
        <w:rPr>
          <w:rFonts w:ascii="Calibri" w:hAnsi="Calibri" w:cs="Calibri"/>
          <w:szCs w:val="24"/>
          <w:lang w:val="pl-PL"/>
        </w:rPr>
        <w:t xml:space="preserve"> </w:t>
      </w:r>
      <w:r w:rsidR="002037BD">
        <w:rPr>
          <w:rFonts w:ascii="Calibri" w:hAnsi="Calibri" w:cs="Calibri"/>
          <w:szCs w:val="24"/>
          <w:lang w:val="pl-PL"/>
        </w:rPr>
        <w:t xml:space="preserve">realizowane </w:t>
      </w:r>
      <w:r>
        <w:rPr>
          <w:rFonts w:ascii="Calibri" w:hAnsi="Calibri" w:cs="Calibri"/>
          <w:szCs w:val="24"/>
          <w:lang w:val="pl-PL"/>
        </w:rPr>
        <w:t>w dniach pracy zamawiającego, własnym staraniem wykonawcy i na koszt wykonawcy, do obiektów i pomieszczeń wskazanych przez zamawiającego, na następujących zasadach:</w:t>
      </w:r>
    </w:p>
    <w:p w14:paraId="2A7C325D" w14:textId="73EDA856" w:rsidR="00143E1B" w:rsidRDefault="00143E1B"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 xml:space="preserve">budynek Warmińsko-Mazurskiego Urzędu Wojewódzkiego w Olsztynie – siedziba główna, 10-575 Olsztyn, Al. Marszałka J. Piłsudskiego 7/9 – </w:t>
      </w:r>
      <w:r w:rsidR="002037BD">
        <w:rPr>
          <w:rFonts w:ascii="Calibri" w:hAnsi="Calibri" w:cs="Calibri"/>
          <w:szCs w:val="24"/>
          <w:lang w:val="pl-PL"/>
        </w:rPr>
        <w:t xml:space="preserve">dostawy </w:t>
      </w:r>
      <w:r>
        <w:rPr>
          <w:rFonts w:ascii="Calibri" w:hAnsi="Calibri" w:cs="Calibri"/>
          <w:szCs w:val="24"/>
          <w:lang w:val="pl-PL"/>
        </w:rPr>
        <w:t>produktów będ</w:t>
      </w:r>
      <w:r w:rsidR="002037BD">
        <w:rPr>
          <w:rFonts w:ascii="Calibri" w:hAnsi="Calibri" w:cs="Calibri"/>
          <w:szCs w:val="24"/>
          <w:lang w:val="pl-PL"/>
        </w:rPr>
        <w:t>ą</w:t>
      </w:r>
      <w:r>
        <w:rPr>
          <w:rFonts w:ascii="Calibri" w:hAnsi="Calibri" w:cs="Calibri"/>
          <w:szCs w:val="24"/>
          <w:lang w:val="pl-PL"/>
        </w:rPr>
        <w:t xml:space="preserve"> </w:t>
      </w:r>
      <w:r w:rsidR="002037BD">
        <w:rPr>
          <w:rFonts w:ascii="Calibri" w:hAnsi="Calibri" w:cs="Calibri"/>
          <w:szCs w:val="24"/>
          <w:lang w:val="pl-PL"/>
        </w:rPr>
        <w:t xml:space="preserve">realizowane </w:t>
      </w:r>
      <w:r>
        <w:rPr>
          <w:rFonts w:ascii="Calibri" w:hAnsi="Calibri" w:cs="Calibri"/>
          <w:szCs w:val="24"/>
          <w:lang w:val="pl-PL"/>
        </w:rPr>
        <w:t xml:space="preserve">sukcesywnie po uprzednim złożeniu przez zamawiającego zamówienia (telefonicznie lub drogą elektroniczną), w maksymalnym terminie 4 dni roboczych licząc od dnia przekazania przez zamawiającego zamówienia, </w:t>
      </w:r>
    </w:p>
    <w:p w14:paraId="31196499" w14:textId="12EA354C" w:rsidR="00143E1B" w:rsidRDefault="00A274F1"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 xml:space="preserve">Delegatura Urzędu w Elblągu, 82-300 Elbląg, ul. Wojska Polskiego 1 – </w:t>
      </w:r>
      <w:r w:rsidR="002037BD">
        <w:rPr>
          <w:rFonts w:ascii="Calibri" w:hAnsi="Calibri" w:cs="Calibri"/>
          <w:szCs w:val="24"/>
          <w:lang w:val="pl-PL"/>
        </w:rPr>
        <w:t xml:space="preserve">dostawy </w:t>
      </w:r>
      <w:r>
        <w:rPr>
          <w:rFonts w:ascii="Calibri" w:hAnsi="Calibri" w:cs="Calibri"/>
          <w:szCs w:val="24"/>
          <w:lang w:val="pl-PL"/>
        </w:rPr>
        <w:t>produktów będ</w:t>
      </w:r>
      <w:r w:rsidR="002037BD">
        <w:rPr>
          <w:rFonts w:ascii="Calibri" w:hAnsi="Calibri" w:cs="Calibri"/>
          <w:szCs w:val="24"/>
          <w:lang w:val="pl-PL"/>
        </w:rPr>
        <w:t xml:space="preserve">ą realizowane </w:t>
      </w:r>
      <w:r>
        <w:rPr>
          <w:rFonts w:ascii="Calibri" w:hAnsi="Calibri" w:cs="Calibri"/>
          <w:szCs w:val="24"/>
          <w:lang w:val="pl-PL"/>
        </w:rPr>
        <w:t xml:space="preserve">sukcesywnie po uprzednim złożeniu przez zamawiającego zamówienia (telefonicznie lub drogą elektroniczną), w maksymalnym terminie 4 dni roboczych licząc od dnia przekazania przez zamawiającego zamówienia, </w:t>
      </w:r>
    </w:p>
    <w:p w14:paraId="257041B8" w14:textId="0BE9E7A5"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Pr>
          <w:rFonts w:ascii="Calibri" w:hAnsi="Calibri" w:cs="Calibri"/>
          <w:szCs w:val="24"/>
          <w:lang w:val="pl-PL"/>
        </w:rPr>
        <w:t>Delegatura Urzędu w Ełku, 19-300 Ełk, ul. Mickiewicza 15 – d</w:t>
      </w:r>
      <w:r w:rsidR="002037BD">
        <w:rPr>
          <w:rFonts w:ascii="Calibri" w:hAnsi="Calibri" w:cs="Calibri"/>
          <w:szCs w:val="24"/>
          <w:lang w:val="pl-PL"/>
        </w:rPr>
        <w:t xml:space="preserve">ostawy produktów będą realizowane </w:t>
      </w:r>
      <w:r>
        <w:rPr>
          <w:rFonts w:ascii="Calibri" w:hAnsi="Calibri" w:cs="Calibri"/>
          <w:szCs w:val="24"/>
          <w:lang w:val="pl-PL"/>
        </w:rPr>
        <w:t>sukcesywnie po uprzednim złożeniu przez zamawiającego zamówienia (telefonicznie lub drogą elektroniczną), w maksymalnym</w:t>
      </w:r>
      <w:r w:rsidR="00B37ABA">
        <w:rPr>
          <w:rFonts w:ascii="Calibri" w:hAnsi="Calibri" w:cs="Calibri"/>
          <w:szCs w:val="24"/>
          <w:lang w:val="pl-PL"/>
        </w:rPr>
        <w:t xml:space="preserve"> </w:t>
      </w:r>
      <w:r>
        <w:rPr>
          <w:rFonts w:ascii="Calibri" w:hAnsi="Calibri" w:cs="Calibri"/>
          <w:szCs w:val="24"/>
          <w:lang w:val="pl-PL"/>
        </w:rPr>
        <w:t xml:space="preserve">terminie 4 dni roboczych licząc od dnia przekazania przez zamawiającego zamówienia, </w:t>
      </w:r>
    </w:p>
    <w:p w14:paraId="1911BF43" w14:textId="18788143"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magazyn przeciwpowodziowy w Elblągu, 82-300 Elbląg, ul. Warszawska 132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po uprzednim złożeniu przez zamawiającego zamówienia (telefonicznie lub drogą elektroniczną), w maksymalnym terminie 4 dni roboczych licząc od dnia przekazania przez zamawiającego zamówienia, </w:t>
      </w:r>
    </w:p>
    <w:p w14:paraId="188EA586" w14:textId="058812B8"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Centrum Powiadamiania Ratunkowego, 11-041 Olsztyn, ul. Niepodległości 16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po uprzednim złożeniu przez zamawiającego zamówienia (telefonicznie lub drogą elektroniczną), w maksymalnym terminie 4 dni roboczych licząc od dnia przekazania przez zamawiającego zamówienia,</w:t>
      </w:r>
    </w:p>
    <w:p w14:paraId="62662427" w14:textId="7B5B75E9" w:rsidR="00A274F1" w:rsidRPr="005C6F51" w:rsidRDefault="00A274F1" w:rsidP="00D53464">
      <w:pPr>
        <w:pStyle w:val="Tekstpodstawowy"/>
        <w:numPr>
          <w:ilvl w:val="0"/>
          <w:numId w:val="54"/>
        </w:numPr>
        <w:spacing w:line="240" w:lineRule="atLeast"/>
        <w:ind w:left="397" w:hanging="284"/>
        <w:rPr>
          <w:rFonts w:ascii="Calibri" w:hAnsi="Calibri" w:cs="Calibri"/>
          <w:spacing w:val="-2"/>
          <w:szCs w:val="24"/>
          <w:lang w:val="pl-PL"/>
        </w:rPr>
      </w:pPr>
      <w:r w:rsidRPr="005C6F51">
        <w:rPr>
          <w:rFonts w:ascii="Calibri" w:hAnsi="Calibri" w:cs="Calibri"/>
          <w:spacing w:val="-2"/>
          <w:szCs w:val="24"/>
          <w:lang w:val="pl-PL"/>
        </w:rPr>
        <w:t xml:space="preserve">Drogowe Przejście Graniczne w Grzechotkach, 14-500 Braniewo – </w:t>
      </w:r>
      <w:r w:rsidR="005C6F51" w:rsidRPr="005C6F51">
        <w:rPr>
          <w:rFonts w:ascii="Calibri" w:hAnsi="Calibri" w:cs="Calibri"/>
          <w:spacing w:val="-2"/>
          <w:szCs w:val="24"/>
          <w:lang w:val="pl-PL"/>
        </w:rPr>
        <w:t>dostawy produktów będą realizowane</w:t>
      </w:r>
      <w:r w:rsidRPr="005C6F51">
        <w:rPr>
          <w:rFonts w:ascii="Calibri" w:hAnsi="Calibri" w:cs="Calibri"/>
          <w:spacing w:val="-2"/>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49D61E52" w14:textId="054528BB"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Drogowe Przejścia Graniczne w Bezledach, 11-200 Bartoszyce – </w:t>
      </w:r>
      <w:r w:rsidR="005C6F51">
        <w:rPr>
          <w:rFonts w:ascii="Calibri" w:hAnsi="Calibri" w:cs="Calibri"/>
          <w:szCs w:val="24"/>
          <w:lang w:val="pl-PL"/>
        </w:rPr>
        <w:t xml:space="preserve">dostawy produktów będą realizowane </w:t>
      </w:r>
      <w:r w:rsidRPr="00A274F1">
        <w:rPr>
          <w:rFonts w:ascii="Calibri" w:hAnsi="Calibri" w:cs="Calibri"/>
          <w:szCs w:val="24"/>
          <w:lang w:val="pl-PL"/>
        </w:rPr>
        <w:t xml:space="preserve">sukcesywnie, nie częściej jednak niż dwa razy w miesiącu, po uprzednim złożeniu przez zamawiającego zamówienia (telefonicznie lub drogą </w:t>
      </w:r>
      <w:r w:rsidRPr="00F40817">
        <w:rPr>
          <w:rFonts w:ascii="Calibri" w:hAnsi="Calibri" w:cs="Calibri"/>
          <w:szCs w:val="24"/>
          <w:lang w:val="pl-PL"/>
        </w:rPr>
        <w:t xml:space="preserve">elektroniczną), w maksymalnym terminie 4 dni roboczych licząc od dnia przekazania przez zamawiającego zamówienia, </w:t>
      </w:r>
    </w:p>
    <w:p w14:paraId="4390F758" w14:textId="2126D185" w:rsidR="00A274F1" w:rsidRDefault="00A274F1" w:rsidP="00D53464">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lastRenderedPageBreak/>
        <w:t xml:space="preserve">Drogowe Przejście Graniczne w Gronowie, 14-500 Braniewo –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1EAED735" w14:textId="607E9A32" w:rsidR="00A274F1" w:rsidRDefault="00A274F1" w:rsidP="00B15ACE">
      <w:pPr>
        <w:pStyle w:val="Tekstpodstawowy"/>
        <w:numPr>
          <w:ilvl w:val="0"/>
          <w:numId w:val="54"/>
        </w:numPr>
        <w:spacing w:line="240" w:lineRule="atLeast"/>
        <w:ind w:left="397" w:hanging="284"/>
        <w:rPr>
          <w:rFonts w:ascii="Calibri" w:hAnsi="Calibri" w:cs="Calibri"/>
          <w:szCs w:val="24"/>
          <w:lang w:val="pl-PL"/>
        </w:rPr>
      </w:pPr>
      <w:r w:rsidRPr="00A274F1">
        <w:rPr>
          <w:rFonts w:ascii="Calibri" w:hAnsi="Calibri" w:cs="Calibri"/>
          <w:szCs w:val="24"/>
          <w:lang w:val="pl-PL"/>
        </w:rPr>
        <w:t xml:space="preserve">Drogowe Przejście Graniczne w Gołdapi, </w:t>
      </w:r>
      <w:r w:rsidRPr="00E257F3">
        <w:rPr>
          <w:rFonts w:ascii="Calibri" w:hAnsi="Calibri" w:cs="Calibri"/>
          <w:szCs w:val="24"/>
          <w:lang w:val="pl-PL"/>
        </w:rPr>
        <w:t xml:space="preserve">19-500 </w:t>
      </w:r>
      <w:r w:rsidRPr="00E257F3">
        <w:rPr>
          <w:rFonts w:ascii="Calibri" w:hAnsi="Calibri" w:cs="Calibri"/>
        </w:rPr>
        <w:t>Niedrzwica, ul. Graniczna 4</w:t>
      </w:r>
      <w:r w:rsidRPr="00E257F3">
        <w:rPr>
          <w:rFonts w:ascii="Calibri" w:hAnsi="Calibri" w:cs="Calibri"/>
          <w:szCs w:val="24"/>
          <w:lang w:val="pl-PL"/>
        </w:rPr>
        <w:t xml:space="preserve"> </w:t>
      </w:r>
      <w:r w:rsidRPr="00A274F1">
        <w:rPr>
          <w:rFonts w:ascii="Calibri" w:hAnsi="Calibri" w:cs="Calibri"/>
          <w:szCs w:val="24"/>
          <w:lang w:val="pl-PL"/>
        </w:rPr>
        <w:t xml:space="preserve">– </w:t>
      </w:r>
      <w:r w:rsidR="005C6F51">
        <w:rPr>
          <w:rFonts w:ascii="Calibri" w:hAnsi="Calibri" w:cs="Calibri"/>
          <w:szCs w:val="24"/>
          <w:lang w:val="pl-PL"/>
        </w:rPr>
        <w:t>dostawy produktów będą realizowane</w:t>
      </w:r>
      <w:r w:rsidRPr="00A274F1">
        <w:rPr>
          <w:rFonts w:ascii="Calibri" w:hAnsi="Calibri" w:cs="Calibri"/>
          <w:szCs w:val="24"/>
          <w:lang w:val="pl-PL"/>
        </w:rPr>
        <w:t xml:space="preserve"> sukcesywnie, nie częściej jednak niż dwa razy w miesiącu, po uprzednim złożeniu przez zamawiającego zamówienia (telefonicznie lub drogą elektroniczną), w maksymalnym terminie 4 dni roboczych licząc od dnia przekazania przez zamawiającego zamówienia. </w:t>
      </w:r>
    </w:p>
    <w:p w14:paraId="6B3E87FF" w14:textId="0AB9B00D" w:rsidR="00402C20" w:rsidRDefault="00402C20"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 xml:space="preserve">Przedmiot zamówienia wykonywany będzie przez wykonawcę przy użyciu własnych narzędzi, materiałów, sprzętu i transportu. </w:t>
      </w:r>
      <w:r w:rsidR="00AF6A85">
        <w:rPr>
          <w:rFonts w:ascii="Calibri" w:hAnsi="Calibri" w:cs="Calibri"/>
          <w:szCs w:val="24"/>
          <w:lang w:val="pl-PL"/>
        </w:rPr>
        <w:t xml:space="preserve">Dostawy </w:t>
      </w:r>
      <w:r>
        <w:rPr>
          <w:rFonts w:ascii="Calibri" w:hAnsi="Calibri" w:cs="Calibri"/>
          <w:szCs w:val="24"/>
          <w:lang w:val="pl-PL"/>
        </w:rPr>
        <w:t>produktów obejmuj</w:t>
      </w:r>
      <w:r w:rsidR="00AF6A85">
        <w:rPr>
          <w:rFonts w:ascii="Calibri" w:hAnsi="Calibri" w:cs="Calibri"/>
          <w:szCs w:val="24"/>
          <w:lang w:val="pl-PL"/>
        </w:rPr>
        <w:t>ą</w:t>
      </w:r>
      <w:r>
        <w:rPr>
          <w:rFonts w:ascii="Calibri" w:hAnsi="Calibri" w:cs="Calibri"/>
          <w:szCs w:val="24"/>
          <w:lang w:val="pl-PL"/>
        </w:rPr>
        <w:t xml:space="preserve"> także wniesienie ich do pomieszcze</w:t>
      </w:r>
      <w:r w:rsidR="00A57E6F">
        <w:rPr>
          <w:rFonts w:ascii="Calibri" w:hAnsi="Calibri" w:cs="Calibri"/>
          <w:szCs w:val="24"/>
          <w:lang w:val="pl-PL"/>
        </w:rPr>
        <w:t>ń</w:t>
      </w:r>
      <w:r>
        <w:rPr>
          <w:rFonts w:ascii="Calibri" w:hAnsi="Calibri" w:cs="Calibri"/>
          <w:szCs w:val="24"/>
          <w:lang w:val="pl-PL"/>
        </w:rPr>
        <w:t xml:space="preserve"> wskazan</w:t>
      </w:r>
      <w:r w:rsidR="00A57E6F">
        <w:rPr>
          <w:rFonts w:ascii="Calibri" w:hAnsi="Calibri" w:cs="Calibri"/>
          <w:szCs w:val="24"/>
          <w:lang w:val="pl-PL"/>
        </w:rPr>
        <w:t>ych</w:t>
      </w:r>
      <w:r>
        <w:rPr>
          <w:rFonts w:ascii="Calibri" w:hAnsi="Calibri" w:cs="Calibri"/>
          <w:szCs w:val="24"/>
          <w:lang w:val="pl-PL"/>
        </w:rPr>
        <w:t xml:space="preserve"> przez zamawiającego oraz uprzątnięcie </w:t>
      </w:r>
      <w:r w:rsidRPr="00DC0839">
        <w:rPr>
          <w:rFonts w:ascii="Calibri" w:hAnsi="Calibri" w:cs="Calibri"/>
          <w:color w:val="212121"/>
          <w:szCs w:val="24"/>
          <w:lang w:val="pl-PL"/>
        </w:rPr>
        <w:t>miejsc</w:t>
      </w:r>
      <w:r w:rsidRPr="00607E94">
        <w:rPr>
          <w:rFonts w:ascii="Calibri" w:hAnsi="Calibri" w:cs="Calibri"/>
          <w:color w:val="C00000"/>
          <w:szCs w:val="24"/>
          <w:lang w:val="pl-PL"/>
        </w:rPr>
        <w:t xml:space="preserve"> </w:t>
      </w:r>
      <w:r>
        <w:rPr>
          <w:rFonts w:ascii="Calibri" w:hAnsi="Calibri" w:cs="Calibri"/>
          <w:szCs w:val="24"/>
          <w:lang w:val="pl-PL"/>
        </w:rPr>
        <w:t xml:space="preserve">dostawy. Koszty i ryzyko transportu, wniesienia, opakowania oraz ubezpieczenia na czas przewozu ponosi wykonawca. </w:t>
      </w:r>
    </w:p>
    <w:p w14:paraId="011D5C4C" w14:textId="2F7FA7C6" w:rsidR="00271A68" w:rsidRPr="000612C8" w:rsidRDefault="00271A68"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Przyjęte przez zamawiającego w formularzu wyceny – załączniku nr 2 do SWZ planowane ilości produktów są ilościami szacunkowymi.</w:t>
      </w:r>
      <w:r w:rsidR="00E257F3">
        <w:rPr>
          <w:rFonts w:ascii="Calibri" w:hAnsi="Calibri" w:cs="Calibri"/>
          <w:szCs w:val="24"/>
          <w:lang w:val="pl-PL"/>
        </w:rPr>
        <w:t xml:space="preserve"> </w:t>
      </w:r>
      <w:r>
        <w:rPr>
          <w:rFonts w:ascii="Calibri" w:hAnsi="Calibri" w:cs="Calibri"/>
          <w:szCs w:val="24"/>
          <w:lang w:val="pl-PL"/>
        </w:rPr>
        <w:t>Zamawiający zastrzega sobie prawo zamówienia w okresie obowiązywania umowy</w:t>
      </w:r>
      <w:r w:rsidR="0050606A">
        <w:rPr>
          <w:rFonts w:ascii="Calibri" w:hAnsi="Calibri" w:cs="Calibri"/>
          <w:szCs w:val="24"/>
          <w:lang w:val="pl-PL"/>
        </w:rPr>
        <w:t xml:space="preserve"> </w:t>
      </w:r>
      <w:r>
        <w:rPr>
          <w:rFonts w:ascii="Calibri" w:hAnsi="Calibri" w:cs="Calibri"/>
          <w:szCs w:val="24"/>
          <w:lang w:val="pl-PL"/>
        </w:rPr>
        <w:t xml:space="preserve">mniejszej lub większej ilości produktów w stosunku do ilości przyjętych w formularzu wyceny, stosownie do swoich potrzeb, przy czym zmiany te nie spowodują przekroczenia łącznej wartości umowy. Zamawiający zobowiązuje się do minimalnej realizacji zamówienia na poziomie nie mniejszym niż </w:t>
      </w:r>
      <w:r w:rsidR="005C18CF">
        <w:rPr>
          <w:rFonts w:ascii="Calibri" w:hAnsi="Calibri" w:cs="Calibri"/>
          <w:szCs w:val="24"/>
          <w:lang w:val="pl-PL"/>
        </w:rPr>
        <w:t>6</w:t>
      </w:r>
      <w:r>
        <w:rPr>
          <w:rFonts w:ascii="Calibri" w:hAnsi="Calibri" w:cs="Calibri"/>
          <w:szCs w:val="24"/>
          <w:lang w:val="pl-PL"/>
        </w:rPr>
        <w:t xml:space="preserve">0% łącznej wartości zawartej </w:t>
      </w:r>
      <w:r w:rsidRPr="000612C8">
        <w:rPr>
          <w:rFonts w:ascii="Calibri" w:hAnsi="Calibri" w:cs="Calibri"/>
          <w:szCs w:val="24"/>
          <w:lang w:val="pl-PL"/>
        </w:rPr>
        <w:t>umowy, z zastrzeżeniem pkt 11.</w:t>
      </w:r>
    </w:p>
    <w:p w14:paraId="59618BDA" w14:textId="289DCA29" w:rsidR="00271A68" w:rsidRDefault="00271A68"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Ewentualne zamówieni</w:t>
      </w:r>
      <w:r w:rsidR="00BB7CB2">
        <w:rPr>
          <w:rFonts w:ascii="Calibri" w:hAnsi="Calibri" w:cs="Calibri"/>
          <w:szCs w:val="24"/>
          <w:lang w:val="pl-PL"/>
        </w:rPr>
        <w:t>e</w:t>
      </w:r>
      <w:r>
        <w:rPr>
          <w:rFonts w:ascii="Calibri" w:hAnsi="Calibri" w:cs="Calibri"/>
          <w:szCs w:val="24"/>
          <w:lang w:val="pl-PL"/>
        </w:rPr>
        <w:t xml:space="preserve"> w okresie obowiązywania umowy mniejszej lub większej ilości produktów nie spowoduje zmiany ich cen podanych przez wykonawcę w ofercie, jak również z tego powodu nie będą przysługiwały wykonawcy żadne dodatkowe roszczenia w stosunku do zamawiającego. </w:t>
      </w:r>
    </w:p>
    <w:p w14:paraId="39FA1016" w14:textId="1DA865D9" w:rsidR="00271A68" w:rsidRDefault="00442722" w:rsidP="00D53464">
      <w:pPr>
        <w:pStyle w:val="Tekstpodstawowy"/>
        <w:numPr>
          <w:ilvl w:val="0"/>
          <w:numId w:val="55"/>
        </w:numPr>
        <w:spacing w:line="240" w:lineRule="atLeast"/>
        <w:ind w:left="284" w:hanging="284"/>
        <w:rPr>
          <w:rFonts w:ascii="Calibri" w:hAnsi="Calibri" w:cs="Calibri"/>
          <w:szCs w:val="24"/>
          <w:lang w:val="pl-PL"/>
        </w:rPr>
      </w:pPr>
      <w:r>
        <w:rPr>
          <w:rFonts w:ascii="Calibri" w:hAnsi="Calibri" w:cs="Calibri"/>
          <w:szCs w:val="24"/>
          <w:lang w:val="pl-PL"/>
        </w:rPr>
        <w:t xml:space="preserve">Opis produktów określony w formularzu wyceny – załączniku nr 2 do SWZ zawiera minimalne wymagania zamawiającego, co oznacza, ze wykonawca może zaoferować produkty charakteryzujące się lepszymi parametrami technicznymi lub użytkowymi. </w:t>
      </w:r>
    </w:p>
    <w:p w14:paraId="26EC1564" w14:textId="00A79040" w:rsidR="00442722" w:rsidRDefault="00442722" w:rsidP="00D53464">
      <w:pPr>
        <w:pStyle w:val="Tekstpodstawowy"/>
        <w:numPr>
          <w:ilvl w:val="0"/>
          <w:numId w:val="55"/>
        </w:numPr>
        <w:spacing w:line="240" w:lineRule="atLeast"/>
        <w:ind w:left="340" w:hanging="340"/>
        <w:rPr>
          <w:rFonts w:ascii="Calibri" w:hAnsi="Calibri" w:cs="Calibri"/>
          <w:szCs w:val="24"/>
          <w:lang w:val="pl-PL"/>
        </w:rPr>
      </w:pPr>
      <w:r>
        <w:rPr>
          <w:rFonts w:ascii="Calibri" w:hAnsi="Calibri" w:cs="Calibri"/>
          <w:szCs w:val="24"/>
          <w:lang w:val="pl-PL"/>
        </w:rPr>
        <w:t>Przedmiot zamówienia realizowany będzie z podziałem na następujące etapy:</w:t>
      </w:r>
    </w:p>
    <w:p w14:paraId="77D2B0D6" w14:textId="00F5C38C" w:rsidR="00442722" w:rsidRPr="00135BE0" w:rsidRDefault="00442722" w:rsidP="00A434E6">
      <w:pPr>
        <w:pStyle w:val="Tekstpodstawowy"/>
        <w:numPr>
          <w:ilvl w:val="0"/>
          <w:numId w:val="56"/>
        </w:numPr>
        <w:spacing w:line="240" w:lineRule="atLeast"/>
        <w:ind w:left="397" w:hanging="284"/>
        <w:rPr>
          <w:rFonts w:ascii="Calibri" w:hAnsi="Calibri" w:cs="Calibri"/>
          <w:color w:val="212121"/>
          <w:szCs w:val="24"/>
          <w:lang w:val="pl-PL"/>
        </w:rPr>
      </w:pPr>
      <w:r>
        <w:rPr>
          <w:rFonts w:ascii="Calibri" w:hAnsi="Calibri" w:cs="Calibri"/>
          <w:szCs w:val="24"/>
          <w:lang w:val="pl-PL"/>
        </w:rPr>
        <w:t xml:space="preserve">etap I – obejmujący </w:t>
      </w:r>
      <w:r w:rsidR="00A67875" w:rsidRPr="00135BE0">
        <w:rPr>
          <w:rFonts w:ascii="Calibri" w:hAnsi="Calibri" w:cs="Calibri"/>
          <w:color w:val="212121"/>
          <w:szCs w:val="24"/>
          <w:lang w:val="pl-PL"/>
        </w:rPr>
        <w:t>wykonanie przedmiotu zamówienia w roku 2024</w:t>
      </w:r>
      <w:r w:rsidR="00A67CB2" w:rsidRPr="00135BE0">
        <w:rPr>
          <w:rFonts w:ascii="Calibri" w:hAnsi="Calibri" w:cs="Calibri"/>
          <w:color w:val="212121"/>
          <w:szCs w:val="24"/>
          <w:lang w:val="pl-PL"/>
        </w:rPr>
        <w:t>,</w:t>
      </w:r>
    </w:p>
    <w:p w14:paraId="3004FA6F" w14:textId="456FDC56" w:rsidR="00442722" w:rsidRDefault="00442722"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etap II – obejmujący</w:t>
      </w:r>
      <w:r w:rsidR="00A67CB2">
        <w:rPr>
          <w:rFonts w:ascii="Calibri" w:hAnsi="Calibri" w:cs="Calibri"/>
          <w:szCs w:val="24"/>
          <w:lang w:val="pl-PL"/>
        </w:rPr>
        <w:t xml:space="preserve"> wykonanie przedmiotu zamówienia</w:t>
      </w:r>
      <w:r>
        <w:rPr>
          <w:rFonts w:ascii="Calibri" w:hAnsi="Calibri" w:cs="Calibri"/>
          <w:szCs w:val="24"/>
          <w:lang w:val="pl-PL"/>
        </w:rPr>
        <w:t xml:space="preserve"> w roku 2025, </w:t>
      </w:r>
    </w:p>
    <w:p w14:paraId="63E4FA42" w14:textId="10D70B3D" w:rsidR="00C91CF7" w:rsidRDefault="00442722"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 xml:space="preserve">etap III </w:t>
      </w:r>
      <w:r w:rsidR="00C91CF7">
        <w:rPr>
          <w:rFonts w:ascii="Calibri" w:hAnsi="Calibri" w:cs="Calibri"/>
          <w:szCs w:val="24"/>
          <w:lang w:val="pl-PL"/>
        </w:rPr>
        <w:t xml:space="preserve">– obejmujący </w:t>
      </w:r>
      <w:r w:rsidR="00A67CB2">
        <w:rPr>
          <w:rFonts w:ascii="Calibri" w:hAnsi="Calibri" w:cs="Calibri"/>
          <w:szCs w:val="24"/>
          <w:lang w:val="pl-PL"/>
        </w:rPr>
        <w:t>wykonanie przedmiotu zamówienia w roku 2026,</w:t>
      </w:r>
    </w:p>
    <w:p w14:paraId="69BEC782" w14:textId="2342798F" w:rsidR="00442722" w:rsidRDefault="00C91CF7" w:rsidP="00D53464">
      <w:pPr>
        <w:pStyle w:val="Tekstpodstawowy"/>
        <w:numPr>
          <w:ilvl w:val="0"/>
          <w:numId w:val="56"/>
        </w:numPr>
        <w:spacing w:line="240" w:lineRule="atLeast"/>
        <w:ind w:left="397" w:hanging="284"/>
        <w:rPr>
          <w:rFonts w:ascii="Calibri" w:hAnsi="Calibri" w:cs="Calibri"/>
          <w:szCs w:val="24"/>
          <w:lang w:val="pl-PL"/>
        </w:rPr>
      </w:pPr>
      <w:r>
        <w:rPr>
          <w:rFonts w:ascii="Calibri" w:hAnsi="Calibri" w:cs="Calibri"/>
          <w:szCs w:val="24"/>
          <w:lang w:val="pl-PL"/>
        </w:rPr>
        <w:t xml:space="preserve">etap IV – obejmujący </w:t>
      </w:r>
      <w:r w:rsidR="00A67CB2">
        <w:rPr>
          <w:rFonts w:ascii="Calibri" w:hAnsi="Calibri" w:cs="Calibri"/>
          <w:szCs w:val="24"/>
          <w:lang w:val="pl-PL"/>
        </w:rPr>
        <w:t xml:space="preserve">wykonanie przedmiotu zamówienia </w:t>
      </w:r>
      <w:r>
        <w:rPr>
          <w:rFonts w:ascii="Calibri" w:hAnsi="Calibri" w:cs="Calibri"/>
          <w:szCs w:val="24"/>
          <w:lang w:val="pl-PL"/>
        </w:rPr>
        <w:t xml:space="preserve">w roku 2027. </w:t>
      </w:r>
    </w:p>
    <w:p w14:paraId="2A4662A4" w14:textId="1731D898" w:rsidR="00135BE0" w:rsidRDefault="00404DA8" w:rsidP="00135BE0">
      <w:pPr>
        <w:pStyle w:val="Tekstpodstawowy"/>
        <w:numPr>
          <w:ilvl w:val="0"/>
          <w:numId w:val="57"/>
        </w:numPr>
        <w:spacing w:line="240" w:lineRule="atLeast"/>
        <w:ind w:left="340" w:hanging="340"/>
        <w:rPr>
          <w:rFonts w:ascii="Calibri" w:hAnsi="Calibri" w:cs="Calibri"/>
          <w:szCs w:val="24"/>
          <w:lang w:val="pl-PL"/>
        </w:rPr>
      </w:pPr>
      <w:r>
        <w:rPr>
          <w:rFonts w:ascii="Calibri" w:hAnsi="Calibri" w:cs="Calibri"/>
          <w:szCs w:val="24"/>
          <w:lang w:val="pl-PL"/>
        </w:rPr>
        <w:t xml:space="preserve">W przypadku braku środków finansowych na realizację zamówienia w ramach etapu II, III oraz IV zamawiający odstąpi od realizacji tego/tych etapów, a wykonawcy w takim przypadku będzie przysługiwało jedynie wynagrodzenia należne z tytułu wykonania części umowy do dnia odstąpienia. </w:t>
      </w:r>
    </w:p>
    <w:p w14:paraId="143402D0" w14:textId="77777777" w:rsidR="00135BE0" w:rsidRDefault="00404DA8" w:rsidP="00135BE0">
      <w:pPr>
        <w:pStyle w:val="Tekstpodstawowy"/>
        <w:numPr>
          <w:ilvl w:val="0"/>
          <w:numId w:val="57"/>
        </w:numPr>
        <w:spacing w:line="240" w:lineRule="atLeast"/>
        <w:ind w:left="340" w:hanging="340"/>
        <w:rPr>
          <w:rFonts w:ascii="Calibri" w:hAnsi="Calibri" w:cs="Calibri"/>
          <w:szCs w:val="24"/>
          <w:lang w:val="pl-PL"/>
        </w:rPr>
      </w:pPr>
      <w:r w:rsidRPr="00135BE0">
        <w:rPr>
          <w:rFonts w:ascii="Calibri" w:hAnsi="Calibri" w:cs="Calibri"/>
          <w:szCs w:val="24"/>
          <w:lang w:val="pl-PL"/>
        </w:rPr>
        <w:t>W każdym przypadku, gdy zamawiający w SWZ powołuje się na normy, europejskie oceny techniczne, aprobaty, specyfikacje techniczne i systemy referencji</w:t>
      </w:r>
      <w:r w:rsidR="00E20EDF" w:rsidRPr="00135BE0">
        <w:rPr>
          <w:rFonts w:ascii="Calibri" w:hAnsi="Calibri" w:cs="Calibri"/>
          <w:szCs w:val="24"/>
          <w:lang w:val="pl-PL"/>
        </w:rPr>
        <w:t xml:space="preserve"> technicznych, dopuszcza się rozwiązania równoważne opisywanym. </w:t>
      </w:r>
    </w:p>
    <w:p w14:paraId="7EDBBCC7" w14:textId="7000B30B" w:rsidR="005E6716" w:rsidRDefault="00E20EDF" w:rsidP="005E6716">
      <w:pPr>
        <w:pStyle w:val="Tekstpodstawowy"/>
        <w:numPr>
          <w:ilvl w:val="0"/>
          <w:numId w:val="57"/>
        </w:numPr>
        <w:spacing w:line="240" w:lineRule="atLeast"/>
        <w:ind w:left="340" w:hanging="340"/>
        <w:rPr>
          <w:rFonts w:ascii="Calibri" w:hAnsi="Calibri" w:cs="Calibri"/>
          <w:szCs w:val="24"/>
          <w:lang w:val="pl-PL"/>
        </w:rPr>
      </w:pPr>
      <w:r w:rsidRPr="00135BE0">
        <w:rPr>
          <w:rFonts w:asciiTheme="minorHAnsi" w:hAnsiTheme="minorHAnsi" w:cstheme="minorHAnsi"/>
          <w:szCs w:val="24"/>
        </w:rPr>
        <w:t>Wykonawca zobowiązany jest do realizacji zamówienia zgodnie z zasadami współczesnej wiedzy, obowiązującymi przepisami</w:t>
      </w:r>
      <w:r w:rsidR="005C18CF" w:rsidRPr="00135BE0">
        <w:rPr>
          <w:rFonts w:asciiTheme="minorHAnsi" w:hAnsiTheme="minorHAnsi" w:cstheme="minorHAnsi"/>
          <w:szCs w:val="24"/>
          <w:lang w:val="pl-PL"/>
        </w:rPr>
        <w:t>, normami</w:t>
      </w:r>
      <w:r w:rsidRPr="00135BE0">
        <w:rPr>
          <w:rFonts w:asciiTheme="minorHAnsi" w:hAnsiTheme="minorHAnsi" w:cstheme="minorHAnsi"/>
          <w:szCs w:val="24"/>
        </w:rPr>
        <w:t xml:space="preserve"> oraz z poszanowaniem zasad bezpieczeństwa i higieny pracy.</w:t>
      </w:r>
      <w:bookmarkEnd w:id="1"/>
    </w:p>
    <w:p w14:paraId="444559C3" w14:textId="77777777" w:rsidR="00AF6A85" w:rsidRDefault="00AF6A85" w:rsidP="00463242">
      <w:pPr>
        <w:pStyle w:val="Tekstpodstawowy"/>
        <w:spacing w:line="240" w:lineRule="atLeast"/>
        <w:rPr>
          <w:rFonts w:ascii="Calibri" w:hAnsi="Calibri" w:cs="Calibri"/>
          <w:sz w:val="32"/>
          <w:szCs w:val="32"/>
          <w:lang w:val="pl-PL"/>
        </w:rPr>
      </w:pPr>
    </w:p>
    <w:p w14:paraId="7E23310F" w14:textId="77777777" w:rsidR="00F2702E" w:rsidRPr="00F2702E" w:rsidRDefault="00F2702E" w:rsidP="00463242">
      <w:pPr>
        <w:pStyle w:val="Tekstpodstawowy"/>
        <w:spacing w:line="240" w:lineRule="atLeast"/>
        <w:rPr>
          <w:rFonts w:ascii="Calibri" w:hAnsi="Calibri" w:cs="Calibri"/>
          <w:sz w:val="32"/>
          <w:szCs w:val="32"/>
          <w:lang w:val="pl-PL"/>
        </w:rPr>
      </w:pPr>
    </w:p>
    <w:p w14:paraId="3EDB592E" w14:textId="4AEBFADD" w:rsidR="00240CB9" w:rsidRPr="00626595" w:rsidRDefault="00240CB9" w:rsidP="00240CB9">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E1933">
        <w:rPr>
          <w:rFonts w:cs="Calibri"/>
          <w:sz w:val="24"/>
          <w:szCs w:val="24"/>
        </w:rPr>
        <w:lastRenderedPageBreak/>
        <w:t>Rozdział V.</w:t>
      </w:r>
      <w:r w:rsidRPr="0082502C">
        <w:rPr>
          <w:rFonts w:cs="Calibri"/>
          <w:b/>
          <w:sz w:val="24"/>
          <w:szCs w:val="24"/>
        </w:rPr>
        <w:t xml:space="preserve"> Termin wykonania zamówienia.</w:t>
      </w:r>
    </w:p>
    <w:p w14:paraId="44449539" w14:textId="1AE7AD8E" w:rsidR="006F03E6" w:rsidRPr="005E6716" w:rsidRDefault="006F03E6" w:rsidP="00FE02B5">
      <w:pPr>
        <w:pStyle w:val="Tekstpodstawowy"/>
        <w:spacing w:line="240" w:lineRule="atLeast"/>
        <w:rPr>
          <w:rFonts w:ascii="Calibri" w:hAnsi="Calibri" w:cs="Calibri"/>
          <w:sz w:val="20"/>
          <w:lang w:val="pl-PL"/>
        </w:rPr>
      </w:pPr>
    </w:p>
    <w:p w14:paraId="29243085" w14:textId="77777777" w:rsidR="00950A22" w:rsidRDefault="004C4337" w:rsidP="00E814A1">
      <w:pPr>
        <w:pStyle w:val="Tekstpodstawowy"/>
        <w:spacing w:line="240" w:lineRule="atLeast"/>
        <w:rPr>
          <w:rFonts w:ascii="Calibri" w:hAnsi="Calibri" w:cs="Calibri"/>
          <w:szCs w:val="24"/>
          <w:lang w:val="pl-PL"/>
        </w:rPr>
      </w:pPr>
      <w:r w:rsidRPr="0084134E">
        <w:rPr>
          <w:rFonts w:ascii="Calibri" w:hAnsi="Calibri" w:cs="Calibri"/>
          <w:szCs w:val="24"/>
          <w:lang w:val="pl-PL"/>
        </w:rPr>
        <w:t>36</w:t>
      </w:r>
      <w:r w:rsidR="00FE02B5" w:rsidRPr="0084134E">
        <w:rPr>
          <w:rFonts w:ascii="Calibri" w:hAnsi="Calibri" w:cs="Calibri"/>
          <w:szCs w:val="24"/>
          <w:lang w:val="pl-PL"/>
        </w:rPr>
        <w:t xml:space="preserve"> </w:t>
      </w:r>
      <w:r w:rsidRPr="0084134E">
        <w:rPr>
          <w:rFonts w:ascii="Calibri" w:hAnsi="Calibri" w:cs="Calibri"/>
          <w:szCs w:val="24"/>
          <w:lang w:val="pl-PL"/>
        </w:rPr>
        <w:t>miesięcy licząc od dnia podpisania umowy.</w:t>
      </w:r>
      <w:r>
        <w:rPr>
          <w:rFonts w:ascii="Calibri" w:hAnsi="Calibri" w:cs="Calibri"/>
          <w:szCs w:val="24"/>
          <w:lang w:val="pl-PL"/>
        </w:rPr>
        <w:t xml:space="preserve"> </w:t>
      </w:r>
    </w:p>
    <w:p w14:paraId="41636253" w14:textId="77777777" w:rsidR="00FE02B5" w:rsidRPr="005230CB" w:rsidRDefault="00FE02B5" w:rsidP="00FE02B5">
      <w:pPr>
        <w:pStyle w:val="Tekstpodstawowy"/>
        <w:spacing w:line="240" w:lineRule="atLeast"/>
        <w:rPr>
          <w:rFonts w:asciiTheme="minorHAnsi" w:hAnsiTheme="minorHAnsi" w:cstheme="minorHAnsi"/>
          <w:sz w:val="32"/>
          <w:szCs w:val="32"/>
          <w:lang w:val="pl-PL"/>
        </w:rPr>
      </w:pPr>
    </w:p>
    <w:p w14:paraId="2DE10A2A" w14:textId="052DFFD2" w:rsidR="00904991" w:rsidRPr="0082502C" w:rsidRDefault="00904991" w:rsidP="00904991">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E1933">
        <w:rPr>
          <w:rFonts w:cs="Calibri"/>
          <w:sz w:val="24"/>
          <w:szCs w:val="24"/>
        </w:rPr>
        <w:t>Rozdział V</w:t>
      </w:r>
      <w:r w:rsidR="0065081C" w:rsidRPr="00AE1933">
        <w:rPr>
          <w:rFonts w:cs="Calibri"/>
          <w:sz w:val="24"/>
          <w:szCs w:val="24"/>
        </w:rPr>
        <w:t>I</w:t>
      </w:r>
      <w:r w:rsidRPr="00AE1933">
        <w:rPr>
          <w:rFonts w:cs="Calibri"/>
          <w:sz w:val="24"/>
          <w:szCs w:val="24"/>
        </w:rPr>
        <w:t>.</w:t>
      </w:r>
      <w:r w:rsidRPr="00AE1933">
        <w:rPr>
          <w:rFonts w:cs="Calibri"/>
          <w:b/>
          <w:sz w:val="24"/>
          <w:szCs w:val="24"/>
        </w:rPr>
        <w:t xml:space="preserve"> Podstawy wykluczenia, o których mowa w art. 108</w:t>
      </w:r>
      <w:r w:rsidR="00475772" w:rsidRPr="00AE1933">
        <w:rPr>
          <w:rFonts w:cs="Calibri"/>
          <w:b/>
          <w:sz w:val="24"/>
          <w:szCs w:val="24"/>
        </w:rPr>
        <w:t xml:space="preserve"> Pzp</w:t>
      </w:r>
      <w:r w:rsidR="00336735" w:rsidRPr="00AE1933">
        <w:rPr>
          <w:rFonts w:cs="Calibri"/>
          <w:b/>
          <w:sz w:val="24"/>
          <w:szCs w:val="24"/>
        </w:rPr>
        <w:t>.</w:t>
      </w:r>
      <w:r w:rsidR="00336735" w:rsidRPr="0082502C">
        <w:rPr>
          <w:rFonts w:cs="Calibri"/>
          <w:b/>
          <w:sz w:val="24"/>
          <w:szCs w:val="24"/>
        </w:rPr>
        <w:t xml:space="preserve"> </w:t>
      </w:r>
    </w:p>
    <w:p w14:paraId="2D4FAAED" w14:textId="77777777" w:rsidR="00904991" w:rsidRPr="005E6716" w:rsidRDefault="00904991" w:rsidP="00904991">
      <w:pPr>
        <w:spacing w:after="0" w:line="240" w:lineRule="atLeast"/>
        <w:ind w:left="-23"/>
        <w:jc w:val="both"/>
        <w:rPr>
          <w:rFonts w:cs="Calibri"/>
          <w:sz w:val="20"/>
          <w:szCs w:val="20"/>
        </w:rPr>
      </w:pPr>
    </w:p>
    <w:p w14:paraId="645D0C61" w14:textId="77C890B2" w:rsidR="00904991" w:rsidRPr="0082502C" w:rsidRDefault="00904991" w:rsidP="0072487E">
      <w:pPr>
        <w:pStyle w:val="Tekstpodstawowy"/>
        <w:numPr>
          <w:ilvl w:val="0"/>
          <w:numId w:val="10"/>
        </w:numPr>
        <w:spacing w:line="240" w:lineRule="atLeast"/>
        <w:ind w:left="284" w:hanging="284"/>
        <w:rPr>
          <w:rFonts w:ascii="Calibri" w:hAnsi="Calibri" w:cs="Calibri"/>
          <w:szCs w:val="24"/>
          <w:lang w:val="pl-PL"/>
        </w:rPr>
      </w:pPr>
      <w:r w:rsidRPr="0082502C">
        <w:rPr>
          <w:rFonts w:ascii="Calibri" w:hAnsi="Calibri" w:cs="Calibri"/>
          <w:szCs w:val="24"/>
          <w:lang w:val="pl-PL"/>
        </w:rPr>
        <w:t>Z postępowania o udzielenie zamówienia zamawiający wykluczy wykonawcę, w stosunku do którego zachodzi którakolwiek z okoliczności wskazanych</w:t>
      </w:r>
      <w:r w:rsidR="00336735" w:rsidRPr="0082502C">
        <w:rPr>
          <w:rFonts w:ascii="Calibri" w:hAnsi="Calibri" w:cs="Calibri"/>
          <w:szCs w:val="24"/>
          <w:lang w:val="pl-PL"/>
        </w:rPr>
        <w:t xml:space="preserve"> w art. 108 ust. 1 Pzp, tj.</w:t>
      </w:r>
      <w:r w:rsidRPr="0082502C">
        <w:rPr>
          <w:rFonts w:ascii="Calibri" w:hAnsi="Calibri" w:cs="Calibri"/>
          <w:szCs w:val="24"/>
          <w:lang w:val="pl-PL"/>
        </w:rPr>
        <w:t>:</w:t>
      </w:r>
    </w:p>
    <w:p w14:paraId="79CCDAD8" w14:textId="4E6E7994" w:rsidR="00904991" w:rsidRPr="0082502C" w:rsidRDefault="00336735" w:rsidP="00336735">
      <w:pPr>
        <w:pStyle w:val="Tekstpodstawowy"/>
        <w:numPr>
          <w:ilvl w:val="0"/>
          <w:numId w:val="18"/>
        </w:numPr>
        <w:spacing w:line="240" w:lineRule="atLeast"/>
        <w:ind w:left="397" w:hanging="284"/>
        <w:rPr>
          <w:rFonts w:ascii="Calibri" w:hAnsi="Calibri" w:cs="Calibri"/>
          <w:szCs w:val="24"/>
          <w:lang w:val="pl-PL"/>
        </w:rPr>
      </w:pPr>
      <w:r w:rsidRPr="0082502C">
        <w:rPr>
          <w:rFonts w:ascii="Calibri" w:hAnsi="Calibri" w:cs="Calibri"/>
          <w:szCs w:val="24"/>
          <w:lang w:val="pl-PL"/>
        </w:rPr>
        <w:t>w</w:t>
      </w:r>
      <w:r w:rsidR="00904991" w:rsidRPr="0082502C">
        <w:rPr>
          <w:rFonts w:ascii="Calibri" w:hAnsi="Calibri" w:cs="Calibri"/>
          <w:szCs w:val="24"/>
          <w:lang w:val="pl-PL"/>
        </w:rPr>
        <w:t xml:space="preserve">ykonawcę </w:t>
      </w:r>
      <w:r w:rsidR="00904991" w:rsidRPr="0082502C">
        <w:rPr>
          <w:rFonts w:ascii="Calibri" w:hAnsi="Calibri" w:cs="Calibri"/>
          <w:szCs w:val="24"/>
        </w:rPr>
        <w:t>będącego osobą fizyczną, którego prawomocnie skazano za przestępstwo</w:t>
      </w:r>
      <w:r w:rsidR="00904991" w:rsidRPr="0082502C">
        <w:rPr>
          <w:rFonts w:ascii="Calibri" w:hAnsi="Calibri" w:cs="Calibri"/>
          <w:szCs w:val="24"/>
          <w:lang w:val="pl-PL"/>
        </w:rPr>
        <w:t>:</w:t>
      </w:r>
    </w:p>
    <w:p w14:paraId="546640A9" w14:textId="5A1A7B60"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udziału w zorganizowanej grupie przestępczej albo związku mającym na celu popełnienie przestępstwa lub przestępstwa skarbowego, o którym mowa w art. 258 </w:t>
      </w:r>
      <w:r w:rsidR="00D975AA">
        <w:rPr>
          <w:rFonts w:ascii="Calibri" w:hAnsi="Calibri" w:cs="Calibri"/>
        </w:rPr>
        <w:t xml:space="preserve">ustawy z dnia </w:t>
      </w:r>
      <w:r w:rsidR="00095D77">
        <w:rPr>
          <w:rFonts w:ascii="Calibri" w:hAnsi="Calibri" w:cs="Calibri"/>
        </w:rPr>
        <w:br/>
      </w:r>
      <w:r w:rsidR="00D975AA">
        <w:rPr>
          <w:rFonts w:ascii="Calibri" w:hAnsi="Calibri" w:cs="Calibri"/>
        </w:rPr>
        <w:t>6 czerwca 1997 r.</w:t>
      </w:r>
      <w:r w:rsidR="00692714">
        <w:rPr>
          <w:rFonts w:ascii="Calibri" w:hAnsi="Calibri" w:cs="Calibri"/>
        </w:rPr>
        <w:t xml:space="preserve"> </w:t>
      </w:r>
      <w:r w:rsidRPr="0082502C">
        <w:rPr>
          <w:rFonts w:ascii="Calibri" w:hAnsi="Calibri" w:cs="Calibri"/>
        </w:rPr>
        <w:t>Kodeks karn</w:t>
      </w:r>
      <w:r w:rsidR="00D975AA">
        <w:rPr>
          <w:rFonts w:ascii="Calibri" w:hAnsi="Calibri" w:cs="Calibri"/>
        </w:rPr>
        <w:t>y (Dz. U. z 2024 r. poz. 17)</w:t>
      </w:r>
      <w:r w:rsidRPr="0082502C">
        <w:rPr>
          <w:rFonts w:ascii="Calibri" w:hAnsi="Calibri" w:cs="Calibri"/>
        </w:rPr>
        <w:t>,</w:t>
      </w:r>
      <w:r w:rsidR="00D975AA">
        <w:rPr>
          <w:rFonts w:ascii="Calibri" w:hAnsi="Calibri" w:cs="Calibri"/>
        </w:rPr>
        <w:t xml:space="preserve"> zwanej dalej Kodeksem karnym, </w:t>
      </w:r>
      <w:r w:rsidRPr="0082502C">
        <w:rPr>
          <w:rFonts w:ascii="Calibri" w:hAnsi="Calibri" w:cs="Calibri"/>
        </w:rPr>
        <w:t xml:space="preserve"> </w:t>
      </w:r>
    </w:p>
    <w:p w14:paraId="42D58D8E"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handlu ludźmi, o którym mowa w art. 189a Kodeksu karnego, </w:t>
      </w:r>
    </w:p>
    <w:p w14:paraId="24B71A7C" w14:textId="6C3905BF" w:rsidR="0065081C" w:rsidRPr="00AB569E" w:rsidRDefault="00904991" w:rsidP="00932741">
      <w:pPr>
        <w:pStyle w:val="Default"/>
        <w:numPr>
          <w:ilvl w:val="0"/>
          <w:numId w:val="31"/>
        </w:numPr>
        <w:spacing w:line="240" w:lineRule="atLeast"/>
        <w:ind w:left="511" w:hanging="284"/>
        <w:jc w:val="both"/>
        <w:rPr>
          <w:rFonts w:ascii="Calibri" w:hAnsi="Calibri" w:cs="Calibri"/>
        </w:rPr>
      </w:pPr>
      <w:r w:rsidRPr="00AB569E">
        <w:rPr>
          <w:rFonts w:asciiTheme="minorHAnsi" w:hAnsiTheme="minorHAnsi" w:cstheme="minorHAnsi"/>
        </w:rPr>
        <w:t xml:space="preserve">o którym mowa w art. 228–230a, art. 250a Kodeksu karnego, w art. 46-48 ustawy z dnia 25 czerwca 2010 r. o sporcie (Dz. U. z </w:t>
      </w:r>
      <w:r w:rsidR="00FE02B5">
        <w:rPr>
          <w:rFonts w:asciiTheme="minorHAnsi" w:hAnsiTheme="minorHAnsi" w:cstheme="minorHAnsi"/>
        </w:rPr>
        <w:t>202</w:t>
      </w:r>
      <w:r w:rsidR="008D0A6B">
        <w:rPr>
          <w:rFonts w:asciiTheme="minorHAnsi" w:hAnsiTheme="minorHAnsi" w:cstheme="minorHAnsi"/>
        </w:rPr>
        <w:t>3</w:t>
      </w:r>
      <w:r w:rsidR="00FE02B5">
        <w:rPr>
          <w:rFonts w:asciiTheme="minorHAnsi" w:hAnsiTheme="minorHAnsi" w:cstheme="minorHAnsi"/>
        </w:rPr>
        <w:t xml:space="preserve"> r. poz. </w:t>
      </w:r>
      <w:r w:rsidR="008D0A6B">
        <w:rPr>
          <w:rFonts w:asciiTheme="minorHAnsi" w:hAnsiTheme="minorHAnsi" w:cstheme="minorHAnsi"/>
        </w:rPr>
        <w:t>2048</w:t>
      </w:r>
      <w:r w:rsidRPr="00AB569E">
        <w:rPr>
          <w:rFonts w:asciiTheme="minorHAnsi" w:hAnsiTheme="minorHAnsi" w:cstheme="minorHAnsi"/>
        </w:rPr>
        <w:t>) lub w art. 54</w:t>
      </w:r>
      <w:r w:rsidR="00056C0E">
        <w:rPr>
          <w:rFonts w:asciiTheme="minorHAnsi" w:hAnsiTheme="minorHAnsi" w:cstheme="minorHAnsi"/>
        </w:rPr>
        <w:t xml:space="preserve"> </w:t>
      </w:r>
      <w:r w:rsidRPr="00AB569E">
        <w:rPr>
          <w:rFonts w:asciiTheme="minorHAnsi" w:hAnsiTheme="minorHAnsi" w:cstheme="minorHAnsi"/>
        </w:rPr>
        <w:t xml:space="preserve">ust. 1–4 ustawy z </w:t>
      </w:r>
      <w:r w:rsidRPr="001C07AD">
        <w:rPr>
          <w:rFonts w:asciiTheme="minorHAnsi" w:hAnsiTheme="minorHAnsi" w:cstheme="minorHAnsi"/>
          <w:spacing w:val="-2"/>
        </w:rPr>
        <w:t xml:space="preserve">dnia 12 maja 2011 r. o refundacji leków, środków spożywczych specjalnego przeznaczenia </w:t>
      </w:r>
      <w:r w:rsidRPr="001C07AD">
        <w:rPr>
          <w:rFonts w:asciiTheme="minorHAnsi" w:hAnsiTheme="minorHAnsi" w:cstheme="minorHAnsi"/>
        </w:rPr>
        <w:t xml:space="preserve">żywieniowego oraz wyrobów medycznych </w:t>
      </w:r>
      <w:bookmarkStart w:id="2" w:name="_Hlk135392465"/>
      <w:r w:rsidRPr="001C07AD">
        <w:rPr>
          <w:rFonts w:asciiTheme="minorHAnsi" w:hAnsiTheme="minorHAnsi" w:cstheme="minorHAnsi"/>
        </w:rPr>
        <w:t>(Dz. U. z 202</w:t>
      </w:r>
      <w:r w:rsidR="00A46AA9" w:rsidRPr="001C07AD">
        <w:rPr>
          <w:rFonts w:asciiTheme="minorHAnsi" w:hAnsiTheme="minorHAnsi" w:cstheme="minorHAnsi"/>
        </w:rPr>
        <w:t>3</w:t>
      </w:r>
      <w:r w:rsidRPr="001C07AD">
        <w:rPr>
          <w:rFonts w:asciiTheme="minorHAnsi" w:hAnsiTheme="minorHAnsi" w:cstheme="minorHAnsi"/>
        </w:rPr>
        <w:t xml:space="preserve"> r. poz. </w:t>
      </w:r>
      <w:r w:rsidR="00A46AA9" w:rsidRPr="001C07AD">
        <w:rPr>
          <w:rFonts w:asciiTheme="minorHAnsi" w:hAnsiTheme="minorHAnsi" w:cstheme="minorHAnsi"/>
        </w:rPr>
        <w:t>826</w:t>
      </w:r>
      <w:r w:rsidR="008D0A6B" w:rsidRPr="001C07AD">
        <w:rPr>
          <w:rFonts w:asciiTheme="minorHAnsi" w:hAnsiTheme="minorHAnsi" w:cstheme="minorHAnsi"/>
        </w:rPr>
        <w:t xml:space="preserve"> z późn. zm.</w:t>
      </w:r>
      <w:r w:rsidRPr="001C07AD">
        <w:rPr>
          <w:rFonts w:asciiTheme="minorHAnsi" w:hAnsiTheme="minorHAnsi" w:cstheme="minorHAnsi"/>
        </w:rPr>
        <w:t>)</w:t>
      </w:r>
      <w:bookmarkEnd w:id="2"/>
      <w:r w:rsidRPr="001C07AD">
        <w:rPr>
          <w:rFonts w:asciiTheme="minorHAnsi" w:hAnsiTheme="minorHAnsi" w:cstheme="minorHAnsi"/>
        </w:rPr>
        <w:t>,</w:t>
      </w:r>
      <w:r w:rsidRPr="00AB569E">
        <w:rPr>
          <w:rFonts w:asciiTheme="minorHAnsi" w:hAnsiTheme="minorHAnsi" w:cstheme="minorHAnsi"/>
        </w:rPr>
        <w:t xml:space="preserve"> </w:t>
      </w:r>
    </w:p>
    <w:p w14:paraId="6DF8D694"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4C9643"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o charakterze terrorystycznym, o którym mowa w art. 115 § 20 Kodeksu karnego, lub mające na celu popełnienie tego przestępstwa, </w:t>
      </w:r>
    </w:p>
    <w:p w14:paraId="279C90DF" w14:textId="381089BB"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 xml:space="preserve">powierzenia wykonywania pracy małoletniemu cudzoziemcowi, o którym mowa w </w:t>
      </w:r>
      <w:r w:rsidRPr="0082502C">
        <w:rPr>
          <w:rFonts w:ascii="Calibri" w:hAnsi="Calibri" w:cs="Calibri"/>
        </w:rPr>
        <w:br/>
        <w:t>art. 9 ust. 2 ustawy z dnia 15 czerwca 2012 r. o skutkach powierzania wykonywania pracy cudzoziemcom</w:t>
      </w:r>
      <w:r w:rsidR="00EE2584">
        <w:rPr>
          <w:rFonts w:ascii="Calibri" w:hAnsi="Calibri" w:cs="Calibri"/>
        </w:rPr>
        <w:t xml:space="preserve"> </w:t>
      </w:r>
      <w:r w:rsidRPr="0082502C">
        <w:rPr>
          <w:rFonts w:ascii="Calibri" w:hAnsi="Calibri" w:cs="Calibri"/>
        </w:rPr>
        <w:t>przebywającym wbrew przepisom na terytorium Rzeczypospolitej Polskiej (Dz. U.</w:t>
      </w:r>
      <w:r w:rsidR="00FE02B5">
        <w:rPr>
          <w:rFonts w:ascii="Calibri" w:hAnsi="Calibri" w:cs="Calibri"/>
        </w:rPr>
        <w:t xml:space="preserve"> z 2021 r.</w:t>
      </w:r>
      <w:r w:rsidRPr="0082502C">
        <w:rPr>
          <w:rFonts w:ascii="Calibri" w:hAnsi="Calibri" w:cs="Calibri"/>
        </w:rPr>
        <w:t xml:space="preserve"> poz. </w:t>
      </w:r>
      <w:r w:rsidR="00FE02B5">
        <w:rPr>
          <w:rFonts w:ascii="Calibri" w:hAnsi="Calibri" w:cs="Calibri"/>
        </w:rPr>
        <w:t>1745</w:t>
      </w:r>
      <w:r w:rsidRPr="0082502C">
        <w:rPr>
          <w:rFonts w:ascii="Calibri" w:hAnsi="Calibri" w:cs="Calibri"/>
        </w:rPr>
        <w:t xml:space="preserve">), </w:t>
      </w:r>
    </w:p>
    <w:p w14:paraId="706C049E"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3F001C" w14:textId="77777777" w:rsidR="0065081C" w:rsidRPr="0082502C" w:rsidRDefault="00904991" w:rsidP="00932741">
      <w:pPr>
        <w:pStyle w:val="Default"/>
        <w:numPr>
          <w:ilvl w:val="0"/>
          <w:numId w:val="31"/>
        </w:numPr>
        <w:spacing w:line="240" w:lineRule="atLeast"/>
        <w:ind w:left="511" w:hanging="284"/>
        <w:jc w:val="both"/>
        <w:rPr>
          <w:rFonts w:ascii="Calibri" w:hAnsi="Calibri" w:cs="Calibri"/>
        </w:rPr>
      </w:pPr>
      <w:r w:rsidRPr="0082502C">
        <w:rPr>
          <w:rFonts w:ascii="Calibri" w:hAnsi="Calibri" w:cs="Calibri"/>
        </w:rPr>
        <w:t>o którym mowa w art. 9 ust. 1 i 3 lub art. 10 ustawy z dnia 15 czerwca 2012 r. o skutkach powierzania wykonywania pracy cudzoziemcom przebywającym wbrew przepisom na terytorium Rzeczypospolitej Polskiej</w:t>
      </w:r>
    </w:p>
    <w:p w14:paraId="1447EDBB" w14:textId="295859C9" w:rsidR="00904991" w:rsidRPr="0082502C" w:rsidRDefault="0065081C" w:rsidP="0065081C">
      <w:pPr>
        <w:pStyle w:val="Default"/>
        <w:spacing w:line="240" w:lineRule="atLeast"/>
        <w:ind w:left="227"/>
        <w:jc w:val="both"/>
        <w:rPr>
          <w:rFonts w:ascii="Calibri" w:hAnsi="Calibri" w:cs="Calibri"/>
        </w:rPr>
      </w:pPr>
      <w:r w:rsidRPr="0082502C">
        <w:t xml:space="preserve">– </w:t>
      </w:r>
      <w:r w:rsidRPr="0082502C">
        <w:rPr>
          <w:rFonts w:ascii="Calibri" w:hAnsi="Calibri" w:cs="Calibri"/>
        </w:rPr>
        <w:t xml:space="preserve">lub </w:t>
      </w:r>
      <w:r w:rsidR="00904991" w:rsidRPr="0082502C">
        <w:rPr>
          <w:rFonts w:ascii="Calibri" w:hAnsi="Calibri" w:cs="Calibri"/>
        </w:rPr>
        <w:t>za odpowiedni czyn zabroniony określony w przepisach prawa obcego,</w:t>
      </w:r>
    </w:p>
    <w:p w14:paraId="794EC729" w14:textId="222369B0"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w:t>
      </w:r>
      <w:r w:rsidRPr="0082502C">
        <w:rPr>
          <w:rFonts w:ascii="Calibri" w:hAnsi="Calibri" w:cs="Calibri"/>
          <w:color w:val="auto"/>
        </w:rPr>
        <w:t>,</w:t>
      </w:r>
    </w:p>
    <w:p w14:paraId="64D2E164" w14:textId="52B902C4"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E10E5">
        <w:rPr>
          <w:rFonts w:ascii="Calibri" w:hAnsi="Calibri" w:cs="Calibri"/>
          <w:spacing w:val="-4"/>
        </w:rPr>
        <w:t>społeczne</w:t>
      </w:r>
      <w:r w:rsidR="009604C3" w:rsidRPr="006E10E5">
        <w:rPr>
          <w:rFonts w:ascii="Calibri" w:hAnsi="Calibri" w:cs="Calibri"/>
          <w:spacing w:val="-4"/>
        </w:rPr>
        <w:t xml:space="preserve"> </w:t>
      </w:r>
      <w:r w:rsidRPr="006E10E5">
        <w:rPr>
          <w:rFonts w:ascii="Calibri" w:hAnsi="Calibri" w:cs="Calibri"/>
          <w:spacing w:val="-4"/>
        </w:rPr>
        <w:t>lub</w:t>
      </w:r>
      <w:r w:rsidR="009604C3" w:rsidRPr="006E10E5">
        <w:rPr>
          <w:rFonts w:ascii="Calibri" w:hAnsi="Calibri" w:cs="Calibri"/>
          <w:spacing w:val="-4"/>
        </w:rPr>
        <w:t xml:space="preserve"> </w:t>
      </w:r>
      <w:r w:rsidRPr="006E10E5">
        <w:rPr>
          <w:rFonts w:ascii="Calibri" w:hAnsi="Calibri" w:cs="Calibri"/>
          <w:spacing w:val="-4"/>
        </w:rPr>
        <w:t>zdrowotne wraz z odsetkami lub grzywnami lub zawarł wiążące porozumienie</w:t>
      </w:r>
      <w:r w:rsidRPr="0082502C">
        <w:rPr>
          <w:rFonts w:ascii="Calibri" w:hAnsi="Calibri" w:cs="Calibri"/>
        </w:rPr>
        <w:t xml:space="preserve"> w sprawie spłaty tych należności,</w:t>
      </w:r>
    </w:p>
    <w:p w14:paraId="15CA5017" w14:textId="77777777" w:rsidR="0065081C" w:rsidRPr="0082502C" w:rsidRDefault="00904991" w:rsidP="00E25939">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wobec którego prawomocnie orzeczono zakaz ubiegania się o zamówienia publiczne,</w:t>
      </w:r>
    </w:p>
    <w:p w14:paraId="094D16AF" w14:textId="41F8572F" w:rsidR="0065081C" w:rsidRPr="0082502C" w:rsidRDefault="00904991" w:rsidP="0065081C">
      <w:pPr>
        <w:pStyle w:val="Default"/>
        <w:numPr>
          <w:ilvl w:val="0"/>
          <w:numId w:val="18"/>
        </w:numPr>
        <w:spacing w:line="240" w:lineRule="atLeast"/>
        <w:ind w:left="397" w:hanging="284"/>
        <w:jc w:val="both"/>
        <w:rPr>
          <w:rFonts w:ascii="Calibri" w:hAnsi="Calibri" w:cs="Calibri"/>
        </w:rPr>
      </w:pPr>
      <w:r w:rsidRPr="008B4663">
        <w:rPr>
          <w:rFonts w:ascii="Calibri" w:hAnsi="Calibri" w:cs="Calibri"/>
          <w:spacing w:val="-2"/>
        </w:rPr>
        <w:lastRenderedPageBreak/>
        <w:t>jeżeli zamawiający może stwierdzić, na podstawie wiarygodnych przesłanek, że wykonawca</w:t>
      </w:r>
      <w:r w:rsidRPr="0082502C">
        <w:rPr>
          <w:rFonts w:ascii="Calibri" w:hAnsi="Calibri" w:cs="Calibri"/>
        </w:rPr>
        <w:t xml:space="preserve"> zawarł z innymi wykonawcami porozumienie mające na celu zakłócenie konkurencji, w szczególności jeżeli należąc do tej samej grupy kapitałowej w rozumieniu ustawy z dnia </w:t>
      </w:r>
      <w:r w:rsidR="008B4663">
        <w:rPr>
          <w:rFonts w:ascii="Calibri" w:hAnsi="Calibri" w:cs="Calibri"/>
        </w:rPr>
        <w:br/>
      </w:r>
      <w:r w:rsidRPr="0082502C">
        <w:rPr>
          <w:rFonts w:ascii="Calibri" w:hAnsi="Calibri" w:cs="Calibri"/>
        </w:rPr>
        <w:t>16 lutego 2007 r. o ochronie konkurencji i konsumentów</w:t>
      </w:r>
      <w:r w:rsidR="001C07AD">
        <w:rPr>
          <w:rFonts w:ascii="Calibri" w:hAnsi="Calibri" w:cs="Calibri"/>
        </w:rPr>
        <w:t xml:space="preserve"> (Dz. U. z</w:t>
      </w:r>
      <w:r w:rsidR="00C34ED6">
        <w:rPr>
          <w:rFonts w:ascii="Calibri" w:hAnsi="Calibri" w:cs="Calibri"/>
        </w:rPr>
        <w:t xml:space="preserve"> </w:t>
      </w:r>
      <w:r w:rsidR="001C07AD">
        <w:rPr>
          <w:rFonts w:ascii="Calibri" w:hAnsi="Calibri" w:cs="Calibri"/>
        </w:rPr>
        <w:t>2023 r.</w:t>
      </w:r>
      <w:r w:rsidR="008B4663">
        <w:rPr>
          <w:rFonts w:ascii="Calibri" w:hAnsi="Calibri" w:cs="Calibri"/>
        </w:rPr>
        <w:t xml:space="preserve"> </w:t>
      </w:r>
      <w:r w:rsidR="001C07AD">
        <w:rPr>
          <w:rFonts w:ascii="Calibri" w:hAnsi="Calibri" w:cs="Calibri"/>
        </w:rPr>
        <w:t>poz. 1689 z późn. zm.)</w:t>
      </w:r>
      <w:r w:rsidRPr="0082502C">
        <w:rPr>
          <w:rFonts w:ascii="Calibri" w:hAnsi="Calibri" w:cs="Calibri"/>
        </w:rPr>
        <w:t xml:space="preserve">, złożyli odrębne oferty, oferty częściowe lub wnioski o dopuszczenie do udziału w </w:t>
      </w:r>
      <w:r w:rsidRPr="00E41B21">
        <w:rPr>
          <w:rFonts w:ascii="Calibri" w:hAnsi="Calibri" w:cs="Calibri"/>
          <w:spacing w:val="-2"/>
        </w:rPr>
        <w:t>postępowaniu, chyba że wykażą, że przygotowali te oferty lub wnioski niezależnie od siebie,</w:t>
      </w:r>
    </w:p>
    <w:p w14:paraId="2CF1141E" w14:textId="48845B7F" w:rsidR="00904991" w:rsidRPr="0082502C" w:rsidRDefault="00904991" w:rsidP="0065081C">
      <w:pPr>
        <w:pStyle w:val="Default"/>
        <w:numPr>
          <w:ilvl w:val="0"/>
          <w:numId w:val="18"/>
        </w:numPr>
        <w:spacing w:line="240" w:lineRule="atLeast"/>
        <w:ind w:left="397" w:hanging="284"/>
        <w:jc w:val="both"/>
        <w:rPr>
          <w:rFonts w:ascii="Calibri" w:hAnsi="Calibri" w:cs="Calibri"/>
        </w:rPr>
      </w:pPr>
      <w:r w:rsidRPr="0082502C">
        <w:rPr>
          <w:rFonts w:ascii="Calibri" w:hAnsi="Calibri" w:cs="Calibri"/>
        </w:rPr>
        <w:t>jeżeli, w przypadkach, o których mowa w art. 85 ust. 1 Pzp, doszło do zakłócenia konkurencji wynikającego z wcześniejszego zaangażowania tego wykonawcy lub</w:t>
      </w:r>
      <w:r w:rsidR="00D7629C">
        <w:rPr>
          <w:rFonts w:ascii="Calibri" w:hAnsi="Calibri" w:cs="Calibri"/>
        </w:rPr>
        <w:t xml:space="preserve"> </w:t>
      </w:r>
      <w:r w:rsidRPr="0082502C">
        <w:rPr>
          <w:rFonts w:ascii="Calibri" w:hAnsi="Calibri" w:cs="Calibri"/>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C07AD">
        <w:rPr>
          <w:rFonts w:ascii="Calibri" w:hAnsi="Calibri" w:cs="Calibri"/>
        </w:rPr>
        <w:t>.</w:t>
      </w:r>
    </w:p>
    <w:p w14:paraId="67FE9D2F" w14:textId="1E4E186B" w:rsidR="00904991" w:rsidRPr="0082502C" w:rsidRDefault="00904991" w:rsidP="00F270B3">
      <w:pPr>
        <w:pStyle w:val="Tekstpodstawowy"/>
        <w:numPr>
          <w:ilvl w:val="0"/>
          <w:numId w:val="10"/>
        </w:numPr>
        <w:spacing w:line="240" w:lineRule="atLeast"/>
        <w:ind w:left="284" w:hanging="284"/>
        <w:rPr>
          <w:rFonts w:ascii="Calibri" w:hAnsi="Calibri" w:cs="Calibri"/>
          <w:szCs w:val="24"/>
          <w:lang w:val="pl-PL"/>
        </w:rPr>
      </w:pPr>
      <w:r w:rsidRPr="0082502C">
        <w:rPr>
          <w:rFonts w:ascii="Calibri" w:hAnsi="Calibri" w:cs="Calibri"/>
          <w:szCs w:val="24"/>
          <w:lang w:val="pl-PL"/>
        </w:rPr>
        <w:t>Wykluczenie wykonawcy nastąpi przy uwzględnieniu postanowień art. 110 i 111 Pzp</w:t>
      </w:r>
      <w:r w:rsidR="000512F3">
        <w:rPr>
          <w:rFonts w:ascii="Calibri" w:hAnsi="Calibri" w:cs="Calibri"/>
          <w:szCs w:val="24"/>
          <w:lang w:val="pl-PL"/>
        </w:rPr>
        <w:t>.</w:t>
      </w:r>
    </w:p>
    <w:p w14:paraId="577B9D3A" w14:textId="16328535" w:rsidR="00904991" w:rsidRDefault="00904991" w:rsidP="00904991">
      <w:pPr>
        <w:pStyle w:val="Tekstpodstawowy"/>
        <w:spacing w:line="240" w:lineRule="atLeast"/>
        <w:rPr>
          <w:rFonts w:ascii="Calibri" w:hAnsi="Calibri" w:cs="Calibri"/>
          <w:sz w:val="32"/>
          <w:szCs w:val="32"/>
          <w:lang w:val="pl-PL"/>
        </w:rPr>
      </w:pPr>
    </w:p>
    <w:p w14:paraId="786B66A0" w14:textId="077C49E5" w:rsidR="008C3B70" w:rsidRPr="0082502C" w:rsidRDefault="008C3B70" w:rsidP="008C3B70">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E1933">
        <w:rPr>
          <w:rFonts w:cs="Calibri"/>
          <w:sz w:val="24"/>
          <w:szCs w:val="24"/>
        </w:rPr>
        <w:t>Rozdział VI</w:t>
      </w:r>
      <w:r w:rsidR="00AB569E" w:rsidRPr="00AE1933">
        <w:rPr>
          <w:rFonts w:cs="Calibri"/>
          <w:sz w:val="24"/>
          <w:szCs w:val="24"/>
        </w:rPr>
        <w:t>I</w:t>
      </w:r>
      <w:r w:rsidRPr="00AE1933">
        <w:rPr>
          <w:rFonts w:cs="Calibri"/>
          <w:sz w:val="24"/>
          <w:szCs w:val="24"/>
        </w:rPr>
        <w:t>.</w:t>
      </w:r>
      <w:r w:rsidRPr="00AE1933">
        <w:rPr>
          <w:rFonts w:cs="Calibri"/>
          <w:b/>
          <w:sz w:val="24"/>
          <w:szCs w:val="24"/>
        </w:rPr>
        <w:t xml:space="preserve"> Podstawy wykluczenia, o których mowa w art. 109</w:t>
      </w:r>
      <w:r w:rsidR="00475772" w:rsidRPr="00AE1933">
        <w:rPr>
          <w:rFonts w:cs="Calibri"/>
          <w:b/>
          <w:sz w:val="24"/>
          <w:szCs w:val="24"/>
        </w:rPr>
        <w:t xml:space="preserve"> Pzp</w:t>
      </w:r>
      <w:r w:rsidRPr="00AE1933">
        <w:rPr>
          <w:rFonts w:cs="Calibri"/>
          <w:b/>
          <w:sz w:val="24"/>
          <w:szCs w:val="24"/>
        </w:rPr>
        <w:t>.</w:t>
      </w:r>
      <w:r w:rsidRPr="0082502C">
        <w:rPr>
          <w:rFonts w:cs="Calibri"/>
          <w:b/>
          <w:sz w:val="24"/>
          <w:szCs w:val="24"/>
        </w:rPr>
        <w:t xml:space="preserve"> </w:t>
      </w:r>
    </w:p>
    <w:p w14:paraId="2B2D0025" w14:textId="4B4D0A80" w:rsidR="008C3B70" w:rsidRPr="005E6716" w:rsidRDefault="008C3B70" w:rsidP="00904991">
      <w:pPr>
        <w:pStyle w:val="Tekstpodstawowy"/>
        <w:spacing w:line="240" w:lineRule="atLeast"/>
        <w:rPr>
          <w:rFonts w:ascii="Calibri" w:hAnsi="Calibri" w:cs="Calibri"/>
          <w:sz w:val="20"/>
          <w:lang w:val="pl-PL"/>
        </w:rPr>
      </w:pPr>
    </w:p>
    <w:p w14:paraId="6598AC6F" w14:textId="04DD995C" w:rsidR="008C3B70" w:rsidRPr="008C3B70" w:rsidRDefault="00D169A8" w:rsidP="00932741">
      <w:pPr>
        <w:pStyle w:val="Tekstpodstawowy"/>
        <w:numPr>
          <w:ilvl w:val="0"/>
          <w:numId w:val="33"/>
        </w:numPr>
        <w:spacing w:line="240" w:lineRule="atLeast"/>
        <w:ind w:left="284" w:hanging="284"/>
        <w:rPr>
          <w:rFonts w:ascii="Calibri" w:hAnsi="Calibri" w:cs="Calibri"/>
          <w:sz w:val="32"/>
          <w:szCs w:val="32"/>
          <w:lang w:val="pl-PL"/>
        </w:rPr>
      </w:pPr>
      <w:r>
        <w:rPr>
          <w:rFonts w:ascii="Calibri" w:hAnsi="Calibri" w:cs="Calibri"/>
          <w:szCs w:val="24"/>
          <w:lang w:val="pl-PL"/>
        </w:rPr>
        <w:t>Z</w:t>
      </w:r>
      <w:r w:rsidR="008C3B70">
        <w:rPr>
          <w:rFonts w:ascii="Calibri" w:hAnsi="Calibri" w:cs="Calibri"/>
          <w:szCs w:val="24"/>
          <w:lang w:val="pl-PL"/>
        </w:rPr>
        <w:t xml:space="preserve"> postępowania o udzielenie zamówienia zamawiający wykluczy wykonawcę, w stosunku do którego zachodzi którakolwiek z okoliczności wskazanych w art. 109 ust. 1 pkt 4, 5, 7, 8 i 10 Pzp, tj.:</w:t>
      </w:r>
    </w:p>
    <w:p w14:paraId="11932C6A" w14:textId="47B5A360" w:rsidR="008C3B70" w:rsidRPr="008C3B70"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E496C39" w14:textId="14FDA6C7" w:rsidR="008C3B70" w:rsidRPr="008C3B70"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D2A83EB" w14:textId="77777777" w:rsidR="00A44AE9" w:rsidRPr="00A44AE9" w:rsidRDefault="008C3B70"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który, z przyczyn leżących po jego stronie</w:t>
      </w:r>
      <w:r w:rsidR="00A44AE9">
        <w:rPr>
          <w:rFonts w:ascii="Calibri" w:hAnsi="Calibri" w:cs="Calibri"/>
          <w:szCs w:val="24"/>
          <w:lang w:val="pl-PL"/>
        </w:rPr>
        <w:t xml:space="preserv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AA7B2C8" w14:textId="77777777" w:rsidR="00A44AE9" w:rsidRPr="00A44AE9" w:rsidRDefault="00A44AE9"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wyniku 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A111B1F" w14:textId="774B3F77" w:rsidR="008C3B70" w:rsidRPr="00A44AE9" w:rsidRDefault="00A44AE9" w:rsidP="00932741">
      <w:pPr>
        <w:pStyle w:val="Tekstpodstawowy"/>
        <w:numPr>
          <w:ilvl w:val="0"/>
          <w:numId w:val="34"/>
        </w:numPr>
        <w:spacing w:line="240" w:lineRule="atLeast"/>
        <w:ind w:left="397" w:hanging="284"/>
        <w:rPr>
          <w:rFonts w:ascii="Calibri" w:hAnsi="Calibri" w:cs="Calibri"/>
          <w:sz w:val="32"/>
          <w:szCs w:val="32"/>
          <w:lang w:val="pl-PL"/>
        </w:rPr>
      </w:pPr>
      <w:r>
        <w:rPr>
          <w:rFonts w:ascii="Calibri" w:hAnsi="Calibri" w:cs="Calibri"/>
          <w:szCs w:val="24"/>
          <w:lang w:val="pl-PL"/>
        </w:rPr>
        <w:t xml:space="preserve">który w wyniku lekkomyślności lub niedbalstwa przedstawił informacje wprowadzające w błąd, co mogło mieć istotny wpływ na decyzje podejmowane przez zamawiającego w postępowaniu o udzielnie zamówienia. </w:t>
      </w:r>
    </w:p>
    <w:p w14:paraId="7C496417" w14:textId="0B3DE1AA" w:rsidR="00A44AE9" w:rsidRPr="00E814A1" w:rsidRDefault="00A44AE9" w:rsidP="00A44AE9">
      <w:pPr>
        <w:pStyle w:val="Tekstpodstawowy"/>
        <w:numPr>
          <w:ilvl w:val="0"/>
          <w:numId w:val="33"/>
        </w:numPr>
        <w:spacing w:line="240" w:lineRule="atLeast"/>
        <w:ind w:left="284" w:hanging="284"/>
        <w:rPr>
          <w:rFonts w:ascii="Calibri" w:hAnsi="Calibri" w:cs="Calibri"/>
          <w:sz w:val="32"/>
          <w:szCs w:val="32"/>
          <w:lang w:val="pl-PL"/>
        </w:rPr>
      </w:pPr>
      <w:r>
        <w:rPr>
          <w:rFonts w:ascii="Calibri" w:hAnsi="Calibri" w:cs="Calibri"/>
          <w:szCs w:val="24"/>
          <w:lang w:val="pl-PL"/>
        </w:rPr>
        <w:t>Wykluczenie wykonawcy nastąpi przy uwzględnieniu postanowień art. 110 i 111 Pzp.</w:t>
      </w:r>
    </w:p>
    <w:p w14:paraId="7682BD56" w14:textId="77777777" w:rsidR="00E814A1" w:rsidRPr="00095D77" w:rsidRDefault="00E814A1" w:rsidP="00E814A1">
      <w:pPr>
        <w:pStyle w:val="Tekstpodstawowy"/>
        <w:spacing w:line="240" w:lineRule="atLeast"/>
        <w:rPr>
          <w:rFonts w:ascii="Calibri" w:hAnsi="Calibri" w:cs="Calibri"/>
          <w:sz w:val="32"/>
          <w:szCs w:val="32"/>
          <w:lang w:val="pl-PL"/>
        </w:rPr>
      </w:pPr>
    </w:p>
    <w:p w14:paraId="597A540B" w14:textId="77777777" w:rsidR="00FE02B5" w:rsidRPr="0070069D" w:rsidRDefault="00FE02B5" w:rsidP="007B2548">
      <w:pPr>
        <w:pBdr>
          <w:top w:val="single" w:sz="6" w:space="1" w:color="auto" w:shadow="1"/>
          <w:left w:val="single" w:sz="6" w:space="4" w:color="auto" w:shadow="1"/>
          <w:bottom w:val="single" w:sz="6" w:space="1" w:color="auto" w:shadow="1"/>
          <w:right w:val="single" w:sz="6" w:space="4" w:color="auto" w:shadow="1"/>
        </w:pBdr>
        <w:spacing w:after="0" w:line="240" w:lineRule="atLeast"/>
        <w:rPr>
          <w:b/>
          <w:sz w:val="24"/>
          <w:szCs w:val="24"/>
        </w:rPr>
      </w:pPr>
      <w:r w:rsidRPr="002C4EA2">
        <w:rPr>
          <w:sz w:val="24"/>
          <w:szCs w:val="24"/>
        </w:rPr>
        <w:t>Rozdział VIII.</w:t>
      </w:r>
      <w:r w:rsidRPr="002C4EA2">
        <w:rPr>
          <w:b/>
          <w:sz w:val="24"/>
          <w:szCs w:val="24"/>
        </w:rPr>
        <w:t xml:space="preserve"> Pozostałe podstawy wykluczenia wykonawcy z udziału w postępowaniu.</w:t>
      </w:r>
    </w:p>
    <w:p w14:paraId="3FF0DBBE" w14:textId="77777777" w:rsidR="007B2548" w:rsidRPr="005E6716" w:rsidRDefault="007B2548" w:rsidP="007B2548">
      <w:pPr>
        <w:pStyle w:val="Tekstpodstawowy"/>
        <w:spacing w:line="240" w:lineRule="atLeast"/>
        <w:rPr>
          <w:rFonts w:ascii="Calibri" w:hAnsi="Calibri" w:cs="Calibri"/>
          <w:sz w:val="20"/>
        </w:rPr>
      </w:pPr>
    </w:p>
    <w:p w14:paraId="44F7009D" w14:textId="791B3B38" w:rsidR="00FE02B5" w:rsidRPr="0070069D" w:rsidRDefault="00FE02B5" w:rsidP="00D53464">
      <w:pPr>
        <w:pStyle w:val="Tekstpodstawowy"/>
        <w:numPr>
          <w:ilvl w:val="0"/>
          <w:numId w:val="43"/>
        </w:numPr>
        <w:spacing w:line="240" w:lineRule="atLeast"/>
        <w:ind w:left="284" w:hanging="284"/>
        <w:rPr>
          <w:rFonts w:ascii="Calibri" w:hAnsi="Calibri" w:cs="Calibri"/>
          <w:szCs w:val="24"/>
        </w:rPr>
      </w:pPr>
      <w:r w:rsidRPr="0070069D">
        <w:rPr>
          <w:rFonts w:ascii="Calibri" w:hAnsi="Calibri" w:cs="Calibri"/>
          <w:szCs w:val="24"/>
        </w:rPr>
        <w:t xml:space="preserve">Z postępowania o udzielenie zamówienia zamawiający wykluczy wykonawcę, w stosunku </w:t>
      </w:r>
      <w:r w:rsidRPr="0070069D">
        <w:rPr>
          <w:rFonts w:ascii="Calibri" w:hAnsi="Calibri" w:cs="Calibri"/>
          <w:szCs w:val="24"/>
        </w:rPr>
        <w:lastRenderedPageBreak/>
        <w:t>do którego zachodzi którakolwiek z okoliczności wskazanych w art. 5k rozporządzenia Rady (UE) nr 833/2014 z dnia 31 lipca 2014 r. dotyczącego środków ograniczających w związku z działaniami Rosji destabilizującymi sytuację na Ukrainie (Dz. Urz.</w:t>
      </w:r>
      <w:r w:rsidR="004F2124">
        <w:rPr>
          <w:rFonts w:ascii="Calibri" w:hAnsi="Calibri" w:cs="Calibri"/>
          <w:szCs w:val="24"/>
          <w:lang w:val="pl-PL"/>
        </w:rPr>
        <w:t xml:space="preserve"> </w:t>
      </w:r>
      <w:r w:rsidRPr="0070069D">
        <w:rPr>
          <w:rFonts w:ascii="Calibri" w:hAnsi="Calibri" w:cs="Calibri"/>
          <w:szCs w:val="24"/>
        </w:rPr>
        <w:t>UE L 229 z 31.</w:t>
      </w:r>
      <w:r w:rsidR="00CE01BD">
        <w:rPr>
          <w:rFonts w:ascii="Calibri" w:hAnsi="Calibri" w:cs="Calibri"/>
          <w:szCs w:val="24"/>
          <w:lang w:val="pl-PL"/>
        </w:rPr>
        <w:t>0</w:t>
      </w:r>
      <w:r w:rsidRPr="0070069D">
        <w:rPr>
          <w:rFonts w:ascii="Calibri" w:hAnsi="Calibri" w:cs="Calibri"/>
          <w:szCs w:val="24"/>
        </w:rPr>
        <w:t xml:space="preserve">7.2014, </w:t>
      </w:r>
      <w:r w:rsidR="00D84290">
        <w:rPr>
          <w:rFonts w:ascii="Calibri" w:hAnsi="Calibri" w:cs="Calibri"/>
          <w:szCs w:val="24"/>
        </w:rPr>
        <w:br/>
      </w:r>
      <w:r w:rsidRPr="0070069D">
        <w:rPr>
          <w:rFonts w:ascii="Calibri" w:hAnsi="Calibri" w:cs="Calibri"/>
          <w:szCs w:val="24"/>
        </w:rPr>
        <w:t>str. 1</w:t>
      </w:r>
      <w:r w:rsidR="00CE01BD">
        <w:rPr>
          <w:rFonts w:ascii="Calibri" w:hAnsi="Calibri" w:cs="Calibri"/>
          <w:szCs w:val="24"/>
          <w:lang w:val="pl-PL"/>
        </w:rPr>
        <w:t xml:space="preserve">  późn. zm.</w:t>
      </w:r>
      <w:r w:rsidRPr="0070069D">
        <w:rPr>
          <w:rFonts w:ascii="Calibri" w:hAnsi="Calibri" w:cs="Calibri"/>
          <w:szCs w:val="24"/>
        </w:rPr>
        <w:t>)</w:t>
      </w:r>
      <w:r w:rsidR="00C664CF">
        <w:rPr>
          <w:rFonts w:ascii="Calibri" w:hAnsi="Calibri" w:cs="Calibri"/>
          <w:szCs w:val="24"/>
          <w:lang w:val="pl-PL"/>
        </w:rPr>
        <w:t xml:space="preserve">, </w:t>
      </w:r>
      <w:r w:rsidRPr="00CE01BD">
        <w:rPr>
          <w:rFonts w:ascii="Calibri" w:hAnsi="Calibri" w:cs="Calibri"/>
          <w:szCs w:val="24"/>
        </w:rPr>
        <w:t>tj.:</w:t>
      </w:r>
    </w:p>
    <w:p w14:paraId="52DF5FF9" w14:textId="3E81F2E6"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obywatelem rosyjskim</w:t>
      </w:r>
      <w:r w:rsidR="00677B56">
        <w:rPr>
          <w:rFonts w:ascii="Calibri" w:hAnsi="Calibri" w:cs="Calibri"/>
          <w:szCs w:val="24"/>
          <w:lang w:val="pl-PL"/>
        </w:rPr>
        <w:t xml:space="preserve">, </w:t>
      </w:r>
      <w:r w:rsidRPr="0070069D">
        <w:rPr>
          <w:rFonts w:ascii="Calibri" w:hAnsi="Calibri" w:cs="Calibri"/>
          <w:szCs w:val="24"/>
        </w:rPr>
        <w:t xml:space="preserve">osobą </w:t>
      </w:r>
      <w:r w:rsidR="00677B56">
        <w:rPr>
          <w:rFonts w:ascii="Calibri" w:hAnsi="Calibri" w:cs="Calibri"/>
          <w:szCs w:val="24"/>
          <w:lang w:val="pl-PL"/>
        </w:rPr>
        <w:t xml:space="preserve">fizyczną zamieszkałą w Rosji lub osobą prawną, podmiotem lub organem z siedzibą w Rosji, </w:t>
      </w:r>
    </w:p>
    <w:p w14:paraId="5E71C499" w14:textId="4973CC45"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osobą prawną, podmiotem lub organem, do którego prawa własności bezpośrednio lub pośrednio w ponad 50</w:t>
      </w:r>
      <w:r w:rsidR="004F2124">
        <w:rPr>
          <w:rFonts w:ascii="Calibri" w:hAnsi="Calibri" w:cs="Calibri"/>
          <w:szCs w:val="24"/>
          <w:lang w:val="pl-PL"/>
        </w:rPr>
        <w:t xml:space="preserve"> </w:t>
      </w:r>
      <w:r w:rsidRPr="0070069D">
        <w:rPr>
          <w:rFonts w:ascii="Calibri" w:hAnsi="Calibri" w:cs="Calibri"/>
          <w:szCs w:val="24"/>
        </w:rPr>
        <w:t xml:space="preserve">% należą do podmiotu, o którym mowa w </w:t>
      </w:r>
      <w:proofErr w:type="spellStart"/>
      <w:r w:rsidRPr="0070069D">
        <w:rPr>
          <w:rFonts w:ascii="Calibri" w:hAnsi="Calibri" w:cs="Calibri"/>
          <w:szCs w:val="24"/>
        </w:rPr>
        <w:t>p</w:t>
      </w:r>
      <w:r w:rsidR="009D65EF">
        <w:rPr>
          <w:rFonts w:ascii="Calibri" w:hAnsi="Calibri" w:cs="Calibri"/>
          <w:szCs w:val="24"/>
          <w:lang w:val="pl-PL"/>
        </w:rPr>
        <w:t>p</w:t>
      </w:r>
      <w:r w:rsidRPr="0070069D">
        <w:rPr>
          <w:rFonts w:ascii="Calibri" w:hAnsi="Calibri" w:cs="Calibri"/>
          <w:szCs w:val="24"/>
        </w:rPr>
        <w:t>kt</w:t>
      </w:r>
      <w:proofErr w:type="spellEnd"/>
      <w:r w:rsidRPr="0070069D">
        <w:rPr>
          <w:rFonts w:ascii="Calibri" w:hAnsi="Calibri" w:cs="Calibri"/>
          <w:szCs w:val="24"/>
        </w:rPr>
        <w:t xml:space="preserve"> 1, lub</w:t>
      </w:r>
    </w:p>
    <w:p w14:paraId="4D90060F" w14:textId="6E748349" w:rsidR="00FE02B5" w:rsidRPr="0070069D" w:rsidRDefault="00FE02B5" w:rsidP="00D53464">
      <w:pPr>
        <w:pStyle w:val="Tekstpodstawowy"/>
        <w:numPr>
          <w:ilvl w:val="0"/>
          <w:numId w:val="44"/>
        </w:numPr>
        <w:spacing w:line="240" w:lineRule="atLeast"/>
        <w:ind w:left="397" w:hanging="284"/>
        <w:rPr>
          <w:rFonts w:ascii="Calibri" w:hAnsi="Calibri" w:cs="Calibri"/>
          <w:szCs w:val="24"/>
        </w:rPr>
      </w:pPr>
      <w:r w:rsidRPr="0070069D">
        <w:rPr>
          <w:rFonts w:ascii="Calibri" w:hAnsi="Calibri" w:cs="Calibri"/>
          <w:szCs w:val="24"/>
        </w:rPr>
        <w:t>będącego osobą fizyczną lub prawną, podmiotem lub organem działającym w imieniu lub pod kierunkiem podmiotu, o którym mowa w p</w:t>
      </w:r>
      <w:r w:rsidR="00BE165B">
        <w:rPr>
          <w:rFonts w:ascii="Calibri" w:hAnsi="Calibri" w:cs="Calibri"/>
          <w:szCs w:val="24"/>
          <w:lang w:val="pl-PL"/>
        </w:rPr>
        <w:t>pk</w:t>
      </w:r>
      <w:r w:rsidRPr="0070069D">
        <w:rPr>
          <w:rFonts w:ascii="Calibri" w:hAnsi="Calibri" w:cs="Calibri"/>
          <w:szCs w:val="24"/>
        </w:rPr>
        <w:t>t 1</w:t>
      </w:r>
      <w:r w:rsidR="00BE165B">
        <w:rPr>
          <w:rFonts w:ascii="Calibri" w:hAnsi="Calibri" w:cs="Calibri"/>
          <w:szCs w:val="24"/>
          <w:lang w:val="pl-PL"/>
        </w:rPr>
        <w:t xml:space="preserve"> lub 2</w:t>
      </w:r>
      <w:r w:rsidRPr="0070069D">
        <w:rPr>
          <w:rFonts w:ascii="Calibri" w:hAnsi="Calibri" w:cs="Calibri"/>
          <w:szCs w:val="24"/>
        </w:rPr>
        <w:t>,</w:t>
      </w:r>
    </w:p>
    <w:p w14:paraId="29455D8B" w14:textId="1B168187" w:rsidR="00FE02B5" w:rsidRPr="0070069D" w:rsidRDefault="00FE02B5" w:rsidP="00FE02B5">
      <w:pPr>
        <w:pStyle w:val="Tekstpodstawowy"/>
        <w:spacing w:line="240" w:lineRule="atLeast"/>
        <w:ind w:left="142"/>
        <w:rPr>
          <w:rFonts w:ascii="Calibri" w:hAnsi="Calibri" w:cs="Calibri"/>
          <w:szCs w:val="24"/>
        </w:rPr>
      </w:pPr>
      <w:r w:rsidRPr="0070069D">
        <w:rPr>
          <w:rFonts w:ascii="Calibri" w:hAnsi="Calibri" w:cs="Calibri"/>
          <w:szCs w:val="24"/>
        </w:rPr>
        <w:t>w tym podwykonawców, dostawców lub podmiotów, na których zdolności wykonawca polega w rozumieniu dyrektyw w sprawie zamówień publicznych, w przypadku gdy przypada na nich ponad 10</w:t>
      </w:r>
      <w:r w:rsidR="004F2124">
        <w:rPr>
          <w:rFonts w:ascii="Calibri" w:hAnsi="Calibri" w:cs="Calibri"/>
          <w:szCs w:val="24"/>
          <w:lang w:val="pl-PL"/>
        </w:rPr>
        <w:t xml:space="preserve"> </w:t>
      </w:r>
      <w:r w:rsidRPr="0070069D">
        <w:rPr>
          <w:rFonts w:ascii="Calibri" w:hAnsi="Calibri" w:cs="Calibri"/>
          <w:szCs w:val="24"/>
        </w:rPr>
        <w:t>% wartości zamówienia.</w:t>
      </w:r>
    </w:p>
    <w:p w14:paraId="65226D25" w14:textId="77B2C9FA" w:rsidR="00FE02B5" w:rsidRPr="0070069D" w:rsidRDefault="00FE02B5" w:rsidP="00D53464">
      <w:pPr>
        <w:pStyle w:val="Tekstpodstawowy"/>
        <w:numPr>
          <w:ilvl w:val="0"/>
          <w:numId w:val="43"/>
        </w:numPr>
        <w:spacing w:line="240" w:lineRule="atLeast"/>
        <w:ind w:left="284" w:hanging="284"/>
        <w:rPr>
          <w:rFonts w:ascii="Calibri" w:hAnsi="Calibri" w:cs="Calibri"/>
          <w:szCs w:val="24"/>
        </w:rPr>
      </w:pPr>
      <w:r w:rsidRPr="0070069D">
        <w:rPr>
          <w:rFonts w:ascii="Calibri" w:hAnsi="Calibri" w:cs="Calibri"/>
          <w:szCs w:val="24"/>
        </w:rPr>
        <w:t xml:space="preserve">Z postępowania o udzielenie zamówienia zamawiający wykluczy wykonawcę, w stosunku do którego zachodzi którakolwiek z okoliczności wskazanych w art. 7 ust. 1 ustawy z dnia </w:t>
      </w:r>
      <w:r w:rsidRPr="0070069D">
        <w:rPr>
          <w:rFonts w:ascii="Calibri" w:hAnsi="Calibri" w:cs="Calibri"/>
          <w:szCs w:val="24"/>
        </w:rPr>
        <w:br/>
        <w:t>13 kwietnia 2022 r. o szczególnych rozwiązaniach w zakresie przeciwdziałania wspieraniu agresji na Ukrainę oraz służących ochronie bezpieczeństwa narodowego (Dz.</w:t>
      </w:r>
      <w:r w:rsidR="004F2124">
        <w:rPr>
          <w:rFonts w:ascii="Calibri" w:hAnsi="Calibri" w:cs="Calibri"/>
          <w:szCs w:val="24"/>
          <w:lang w:val="pl-PL"/>
        </w:rPr>
        <w:t xml:space="preserve"> U</w:t>
      </w:r>
      <w:r w:rsidRPr="0070069D">
        <w:rPr>
          <w:rFonts w:ascii="Calibri" w:hAnsi="Calibri" w:cs="Calibri"/>
          <w:szCs w:val="24"/>
        </w:rPr>
        <w:t>. z 202</w:t>
      </w:r>
      <w:r w:rsidR="007231F7">
        <w:rPr>
          <w:rFonts w:ascii="Calibri" w:hAnsi="Calibri" w:cs="Calibri"/>
          <w:szCs w:val="24"/>
          <w:lang w:val="pl-PL"/>
        </w:rPr>
        <w:t>3</w:t>
      </w:r>
      <w:r w:rsidRPr="0070069D">
        <w:rPr>
          <w:rFonts w:ascii="Calibri" w:hAnsi="Calibri" w:cs="Calibri"/>
          <w:szCs w:val="24"/>
        </w:rPr>
        <w:t xml:space="preserve"> r. </w:t>
      </w:r>
      <w:r w:rsidRPr="0070069D">
        <w:rPr>
          <w:rFonts w:ascii="Calibri" w:hAnsi="Calibri" w:cs="Calibri"/>
          <w:szCs w:val="24"/>
        </w:rPr>
        <w:br/>
        <w:t xml:space="preserve">poz. </w:t>
      </w:r>
      <w:r w:rsidR="007231F7">
        <w:rPr>
          <w:rFonts w:ascii="Calibri" w:hAnsi="Calibri" w:cs="Calibri"/>
          <w:szCs w:val="24"/>
          <w:lang w:val="pl-PL"/>
        </w:rPr>
        <w:t>1</w:t>
      </w:r>
      <w:r w:rsidR="00677B56">
        <w:rPr>
          <w:rFonts w:ascii="Calibri" w:hAnsi="Calibri" w:cs="Calibri"/>
          <w:szCs w:val="24"/>
          <w:lang w:val="pl-PL"/>
        </w:rPr>
        <w:t>497</w:t>
      </w:r>
      <w:r>
        <w:rPr>
          <w:rFonts w:ascii="Calibri" w:hAnsi="Calibri" w:cs="Calibri"/>
          <w:szCs w:val="24"/>
          <w:lang w:val="pl-PL"/>
        </w:rPr>
        <w:t xml:space="preserve"> </w:t>
      </w:r>
      <w:r>
        <w:rPr>
          <w:rFonts w:asciiTheme="minorHAnsi" w:hAnsiTheme="minorHAnsi" w:cstheme="minorHAnsi"/>
        </w:rPr>
        <w:t>z późn. zm</w:t>
      </w:r>
      <w:r>
        <w:rPr>
          <w:rFonts w:asciiTheme="minorHAnsi" w:hAnsiTheme="minorHAnsi" w:cstheme="minorHAnsi"/>
          <w:lang w:val="pl-PL"/>
        </w:rPr>
        <w:t>.</w:t>
      </w:r>
      <w:r w:rsidRPr="0070069D">
        <w:rPr>
          <w:rFonts w:ascii="Calibri" w:hAnsi="Calibri" w:cs="Calibri"/>
          <w:szCs w:val="24"/>
        </w:rPr>
        <w:t>), tj.:</w:t>
      </w:r>
    </w:p>
    <w:p w14:paraId="74C20180" w14:textId="17935003"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 xml:space="preserve">wykonawcę wymienionego w wykazach określonych w rozporządzeniu Rady (WE) </w:t>
      </w:r>
      <w:r w:rsidR="0052562B">
        <w:rPr>
          <w:rFonts w:ascii="Calibri" w:hAnsi="Calibri" w:cs="Calibri"/>
          <w:color w:val="000000"/>
        </w:rPr>
        <w:br/>
      </w:r>
      <w:r w:rsidR="00677B56">
        <w:rPr>
          <w:rFonts w:ascii="Calibri" w:hAnsi="Calibri" w:cs="Calibri"/>
          <w:color w:val="000000"/>
        </w:rPr>
        <w:t xml:space="preserve">nr </w:t>
      </w:r>
      <w:r w:rsidRPr="0070069D">
        <w:rPr>
          <w:rFonts w:ascii="Calibri" w:hAnsi="Calibri" w:cs="Calibri"/>
          <w:color w:val="000000"/>
        </w:rPr>
        <w:t>765/2006</w:t>
      </w:r>
      <w:r w:rsidR="00677B56">
        <w:rPr>
          <w:rFonts w:ascii="Calibri" w:hAnsi="Calibri" w:cs="Calibri"/>
          <w:color w:val="000000"/>
        </w:rPr>
        <w:t xml:space="preserve"> </w:t>
      </w:r>
      <w:r w:rsidR="00677B56" w:rsidRPr="00546FC9">
        <w:rPr>
          <w:rFonts w:asciiTheme="minorHAnsi" w:hAnsiTheme="minorHAnsi" w:cstheme="minorHAnsi"/>
        </w:rPr>
        <w:t>z dnia 18 maja 2006 r. dotyczącym środków ograniczających</w:t>
      </w:r>
      <w:r w:rsidR="00A0356A">
        <w:rPr>
          <w:rFonts w:asciiTheme="minorHAnsi" w:hAnsiTheme="minorHAnsi" w:cstheme="minorHAnsi"/>
        </w:rPr>
        <w:t xml:space="preserve"> </w:t>
      </w:r>
      <w:r w:rsidR="00677B56" w:rsidRPr="00546FC9">
        <w:rPr>
          <w:rFonts w:asciiTheme="minorHAnsi" w:hAnsiTheme="minorHAnsi" w:cstheme="minorHAnsi"/>
        </w:rPr>
        <w:t>w związku</w:t>
      </w:r>
      <w:r w:rsidR="0052562B">
        <w:rPr>
          <w:rFonts w:asciiTheme="minorHAnsi" w:hAnsiTheme="minorHAnsi" w:cstheme="minorHAnsi"/>
        </w:rPr>
        <w:t xml:space="preserve"> </w:t>
      </w:r>
      <w:r w:rsidR="00677B56" w:rsidRPr="00546FC9">
        <w:rPr>
          <w:rFonts w:asciiTheme="minorHAnsi" w:hAnsiTheme="minorHAnsi" w:cstheme="minorHAnsi"/>
        </w:rPr>
        <w:t xml:space="preserve">z sytuacją na Białorusi i udziałem Białorusi w agresji Rosji wobec Ukrainy (Dz. Urz. UE L 134 z 20.05.2006, str. 1 z późn. zm.) </w:t>
      </w:r>
      <w:r w:rsidRPr="0070069D">
        <w:rPr>
          <w:rFonts w:ascii="Calibri" w:hAnsi="Calibri" w:cs="Calibri"/>
          <w:color w:val="000000"/>
        </w:rPr>
        <w:t xml:space="preserve">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sidRPr="00546FC9">
        <w:rPr>
          <w:rFonts w:asciiTheme="minorHAnsi" w:hAnsiTheme="minorHAnsi" w:cstheme="minorHAnsi"/>
        </w:rPr>
        <w:t xml:space="preserve">z dnia 17 marca 2014 r. w sprawie środków ograniczających w odniesieniu do działań podważających integralność terytorialną, suwerenność i niezależność Ukrainy lub im zagrażających </w:t>
      </w:r>
      <w:r w:rsidR="0052562B">
        <w:rPr>
          <w:rFonts w:asciiTheme="minorHAnsi" w:hAnsiTheme="minorHAnsi" w:cstheme="minorHAnsi"/>
        </w:rPr>
        <w:br/>
      </w:r>
      <w:r w:rsidR="00677B56" w:rsidRPr="00546FC9">
        <w:rPr>
          <w:rFonts w:asciiTheme="minorHAnsi" w:hAnsiTheme="minorHAnsi" w:cstheme="minorHAnsi"/>
        </w:rPr>
        <w:t xml:space="preserve">(Dz. Urz. UE L 78 z 17.03.2014, str. 6 z późn. zm.) </w:t>
      </w:r>
      <w:r w:rsidRPr="0070069D">
        <w:rPr>
          <w:rFonts w:ascii="Calibri" w:hAnsi="Calibri" w:cs="Calibri"/>
          <w:color w:val="000000"/>
        </w:rPr>
        <w:t>albo wpisanego na listę na podstawie</w:t>
      </w:r>
      <w:r w:rsidR="00C7114D">
        <w:rPr>
          <w:rFonts w:ascii="Calibri" w:hAnsi="Calibri" w:cs="Calibri"/>
          <w:color w:val="000000"/>
        </w:rPr>
        <w:t xml:space="preserve"> </w:t>
      </w:r>
      <w:r w:rsidRPr="0070069D">
        <w:rPr>
          <w:rFonts w:ascii="Calibri" w:hAnsi="Calibri" w:cs="Calibri"/>
          <w:color w:val="000000"/>
        </w:rPr>
        <w:t>decyzji w sprawie wpisu na listę rozstrzygającej o zastosowaniu środka, o którym mowa w art. 1 pkt 3 ustawy</w:t>
      </w:r>
      <w:r w:rsidR="00C7114D">
        <w:rPr>
          <w:rFonts w:ascii="Calibri" w:hAnsi="Calibri" w:cs="Calibri"/>
          <w:color w:val="000000"/>
        </w:rPr>
        <w:t xml:space="preserve"> </w:t>
      </w:r>
      <w:r w:rsidR="00677B56">
        <w:rPr>
          <w:rFonts w:ascii="Calibri" w:hAnsi="Calibri" w:cs="Calibri"/>
          <w:color w:val="000000"/>
        </w:rPr>
        <w:t xml:space="preserve">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51C07C44" w14:textId="04D09FE9"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 xml:space="preserve">wykonawcę, którego beneficjentem rzeczywistym w rozumieniu ustawy z dnia </w:t>
      </w:r>
      <w:r w:rsidRPr="0070069D">
        <w:rPr>
          <w:rFonts w:ascii="Calibri" w:hAnsi="Calibri" w:cs="Calibri"/>
          <w:color w:val="000000"/>
        </w:rPr>
        <w:br/>
        <w:t xml:space="preserve">1 marca 2018 r. o przeciwdziałaniu praniu pieniędzy oraz finansowaniu terroryzmu </w:t>
      </w:r>
      <w:r w:rsidR="00EB4AE4">
        <w:rPr>
          <w:rFonts w:ascii="Calibri" w:hAnsi="Calibri" w:cs="Calibri"/>
          <w:color w:val="000000"/>
        </w:rPr>
        <w:br/>
      </w:r>
      <w:r w:rsidRPr="0070069D">
        <w:rPr>
          <w:rFonts w:ascii="Calibri" w:hAnsi="Calibri" w:cs="Calibri"/>
          <w:color w:val="000000"/>
        </w:rPr>
        <w:t>(Dz. U. z 202</w:t>
      </w:r>
      <w:r w:rsidR="00EB3960">
        <w:rPr>
          <w:rFonts w:ascii="Calibri" w:hAnsi="Calibri" w:cs="Calibri"/>
          <w:color w:val="000000"/>
        </w:rPr>
        <w:t>3</w:t>
      </w:r>
      <w:r w:rsidRPr="0070069D">
        <w:rPr>
          <w:rFonts w:ascii="Calibri" w:hAnsi="Calibri" w:cs="Calibri"/>
          <w:color w:val="000000"/>
        </w:rPr>
        <w:t xml:space="preserve"> r. poz. </w:t>
      </w:r>
      <w:r w:rsidR="00EB3960">
        <w:rPr>
          <w:rFonts w:ascii="Calibri" w:hAnsi="Calibri" w:cs="Calibri"/>
          <w:color w:val="000000"/>
        </w:rPr>
        <w:t>1124</w:t>
      </w:r>
      <w:r w:rsidRPr="0070069D">
        <w:rPr>
          <w:rFonts w:ascii="Calibri" w:hAnsi="Calibri" w:cs="Calibri"/>
          <w:color w:val="000000"/>
        </w:rPr>
        <w:t xml:space="preserve"> z pó</w:t>
      </w:r>
      <w:r w:rsidR="00EB4AE4">
        <w:rPr>
          <w:rFonts w:ascii="Calibri" w:hAnsi="Calibri" w:cs="Calibri"/>
          <w:color w:val="000000"/>
        </w:rPr>
        <w:t>źń</w:t>
      </w:r>
      <w:r w:rsidRPr="0070069D">
        <w:rPr>
          <w:rFonts w:ascii="Calibri" w:hAnsi="Calibri" w:cs="Calibri"/>
          <w:color w:val="000000"/>
        </w:rPr>
        <w:t xml:space="preserve">. zm.) jest osoba wymieniona w wykazach określonych w rozporządzeniu Rady (WE) </w:t>
      </w:r>
      <w:r w:rsidR="00677B56">
        <w:rPr>
          <w:rFonts w:ascii="Calibri" w:hAnsi="Calibri" w:cs="Calibri"/>
          <w:color w:val="000000"/>
        </w:rPr>
        <w:t xml:space="preserve">nr </w:t>
      </w:r>
      <w:r w:rsidRPr="0070069D">
        <w:rPr>
          <w:rFonts w:ascii="Calibri" w:hAnsi="Calibri" w:cs="Calibri"/>
          <w:color w:val="000000"/>
        </w:rPr>
        <w:t xml:space="preserve">765/2006 </w:t>
      </w:r>
      <w:r w:rsidR="00677B56" w:rsidRPr="00546FC9">
        <w:rPr>
          <w:rFonts w:asciiTheme="minorHAnsi" w:hAnsiTheme="minorHAnsi" w:cstheme="minorHAnsi"/>
        </w:rPr>
        <w:t xml:space="preserve">z dnia 18 maja 2006 r. dotyczącym środków ograniczających w związku z sytuacją na Białorusi i udziałem Białorusi w agresji Rosji wobec Ukrainy </w:t>
      </w:r>
      <w:r w:rsidR="00677B56">
        <w:rPr>
          <w:rFonts w:asciiTheme="minorHAnsi" w:hAnsiTheme="minorHAnsi" w:cstheme="minorHAnsi"/>
        </w:rPr>
        <w:t xml:space="preserve"> </w:t>
      </w:r>
      <w:r w:rsidRPr="0070069D">
        <w:rPr>
          <w:rFonts w:ascii="Calibri" w:hAnsi="Calibri" w:cs="Calibri"/>
          <w:color w:val="000000"/>
        </w:rPr>
        <w:t xml:space="preserve">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sidRPr="00546FC9">
        <w:rPr>
          <w:rFonts w:asciiTheme="minorHAnsi" w:hAnsiTheme="minorHAnsi" w:cstheme="minorHAnsi"/>
        </w:rPr>
        <w:t>dnia 17 marca 2014 r. w sprawie środków ograniczających w odniesieniu do działań podważających</w:t>
      </w:r>
      <w:r w:rsidR="004E0593">
        <w:rPr>
          <w:rFonts w:asciiTheme="minorHAnsi" w:hAnsiTheme="minorHAnsi" w:cstheme="minorHAnsi"/>
        </w:rPr>
        <w:t xml:space="preserve"> </w:t>
      </w:r>
      <w:r w:rsidR="00677B56" w:rsidRPr="00546FC9">
        <w:rPr>
          <w:rFonts w:asciiTheme="minorHAnsi" w:hAnsiTheme="minorHAnsi" w:cstheme="minorHAnsi"/>
        </w:rPr>
        <w:t xml:space="preserve">integralność terytorialną, suwerenność i niezależność Ukrainy lub im zagrażających </w:t>
      </w:r>
      <w:r w:rsidRPr="0070069D">
        <w:rPr>
          <w:rFonts w:ascii="Calibri" w:hAnsi="Calibri" w:cs="Calibri"/>
          <w:color w:val="000000"/>
        </w:rPr>
        <w:t xml:space="preserve">albo wpisana na listę lub będąca takim beneficjentem rzeczywistym od dnia 24 lutego 2022 r., o ile została wpisana na listę na podstawie decyzji w sprawie wpisu na listę rozstrzygającej o zastosowaniu środka, o którym mowa w art. 1 pkt 3 ustawy </w:t>
      </w:r>
      <w:r w:rsidR="00677B56" w:rsidRPr="00546FC9">
        <w:rPr>
          <w:rFonts w:asciiTheme="minorHAnsi" w:hAnsiTheme="minorHAnsi" w:cstheme="minorHAnsi"/>
        </w:rPr>
        <w:t xml:space="preserve">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606C24C7" w14:textId="37330157" w:rsidR="00FE02B5" w:rsidRPr="0070069D" w:rsidRDefault="00FE02B5" w:rsidP="00D53464">
      <w:pPr>
        <w:pStyle w:val="Akapitzlist"/>
        <w:numPr>
          <w:ilvl w:val="0"/>
          <w:numId w:val="45"/>
        </w:numPr>
        <w:overflowPunct w:val="0"/>
        <w:autoSpaceDE w:val="0"/>
        <w:autoSpaceDN w:val="0"/>
        <w:adjustRightInd w:val="0"/>
        <w:spacing w:line="240" w:lineRule="atLeast"/>
        <w:ind w:left="397" w:hanging="284"/>
        <w:contextualSpacing/>
        <w:jc w:val="both"/>
        <w:rPr>
          <w:rFonts w:ascii="Calibri" w:hAnsi="Calibri" w:cs="Calibri"/>
          <w:color w:val="000000"/>
        </w:rPr>
      </w:pPr>
      <w:r w:rsidRPr="0070069D">
        <w:rPr>
          <w:rFonts w:ascii="Calibri" w:hAnsi="Calibri" w:cs="Calibri"/>
          <w:color w:val="000000"/>
        </w:rPr>
        <w:t>wykonawcę, którego jednostką dominującą w rozumieniu art. 3 ust. 1 pkt 37 ustawy z dnia 29 września 1994 r. o rachunkowości (Dz. U. z 20</w:t>
      </w:r>
      <w:r w:rsidR="00EB4AE4">
        <w:rPr>
          <w:rFonts w:ascii="Calibri" w:hAnsi="Calibri" w:cs="Calibri"/>
          <w:color w:val="000000"/>
        </w:rPr>
        <w:t>23</w:t>
      </w:r>
      <w:r w:rsidRPr="0070069D">
        <w:rPr>
          <w:rFonts w:ascii="Calibri" w:hAnsi="Calibri" w:cs="Calibri"/>
          <w:color w:val="000000"/>
        </w:rPr>
        <w:t xml:space="preserve"> r. poz. </w:t>
      </w:r>
      <w:r w:rsidR="00EB4AE4">
        <w:rPr>
          <w:rFonts w:ascii="Calibri" w:hAnsi="Calibri" w:cs="Calibri"/>
          <w:color w:val="000000"/>
        </w:rPr>
        <w:t>120</w:t>
      </w:r>
      <w:r w:rsidR="00B22A70">
        <w:rPr>
          <w:rFonts w:ascii="Calibri" w:hAnsi="Calibri" w:cs="Calibri"/>
          <w:color w:val="000000"/>
        </w:rPr>
        <w:t xml:space="preserve"> z późń. zm.</w:t>
      </w:r>
      <w:r w:rsidRPr="0070069D">
        <w:rPr>
          <w:rFonts w:ascii="Calibri" w:hAnsi="Calibri" w:cs="Calibri"/>
          <w:color w:val="000000"/>
        </w:rPr>
        <w:t xml:space="preserve">) jest podmiot wymieniony w wykazach określonych w rozporządzeniu Rady (WE) </w:t>
      </w:r>
      <w:r w:rsidR="00677B56">
        <w:rPr>
          <w:rFonts w:ascii="Calibri" w:hAnsi="Calibri" w:cs="Calibri"/>
          <w:color w:val="000000"/>
        </w:rPr>
        <w:t xml:space="preserve">nr </w:t>
      </w:r>
      <w:r w:rsidRPr="0070069D">
        <w:rPr>
          <w:rFonts w:ascii="Calibri" w:hAnsi="Calibri" w:cs="Calibri"/>
          <w:color w:val="000000"/>
        </w:rPr>
        <w:t>765/</w:t>
      </w:r>
      <w:r w:rsidR="0074490D">
        <w:rPr>
          <w:rFonts w:ascii="Calibri" w:hAnsi="Calibri" w:cs="Calibri"/>
          <w:color w:val="000000"/>
        </w:rPr>
        <w:t xml:space="preserve">2006 </w:t>
      </w:r>
      <w:r w:rsidR="00677B56" w:rsidRPr="00546FC9">
        <w:rPr>
          <w:rFonts w:asciiTheme="minorHAnsi" w:hAnsiTheme="minorHAnsi" w:cstheme="minorHAnsi"/>
        </w:rPr>
        <w:t>z dnia 18</w:t>
      </w:r>
      <w:r w:rsidR="00677B56">
        <w:rPr>
          <w:rFonts w:asciiTheme="minorHAnsi" w:hAnsiTheme="minorHAnsi" w:cstheme="minorHAnsi"/>
        </w:rPr>
        <w:t> </w:t>
      </w:r>
      <w:r w:rsidR="00677B56" w:rsidRPr="00546FC9">
        <w:rPr>
          <w:rFonts w:asciiTheme="minorHAnsi" w:hAnsiTheme="minorHAnsi" w:cstheme="minorHAnsi"/>
        </w:rPr>
        <w:t xml:space="preserve">maja 2006 r. dotyczącym środków ograniczających w związku z sytuacją na Białorusi </w:t>
      </w:r>
      <w:r w:rsidR="00677B56" w:rsidRPr="00546FC9">
        <w:rPr>
          <w:rFonts w:asciiTheme="minorHAnsi" w:hAnsiTheme="minorHAnsi" w:cstheme="minorHAnsi"/>
        </w:rPr>
        <w:lastRenderedPageBreak/>
        <w:t>i udziałem Białorusi w agresji Rosji wobec Ukrainy</w:t>
      </w:r>
      <w:r w:rsidRPr="0070069D">
        <w:rPr>
          <w:rFonts w:ascii="Calibri" w:hAnsi="Calibri" w:cs="Calibri"/>
          <w:color w:val="000000"/>
        </w:rPr>
        <w:t xml:space="preserve"> i rozporządzeniu Rady (UE) </w:t>
      </w:r>
      <w:r w:rsidR="00677B56">
        <w:rPr>
          <w:rFonts w:ascii="Calibri" w:hAnsi="Calibri" w:cs="Calibri"/>
          <w:color w:val="000000"/>
        </w:rPr>
        <w:t xml:space="preserve">nr </w:t>
      </w:r>
      <w:r w:rsidRPr="0070069D">
        <w:rPr>
          <w:rFonts w:ascii="Calibri" w:hAnsi="Calibri" w:cs="Calibri"/>
          <w:color w:val="000000"/>
        </w:rPr>
        <w:t xml:space="preserve">269/2014 </w:t>
      </w:r>
      <w:r w:rsidR="00677B56">
        <w:rPr>
          <w:rFonts w:ascii="Calibri" w:hAnsi="Calibri" w:cs="Calibri"/>
          <w:color w:val="000000"/>
        </w:rPr>
        <w:t xml:space="preserve"> </w:t>
      </w:r>
      <w:r w:rsidR="00677B56" w:rsidRPr="00546FC9">
        <w:rPr>
          <w:rFonts w:asciiTheme="minorHAnsi" w:hAnsiTheme="minorHAnsi" w:cstheme="minorHAnsi"/>
        </w:rPr>
        <w:t>z dnia 17 marca 2014 r. w sprawie środków ograniczających w odniesieniu do działań podważających integralność terytorialną, suwerenność i niezależność Ukrainy lub im zagrażających</w:t>
      </w:r>
      <w:r w:rsidR="004E0593">
        <w:rPr>
          <w:rFonts w:ascii="Calibri" w:hAnsi="Calibri" w:cs="Calibri"/>
          <w:color w:val="000000"/>
        </w:rPr>
        <w:t xml:space="preserve"> </w:t>
      </w:r>
      <w:r w:rsidRPr="0070069D">
        <w:rPr>
          <w:rFonts w:ascii="Calibri" w:hAnsi="Calibri" w:cs="Calibri"/>
          <w:color w:val="000000"/>
        </w:rPr>
        <w:t xml:space="preserve">albo wpisany na listę lub będący taką jednostką dominującą od dnia </w:t>
      </w:r>
      <w:r w:rsidR="0074490D">
        <w:rPr>
          <w:rFonts w:ascii="Calibri" w:hAnsi="Calibri" w:cs="Calibri"/>
          <w:color w:val="000000"/>
        </w:rPr>
        <w:br/>
      </w:r>
      <w:r w:rsidRPr="0070069D">
        <w:rPr>
          <w:rFonts w:ascii="Calibri" w:hAnsi="Calibri" w:cs="Calibri"/>
          <w:color w:val="000000"/>
        </w:rPr>
        <w:t>24 lutego 2022 r., o ile został wpisany na listę na podstawie decyzji w sprawie wpisu na listę rozstrzygającej o zastosowaniu środka, o którym mowa w art. 1 pkt 3 ustawy</w:t>
      </w:r>
      <w:r w:rsidR="00677B56">
        <w:rPr>
          <w:rFonts w:ascii="Calibri" w:hAnsi="Calibri" w:cs="Calibri"/>
          <w:color w:val="000000"/>
        </w:rPr>
        <w:t xml:space="preserve"> z dnia 13 kwietnia 2022 r. </w:t>
      </w:r>
      <w:r w:rsidRPr="0070069D">
        <w:rPr>
          <w:rFonts w:ascii="Calibri" w:hAnsi="Calibri" w:cs="Calibri"/>
          <w:color w:val="000000"/>
        </w:rPr>
        <w:t>o szczególnych rozwiązaniach w zakresie przeciwdziałania wspieraniu agresji na Ukrainę oraz służących ochronie bezpieczeństwa narodowego.</w:t>
      </w:r>
    </w:p>
    <w:p w14:paraId="15C8F561" w14:textId="5645FADF" w:rsidR="00FE02B5" w:rsidRPr="005C39CC" w:rsidRDefault="00FE02B5" w:rsidP="00D53464">
      <w:pPr>
        <w:pStyle w:val="Tekstpodstawowy"/>
        <w:numPr>
          <w:ilvl w:val="0"/>
          <w:numId w:val="46"/>
        </w:numPr>
        <w:spacing w:line="240" w:lineRule="atLeast"/>
        <w:ind w:left="284" w:hanging="284"/>
        <w:rPr>
          <w:rFonts w:ascii="Calibri" w:hAnsi="Calibri" w:cs="Calibri"/>
          <w:sz w:val="32"/>
          <w:szCs w:val="32"/>
          <w:lang w:val="pl-PL"/>
        </w:rPr>
      </w:pPr>
      <w:r w:rsidRPr="0070069D">
        <w:rPr>
          <w:rFonts w:ascii="Calibri" w:hAnsi="Calibri" w:cs="Calibri"/>
          <w:szCs w:val="24"/>
        </w:rPr>
        <w:t>Wykluczenie wykonawcy, o którym mowa w pkt 1 i 2 następować będzie na okres trwania wymienionych tam okoliczności. Ofertę wykluczonego wykonawcy zamawiający odrzuca.</w:t>
      </w:r>
    </w:p>
    <w:p w14:paraId="4AA4128D" w14:textId="77777777" w:rsidR="00091DEF" w:rsidRPr="00A44AE9" w:rsidRDefault="00091DEF" w:rsidP="00A44AE9">
      <w:pPr>
        <w:pStyle w:val="Tekstpodstawowy"/>
        <w:spacing w:line="240" w:lineRule="atLeast"/>
        <w:rPr>
          <w:rFonts w:ascii="Calibri" w:hAnsi="Calibri" w:cs="Calibri"/>
          <w:sz w:val="32"/>
          <w:szCs w:val="32"/>
          <w:lang w:val="pl-PL"/>
        </w:rPr>
      </w:pPr>
    </w:p>
    <w:p w14:paraId="2D36FDE3" w14:textId="1AF86FCD" w:rsidR="00341F0B" w:rsidRPr="0082502C" w:rsidRDefault="00341F0B" w:rsidP="00341F0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1152A5">
        <w:rPr>
          <w:rFonts w:cs="Calibri"/>
          <w:sz w:val="24"/>
          <w:szCs w:val="24"/>
        </w:rPr>
        <w:t xml:space="preserve">Rozdział </w:t>
      </w:r>
      <w:r w:rsidR="00FE02B5" w:rsidRPr="001152A5">
        <w:rPr>
          <w:rFonts w:cs="Calibri"/>
          <w:sz w:val="24"/>
          <w:szCs w:val="24"/>
        </w:rPr>
        <w:t>IX</w:t>
      </w:r>
      <w:r w:rsidRPr="001152A5">
        <w:rPr>
          <w:rFonts w:cs="Calibri"/>
          <w:sz w:val="24"/>
          <w:szCs w:val="24"/>
        </w:rPr>
        <w:t>.</w:t>
      </w:r>
      <w:r w:rsidRPr="001152A5">
        <w:rPr>
          <w:rFonts w:cs="Calibri"/>
          <w:b/>
          <w:sz w:val="24"/>
          <w:szCs w:val="24"/>
        </w:rPr>
        <w:t xml:space="preserve"> Informacja o warunkach udziału w postępowaniu.</w:t>
      </w:r>
    </w:p>
    <w:p w14:paraId="31B6BE9D" w14:textId="77777777" w:rsidR="00341F0B" w:rsidRPr="005E6716" w:rsidRDefault="00341F0B" w:rsidP="00341F0B">
      <w:pPr>
        <w:spacing w:after="0" w:line="240" w:lineRule="atLeast"/>
        <w:ind w:left="-23"/>
        <w:jc w:val="both"/>
        <w:rPr>
          <w:rFonts w:cs="Calibri"/>
          <w:sz w:val="20"/>
          <w:szCs w:val="20"/>
        </w:rPr>
      </w:pPr>
    </w:p>
    <w:p w14:paraId="2798ADB5" w14:textId="3904EFDE" w:rsidR="00091DEF" w:rsidRPr="00CA792D" w:rsidRDefault="0074490D" w:rsidP="00D53464">
      <w:pPr>
        <w:pStyle w:val="Tekstpodstawowywcity"/>
        <w:numPr>
          <w:ilvl w:val="0"/>
          <w:numId w:val="47"/>
        </w:numPr>
        <w:spacing w:line="280" w:lineRule="atLeast"/>
        <w:ind w:left="284" w:hanging="284"/>
        <w:rPr>
          <w:rFonts w:asciiTheme="minorHAnsi" w:hAnsiTheme="minorHAnsi" w:cstheme="minorHAnsi"/>
          <w:lang w:val="pl-PL"/>
        </w:rPr>
      </w:pPr>
      <w:bookmarkStart w:id="3" w:name="_Hlk73515790"/>
      <w:r w:rsidRPr="004F0077">
        <w:rPr>
          <w:rFonts w:asciiTheme="minorHAnsi" w:hAnsiTheme="minorHAnsi" w:cstheme="minorHAnsi"/>
          <w:lang w:val="pl-PL"/>
        </w:rPr>
        <w:t>O</w:t>
      </w:r>
      <w:r w:rsidR="00932741" w:rsidRPr="004F0077">
        <w:rPr>
          <w:rFonts w:asciiTheme="minorHAnsi" w:hAnsiTheme="minorHAnsi" w:cstheme="minorHAnsi"/>
          <w:lang w:val="pl-PL"/>
        </w:rPr>
        <w:t xml:space="preserve"> udzielenie zamówienia</w:t>
      </w:r>
      <w:r w:rsidR="00932741" w:rsidRPr="004F0077">
        <w:rPr>
          <w:rFonts w:asciiTheme="minorHAnsi" w:hAnsiTheme="minorHAnsi" w:cstheme="minorHAnsi"/>
        </w:rPr>
        <w:t xml:space="preserve"> </w:t>
      </w:r>
      <w:r w:rsidR="00FE02B5" w:rsidRPr="004F0077">
        <w:rPr>
          <w:rFonts w:asciiTheme="minorHAnsi" w:hAnsiTheme="minorHAnsi" w:cstheme="minorHAnsi"/>
        </w:rPr>
        <w:t xml:space="preserve">mogą ubiegać się wykonawcy, którzy spełniają </w:t>
      </w:r>
      <w:r w:rsidR="00FE02B5" w:rsidRPr="004F0077">
        <w:rPr>
          <w:rFonts w:asciiTheme="minorHAnsi" w:hAnsiTheme="minorHAnsi" w:cstheme="minorHAnsi"/>
          <w:lang w:val="pl-PL"/>
        </w:rPr>
        <w:t>warunek</w:t>
      </w:r>
      <w:r w:rsidR="00FE02B5" w:rsidRPr="004F0077">
        <w:rPr>
          <w:rFonts w:asciiTheme="minorHAnsi" w:hAnsiTheme="minorHAnsi" w:cstheme="minorHAnsi"/>
        </w:rPr>
        <w:t xml:space="preserve"> dotycząc</w:t>
      </w:r>
      <w:r w:rsidR="00FE02B5" w:rsidRPr="004F0077">
        <w:rPr>
          <w:rFonts w:asciiTheme="minorHAnsi" w:hAnsiTheme="minorHAnsi" w:cstheme="minorHAnsi"/>
          <w:lang w:val="pl-PL"/>
        </w:rPr>
        <w:t xml:space="preserve">y </w:t>
      </w:r>
      <w:r w:rsidR="00FE02B5" w:rsidRPr="004F0077">
        <w:rPr>
          <w:rFonts w:asciiTheme="minorHAnsi" w:hAnsiTheme="minorHAnsi" w:cstheme="minorHAnsi"/>
          <w:iCs/>
          <w:szCs w:val="22"/>
        </w:rPr>
        <w:t xml:space="preserve">zdolności technicznej lub zawodowej, tj. </w:t>
      </w:r>
      <w:r w:rsidR="00091DEF" w:rsidRPr="004F0077">
        <w:rPr>
          <w:rFonts w:asciiTheme="minorHAnsi" w:hAnsiTheme="minorHAnsi" w:cstheme="minorHAnsi"/>
          <w:iCs/>
          <w:szCs w:val="22"/>
          <w:lang w:val="pl-PL"/>
        </w:rPr>
        <w:t>w okresie ostatnich 3 lat przed upływem terminu składania ofert, a jeżeli okres prowadzenia działalności jest</w:t>
      </w:r>
      <w:r w:rsidR="004F6B03" w:rsidRPr="004F0077">
        <w:rPr>
          <w:rFonts w:asciiTheme="minorHAnsi" w:hAnsiTheme="minorHAnsi" w:cstheme="minorHAnsi"/>
          <w:iCs/>
          <w:szCs w:val="22"/>
          <w:lang w:val="pl-PL"/>
        </w:rPr>
        <w:t xml:space="preserve"> </w:t>
      </w:r>
      <w:r w:rsidR="00091DEF" w:rsidRPr="004F0077">
        <w:rPr>
          <w:rFonts w:asciiTheme="minorHAnsi" w:hAnsiTheme="minorHAnsi" w:cstheme="minorHAnsi"/>
          <w:iCs/>
          <w:szCs w:val="22"/>
          <w:lang w:val="pl-PL"/>
        </w:rPr>
        <w:t>krótszy – w tym okresie, wykonali lub wykonują</w:t>
      </w:r>
      <w:r w:rsidR="004F6B03" w:rsidRPr="004F0077">
        <w:rPr>
          <w:rFonts w:asciiTheme="minorHAnsi" w:hAnsiTheme="minorHAnsi" w:cstheme="minorHAnsi"/>
          <w:iCs/>
          <w:szCs w:val="22"/>
          <w:lang w:val="pl-PL"/>
        </w:rPr>
        <w:t xml:space="preserve"> </w:t>
      </w:r>
      <w:r w:rsidR="009810F9" w:rsidRPr="004F0077">
        <w:rPr>
          <w:rFonts w:asciiTheme="minorHAnsi" w:hAnsiTheme="minorHAnsi" w:cstheme="minorHAnsi"/>
          <w:iCs/>
          <w:szCs w:val="22"/>
          <w:lang w:val="pl-PL"/>
        </w:rPr>
        <w:t xml:space="preserve">nieprzerwanie </w:t>
      </w:r>
      <w:r w:rsidR="004F6B03" w:rsidRPr="004F0077">
        <w:rPr>
          <w:rFonts w:asciiTheme="minorHAnsi" w:hAnsiTheme="minorHAnsi" w:cstheme="minorHAnsi"/>
          <w:iCs/>
          <w:szCs w:val="22"/>
          <w:lang w:val="pl-PL"/>
        </w:rPr>
        <w:t>przez okres nie krótszy niż rok,</w:t>
      </w:r>
      <w:r w:rsidR="00091DEF" w:rsidRPr="004F0077">
        <w:rPr>
          <w:rFonts w:asciiTheme="minorHAnsi" w:hAnsiTheme="minorHAnsi" w:cstheme="minorHAnsi"/>
          <w:iCs/>
          <w:szCs w:val="22"/>
          <w:lang w:val="pl-PL"/>
        </w:rPr>
        <w:t xml:space="preserve"> </w:t>
      </w:r>
      <w:r w:rsidR="0036132A" w:rsidRPr="004F0077">
        <w:rPr>
          <w:rFonts w:asciiTheme="minorHAnsi" w:hAnsiTheme="minorHAnsi" w:cstheme="minorHAnsi"/>
          <w:iCs/>
          <w:szCs w:val="22"/>
          <w:lang w:val="pl-PL"/>
        </w:rPr>
        <w:t xml:space="preserve">co najmniej </w:t>
      </w:r>
      <w:r w:rsidR="00BF5D2E" w:rsidRPr="004F0077">
        <w:rPr>
          <w:rFonts w:asciiTheme="minorHAnsi" w:hAnsiTheme="minorHAnsi" w:cstheme="minorHAnsi"/>
          <w:iCs/>
          <w:szCs w:val="22"/>
          <w:lang w:val="pl-PL"/>
        </w:rPr>
        <w:t>dwa</w:t>
      </w:r>
      <w:r w:rsidR="0036132A" w:rsidRPr="004F0077">
        <w:rPr>
          <w:rFonts w:asciiTheme="minorHAnsi" w:hAnsiTheme="minorHAnsi" w:cstheme="minorHAnsi"/>
          <w:iCs/>
          <w:szCs w:val="22"/>
          <w:lang w:val="pl-PL"/>
        </w:rPr>
        <w:t xml:space="preserve"> zamówieni</w:t>
      </w:r>
      <w:r w:rsidR="00BF5D2E" w:rsidRPr="004F0077">
        <w:rPr>
          <w:rFonts w:asciiTheme="minorHAnsi" w:hAnsiTheme="minorHAnsi" w:cstheme="minorHAnsi"/>
          <w:iCs/>
          <w:szCs w:val="22"/>
          <w:lang w:val="pl-PL"/>
        </w:rPr>
        <w:t>a</w:t>
      </w:r>
      <w:r w:rsidR="0036132A" w:rsidRPr="004F0077">
        <w:rPr>
          <w:rFonts w:asciiTheme="minorHAnsi" w:hAnsiTheme="minorHAnsi" w:cstheme="minorHAnsi"/>
          <w:iCs/>
          <w:szCs w:val="22"/>
          <w:lang w:val="pl-PL"/>
        </w:rPr>
        <w:t xml:space="preserve"> obejmujące dostawę środków i materiałów </w:t>
      </w:r>
      <w:r w:rsidR="00E01347" w:rsidRPr="004F0077">
        <w:rPr>
          <w:rFonts w:asciiTheme="minorHAnsi" w:hAnsiTheme="minorHAnsi" w:cstheme="minorHAnsi"/>
          <w:iCs/>
          <w:szCs w:val="22"/>
          <w:lang w:val="pl-PL"/>
        </w:rPr>
        <w:t xml:space="preserve">do utrzymania </w:t>
      </w:r>
      <w:r w:rsidR="0036132A" w:rsidRPr="004F0077">
        <w:rPr>
          <w:rFonts w:asciiTheme="minorHAnsi" w:hAnsiTheme="minorHAnsi" w:cstheme="minorHAnsi"/>
          <w:iCs/>
          <w:szCs w:val="22"/>
          <w:lang w:val="pl-PL"/>
        </w:rPr>
        <w:t>czystości</w:t>
      </w:r>
      <w:r w:rsidR="00091DEF" w:rsidRPr="004F0077">
        <w:rPr>
          <w:rFonts w:asciiTheme="minorHAnsi" w:hAnsiTheme="minorHAnsi" w:cstheme="minorHAnsi"/>
          <w:iCs/>
          <w:szCs w:val="22"/>
          <w:lang w:val="pl-PL"/>
        </w:rPr>
        <w:t xml:space="preserve">, </w:t>
      </w:r>
      <w:r w:rsidR="00B54C3A" w:rsidRPr="004F0077">
        <w:rPr>
          <w:rFonts w:asciiTheme="minorHAnsi" w:hAnsiTheme="minorHAnsi" w:cstheme="minorHAnsi"/>
          <w:iCs/>
          <w:szCs w:val="22"/>
          <w:lang w:val="pl-PL"/>
        </w:rPr>
        <w:t xml:space="preserve">z </w:t>
      </w:r>
      <w:r w:rsidR="00091DEF" w:rsidRPr="004F0077">
        <w:rPr>
          <w:rFonts w:asciiTheme="minorHAnsi" w:hAnsiTheme="minorHAnsi" w:cstheme="minorHAnsi"/>
          <w:iCs/>
          <w:szCs w:val="22"/>
          <w:lang w:val="pl-PL"/>
        </w:rPr>
        <w:t>któr</w:t>
      </w:r>
      <w:r w:rsidR="00B54C3A" w:rsidRPr="004F0077">
        <w:rPr>
          <w:rFonts w:asciiTheme="minorHAnsi" w:hAnsiTheme="minorHAnsi" w:cstheme="minorHAnsi"/>
          <w:iCs/>
          <w:szCs w:val="22"/>
          <w:lang w:val="pl-PL"/>
        </w:rPr>
        <w:t>ych</w:t>
      </w:r>
      <w:r w:rsidR="00091DEF" w:rsidRPr="004F0077">
        <w:rPr>
          <w:rFonts w:asciiTheme="minorHAnsi" w:hAnsiTheme="minorHAnsi" w:cstheme="minorHAnsi"/>
          <w:iCs/>
          <w:szCs w:val="22"/>
          <w:lang w:val="pl-PL"/>
        </w:rPr>
        <w:t xml:space="preserve"> wartość </w:t>
      </w:r>
      <w:r w:rsidR="00B54C3A" w:rsidRPr="004F0077">
        <w:rPr>
          <w:rFonts w:asciiTheme="minorHAnsi" w:hAnsiTheme="minorHAnsi" w:cstheme="minorHAnsi"/>
          <w:iCs/>
          <w:szCs w:val="22"/>
          <w:lang w:val="pl-PL"/>
        </w:rPr>
        <w:t xml:space="preserve">każdego </w:t>
      </w:r>
      <w:r w:rsidR="00091DEF" w:rsidRPr="004F0077">
        <w:rPr>
          <w:rFonts w:asciiTheme="minorHAnsi" w:hAnsiTheme="minorHAnsi" w:cstheme="minorHAnsi"/>
          <w:iCs/>
          <w:szCs w:val="22"/>
          <w:lang w:val="pl-PL"/>
        </w:rPr>
        <w:t xml:space="preserve">była/jest nie mniejsza niż </w:t>
      </w:r>
      <w:r w:rsidR="00CA792D" w:rsidRPr="004F0077">
        <w:rPr>
          <w:rFonts w:asciiTheme="minorHAnsi" w:hAnsiTheme="minorHAnsi" w:cstheme="minorHAnsi"/>
          <w:iCs/>
          <w:szCs w:val="22"/>
          <w:lang w:val="pl-PL"/>
        </w:rPr>
        <w:t>3</w:t>
      </w:r>
      <w:r w:rsidR="00091DEF" w:rsidRPr="004F0077">
        <w:rPr>
          <w:rFonts w:asciiTheme="minorHAnsi" w:hAnsiTheme="minorHAnsi" w:cstheme="minorHAnsi"/>
          <w:iCs/>
          <w:szCs w:val="22"/>
          <w:lang w:val="pl-PL"/>
        </w:rPr>
        <w:t>0</w:t>
      </w:r>
      <w:r w:rsidRPr="004F0077">
        <w:rPr>
          <w:rFonts w:asciiTheme="minorHAnsi" w:hAnsiTheme="minorHAnsi" w:cstheme="minorHAnsi"/>
          <w:iCs/>
          <w:szCs w:val="22"/>
          <w:lang w:val="pl-PL"/>
        </w:rPr>
        <w:t>0</w:t>
      </w:r>
      <w:r w:rsidR="00091DEF" w:rsidRPr="004F0077">
        <w:rPr>
          <w:rFonts w:asciiTheme="minorHAnsi" w:hAnsiTheme="minorHAnsi" w:cstheme="minorHAnsi"/>
          <w:iCs/>
          <w:szCs w:val="22"/>
          <w:lang w:val="pl-PL"/>
        </w:rPr>
        <w:t>.000,00 złotych brutto w ramach jednej umowy (kontraktu)</w:t>
      </w:r>
      <w:r w:rsidR="00955130" w:rsidRPr="004F0077">
        <w:rPr>
          <w:rFonts w:asciiTheme="minorHAnsi" w:hAnsiTheme="minorHAnsi" w:cstheme="minorHAnsi"/>
          <w:iCs/>
          <w:szCs w:val="22"/>
          <w:lang w:val="pl-PL"/>
        </w:rPr>
        <w:t xml:space="preserve">. W przypadku </w:t>
      </w:r>
      <w:r w:rsidR="00B54C3A" w:rsidRPr="004F0077">
        <w:rPr>
          <w:rFonts w:asciiTheme="minorHAnsi" w:hAnsiTheme="minorHAnsi" w:cstheme="minorHAnsi"/>
          <w:iCs/>
          <w:szCs w:val="22"/>
          <w:lang w:val="pl-PL"/>
        </w:rPr>
        <w:t>zamówienia</w:t>
      </w:r>
      <w:r w:rsidR="00955130" w:rsidRPr="004F0077">
        <w:rPr>
          <w:rFonts w:asciiTheme="minorHAnsi" w:hAnsiTheme="minorHAnsi" w:cstheme="minorHAnsi"/>
          <w:iCs/>
          <w:szCs w:val="22"/>
          <w:lang w:val="pl-PL"/>
        </w:rPr>
        <w:t xml:space="preserve"> jeszcze niezakończone</w:t>
      </w:r>
      <w:r w:rsidR="00B54C3A" w:rsidRPr="004F0077">
        <w:rPr>
          <w:rFonts w:asciiTheme="minorHAnsi" w:hAnsiTheme="minorHAnsi" w:cstheme="minorHAnsi"/>
          <w:iCs/>
          <w:szCs w:val="22"/>
          <w:lang w:val="pl-PL"/>
        </w:rPr>
        <w:t>go</w:t>
      </w:r>
      <w:r w:rsidR="00955130" w:rsidRPr="004F0077">
        <w:rPr>
          <w:rFonts w:asciiTheme="minorHAnsi" w:hAnsiTheme="minorHAnsi" w:cstheme="minorHAnsi"/>
          <w:iCs/>
          <w:szCs w:val="22"/>
          <w:lang w:val="pl-PL"/>
        </w:rPr>
        <w:t xml:space="preserve"> i wykonywane</w:t>
      </w:r>
      <w:r w:rsidR="00B54C3A" w:rsidRPr="004F0077">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nieprzerwanie przez okres nie krótszy niż rok wymaga się, aby wartość taki</w:t>
      </w:r>
      <w:r w:rsidR="00F53B60" w:rsidRPr="00CA792D">
        <w:rPr>
          <w:rFonts w:asciiTheme="minorHAnsi" w:hAnsiTheme="minorHAnsi" w:cstheme="minorHAnsi"/>
          <w:iCs/>
          <w:szCs w:val="22"/>
          <w:lang w:val="pl-PL"/>
        </w:rPr>
        <w:t>e</w:t>
      </w:r>
      <w:r w:rsidR="00242023">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zrealizowan</w:t>
      </w:r>
      <w:r w:rsidR="00F53B60" w:rsidRPr="00CA792D">
        <w:rPr>
          <w:rFonts w:asciiTheme="minorHAnsi" w:hAnsiTheme="minorHAnsi" w:cstheme="minorHAnsi"/>
          <w:iCs/>
          <w:szCs w:val="22"/>
          <w:lang w:val="pl-PL"/>
        </w:rPr>
        <w:t>e</w:t>
      </w:r>
      <w:r w:rsidR="00242023">
        <w:rPr>
          <w:rFonts w:asciiTheme="minorHAnsi" w:hAnsiTheme="minorHAnsi" w:cstheme="minorHAnsi"/>
          <w:iCs/>
          <w:szCs w:val="22"/>
          <w:lang w:val="pl-PL"/>
        </w:rPr>
        <w:t>go</w:t>
      </w:r>
      <w:r w:rsidR="00955130" w:rsidRPr="00CA792D">
        <w:rPr>
          <w:rFonts w:asciiTheme="minorHAnsi" w:hAnsiTheme="minorHAnsi" w:cstheme="minorHAnsi"/>
          <w:iCs/>
          <w:szCs w:val="22"/>
          <w:lang w:val="pl-PL"/>
        </w:rPr>
        <w:t xml:space="preserve"> już do dnia składania ofert </w:t>
      </w:r>
      <w:r w:rsidR="00242023">
        <w:rPr>
          <w:rFonts w:asciiTheme="minorHAnsi" w:hAnsiTheme="minorHAnsi" w:cstheme="minorHAnsi"/>
          <w:iCs/>
          <w:spacing w:val="-2"/>
          <w:szCs w:val="22"/>
          <w:lang w:val="pl-PL"/>
        </w:rPr>
        <w:t>zamówienia</w:t>
      </w:r>
      <w:r w:rsidR="00955130" w:rsidRPr="00E402F8">
        <w:rPr>
          <w:rFonts w:asciiTheme="minorHAnsi" w:hAnsiTheme="minorHAnsi" w:cstheme="minorHAnsi"/>
          <w:iCs/>
          <w:spacing w:val="-2"/>
          <w:szCs w:val="22"/>
          <w:lang w:val="pl-PL"/>
        </w:rPr>
        <w:t xml:space="preserve"> wyniosła minimum </w:t>
      </w:r>
      <w:r w:rsidR="00CA792D" w:rsidRPr="00E402F8">
        <w:rPr>
          <w:rFonts w:asciiTheme="minorHAnsi" w:hAnsiTheme="minorHAnsi" w:cstheme="minorHAnsi"/>
          <w:iCs/>
          <w:spacing w:val="-2"/>
          <w:szCs w:val="22"/>
          <w:lang w:val="pl-PL"/>
        </w:rPr>
        <w:t>3</w:t>
      </w:r>
      <w:r w:rsidRPr="00E402F8">
        <w:rPr>
          <w:rFonts w:asciiTheme="minorHAnsi" w:hAnsiTheme="minorHAnsi" w:cstheme="minorHAnsi"/>
          <w:iCs/>
          <w:spacing w:val="-2"/>
          <w:szCs w:val="22"/>
          <w:lang w:val="pl-PL"/>
        </w:rPr>
        <w:t>0</w:t>
      </w:r>
      <w:r w:rsidR="00955130" w:rsidRPr="00E402F8">
        <w:rPr>
          <w:rFonts w:asciiTheme="minorHAnsi" w:hAnsiTheme="minorHAnsi" w:cstheme="minorHAnsi"/>
          <w:iCs/>
          <w:spacing w:val="-2"/>
          <w:szCs w:val="22"/>
          <w:lang w:val="pl-PL"/>
        </w:rPr>
        <w:t>0.000,00 złotych brutto w ramach jednej umowy (kontraktu).</w:t>
      </w:r>
    </w:p>
    <w:bookmarkEnd w:id="3"/>
    <w:p w14:paraId="4F9480E0" w14:textId="10A68734" w:rsidR="00FE02B5" w:rsidRDefault="005E6716" w:rsidP="00D53464">
      <w:pPr>
        <w:pStyle w:val="Tekstpodstawowywcity"/>
        <w:numPr>
          <w:ilvl w:val="0"/>
          <w:numId w:val="47"/>
        </w:numPr>
        <w:spacing w:line="280" w:lineRule="atLeast"/>
        <w:ind w:left="284" w:hanging="284"/>
        <w:rPr>
          <w:rFonts w:asciiTheme="minorHAnsi" w:hAnsiTheme="minorHAnsi" w:cstheme="minorHAnsi"/>
          <w:lang w:val="pl-PL"/>
        </w:rPr>
      </w:pPr>
      <w:r w:rsidRPr="00CA792D">
        <w:rPr>
          <w:rFonts w:asciiTheme="minorHAnsi" w:hAnsiTheme="minorHAnsi" w:cstheme="minorHAnsi"/>
          <w:lang w:val="pl-PL"/>
        </w:rPr>
        <w:t xml:space="preserve">Wykonawca, w przypadku </w:t>
      </w:r>
      <w:r w:rsidRPr="006C5DF7">
        <w:rPr>
          <w:rFonts w:asciiTheme="minorHAnsi" w:hAnsiTheme="minorHAnsi" w:cstheme="minorHAnsi"/>
          <w:lang w:val="pl-PL"/>
        </w:rPr>
        <w:t>polegania na zdolnościach podmiot</w:t>
      </w:r>
      <w:r>
        <w:rPr>
          <w:rFonts w:asciiTheme="minorHAnsi" w:hAnsiTheme="minorHAnsi" w:cstheme="minorHAnsi"/>
          <w:lang w:val="pl-PL"/>
        </w:rPr>
        <w:t>u</w:t>
      </w:r>
      <w:r w:rsidRPr="006C5DF7">
        <w:rPr>
          <w:rFonts w:asciiTheme="minorHAnsi" w:hAnsiTheme="minorHAnsi" w:cstheme="minorHAnsi"/>
          <w:lang w:val="pl-PL"/>
        </w:rPr>
        <w:t xml:space="preserve"> udostępniając</w:t>
      </w:r>
      <w:r>
        <w:rPr>
          <w:rFonts w:asciiTheme="minorHAnsi" w:hAnsiTheme="minorHAnsi" w:cstheme="minorHAnsi"/>
          <w:lang w:val="pl-PL"/>
        </w:rPr>
        <w:t>ego</w:t>
      </w:r>
      <w:r w:rsidRPr="006C5DF7">
        <w:rPr>
          <w:rFonts w:asciiTheme="minorHAnsi" w:hAnsiTheme="minorHAnsi" w:cstheme="minorHAnsi"/>
          <w:lang w:val="pl-PL"/>
        </w:rPr>
        <w:t xml:space="preserve"> zasoby</w:t>
      </w:r>
      <w:r>
        <w:rPr>
          <w:rFonts w:asciiTheme="minorHAnsi" w:hAnsiTheme="minorHAnsi" w:cstheme="minorHAnsi"/>
          <w:lang w:val="pl-PL"/>
        </w:rPr>
        <w:t>,</w:t>
      </w:r>
      <w:r w:rsidRPr="006C5DF7">
        <w:rPr>
          <w:rFonts w:asciiTheme="minorHAnsi" w:hAnsiTheme="minorHAnsi" w:cstheme="minorHAnsi"/>
          <w:lang w:val="pl-PL"/>
        </w:rPr>
        <w:t xml:space="preserve"> </w:t>
      </w:r>
      <w:r>
        <w:rPr>
          <w:rFonts w:asciiTheme="minorHAnsi" w:hAnsiTheme="minorHAnsi" w:cstheme="minorHAnsi"/>
          <w:lang w:val="pl-PL"/>
        </w:rPr>
        <w:t xml:space="preserve">dostarczy </w:t>
      </w:r>
      <w:r w:rsidRPr="006C5DF7">
        <w:rPr>
          <w:rFonts w:asciiTheme="minorHAnsi" w:hAnsiTheme="minorHAnsi" w:cstheme="minorHAnsi"/>
          <w:lang w:val="pl-PL"/>
        </w:rPr>
        <w:t xml:space="preserve">oświadczenie </w:t>
      </w:r>
      <w:r>
        <w:rPr>
          <w:rFonts w:asciiTheme="minorHAnsi" w:hAnsiTheme="minorHAnsi" w:cstheme="minorHAnsi"/>
          <w:lang w:val="pl-PL"/>
        </w:rPr>
        <w:t xml:space="preserve">tego </w:t>
      </w:r>
      <w:r w:rsidRPr="006C5DF7">
        <w:rPr>
          <w:rFonts w:asciiTheme="minorHAnsi" w:hAnsiTheme="minorHAnsi" w:cstheme="minorHAnsi"/>
          <w:lang w:val="pl-PL"/>
        </w:rPr>
        <w:t xml:space="preserve">podmiotu </w:t>
      </w:r>
      <w:r w:rsidRPr="00932741">
        <w:rPr>
          <w:rFonts w:asciiTheme="minorHAnsi" w:hAnsiTheme="minorHAnsi" w:cstheme="minorHAnsi"/>
        </w:rPr>
        <w:t>o niepodleganiu wykluczeniu oraz spełnianiu warunków udziału w postępowaniu</w:t>
      </w:r>
      <w:r w:rsidR="00951517">
        <w:rPr>
          <w:rFonts w:asciiTheme="minorHAnsi" w:hAnsiTheme="minorHAnsi" w:cstheme="minorHAnsi"/>
          <w:lang w:val="pl-PL"/>
        </w:rPr>
        <w:t xml:space="preserve"> </w:t>
      </w:r>
      <w:r w:rsidR="00BA45B9">
        <w:rPr>
          <w:rFonts w:asciiTheme="minorHAnsi" w:hAnsiTheme="minorHAnsi" w:cstheme="minorHAnsi"/>
          <w:lang w:val="pl-PL"/>
        </w:rPr>
        <w:t>(JEDZ)</w:t>
      </w:r>
      <w:r>
        <w:rPr>
          <w:rFonts w:asciiTheme="minorHAnsi" w:hAnsiTheme="minorHAnsi" w:cstheme="minorHAnsi"/>
          <w:lang w:val="pl-PL"/>
        </w:rPr>
        <w:t xml:space="preserve"> </w:t>
      </w:r>
      <w:r w:rsidRPr="006C5DF7">
        <w:rPr>
          <w:rFonts w:asciiTheme="minorHAnsi" w:hAnsiTheme="minorHAnsi" w:cstheme="minorHAnsi"/>
          <w:lang w:val="pl-PL"/>
        </w:rPr>
        <w:t>w zakresie, w jakim wykonawca powołuje się na jego zasoby</w:t>
      </w:r>
      <w:r w:rsidR="00BA45B9">
        <w:rPr>
          <w:rFonts w:asciiTheme="minorHAnsi" w:hAnsiTheme="minorHAnsi" w:cstheme="minorHAnsi"/>
          <w:lang w:val="pl-PL"/>
        </w:rPr>
        <w:t xml:space="preserve"> – załącznik nr 4 do SWZ.</w:t>
      </w:r>
    </w:p>
    <w:p w14:paraId="0921E900" w14:textId="1AC42CB2" w:rsidR="00D34E91" w:rsidRPr="00E814A1" w:rsidRDefault="00E45DA7" w:rsidP="00E814A1">
      <w:pPr>
        <w:pStyle w:val="Tekstpodstawowywcity"/>
        <w:numPr>
          <w:ilvl w:val="0"/>
          <w:numId w:val="47"/>
        </w:numPr>
        <w:spacing w:line="280" w:lineRule="atLeast"/>
        <w:ind w:left="284" w:hanging="284"/>
        <w:rPr>
          <w:rFonts w:asciiTheme="minorHAnsi" w:hAnsiTheme="minorHAnsi" w:cstheme="minorHAnsi"/>
          <w:lang w:val="pl-PL"/>
        </w:rPr>
      </w:pPr>
      <w:r w:rsidRPr="00E814A1">
        <w:rPr>
          <w:rFonts w:asciiTheme="minorHAnsi" w:hAnsiTheme="minorHAnsi" w:cstheme="minorHAnsi"/>
          <w:lang w:val="pl-PL"/>
        </w:rPr>
        <w:t>Do przeliczenia na PLN wartości wskazanej w dokumentach złożonych na potwierdzenie spełnienia warunku udziału w postępowaniu wyrażonej w walutach innych niż PLN, zamawiający przyjmie średni kurs publikowany przez Narodowy Bank Polski z dnia wszczęcia postępowania, tj. z dnia przekazania ogłoszenia o zamówieniu Urzędowi Publikacji Unii Europejskiej.</w:t>
      </w:r>
    </w:p>
    <w:p w14:paraId="5E09E572" w14:textId="77777777" w:rsidR="00D34E91" w:rsidRPr="00522ECF" w:rsidRDefault="00D34E91" w:rsidP="00341F0B">
      <w:pPr>
        <w:spacing w:after="0" w:line="240" w:lineRule="atLeast"/>
        <w:jc w:val="both"/>
        <w:rPr>
          <w:rFonts w:cs="Calibri"/>
          <w:sz w:val="32"/>
          <w:szCs w:val="32"/>
        </w:rPr>
      </w:pPr>
    </w:p>
    <w:p w14:paraId="29003F73" w14:textId="4A4ECA43" w:rsidR="00522ECF" w:rsidRPr="00AB569E" w:rsidRDefault="00522ECF" w:rsidP="00522ECF">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BE6BE1">
        <w:rPr>
          <w:rFonts w:cs="Calibri"/>
          <w:sz w:val="24"/>
          <w:szCs w:val="24"/>
        </w:rPr>
        <w:t>Rozdział X.</w:t>
      </w:r>
      <w:r w:rsidRPr="00BE6BE1">
        <w:rPr>
          <w:rFonts w:cs="Calibri"/>
          <w:b/>
          <w:sz w:val="24"/>
          <w:szCs w:val="24"/>
        </w:rPr>
        <w:t xml:space="preserve"> Wykaz podmiotowych środków dowodowych.</w:t>
      </w:r>
    </w:p>
    <w:p w14:paraId="098EE7B0" w14:textId="77777777" w:rsidR="00522ECF" w:rsidRPr="005E6716" w:rsidRDefault="00522ECF" w:rsidP="00522ECF">
      <w:pPr>
        <w:spacing w:after="0" w:line="240" w:lineRule="atLeast"/>
        <w:ind w:left="-23"/>
        <w:jc w:val="both"/>
        <w:rPr>
          <w:rFonts w:cs="Calibri"/>
          <w:sz w:val="20"/>
          <w:szCs w:val="20"/>
          <w:highlight w:val="magenta"/>
        </w:rPr>
      </w:pPr>
    </w:p>
    <w:p w14:paraId="05472CF2" w14:textId="02BD562D" w:rsidR="00932741" w:rsidRPr="002B74AB" w:rsidRDefault="00932741" w:rsidP="00932741">
      <w:pPr>
        <w:pStyle w:val="Akapitzlist"/>
        <w:numPr>
          <w:ilvl w:val="0"/>
          <w:numId w:val="35"/>
        </w:numPr>
        <w:spacing w:line="240" w:lineRule="atLeast"/>
        <w:ind w:left="284" w:hanging="284"/>
        <w:jc w:val="both"/>
        <w:rPr>
          <w:rFonts w:asciiTheme="minorHAnsi" w:hAnsiTheme="minorHAnsi" w:cstheme="minorHAnsi"/>
        </w:rPr>
      </w:pPr>
      <w:r w:rsidRPr="00932741">
        <w:rPr>
          <w:rFonts w:asciiTheme="minorHAnsi" w:hAnsiTheme="minorHAnsi" w:cstheme="minorHAnsi"/>
        </w:rPr>
        <w:t>W celu potwierdzenia spełniania warunków udziału w post</w:t>
      </w:r>
      <w:r w:rsidR="003D5A7A">
        <w:rPr>
          <w:rFonts w:asciiTheme="minorHAnsi" w:hAnsiTheme="minorHAnsi" w:cstheme="minorHAnsi"/>
        </w:rPr>
        <w:t>ę</w:t>
      </w:r>
      <w:r w:rsidRPr="00932741">
        <w:rPr>
          <w:rFonts w:asciiTheme="minorHAnsi" w:hAnsiTheme="minorHAnsi" w:cstheme="minorHAnsi"/>
        </w:rPr>
        <w:t xml:space="preserve">powaniu oraz braku podstaw wykluczenia z udziału w postępowaniu </w:t>
      </w:r>
      <w:r w:rsidR="00BE4E92">
        <w:rPr>
          <w:rFonts w:asciiTheme="minorHAnsi" w:hAnsiTheme="minorHAnsi" w:cstheme="minorHAnsi"/>
        </w:rPr>
        <w:t>z</w:t>
      </w:r>
      <w:r w:rsidRPr="00932741">
        <w:rPr>
          <w:rFonts w:asciiTheme="minorHAnsi" w:hAnsiTheme="minorHAnsi" w:cstheme="minorHAnsi"/>
        </w:rPr>
        <w:t xml:space="preserve">amawiający przed wyborem najkorzystniejszej oferty, działając na podstawie art. 139 ust. 2 </w:t>
      </w:r>
      <w:r w:rsidR="00F261B3">
        <w:rPr>
          <w:rFonts w:asciiTheme="minorHAnsi" w:hAnsiTheme="minorHAnsi" w:cstheme="minorHAnsi"/>
        </w:rPr>
        <w:t>Pzp</w:t>
      </w:r>
      <w:r w:rsidRPr="00932741">
        <w:rPr>
          <w:rFonts w:asciiTheme="minorHAnsi" w:hAnsiTheme="minorHAnsi" w:cstheme="minorHAnsi"/>
        </w:rPr>
        <w:t xml:space="preserve">, wezwie </w:t>
      </w:r>
      <w:r w:rsidR="00F261B3">
        <w:rPr>
          <w:rFonts w:asciiTheme="minorHAnsi" w:hAnsiTheme="minorHAnsi" w:cstheme="minorHAnsi"/>
        </w:rPr>
        <w:t>w</w:t>
      </w:r>
      <w:r w:rsidRPr="00932741">
        <w:rPr>
          <w:rFonts w:asciiTheme="minorHAnsi" w:hAnsiTheme="minorHAnsi" w:cstheme="minorHAnsi"/>
        </w:rPr>
        <w:t>ykonawcę, którego oferta zost</w:t>
      </w:r>
      <w:r w:rsidR="000F1BE4">
        <w:rPr>
          <w:rFonts w:asciiTheme="minorHAnsi" w:hAnsiTheme="minorHAnsi" w:cstheme="minorHAnsi"/>
        </w:rPr>
        <w:t>anie</w:t>
      </w:r>
      <w:r w:rsidRPr="00932741">
        <w:rPr>
          <w:rFonts w:asciiTheme="minorHAnsi" w:hAnsiTheme="minorHAnsi" w:cstheme="minorHAnsi"/>
        </w:rPr>
        <w:t xml:space="preserve"> najwyżej oceniona, do złożenia wypełnionego oświadczenia o niepodleganiu </w:t>
      </w:r>
      <w:r w:rsidRPr="00B43E88">
        <w:rPr>
          <w:rFonts w:asciiTheme="minorHAnsi" w:hAnsiTheme="minorHAnsi" w:cstheme="minorHAnsi"/>
          <w:spacing w:val="-4"/>
        </w:rPr>
        <w:t>wykluczeniu oraz spełnianiu warunków udziału w postępowaniu</w:t>
      </w:r>
      <w:r w:rsidR="00951517" w:rsidRPr="00B43E88">
        <w:rPr>
          <w:rFonts w:asciiTheme="minorHAnsi" w:hAnsiTheme="minorHAnsi" w:cstheme="minorHAnsi"/>
          <w:spacing w:val="-4"/>
        </w:rPr>
        <w:t xml:space="preserve"> </w:t>
      </w:r>
      <w:r w:rsidR="00BA45B9" w:rsidRPr="00B43E88">
        <w:rPr>
          <w:rFonts w:asciiTheme="minorHAnsi" w:hAnsiTheme="minorHAnsi" w:cstheme="minorHAnsi"/>
          <w:spacing w:val="-4"/>
        </w:rPr>
        <w:t xml:space="preserve">(JEDZ) – </w:t>
      </w:r>
      <w:r w:rsidR="00F261B3" w:rsidRPr="00B43E88">
        <w:rPr>
          <w:rFonts w:asciiTheme="minorHAnsi" w:hAnsiTheme="minorHAnsi" w:cstheme="minorHAnsi"/>
          <w:spacing w:val="-4"/>
        </w:rPr>
        <w:t>z</w:t>
      </w:r>
      <w:r w:rsidRPr="00B43E88">
        <w:rPr>
          <w:rFonts w:asciiTheme="minorHAnsi" w:hAnsiTheme="minorHAnsi" w:cstheme="minorHAnsi"/>
          <w:spacing w:val="-4"/>
        </w:rPr>
        <w:t xml:space="preserve">ałącznik nr </w:t>
      </w:r>
      <w:r w:rsidR="0015366A" w:rsidRPr="00B43E88">
        <w:rPr>
          <w:rFonts w:asciiTheme="minorHAnsi" w:hAnsiTheme="minorHAnsi" w:cstheme="minorHAnsi"/>
          <w:spacing w:val="-4"/>
        </w:rPr>
        <w:t>4</w:t>
      </w:r>
      <w:r w:rsidRPr="00B43E88">
        <w:rPr>
          <w:rFonts w:asciiTheme="minorHAnsi" w:hAnsiTheme="minorHAnsi" w:cstheme="minorHAnsi"/>
          <w:spacing w:val="-4"/>
        </w:rPr>
        <w:t xml:space="preserve"> do SWZ.</w:t>
      </w:r>
    </w:p>
    <w:p w14:paraId="1B1E5233" w14:textId="200CC658" w:rsidR="0015366A" w:rsidRPr="002B74AB" w:rsidRDefault="0015366A" w:rsidP="00932741">
      <w:pPr>
        <w:pStyle w:val="Akapitzlist"/>
        <w:numPr>
          <w:ilvl w:val="0"/>
          <w:numId w:val="35"/>
        </w:numPr>
        <w:spacing w:line="240" w:lineRule="atLeast"/>
        <w:ind w:left="284" w:hanging="284"/>
        <w:jc w:val="both"/>
        <w:rPr>
          <w:rFonts w:asciiTheme="minorHAnsi" w:hAnsiTheme="minorHAnsi" w:cstheme="minorHAnsi"/>
        </w:rPr>
      </w:pPr>
      <w:r w:rsidRPr="002B74AB">
        <w:rPr>
          <w:rFonts w:asciiTheme="minorHAnsi" w:hAnsiTheme="minorHAnsi" w:cstheme="minorHAnsi"/>
        </w:rPr>
        <w:t>W celu potwierdz</w:t>
      </w:r>
      <w:r w:rsidR="003D5A7A">
        <w:rPr>
          <w:rFonts w:asciiTheme="minorHAnsi" w:hAnsiTheme="minorHAnsi" w:cstheme="minorHAnsi"/>
        </w:rPr>
        <w:t>e</w:t>
      </w:r>
      <w:r w:rsidRPr="002B74AB">
        <w:rPr>
          <w:rFonts w:asciiTheme="minorHAnsi" w:hAnsiTheme="minorHAnsi" w:cstheme="minorHAnsi"/>
        </w:rPr>
        <w:t>nia</w:t>
      </w:r>
      <w:r w:rsidR="003D5A7A">
        <w:rPr>
          <w:rFonts w:asciiTheme="minorHAnsi" w:hAnsiTheme="minorHAnsi" w:cstheme="minorHAnsi"/>
        </w:rPr>
        <w:t xml:space="preserve"> </w:t>
      </w:r>
      <w:r w:rsidRPr="002B74AB">
        <w:rPr>
          <w:rFonts w:asciiTheme="minorHAnsi" w:hAnsiTheme="minorHAnsi" w:cstheme="minorHAnsi"/>
        </w:rPr>
        <w:t>spełniania warunków udziału w post</w:t>
      </w:r>
      <w:r w:rsidR="003D5A7A">
        <w:rPr>
          <w:rFonts w:asciiTheme="minorHAnsi" w:hAnsiTheme="minorHAnsi" w:cstheme="minorHAnsi"/>
        </w:rPr>
        <w:t>ę</w:t>
      </w:r>
      <w:r w:rsidRPr="002B74AB">
        <w:rPr>
          <w:rFonts w:asciiTheme="minorHAnsi" w:hAnsiTheme="minorHAnsi" w:cstheme="minorHAnsi"/>
        </w:rPr>
        <w:t>powaniu zamawiający, na podstawie art. 126 ust. 1 Pzp, przed udzieleniem</w:t>
      </w:r>
      <w:r w:rsidR="004154B0" w:rsidRPr="002B74AB">
        <w:rPr>
          <w:rFonts w:asciiTheme="minorHAnsi" w:hAnsiTheme="minorHAnsi" w:cstheme="minorHAnsi"/>
        </w:rPr>
        <w:t xml:space="preserve"> zamówienia wezwie wykonawcę, którego oferta zostanie najwyżej oceniona, do złożenia w wyznaczonym, nie krótszym niż 10 dni </w:t>
      </w:r>
      <w:r w:rsidR="004154B0" w:rsidRPr="003D5A7A">
        <w:rPr>
          <w:rFonts w:asciiTheme="minorHAnsi" w:hAnsiTheme="minorHAnsi" w:cstheme="minorHAnsi"/>
          <w:spacing w:val="-2"/>
        </w:rPr>
        <w:t>terminie, aktualnych na dzień złożenia następujących podmiotowych środków dowodowych:</w:t>
      </w:r>
    </w:p>
    <w:p w14:paraId="1031B843" w14:textId="196F9B9C" w:rsidR="004154B0" w:rsidRPr="002B74AB" w:rsidRDefault="004154B0" w:rsidP="00D53464">
      <w:pPr>
        <w:pStyle w:val="Akapitzlist"/>
        <w:numPr>
          <w:ilvl w:val="0"/>
          <w:numId w:val="61"/>
        </w:numPr>
        <w:spacing w:line="240" w:lineRule="atLeast"/>
        <w:ind w:left="397" w:hanging="284"/>
        <w:jc w:val="both"/>
        <w:rPr>
          <w:rFonts w:asciiTheme="minorHAnsi" w:hAnsiTheme="minorHAnsi" w:cstheme="minorHAnsi"/>
        </w:rPr>
      </w:pPr>
      <w:r w:rsidRPr="004F0077">
        <w:rPr>
          <w:rFonts w:asciiTheme="minorHAnsi" w:hAnsiTheme="minorHAnsi" w:cstheme="minorHAnsi"/>
        </w:rPr>
        <w:t>wykazu zamówień wykonanych, a w przypadku świadczeń powtarzających się lub ciągłych</w:t>
      </w:r>
      <w:r w:rsidRPr="00D0523C">
        <w:rPr>
          <w:rFonts w:asciiTheme="minorHAnsi" w:hAnsiTheme="minorHAnsi" w:cstheme="minorHAnsi"/>
        </w:rPr>
        <w:t xml:space="preserve"> również wykonywanych, w okresie</w:t>
      </w:r>
      <w:r w:rsidRPr="002B74AB">
        <w:rPr>
          <w:rFonts w:asciiTheme="minorHAnsi" w:hAnsiTheme="minorHAnsi" w:cstheme="minorHAnsi"/>
        </w:rPr>
        <w:t xml:space="preserve"> ostatnich 3 lat, a jeżeli okres prowadzenia działalności </w:t>
      </w:r>
      <w:r w:rsidRPr="002B74AB">
        <w:rPr>
          <w:rFonts w:asciiTheme="minorHAnsi" w:hAnsiTheme="minorHAnsi" w:cstheme="minorHAnsi"/>
        </w:rPr>
        <w:lastRenderedPageBreak/>
        <w:t>jest krótszy – w tym okresie, wraz z podaniem ich wartości, przedmiotu, dat wykonania i podmiotów na rzecz których zamówienia zostały wykonane lub są wykonywane</w:t>
      </w:r>
      <w:r w:rsidR="00E756C9">
        <w:rPr>
          <w:rFonts w:asciiTheme="minorHAnsi" w:hAnsiTheme="minorHAnsi" w:cstheme="minorHAnsi"/>
        </w:rPr>
        <w:t xml:space="preserve"> – </w:t>
      </w:r>
      <w:r w:rsidRPr="002B74AB">
        <w:rPr>
          <w:rFonts w:asciiTheme="minorHAnsi" w:hAnsiTheme="minorHAnsi" w:cstheme="minorHAnsi"/>
        </w:rPr>
        <w:t xml:space="preserve">załącznik nr </w:t>
      </w:r>
      <w:r w:rsidR="002B74AB" w:rsidRPr="002B74AB">
        <w:rPr>
          <w:rFonts w:asciiTheme="minorHAnsi" w:hAnsiTheme="minorHAnsi" w:cstheme="minorHAnsi"/>
        </w:rPr>
        <w:t>8</w:t>
      </w:r>
      <w:r w:rsidRPr="002B74AB">
        <w:rPr>
          <w:rFonts w:asciiTheme="minorHAnsi" w:hAnsiTheme="minorHAnsi" w:cstheme="minorHAnsi"/>
        </w:rPr>
        <w:t xml:space="preserve"> do SWZ, </w:t>
      </w:r>
    </w:p>
    <w:p w14:paraId="1FD4F5F5" w14:textId="0C615AD7" w:rsidR="004154B0" w:rsidRPr="002B74AB" w:rsidRDefault="004154B0" w:rsidP="00D53464">
      <w:pPr>
        <w:pStyle w:val="Akapitzlist"/>
        <w:numPr>
          <w:ilvl w:val="0"/>
          <w:numId w:val="61"/>
        </w:numPr>
        <w:spacing w:line="240" w:lineRule="atLeast"/>
        <w:ind w:left="397" w:hanging="284"/>
        <w:jc w:val="both"/>
        <w:rPr>
          <w:rFonts w:asciiTheme="minorHAnsi" w:hAnsiTheme="minorHAnsi" w:cstheme="minorHAnsi"/>
        </w:rPr>
      </w:pPr>
      <w:r w:rsidRPr="002B74AB">
        <w:rPr>
          <w:rFonts w:asciiTheme="minorHAnsi" w:hAnsiTheme="minorHAnsi" w:cstheme="minorHAnsi"/>
        </w:rPr>
        <w:t>dowodów określających, czy wskazane przez wykonawcę w wykazie, o którym mowa powyżej, zamówienia zostały wykonane lub są wykonywane należycie, przy czym dowodami, o których mowa, są referencje bądź inne dokumenty sporządzone przez podmiot, na rzecz którego zamówienia zostały wykonane, a w</w:t>
      </w:r>
      <w:r w:rsidR="002B74AB" w:rsidRPr="002B74AB">
        <w:rPr>
          <w:rFonts w:asciiTheme="minorHAnsi" w:hAnsiTheme="minorHAnsi" w:cstheme="minorHAnsi"/>
        </w:rPr>
        <w:t xml:space="preserve"> przypadku świadczeń powtarzających</w:t>
      </w:r>
      <w:r w:rsidR="00BA3E1C">
        <w:rPr>
          <w:rFonts w:asciiTheme="minorHAnsi" w:hAnsiTheme="minorHAnsi" w:cstheme="minorHAnsi"/>
        </w:rPr>
        <w:t xml:space="preserve"> </w:t>
      </w:r>
      <w:r w:rsidR="002B74AB" w:rsidRPr="002B74AB">
        <w:rPr>
          <w:rFonts w:asciiTheme="minorHAnsi" w:hAnsiTheme="minorHAnsi" w:cstheme="minorHAnsi"/>
        </w:rPr>
        <w:t>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A5AF44C" w14:textId="73C3AC52" w:rsidR="00522ECF" w:rsidRPr="000F1BE4" w:rsidRDefault="00203800" w:rsidP="00932741">
      <w:pPr>
        <w:pStyle w:val="Akapitzlist"/>
        <w:numPr>
          <w:ilvl w:val="0"/>
          <w:numId w:val="35"/>
        </w:numPr>
        <w:spacing w:line="240" w:lineRule="atLeast"/>
        <w:ind w:left="284" w:hanging="284"/>
        <w:jc w:val="both"/>
        <w:rPr>
          <w:rFonts w:asciiTheme="minorHAnsi" w:hAnsiTheme="minorHAnsi" w:cstheme="minorHAnsi"/>
        </w:rPr>
      </w:pPr>
      <w:r w:rsidRPr="000F1BE4">
        <w:rPr>
          <w:rFonts w:asciiTheme="minorHAnsi" w:eastAsia="Calibri" w:hAnsiTheme="minorHAnsi" w:cstheme="minorHAnsi"/>
          <w:spacing w:val="-2"/>
        </w:rPr>
        <w:t>W celu potwierdzenia braku podstaw do wykluczenia</w:t>
      </w:r>
      <w:r w:rsidR="000F1BE4">
        <w:rPr>
          <w:rFonts w:asciiTheme="minorHAnsi" w:eastAsia="Calibri" w:hAnsiTheme="minorHAnsi" w:cstheme="minorHAnsi"/>
          <w:spacing w:val="-2"/>
        </w:rPr>
        <w:t xml:space="preserve"> z udziału w postępowaniu</w:t>
      </w:r>
      <w:r w:rsidRPr="000F1BE4">
        <w:rPr>
          <w:rFonts w:asciiTheme="minorHAnsi" w:hAnsiTheme="minorHAnsi" w:cstheme="minorHAnsi"/>
        </w:rPr>
        <w:t xml:space="preserve"> </w:t>
      </w:r>
      <w:r w:rsidR="000F1BE4">
        <w:rPr>
          <w:rFonts w:asciiTheme="minorHAnsi" w:hAnsiTheme="minorHAnsi" w:cstheme="minorHAnsi"/>
        </w:rPr>
        <w:t>z</w:t>
      </w:r>
      <w:r w:rsidR="003D1BDF" w:rsidRPr="000F1BE4">
        <w:rPr>
          <w:rFonts w:asciiTheme="minorHAnsi" w:hAnsiTheme="minorHAnsi" w:cstheme="minorHAnsi"/>
        </w:rPr>
        <w:t>amawiający</w:t>
      </w:r>
      <w:r w:rsidR="000F1BE4">
        <w:rPr>
          <w:rFonts w:asciiTheme="minorHAnsi" w:hAnsiTheme="minorHAnsi" w:cstheme="minorHAnsi"/>
        </w:rPr>
        <w:t>,</w:t>
      </w:r>
      <w:r w:rsidR="003D1BDF" w:rsidRPr="000F1BE4">
        <w:rPr>
          <w:rFonts w:asciiTheme="minorHAnsi" w:hAnsiTheme="minorHAnsi" w:cstheme="minorHAnsi"/>
        </w:rPr>
        <w:t xml:space="preserve"> na podstawie art. 126 ust. 1 Pzp</w:t>
      </w:r>
      <w:r w:rsidR="000F1BE4">
        <w:rPr>
          <w:rFonts w:asciiTheme="minorHAnsi" w:hAnsiTheme="minorHAnsi" w:cstheme="minorHAnsi"/>
        </w:rPr>
        <w:t>,</w:t>
      </w:r>
      <w:r w:rsidR="003D1BDF" w:rsidRPr="000F1BE4">
        <w:rPr>
          <w:rFonts w:asciiTheme="minorHAnsi" w:hAnsiTheme="minorHAnsi" w:cstheme="minorHAnsi"/>
        </w:rPr>
        <w:t xml:space="preserve"> </w:t>
      </w:r>
      <w:r w:rsidR="00DE403D" w:rsidRPr="000F1BE4">
        <w:rPr>
          <w:rFonts w:asciiTheme="minorHAnsi" w:hAnsiTheme="minorHAnsi" w:cstheme="minorHAnsi"/>
        </w:rPr>
        <w:t>przed udzieleniem zamówienia wezwie wykonawcę, którego oferta zostanie najwyżej oceniona, do złożenia w wyznaczonym, nie krótszym niż 10 dni terminie, aktualnych na dzień złożenia następujących podmiotowych środków dowodowych:</w:t>
      </w:r>
    </w:p>
    <w:p w14:paraId="32A03CD6" w14:textId="1088FAAD" w:rsidR="00DE403D"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w zakresie art. 108 ust. 1 pkt 1 i 2 Pzp sporządzonej nie wcześniej niż 6 miesięcy przed jej złożeniem, </w:t>
      </w:r>
    </w:p>
    <w:p w14:paraId="72057578" w14:textId="2F090E8D" w:rsidR="009F1E9C" w:rsidRPr="00EA4DFE"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w zakresie art. 108 ust. 1 pkt 4 Pzp, dotyczącej orzeczenia zakazu ubiegania się o zamówienie publiczne tytułem środka karnego, </w:t>
      </w:r>
      <w:r w:rsidRPr="00EA4DFE">
        <w:rPr>
          <w:rFonts w:asciiTheme="minorHAnsi" w:hAnsiTheme="minorHAnsi" w:cstheme="minorHAnsi"/>
        </w:rPr>
        <w:t>sporządzonej nie wcześniej niż 6 miesięcy przed jej złożeniem,</w:t>
      </w:r>
    </w:p>
    <w:p w14:paraId="3D1F5939" w14:textId="5231CCE4" w:rsidR="009F1E9C" w:rsidRDefault="00591029" w:rsidP="00932741">
      <w:pPr>
        <w:pStyle w:val="Akapitzlist"/>
        <w:numPr>
          <w:ilvl w:val="0"/>
          <w:numId w:val="36"/>
        </w:numPr>
        <w:spacing w:line="240" w:lineRule="atLeast"/>
        <w:ind w:left="397" w:hanging="284"/>
        <w:jc w:val="both"/>
        <w:rPr>
          <w:rFonts w:asciiTheme="minorHAnsi" w:hAnsiTheme="minorHAnsi" w:cstheme="minorHAnsi"/>
        </w:rPr>
      </w:pPr>
      <w:r w:rsidRPr="00AE1933">
        <w:rPr>
          <w:rFonts w:asciiTheme="minorHAnsi" w:hAnsiTheme="minorHAnsi" w:cstheme="minorHAnsi"/>
        </w:rPr>
        <w:t xml:space="preserve">wypełnionego </w:t>
      </w:r>
      <w:r w:rsidR="009F1E9C" w:rsidRPr="00AE1933">
        <w:rPr>
          <w:rFonts w:asciiTheme="minorHAnsi" w:hAnsiTheme="minorHAnsi" w:cstheme="minorHAnsi"/>
        </w:rPr>
        <w:t xml:space="preserve">oświadczenia w zakresie art. 108 ust. 1 pkt 5 Pzp o braku przynależności do tej samej grupy kapitałowej w rozumieniu </w:t>
      </w:r>
      <w:r w:rsidR="009F1E9C" w:rsidRPr="00843BE3">
        <w:rPr>
          <w:rFonts w:asciiTheme="minorHAnsi" w:hAnsiTheme="minorHAnsi" w:cstheme="minorHAnsi"/>
        </w:rPr>
        <w:t xml:space="preserve">ustawy z dnia 16 lutego 2007 r. o ochronie konkurencji i konsumentów </w:t>
      </w:r>
      <w:r w:rsidR="009F1E9C" w:rsidRPr="00AE1933">
        <w:rPr>
          <w:rFonts w:asciiTheme="minorHAnsi" w:hAnsiTheme="minorHAnsi" w:cstheme="minorHAnsi"/>
        </w:rPr>
        <w:t>z</w:t>
      </w:r>
      <w:r w:rsidR="009F1E9C" w:rsidRPr="00EA4DFE">
        <w:rPr>
          <w:rFonts w:asciiTheme="minorHAnsi" w:hAnsiTheme="minorHAnsi" w:cstheme="minorHAnsi"/>
        </w:rPr>
        <w:t xml:space="preserve">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0A7C78">
        <w:rPr>
          <w:rFonts w:asciiTheme="minorHAnsi" w:hAnsiTheme="minorHAnsi" w:cstheme="minorHAnsi"/>
        </w:rPr>
        <w:t xml:space="preserve"> – </w:t>
      </w:r>
      <w:r w:rsidR="009F1E9C" w:rsidRPr="000E6089">
        <w:rPr>
          <w:rFonts w:asciiTheme="minorHAnsi" w:hAnsiTheme="minorHAnsi" w:cstheme="minorHAnsi"/>
        </w:rPr>
        <w:t>załącznik nr</w:t>
      </w:r>
      <w:r w:rsidR="000E6089" w:rsidRPr="000E6089">
        <w:rPr>
          <w:rFonts w:asciiTheme="minorHAnsi" w:hAnsiTheme="minorHAnsi" w:cstheme="minorHAnsi"/>
        </w:rPr>
        <w:t xml:space="preserve"> </w:t>
      </w:r>
      <w:r w:rsidR="003A73D7">
        <w:rPr>
          <w:rFonts w:asciiTheme="minorHAnsi" w:hAnsiTheme="minorHAnsi" w:cstheme="minorHAnsi"/>
        </w:rPr>
        <w:t>5</w:t>
      </w:r>
      <w:r w:rsidR="001C1003">
        <w:rPr>
          <w:rFonts w:asciiTheme="minorHAnsi" w:hAnsiTheme="minorHAnsi" w:cstheme="minorHAnsi"/>
        </w:rPr>
        <w:t xml:space="preserve"> </w:t>
      </w:r>
      <w:r w:rsidR="009F1E9C" w:rsidRPr="000E6089">
        <w:rPr>
          <w:rFonts w:asciiTheme="minorHAnsi" w:hAnsiTheme="minorHAnsi" w:cstheme="minorHAnsi"/>
        </w:rPr>
        <w:t>SWZ,</w:t>
      </w:r>
    </w:p>
    <w:p w14:paraId="2196E942" w14:textId="64D5CC7D" w:rsidR="00951517" w:rsidRPr="00E756C9" w:rsidRDefault="00951517" w:rsidP="000A7C78">
      <w:pPr>
        <w:pStyle w:val="Akapitzlist"/>
        <w:numPr>
          <w:ilvl w:val="0"/>
          <w:numId w:val="36"/>
        </w:numPr>
        <w:spacing w:line="240" w:lineRule="atLeast"/>
        <w:ind w:left="397" w:hanging="284"/>
        <w:jc w:val="both"/>
        <w:rPr>
          <w:rFonts w:asciiTheme="minorHAnsi" w:hAnsiTheme="minorHAnsi" w:cstheme="minorHAnsi"/>
        </w:rPr>
      </w:pPr>
      <w:r w:rsidRPr="00E756C9">
        <w:rPr>
          <w:rFonts w:asciiTheme="minorHAnsi" w:hAnsiTheme="minorHAnsi" w:cstheme="minorHAnsi"/>
        </w:rPr>
        <w:t xml:space="preserve">wypełnionego oświadczenia o aktualności informacji zawartych w oświadczeniu o niepodleganiu wykluczeniu oraz spełnianiu udziału warunków w postępowaniu </w:t>
      </w:r>
      <w:r w:rsidR="000A7C78" w:rsidRPr="00E756C9">
        <w:rPr>
          <w:rFonts w:asciiTheme="minorHAnsi" w:hAnsiTheme="minorHAnsi" w:cstheme="minorHAnsi"/>
        </w:rPr>
        <w:t>(</w:t>
      </w:r>
      <w:r w:rsidRPr="00E756C9">
        <w:rPr>
          <w:rFonts w:asciiTheme="minorHAnsi" w:hAnsiTheme="minorHAnsi" w:cstheme="minorHAnsi"/>
        </w:rPr>
        <w:t>JEDZ</w:t>
      </w:r>
      <w:r w:rsidR="000A7C78" w:rsidRPr="00E756C9">
        <w:rPr>
          <w:rFonts w:asciiTheme="minorHAnsi" w:hAnsiTheme="minorHAnsi" w:cstheme="minorHAnsi"/>
        </w:rPr>
        <w:t xml:space="preserve">) – </w:t>
      </w:r>
      <w:r w:rsidRPr="00E756C9">
        <w:rPr>
          <w:rFonts w:asciiTheme="minorHAnsi" w:hAnsiTheme="minorHAnsi" w:cstheme="minorHAnsi"/>
        </w:rPr>
        <w:t>załącznik nr 9 do SWZ,</w:t>
      </w:r>
    </w:p>
    <w:p w14:paraId="2EC12776" w14:textId="32259784" w:rsidR="00595067" w:rsidRDefault="009F1E9C" w:rsidP="00932741">
      <w:pPr>
        <w:pStyle w:val="Akapitzlist"/>
        <w:numPr>
          <w:ilvl w:val="0"/>
          <w:numId w:val="36"/>
        </w:numPr>
        <w:spacing w:line="240" w:lineRule="atLeast"/>
        <w:ind w:left="397" w:hanging="284"/>
        <w:jc w:val="both"/>
        <w:rPr>
          <w:rFonts w:asciiTheme="minorHAnsi" w:hAnsiTheme="minorHAnsi" w:cstheme="minorHAnsi"/>
        </w:rPr>
      </w:pPr>
      <w:r>
        <w:rPr>
          <w:rFonts w:asciiTheme="minorHAnsi" w:hAnsiTheme="minorHAnsi" w:cstheme="minorHAnsi"/>
        </w:rPr>
        <w:t xml:space="preserve">odpisu lub informacji z Krajowego Rejestru Sądowego lub z Centralnej Ewidencji i Informacji o Działalności Gospodarczej w zakresie art. 109 ust. 1 pkt 4 Pzp, </w:t>
      </w:r>
      <w:r w:rsidR="006240C9">
        <w:rPr>
          <w:rFonts w:asciiTheme="minorHAnsi" w:hAnsiTheme="minorHAnsi" w:cstheme="minorHAnsi"/>
        </w:rPr>
        <w:t>sporządzonych nie wcześniej niż 3 miesiące przed jej złożeniem, jeżeli odrębne przepisy wymagają wpisu do rejestru lub ewidencji. Wykonawca nie jest zobowiązany do złożenia dokumentów wymienionych w zdaniu pierwszym, jeżeli zamawiający może je uzyskać za pomocą bezpłatnych i ogólnodostępnych baz danych</w:t>
      </w:r>
      <w:r w:rsidR="00595067">
        <w:rPr>
          <w:rFonts w:asciiTheme="minorHAnsi" w:hAnsiTheme="minorHAnsi" w:cstheme="minorHAnsi"/>
        </w:rPr>
        <w:t>, o ile wykonawca wska</w:t>
      </w:r>
      <w:r w:rsidR="008B5E62">
        <w:rPr>
          <w:rFonts w:asciiTheme="minorHAnsi" w:hAnsiTheme="minorHAnsi" w:cstheme="minorHAnsi"/>
        </w:rPr>
        <w:t>że</w:t>
      </w:r>
      <w:r w:rsidR="00595067">
        <w:rPr>
          <w:rFonts w:asciiTheme="minorHAnsi" w:hAnsiTheme="minorHAnsi" w:cstheme="minorHAnsi"/>
        </w:rPr>
        <w:t xml:space="preserve"> dane umożliwiające dostęp do tych dokumentów</w:t>
      </w:r>
      <w:r w:rsidR="00951517">
        <w:rPr>
          <w:rFonts w:asciiTheme="minorHAnsi" w:hAnsiTheme="minorHAnsi" w:cstheme="minorHAnsi"/>
        </w:rPr>
        <w:t>.</w:t>
      </w:r>
    </w:p>
    <w:p w14:paraId="1979B2F4" w14:textId="77777777" w:rsidR="00595067" w:rsidRDefault="00595067" w:rsidP="00932741">
      <w:pPr>
        <w:pStyle w:val="Akapitzlist"/>
        <w:numPr>
          <w:ilvl w:val="0"/>
          <w:numId w:val="35"/>
        </w:numPr>
        <w:spacing w:line="240" w:lineRule="atLeast"/>
        <w:ind w:left="284" w:hanging="284"/>
        <w:jc w:val="both"/>
        <w:rPr>
          <w:rFonts w:asciiTheme="minorHAnsi" w:hAnsiTheme="minorHAnsi" w:cstheme="minorHAnsi"/>
        </w:rPr>
      </w:pPr>
      <w:r>
        <w:rPr>
          <w:rFonts w:asciiTheme="minorHAnsi" w:hAnsiTheme="minorHAnsi" w:cstheme="minorHAnsi"/>
        </w:rPr>
        <w:t>Jeżeli wykonawca ma siedzibę lub miejsce zamieszkania poza granicami Rzeczypospolitej Polskiej, zamiast:</w:t>
      </w:r>
    </w:p>
    <w:p w14:paraId="5CA161AA" w14:textId="3BB3B859" w:rsidR="009F1E9C" w:rsidRDefault="00595067" w:rsidP="00932741">
      <w:pPr>
        <w:pStyle w:val="Akapitzlist"/>
        <w:numPr>
          <w:ilvl w:val="0"/>
          <w:numId w:val="37"/>
        </w:numPr>
        <w:spacing w:line="240" w:lineRule="atLeast"/>
        <w:ind w:left="397" w:hanging="284"/>
        <w:jc w:val="both"/>
        <w:rPr>
          <w:rFonts w:asciiTheme="minorHAnsi" w:hAnsiTheme="minorHAnsi" w:cstheme="minorHAnsi"/>
        </w:rPr>
      </w:pPr>
      <w:r>
        <w:rPr>
          <w:rFonts w:asciiTheme="minorHAnsi" w:hAnsiTheme="minorHAnsi" w:cstheme="minorHAnsi"/>
        </w:rPr>
        <w:t xml:space="preserve">informacji z Krajowego Rejestru Karnego, o której mowa w pkt </w:t>
      </w:r>
      <w:r w:rsidR="00075D3D">
        <w:rPr>
          <w:rFonts w:asciiTheme="minorHAnsi" w:hAnsiTheme="minorHAnsi" w:cstheme="minorHAnsi"/>
        </w:rPr>
        <w:t xml:space="preserve">3 </w:t>
      </w:r>
      <w:r>
        <w:rPr>
          <w:rFonts w:asciiTheme="minorHAnsi" w:hAnsiTheme="minorHAnsi" w:cstheme="minorHAnsi"/>
        </w:rPr>
        <w:t xml:space="preserve">ppkt </w:t>
      </w:r>
      <w:r w:rsidR="008B5E62">
        <w:rPr>
          <w:rFonts w:asciiTheme="minorHAnsi" w:hAnsiTheme="minorHAnsi" w:cstheme="minorHAnsi"/>
        </w:rPr>
        <w:t>1</w:t>
      </w:r>
      <w:r>
        <w:rPr>
          <w:rFonts w:asciiTheme="minorHAnsi" w:hAnsiTheme="minorHAnsi" w:cstheme="minorHAnsi"/>
        </w:rPr>
        <w:t xml:space="preserve"> i </w:t>
      </w:r>
      <w:r w:rsidR="008B5E62">
        <w:rPr>
          <w:rFonts w:asciiTheme="minorHAnsi" w:hAnsiTheme="minorHAnsi" w:cstheme="minorHAnsi"/>
        </w:rPr>
        <w:t>2</w:t>
      </w:r>
      <w:r>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075D3D">
        <w:rPr>
          <w:rFonts w:asciiTheme="minorHAnsi" w:hAnsiTheme="minorHAnsi" w:cstheme="minorHAnsi"/>
        </w:rPr>
        <w:t>3</w:t>
      </w:r>
      <w:r>
        <w:rPr>
          <w:rFonts w:asciiTheme="minorHAnsi" w:hAnsiTheme="minorHAnsi" w:cstheme="minorHAnsi"/>
        </w:rPr>
        <w:t xml:space="preserve"> ppkt </w:t>
      </w:r>
      <w:r w:rsidR="008B5E62">
        <w:rPr>
          <w:rFonts w:asciiTheme="minorHAnsi" w:hAnsiTheme="minorHAnsi" w:cstheme="minorHAnsi"/>
        </w:rPr>
        <w:t>1</w:t>
      </w:r>
      <w:r>
        <w:rPr>
          <w:rFonts w:asciiTheme="minorHAnsi" w:hAnsiTheme="minorHAnsi" w:cstheme="minorHAnsi"/>
        </w:rPr>
        <w:t xml:space="preserve"> i </w:t>
      </w:r>
      <w:r w:rsidR="008B5E62">
        <w:rPr>
          <w:rFonts w:asciiTheme="minorHAnsi" w:hAnsiTheme="minorHAnsi" w:cstheme="minorHAnsi"/>
        </w:rPr>
        <w:t>2</w:t>
      </w:r>
      <w:r>
        <w:rPr>
          <w:rFonts w:asciiTheme="minorHAnsi" w:hAnsiTheme="minorHAnsi" w:cstheme="minorHAnsi"/>
        </w:rPr>
        <w:t xml:space="preserve">, </w:t>
      </w:r>
    </w:p>
    <w:p w14:paraId="0CA75DFA" w14:textId="229D79C9" w:rsidR="00595067" w:rsidRPr="00632A6F" w:rsidRDefault="00595067" w:rsidP="00932741">
      <w:pPr>
        <w:pStyle w:val="Akapitzlist"/>
        <w:numPr>
          <w:ilvl w:val="0"/>
          <w:numId w:val="37"/>
        </w:numPr>
        <w:spacing w:line="240" w:lineRule="atLeast"/>
        <w:ind w:left="397" w:hanging="284"/>
        <w:jc w:val="both"/>
        <w:rPr>
          <w:rFonts w:asciiTheme="minorHAnsi" w:hAnsiTheme="minorHAnsi" w:cstheme="minorHAnsi"/>
        </w:rPr>
      </w:pPr>
      <w:r>
        <w:rPr>
          <w:rFonts w:asciiTheme="minorHAnsi" w:hAnsiTheme="minorHAnsi" w:cstheme="minorHAnsi"/>
        </w:rPr>
        <w:lastRenderedPageBreak/>
        <w:t>odpisu albo informacji z Krajowego</w:t>
      </w:r>
      <w:r w:rsidR="005D5140">
        <w:rPr>
          <w:rFonts w:asciiTheme="minorHAnsi" w:hAnsiTheme="minorHAnsi" w:cstheme="minorHAnsi"/>
        </w:rPr>
        <w:t xml:space="preserve"> Rejestru Sądowego lub z Centralnej Ewidencji i Informacji o Działalności Gospodarczej, o których mowa w pkt </w:t>
      </w:r>
      <w:r w:rsidR="00C663CF">
        <w:rPr>
          <w:rFonts w:asciiTheme="minorHAnsi" w:hAnsiTheme="minorHAnsi" w:cstheme="minorHAnsi"/>
        </w:rPr>
        <w:t>3</w:t>
      </w:r>
      <w:r w:rsidR="005D5140">
        <w:rPr>
          <w:rFonts w:asciiTheme="minorHAnsi" w:hAnsiTheme="minorHAnsi" w:cstheme="minorHAnsi"/>
        </w:rPr>
        <w:t xml:space="preserve"> ppkt </w:t>
      </w:r>
      <w:r w:rsidR="00BA3E1C">
        <w:rPr>
          <w:rFonts w:asciiTheme="minorHAnsi" w:hAnsiTheme="minorHAnsi" w:cstheme="minorHAnsi"/>
        </w:rPr>
        <w:t>5</w:t>
      </w:r>
      <w:r w:rsidR="005D5140">
        <w:rPr>
          <w:rFonts w:asciiTheme="minorHAnsi" w:hAnsiTheme="minorHAnsi" w:cstheme="minorHAnsi"/>
        </w:rPr>
        <w:t xml:space="preserve"> – składa dokument lub dokumenty wystawione w kraju, w którym wykonawca ma siedzibę lub miejsce zamieszkania, potwierdzające</w:t>
      </w:r>
      <w:r w:rsidR="00C60254">
        <w:rPr>
          <w:rFonts w:asciiTheme="minorHAnsi" w:hAnsiTheme="minorHAnsi" w:cstheme="minorHAnsi"/>
        </w:rPr>
        <w:t xml:space="preserve"> odpowiednio, że</w:t>
      </w:r>
      <w:r w:rsidR="005D5140">
        <w:rPr>
          <w:rFonts w:asciiTheme="minorHAnsi" w:hAnsiTheme="minorHAnsi" w:cstheme="minorHAnsi"/>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9F6279" w14:textId="1A583C3D" w:rsidR="005D5140" w:rsidRDefault="005D5140" w:rsidP="00932741">
      <w:pPr>
        <w:pStyle w:val="Akapitzlist"/>
        <w:numPr>
          <w:ilvl w:val="0"/>
          <w:numId w:val="35"/>
        </w:numPr>
        <w:spacing w:line="240" w:lineRule="atLeast"/>
        <w:ind w:left="284" w:hanging="284"/>
        <w:jc w:val="both"/>
        <w:rPr>
          <w:rFonts w:asciiTheme="minorHAnsi" w:hAnsiTheme="minorHAnsi" w:cstheme="minorHAnsi"/>
        </w:rPr>
      </w:pPr>
      <w:r w:rsidRPr="00632A6F">
        <w:rPr>
          <w:rFonts w:asciiTheme="minorHAnsi" w:hAnsiTheme="minorHAnsi" w:cstheme="minorHAnsi"/>
        </w:rPr>
        <w:t xml:space="preserve">Dokumenty, o których mowa w pkt </w:t>
      </w:r>
      <w:r w:rsidR="00632A6F" w:rsidRPr="00632A6F">
        <w:rPr>
          <w:rFonts w:asciiTheme="minorHAnsi" w:hAnsiTheme="minorHAnsi" w:cstheme="minorHAnsi"/>
        </w:rPr>
        <w:t>4</w:t>
      </w:r>
      <w:r w:rsidRPr="00632A6F">
        <w:rPr>
          <w:rFonts w:asciiTheme="minorHAnsi" w:hAnsiTheme="minorHAnsi" w:cstheme="minorHAnsi"/>
        </w:rPr>
        <w:t xml:space="preserve"> ppkt 1, powinny być wystawione nie wcześniej niż 6 miesięcy przed ich złożeniem. Dokumenty, o których mowa w pkt </w:t>
      </w:r>
      <w:r w:rsidR="00632A6F" w:rsidRPr="00632A6F">
        <w:rPr>
          <w:rFonts w:asciiTheme="minorHAnsi" w:hAnsiTheme="minorHAnsi" w:cstheme="minorHAnsi"/>
        </w:rPr>
        <w:t>4</w:t>
      </w:r>
      <w:r w:rsidRPr="00632A6F">
        <w:rPr>
          <w:rFonts w:asciiTheme="minorHAnsi" w:hAnsiTheme="minorHAnsi" w:cstheme="minorHAnsi"/>
        </w:rPr>
        <w:t xml:space="preserve"> ppkt 2</w:t>
      </w:r>
      <w:r w:rsidRPr="00FD7FBD">
        <w:rPr>
          <w:rFonts w:asciiTheme="minorHAnsi" w:hAnsiTheme="minorHAnsi" w:cstheme="minorHAnsi"/>
        </w:rPr>
        <w:t>,</w:t>
      </w:r>
      <w:r>
        <w:rPr>
          <w:rFonts w:asciiTheme="minorHAnsi" w:hAnsiTheme="minorHAnsi" w:cstheme="minorHAnsi"/>
        </w:rPr>
        <w:t xml:space="preserve"> powinny być wystawione nie wcześniej niż 3 miesiące przed ich złożeniem.</w:t>
      </w:r>
    </w:p>
    <w:p w14:paraId="448CC758" w14:textId="4BC22E27" w:rsidR="007E7A48" w:rsidRPr="002D51CA" w:rsidRDefault="00273904" w:rsidP="00932741">
      <w:pPr>
        <w:pStyle w:val="Akapitzlist"/>
        <w:numPr>
          <w:ilvl w:val="0"/>
          <w:numId w:val="35"/>
        </w:numPr>
        <w:spacing w:line="240" w:lineRule="atLeast"/>
        <w:ind w:left="284" w:hanging="284"/>
        <w:jc w:val="both"/>
        <w:rPr>
          <w:rFonts w:asciiTheme="minorHAnsi" w:hAnsiTheme="minorHAnsi" w:cstheme="minorHAnsi"/>
        </w:rPr>
      </w:pPr>
      <w:r w:rsidRPr="002D51CA">
        <w:rPr>
          <w:rFonts w:asciiTheme="minorHAnsi" w:hAnsiTheme="minorHAnsi" w:cstheme="minorHAnsi"/>
        </w:rPr>
        <w:t>Jeżeli w kraju, w którym wykonawca ma siedzibę lub miejsce zamieszkania</w:t>
      </w:r>
      <w:r w:rsidR="00632A6F" w:rsidRPr="002D51CA">
        <w:rPr>
          <w:rFonts w:asciiTheme="minorHAnsi" w:hAnsiTheme="minorHAnsi" w:cstheme="minorHAnsi"/>
        </w:rPr>
        <w:t xml:space="preserve"> lub miejsce zamieszkania ma osoba</w:t>
      </w:r>
      <w:r w:rsidRPr="002D51CA">
        <w:rPr>
          <w:rFonts w:asciiTheme="minorHAnsi" w:hAnsiTheme="minorHAnsi" w:cstheme="minorHAnsi"/>
        </w:rPr>
        <w:t xml:space="preserve">, </w:t>
      </w:r>
      <w:r w:rsidR="00632A6F" w:rsidRPr="002D51CA">
        <w:rPr>
          <w:rFonts w:asciiTheme="minorHAnsi" w:hAnsiTheme="minorHAnsi" w:cstheme="minorHAnsi"/>
        </w:rPr>
        <w:t xml:space="preserve">której dokumenty dotyczy, </w:t>
      </w:r>
      <w:r w:rsidRPr="002D51CA">
        <w:rPr>
          <w:rFonts w:asciiTheme="minorHAnsi" w:hAnsiTheme="minorHAnsi" w:cstheme="minorHAnsi"/>
        </w:rPr>
        <w:t xml:space="preserve">nie wydaje się dokumentów, o których mowa w pkt </w:t>
      </w:r>
      <w:r w:rsidR="00632A6F" w:rsidRPr="002D51CA">
        <w:rPr>
          <w:rFonts w:asciiTheme="minorHAnsi" w:hAnsiTheme="minorHAnsi" w:cstheme="minorHAnsi"/>
        </w:rPr>
        <w:t>4</w:t>
      </w:r>
      <w:r w:rsidRPr="002D51CA">
        <w:rPr>
          <w:rFonts w:asciiTheme="minorHAnsi" w:hAnsiTheme="minorHAnsi" w:cstheme="minorHAnsi"/>
        </w:rPr>
        <w:t>, lub gdy dokumenty te nie odnoszą się do wszystkich przypadków, o których mowa w art. 108 ust. 1 pkt 1,</w:t>
      </w:r>
      <w:r w:rsidR="00E40C1D" w:rsidRPr="002D51CA">
        <w:rPr>
          <w:rFonts w:asciiTheme="minorHAnsi" w:hAnsiTheme="minorHAnsi" w:cstheme="minorHAnsi"/>
        </w:rPr>
        <w:t xml:space="preserve"> </w:t>
      </w:r>
      <w:r w:rsidRPr="002D51CA">
        <w:rPr>
          <w:rFonts w:asciiTheme="minorHAnsi" w:hAnsiTheme="minorHAnsi" w:cstheme="minorHAnsi"/>
        </w:rPr>
        <w:t>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32A6F" w:rsidRPr="002D51CA">
        <w:rPr>
          <w:rFonts w:asciiTheme="minorHAnsi" w:hAnsiTheme="minorHAnsi" w:cstheme="minorHAnsi"/>
        </w:rPr>
        <w:t xml:space="preserve"> lub miejsce zamieszkania ma osoba, której dokument miał dotyczyć,</w:t>
      </w:r>
      <w:r w:rsidRPr="002D51CA">
        <w:rPr>
          <w:rFonts w:asciiTheme="minorHAnsi" w:hAnsiTheme="minorHAnsi" w:cs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632A6F" w:rsidRPr="002D51CA">
        <w:rPr>
          <w:rFonts w:asciiTheme="minorHAnsi" w:hAnsiTheme="minorHAnsi" w:cstheme="minorHAnsi"/>
        </w:rPr>
        <w:t xml:space="preserve"> lub miejsce zamieszkania osoby, której dokument miał dotyczyć</w:t>
      </w:r>
      <w:r w:rsidRPr="002D51CA">
        <w:rPr>
          <w:rFonts w:asciiTheme="minorHAnsi" w:hAnsiTheme="minorHAnsi" w:cstheme="minorHAnsi"/>
        </w:rPr>
        <w:t xml:space="preserve">. Postanowienia pkt </w:t>
      </w:r>
      <w:r w:rsidR="00632A6F" w:rsidRPr="002D51CA">
        <w:rPr>
          <w:rFonts w:asciiTheme="minorHAnsi" w:hAnsiTheme="minorHAnsi" w:cstheme="minorHAnsi"/>
        </w:rPr>
        <w:t>5</w:t>
      </w:r>
      <w:r w:rsidRPr="002D51CA">
        <w:rPr>
          <w:rFonts w:asciiTheme="minorHAnsi" w:hAnsiTheme="minorHAnsi" w:cstheme="minorHAnsi"/>
        </w:rPr>
        <w:t xml:space="preserve"> stosuje się. </w:t>
      </w:r>
    </w:p>
    <w:p w14:paraId="0A8A4DBA" w14:textId="7B63B2BB" w:rsidR="007E7A48" w:rsidRDefault="007E7A48" w:rsidP="00932741">
      <w:pPr>
        <w:pStyle w:val="Akapitzlist"/>
        <w:numPr>
          <w:ilvl w:val="0"/>
          <w:numId w:val="35"/>
        </w:numPr>
        <w:spacing w:line="240" w:lineRule="atLeast"/>
        <w:ind w:left="284" w:hanging="284"/>
        <w:jc w:val="both"/>
        <w:rPr>
          <w:rFonts w:asciiTheme="minorHAnsi" w:hAnsiTheme="minorHAnsi" w:cstheme="minorHAnsi"/>
        </w:rPr>
      </w:pPr>
      <w:r w:rsidRPr="002D51CA">
        <w:rPr>
          <w:rFonts w:asciiTheme="minorHAnsi" w:hAnsiTheme="minorHAnsi" w:cstheme="minorHAnsi"/>
        </w:rPr>
        <w:t>Oświadczenie</w:t>
      </w:r>
      <w:r w:rsidRPr="007E7A48">
        <w:rPr>
          <w:rFonts w:asciiTheme="minorHAnsi" w:hAnsiTheme="minorHAnsi" w:cstheme="minorHAnsi"/>
        </w:rPr>
        <w:t xml:space="preserve"> o niepodleganiu wykluczeniu oraz spełnianiu warunków udziału w postępowaniu składa się na formularzu jednolitego europejskiego dokumentu zamówienia</w:t>
      </w:r>
      <w:r w:rsidR="005B3AA1">
        <w:rPr>
          <w:rFonts w:asciiTheme="minorHAnsi" w:hAnsiTheme="minorHAnsi" w:cstheme="minorHAnsi"/>
        </w:rPr>
        <w:t xml:space="preserve"> (JEDZ) </w:t>
      </w:r>
      <w:r w:rsidRPr="007E7A48">
        <w:rPr>
          <w:rFonts w:asciiTheme="minorHAnsi" w:hAnsiTheme="minorHAnsi" w:cstheme="minorHAnsi"/>
        </w:rPr>
        <w:t xml:space="preserve">sporządzonego zgodnie ze wzorem standardowego formularza określonego w rozporządzeniu wykonawczym Komisji (UE) 2016/7 z dnia 5 stycznia 2016 r. </w:t>
      </w:r>
      <w:r w:rsidR="0020693C">
        <w:rPr>
          <w:rFonts w:asciiTheme="minorHAnsi" w:hAnsiTheme="minorHAnsi" w:cstheme="minorHAnsi"/>
        </w:rPr>
        <w:t xml:space="preserve">ustanawiającym standardowy formularz jednolitego europejskiego dokumentu zamówienia </w:t>
      </w:r>
      <w:r w:rsidRPr="007E7A48">
        <w:rPr>
          <w:rFonts w:asciiTheme="minorHAnsi" w:hAnsiTheme="minorHAnsi" w:cstheme="minorHAnsi"/>
        </w:rPr>
        <w:t xml:space="preserve">(Dz. Urz. UE L 3 z 6.1.2016, str. 16). Zamawiający w celu ułatwienia wypełnienia jednolitego europejskiego dokumentu zamówienia </w:t>
      </w:r>
      <w:r w:rsidR="00362CC0">
        <w:rPr>
          <w:rFonts w:asciiTheme="minorHAnsi" w:hAnsiTheme="minorHAnsi" w:cstheme="minorHAnsi"/>
        </w:rPr>
        <w:t xml:space="preserve">(JEDZ) </w:t>
      </w:r>
      <w:r w:rsidRPr="007E7A48">
        <w:rPr>
          <w:rFonts w:asciiTheme="minorHAnsi" w:hAnsiTheme="minorHAnsi" w:cstheme="minorHAnsi"/>
        </w:rPr>
        <w:t xml:space="preserve">załącza go w wersji edytowalnej jako załącznik nr </w:t>
      </w:r>
      <w:r w:rsidR="0020693C">
        <w:rPr>
          <w:rFonts w:asciiTheme="minorHAnsi" w:hAnsiTheme="minorHAnsi" w:cstheme="minorHAnsi"/>
        </w:rPr>
        <w:t>4</w:t>
      </w:r>
      <w:r w:rsidRPr="007E7A48">
        <w:rPr>
          <w:rFonts w:asciiTheme="minorHAnsi" w:hAnsiTheme="minorHAnsi" w:cstheme="minorHAnsi"/>
        </w:rPr>
        <w:t xml:space="preserve"> do SWZ. Informacje zawarte w jednolitym europejskim dokumencie zamówienia</w:t>
      </w:r>
      <w:r w:rsidR="00362CC0">
        <w:rPr>
          <w:rFonts w:asciiTheme="minorHAnsi" w:hAnsiTheme="minorHAnsi" w:cstheme="minorHAnsi"/>
        </w:rPr>
        <w:t xml:space="preserve"> (JEDZ) </w:t>
      </w:r>
      <w:r w:rsidRPr="007E7A48">
        <w:rPr>
          <w:rFonts w:asciiTheme="minorHAnsi" w:hAnsiTheme="minorHAnsi" w:cstheme="minorHAnsi"/>
        </w:rPr>
        <w:t>będą stanowiły wstępne potwierdzenie, że wykonawca nie podlega wykluczeniu oraz spełnia warunki udziału w postępowaniu. Zamawiający informuje, iż instrukcja wypełniania jednolitego europejskiego dokumentu zamówienia</w:t>
      </w:r>
      <w:r w:rsidR="00125AE7">
        <w:rPr>
          <w:rFonts w:asciiTheme="minorHAnsi" w:hAnsiTheme="minorHAnsi" w:cstheme="minorHAnsi"/>
        </w:rPr>
        <w:t xml:space="preserve"> (JEDZ) </w:t>
      </w:r>
      <w:r w:rsidRPr="007E7A48">
        <w:rPr>
          <w:rFonts w:asciiTheme="minorHAnsi" w:hAnsiTheme="minorHAnsi" w:cstheme="minorHAnsi"/>
        </w:rPr>
        <w:t>znajduje się na stronie internetowej Urzędu Zamówień Publicznych pod adresem:</w:t>
      </w:r>
    </w:p>
    <w:p w14:paraId="25B0C829" w14:textId="3E0BC79C" w:rsidR="00B35D44" w:rsidRDefault="00000000" w:rsidP="00B35D44">
      <w:pPr>
        <w:pStyle w:val="Akapitzlist"/>
        <w:spacing w:line="240" w:lineRule="atLeast"/>
        <w:ind w:left="284"/>
        <w:jc w:val="center"/>
        <w:rPr>
          <w:rFonts w:asciiTheme="minorHAnsi" w:hAnsiTheme="minorHAnsi" w:cstheme="minorHAnsi"/>
        </w:rPr>
      </w:pPr>
      <w:hyperlink r:id="rId12" w:history="1">
        <w:r w:rsidR="00B35D44">
          <w:rPr>
            <w:rStyle w:val="Hipercze"/>
            <w:rFonts w:asciiTheme="minorHAnsi" w:hAnsiTheme="minorHAnsi" w:cstheme="minorHAnsi"/>
          </w:rPr>
          <w:t>https://www.uzp.gov.pl/__data/assets/pdf_file/0022/54904/Jednolity-Europejski-Dokument-Zamowienia-instrukcja-2022.04.29.pdf</w:t>
        </w:r>
      </w:hyperlink>
    </w:p>
    <w:p w14:paraId="64F5916C" w14:textId="77777777" w:rsidR="00B35D44" w:rsidRPr="00B35D44" w:rsidRDefault="00B35D44" w:rsidP="00B35D44">
      <w:pPr>
        <w:pStyle w:val="Akapitzlist"/>
        <w:spacing w:line="240" w:lineRule="atLeast"/>
        <w:ind w:left="284"/>
        <w:jc w:val="center"/>
        <w:rPr>
          <w:rFonts w:asciiTheme="minorHAnsi" w:hAnsiTheme="minorHAnsi" w:cstheme="minorHAnsi"/>
          <w:sz w:val="32"/>
          <w:szCs w:val="32"/>
        </w:rPr>
      </w:pPr>
    </w:p>
    <w:p w14:paraId="57E2A487" w14:textId="4BB23D0A" w:rsidR="00E6763D" w:rsidRPr="00AE1933" w:rsidRDefault="00E6763D" w:rsidP="00E6763D">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995F16">
        <w:rPr>
          <w:rFonts w:asciiTheme="minorHAnsi" w:eastAsia="Times New Roman" w:hAnsiTheme="minorHAnsi" w:cstheme="minorHAnsi"/>
          <w:sz w:val="24"/>
          <w:szCs w:val="24"/>
          <w:lang w:eastAsia="pl-PL"/>
        </w:rPr>
        <w:t>Rozdział X</w:t>
      </w:r>
      <w:r w:rsidR="00955130" w:rsidRPr="00995F16">
        <w:rPr>
          <w:rFonts w:asciiTheme="minorHAnsi" w:eastAsia="Times New Roman" w:hAnsiTheme="minorHAnsi" w:cstheme="minorHAnsi"/>
          <w:sz w:val="24"/>
          <w:szCs w:val="24"/>
          <w:lang w:eastAsia="pl-PL"/>
        </w:rPr>
        <w:t>I</w:t>
      </w:r>
      <w:r w:rsidRPr="00995F16">
        <w:rPr>
          <w:rFonts w:asciiTheme="minorHAnsi" w:eastAsia="Times New Roman" w:hAnsiTheme="minorHAnsi" w:cstheme="minorHAnsi"/>
          <w:sz w:val="24"/>
          <w:szCs w:val="24"/>
          <w:lang w:eastAsia="pl-PL"/>
        </w:rPr>
        <w:t>.</w:t>
      </w:r>
      <w:r w:rsidRPr="00995F16">
        <w:rPr>
          <w:rFonts w:asciiTheme="minorHAnsi" w:eastAsia="Times New Roman" w:hAnsiTheme="minorHAnsi" w:cstheme="minorHAnsi"/>
          <w:b/>
          <w:sz w:val="24"/>
          <w:szCs w:val="24"/>
          <w:lang w:eastAsia="pl-PL"/>
        </w:rPr>
        <w:t xml:space="preserve"> Informacja o przedmiotowych środkach dowodowyc</w:t>
      </w:r>
      <w:r w:rsidRPr="00A93EC0">
        <w:rPr>
          <w:rFonts w:asciiTheme="minorHAnsi" w:eastAsia="Times New Roman" w:hAnsiTheme="minorHAnsi" w:cstheme="minorHAnsi"/>
          <w:b/>
          <w:sz w:val="24"/>
          <w:szCs w:val="24"/>
          <w:lang w:eastAsia="pl-PL"/>
        </w:rPr>
        <w:t>h.</w:t>
      </w:r>
    </w:p>
    <w:p w14:paraId="2CCEC069" w14:textId="77777777" w:rsidR="00E6763D" w:rsidRPr="005E6716" w:rsidRDefault="00E6763D" w:rsidP="00E6763D">
      <w:pPr>
        <w:spacing w:after="0" w:line="240" w:lineRule="auto"/>
        <w:ind w:left="-23"/>
        <w:jc w:val="both"/>
        <w:rPr>
          <w:rFonts w:asciiTheme="minorHAnsi" w:eastAsia="Times New Roman" w:hAnsiTheme="minorHAnsi" w:cstheme="minorHAnsi"/>
          <w:sz w:val="20"/>
          <w:lang w:eastAsia="pl-PL"/>
        </w:rPr>
      </w:pPr>
    </w:p>
    <w:p w14:paraId="12B84F2B" w14:textId="13270DB4" w:rsidR="00E6763D" w:rsidRDefault="00E6763D" w:rsidP="00995F16">
      <w:pPr>
        <w:pStyle w:val="Akapitzlist"/>
        <w:widowControl w:val="0"/>
        <w:numPr>
          <w:ilvl w:val="0"/>
          <w:numId w:val="64"/>
        </w:numPr>
        <w:overflowPunct w:val="0"/>
        <w:autoSpaceDE w:val="0"/>
        <w:autoSpaceDN w:val="0"/>
        <w:adjustRightInd w:val="0"/>
        <w:spacing w:line="240" w:lineRule="atLeast"/>
        <w:ind w:left="284" w:hanging="284"/>
        <w:jc w:val="both"/>
        <w:rPr>
          <w:rFonts w:asciiTheme="minorHAnsi" w:hAnsiTheme="minorHAnsi" w:cstheme="minorHAnsi"/>
          <w:szCs w:val="20"/>
          <w:lang w:eastAsia="x-none"/>
        </w:rPr>
      </w:pPr>
      <w:r w:rsidRPr="00995F16">
        <w:rPr>
          <w:rFonts w:asciiTheme="minorHAnsi" w:hAnsiTheme="minorHAnsi" w:cstheme="minorHAnsi"/>
          <w:szCs w:val="20"/>
          <w:lang w:eastAsia="x-none"/>
        </w:rPr>
        <w:t>Zamawiający wymag</w:t>
      </w:r>
      <w:r w:rsidR="00995F16">
        <w:rPr>
          <w:rFonts w:asciiTheme="minorHAnsi" w:hAnsiTheme="minorHAnsi" w:cstheme="minorHAnsi"/>
          <w:szCs w:val="20"/>
          <w:lang w:eastAsia="x-none"/>
        </w:rPr>
        <w:t>a</w:t>
      </w:r>
      <w:r w:rsidR="000132BE">
        <w:rPr>
          <w:rFonts w:asciiTheme="minorHAnsi" w:hAnsiTheme="minorHAnsi" w:cstheme="minorHAnsi"/>
          <w:szCs w:val="20"/>
          <w:lang w:eastAsia="x-none"/>
        </w:rPr>
        <w:t xml:space="preserve"> od </w:t>
      </w:r>
      <w:r w:rsidR="00995F16">
        <w:rPr>
          <w:rFonts w:asciiTheme="minorHAnsi" w:hAnsiTheme="minorHAnsi" w:cstheme="minorHAnsi"/>
          <w:szCs w:val="20"/>
          <w:lang w:eastAsia="x-none"/>
        </w:rPr>
        <w:t>wykonawc</w:t>
      </w:r>
      <w:r w:rsidR="000132BE">
        <w:rPr>
          <w:rFonts w:asciiTheme="minorHAnsi" w:hAnsiTheme="minorHAnsi" w:cstheme="minorHAnsi"/>
          <w:szCs w:val="20"/>
          <w:lang w:eastAsia="x-none"/>
        </w:rPr>
        <w:t>y złożenia wraz z ofertą</w:t>
      </w:r>
      <w:r w:rsidR="00995F16">
        <w:rPr>
          <w:rFonts w:asciiTheme="minorHAnsi" w:hAnsiTheme="minorHAnsi" w:cstheme="minorHAnsi"/>
          <w:szCs w:val="20"/>
          <w:lang w:eastAsia="x-none"/>
        </w:rPr>
        <w:t xml:space="preserve"> przedmiotow</w:t>
      </w:r>
      <w:r w:rsidR="000132BE">
        <w:rPr>
          <w:rFonts w:asciiTheme="minorHAnsi" w:hAnsiTheme="minorHAnsi" w:cstheme="minorHAnsi"/>
          <w:szCs w:val="20"/>
          <w:lang w:eastAsia="x-none"/>
        </w:rPr>
        <w:t>ych</w:t>
      </w:r>
      <w:r w:rsidR="00995F16">
        <w:rPr>
          <w:rFonts w:asciiTheme="minorHAnsi" w:hAnsiTheme="minorHAnsi" w:cstheme="minorHAnsi"/>
          <w:szCs w:val="20"/>
          <w:lang w:eastAsia="x-none"/>
        </w:rPr>
        <w:t xml:space="preserve"> środk</w:t>
      </w:r>
      <w:r w:rsidR="000132BE">
        <w:rPr>
          <w:rFonts w:asciiTheme="minorHAnsi" w:hAnsiTheme="minorHAnsi" w:cstheme="minorHAnsi"/>
          <w:szCs w:val="20"/>
          <w:lang w:eastAsia="x-none"/>
        </w:rPr>
        <w:t xml:space="preserve">ów </w:t>
      </w:r>
      <w:r w:rsidR="00995F16">
        <w:rPr>
          <w:rFonts w:asciiTheme="minorHAnsi" w:hAnsiTheme="minorHAnsi" w:cstheme="minorHAnsi"/>
          <w:szCs w:val="20"/>
          <w:lang w:eastAsia="x-none"/>
        </w:rPr>
        <w:t>dowodow</w:t>
      </w:r>
      <w:r w:rsidR="000132BE">
        <w:rPr>
          <w:rFonts w:asciiTheme="minorHAnsi" w:hAnsiTheme="minorHAnsi" w:cstheme="minorHAnsi"/>
          <w:szCs w:val="20"/>
          <w:lang w:eastAsia="x-none"/>
        </w:rPr>
        <w:t>ych, tj.</w:t>
      </w:r>
      <w:r w:rsidR="00995F16">
        <w:rPr>
          <w:rFonts w:asciiTheme="minorHAnsi" w:hAnsiTheme="minorHAnsi" w:cstheme="minorHAnsi"/>
          <w:szCs w:val="20"/>
          <w:lang w:eastAsia="x-none"/>
        </w:rPr>
        <w:t>:</w:t>
      </w:r>
    </w:p>
    <w:p w14:paraId="2A3AC5A9" w14:textId="39F66A76" w:rsidR="00995F16" w:rsidRPr="002819DF" w:rsidRDefault="00995F16" w:rsidP="00995F16">
      <w:pPr>
        <w:pStyle w:val="Akapitzlist"/>
        <w:widowControl w:val="0"/>
        <w:numPr>
          <w:ilvl w:val="0"/>
          <w:numId w:val="65"/>
        </w:numPr>
        <w:overflowPunct w:val="0"/>
        <w:autoSpaceDE w:val="0"/>
        <w:autoSpaceDN w:val="0"/>
        <w:adjustRightInd w:val="0"/>
        <w:spacing w:line="240" w:lineRule="atLeast"/>
        <w:ind w:left="397" w:hanging="284"/>
        <w:jc w:val="both"/>
        <w:rPr>
          <w:rFonts w:asciiTheme="minorHAnsi" w:hAnsiTheme="minorHAnsi" w:cstheme="minorHAnsi"/>
          <w:spacing w:val="-2"/>
          <w:szCs w:val="20"/>
          <w:lang w:eastAsia="x-none"/>
        </w:rPr>
      </w:pPr>
      <w:r w:rsidRPr="002819DF">
        <w:rPr>
          <w:rFonts w:asciiTheme="minorHAnsi" w:hAnsiTheme="minorHAnsi" w:cstheme="minorHAnsi"/>
          <w:spacing w:val="-2"/>
          <w:szCs w:val="20"/>
          <w:lang w:eastAsia="x-none"/>
        </w:rPr>
        <w:t xml:space="preserve">karty charakterystyki lub karty techniczne, lub informacje techniczne o produkcie, lub wpis do systemu CPNP </w:t>
      </w:r>
      <w:r w:rsidR="000132BE" w:rsidRPr="002819DF">
        <w:rPr>
          <w:rFonts w:asciiTheme="minorHAnsi" w:hAnsiTheme="minorHAnsi" w:cstheme="minorHAnsi"/>
          <w:spacing w:val="-2"/>
        </w:rPr>
        <w:t xml:space="preserve">(Cosmetic Products Notification Portal) </w:t>
      </w:r>
      <w:r w:rsidRPr="002819DF">
        <w:rPr>
          <w:rFonts w:asciiTheme="minorHAnsi" w:hAnsiTheme="minorHAnsi" w:cstheme="minorHAnsi"/>
          <w:spacing w:val="-2"/>
          <w:szCs w:val="20"/>
          <w:lang w:eastAsia="x-none"/>
        </w:rPr>
        <w:t xml:space="preserve">dla zaoferowanych produktów wymienionych w następujących pozycjach formularza wyceny – załącznika nr 2 do SWZ: </w:t>
      </w:r>
      <w:r w:rsidR="000A0F65" w:rsidRPr="002819DF">
        <w:rPr>
          <w:rFonts w:asciiTheme="minorHAnsi" w:hAnsiTheme="minorHAnsi" w:cstheme="minorHAnsi"/>
          <w:spacing w:val="-2"/>
          <w:szCs w:val="20"/>
          <w:lang w:eastAsia="x-none"/>
        </w:rPr>
        <w:t>1, 4,</w:t>
      </w:r>
      <w:r w:rsidR="000A6D48">
        <w:rPr>
          <w:rFonts w:asciiTheme="minorHAnsi" w:hAnsiTheme="minorHAnsi" w:cstheme="minorHAnsi"/>
          <w:spacing w:val="-2"/>
          <w:szCs w:val="20"/>
          <w:lang w:eastAsia="x-none"/>
        </w:rPr>
        <w:t xml:space="preserve"> </w:t>
      </w:r>
      <w:r w:rsidR="000A0F65" w:rsidRPr="002819DF">
        <w:rPr>
          <w:rFonts w:asciiTheme="minorHAnsi" w:hAnsiTheme="minorHAnsi" w:cstheme="minorHAnsi"/>
          <w:spacing w:val="-2"/>
          <w:szCs w:val="20"/>
          <w:lang w:eastAsia="x-none"/>
        </w:rPr>
        <w:t>7, 10, 12, 14-53, 56-59, 65-70, 72-75, 77, 134-140, 142</w:t>
      </w:r>
      <w:r w:rsidR="002819DF" w:rsidRPr="002819DF">
        <w:rPr>
          <w:rFonts w:asciiTheme="minorHAnsi" w:hAnsiTheme="minorHAnsi" w:cstheme="minorHAnsi"/>
          <w:spacing w:val="-2"/>
          <w:szCs w:val="20"/>
          <w:lang w:eastAsia="x-none"/>
        </w:rPr>
        <w:t>-</w:t>
      </w:r>
      <w:r w:rsidR="000A0F65" w:rsidRPr="002819DF">
        <w:rPr>
          <w:rFonts w:asciiTheme="minorHAnsi" w:hAnsiTheme="minorHAnsi" w:cstheme="minorHAnsi"/>
          <w:spacing w:val="-2"/>
          <w:szCs w:val="20"/>
          <w:lang w:eastAsia="x-none"/>
        </w:rPr>
        <w:t xml:space="preserve">144, 146, 154-165, 170, 180-181, </w:t>
      </w:r>
    </w:p>
    <w:p w14:paraId="69B737AE" w14:textId="07FACDD9" w:rsidR="00995F16" w:rsidRDefault="00995F16" w:rsidP="00995F16">
      <w:pPr>
        <w:pStyle w:val="Akapitzlist"/>
        <w:widowControl w:val="0"/>
        <w:numPr>
          <w:ilvl w:val="0"/>
          <w:numId w:val="65"/>
        </w:numPr>
        <w:overflowPunct w:val="0"/>
        <w:autoSpaceDE w:val="0"/>
        <w:autoSpaceDN w:val="0"/>
        <w:adjustRightInd w:val="0"/>
        <w:spacing w:line="240" w:lineRule="atLeast"/>
        <w:ind w:left="397" w:hanging="284"/>
        <w:jc w:val="both"/>
        <w:rPr>
          <w:rFonts w:asciiTheme="minorHAnsi" w:hAnsiTheme="minorHAnsi" w:cstheme="minorHAnsi"/>
          <w:szCs w:val="20"/>
          <w:lang w:eastAsia="x-none"/>
        </w:rPr>
      </w:pPr>
      <w:r>
        <w:rPr>
          <w:rFonts w:asciiTheme="minorHAnsi" w:hAnsiTheme="minorHAnsi" w:cstheme="minorHAnsi"/>
          <w:szCs w:val="20"/>
          <w:lang w:eastAsia="x-none"/>
        </w:rPr>
        <w:lastRenderedPageBreak/>
        <w:t xml:space="preserve">próbki, tj. po jednej sztuce/rolce/bindzie/opakowaniu zaoferowanych produktów wymienionych w następujących pozycjach formularza wyceny – załącznika nr 2 do SWZ: </w:t>
      </w:r>
      <w:r w:rsidR="000A0F65" w:rsidRPr="000A6D48">
        <w:rPr>
          <w:rFonts w:asciiTheme="minorHAnsi" w:hAnsiTheme="minorHAnsi" w:cstheme="minorHAnsi"/>
          <w:szCs w:val="20"/>
          <w:lang w:eastAsia="x-none"/>
        </w:rPr>
        <w:t>2, 5, 7, 8, 41, 51, 59, 130, 134-137, 139-146.</w:t>
      </w:r>
      <w:r>
        <w:rPr>
          <w:rFonts w:asciiTheme="minorHAnsi" w:hAnsiTheme="minorHAnsi" w:cstheme="minorHAnsi"/>
          <w:szCs w:val="20"/>
          <w:lang w:eastAsia="x-none"/>
        </w:rPr>
        <w:t xml:space="preserve"> Próbki należy dostarczyć do siedziby zamawiającego</w:t>
      </w:r>
      <w:r w:rsidR="00FE1208">
        <w:rPr>
          <w:rFonts w:asciiTheme="minorHAnsi" w:hAnsiTheme="minorHAnsi" w:cstheme="minorHAnsi"/>
          <w:szCs w:val="20"/>
          <w:lang w:eastAsia="x-none"/>
        </w:rPr>
        <w:t xml:space="preserve"> – Olsztyn, Al. Marszałka J. Piłsudskiego 7/9, pokój nr 354, przed upływem terminu składania ofert, za pośrednictwem operatora pocztowego w rozumieniu ustawy </w:t>
      </w:r>
      <w:r w:rsidR="000F1522">
        <w:rPr>
          <w:rFonts w:asciiTheme="minorHAnsi" w:hAnsiTheme="minorHAnsi" w:cstheme="minorHAnsi"/>
          <w:szCs w:val="20"/>
          <w:lang w:eastAsia="x-none"/>
        </w:rPr>
        <w:t xml:space="preserve">z dnia 23 listopada 2012 r. </w:t>
      </w:r>
      <w:r w:rsidR="00FE1208">
        <w:rPr>
          <w:rFonts w:asciiTheme="minorHAnsi" w:hAnsiTheme="minorHAnsi" w:cstheme="minorHAnsi"/>
          <w:szCs w:val="20"/>
          <w:lang w:eastAsia="x-none"/>
        </w:rPr>
        <w:t xml:space="preserve">Prawo pocztowe </w:t>
      </w:r>
      <w:r w:rsidR="00FE1208">
        <w:rPr>
          <w:rFonts w:ascii="Calibri" w:hAnsi="Calibri" w:cs="Calibri"/>
        </w:rPr>
        <w:t>(Dz. U. z 2023 r. poz. 1640)</w:t>
      </w:r>
      <w:r w:rsidR="00163E2B">
        <w:rPr>
          <w:rFonts w:ascii="Calibri" w:hAnsi="Calibri" w:cs="Calibri"/>
        </w:rPr>
        <w:t xml:space="preserve"> </w:t>
      </w:r>
      <w:r w:rsidR="00FE1208">
        <w:rPr>
          <w:rFonts w:asciiTheme="minorHAnsi" w:hAnsiTheme="minorHAnsi" w:cstheme="minorHAnsi"/>
          <w:szCs w:val="20"/>
          <w:lang w:eastAsia="x-none"/>
        </w:rPr>
        <w:t>osobiście lub za pośrednictwem posłańca. Próbki należy umieścić w kartonie i oznaczyć:</w:t>
      </w:r>
    </w:p>
    <w:p w14:paraId="55CA89D2" w14:textId="77777777" w:rsidR="00FE1208" w:rsidRPr="001678C4" w:rsidRDefault="00FE1208"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Warmińsko – Mazurski Urząd Wojewódzki w Olsztynie</w:t>
      </w:r>
    </w:p>
    <w:p w14:paraId="56161E9F" w14:textId="77777777" w:rsidR="00FE1208" w:rsidRPr="001678C4" w:rsidRDefault="00FE1208" w:rsidP="00FE1208">
      <w:pPr>
        <w:pStyle w:val="Akapitzlist"/>
        <w:widowControl w:val="0"/>
        <w:numPr>
          <w:ilvl w:val="12"/>
          <w:numId w:val="65"/>
        </w:numPr>
        <w:overflowPunct w:val="0"/>
        <w:autoSpaceDE w:val="0"/>
        <w:autoSpaceDN w:val="0"/>
        <w:adjustRightInd w:val="0"/>
        <w:spacing w:line="240" w:lineRule="atLeast"/>
        <w:jc w:val="both"/>
        <w:rPr>
          <w:rFonts w:asciiTheme="minorHAnsi" w:hAnsiTheme="minorHAnsi" w:cstheme="minorHAnsi"/>
          <w:b/>
          <w:szCs w:val="20"/>
        </w:rPr>
      </w:pPr>
      <w:r w:rsidRPr="001678C4">
        <w:rPr>
          <w:rFonts w:asciiTheme="minorHAnsi" w:hAnsiTheme="minorHAnsi" w:cstheme="minorHAnsi"/>
          <w:b/>
          <w:szCs w:val="20"/>
        </w:rPr>
        <w:t xml:space="preserve">                                                              Oferta – próbki </w:t>
      </w:r>
    </w:p>
    <w:p w14:paraId="29A191BB" w14:textId="2DEF1965" w:rsidR="00FE1208" w:rsidRPr="00867AF5" w:rsidRDefault="00FE1208"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w:t>
      </w:r>
      <w:r w:rsidRPr="00867AF5">
        <w:rPr>
          <w:rFonts w:asciiTheme="minorHAnsi" w:hAnsiTheme="minorHAnsi" w:cstheme="minorHAnsi"/>
          <w:b/>
          <w:bCs/>
          <w:szCs w:val="20"/>
        </w:rPr>
        <w:t>Dostawa środków</w:t>
      </w:r>
      <w:r w:rsidR="00A93EC0" w:rsidRPr="00867AF5">
        <w:rPr>
          <w:rFonts w:asciiTheme="minorHAnsi" w:hAnsiTheme="minorHAnsi" w:cstheme="minorHAnsi"/>
          <w:b/>
          <w:bCs/>
          <w:szCs w:val="20"/>
        </w:rPr>
        <w:t xml:space="preserve"> i </w:t>
      </w:r>
      <w:r w:rsidRPr="00867AF5">
        <w:rPr>
          <w:rFonts w:asciiTheme="minorHAnsi" w:hAnsiTheme="minorHAnsi" w:cstheme="minorHAnsi"/>
          <w:b/>
          <w:bCs/>
          <w:szCs w:val="20"/>
        </w:rPr>
        <w:t>materiałów do utrzymania czystości</w:t>
      </w:r>
      <w:r w:rsidRPr="00867AF5">
        <w:rPr>
          <w:rFonts w:asciiTheme="minorHAnsi" w:hAnsiTheme="minorHAnsi" w:cstheme="minorHAnsi"/>
          <w:b/>
          <w:szCs w:val="20"/>
        </w:rPr>
        <w:t>”</w:t>
      </w:r>
    </w:p>
    <w:p w14:paraId="5E99CE5E" w14:textId="54328270" w:rsidR="007B66CA" w:rsidRPr="00867AF5" w:rsidRDefault="007B66CA" w:rsidP="00FE1208">
      <w:pPr>
        <w:pStyle w:val="Akapitzlist"/>
        <w:widowControl w:val="0"/>
        <w:numPr>
          <w:ilvl w:val="12"/>
          <w:numId w:val="65"/>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 xml:space="preserve">Nie otwierać przed </w:t>
      </w:r>
      <w:r w:rsidR="00653E63" w:rsidRPr="00867AF5">
        <w:rPr>
          <w:rFonts w:asciiTheme="minorHAnsi" w:hAnsiTheme="minorHAnsi" w:cstheme="minorHAnsi"/>
          <w:b/>
          <w:szCs w:val="20"/>
        </w:rPr>
        <w:t>10.05.</w:t>
      </w:r>
      <w:r w:rsidRPr="00867AF5">
        <w:rPr>
          <w:rFonts w:asciiTheme="minorHAnsi" w:hAnsiTheme="minorHAnsi" w:cstheme="minorHAnsi"/>
          <w:b/>
          <w:szCs w:val="20"/>
        </w:rPr>
        <w:t>2024 r. godz. 1</w:t>
      </w:r>
      <w:r w:rsidR="00653E63" w:rsidRPr="00867AF5">
        <w:rPr>
          <w:rFonts w:asciiTheme="minorHAnsi" w:hAnsiTheme="minorHAnsi" w:cstheme="minorHAnsi"/>
          <w:b/>
          <w:szCs w:val="20"/>
        </w:rPr>
        <w:t>1</w:t>
      </w:r>
      <w:r w:rsidRPr="00867AF5">
        <w:rPr>
          <w:rFonts w:asciiTheme="minorHAnsi" w:hAnsiTheme="minorHAnsi" w:cstheme="minorHAnsi"/>
          <w:b/>
          <w:szCs w:val="20"/>
        </w:rPr>
        <w:t>:30</w:t>
      </w:r>
    </w:p>
    <w:p w14:paraId="3A4DCD52" w14:textId="63091DB8" w:rsidR="00FE1208" w:rsidRPr="00A93EC0" w:rsidRDefault="00A93EC0" w:rsidP="00A93EC0">
      <w:pPr>
        <w:pStyle w:val="Akapitzlist"/>
        <w:widowControl w:val="0"/>
        <w:numPr>
          <w:ilvl w:val="0"/>
          <w:numId w:val="64"/>
        </w:numPr>
        <w:overflowPunct w:val="0"/>
        <w:autoSpaceDE w:val="0"/>
        <w:autoSpaceDN w:val="0"/>
        <w:adjustRightInd w:val="0"/>
        <w:spacing w:line="240" w:lineRule="atLeast"/>
        <w:ind w:left="284" w:hanging="284"/>
        <w:jc w:val="both"/>
        <w:rPr>
          <w:rFonts w:asciiTheme="minorHAnsi" w:hAnsiTheme="minorHAnsi" w:cstheme="minorHAnsi"/>
          <w:b/>
          <w:szCs w:val="20"/>
        </w:rPr>
      </w:pPr>
      <w:r>
        <w:rPr>
          <w:rFonts w:asciiTheme="minorHAnsi" w:hAnsiTheme="minorHAnsi" w:cstheme="minorHAnsi"/>
          <w:bCs/>
          <w:szCs w:val="20"/>
        </w:rPr>
        <w:t>Zamawiający nie przewiduje możliwości wezwania wykonawców do złożenia lub uzupełnienia przedmiotowych środków dowodowych, toteż ich niezłożenie wraz z ofertą lub złożenie niekompletne będzie skutkowało odrzuceniem oferty.</w:t>
      </w:r>
    </w:p>
    <w:p w14:paraId="5F53D3DD" w14:textId="77777777" w:rsidR="00E6763D" w:rsidRPr="00E6763D" w:rsidRDefault="00E6763D" w:rsidP="00E6763D">
      <w:pPr>
        <w:spacing w:after="0" w:line="240" w:lineRule="atLeast"/>
        <w:jc w:val="both"/>
        <w:rPr>
          <w:rFonts w:asciiTheme="minorHAnsi" w:hAnsiTheme="minorHAnsi" w:cstheme="minorHAnsi"/>
          <w:sz w:val="32"/>
          <w:szCs w:val="32"/>
        </w:rPr>
      </w:pPr>
    </w:p>
    <w:p w14:paraId="5B237CF8" w14:textId="0FDC742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 xml:space="preserve">Rozdział </w:t>
      </w:r>
      <w:r w:rsidR="00B93A3B" w:rsidRPr="0082502C">
        <w:rPr>
          <w:rFonts w:cs="Calibri"/>
          <w:sz w:val="24"/>
          <w:szCs w:val="24"/>
        </w:rPr>
        <w:t>X</w:t>
      </w:r>
      <w:r w:rsidR="00AB569E">
        <w:rPr>
          <w:rFonts w:cs="Calibri"/>
          <w:sz w:val="24"/>
          <w:szCs w:val="24"/>
        </w:rPr>
        <w:t>I</w:t>
      </w:r>
      <w:r w:rsidR="00955130">
        <w:rPr>
          <w:rFonts w:cs="Calibri"/>
          <w:sz w:val="24"/>
          <w:szCs w:val="24"/>
        </w:rPr>
        <w:t>I</w:t>
      </w:r>
      <w:r w:rsidRPr="0082502C">
        <w:rPr>
          <w:rFonts w:cs="Calibri"/>
          <w:sz w:val="24"/>
          <w:szCs w:val="24"/>
        </w:rPr>
        <w:t>.</w:t>
      </w:r>
      <w:r w:rsidRPr="0082502C">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5E6716" w:rsidRDefault="00DB0B78" w:rsidP="00BD3044">
      <w:pPr>
        <w:spacing w:after="0" w:line="240" w:lineRule="atLeast"/>
        <w:ind w:left="284"/>
        <w:jc w:val="both"/>
        <w:rPr>
          <w:rFonts w:cs="Calibri"/>
          <w:sz w:val="20"/>
          <w:szCs w:val="20"/>
        </w:rPr>
      </w:pPr>
    </w:p>
    <w:p w14:paraId="7F89A5B2" w14:textId="77777777" w:rsidR="00271075" w:rsidRPr="0040614E" w:rsidRDefault="00271075" w:rsidP="00271075">
      <w:pPr>
        <w:numPr>
          <w:ilvl w:val="0"/>
          <w:numId w:val="13"/>
        </w:numPr>
        <w:spacing w:after="0" w:line="240" w:lineRule="atLeast"/>
        <w:ind w:left="284" w:hanging="284"/>
        <w:jc w:val="both"/>
        <w:rPr>
          <w:rFonts w:cs="Calibri"/>
          <w:sz w:val="24"/>
          <w:szCs w:val="24"/>
        </w:rPr>
      </w:pPr>
      <w:bookmarkStart w:id="4" w:name="_Hlk62999028"/>
      <w:r w:rsidRPr="00A653FE">
        <w:rPr>
          <w:rFonts w:cs="Calibri"/>
          <w:bCs/>
          <w:sz w:val="24"/>
          <w:szCs w:val="24"/>
        </w:rPr>
        <w:t>W postępowaniu komunikacja pomiędzy zamawiającym a wykonawcami, w szczególności</w:t>
      </w:r>
    </w:p>
    <w:p w14:paraId="5EA6A761" w14:textId="77777777" w:rsidR="00271075" w:rsidRPr="00A653FE" w:rsidRDefault="00271075" w:rsidP="00271075">
      <w:pPr>
        <w:spacing w:after="0" w:line="240" w:lineRule="atLeast"/>
        <w:ind w:left="284"/>
        <w:jc w:val="both"/>
        <w:rPr>
          <w:rFonts w:cs="Calibri"/>
          <w:sz w:val="24"/>
          <w:szCs w:val="24"/>
        </w:rPr>
      </w:pPr>
      <w:r w:rsidRPr="00A653FE">
        <w:rPr>
          <w:rFonts w:cs="Calibri"/>
          <w:bCs/>
          <w:sz w:val="24"/>
          <w:szCs w:val="24"/>
        </w:rPr>
        <w:t>składanie zapytań do treści SWZ, oświadczeń, zawiadomień oraz przekazywanie informacji, odbywa się elektronicznie:</w:t>
      </w:r>
    </w:p>
    <w:p w14:paraId="3A702F0C" w14:textId="77777777" w:rsidR="00271075" w:rsidRPr="00546FC9" w:rsidRDefault="00271075" w:rsidP="00271075">
      <w:pPr>
        <w:numPr>
          <w:ilvl w:val="0"/>
          <w:numId w:val="14"/>
        </w:numPr>
        <w:spacing w:after="0" w:line="240" w:lineRule="atLeast"/>
        <w:ind w:left="397" w:hanging="284"/>
        <w:jc w:val="both"/>
        <w:rPr>
          <w:rFonts w:asciiTheme="minorHAnsi" w:hAnsiTheme="minorHAnsi" w:cstheme="minorHAnsi"/>
          <w:sz w:val="24"/>
          <w:szCs w:val="24"/>
        </w:rPr>
      </w:pPr>
      <w:r w:rsidRPr="00BD6565">
        <w:rPr>
          <w:rFonts w:asciiTheme="minorHAnsi" w:hAnsiTheme="minorHAnsi" w:cstheme="minorHAnsi"/>
          <w:bCs/>
          <w:color w:val="000000" w:themeColor="text1"/>
          <w:spacing w:val="-10"/>
          <w:sz w:val="24"/>
          <w:szCs w:val="24"/>
        </w:rPr>
        <w:t>za pośrednictwem platformy zakupowej pod adresem</w:t>
      </w:r>
      <w:r w:rsidRPr="00F2702E">
        <w:rPr>
          <w:rFonts w:asciiTheme="minorHAnsi" w:hAnsiTheme="minorHAnsi" w:cstheme="minorHAnsi"/>
          <w:bCs/>
          <w:color w:val="000000" w:themeColor="text1"/>
          <w:spacing w:val="-18"/>
          <w:sz w:val="24"/>
          <w:szCs w:val="24"/>
        </w:rPr>
        <w:t xml:space="preserve"> </w:t>
      </w:r>
      <w:hyperlink r:id="rId13" w:history="1">
        <w:r w:rsidRPr="00BD6565">
          <w:rPr>
            <w:rStyle w:val="Hipercze"/>
            <w:rFonts w:cstheme="minorHAnsi"/>
            <w:sz w:val="24"/>
            <w:szCs w:val="24"/>
          </w:rPr>
          <w:t>https://platformazakupowa.pl/pn/uw-warminsko-mazurski</w:t>
        </w:r>
      </w:hyperlink>
      <w:r w:rsidRPr="00BD6565">
        <w:rPr>
          <w:rFonts w:cstheme="minorHAnsi"/>
          <w:sz w:val="24"/>
          <w:szCs w:val="24"/>
        </w:rPr>
        <w:t>,</w:t>
      </w:r>
      <w:r w:rsidRPr="008E232C">
        <w:rPr>
          <w:rFonts w:asciiTheme="minorHAnsi" w:hAnsiTheme="minorHAnsi" w:cstheme="minorHAnsi"/>
          <w:spacing w:val="-20"/>
          <w:sz w:val="24"/>
          <w:szCs w:val="24"/>
        </w:rPr>
        <w:t xml:space="preserve"> </w:t>
      </w:r>
      <w:r w:rsidRPr="00F2702E">
        <w:rPr>
          <w:rFonts w:asciiTheme="minorHAnsi" w:hAnsiTheme="minorHAnsi" w:cstheme="minorHAnsi"/>
          <w:sz w:val="24"/>
          <w:szCs w:val="24"/>
          <w:lang w:val="pl"/>
        </w:rPr>
        <w:t>gdzie po wybraniu właściwego</w:t>
      </w:r>
      <w:r w:rsidRPr="00F2702E">
        <w:rPr>
          <w:rFonts w:asciiTheme="minorHAnsi" w:hAnsiTheme="minorHAnsi" w:cstheme="minorHAnsi"/>
          <w:sz w:val="24"/>
          <w:szCs w:val="24"/>
        </w:rPr>
        <w:t xml:space="preserve"> </w:t>
      </w:r>
      <w:r w:rsidRPr="00F2702E">
        <w:rPr>
          <w:rFonts w:asciiTheme="minorHAnsi" w:hAnsiTheme="minorHAnsi" w:cstheme="minorHAnsi"/>
          <w:sz w:val="24"/>
          <w:szCs w:val="24"/>
          <w:lang w:val="pl"/>
        </w:rPr>
        <w:t>postępowania</w:t>
      </w:r>
      <w:r w:rsidRPr="00546FC9">
        <w:rPr>
          <w:rFonts w:asciiTheme="minorHAnsi" w:hAnsiTheme="minorHAnsi" w:cstheme="minorHAnsi"/>
          <w:sz w:val="24"/>
          <w:szCs w:val="24"/>
          <w:lang w:val="pl"/>
        </w:rPr>
        <w:t xml:space="preserve">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7CC9AE08" w14:textId="77777777" w:rsidR="00271075" w:rsidRPr="00A653FE" w:rsidRDefault="00271075" w:rsidP="00271075">
      <w:pPr>
        <w:numPr>
          <w:ilvl w:val="0"/>
          <w:numId w:val="14"/>
        </w:numPr>
        <w:spacing w:after="0" w:line="240" w:lineRule="atLeast"/>
        <w:ind w:left="397" w:hanging="284"/>
        <w:jc w:val="both"/>
        <w:rPr>
          <w:rFonts w:cs="Calibri"/>
          <w:sz w:val="24"/>
          <w:szCs w:val="24"/>
        </w:rPr>
      </w:pPr>
      <w:r w:rsidRPr="00A653FE">
        <w:rPr>
          <w:rFonts w:cs="Calibri"/>
          <w:bCs/>
          <w:sz w:val="24"/>
          <w:szCs w:val="24"/>
        </w:rPr>
        <w:t xml:space="preserve">za pomocą poczty elektronicznej </w:t>
      </w:r>
      <w:hyperlink r:id="rId14" w:history="1">
        <w:r w:rsidRPr="00C4352A">
          <w:rPr>
            <w:rStyle w:val="Hipercze"/>
            <w:rFonts w:cs="Calibri"/>
            <w:bCs/>
            <w:sz w:val="24"/>
            <w:szCs w:val="24"/>
            <w:lang w:val="en-US"/>
          </w:rPr>
          <w:t>olga.pocalujko@uw.olsztyn.pl</w:t>
        </w:r>
      </w:hyperlink>
      <w:r w:rsidRPr="00A653FE">
        <w:rPr>
          <w:rFonts w:cs="Calibri"/>
          <w:sz w:val="24"/>
          <w:szCs w:val="24"/>
        </w:rPr>
        <w:t>.</w:t>
      </w:r>
    </w:p>
    <w:bookmarkEnd w:id="4"/>
    <w:p w14:paraId="60265E78" w14:textId="350F3A5F" w:rsidR="00271075" w:rsidRPr="00A653FE" w:rsidRDefault="00271075" w:rsidP="00271075">
      <w:pPr>
        <w:numPr>
          <w:ilvl w:val="0"/>
          <w:numId w:val="13"/>
        </w:numPr>
        <w:spacing w:after="0" w:line="240" w:lineRule="atLeast"/>
        <w:ind w:left="284" w:hanging="284"/>
        <w:jc w:val="both"/>
        <w:rPr>
          <w:rFonts w:cs="Calibri"/>
          <w:sz w:val="24"/>
          <w:szCs w:val="24"/>
        </w:rPr>
      </w:pPr>
      <w:r w:rsidRPr="00C90CE2">
        <w:rPr>
          <w:rFonts w:cs="Calibri"/>
          <w:sz w:val="24"/>
          <w:szCs w:val="24"/>
        </w:rPr>
        <w:t xml:space="preserve">Zasady korzystania z platformy zakupowej </w:t>
      </w:r>
      <w:bookmarkStart w:id="5" w:name="_Hlk159484187"/>
      <w:r w:rsidR="00C90CE2">
        <w:fldChar w:fldCharType="begin"/>
      </w:r>
      <w:r w:rsidR="00C90CE2">
        <w:instrText>HYPERLINK "https://platformazakupowa.pl/"</w:instrText>
      </w:r>
      <w:r w:rsidR="00C90CE2">
        <w:fldChar w:fldCharType="separate"/>
      </w:r>
      <w:r w:rsidR="00C90CE2" w:rsidRPr="00546FC9">
        <w:rPr>
          <w:rStyle w:val="Hipercze"/>
          <w:rFonts w:asciiTheme="minorHAnsi" w:hAnsiTheme="minorHAnsi" w:cstheme="minorHAnsi"/>
          <w:sz w:val="24"/>
          <w:szCs w:val="24"/>
        </w:rPr>
        <w:t>https://platformazakupowa.pl/</w:t>
      </w:r>
      <w:r w:rsidR="00C90CE2">
        <w:rPr>
          <w:rStyle w:val="Hipercze"/>
          <w:rFonts w:asciiTheme="minorHAnsi" w:hAnsiTheme="minorHAnsi" w:cstheme="minorHAnsi"/>
          <w:sz w:val="24"/>
          <w:szCs w:val="24"/>
        </w:rPr>
        <w:fldChar w:fldCharType="end"/>
      </w:r>
      <w:bookmarkEnd w:id="5"/>
      <w:r w:rsidR="00C90CE2" w:rsidRPr="00546FC9">
        <w:rPr>
          <w:rFonts w:asciiTheme="minorHAnsi" w:hAnsiTheme="minorHAnsi" w:cstheme="minorHAnsi"/>
          <w:color w:val="000000" w:themeColor="text1"/>
          <w:sz w:val="24"/>
          <w:szCs w:val="24"/>
        </w:rPr>
        <w:t>:</w:t>
      </w:r>
    </w:p>
    <w:p w14:paraId="3B02FB49" w14:textId="77777777" w:rsidR="00271075" w:rsidRDefault="00271075" w:rsidP="00271075">
      <w:pPr>
        <w:numPr>
          <w:ilvl w:val="0"/>
          <w:numId w:val="27"/>
        </w:numPr>
        <w:spacing w:after="0" w:line="240" w:lineRule="atLeast"/>
        <w:ind w:left="397" w:hanging="284"/>
        <w:jc w:val="both"/>
        <w:rPr>
          <w:rFonts w:cs="Calibri"/>
          <w:sz w:val="24"/>
          <w:szCs w:val="24"/>
        </w:rPr>
      </w:pPr>
      <w:r>
        <w:rPr>
          <w:rFonts w:cs="Calibri"/>
          <w:sz w:val="24"/>
          <w:szCs w:val="24"/>
        </w:rPr>
        <w:t xml:space="preserve">korzystanie z platformy zakupowej jest bezpłatne, </w:t>
      </w:r>
    </w:p>
    <w:p w14:paraId="7C6EE340" w14:textId="652189CE" w:rsidR="00271075" w:rsidRPr="00546FC9" w:rsidRDefault="00271075" w:rsidP="00271075">
      <w:pPr>
        <w:pStyle w:val="Akapitzlist"/>
        <w:numPr>
          <w:ilvl w:val="0"/>
          <w:numId w:val="27"/>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w:t>
      </w:r>
      <w:r w:rsidR="003B5113">
        <w:rPr>
          <w:rFonts w:asciiTheme="minorHAnsi" w:hAnsiTheme="minorHAnsi" w:cstheme="minorHAnsi"/>
        </w:rPr>
        <w:t xml:space="preserve"> </w:t>
      </w:r>
      <w:r w:rsidR="003B5113">
        <w:rPr>
          <w:rFonts w:asciiTheme="minorHAnsi" w:hAnsiTheme="minorHAnsi" w:cstheme="minorHAnsi"/>
        </w:rPr>
        <w:br/>
      </w:r>
      <w:r w:rsidRPr="00546FC9">
        <w:rPr>
          <w:rFonts w:asciiTheme="minorHAnsi" w:hAnsiTheme="minorHAnsi" w:cstheme="minorHAnsi"/>
        </w:rPr>
        <w:t>W przeciwnym wypadku wykonawca będzie miał ograniczone funkcjonalności, np. brak widoku wiadomości prywatnych od zamawiającego w systemie lub możliwości wycofania oferty lub wniosku bez kontaktu z Centrum Wsparcia Klienta,</w:t>
      </w:r>
    </w:p>
    <w:p w14:paraId="4511163F" w14:textId="77777777" w:rsidR="00271075" w:rsidRPr="00546FC9" w:rsidRDefault="00271075" w:rsidP="00271075">
      <w:pPr>
        <w:numPr>
          <w:ilvl w:val="0"/>
          <w:numId w:val="27"/>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t>
      </w:r>
      <w:r w:rsidRPr="00236206">
        <w:rPr>
          <w:rFonts w:asciiTheme="minorHAnsi" w:hAnsiTheme="minorHAnsi" w:cstheme="minorHAnsi"/>
          <w:spacing w:val="-2"/>
          <w:sz w:val="24"/>
          <w:szCs w:val="24"/>
        </w:rPr>
        <w:t xml:space="preserve">wiadomość do zamawiającego”. </w:t>
      </w:r>
      <w:r w:rsidRPr="00236206">
        <w:rPr>
          <w:rFonts w:asciiTheme="minorHAnsi" w:hAnsiTheme="minorHAnsi" w:cstheme="minorHAnsi"/>
          <w:spacing w:val="-2"/>
          <w:sz w:val="24"/>
          <w:szCs w:val="24"/>
          <w:lang w:eastAsia="pl-PL"/>
        </w:rPr>
        <w:t>Dokumenty elektroniczne, oświadczenia lub elektroniczne</w:t>
      </w:r>
      <w:r w:rsidRPr="00546FC9">
        <w:rPr>
          <w:rFonts w:asciiTheme="minorHAnsi" w:hAnsiTheme="minorHAnsi" w:cstheme="minorHAnsi"/>
          <w:sz w:val="24"/>
          <w:szCs w:val="24"/>
          <w:lang w:eastAsia="pl-PL"/>
        </w:rPr>
        <w:t xml:space="preserve"> kopie dokumentów lub oświadczeń składane są przez wykonawcę za 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 kliknięciu przycisku „Wyślij” pojawi się komunikat systemowy, że wiadomość została wysłana, </w:t>
      </w:r>
    </w:p>
    <w:p w14:paraId="3B8F3C70" w14:textId="77777777" w:rsidR="00271075" w:rsidRPr="00546FC9" w:rsidRDefault="00271075" w:rsidP="00271075">
      <w:pPr>
        <w:numPr>
          <w:ilvl w:val="0"/>
          <w:numId w:val="27"/>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010E6E75" w14:textId="77777777" w:rsidR="00271075" w:rsidRPr="00EC2BDB" w:rsidRDefault="00271075" w:rsidP="00271075">
      <w:pPr>
        <w:numPr>
          <w:ilvl w:val="0"/>
          <w:numId w:val="27"/>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373B1E">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373B1E">
        <w:rPr>
          <w:rFonts w:asciiTheme="minorHAnsi" w:hAnsiTheme="minorHAnsi" w:cstheme="minorHAnsi"/>
          <w:bCs/>
          <w:spacing w:val="-2"/>
          <w:sz w:val="24"/>
          <w:szCs w:val="24"/>
        </w:rPr>
        <w:t xml:space="preserve">pod nr </w:t>
      </w:r>
      <w:r w:rsidRPr="00373B1E">
        <w:rPr>
          <w:rFonts w:asciiTheme="minorHAnsi" w:hAnsiTheme="minorHAnsi" w:cstheme="minorHAnsi"/>
          <w:spacing w:val="-2"/>
          <w:sz w:val="24"/>
          <w:szCs w:val="24"/>
        </w:rPr>
        <w:t xml:space="preserve">tel. +48 22 101 02 02 (infolinia </w:t>
      </w:r>
      <w:r w:rsidRPr="00546FC9">
        <w:rPr>
          <w:rFonts w:asciiTheme="minorHAnsi" w:hAnsiTheme="minorHAnsi" w:cstheme="minorHAnsi"/>
          <w:sz w:val="24"/>
          <w:szCs w:val="24"/>
        </w:rPr>
        <w:lastRenderedPageBreak/>
        <w:t>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7"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21B022D9" w14:textId="77777777" w:rsidR="00271075" w:rsidRPr="00546FC9" w:rsidRDefault="00271075" w:rsidP="00271075">
      <w:pPr>
        <w:numPr>
          <w:ilvl w:val="0"/>
          <w:numId w:val="13"/>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7D3595FA" w14:textId="5EF38B42" w:rsidR="00271075" w:rsidRPr="00EC2BDB" w:rsidRDefault="00271075" w:rsidP="00271075">
      <w:pPr>
        <w:numPr>
          <w:ilvl w:val="0"/>
          <w:numId w:val="13"/>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(hh:mm:ss)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sidR="00E506E2">
        <w:rPr>
          <w:rFonts w:asciiTheme="minorHAnsi" w:hAnsiTheme="minorHAnsi" w:cstheme="minorHAnsi"/>
          <w:sz w:val="24"/>
          <w:szCs w:val="24"/>
          <w:lang w:eastAsia="x-none"/>
        </w:rPr>
        <w:t xml:space="preserve"> </w:t>
      </w:r>
      <w:r w:rsidRPr="00546FC9">
        <w:rPr>
          <w:rFonts w:asciiTheme="minorHAnsi" w:hAnsiTheme="minorHAnsi" w:cstheme="minorHAnsi"/>
          <w:sz w:val="24"/>
          <w:szCs w:val="24"/>
          <w:lang w:eastAsia="x-none"/>
        </w:rPr>
        <w:t>zegarem Głównego Urzędu Miar.</w:t>
      </w:r>
    </w:p>
    <w:p w14:paraId="0BC7978A" w14:textId="77777777" w:rsidR="00271075" w:rsidRPr="00A653FE" w:rsidRDefault="00271075" w:rsidP="00271075">
      <w:pPr>
        <w:numPr>
          <w:ilvl w:val="0"/>
          <w:numId w:val="13"/>
        </w:numPr>
        <w:spacing w:after="0" w:line="240" w:lineRule="atLeast"/>
        <w:ind w:left="284" w:hanging="284"/>
        <w:jc w:val="both"/>
        <w:rPr>
          <w:rFonts w:cs="Calibri"/>
          <w:sz w:val="24"/>
          <w:szCs w:val="24"/>
        </w:rPr>
      </w:pPr>
      <w:r w:rsidRPr="00A653FE">
        <w:rPr>
          <w:rFonts w:cs="Calibri"/>
          <w:sz w:val="24"/>
          <w:szCs w:val="24"/>
        </w:rPr>
        <w:t>Zamawiający określa dopuszczalny format podpisu elektronicznego jako:</w:t>
      </w:r>
    </w:p>
    <w:p w14:paraId="030D40CF" w14:textId="77777777" w:rsidR="00271075" w:rsidRPr="00A653FE" w:rsidRDefault="00271075" w:rsidP="00271075">
      <w:pPr>
        <w:numPr>
          <w:ilvl w:val="0"/>
          <w:numId w:val="28"/>
        </w:numPr>
        <w:spacing w:after="0" w:line="240" w:lineRule="atLeast"/>
        <w:ind w:left="397" w:hanging="284"/>
        <w:jc w:val="both"/>
        <w:rPr>
          <w:rFonts w:cs="Calibri"/>
          <w:sz w:val="24"/>
          <w:szCs w:val="24"/>
        </w:rPr>
      </w:pPr>
      <w:r w:rsidRPr="00A653FE">
        <w:rPr>
          <w:rFonts w:cs="Calibri"/>
          <w:sz w:val="24"/>
          <w:szCs w:val="24"/>
        </w:rPr>
        <w:t>dokumenty w formacie „pdf" zaleca się podpisywać formatem PAdES,</w:t>
      </w:r>
    </w:p>
    <w:p w14:paraId="2E7BF71A" w14:textId="77777777" w:rsidR="00271075" w:rsidRPr="00A653FE" w:rsidRDefault="00271075" w:rsidP="00271075">
      <w:pPr>
        <w:numPr>
          <w:ilvl w:val="0"/>
          <w:numId w:val="28"/>
        </w:numPr>
        <w:spacing w:after="0" w:line="240" w:lineRule="atLeast"/>
        <w:ind w:left="397" w:hanging="284"/>
        <w:jc w:val="both"/>
        <w:rPr>
          <w:rFonts w:cs="Calibri"/>
          <w:sz w:val="24"/>
          <w:szCs w:val="24"/>
        </w:rPr>
      </w:pPr>
      <w:r w:rsidRPr="00A653FE">
        <w:rPr>
          <w:rFonts w:cs="Calibr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64C3793C" w14:textId="77777777" w:rsidR="00271075" w:rsidRPr="007C1C42" w:rsidRDefault="00271075" w:rsidP="00271075">
      <w:pPr>
        <w:numPr>
          <w:ilvl w:val="0"/>
          <w:numId w:val="13"/>
        </w:numPr>
        <w:spacing w:after="0" w:line="240" w:lineRule="atLeast"/>
        <w:ind w:left="284" w:hanging="284"/>
        <w:jc w:val="both"/>
        <w:rPr>
          <w:rFonts w:cs="Calibri"/>
          <w:bCs/>
          <w:sz w:val="24"/>
          <w:szCs w:val="24"/>
        </w:rPr>
      </w:pPr>
      <w:r w:rsidRPr="007C1C42">
        <w:rPr>
          <w:rFonts w:cs="Calibri"/>
          <w:bCs/>
          <w:sz w:val="24"/>
          <w:szCs w:val="24"/>
        </w:rPr>
        <w:t>Zamawiający określa niezbędne wymagania sprzętowo – aplikacyjne umożliwiające pracę na platformie zakupowej, tj.:</w:t>
      </w:r>
    </w:p>
    <w:p w14:paraId="3A0EED01"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stały dostęp do sieci Internet o gwarantowanej przepustowości nie mniejszej niż 512 kb/s,</w:t>
      </w:r>
    </w:p>
    <w:p w14:paraId="69A72304"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komputer klasy PC lub MAC o następującej konfiguracji: pamięć min 2GB Ram, procesor Intel IV 2GHZ</w:t>
      </w:r>
      <w:r>
        <w:rPr>
          <w:rFonts w:cs="Calibri"/>
          <w:bCs/>
          <w:sz w:val="24"/>
          <w:szCs w:val="24"/>
        </w:rPr>
        <w:t xml:space="preserve"> lub jego nowsza wersja</w:t>
      </w:r>
      <w:r w:rsidRPr="007C1C42">
        <w:rPr>
          <w:rFonts w:cs="Calibri"/>
          <w:bCs/>
          <w:sz w:val="24"/>
          <w:szCs w:val="24"/>
        </w:rPr>
        <w:t>, jeden z systemów operacyjnych: MS Windows 7, Mac Os x 10.4, Linux, lub ich nowsze wersje,</w:t>
      </w:r>
    </w:p>
    <w:p w14:paraId="4BF7409F"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zainstalowana dowolna przeglądarka internetowa</w:t>
      </w:r>
      <w:r>
        <w:rPr>
          <w:rFonts w:cs="Calibri"/>
          <w:bCs/>
          <w:sz w:val="24"/>
          <w:szCs w:val="24"/>
        </w:rPr>
        <w:t xml:space="preserve">, inna niż </w:t>
      </w:r>
      <w:r w:rsidRPr="007C1C42">
        <w:rPr>
          <w:rFonts w:cs="Calibri"/>
          <w:bCs/>
          <w:sz w:val="24"/>
          <w:szCs w:val="24"/>
        </w:rPr>
        <w:t>Internet Explorer</w:t>
      </w:r>
      <w:r>
        <w:rPr>
          <w:rFonts w:cs="Calibri"/>
          <w:bCs/>
          <w:sz w:val="24"/>
          <w:szCs w:val="24"/>
        </w:rPr>
        <w:t xml:space="preserve">, </w:t>
      </w:r>
    </w:p>
    <w:p w14:paraId="6776EA60" w14:textId="77777777" w:rsidR="00271075" w:rsidRPr="007C1C42"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włączona obsługa JavaScript,</w:t>
      </w:r>
    </w:p>
    <w:p w14:paraId="580A642D" w14:textId="5FE9706B" w:rsidR="00271075" w:rsidRDefault="00271075" w:rsidP="00271075">
      <w:pPr>
        <w:numPr>
          <w:ilvl w:val="0"/>
          <w:numId w:val="29"/>
        </w:numPr>
        <w:spacing w:after="0" w:line="240" w:lineRule="atLeast"/>
        <w:ind w:left="397" w:hanging="284"/>
        <w:jc w:val="both"/>
        <w:rPr>
          <w:rFonts w:cs="Calibri"/>
          <w:bCs/>
          <w:sz w:val="24"/>
          <w:szCs w:val="24"/>
        </w:rPr>
      </w:pPr>
      <w:r w:rsidRPr="007C1C42">
        <w:rPr>
          <w:rFonts w:cs="Calibri"/>
          <w:bCs/>
          <w:sz w:val="24"/>
          <w:szCs w:val="24"/>
        </w:rPr>
        <w:t>zainstalowany program Acrobat Reader lub inny obsługujący pliki w formacie „pdf”</w:t>
      </w:r>
      <w:r w:rsidR="00DC28F6">
        <w:rPr>
          <w:rFonts w:cs="Calibri"/>
          <w:bCs/>
          <w:sz w:val="24"/>
          <w:szCs w:val="24"/>
        </w:rPr>
        <w:t xml:space="preserve">, </w:t>
      </w:r>
    </w:p>
    <w:p w14:paraId="7894CEF6" w14:textId="6DA63C3E" w:rsidR="00DC28F6" w:rsidRPr="007C1C42" w:rsidRDefault="00DC28F6" w:rsidP="00271075">
      <w:pPr>
        <w:numPr>
          <w:ilvl w:val="0"/>
          <w:numId w:val="29"/>
        </w:numPr>
        <w:spacing w:after="0" w:line="240" w:lineRule="atLeast"/>
        <w:ind w:left="397" w:hanging="284"/>
        <w:jc w:val="both"/>
        <w:rPr>
          <w:rFonts w:cs="Calibri"/>
          <w:bCs/>
          <w:sz w:val="24"/>
          <w:szCs w:val="24"/>
        </w:rPr>
      </w:pPr>
      <w:r>
        <w:rPr>
          <w:rFonts w:cs="Calibri"/>
          <w:bCs/>
          <w:sz w:val="24"/>
          <w:szCs w:val="24"/>
        </w:rPr>
        <w:t>szyfrowanie na platformazakupowa.pl odbywa się za pomocą protokołu TLS 1.3.</w:t>
      </w:r>
    </w:p>
    <w:p w14:paraId="21B2037E" w14:textId="77777777" w:rsidR="00271075" w:rsidRPr="00A9722B" w:rsidRDefault="00271075" w:rsidP="00271075">
      <w:pPr>
        <w:numPr>
          <w:ilvl w:val="0"/>
          <w:numId w:val="13"/>
        </w:numPr>
        <w:spacing w:after="0" w:line="240" w:lineRule="atLeast"/>
        <w:ind w:left="284" w:hanging="284"/>
        <w:jc w:val="both"/>
        <w:rPr>
          <w:rFonts w:cs="Calibri"/>
          <w:bCs/>
          <w:sz w:val="24"/>
          <w:szCs w:val="24"/>
        </w:rPr>
      </w:pPr>
      <w:r w:rsidRPr="00A9722B">
        <w:rPr>
          <w:rFonts w:cs="Calibri"/>
          <w:bCs/>
          <w:sz w:val="24"/>
          <w:szCs w:val="24"/>
        </w:rPr>
        <w:t>Formaty plików wykorzystywan</w:t>
      </w:r>
      <w:r>
        <w:rPr>
          <w:rFonts w:cs="Calibri"/>
          <w:bCs/>
          <w:sz w:val="24"/>
          <w:szCs w:val="24"/>
        </w:rPr>
        <w:t>e</w:t>
      </w:r>
      <w:r w:rsidRPr="00A9722B">
        <w:rPr>
          <w:rFonts w:cs="Calibri"/>
          <w:bCs/>
          <w:sz w:val="24"/>
          <w:szCs w:val="24"/>
        </w:rPr>
        <w:t xml:space="preserve"> przez wykonawców muszą być zgodne z</w:t>
      </w:r>
      <w:r>
        <w:rPr>
          <w:rFonts w:cs="Calibri"/>
          <w:bCs/>
          <w:sz w:val="24"/>
          <w:szCs w:val="24"/>
        </w:rPr>
        <w:t xml:space="preserve"> formatami plików określonymi w</w:t>
      </w:r>
      <w:r w:rsidRPr="00A9722B">
        <w:rPr>
          <w:rFonts w:cs="Calibri"/>
          <w:bCs/>
          <w:sz w:val="24"/>
          <w:szCs w:val="24"/>
        </w:rPr>
        <w:t xml:space="preserve"> rozporządzeni</w:t>
      </w:r>
      <w:r>
        <w:rPr>
          <w:rFonts w:cs="Calibri"/>
          <w:bCs/>
          <w:sz w:val="24"/>
          <w:szCs w:val="24"/>
        </w:rPr>
        <w:t>em</w:t>
      </w:r>
      <w:r w:rsidRPr="00A9722B">
        <w:rPr>
          <w:rFonts w:cs="Calibri"/>
          <w:bCs/>
          <w:sz w:val="24"/>
          <w:szCs w:val="24"/>
        </w:rPr>
        <w:t xml:space="preserve"> Rady Ministrów </w:t>
      </w:r>
      <w:r>
        <w:rPr>
          <w:rFonts w:cs="Calibri"/>
          <w:bCs/>
          <w:sz w:val="24"/>
          <w:szCs w:val="24"/>
        </w:rPr>
        <w:t xml:space="preserve">z dnia 12 kwietnia 2012 r. </w:t>
      </w:r>
      <w:r w:rsidRPr="00A9722B">
        <w:rPr>
          <w:rFonts w:cs="Calibri"/>
          <w:bCs/>
          <w:sz w:val="24"/>
          <w:szCs w:val="24"/>
        </w:rPr>
        <w:t>w</w:t>
      </w:r>
      <w:r>
        <w:rPr>
          <w:rFonts w:cs="Calibri"/>
          <w:bCs/>
          <w:sz w:val="24"/>
          <w:szCs w:val="24"/>
        </w:rPr>
        <w:t xml:space="preserve"> </w:t>
      </w:r>
      <w:r w:rsidRPr="00A9722B">
        <w:rPr>
          <w:rFonts w:cs="Calibri"/>
          <w:bCs/>
          <w:sz w:val="24"/>
          <w:szCs w:val="24"/>
        </w:rPr>
        <w:t>sprawie Krajowych Ram Interoperacyjności, minimalnych wymagań dla rejestrów</w:t>
      </w:r>
      <w:r>
        <w:rPr>
          <w:rFonts w:cs="Calibri"/>
          <w:bCs/>
          <w:sz w:val="24"/>
          <w:szCs w:val="24"/>
        </w:rPr>
        <w:t xml:space="preserve"> </w:t>
      </w:r>
      <w:r w:rsidRPr="00A9722B">
        <w:rPr>
          <w:rFonts w:cs="Calibri"/>
          <w:bCs/>
          <w:sz w:val="24"/>
          <w:szCs w:val="24"/>
        </w:rPr>
        <w:t xml:space="preserve">publicznych i wymiany informacji w postaci elektronicznej oraz minimalnych wymagań dla systemów teleinformatycznych (Dz.U. z 2017 r. poz. 2247). </w:t>
      </w:r>
    </w:p>
    <w:p w14:paraId="453CB6E4" w14:textId="77777777" w:rsidR="00271075" w:rsidRDefault="00271075" w:rsidP="00271075">
      <w:pPr>
        <w:numPr>
          <w:ilvl w:val="0"/>
          <w:numId w:val="13"/>
        </w:numPr>
        <w:spacing w:after="0" w:line="240" w:lineRule="atLeast"/>
        <w:ind w:left="284" w:hanging="284"/>
        <w:jc w:val="both"/>
        <w:rPr>
          <w:rFonts w:cs="Calibri"/>
          <w:bCs/>
          <w:sz w:val="24"/>
          <w:szCs w:val="24"/>
        </w:rPr>
      </w:pPr>
      <w:r w:rsidRPr="00A653FE">
        <w:rPr>
          <w:rFonts w:cs="Calibr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w:t>
      </w:r>
      <w:r>
        <w:rPr>
          <w:rFonts w:cs="Calibri"/>
          <w:bCs/>
          <w:sz w:val="24"/>
          <w:szCs w:val="24"/>
        </w:rPr>
        <w:t xml:space="preserve"> </w:t>
      </w:r>
      <w:r w:rsidRPr="00A653FE">
        <w:rPr>
          <w:rFonts w:cs="Calibri"/>
          <w:bCs/>
          <w:sz w:val="24"/>
          <w:szCs w:val="24"/>
        </w:rPr>
        <w:t>2452) oraz rozporządzeniu Ministra Rozwoju, Pracy i Technologii z dnia 23 grudnia 2020 r. w sprawie podmiotowych środków dowodowych oraz innych dokumentów lub oświadczeń, jakich może żądać zamawiający od wykonawcy (Dz. U. z 2020 poz. 2415</w:t>
      </w:r>
      <w:r>
        <w:rPr>
          <w:rFonts w:cs="Calibri"/>
          <w:bCs/>
          <w:sz w:val="24"/>
          <w:szCs w:val="24"/>
        </w:rPr>
        <w:t xml:space="preserve"> z późn. zm.</w:t>
      </w:r>
      <w:r w:rsidRPr="00A653FE">
        <w:rPr>
          <w:rFonts w:cs="Calibri"/>
          <w:bCs/>
          <w:sz w:val="24"/>
          <w:szCs w:val="24"/>
        </w:rPr>
        <w:t>).</w:t>
      </w:r>
    </w:p>
    <w:p w14:paraId="4541128F" w14:textId="77777777" w:rsidR="00271075" w:rsidRPr="00546FC9" w:rsidRDefault="00271075" w:rsidP="00E506E2">
      <w:pPr>
        <w:numPr>
          <w:ilvl w:val="0"/>
          <w:numId w:val="13"/>
        </w:numPr>
        <w:spacing w:after="0" w:line="240" w:lineRule="atLeast"/>
        <w:ind w:left="284" w:hanging="284"/>
        <w:jc w:val="both"/>
        <w:rPr>
          <w:rFonts w:asciiTheme="minorHAnsi" w:hAnsiTheme="minorHAnsi" w:cstheme="minorHAnsi"/>
          <w:bCs/>
          <w:sz w:val="24"/>
          <w:szCs w:val="24"/>
          <w:lang w:val="pl"/>
        </w:rPr>
      </w:pPr>
      <w:r w:rsidRPr="00546FC9">
        <w:rPr>
          <w:rFonts w:asciiTheme="minorHAnsi" w:hAnsiTheme="minorHAnsi" w:cstheme="minorHAnsi"/>
          <w:bCs/>
          <w:sz w:val="24"/>
          <w:szCs w:val="24"/>
          <w:lang w:val="pl"/>
        </w:rPr>
        <w:t>Wykonawca przystępując do prowadzonego postępowania o udzielenie zamówienia publicznego:</w:t>
      </w:r>
    </w:p>
    <w:p w14:paraId="6C71C798" w14:textId="77777777" w:rsidR="00271075" w:rsidRPr="00546FC9" w:rsidRDefault="00271075" w:rsidP="00D53464">
      <w:pPr>
        <w:numPr>
          <w:ilvl w:val="0"/>
          <w:numId w:val="5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Nexus Spółka z o.o. </w:t>
      </w:r>
      <w:r w:rsidRPr="00546FC9">
        <w:rPr>
          <w:rFonts w:asciiTheme="minorHAnsi" w:hAnsiTheme="minorHAnsi" w:cstheme="minorHAnsi"/>
          <w:bCs/>
          <w:sz w:val="24"/>
          <w:szCs w:val="24"/>
          <w:lang w:val="pl"/>
        </w:rPr>
        <w:t xml:space="preserve">zamieszczonym na stronie internetowej </w:t>
      </w:r>
      <w:hyperlink r:id="rId18"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 oraz uznaje go za wiążący,</w:t>
      </w:r>
    </w:p>
    <w:p w14:paraId="496E12D9" w14:textId="57DE995A" w:rsidR="001C3AEC" w:rsidRDefault="00271075" w:rsidP="00BB3BFE">
      <w:pPr>
        <w:numPr>
          <w:ilvl w:val="0"/>
          <w:numId w:val="5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021A9114" w14:textId="77777777" w:rsidR="005B3AA1" w:rsidRPr="005B3AA1" w:rsidRDefault="005B3AA1" w:rsidP="005B3AA1">
      <w:pPr>
        <w:spacing w:after="0" w:line="240" w:lineRule="atLeast"/>
        <w:ind w:left="397"/>
        <w:jc w:val="both"/>
        <w:rPr>
          <w:rFonts w:asciiTheme="minorHAnsi" w:hAnsiTheme="minorHAnsi" w:cstheme="minorHAnsi"/>
          <w:sz w:val="32"/>
          <w:szCs w:val="32"/>
        </w:rPr>
      </w:pPr>
    </w:p>
    <w:p w14:paraId="0CA924D1" w14:textId="17612655"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w:t>
      </w:r>
      <w:r w:rsidR="00AB569E">
        <w:rPr>
          <w:rFonts w:cs="Calibri"/>
          <w:sz w:val="24"/>
          <w:szCs w:val="24"/>
        </w:rPr>
        <w:t>I</w:t>
      </w:r>
      <w:r w:rsidR="00955130">
        <w:rPr>
          <w:rFonts w:cs="Calibri"/>
          <w:sz w:val="24"/>
          <w:szCs w:val="24"/>
        </w:rPr>
        <w:t>I</w:t>
      </w:r>
      <w:r w:rsidR="00B93A3B" w:rsidRPr="0082502C">
        <w:rPr>
          <w:rFonts w:cs="Calibri"/>
          <w:sz w:val="24"/>
          <w:szCs w:val="24"/>
        </w:rPr>
        <w:t>I</w:t>
      </w:r>
      <w:r w:rsidRPr="0082502C">
        <w:rPr>
          <w:rFonts w:cs="Calibri"/>
          <w:sz w:val="24"/>
          <w:szCs w:val="24"/>
        </w:rPr>
        <w:t>.</w:t>
      </w:r>
      <w:r w:rsidRPr="0082502C">
        <w:rPr>
          <w:rFonts w:cs="Calibri"/>
          <w:b/>
          <w:sz w:val="24"/>
          <w:szCs w:val="24"/>
        </w:rPr>
        <w:t xml:space="preserve"> </w:t>
      </w:r>
      <w:r w:rsidRPr="0082502C">
        <w:rPr>
          <w:rFonts w:cs="Calibr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82502C">
        <w:rPr>
          <w:rFonts w:cs="Calibri"/>
          <w:b/>
          <w:sz w:val="24"/>
          <w:szCs w:val="24"/>
        </w:rPr>
        <w:t>.</w:t>
      </w:r>
    </w:p>
    <w:p w14:paraId="4FF61069" w14:textId="77777777" w:rsidR="00DB0B78" w:rsidRPr="008337FB" w:rsidRDefault="00DB0B78" w:rsidP="00BD3044">
      <w:pPr>
        <w:pStyle w:val="Tekstpodstawowy"/>
        <w:spacing w:line="240" w:lineRule="atLeast"/>
        <w:rPr>
          <w:rFonts w:ascii="Calibri" w:hAnsi="Calibri" w:cs="Calibri"/>
          <w:sz w:val="20"/>
          <w:lang w:val="pl-PL"/>
        </w:rPr>
      </w:pPr>
    </w:p>
    <w:p w14:paraId="037850C6" w14:textId="0024A5FD" w:rsidR="006E21F4" w:rsidRDefault="00AB015A" w:rsidP="00BD3044">
      <w:pPr>
        <w:pStyle w:val="Tekstpodstawowy"/>
        <w:spacing w:line="240" w:lineRule="atLeast"/>
        <w:rPr>
          <w:rFonts w:ascii="Calibri" w:hAnsi="Calibri" w:cs="Calibri"/>
          <w:szCs w:val="24"/>
          <w:lang w:val="pl-PL"/>
        </w:rPr>
      </w:pPr>
      <w:r>
        <w:rPr>
          <w:rFonts w:ascii="Calibri" w:hAnsi="Calibri" w:cs="Calibri"/>
          <w:szCs w:val="24"/>
          <w:lang w:val="pl-PL"/>
        </w:rPr>
        <w:t xml:space="preserve">Na podstawie art. 65 ust. 1 pkt 4 Pzp zamawiający odstępuje od wymogu użycia środków komunikacji elektronicznej w zakresie złożenia </w:t>
      </w:r>
      <w:r w:rsidRPr="00AE01C9">
        <w:rPr>
          <w:rFonts w:ascii="Calibri" w:hAnsi="Calibri" w:cs="Calibri"/>
          <w:szCs w:val="24"/>
          <w:lang w:val="pl-PL"/>
        </w:rPr>
        <w:t xml:space="preserve">próbek, tj. przedmiotowych środków </w:t>
      </w:r>
      <w:r w:rsidRPr="00C316D7">
        <w:rPr>
          <w:rFonts w:ascii="Calibri" w:hAnsi="Calibri" w:cs="Calibri"/>
          <w:szCs w:val="24"/>
          <w:lang w:val="pl-PL"/>
        </w:rPr>
        <w:t xml:space="preserve">dowodowych wymienionych w Rozdziale </w:t>
      </w:r>
      <w:r w:rsidR="006F67F9" w:rsidRPr="00C316D7">
        <w:rPr>
          <w:rFonts w:ascii="Calibri" w:hAnsi="Calibri" w:cs="Calibri"/>
          <w:szCs w:val="24"/>
          <w:lang w:val="pl-PL"/>
        </w:rPr>
        <w:t>XI pkt 1</w:t>
      </w:r>
      <w:r w:rsidR="00D15B0D" w:rsidRPr="00C316D7">
        <w:rPr>
          <w:rFonts w:ascii="Calibri" w:hAnsi="Calibri" w:cs="Calibri"/>
          <w:szCs w:val="24"/>
          <w:lang w:val="pl-PL"/>
        </w:rPr>
        <w:t xml:space="preserve"> ppkt 2</w:t>
      </w:r>
      <w:r w:rsidRPr="00C316D7">
        <w:rPr>
          <w:rFonts w:ascii="Calibri" w:hAnsi="Calibri" w:cs="Calibri"/>
          <w:szCs w:val="24"/>
          <w:lang w:val="pl-PL"/>
        </w:rPr>
        <w:t>. Próbki należy dostarczyć do siedziby</w:t>
      </w:r>
      <w:r>
        <w:rPr>
          <w:rFonts w:ascii="Calibri" w:hAnsi="Calibri" w:cs="Calibri"/>
          <w:szCs w:val="24"/>
          <w:lang w:val="pl-PL"/>
        </w:rPr>
        <w:t xml:space="preserve"> zamawiającego – Olsztyn, Al. Marszałka J. Piłsudskiego 7/9</w:t>
      </w:r>
      <w:r w:rsidR="006E21F4">
        <w:rPr>
          <w:rFonts w:ascii="Calibri" w:hAnsi="Calibri" w:cs="Calibri"/>
          <w:szCs w:val="24"/>
          <w:lang w:val="pl-PL"/>
        </w:rPr>
        <w:t xml:space="preserve">, pokój nr 354, przed upływem terminu składania ofert, za pośrednictwem operatora pocztowego w rozumieniu ustawy z dnia 23 listopada 2012 r. – Prawo pocztowe, osobiście lub za pośrednictwem posłańca. Próbki należy umieścić w kartonie i oznaczyć: </w:t>
      </w:r>
    </w:p>
    <w:p w14:paraId="1C06CDE3" w14:textId="77777777" w:rsidR="006E21F4" w:rsidRPr="001678C4" w:rsidRDefault="006E21F4" w:rsidP="00D5346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Warmińsko – Mazurski Urząd Wojewódzki w Olsztynie</w:t>
      </w:r>
    </w:p>
    <w:p w14:paraId="4C154FD0" w14:textId="77777777" w:rsidR="006E21F4" w:rsidRPr="001678C4" w:rsidRDefault="006E21F4" w:rsidP="00D53464">
      <w:pPr>
        <w:pStyle w:val="Akapitzlist"/>
        <w:widowControl w:val="0"/>
        <w:numPr>
          <w:ilvl w:val="12"/>
          <w:numId w:val="62"/>
        </w:numPr>
        <w:overflowPunct w:val="0"/>
        <w:autoSpaceDE w:val="0"/>
        <w:autoSpaceDN w:val="0"/>
        <w:adjustRightInd w:val="0"/>
        <w:spacing w:line="240" w:lineRule="atLeast"/>
        <w:jc w:val="both"/>
        <w:rPr>
          <w:rFonts w:asciiTheme="minorHAnsi" w:hAnsiTheme="minorHAnsi" w:cstheme="minorHAnsi"/>
          <w:b/>
          <w:szCs w:val="20"/>
        </w:rPr>
      </w:pPr>
      <w:r w:rsidRPr="001678C4">
        <w:rPr>
          <w:rFonts w:asciiTheme="minorHAnsi" w:hAnsiTheme="minorHAnsi" w:cstheme="minorHAnsi"/>
          <w:b/>
          <w:szCs w:val="20"/>
        </w:rPr>
        <w:t xml:space="preserve">                                                              Oferta – próbki </w:t>
      </w:r>
    </w:p>
    <w:p w14:paraId="55EA63E3" w14:textId="028B95B6" w:rsidR="006E21F4" w:rsidRDefault="006E21F4" w:rsidP="00BD304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1678C4">
        <w:rPr>
          <w:rFonts w:asciiTheme="minorHAnsi" w:hAnsiTheme="minorHAnsi" w:cstheme="minorHAnsi"/>
          <w:b/>
          <w:szCs w:val="20"/>
        </w:rPr>
        <w:t>„</w:t>
      </w:r>
      <w:r w:rsidRPr="001678C4">
        <w:rPr>
          <w:rFonts w:asciiTheme="minorHAnsi" w:hAnsiTheme="minorHAnsi" w:cstheme="minorHAnsi"/>
          <w:b/>
          <w:bCs/>
          <w:szCs w:val="20"/>
        </w:rPr>
        <w:t xml:space="preserve">Dostawa środków </w:t>
      </w:r>
      <w:r w:rsidR="000A524F">
        <w:rPr>
          <w:rFonts w:asciiTheme="minorHAnsi" w:hAnsiTheme="minorHAnsi" w:cstheme="minorHAnsi"/>
          <w:b/>
          <w:bCs/>
          <w:szCs w:val="20"/>
        </w:rPr>
        <w:t xml:space="preserve">i </w:t>
      </w:r>
      <w:r w:rsidRPr="001678C4">
        <w:rPr>
          <w:rFonts w:asciiTheme="minorHAnsi" w:hAnsiTheme="minorHAnsi" w:cstheme="minorHAnsi"/>
          <w:b/>
          <w:bCs/>
          <w:szCs w:val="20"/>
        </w:rPr>
        <w:t>materiałów do utrzymania czystości</w:t>
      </w:r>
      <w:r w:rsidRPr="001678C4">
        <w:rPr>
          <w:rFonts w:asciiTheme="minorHAnsi" w:hAnsiTheme="minorHAnsi" w:cstheme="minorHAnsi"/>
          <w:b/>
          <w:szCs w:val="20"/>
        </w:rPr>
        <w:t>”</w:t>
      </w:r>
    </w:p>
    <w:p w14:paraId="128782AD" w14:textId="102714E1" w:rsidR="008F0AA4" w:rsidRPr="00867AF5" w:rsidRDefault="008F0AA4" w:rsidP="008F0AA4">
      <w:pPr>
        <w:pStyle w:val="Akapitzlist"/>
        <w:widowControl w:val="0"/>
        <w:numPr>
          <w:ilvl w:val="12"/>
          <w:numId w:val="62"/>
        </w:numPr>
        <w:overflowPunct w:val="0"/>
        <w:autoSpaceDE w:val="0"/>
        <w:autoSpaceDN w:val="0"/>
        <w:adjustRightInd w:val="0"/>
        <w:spacing w:line="240" w:lineRule="atLeast"/>
        <w:jc w:val="center"/>
        <w:rPr>
          <w:rFonts w:asciiTheme="minorHAnsi" w:hAnsiTheme="minorHAnsi" w:cstheme="minorHAnsi"/>
          <w:b/>
          <w:szCs w:val="20"/>
        </w:rPr>
      </w:pPr>
      <w:r w:rsidRPr="00867AF5">
        <w:rPr>
          <w:rFonts w:asciiTheme="minorHAnsi" w:hAnsiTheme="minorHAnsi" w:cstheme="minorHAnsi"/>
          <w:b/>
          <w:szCs w:val="20"/>
        </w:rPr>
        <w:t xml:space="preserve">Nie otwierać przed </w:t>
      </w:r>
      <w:r w:rsidR="003D3360" w:rsidRPr="00867AF5">
        <w:rPr>
          <w:rFonts w:asciiTheme="minorHAnsi" w:hAnsiTheme="minorHAnsi" w:cstheme="minorHAnsi"/>
          <w:b/>
          <w:szCs w:val="20"/>
        </w:rPr>
        <w:t>10.05.</w:t>
      </w:r>
      <w:r w:rsidRPr="00867AF5">
        <w:rPr>
          <w:rFonts w:asciiTheme="minorHAnsi" w:hAnsiTheme="minorHAnsi" w:cstheme="minorHAnsi"/>
          <w:b/>
          <w:szCs w:val="20"/>
        </w:rPr>
        <w:t>2024 r. godz. 1</w:t>
      </w:r>
      <w:r w:rsidR="003D3360" w:rsidRPr="00867AF5">
        <w:rPr>
          <w:rFonts w:asciiTheme="minorHAnsi" w:hAnsiTheme="minorHAnsi" w:cstheme="minorHAnsi"/>
          <w:b/>
          <w:szCs w:val="20"/>
        </w:rPr>
        <w:t>1</w:t>
      </w:r>
      <w:r w:rsidRPr="00867AF5">
        <w:rPr>
          <w:rFonts w:asciiTheme="minorHAnsi" w:hAnsiTheme="minorHAnsi" w:cstheme="minorHAnsi"/>
          <w:b/>
          <w:szCs w:val="20"/>
        </w:rPr>
        <w:t>:30</w:t>
      </w:r>
    </w:p>
    <w:p w14:paraId="704C2B21" w14:textId="77777777" w:rsidR="00F4681E" w:rsidRPr="0082502C" w:rsidRDefault="00F4681E" w:rsidP="00BD3044">
      <w:pPr>
        <w:spacing w:after="0" w:line="240" w:lineRule="atLeast"/>
        <w:jc w:val="both"/>
        <w:rPr>
          <w:rFonts w:cs="Calibri"/>
          <w:sz w:val="32"/>
          <w:szCs w:val="32"/>
        </w:rPr>
      </w:pPr>
    </w:p>
    <w:p w14:paraId="61F39A47" w14:textId="42BFB89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w:t>
      </w:r>
      <w:r w:rsidR="00955130">
        <w:rPr>
          <w:rFonts w:cs="Calibri"/>
          <w:sz w:val="24"/>
          <w:szCs w:val="24"/>
        </w:rPr>
        <w:t>IV</w:t>
      </w:r>
      <w:r w:rsidRPr="0082502C">
        <w:rPr>
          <w:rFonts w:cs="Calibri"/>
          <w:sz w:val="24"/>
          <w:szCs w:val="24"/>
        </w:rPr>
        <w:t>.</w:t>
      </w:r>
      <w:r w:rsidRPr="0082502C">
        <w:rPr>
          <w:rFonts w:cs="Calibri"/>
          <w:b/>
          <w:sz w:val="24"/>
          <w:szCs w:val="24"/>
        </w:rPr>
        <w:t xml:space="preserve"> Wskazanie osób uprawnionych do komunikowania się z wykonawcami.</w:t>
      </w:r>
    </w:p>
    <w:p w14:paraId="59728882" w14:textId="77777777" w:rsidR="00DB0B78" w:rsidRPr="008337FB" w:rsidRDefault="00DB0B78" w:rsidP="00BD3044">
      <w:pPr>
        <w:spacing w:after="0" w:line="240" w:lineRule="atLeast"/>
        <w:jc w:val="both"/>
        <w:rPr>
          <w:rFonts w:cs="Calibri"/>
          <w:bCs/>
          <w:sz w:val="20"/>
          <w:szCs w:val="20"/>
        </w:rPr>
      </w:pPr>
    </w:p>
    <w:p w14:paraId="19EBC097" w14:textId="4C6F58ED" w:rsidR="00DB0B78" w:rsidRPr="00626595" w:rsidRDefault="00DB0B78" w:rsidP="00BD3044">
      <w:pPr>
        <w:spacing w:after="0" w:line="240" w:lineRule="atLeast"/>
        <w:jc w:val="both"/>
        <w:rPr>
          <w:rFonts w:cs="Calibri"/>
          <w:sz w:val="24"/>
          <w:szCs w:val="24"/>
        </w:rPr>
      </w:pPr>
      <w:r w:rsidRPr="00D34EF2">
        <w:rPr>
          <w:rFonts w:cs="Calibri"/>
          <w:spacing w:val="-2"/>
          <w:sz w:val="24"/>
          <w:szCs w:val="24"/>
        </w:rPr>
        <w:t xml:space="preserve">Osoby uprawnione do porozumiewania się z wykonawcami: </w:t>
      </w:r>
      <w:r w:rsidR="000630EA" w:rsidRPr="00D34EF2">
        <w:rPr>
          <w:rFonts w:cs="Calibri"/>
          <w:spacing w:val="-2"/>
          <w:sz w:val="24"/>
          <w:szCs w:val="24"/>
        </w:rPr>
        <w:t>Olga Pocałujko</w:t>
      </w:r>
      <w:r w:rsidRPr="00D34EF2">
        <w:rPr>
          <w:rFonts w:cs="Calibri"/>
          <w:spacing w:val="-2"/>
          <w:sz w:val="24"/>
          <w:szCs w:val="24"/>
        </w:rPr>
        <w:t xml:space="preserve">, tel. (89) 52 32 </w:t>
      </w:r>
      <w:r w:rsidR="0005482C" w:rsidRPr="00D34EF2">
        <w:rPr>
          <w:rFonts w:cs="Calibri"/>
          <w:spacing w:val="-2"/>
          <w:sz w:val="24"/>
          <w:szCs w:val="24"/>
        </w:rPr>
        <w:t>751</w:t>
      </w:r>
      <w:r w:rsidRPr="0082502C">
        <w:rPr>
          <w:rFonts w:cs="Calibri"/>
          <w:sz w:val="24"/>
          <w:szCs w:val="24"/>
        </w:rPr>
        <w:t xml:space="preserve">, email: </w:t>
      </w:r>
      <w:hyperlink r:id="rId20" w:history="1">
        <w:r w:rsidR="00AB692B" w:rsidRPr="0082502C">
          <w:rPr>
            <w:rStyle w:val="Hipercze"/>
            <w:rFonts w:cs="Calibri"/>
            <w:sz w:val="24"/>
            <w:szCs w:val="24"/>
          </w:rPr>
          <w:t>olga.pocalujko@uw.olsztyn.pl</w:t>
        </w:r>
      </w:hyperlink>
      <w:r w:rsidR="00D34EF2">
        <w:rPr>
          <w:rStyle w:val="Hipercze"/>
          <w:rFonts w:cs="Calibri"/>
          <w:sz w:val="24"/>
          <w:szCs w:val="24"/>
        </w:rPr>
        <w:t>.</w:t>
      </w:r>
    </w:p>
    <w:p w14:paraId="044820C6" w14:textId="77777777" w:rsidR="00DB0B78" w:rsidRPr="00E0524B" w:rsidRDefault="00DB0B78" w:rsidP="00BD3044">
      <w:pPr>
        <w:spacing w:after="0" w:line="240" w:lineRule="atLeast"/>
        <w:jc w:val="both"/>
        <w:rPr>
          <w:rFonts w:cs="Calibri"/>
          <w:sz w:val="32"/>
          <w:szCs w:val="32"/>
        </w:rPr>
      </w:pPr>
    </w:p>
    <w:p w14:paraId="5E1DFD15" w14:textId="50183405" w:rsidR="00DB0B78" w:rsidRPr="00867AF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67AF5">
        <w:rPr>
          <w:rFonts w:cs="Calibri"/>
          <w:sz w:val="24"/>
          <w:szCs w:val="24"/>
        </w:rPr>
        <w:t>Rozdział X</w:t>
      </w:r>
      <w:r w:rsidR="00AB569E" w:rsidRPr="00867AF5">
        <w:rPr>
          <w:rFonts w:cs="Calibri"/>
          <w:sz w:val="24"/>
          <w:szCs w:val="24"/>
        </w:rPr>
        <w:t>V</w:t>
      </w:r>
      <w:r w:rsidRPr="00867AF5">
        <w:rPr>
          <w:rFonts w:cs="Calibri"/>
          <w:sz w:val="24"/>
          <w:szCs w:val="24"/>
        </w:rPr>
        <w:t>.</w:t>
      </w:r>
      <w:r w:rsidRPr="00867AF5">
        <w:rPr>
          <w:rFonts w:cs="Calibri"/>
          <w:b/>
          <w:sz w:val="24"/>
          <w:szCs w:val="24"/>
        </w:rPr>
        <w:t xml:space="preserve"> Termin związania ofertą.</w:t>
      </w:r>
    </w:p>
    <w:p w14:paraId="3F82EE76" w14:textId="77777777" w:rsidR="00DB0B78" w:rsidRPr="00867AF5" w:rsidRDefault="00DB0B78" w:rsidP="00BD3044">
      <w:pPr>
        <w:spacing w:after="0" w:line="240" w:lineRule="atLeast"/>
        <w:jc w:val="both"/>
        <w:rPr>
          <w:rFonts w:cs="Calibri"/>
          <w:bCs/>
          <w:sz w:val="20"/>
          <w:szCs w:val="20"/>
        </w:rPr>
      </w:pPr>
    </w:p>
    <w:p w14:paraId="3D8ADABD" w14:textId="525C4594" w:rsidR="00B53C77" w:rsidRDefault="00DB0B78" w:rsidP="00BD3044">
      <w:pPr>
        <w:spacing w:after="0" w:line="240" w:lineRule="atLeast"/>
        <w:jc w:val="both"/>
        <w:rPr>
          <w:rFonts w:cs="Calibri"/>
          <w:sz w:val="24"/>
          <w:szCs w:val="24"/>
        </w:rPr>
      </w:pPr>
      <w:r w:rsidRPr="00867AF5">
        <w:rPr>
          <w:rFonts w:cs="Calibri"/>
          <w:sz w:val="24"/>
          <w:szCs w:val="24"/>
        </w:rPr>
        <w:t xml:space="preserve">Wykonawca jest związany ofertą do dnia </w:t>
      </w:r>
      <w:r w:rsidR="007F4762">
        <w:rPr>
          <w:rFonts w:cs="Calibri"/>
          <w:b/>
          <w:bCs/>
          <w:sz w:val="24"/>
          <w:szCs w:val="24"/>
        </w:rPr>
        <w:t xml:space="preserve">7 sierpnia </w:t>
      </w:r>
      <w:r w:rsidRPr="00867AF5">
        <w:rPr>
          <w:rFonts w:cs="Calibri"/>
          <w:b/>
          <w:bCs/>
          <w:sz w:val="24"/>
          <w:szCs w:val="24"/>
        </w:rPr>
        <w:t>202</w:t>
      </w:r>
      <w:r w:rsidR="00CB5F60" w:rsidRPr="00867AF5">
        <w:rPr>
          <w:rFonts w:cs="Calibri"/>
          <w:b/>
          <w:bCs/>
          <w:sz w:val="24"/>
          <w:szCs w:val="24"/>
        </w:rPr>
        <w:t>4</w:t>
      </w:r>
      <w:r w:rsidRPr="00867AF5">
        <w:rPr>
          <w:rFonts w:cs="Calibri"/>
          <w:b/>
          <w:bCs/>
          <w:sz w:val="24"/>
          <w:szCs w:val="24"/>
        </w:rPr>
        <w:t xml:space="preserve"> r.</w:t>
      </w:r>
      <w:r w:rsidRPr="00867AF5">
        <w:rPr>
          <w:rFonts w:cs="Calibri"/>
          <w:sz w:val="24"/>
          <w:szCs w:val="24"/>
        </w:rPr>
        <w:t>, przy czym pierwszym dniem terminu związania ofertą jest dzień, w którym upływa termin składania ofert</w:t>
      </w:r>
      <w:r w:rsidR="00B53C77" w:rsidRPr="00867AF5">
        <w:rPr>
          <w:rFonts w:cs="Calibri"/>
          <w:sz w:val="24"/>
          <w:szCs w:val="24"/>
        </w:rPr>
        <w:t>.</w:t>
      </w:r>
    </w:p>
    <w:p w14:paraId="60722511" w14:textId="77777777" w:rsidR="00E56BDF" w:rsidRPr="00E56BDF" w:rsidRDefault="00E56BDF" w:rsidP="00BD3044">
      <w:pPr>
        <w:spacing w:after="0" w:line="240" w:lineRule="atLeast"/>
        <w:jc w:val="both"/>
        <w:rPr>
          <w:rFonts w:cs="Calibri"/>
          <w:sz w:val="32"/>
          <w:szCs w:val="32"/>
        </w:rPr>
      </w:pPr>
    </w:p>
    <w:p w14:paraId="1C1A962B" w14:textId="4B907723"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B5051">
        <w:rPr>
          <w:rFonts w:cs="Calibri"/>
          <w:sz w:val="24"/>
          <w:szCs w:val="24"/>
        </w:rPr>
        <w:t>Rozdział X</w:t>
      </w:r>
      <w:r w:rsidR="0091076B" w:rsidRPr="00FB5051">
        <w:rPr>
          <w:rFonts w:cs="Calibri"/>
          <w:sz w:val="24"/>
          <w:szCs w:val="24"/>
        </w:rPr>
        <w:t>V</w:t>
      </w:r>
      <w:r w:rsidR="00955130" w:rsidRPr="00FB5051">
        <w:rPr>
          <w:rFonts w:cs="Calibri"/>
          <w:sz w:val="24"/>
          <w:szCs w:val="24"/>
        </w:rPr>
        <w:t>I</w:t>
      </w:r>
      <w:r w:rsidRPr="00FB5051">
        <w:rPr>
          <w:rFonts w:cs="Calibri"/>
          <w:sz w:val="24"/>
          <w:szCs w:val="24"/>
        </w:rPr>
        <w:t>.</w:t>
      </w:r>
      <w:r w:rsidRPr="00FB5051">
        <w:rPr>
          <w:rFonts w:cs="Calibri"/>
          <w:b/>
          <w:sz w:val="24"/>
          <w:szCs w:val="24"/>
        </w:rPr>
        <w:t xml:space="preserve"> </w:t>
      </w:r>
      <w:bookmarkStart w:id="6" w:name="bookmark12"/>
      <w:r w:rsidRPr="00FB5051">
        <w:rPr>
          <w:rFonts w:cs="Calibri"/>
          <w:b/>
          <w:bCs/>
          <w:sz w:val="24"/>
          <w:szCs w:val="24"/>
        </w:rPr>
        <w:t>Opis sposobu przygotowania ofer</w:t>
      </w:r>
      <w:bookmarkEnd w:id="6"/>
      <w:r w:rsidRPr="00FB5051">
        <w:rPr>
          <w:rFonts w:cs="Calibri"/>
          <w:b/>
          <w:bCs/>
          <w:sz w:val="24"/>
          <w:szCs w:val="24"/>
        </w:rPr>
        <w:t>ty</w:t>
      </w:r>
      <w:r w:rsidRPr="00FB5051">
        <w:rPr>
          <w:rFonts w:cs="Calibri"/>
          <w:b/>
          <w:sz w:val="24"/>
          <w:szCs w:val="24"/>
        </w:rPr>
        <w:t>.</w:t>
      </w:r>
    </w:p>
    <w:p w14:paraId="42FFAE30" w14:textId="77777777" w:rsidR="00DB0B78" w:rsidRPr="008337FB" w:rsidRDefault="00DB0B78" w:rsidP="00BD3044">
      <w:pPr>
        <w:spacing w:after="0" w:line="240" w:lineRule="atLeast"/>
        <w:jc w:val="both"/>
        <w:rPr>
          <w:rFonts w:cs="Calibri"/>
          <w:sz w:val="20"/>
          <w:szCs w:val="20"/>
        </w:rPr>
      </w:pPr>
    </w:p>
    <w:p w14:paraId="29A224E2" w14:textId="5BFA4E7E" w:rsidR="00CB54E9" w:rsidRPr="00CB54E9" w:rsidRDefault="00DB0B78" w:rsidP="00CB54E9">
      <w:pPr>
        <w:numPr>
          <w:ilvl w:val="0"/>
          <w:numId w:val="15"/>
        </w:numPr>
        <w:spacing w:after="0" w:line="240" w:lineRule="atLeast"/>
        <w:ind w:left="284" w:hanging="284"/>
        <w:jc w:val="both"/>
        <w:rPr>
          <w:rFonts w:cs="Calibri"/>
          <w:sz w:val="24"/>
          <w:szCs w:val="24"/>
        </w:rPr>
      </w:pPr>
      <w:r w:rsidRPr="0082502C">
        <w:rPr>
          <w:rFonts w:cs="Calibri"/>
          <w:sz w:val="24"/>
          <w:szCs w:val="24"/>
        </w:rPr>
        <w:t>Oferta musi zawierać:</w:t>
      </w:r>
    </w:p>
    <w:p w14:paraId="19514853" w14:textId="1AF503F7" w:rsidR="00DB0B78" w:rsidRDefault="00DB0B78" w:rsidP="00EF58E8">
      <w:pPr>
        <w:numPr>
          <w:ilvl w:val="0"/>
          <w:numId w:val="16"/>
        </w:numPr>
        <w:spacing w:after="0" w:line="240" w:lineRule="atLeast"/>
        <w:ind w:left="397" w:hanging="284"/>
        <w:jc w:val="both"/>
        <w:rPr>
          <w:rFonts w:cs="Calibri"/>
          <w:sz w:val="24"/>
          <w:szCs w:val="24"/>
        </w:rPr>
      </w:pPr>
      <w:r w:rsidRPr="0082502C">
        <w:rPr>
          <w:rFonts w:cs="Calibri"/>
          <w:sz w:val="24"/>
          <w:szCs w:val="24"/>
        </w:rPr>
        <w:t>wypełniony formularz oferty</w:t>
      </w:r>
      <w:r w:rsidR="00CB54E9">
        <w:rPr>
          <w:rFonts w:cs="Calibri"/>
          <w:sz w:val="24"/>
          <w:szCs w:val="24"/>
        </w:rPr>
        <w:t xml:space="preserve"> </w:t>
      </w:r>
      <w:r w:rsidRPr="0082502C">
        <w:rPr>
          <w:rFonts w:cs="Calibri"/>
          <w:sz w:val="24"/>
          <w:szCs w:val="24"/>
        </w:rPr>
        <w:t>– załącznik nr 1 do SWZ,</w:t>
      </w:r>
    </w:p>
    <w:p w14:paraId="64367B6A" w14:textId="2FA5EBFD" w:rsidR="00CB54E9" w:rsidRDefault="00CB54E9" w:rsidP="00EF58E8">
      <w:pPr>
        <w:numPr>
          <w:ilvl w:val="0"/>
          <w:numId w:val="16"/>
        </w:numPr>
        <w:spacing w:after="0" w:line="240" w:lineRule="atLeast"/>
        <w:ind w:left="397" w:hanging="284"/>
        <w:jc w:val="both"/>
        <w:rPr>
          <w:rFonts w:cs="Calibri"/>
          <w:sz w:val="24"/>
          <w:szCs w:val="24"/>
        </w:rPr>
      </w:pPr>
      <w:r>
        <w:rPr>
          <w:rFonts w:cs="Calibri"/>
          <w:sz w:val="24"/>
          <w:szCs w:val="24"/>
        </w:rPr>
        <w:t xml:space="preserve">wypełniony formularz wyceny – załącznik nr 2 do SWZ, </w:t>
      </w:r>
    </w:p>
    <w:p w14:paraId="6EEABF8C" w14:textId="4072CABA" w:rsidR="00D53464" w:rsidRDefault="00D53464" w:rsidP="00EF58E8">
      <w:pPr>
        <w:numPr>
          <w:ilvl w:val="0"/>
          <w:numId w:val="16"/>
        </w:numPr>
        <w:spacing w:after="0" w:line="240" w:lineRule="atLeast"/>
        <w:ind w:left="397" w:hanging="284"/>
        <w:jc w:val="both"/>
        <w:rPr>
          <w:rFonts w:cs="Calibri"/>
          <w:sz w:val="24"/>
          <w:szCs w:val="24"/>
        </w:rPr>
      </w:pPr>
      <w:r>
        <w:rPr>
          <w:rFonts w:cs="Calibri"/>
          <w:sz w:val="24"/>
          <w:szCs w:val="24"/>
        </w:rPr>
        <w:t xml:space="preserve">przedmiotowe środki dowodowe potwierdzające zgodność oferowanych dostaw z wymaganiami określonymi </w:t>
      </w:r>
      <w:r w:rsidR="00777F48">
        <w:rPr>
          <w:rFonts w:cs="Calibri"/>
          <w:sz w:val="24"/>
          <w:szCs w:val="24"/>
        </w:rPr>
        <w:t>w SWZ</w:t>
      </w:r>
      <w:r>
        <w:rPr>
          <w:rFonts w:cs="Calibri"/>
          <w:sz w:val="24"/>
          <w:szCs w:val="24"/>
        </w:rPr>
        <w:t>, tj</w:t>
      </w:r>
      <w:r w:rsidR="00777F48">
        <w:rPr>
          <w:rFonts w:cs="Calibri"/>
          <w:sz w:val="24"/>
          <w:szCs w:val="24"/>
        </w:rPr>
        <w:t>.</w:t>
      </w:r>
      <w:r>
        <w:rPr>
          <w:rFonts w:cs="Calibri"/>
          <w:sz w:val="24"/>
          <w:szCs w:val="24"/>
        </w:rPr>
        <w:t>:</w:t>
      </w:r>
    </w:p>
    <w:p w14:paraId="1D393FF0" w14:textId="1D83389D" w:rsidR="00D53464" w:rsidRDefault="00D53464" w:rsidP="00D53464">
      <w:pPr>
        <w:pStyle w:val="Akapitzlist"/>
        <w:numPr>
          <w:ilvl w:val="0"/>
          <w:numId w:val="63"/>
        </w:numPr>
        <w:spacing w:line="240" w:lineRule="atLeast"/>
        <w:ind w:left="511" w:hanging="284"/>
        <w:jc w:val="both"/>
        <w:rPr>
          <w:rFonts w:asciiTheme="minorHAnsi" w:hAnsiTheme="minorHAnsi" w:cstheme="minorHAnsi"/>
        </w:rPr>
      </w:pPr>
      <w:r w:rsidRPr="00D53464">
        <w:rPr>
          <w:rFonts w:asciiTheme="minorHAnsi" w:hAnsiTheme="minorHAnsi" w:cstheme="minorHAnsi"/>
        </w:rPr>
        <w:t xml:space="preserve">karty </w:t>
      </w:r>
      <w:r w:rsidR="00F466A8">
        <w:rPr>
          <w:rFonts w:asciiTheme="minorHAnsi" w:hAnsiTheme="minorHAnsi" w:cstheme="minorHAnsi"/>
        </w:rPr>
        <w:t>charakterystyki lub karty techniczne</w:t>
      </w:r>
      <w:r w:rsidR="00BD141C">
        <w:rPr>
          <w:rFonts w:asciiTheme="minorHAnsi" w:hAnsiTheme="minorHAnsi" w:cstheme="minorHAnsi"/>
        </w:rPr>
        <w:t>, lub informacje techniczne o produkcie, lub wpis do systemu CPNP (</w:t>
      </w:r>
      <w:proofErr w:type="spellStart"/>
      <w:r w:rsidR="00BD141C">
        <w:rPr>
          <w:rFonts w:asciiTheme="minorHAnsi" w:hAnsiTheme="minorHAnsi" w:cstheme="minorHAnsi"/>
        </w:rPr>
        <w:t>Cosmetic</w:t>
      </w:r>
      <w:proofErr w:type="spellEnd"/>
      <w:r w:rsidR="00BD141C">
        <w:rPr>
          <w:rFonts w:asciiTheme="minorHAnsi" w:hAnsiTheme="minorHAnsi" w:cstheme="minorHAnsi"/>
        </w:rPr>
        <w:t xml:space="preserve"> Products Notification Portal) dla zaoferowanych produktów wymienionych w następujących pozycjach formularz</w:t>
      </w:r>
      <w:r w:rsidR="00F54C82">
        <w:rPr>
          <w:rFonts w:asciiTheme="minorHAnsi" w:hAnsiTheme="minorHAnsi" w:cstheme="minorHAnsi"/>
        </w:rPr>
        <w:t>a</w:t>
      </w:r>
      <w:r w:rsidR="00BD141C">
        <w:rPr>
          <w:rFonts w:asciiTheme="minorHAnsi" w:hAnsiTheme="minorHAnsi" w:cstheme="minorHAnsi"/>
        </w:rPr>
        <w:t xml:space="preserve"> wyceny – załącznika </w:t>
      </w:r>
      <w:r w:rsidR="00867AF5">
        <w:rPr>
          <w:rFonts w:asciiTheme="minorHAnsi" w:hAnsiTheme="minorHAnsi" w:cstheme="minorHAnsi"/>
        </w:rPr>
        <w:br/>
      </w:r>
      <w:r w:rsidR="00BD141C">
        <w:rPr>
          <w:rFonts w:asciiTheme="minorHAnsi" w:hAnsiTheme="minorHAnsi" w:cstheme="minorHAnsi"/>
        </w:rPr>
        <w:t>n</w:t>
      </w:r>
      <w:r w:rsidR="003323EE">
        <w:rPr>
          <w:rFonts w:asciiTheme="minorHAnsi" w:hAnsiTheme="minorHAnsi" w:cstheme="minorHAnsi"/>
        </w:rPr>
        <w:t xml:space="preserve">r </w:t>
      </w:r>
      <w:r w:rsidR="00BD141C">
        <w:rPr>
          <w:rFonts w:asciiTheme="minorHAnsi" w:hAnsiTheme="minorHAnsi" w:cstheme="minorHAnsi"/>
        </w:rPr>
        <w:t xml:space="preserve">2 do SWZ: </w:t>
      </w:r>
      <w:r w:rsidR="00C91876" w:rsidRPr="000F7D81">
        <w:rPr>
          <w:rFonts w:asciiTheme="minorHAnsi" w:hAnsiTheme="minorHAnsi" w:cstheme="minorHAnsi"/>
        </w:rPr>
        <w:t>1,</w:t>
      </w:r>
      <w:r w:rsidR="003323EE">
        <w:rPr>
          <w:rFonts w:asciiTheme="minorHAnsi" w:hAnsiTheme="minorHAnsi" w:cstheme="minorHAnsi"/>
        </w:rPr>
        <w:t xml:space="preserve"> </w:t>
      </w:r>
      <w:r w:rsidR="00C91876" w:rsidRPr="000F7D81">
        <w:rPr>
          <w:rFonts w:asciiTheme="minorHAnsi" w:hAnsiTheme="minorHAnsi" w:cstheme="minorHAnsi"/>
        </w:rPr>
        <w:t>4, 7, 10, 12, 14-53, 56-59, 65-70, 72-75, 77, 134-140, 142</w:t>
      </w:r>
      <w:r w:rsidR="000F7D81" w:rsidRPr="000F7D81">
        <w:rPr>
          <w:rFonts w:asciiTheme="minorHAnsi" w:hAnsiTheme="minorHAnsi" w:cstheme="minorHAnsi"/>
        </w:rPr>
        <w:t>-</w:t>
      </w:r>
      <w:r w:rsidR="00C91876" w:rsidRPr="000F7D81">
        <w:rPr>
          <w:rFonts w:asciiTheme="minorHAnsi" w:hAnsiTheme="minorHAnsi" w:cstheme="minorHAnsi"/>
        </w:rPr>
        <w:t xml:space="preserve">144, 146, </w:t>
      </w:r>
      <w:r w:rsidR="00CD2CA6">
        <w:rPr>
          <w:rFonts w:asciiTheme="minorHAnsi" w:hAnsiTheme="minorHAnsi" w:cstheme="minorHAnsi"/>
        </w:rPr>
        <w:br/>
      </w:r>
      <w:r w:rsidR="00C91876" w:rsidRPr="000F7D81">
        <w:rPr>
          <w:rFonts w:asciiTheme="minorHAnsi" w:hAnsiTheme="minorHAnsi" w:cstheme="minorHAnsi"/>
        </w:rPr>
        <w:t>154-165, 170, 180-181</w:t>
      </w:r>
      <w:r w:rsidR="00065B39">
        <w:rPr>
          <w:rFonts w:asciiTheme="minorHAnsi" w:hAnsiTheme="minorHAnsi" w:cstheme="minorHAnsi"/>
        </w:rPr>
        <w:t xml:space="preserve">, </w:t>
      </w:r>
    </w:p>
    <w:p w14:paraId="43DF8DFD" w14:textId="4CDB873E" w:rsidR="00BD141C" w:rsidRPr="00D53464" w:rsidRDefault="00BD141C" w:rsidP="00D53464">
      <w:pPr>
        <w:pStyle w:val="Akapitzlist"/>
        <w:numPr>
          <w:ilvl w:val="0"/>
          <w:numId w:val="63"/>
        </w:numPr>
        <w:spacing w:line="240" w:lineRule="atLeast"/>
        <w:ind w:left="511" w:hanging="284"/>
        <w:jc w:val="both"/>
        <w:rPr>
          <w:rFonts w:asciiTheme="minorHAnsi" w:hAnsiTheme="minorHAnsi" w:cstheme="minorHAnsi"/>
        </w:rPr>
      </w:pPr>
      <w:r>
        <w:rPr>
          <w:rFonts w:asciiTheme="minorHAnsi" w:hAnsiTheme="minorHAnsi" w:cstheme="minorHAnsi"/>
        </w:rPr>
        <w:t>próbki, tj. po jednej sztuce/rolce/bindzie/opakowaniu</w:t>
      </w:r>
      <w:r w:rsidR="003323EE">
        <w:rPr>
          <w:rFonts w:asciiTheme="minorHAnsi" w:hAnsiTheme="minorHAnsi" w:cstheme="minorHAnsi"/>
        </w:rPr>
        <w:t xml:space="preserve"> </w:t>
      </w:r>
      <w:r>
        <w:rPr>
          <w:rFonts w:asciiTheme="minorHAnsi" w:hAnsiTheme="minorHAnsi" w:cstheme="minorHAnsi"/>
        </w:rPr>
        <w:t xml:space="preserve">zaoferowanych produktów wymienionych w następujących pozycjach formularza wyceny – załącznika nr 2 do SWZ: </w:t>
      </w:r>
      <w:r w:rsidR="00C91876" w:rsidRPr="00065B39">
        <w:rPr>
          <w:rFonts w:asciiTheme="minorHAnsi" w:hAnsiTheme="minorHAnsi" w:cstheme="minorHAnsi"/>
        </w:rPr>
        <w:t>2, 5, 7, 8, 41, 51, 59, 130, 134-137, 139-146</w:t>
      </w:r>
      <w:r w:rsidR="00954AD3">
        <w:rPr>
          <w:rFonts w:asciiTheme="minorHAnsi" w:hAnsiTheme="minorHAnsi" w:cstheme="minorHAnsi"/>
        </w:rPr>
        <w:t xml:space="preserve">, </w:t>
      </w:r>
    </w:p>
    <w:p w14:paraId="4A4407B8" w14:textId="59E738FF" w:rsidR="00DB0B78" w:rsidRPr="0082502C" w:rsidRDefault="00DB0B78" w:rsidP="00EF58E8">
      <w:pPr>
        <w:numPr>
          <w:ilvl w:val="0"/>
          <w:numId w:val="16"/>
        </w:numPr>
        <w:spacing w:after="0" w:line="240" w:lineRule="atLeast"/>
        <w:ind w:left="397" w:hanging="284"/>
        <w:jc w:val="both"/>
        <w:rPr>
          <w:rFonts w:cs="Calibri"/>
          <w:sz w:val="24"/>
          <w:szCs w:val="24"/>
        </w:rPr>
      </w:pPr>
      <w:r w:rsidRPr="0082502C">
        <w:rPr>
          <w:rFonts w:cs="Calibri"/>
          <w:sz w:val="24"/>
          <w:szCs w:val="24"/>
        </w:rPr>
        <w:t xml:space="preserve">pełnomocnictwo </w:t>
      </w:r>
      <w:r w:rsidR="00107797" w:rsidRPr="0082502C">
        <w:rPr>
          <w:rFonts w:cs="Calibri"/>
          <w:sz w:val="24"/>
          <w:szCs w:val="24"/>
        </w:rPr>
        <w:t xml:space="preserve">lub inny dokument potwierdzający umocowanie </w:t>
      </w:r>
      <w:r w:rsidRPr="0082502C">
        <w:rPr>
          <w:rFonts w:cs="Calibri"/>
          <w:sz w:val="24"/>
          <w:szCs w:val="24"/>
        </w:rPr>
        <w:t>do reprezentowania wykonawców wspólnie ubiegających się o zamówienie w postępowaniu o udzielenie zamówienia albo reprezentowania w postępowaniu i zawarcia umowy w sprawie zamówienia publicznego</w:t>
      </w:r>
      <w:r w:rsidR="00A95987">
        <w:rPr>
          <w:rFonts w:cs="Calibri"/>
          <w:sz w:val="24"/>
          <w:szCs w:val="24"/>
        </w:rPr>
        <w:t xml:space="preserve"> </w:t>
      </w:r>
      <w:r w:rsidRPr="0082502C">
        <w:rPr>
          <w:rFonts w:cs="Calibri"/>
          <w:sz w:val="24"/>
          <w:szCs w:val="24"/>
        </w:rPr>
        <w:t xml:space="preserve">– w przypadku </w:t>
      </w:r>
      <w:r w:rsidRPr="0082502C">
        <w:rPr>
          <w:rFonts w:cs="Calibri"/>
          <w:bCs/>
          <w:sz w:val="24"/>
          <w:szCs w:val="24"/>
        </w:rPr>
        <w:t>wspólnego ubiegania się o zamówienie przez wykonawców,</w:t>
      </w:r>
    </w:p>
    <w:p w14:paraId="78DCCA4D" w14:textId="39A4AB90" w:rsidR="005412D1" w:rsidRPr="000D2C05" w:rsidRDefault="00DB0B78" w:rsidP="000D2C05">
      <w:pPr>
        <w:numPr>
          <w:ilvl w:val="0"/>
          <w:numId w:val="16"/>
        </w:numPr>
        <w:spacing w:after="0" w:line="240" w:lineRule="atLeast"/>
        <w:ind w:left="397" w:hanging="284"/>
        <w:jc w:val="both"/>
        <w:rPr>
          <w:rFonts w:cs="Calibri"/>
          <w:sz w:val="24"/>
          <w:szCs w:val="24"/>
        </w:rPr>
      </w:pPr>
      <w:r w:rsidRPr="0082502C">
        <w:rPr>
          <w:rFonts w:cs="Calibri"/>
          <w:sz w:val="24"/>
          <w:szCs w:val="24"/>
        </w:rPr>
        <w:lastRenderedPageBreak/>
        <w:t xml:space="preserve">pełnomocnictwo </w:t>
      </w:r>
      <w:r w:rsidR="00242158" w:rsidRPr="0082502C">
        <w:rPr>
          <w:rFonts w:cs="Calibri"/>
          <w:sz w:val="24"/>
          <w:szCs w:val="24"/>
        </w:rPr>
        <w:t xml:space="preserve">lub inny dokument potwierdzający umocowanie </w:t>
      </w:r>
      <w:r w:rsidRPr="0082502C">
        <w:rPr>
          <w:rFonts w:cs="Calibri"/>
          <w:sz w:val="24"/>
          <w:szCs w:val="24"/>
        </w:rPr>
        <w:t>do reprezentowania wykonawcy w przedmiotowym postępowaniu – w przypadku podpisania oferty przez osobę niewymienioną w dokumencie rejestracyjnym (ewidencyjnym) wykonawcy</w:t>
      </w:r>
      <w:r w:rsidR="00A95987">
        <w:rPr>
          <w:rFonts w:cs="Calibri"/>
          <w:sz w:val="24"/>
          <w:szCs w:val="24"/>
        </w:rPr>
        <w:t>,</w:t>
      </w:r>
    </w:p>
    <w:p w14:paraId="4BAE94C9" w14:textId="7F2BDBCB" w:rsidR="00A95987" w:rsidRDefault="005412D1" w:rsidP="005412D1">
      <w:pPr>
        <w:numPr>
          <w:ilvl w:val="0"/>
          <w:numId w:val="16"/>
        </w:numPr>
        <w:spacing w:after="0" w:line="240" w:lineRule="atLeast"/>
        <w:ind w:left="397" w:hanging="284"/>
        <w:jc w:val="both"/>
        <w:rPr>
          <w:rFonts w:asciiTheme="minorHAnsi" w:hAnsiTheme="minorHAnsi" w:cstheme="minorHAnsi"/>
          <w:sz w:val="24"/>
          <w:szCs w:val="24"/>
        </w:rPr>
      </w:pPr>
      <w:r w:rsidRPr="00A0119B">
        <w:rPr>
          <w:rFonts w:asciiTheme="minorHAnsi" w:hAnsiTheme="minorHAnsi" w:cstheme="minorHAnsi"/>
          <w:sz w:val="24"/>
          <w:szCs w:val="24"/>
        </w:rPr>
        <w:t>zobowiązanie innych podmiotów do oddania wykonawcy do dyspozycji niezbędnych zasobów na potrzeby realizacji zamówienia</w:t>
      </w:r>
      <w:r w:rsidR="00F54C82">
        <w:rPr>
          <w:rFonts w:asciiTheme="minorHAnsi" w:hAnsiTheme="minorHAnsi" w:cstheme="minorHAnsi"/>
          <w:sz w:val="24"/>
          <w:szCs w:val="24"/>
        </w:rPr>
        <w:t xml:space="preserve"> – </w:t>
      </w:r>
      <w:r w:rsidR="00BF149E">
        <w:rPr>
          <w:rFonts w:asciiTheme="minorHAnsi" w:hAnsiTheme="minorHAnsi" w:cstheme="minorHAnsi"/>
          <w:sz w:val="24"/>
          <w:szCs w:val="24"/>
        </w:rPr>
        <w:t>załącznik nr 7 do SWZ</w:t>
      </w:r>
      <w:r w:rsidR="00F54C82">
        <w:rPr>
          <w:rFonts w:asciiTheme="minorHAnsi" w:hAnsiTheme="minorHAnsi" w:cstheme="minorHAnsi"/>
          <w:sz w:val="24"/>
          <w:szCs w:val="24"/>
        </w:rPr>
        <w:t xml:space="preserve"> </w:t>
      </w:r>
      <w:r w:rsidRPr="00A0119B">
        <w:rPr>
          <w:rFonts w:asciiTheme="minorHAnsi" w:hAnsiTheme="minorHAnsi" w:cstheme="minorHAnsi"/>
          <w:sz w:val="24"/>
          <w:szCs w:val="24"/>
        </w:rPr>
        <w:t xml:space="preserve">lub inny podmiotowy środek dowodowy potwierdzający, że wykonawca realizując zamówienie będzie dysponował niezbędnymi zasobami tych podmiotów – w przypadku, gdy wykonawca będzie polegał na zdolnościach lub sytuacji innych </w:t>
      </w:r>
      <w:r w:rsidR="000D2C05">
        <w:rPr>
          <w:rFonts w:asciiTheme="minorHAnsi" w:hAnsiTheme="minorHAnsi" w:cstheme="minorHAnsi"/>
          <w:sz w:val="24"/>
          <w:szCs w:val="24"/>
        </w:rPr>
        <w:t>podmiotó</w:t>
      </w:r>
      <w:r w:rsidR="00F54C82">
        <w:rPr>
          <w:rFonts w:asciiTheme="minorHAnsi" w:hAnsiTheme="minorHAnsi" w:cstheme="minorHAnsi"/>
          <w:sz w:val="24"/>
          <w:szCs w:val="24"/>
        </w:rPr>
        <w:t xml:space="preserve">w, </w:t>
      </w:r>
    </w:p>
    <w:p w14:paraId="4F43DF53" w14:textId="41F94767" w:rsidR="000D2C05" w:rsidRPr="00D53464" w:rsidRDefault="000D2C05" w:rsidP="005412D1">
      <w:pPr>
        <w:numPr>
          <w:ilvl w:val="0"/>
          <w:numId w:val="16"/>
        </w:numPr>
        <w:spacing w:after="0" w:line="240" w:lineRule="atLeast"/>
        <w:ind w:left="397" w:hanging="284"/>
        <w:jc w:val="both"/>
        <w:rPr>
          <w:rFonts w:asciiTheme="minorHAnsi" w:hAnsiTheme="minorHAnsi" w:cstheme="minorHAnsi"/>
          <w:sz w:val="24"/>
          <w:szCs w:val="24"/>
        </w:rPr>
      </w:pPr>
      <w:r w:rsidRPr="00D53464">
        <w:rPr>
          <w:rFonts w:asciiTheme="minorHAnsi" w:hAnsiTheme="minorHAnsi" w:cstheme="minorHAnsi"/>
          <w:sz w:val="24"/>
          <w:szCs w:val="24"/>
        </w:rPr>
        <w:t>wypełnione oświadczenie, o którym mowa w art. 117 ust. 4 Pzp, z którego musi wynikać, które</w:t>
      </w:r>
      <w:r w:rsidR="0089685B">
        <w:rPr>
          <w:rFonts w:asciiTheme="minorHAnsi" w:hAnsiTheme="minorHAnsi" w:cstheme="minorHAnsi"/>
          <w:sz w:val="24"/>
          <w:szCs w:val="24"/>
        </w:rPr>
        <w:t xml:space="preserve"> dostawy</w:t>
      </w:r>
      <w:r w:rsidRPr="00D53464">
        <w:rPr>
          <w:rFonts w:asciiTheme="minorHAnsi" w:hAnsiTheme="minorHAnsi" w:cstheme="minorHAnsi"/>
          <w:sz w:val="24"/>
          <w:szCs w:val="24"/>
        </w:rPr>
        <w:t xml:space="preserve"> wykonają poszczególni wykonawcy wspólnie ubiegający się o udzielenie zamówienia – załącznik nr </w:t>
      </w:r>
      <w:r w:rsidR="00BF149E" w:rsidRPr="00D53464">
        <w:rPr>
          <w:rFonts w:asciiTheme="minorHAnsi" w:hAnsiTheme="minorHAnsi" w:cstheme="minorHAnsi"/>
          <w:sz w:val="24"/>
          <w:szCs w:val="24"/>
        </w:rPr>
        <w:t>6</w:t>
      </w:r>
      <w:r w:rsidRPr="00D53464">
        <w:rPr>
          <w:rFonts w:asciiTheme="minorHAnsi" w:hAnsiTheme="minorHAnsi" w:cstheme="minorHAnsi"/>
          <w:sz w:val="24"/>
          <w:szCs w:val="24"/>
        </w:rPr>
        <w:t xml:space="preserve"> do SWZ – w przypadku wspólnego ubiegania się o zamówienie przez wykonawców. </w:t>
      </w:r>
    </w:p>
    <w:p w14:paraId="12D3493B" w14:textId="33DCAF51" w:rsidR="00DB0B78" w:rsidRPr="0082502C" w:rsidRDefault="00DB0B78" w:rsidP="00EF58E8">
      <w:pPr>
        <w:numPr>
          <w:ilvl w:val="0"/>
          <w:numId w:val="15"/>
        </w:numPr>
        <w:spacing w:after="0" w:line="240" w:lineRule="atLeast"/>
        <w:ind w:left="284" w:hanging="284"/>
        <w:jc w:val="both"/>
        <w:rPr>
          <w:rFonts w:cs="Calibri"/>
          <w:sz w:val="24"/>
          <w:szCs w:val="24"/>
        </w:rPr>
      </w:pPr>
      <w:r w:rsidRPr="0082502C">
        <w:rPr>
          <w:rFonts w:cs="Calibri"/>
          <w:sz w:val="24"/>
          <w:szCs w:val="24"/>
        </w:rPr>
        <w:t>Pełnomocnictwo do złożenia oferty musi być złożone w oryginale w takiej samej formie, jak składana oferta (w formie elektronicznej opatrzonej kwalifikowanym podpisem</w:t>
      </w:r>
      <w:r w:rsidR="00E0790F">
        <w:rPr>
          <w:rFonts w:cs="Calibri"/>
          <w:sz w:val="24"/>
          <w:szCs w:val="24"/>
        </w:rPr>
        <w:t xml:space="preserve"> </w:t>
      </w:r>
      <w:r w:rsidRPr="0082502C">
        <w:rPr>
          <w:rFonts w:cs="Calibri"/>
          <w:sz w:val="24"/>
          <w:szCs w:val="24"/>
        </w:rPr>
        <w:t>elektronicznym).</w:t>
      </w:r>
      <w:r w:rsidR="00544C10">
        <w:rPr>
          <w:rFonts w:cs="Calibri"/>
          <w:sz w:val="24"/>
          <w:szCs w:val="24"/>
        </w:rPr>
        <w:t xml:space="preserve"> </w:t>
      </w:r>
      <w:r w:rsidRPr="0082502C">
        <w:rPr>
          <w:rFonts w:cs="Calibri"/>
          <w:sz w:val="24"/>
          <w:szCs w:val="24"/>
        </w:rPr>
        <w:t>Dopuszcza się także złożenie elektronicznej kopii (skanu) pełnomocnictwa sporządzonego uprzednio w formie pisemnej, w formie elektronicznego poświadczenia sporządzonego stosownie do art. 97 § 2 ustawy z dnia 14 lutego 1991 r.</w:t>
      </w:r>
      <w:r w:rsidR="00905E5C">
        <w:rPr>
          <w:rFonts w:cs="Calibri"/>
          <w:sz w:val="24"/>
          <w:szCs w:val="24"/>
        </w:rPr>
        <w:t xml:space="preserve"> – Pr</w:t>
      </w:r>
      <w:r w:rsidRPr="0082502C">
        <w:rPr>
          <w:rFonts w:cs="Calibri"/>
          <w:sz w:val="24"/>
          <w:szCs w:val="24"/>
        </w:rPr>
        <w:t>awo o notariacie</w:t>
      </w:r>
      <w:r w:rsidR="009E6928">
        <w:rPr>
          <w:rFonts w:cs="Calibri"/>
          <w:sz w:val="24"/>
          <w:szCs w:val="24"/>
        </w:rPr>
        <w:t xml:space="preserve"> (Dz. U. z 2022 r. poz. 1799 z późn. zm.)</w:t>
      </w:r>
      <w:r w:rsidRPr="0082502C">
        <w:rPr>
          <w:rFonts w:cs="Calibri"/>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501A34F" w14:textId="28E71947" w:rsidR="00D7556E" w:rsidRPr="009C5E50" w:rsidRDefault="00D7556E" w:rsidP="00D7556E">
      <w:pPr>
        <w:numPr>
          <w:ilvl w:val="0"/>
          <w:numId w:val="15"/>
        </w:numPr>
        <w:spacing w:after="0" w:line="240" w:lineRule="atLeast"/>
        <w:ind w:left="284" w:hanging="284"/>
        <w:jc w:val="both"/>
        <w:rPr>
          <w:sz w:val="24"/>
          <w:szCs w:val="24"/>
        </w:rPr>
      </w:pPr>
      <w:r w:rsidRPr="0082502C">
        <w:rPr>
          <w:sz w:val="24"/>
          <w:szCs w:val="24"/>
        </w:rPr>
        <w:t xml:space="preserve">Oferta musi być sporządzona w języku polskim, w </w:t>
      </w:r>
      <w:r w:rsidR="000B2EEE">
        <w:rPr>
          <w:sz w:val="24"/>
          <w:szCs w:val="24"/>
        </w:rPr>
        <w:t>formie</w:t>
      </w:r>
      <w:r w:rsidRPr="0082502C">
        <w:rPr>
          <w:sz w:val="24"/>
          <w:szCs w:val="24"/>
        </w:rPr>
        <w:t xml:space="preserve"> elektronicznej, w szczególności formacie danych: .pdf, .doc, .docx, .rtf, .xps, .odt i opatrzona kwalifikowanym podpisem </w:t>
      </w:r>
      <w:r w:rsidRPr="00CB665D">
        <w:rPr>
          <w:sz w:val="24"/>
          <w:szCs w:val="24"/>
        </w:rPr>
        <w:t>elektronicznym</w:t>
      </w:r>
      <w:r w:rsidR="009C5E50" w:rsidRPr="00CB665D">
        <w:rPr>
          <w:sz w:val="24"/>
          <w:szCs w:val="24"/>
        </w:rPr>
        <w:t xml:space="preserve"> (z </w:t>
      </w:r>
      <w:r w:rsidR="004F0DD8" w:rsidRPr="00CB665D">
        <w:rPr>
          <w:sz w:val="24"/>
          <w:szCs w:val="24"/>
        </w:rPr>
        <w:t>uwagi na wartość zamówienia przekraczającą wyrażoną w złotych równowartość kwoty 14</w:t>
      </w:r>
      <w:r w:rsidR="00D42A9A">
        <w:rPr>
          <w:sz w:val="24"/>
          <w:szCs w:val="24"/>
        </w:rPr>
        <w:t>3</w:t>
      </w:r>
      <w:r w:rsidR="004F0DD8" w:rsidRPr="00CB665D">
        <w:rPr>
          <w:sz w:val="24"/>
          <w:szCs w:val="24"/>
        </w:rPr>
        <w:t>.000,00 euro nie dopuszcza się podpisywania oferty podpisem zaufanym lub podpisem osobistym</w:t>
      </w:r>
      <w:r w:rsidR="009C5E50" w:rsidRPr="00CB665D">
        <w:rPr>
          <w:sz w:val="24"/>
          <w:szCs w:val="24"/>
        </w:rPr>
        <w:t>)</w:t>
      </w:r>
      <w:r w:rsidR="004F0DD8" w:rsidRPr="00CB665D">
        <w:rPr>
          <w:sz w:val="24"/>
          <w:szCs w:val="24"/>
        </w:rPr>
        <w:t>.</w:t>
      </w:r>
    </w:p>
    <w:p w14:paraId="7AE2D4BB"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Treść złożonej oferty musi odpowiadać treści SWZ.</w:t>
      </w:r>
    </w:p>
    <w:p w14:paraId="6B080244"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Wykonawca może złożyć tylko jedną ofertę.</w:t>
      </w:r>
    </w:p>
    <w:p w14:paraId="2D4BE01E" w14:textId="77777777" w:rsidR="00D7556E" w:rsidRPr="0082502C" w:rsidRDefault="00D7556E" w:rsidP="00D7556E">
      <w:pPr>
        <w:numPr>
          <w:ilvl w:val="0"/>
          <w:numId w:val="15"/>
        </w:numPr>
        <w:spacing w:after="0" w:line="280" w:lineRule="atLeast"/>
        <w:ind w:left="284" w:hanging="284"/>
        <w:jc w:val="both"/>
        <w:rPr>
          <w:sz w:val="24"/>
          <w:szCs w:val="24"/>
        </w:rPr>
      </w:pPr>
      <w:r w:rsidRPr="0082502C">
        <w:rPr>
          <w:sz w:val="24"/>
          <w:szCs w:val="24"/>
        </w:rPr>
        <w:t>Koszty przygotowania i złożenia oferty ponosi wykonawca.</w:t>
      </w:r>
    </w:p>
    <w:p w14:paraId="6F988451" w14:textId="6613ED24" w:rsidR="00DB0B78" w:rsidRPr="00120BA7" w:rsidRDefault="00D7556E" w:rsidP="00D7556E">
      <w:pPr>
        <w:numPr>
          <w:ilvl w:val="0"/>
          <w:numId w:val="15"/>
        </w:numPr>
        <w:spacing w:after="0" w:line="240" w:lineRule="atLeast"/>
        <w:ind w:left="284" w:hanging="284"/>
        <w:jc w:val="both"/>
        <w:rPr>
          <w:rFonts w:cs="Calibri"/>
          <w:sz w:val="24"/>
          <w:szCs w:val="24"/>
        </w:rPr>
      </w:pPr>
      <w:r w:rsidRPr="0082502C">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82502C">
        <w:rPr>
          <w:sz w:val="24"/>
          <w:szCs w:val="24"/>
        </w:rPr>
        <w:br/>
        <w:t>(Dz. U. z 202</w:t>
      </w:r>
      <w:r w:rsidR="00605BA1">
        <w:rPr>
          <w:sz w:val="24"/>
          <w:szCs w:val="24"/>
        </w:rPr>
        <w:t>2</w:t>
      </w:r>
      <w:r w:rsidRPr="0082502C">
        <w:rPr>
          <w:sz w:val="24"/>
          <w:szCs w:val="24"/>
        </w:rPr>
        <w:t xml:space="preserve"> r. poz. </w:t>
      </w:r>
      <w:r w:rsidR="00605BA1">
        <w:rPr>
          <w:sz w:val="24"/>
          <w:szCs w:val="24"/>
        </w:rPr>
        <w:t>1233</w:t>
      </w:r>
      <w:r w:rsidRPr="00CB665D">
        <w:rPr>
          <w:sz w:val="24"/>
          <w:szCs w:val="24"/>
        </w:rPr>
        <w:t>)</w:t>
      </w:r>
      <w:r w:rsidRPr="0082502C">
        <w:rPr>
          <w:sz w:val="24"/>
          <w:szCs w:val="24"/>
        </w:rPr>
        <w:t xml:space="preserve"> wykonawca, w celu utrzymania w poufności tych informacji, przekazuje je w </w:t>
      </w:r>
      <w:r w:rsidR="00544C10">
        <w:rPr>
          <w:sz w:val="24"/>
          <w:szCs w:val="24"/>
        </w:rPr>
        <w:t xml:space="preserve">sekcji Formularz składania oferty w wierszu „Dokumenty niejawne”. </w:t>
      </w:r>
    </w:p>
    <w:p w14:paraId="082DAB1E" w14:textId="77777777" w:rsidR="00F619CA" w:rsidRPr="00120BA7" w:rsidRDefault="00F619CA" w:rsidP="00F619CA">
      <w:pPr>
        <w:numPr>
          <w:ilvl w:val="0"/>
          <w:numId w:val="15"/>
        </w:numPr>
        <w:spacing w:after="0" w:line="240" w:lineRule="atLeast"/>
        <w:ind w:left="284" w:hanging="284"/>
        <w:jc w:val="both"/>
        <w:rPr>
          <w:sz w:val="24"/>
          <w:szCs w:val="24"/>
        </w:rPr>
      </w:pPr>
      <w:r w:rsidRPr="00120BA7">
        <w:rPr>
          <w:sz w:val="24"/>
          <w:szCs w:val="24"/>
        </w:rPr>
        <w:t xml:space="preserve">W przypadku </w:t>
      </w:r>
      <w:r w:rsidRPr="00120BA7">
        <w:rPr>
          <w:iCs/>
          <w:sz w:val="24"/>
          <w:szCs w:val="24"/>
        </w:rPr>
        <w:t>wykonawców wspólnie ubiegających się o udzielenie zamówienia:</w:t>
      </w:r>
    </w:p>
    <w:p w14:paraId="1F286A57" w14:textId="3A0FECEF" w:rsidR="000642C8" w:rsidRPr="00120BA7" w:rsidRDefault="000642C8" w:rsidP="000642C8">
      <w:pPr>
        <w:numPr>
          <w:ilvl w:val="0"/>
          <w:numId w:val="22"/>
        </w:numPr>
        <w:spacing w:after="0" w:line="280" w:lineRule="atLeast"/>
        <w:ind w:left="397" w:hanging="284"/>
        <w:jc w:val="both"/>
        <w:rPr>
          <w:sz w:val="24"/>
          <w:szCs w:val="24"/>
        </w:rPr>
      </w:pPr>
      <w:r w:rsidRPr="00120BA7">
        <w:rPr>
          <w:sz w:val="24"/>
          <w:szCs w:val="24"/>
        </w:rPr>
        <w:t xml:space="preserve">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w:t>
      </w:r>
      <w:r w:rsidRPr="006F67F9">
        <w:rPr>
          <w:sz w:val="24"/>
          <w:szCs w:val="24"/>
        </w:rPr>
        <w:t>Rozdziale IX pkt 1 SWZ,</w:t>
      </w:r>
    </w:p>
    <w:p w14:paraId="6C844227" w14:textId="77777777" w:rsidR="000642C8" w:rsidRPr="003930E1" w:rsidRDefault="000642C8" w:rsidP="000642C8">
      <w:pPr>
        <w:numPr>
          <w:ilvl w:val="0"/>
          <w:numId w:val="22"/>
        </w:numPr>
        <w:spacing w:after="0" w:line="280" w:lineRule="atLeast"/>
        <w:ind w:left="397" w:hanging="284"/>
        <w:jc w:val="both"/>
        <w:rPr>
          <w:sz w:val="24"/>
          <w:szCs w:val="24"/>
        </w:rPr>
      </w:pPr>
      <w:r w:rsidRPr="003930E1">
        <w:rPr>
          <w:sz w:val="24"/>
          <w:szCs w:val="24"/>
        </w:rPr>
        <w:t>wykonawcy zobowiązani są do ustanawiania pełnomocnika do reprezentowania ich w postępowaniu o udzielenie zamówienia albo reprezentowania w postępowaniu i zawarcia umowy w sprawie zamówienia publicznego,</w:t>
      </w:r>
    </w:p>
    <w:p w14:paraId="443B69F0" w14:textId="2ED704B0" w:rsidR="00BF149E" w:rsidRPr="00FC0156" w:rsidRDefault="000642C8" w:rsidP="00BF149E">
      <w:pPr>
        <w:numPr>
          <w:ilvl w:val="0"/>
          <w:numId w:val="22"/>
        </w:numPr>
        <w:spacing w:after="0" w:line="280" w:lineRule="atLeast"/>
        <w:ind w:left="397" w:hanging="284"/>
        <w:jc w:val="both"/>
        <w:rPr>
          <w:sz w:val="24"/>
          <w:szCs w:val="24"/>
        </w:rPr>
      </w:pPr>
      <w:r w:rsidRPr="00FC0156">
        <w:rPr>
          <w:sz w:val="24"/>
          <w:szCs w:val="24"/>
        </w:rPr>
        <w:t>wypełnione oświadczenie dotyczące niepodlegania wykluczeniu oraz spełniania warunków udziału w postępowaniu</w:t>
      </w:r>
      <w:r w:rsidR="000A62E2">
        <w:rPr>
          <w:sz w:val="24"/>
          <w:szCs w:val="24"/>
        </w:rPr>
        <w:t xml:space="preserve"> (JEDZ) – </w:t>
      </w:r>
      <w:r w:rsidRPr="00FC0156">
        <w:rPr>
          <w:sz w:val="24"/>
          <w:szCs w:val="24"/>
        </w:rPr>
        <w:t xml:space="preserve">załącznik nr </w:t>
      </w:r>
      <w:r w:rsidR="00FC0156" w:rsidRPr="00FC0156">
        <w:rPr>
          <w:sz w:val="24"/>
          <w:szCs w:val="24"/>
        </w:rPr>
        <w:t xml:space="preserve">4 </w:t>
      </w:r>
      <w:r w:rsidRPr="00FC0156">
        <w:rPr>
          <w:sz w:val="24"/>
          <w:szCs w:val="24"/>
        </w:rPr>
        <w:t>do SWZ</w:t>
      </w:r>
      <w:r w:rsidR="000A62E2">
        <w:rPr>
          <w:sz w:val="24"/>
          <w:szCs w:val="24"/>
        </w:rPr>
        <w:t xml:space="preserve">, </w:t>
      </w:r>
      <w:r w:rsidRPr="00FC0156">
        <w:rPr>
          <w:sz w:val="24"/>
          <w:szCs w:val="24"/>
        </w:rPr>
        <w:t>składa każdy z wykonawców wspólnie ubiegających się o zamówienie,</w:t>
      </w:r>
    </w:p>
    <w:p w14:paraId="6D2E9C0A" w14:textId="2159E087" w:rsidR="00BF149E" w:rsidRPr="00951517" w:rsidRDefault="000642C8" w:rsidP="00AD03BD">
      <w:pPr>
        <w:numPr>
          <w:ilvl w:val="0"/>
          <w:numId w:val="22"/>
        </w:numPr>
        <w:spacing w:after="0" w:line="280" w:lineRule="atLeast"/>
        <w:ind w:left="397" w:hanging="284"/>
        <w:jc w:val="both"/>
        <w:rPr>
          <w:color w:val="C00000"/>
          <w:sz w:val="24"/>
          <w:szCs w:val="24"/>
        </w:rPr>
      </w:pPr>
      <w:r w:rsidRPr="00FC0156">
        <w:rPr>
          <w:sz w:val="24"/>
          <w:szCs w:val="24"/>
        </w:rPr>
        <w:lastRenderedPageBreak/>
        <w:t xml:space="preserve">do oferty należy dołączyć wypełnione oświadczenie, o którym mowa w art. 117 ust. 4 Pzp, z którego musi wynikać, które </w:t>
      </w:r>
      <w:r w:rsidR="00123ACD">
        <w:rPr>
          <w:sz w:val="24"/>
          <w:szCs w:val="24"/>
        </w:rPr>
        <w:t xml:space="preserve">dostawy </w:t>
      </w:r>
      <w:r w:rsidRPr="00FC0156">
        <w:rPr>
          <w:sz w:val="24"/>
          <w:szCs w:val="24"/>
        </w:rPr>
        <w:t>wykonają poszczególni wykonawcy wspólnie ubiegający się o udzielenie zamówienia</w:t>
      </w:r>
      <w:r w:rsidR="000A62E2">
        <w:rPr>
          <w:sz w:val="24"/>
          <w:szCs w:val="24"/>
        </w:rPr>
        <w:t xml:space="preserve"> – załącznik nr 6 do SWZ. </w:t>
      </w:r>
    </w:p>
    <w:p w14:paraId="1D2FBC0B" w14:textId="77777777" w:rsidR="00951517" w:rsidRPr="00951517" w:rsidRDefault="00951517" w:rsidP="00951517">
      <w:pPr>
        <w:spacing w:after="0" w:line="280" w:lineRule="atLeast"/>
        <w:ind w:left="397"/>
        <w:jc w:val="both"/>
        <w:rPr>
          <w:color w:val="C00000"/>
          <w:sz w:val="32"/>
          <w:szCs w:val="32"/>
        </w:rPr>
      </w:pPr>
    </w:p>
    <w:p w14:paraId="6244D1E4" w14:textId="003752F5"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04442">
        <w:rPr>
          <w:rFonts w:cs="Calibri"/>
          <w:sz w:val="24"/>
          <w:szCs w:val="24"/>
        </w:rPr>
        <w:t>Rozdział X</w:t>
      </w:r>
      <w:r w:rsidR="00F048D6" w:rsidRPr="00604442">
        <w:rPr>
          <w:rFonts w:cs="Calibri"/>
          <w:sz w:val="24"/>
          <w:szCs w:val="24"/>
        </w:rPr>
        <w:t>V</w:t>
      </w:r>
      <w:r w:rsidR="00955130" w:rsidRPr="00604442">
        <w:rPr>
          <w:rFonts w:cs="Calibri"/>
          <w:sz w:val="24"/>
          <w:szCs w:val="24"/>
        </w:rPr>
        <w:t>I</w:t>
      </w:r>
      <w:r w:rsidR="00AB569E" w:rsidRPr="00604442">
        <w:rPr>
          <w:rFonts w:cs="Calibri"/>
          <w:sz w:val="24"/>
          <w:szCs w:val="24"/>
        </w:rPr>
        <w:t>I</w:t>
      </w:r>
      <w:r w:rsidRPr="00604442">
        <w:rPr>
          <w:rFonts w:cs="Calibri"/>
          <w:sz w:val="24"/>
          <w:szCs w:val="24"/>
        </w:rPr>
        <w:t>.</w:t>
      </w:r>
      <w:r w:rsidRPr="00604442">
        <w:rPr>
          <w:rFonts w:cs="Calibri"/>
          <w:b/>
          <w:sz w:val="24"/>
          <w:szCs w:val="24"/>
        </w:rPr>
        <w:t xml:space="preserve"> Opis sposobu składania ofert oraz termin składania ofert.</w:t>
      </w:r>
    </w:p>
    <w:p w14:paraId="0534F318" w14:textId="77777777" w:rsidR="00DB0B78" w:rsidRPr="008337FB" w:rsidRDefault="00DB0B78" w:rsidP="00BD3044">
      <w:pPr>
        <w:pStyle w:val="Tekstpodstawowy"/>
        <w:spacing w:line="240" w:lineRule="atLeast"/>
        <w:rPr>
          <w:rFonts w:ascii="Calibri" w:hAnsi="Calibri" w:cs="Calibri"/>
          <w:sz w:val="20"/>
          <w:lang w:val="pl-PL"/>
        </w:rPr>
      </w:pPr>
    </w:p>
    <w:p w14:paraId="54B7B8AF" w14:textId="6B82226B" w:rsidR="00344DEE" w:rsidRPr="00F97A4E" w:rsidRDefault="00344DEE" w:rsidP="00D53464">
      <w:pPr>
        <w:pStyle w:val="Tekstpodstawowy"/>
        <w:numPr>
          <w:ilvl w:val="0"/>
          <w:numId w:val="59"/>
        </w:numPr>
        <w:spacing w:line="240" w:lineRule="atLeast"/>
        <w:ind w:left="284" w:hanging="284"/>
        <w:rPr>
          <w:rFonts w:asciiTheme="minorHAnsi" w:hAnsiTheme="minorHAnsi" w:cstheme="minorHAnsi"/>
          <w:szCs w:val="24"/>
          <w:lang w:val="pl-PL"/>
        </w:rPr>
      </w:pPr>
      <w:r w:rsidRPr="00582A9E">
        <w:rPr>
          <w:rFonts w:ascii="Calibri" w:hAnsi="Calibri" w:cs="Calibri"/>
          <w:spacing w:val="-2"/>
          <w:szCs w:val="24"/>
          <w:lang w:val="pl-PL"/>
        </w:rPr>
        <w:t>Ofertę należy złożyć w terminie do dnia</w:t>
      </w:r>
      <w:r w:rsidRPr="00582A9E">
        <w:rPr>
          <w:rFonts w:ascii="Calibri" w:hAnsi="Calibri" w:cs="Calibri"/>
          <w:b/>
          <w:bCs/>
          <w:spacing w:val="-2"/>
          <w:szCs w:val="24"/>
          <w:lang w:val="pl-PL"/>
        </w:rPr>
        <w:t xml:space="preserve"> </w:t>
      </w:r>
      <w:r w:rsidR="007F4762">
        <w:rPr>
          <w:rFonts w:ascii="Calibri" w:hAnsi="Calibri" w:cs="Calibri"/>
          <w:b/>
          <w:bCs/>
          <w:spacing w:val="-2"/>
          <w:szCs w:val="24"/>
          <w:lang w:val="pl-PL"/>
        </w:rPr>
        <w:t>10 maja</w:t>
      </w:r>
      <w:r w:rsidRPr="00582A9E">
        <w:rPr>
          <w:rFonts w:ascii="Calibri" w:hAnsi="Calibri" w:cs="Calibri"/>
          <w:b/>
          <w:bCs/>
          <w:spacing w:val="-2"/>
          <w:szCs w:val="24"/>
          <w:lang w:val="pl-PL"/>
        </w:rPr>
        <w:t xml:space="preserve"> </w:t>
      </w:r>
      <w:r w:rsidRPr="00582A9E">
        <w:rPr>
          <w:rFonts w:ascii="Calibri" w:hAnsi="Calibri" w:cs="Calibri"/>
          <w:b/>
          <w:bCs/>
          <w:spacing w:val="-2"/>
          <w:szCs w:val="24"/>
        </w:rPr>
        <w:t>202</w:t>
      </w:r>
      <w:r>
        <w:rPr>
          <w:rFonts w:ascii="Calibri" w:hAnsi="Calibri" w:cs="Calibri"/>
          <w:b/>
          <w:bCs/>
          <w:spacing w:val="-2"/>
          <w:szCs w:val="24"/>
          <w:lang w:val="pl-PL"/>
        </w:rPr>
        <w:t>4</w:t>
      </w:r>
      <w:r w:rsidRPr="00582A9E">
        <w:rPr>
          <w:rFonts w:ascii="Calibri" w:hAnsi="Calibri" w:cs="Calibri"/>
          <w:b/>
          <w:bCs/>
          <w:spacing w:val="-2"/>
          <w:szCs w:val="24"/>
          <w:lang w:val="pl-PL"/>
        </w:rPr>
        <w:t xml:space="preserve"> r. do godz. 1</w:t>
      </w:r>
      <w:r w:rsidR="007F4762">
        <w:rPr>
          <w:rFonts w:ascii="Calibri" w:hAnsi="Calibri" w:cs="Calibri"/>
          <w:b/>
          <w:bCs/>
          <w:spacing w:val="-2"/>
          <w:szCs w:val="24"/>
          <w:lang w:val="pl-PL"/>
        </w:rPr>
        <w:t>1</w:t>
      </w:r>
      <w:r w:rsidRPr="00582A9E">
        <w:rPr>
          <w:rFonts w:ascii="Calibri" w:hAnsi="Calibri" w:cs="Calibri"/>
          <w:b/>
          <w:bCs/>
          <w:spacing w:val="-2"/>
          <w:szCs w:val="24"/>
          <w:lang w:val="pl-PL"/>
        </w:rPr>
        <w:t>:00</w:t>
      </w:r>
      <w:r w:rsidRPr="00582A9E">
        <w:rPr>
          <w:rFonts w:ascii="Calibri" w:hAnsi="Calibri" w:cs="Calibri"/>
          <w:spacing w:val="-2"/>
          <w:szCs w:val="24"/>
          <w:lang w:val="pl-PL"/>
        </w:rPr>
        <w:t>.</w:t>
      </w:r>
      <w:r w:rsidRPr="00582A9E">
        <w:rPr>
          <w:rFonts w:ascii="Calibri" w:hAnsi="Calibri" w:cs="Calibri"/>
          <w:b/>
          <w:bCs/>
          <w:spacing w:val="-2"/>
          <w:szCs w:val="24"/>
          <w:lang w:val="pl-PL"/>
        </w:rPr>
        <w:t xml:space="preserve"> </w:t>
      </w:r>
      <w:r w:rsidRPr="00582A9E">
        <w:rPr>
          <w:rFonts w:ascii="Calibri" w:hAnsi="Calibri" w:cs="Calibri"/>
          <w:spacing w:val="-2"/>
          <w:szCs w:val="24"/>
          <w:lang w:val="pl-PL"/>
        </w:rPr>
        <w:t>Ofertę</w:t>
      </w:r>
      <w:r w:rsidRPr="00582A9E">
        <w:rPr>
          <w:rFonts w:ascii="Calibri" w:hAnsi="Calibri" w:cs="Calibri"/>
          <w:b/>
          <w:bCs/>
          <w:spacing w:val="-2"/>
          <w:szCs w:val="24"/>
          <w:lang w:val="pl-PL"/>
        </w:rPr>
        <w:t xml:space="preserve"> </w:t>
      </w:r>
      <w:r w:rsidRPr="00582A9E">
        <w:rPr>
          <w:rFonts w:ascii="Calibri" w:hAnsi="Calibri" w:cs="Calibri"/>
          <w:spacing w:val="-2"/>
          <w:szCs w:val="24"/>
          <w:lang w:val="pl-PL"/>
        </w:rPr>
        <w:t>składa</w:t>
      </w:r>
      <w:r w:rsidRPr="00F97A4E">
        <w:rPr>
          <w:rFonts w:ascii="Calibri" w:hAnsi="Calibri" w:cs="Calibri"/>
          <w:szCs w:val="24"/>
          <w:lang w:val="pl-PL"/>
        </w:rPr>
        <w:t xml:space="preserve"> </w:t>
      </w:r>
      <w:r w:rsidRPr="00582A9E">
        <w:rPr>
          <w:rFonts w:ascii="Calibri" w:hAnsi="Calibri" w:cs="Calibri"/>
          <w:spacing w:val="-14"/>
          <w:szCs w:val="24"/>
          <w:lang w:val="pl-PL"/>
        </w:rPr>
        <w:t>się</w:t>
      </w:r>
      <w:r w:rsidRPr="00582A9E">
        <w:rPr>
          <w:rFonts w:ascii="Calibri" w:hAnsi="Calibri" w:cs="Calibri"/>
          <w:b/>
          <w:bCs/>
          <w:spacing w:val="-14"/>
          <w:szCs w:val="24"/>
          <w:lang w:val="pl-PL"/>
        </w:rPr>
        <w:t xml:space="preserve"> </w:t>
      </w:r>
      <w:r w:rsidRPr="00582A9E">
        <w:rPr>
          <w:rFonts w:ascii="Calibri" w:hAnsi="Calibri" w:cs="Calibri"/>
          <w:spacing w:val="-14"/>
          <w:szCs w:val="24"/>
        </w:rPr>
        <w:t xml:space="preserve">za </w:t>
      </w:r>
      <w:r w:rsidRPr="00176A42">
        <w:rPr>
          <w:rFonts w:ascii="Calibri" w:hAnsi="Calibri" w:cs="Calibri"/>
          <w:spacing w:val="-2"/>
          <w:szCs w:val="24"/>
        </w:rPr>
        <w:t>pośrednictwem platformy zakupowej</w:t>
      </w:r>
      <w:r w:rsidRPr="00582A9E">
        <w:rPr>
          <w:rFonts w:ascii="Calibri" w:hAnsi="Calibri" w:cs="Calibri"/>
          <w:spacing w:val="-14"/>
          <w:szCs w:val="24"/>
        </w:rPr>
        <w:t xml:space="preserve"> </w:t>
      </w:r>
      <w:hyperlink r:id="rId21" w:history="1">
        <w:r w:rsidRPr="00582A9E">
          <w:rPr>
            <w:rStyle w:val="Hipercze"/>
            <w:rFonts w:ascii="Calibri" w:hAnsi="Calibri" w:cstheme="minorHAnsi"/>
            <w:spacing w:val="-14"/>
            <w:szCs w:val="24"/>
          </w:rPr>
          <w:t>https://platformazakupowa.pl/pn/uw</w:t>
        </w:r>
        <w:r w:rsidRPr="00582A9E">
          <w:rPr>
            <w:rStyle w:val="Hipercze"/>
            <w:rFonts w:ascii="Calibri" w:hAnsi="Calibri" w:cstheme="minorHAnsi"/>
            <w:spacing w:val="-14"/>
            <w:szCs w:val="24"/>
            <w:lang w:val="pl-PL"/>
          </w:rPr>
          <w:t>-</w:t>
        </w:r>
        <w:r w:rsidRPr="00582A9E">
          <w:rPr>
            <w:rStyle w:val="Hipercze"/>
            <w:rFonts w:ascii="Calibri" w:hAnsi="Calibri" w:cstheme="minorHAnsi"/>
            <w:spacing w:val="-14"/>
            <w:szCs w:val="24"/>
          </w:rPr>
          <w:t>warminsko-mazurski</w:t>
        </w:r>
      </w:hyperlink>
      <w:r w:rsidRPr="00582A9E">
        <w:rPr>
          <w:rFonts w:ascii="Calibri" w:hAnsi="Calibri" w:cstheme="minorHAnsi"/>
          <w:spacing w:val="-14"/>
          <w:szCs w:val="24"/>
          <w:lang w:val="pl-PL"/>
        </w:rPr>
        <w:t>.</w:t>
      </w:r>
    </w:p>
    <w:p w14:paraId="2734E220" w14:textId="77777777" w:rsidR="00344DEE" w:rsidRPr="007F09DC" w:rsidRDefault="00344DEE" w:rsidP="00344DEE">
      <w:pPr>
        <w:pStyle w:val="Tekstpodstawowy"/>
        <w:numPr>
          <w:ilvl w:val="0"/>
          <w:numId w:val="4"/>
        </w:numPr>
        <w:tabs>
          <w:tab w:val="clear" w:pos="502"/>
        </w:tabs>
        <w:spacing w:line="240" w:lineRule="atLeast"/>
        <w:ind w:left="284" w:hanging="284"/>
        <w:rPr>
          <w:rFonts w:ascii="Calibri" w:hAnsi="Calibri" w:cs="Calibri"/>
          <w:szCs w:val="24"/>
          <w:lang w:val="pl-PL"/>
        </w:rPr>
      </w:pPr>
      <w:r w:rsidRPr="00582A9E">
        <w:rPr>
          <w:rFonts w:ascii="Calibri" w:hAnsi="Calibri" w:cs="Calibri"/>
          <w:spacing w:val="-18"/>
          <w:szCs w:val="24"/>
          <w:lang w:val="pl-PL"/>
        </w:rPr>
        <w:t xml:space="preserve">Ofertę </w:t>
      </w:r>
      <w:r w:rsidRPr="00582A9E">
        <w:rPr>
          <w:rFonts w:ascii="Calibri" w:hAnsi="Calibri" w:cs="Calibri"/>
          <w:spacing w:val="-18"/>
          <w:szCs w:val="24"/>
        </w:rPr>
        <w:t xml:space="preserve">za pośrednictwem platformy zakupowej </w:t>
      </w:r>
      <w:hyperlink r:id="rId22" w:history="1">
        <w:r w:rsidRPr="00582A9E">
          <w:rPr>
            <w:rStyle w:val="Hipercze"/>
            <w:rFonts w:asciiTheme="minorHAnsi" w:hAnsiTheme="minorHAnsi" w:cstheme="minorHAnsi"/>
            <w:spacing w:val="-18"/>
            <w:szCs w:val="24"/>
          </w:rPr>
          <w:t>https://platformazakupowa.pl/pn/uw-warminsko-mazurski</w:t>
        </w:r>
      </w:hyperlink>
      <w:r>
        <w:rPr>
          <w:rStyle w:val="Hipercze"/>
          <w:rFonts w:asciiTheme="minorHAnsi" w:hAnsiTheme="minorHAnsi" w:cstheme="minorHAnsi"/>
          <w:spacing w:val="-4"/>
          <w:szCs w:val="24"/>
          <w:u w:val="none"/>
          <w:lang w:val="pl-PL"/>
        </w:rPr>
        <w:t xml:space="preserve"> </w:t>
      </w:r>
      <w:r w:rsidRPr="00F12A81">
        <w:rPr>
          <w:rFonts w:ascii="Calibri" w:hAnsi="Calibri" w:cs="Calibri"/>
          <w:szCs w:val="24"/>
          <w:lang w:val="pl-PL"/>
        </w:rPr>
        <w:t>należy</w:t>
      </w:r>
      <w:r w:rsidRPr="007F09DC">
        <w:rPr>
          <w:rFonts w:ascii="Calibri" w:hAnsi="Calibri" w:cs="Calibri"/>
          <w:szCs w:val="24"/>
          <w:lang w:val="pl-PL"/>
        </w:rPr>
        <w:t xml:space="preserve"> złożyć w następujący sposób:</w:t>
      </w:r>
    </w:p>
    <w:p w14:paraId="32D3A338" w14:textId="77777777" w:rsidR="00344DEE" w:rsidRPr="00582A9E" w:rsidRDefault="00344DEE" w:rsidP="00344DEE">
      <w:pPr>
        <w:pStyle w:val="Tekstpodstawowy"/>
        <w:numPr>
          <w:ilvl w:val="0"/>
          <w:numId w:val="30"/>
        </w:numPr>
        <w:spacing w:line="240" w:lineRule="atLeast"/>
        <w:ind w:left="397" w:hanging="284"/>
        <w:rPr>
          <w:rFonts w:ascii="Calibri" w:hAnsi="Calibri" w:cs="Calibri"/>
          <w:szCs w:val="24"/>
          <w:lang w:val="pl-PL"/>
        </w:rPr>
      </w:pPr>
      <w:r w:rsidRPr="00582A9E">
        <w:rPr>
          <w:rFonts w:ascii="Calibri" w:hAnsi="Calibri" w:cs="Calibri"/>
          <w:spacing w:val="-10"/>
          <w:szCs w:val="24"/>
          <w:lang w:val="pl-PL"/>
        </w:rPr>
        <w:t xml:space="preserve">wykonawca składa ofertę za pośrednictwem sekcji Formularz składania oferty dostępnej na </w:t>
      </w:r>
      <w:hyperlink r:id="rId23" w:history="1">
        <w:r w:rsidRPr="002F59B3">
          <w:rPr>
            <w:rStyle w:val="Hipercze"/>
            <w:rFonts w:asciiTheme="minorHAnsi" w:hAnsiTheme="minorHAnsi" w:cstheme="minorHAnsi"/>
            <w:spacing w:val="-20"/>
            <w:szCs w:val="24"/>
          </w:rPr>
          <w:t>https://platformazakupowa.pl/pn/uw-warminsko-mazurski</w:t>
        </w:r>
      </w:hyperlink>
      <w:r w:rsidRPr="00582A9E">
        <w:rPr>
          <w:rStyle w:val="Hipercze"/>
          <w:rFonts w:ascii="Calibri" w:hAnsi="Calibri" w:cs="Calibri"/>
          <w:color w:val="auto"/>
          <w:spacing w:val="-10"/>
          <w:szCs w:val="24"/>
          <w:u w:val="none"/>
          <w:lang w:val="pl-PL"/>
        </w:rPr>
        <w:t xml:space="preserve"> </w:t>
      </w:r>
      <w:r w:rsidRPr="00582A9E">
        <w:rPr>
          <w:rStyle w:val="Hipercze"/>
          <w:rFonts w:ascii="Calibri" w:hAnsi="Calibri" w:cs="Calibri"/>
          <w:color w:val="auto"/>
          <w:szCs w:val="24"/>
          <w:u w:val="none"/>
          <w:lang w:val="pl-PL"/>
        </w:rPr>
        <w:t xml:space="preserve">w konkretnym postępowaniu w sprawie zamówienia publicznego, </w:t>
      </w:r>
    </w:p>
    <w:p w14:paraId="7C295AA8" w14:textId="10232411" w:rsidR="00344DEE" w:rsidRPr="007F09DC" w:rsidRDefault="00344DEE" w:rsidP="00344DEE">
      <w:pPr>
        <w:pStyle w:val="Tekstpodstawowy"/>
        <w:numPr>
          <w:ilvl w:val="0"/>
          <w:numId w:val="30"/>
        </w:numPr>
        <w:spacing w:line="240" w:lineRule="atLeast"/>
        <w:ind w:left="397" w:hanging="284"/>
        <w:rPr>
          <w:rFonts w:ascii="Calibri" w:hAnsi="Calibri" w:cs="Calibri"/>
          <w:szCs w:val="24"/>
          <w:lang w:val="pl-PL"/>
        </w:rPr>
      </w:pPr>
      <w:r w:rsidRPr="007F09DC">
        <w:rPr>
          <w:rFonts w:ascii="Calibri" w:hAnsi="Calibri" w:cs="Calibri"/>
          <w:szCs w:val="24"/>
          <w:lang w:val="pl-PL"/>
        </w:rPr>
        <w:t>wykonawca składa ofertę poprzez dodanie</w:t>
      </w:r>
      <w:r>
        <w:rPr>
          <w:rFonts w:ascii="Calibri" w:hAnsi="Calibri" w:cs="Calibri"/>
          <w:szCs w:val="24"/>
          <w:lang w:val="pl-PL"/>
        </w:rPr>
        <w:t xml:space="preserve"> </w:t>
      </w:r>
      <w:r w:rsidRPr="007F09DC">
        <w:rPr>
          <w:rFonts w:ascii="Calibri" w:hAnsi="Calibri" w:cs="Calibri"/>
          <w:szCs w:val="24"/>
          <w:lang w:val="pl-PL"/>
        </w:rPr>
        <w:t>formularza oferty oraz pozostałych dokumentów określonych w Rozdziale X</w:t>
      </w:r>
      <w:r w:rsidR="00B12DF4">
        <w:rPr>
          <w:rFonts w:ascii="Calibri" w:hAnsi="Calibri" w:cs="Calibri"/>
          <w:szCs w:val="24"/>
          <w:lang w:val="pl-PL"/>
        </w:rPr>
        <w:t>V</w:t>
      </w:r>
      <w:r w:rsidRPr="007F09DC">
        <w:rPr>
          <w:rFonts w:ascii="Calibri" w:hAnsi="Calibri" w:cs="Calibri"/>
          <w:szCs w:val="24"/>
          <w:lang w:val="pl-PL"/>
        </w:rPr>
        <w:t xml:space="preserve">I pkt 1 SWZ, podpisanych </w:t>
      </w:r>
      <w:r w:rsidRPr="007F09DC">
        <w:rPr>
          <w:rFonts w:ascii="Calibri" w:hAnsi="Calibri" w:cs="Calibri"/>
          <w:szCs w:val="24"/>
        </w:rPr>
        <w:t xml:space="preserve">kwalifikowanym </w:t>
      </w:r>
      <w:r w:rsidR="00BE6DCE">
        <w:rPr>
          <w:rFonts w:ascii="Calibri" w:hAnsi="Calibri" w:cs="Calibri"/>
          <w:szCs w:val="24"/>
          <w:lang w:val="pl-PL"/>
        </w:rPr>
        <w:t xml:space="preserve">podpisem elektronicznym </w:t>
      </w:r>
      <w:r w:rsidRPr="007F09DC">
        <w:rPr>
          <w:rFonts w:ascii="Calibri" w:hAnsi="Calibri" w:cs="Calibri"/>
          <w:szCs w:val="24"/>
          <w:lang w:val="pl-PL"/>
        </w:rPr>
        <w:t>przez osoby umocowane. Czynności dodania dokumentów realizowane są poprzez wybranie polecenia „</w:t>
      </w:r>
      <w:r>
        <w:rPr>
          <w:rFonts w:ascii="Calibri" w:hAnsi="Calibri" w:cs="Calibri"/>
          <w:szCs w:val="24"/>
          <w:lang w:val="pl-PL"/>
        </w:rPr>
        <w:t>Dołącz plik</w:t>
      </w:r>
      <w:r w:rsidRPr="007F09DC">
        <w:rPr>
          <w:rFonts w:ascii="Calibri" w:hAnsi="Calibri" w:cs="Calibri"/>
          <w:szCs w:val="24"/>
          <w:lang w:val="pl-PL"/>
        </w:rPr>
        <w:t>" i wybranie docelowego pliku, który ma zostać wczytany,</w:t>
      </w:r>
    </w:p>
    <w:p w14:paraId="5987CB87"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wykonawca winien opisać załącznik nazwą umożliwiającą jego identyfikację,</w:t>
      </w:r>
    </w:p>
    <w:p w14:paraId="4997D47B" w14:textId="77777777" w:rsidR="00344DEE" w:rsidRDefault="00344DEE" w:rsidP="00344DEE">
      <w:pPr>
        <w:pStyle w:val="Tekstpodstawowy"/>
        <w:numPr>
          <w:ilvl w:val="0"/>
          <w:numId w:val="30"/>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roku o zwalczaniu nieuczciwej konkurencji lub „Dokumenty niejawne” – stanowiące tajemnicę przedsiębiorstwa, </w:t>
      </w:r>
    </w:p>
    <w:p w14:paraId="60BF55BD" w14:textId="77777777" w:rsidR="00344DEE" w:rsidRPr="00677D94" w:rsidRDefault="00344DEE" w:rsidP="00344DEE">
      <w:pPr>
        <w:pStyle w:val="Tekstpodstawowy"/>
        <w:numPr>
          <w:ilvl w:val="0"/>
          <w:numId w:val="30"/>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zaznacza checkbox „</w:t>
      </w:r>
      <w:r w:rsidRPr="00546FC9">
        <w:rPr>
          <w:rFonts w:asciiTheme="minorHAnsi" w:hAnsiTheme="minorHAnsi" w:cstheme="minorHAnsi"/>
        </w:rPr>
        <w:t xml:space="preserve">Potwierdzenie oznacza złożenie oferty/wniosku zgodnie z </w:t>
      </w:r>
      <w:hyperlink r:id="rId24" w:tgtFrame="_blank" w:history="1">
        <w:r w:rsidRPr="00591B9F">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Nexus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27491272" w14:textId="77777777" w:rsidR="00344DEE" w:rsidRPr="00677D94" w:rsidRDefault="00344DEE" w:rsidP="00344DEE">
      <w:pPr>
        <w:pStyle w:val="Tekstpodstawowy"/>
        <w:numPr>
          <w:ilvl w:val="0"/>
          <w:numId w:val="30"/>
        </w:numPr>
        <w:spacing w:line="240" w:lineRule="atLeast"/>
        <w:ind w:left="397" w:hanging="284"/>
        <w:rPr>
          <w:rFonts w:ascii="Calibri" w:hAnsi="Calibri" w:cs="Calibri"/>
          <w:szCs w:val="24"/>
          <w:lang w:val="pl-PL"/>
        </w:rPr>
      </w:pPr>
      <w:r w:rsidRPr="00677D94">
        <w:rPr>
          <w:rFonts w:ascii="Calibri" w:hAnsi="Calibri" w:cs="Calibri"/>
          <w:szCs w:val="24"/>
          <w:lang w:val="pl-PL"/>
        </w:rPr>
        <w:t>złożenie oferty wraz z załącznikami następuje poprzez polecenie „Złóż ofertę",</w:t>
      </w:r>
    </w:p>
    <w:p w14:paraId="395570A3"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potwierdzeniem prawidłowo złożonej oferty jest komunikat systemowy „</w:t>
      </w:r>
      <w:r>
        <w:rPr>
          <w:rFonts w:ascii="Calibri" w:hAnsi="Calibri" w:cs="Calibri"/>
          <w:szCs w:val="24"/>
          <w:lang w:val="pl-PL"/>
        </w:rPr>
        <w:t xml:space="preserve">Twoja oferta została poprawnie złożona i potwierdzona”, </w:t>
      </w:r>
    </w:p>
    <w:p w14:paraId="1DCEF329" w14:textId="77777777" w:rsidR="00344DEE" w:rsidRPr="00626595" w:rsidRDefault="00344DEE" w:rsidP="00344DEE">
      <w:pPr>
        <w:pStyle w:val="Tekstpodstawowy"/>
        <w:numPr>
          <w:ilvl w:val="0"/>
          <w:numId w:val="30"/>
        </w:numPr>
        <w:spacing w:line="240" w:lineRule="atLeast"/>
        <w:ind w:left="397" w:hanging="284"/>
        <w:rPr>
          <w:rFonts w:ascii="Calibri" w:hAnsi="Calibri" w:cs="Calibri"/>
          <w:szCs w:val="24"/>
          <w:lang w:val="pl-PL"/>
        </w:rPr>
      </w:pPr>
      <w:r w:rsidRPr="00626595">
        <w:rPr>
          <w:rFonts w:ascii="Calibri" w:hAnsi="Calibri" w:cs="Calibri"/>
          <w:szCs w:val="24"/>
          <w:lang w:val="pl-PL"/>
        </w:rPr>
        <w:t>o terminie złożenia oferty decyduje czas pełnego przeprocesowania transakcji na platformie zakupowej,</w:t>
      </w:r>
    </w:p>
    <w:p w14:paraId="27532C7C" w14:textId="77777777" w:rsidR="00344DEE" w:rsidRPr="00387BBD" w:rsidRDefault="00344DEE" w:rsidP="00344DEE">
      <w:pPr>
        <w:pStyle w:val="Tekstpodstawowy"/>
        <w:numPr>
          <w:ilvl w:val="0"/>
          <w:numId w:val="30"/>
        </w:numPr>
        <w:spacing w:line="240" w:lineRule="atLeast"/>
        <w:ind w:left="397" w:hanging="284"/>
        <w:rPr>
          <w:rFonts w:ascii="Calibri" w:hAnsi="Calibri" w:cs="Calibri"/>
          <w:spacing w:val="-6"/>
          <w:szCs w:val="24"/>
          <w:lang w:val="pl-PL"/>
        </w:rPr>
      </w:pPr>
      <w:r w:rsidRPr="00387BBD">
        <w:rPr>
          <w:rFonts w:ascii="Calibri" w:hAnsi="Calibri" w:cs="Calibri"/>
          <w:spacing w:val="-6"/>
          <w:szCs w:val="24"/>
          <w:lang w:val="pl-PL"/>
        </w:rPr>
        <w:t xml:space="preserve">wykonawca może przed upływem terminu składania ofert wycofać złożoną przez siebie ofertę. </w:t>
      </w:r>
    </w:p>
    <w:p w14:paraId="6E4E8B17" w14:textId="77777777" w:rsidR="00DB0B78" w:rsidRPr="00E0524B" w:rsidRDefault="00DB0B78" w:rsidP="00BD3044">
      <w:pPr>
        <w:pStyle w:val="Tekstpodstawowy"/>
        <w:spacing w:line="240" w:lineRule="atLeast"/>
        <w:rPr>
          <w:rFonts w:ascii="Calibri" w:hAnsi="Calibri" w:cs="Calibri"/>
          <w:sz w:val="32"/>
          <w:szCs w:val="32"/>
          <w:lang w:val="pl-PL"/>
        </w:rPr>
      </w:pPr>
    </w:p>
    <w:p w14:paraId="563AF048" w14:textId="6576414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2502C">
        <w:rPr>
          <w:rFonts w:cs="Calibri"/>
          <w:sz w:val="24"/>
          <w:szCs w:val="24"/>
        </w:rPr>
        <w:t>Rozdział XV</w:t>
      </w:r>
      <w:r w:rsidR="00AB569E">
        <w:rPr>
          <w:rFonts w:cs="Calibri"/>
          <w:sz w:val="24"/>
          <w:szCs w:val="24"/>
        </w:rPr>
        <w:t>I</w:t>
      </w:r>
      <w:r w:rsidR="00955130">
        <w:rPr>
          <w:rFonts w:cs="Calibri"/>
          <w:sz w:val="24"/>
          <w:szCs w:val="24"/>
        </w:rPr>
        <w:t>I</w:t>
      </w:r>
      <w:r w:rsidR="00F048D6" w:rsidRPr="0082502C">
        <w:rPr>
          <w:rFonts w:cs="Calibri"/>
          <w:sz w:val="24"/>
          <w:szCs w:val="24"/>
        </w:rPr>
        <w:t>I</w:t>
      </w:r>
      <w:r w:rsidRPr="0082502C">
        <w:rPr>
          <w:rFonts w:cs="Calibri"/>
          <w:sz w:val="24"/>
          <w:szCs w:val="24"/>
        </w:rPr>
        <w:t>.</w:t>
      </w:r>
      <w:r w:rsidRPr="0082502C">
        <w:rPr>
          <w:rFonts w:cs="Calibri"/>
          <w:b/>
          <w:sz w:val="24"/>
          <w:szCs w:val="24"/>
        </w:rPr>
        <w:t xml:space="preserve"> Termin otwarcia ofert oraz opis sposobu otwarcia ofert.</w:t>
      </w:r>
    </w:p>
    <w:p w14:paraId="2E20EEF9" w14:textId="77777777" w:rsidR="00DB0B78" w:rsidRPr="008337FB" w:rsidRDefault="00DB0B78" w:rsidP="00BD3044">
      <w:pPr>
        <w:spacing w:after="0" w:line="240" w:lineRule="atLeast"/>
        <w:ind w:left="-23"/>
        <w:jc w:val="both"/>
        <w:rPr>
          <w:rFonts w:cs="Calibri"/>
          <w:sz w:val="20"/>
          <w:szCs w:val="20"/>
        </w:rPr>
      </w:pPr>
    </w:p>
    <w:p w14:paraId="407C80C0" w14:textId="7411BE05"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 xml:space="preserve">Otwarcie ofert nastąpi w dniu </w:t>
      </w:r>
      <w:r w:rsidR="007F4762">
        <w:rPr>
          <w:rFonts w:cs="Calibri"/>
          <w:b/>
          <w:bCs/>
          <w:sz w:val="24"/>
          <w:szCs w:val="24"/>
        </w:rPr>
        <w:t>10 maja</w:t>
      </w:r>
      <w:r w:rsidR="00FB5051">
        <w:rPr>
          <w:rFonts w:cs="Calibri"/>
          <w:b/>
          <w:bCs/>
          <w:sz w:val="24"/>
          <w:szCs w:val="24"/>
        </w:rPr>
        <w:t xml:space="preserve"> </w:t>
      </w:r>
      <w:r w:rsidRPr="00CB665D">
        <w:rPr>
          <w:rFonts w:cs="Calibri"/>
          <w:b/>
          <w:bCs/>
          <w:sz w:val="24"/>
          <w:szCs w:val="24"/>
        </w:rPr>
        <w:t>202</w:t>
      </w:r>
      <w:r w:rsidR="00344DEE">
        <w:rPr>
          <w:rFonts w:cs="Calibri"/>
          <w:b/>
          <w:bCs/>
          <w:sz w:val="24"/>
          <w:szCs w:val="24"/>
        </w:rPr>
        <w:t>4</w:t>
      </w:r>
      <w:r w:rsidRPr="00CB665D">
        <w:rPr>
          <w:rFonts w:cs="Calibri"/>
          <w:b/>
          <w:bCs/>
          <w:sz w:val="24"/>
          <w:szCs w:val="24"/>
        </w:rPr>
        <w:t xml:space="preserve"> r. o</w:t>
      </w:r>
      <w:r w:rsidRPr="00374442">
        <w:rPr>
          <w:rFonts w:cs="Calibri"/>
          <w:b/>
          <w:bCs/>
          <w:sz w:val="24"/>
          <w:szCs w:val="24"/>
        </w:rPr>
        <w:t xml:space="preserve"> godzinie 1</w:t>
      </w:r>
      <w:r w:rsidR="007F4762">
        <w:rPr>
          <w:rFonts w:cs="Calibri"/>
          <w:b/>
          <w:bCs/>
          <w:sz w:val="24"/>
          <w:szCs w:val="24"/>
        </w:rPr>
        <w:t>1</w:t>
      </w:r>
      <w:r w:rsidRPr="00374442">
        <w:rPr>
          <w:rFonts w:cs="Calibri"/>
          <w:b/>
          <w:bCs/>
          <w:sz w:val="24"/>
          <w:szCs w:val="24"/>
        </w:rPr>
        <w:t>:30</w:t>
      </w:r>
      <w:r w:rsidRPr="0082502C">
        <w:rPr>
          <w:rFonts w:cs="Calibri"/>
          <w:sz w:val="24"/>
          <w:szCs w:val="24"/>
        </w:rPr>
        <w:t>.</w:t>
      </w:r>
    </w:p>
    <w:p w14:paraId="03642BBB" w14:textId="291122C8"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Pliki wchodzące w skład oferty załączone i zapisane przez wykonawcę na platformie zakupowej widoczne są w systemie jako zaszyfrowane</w:t>
      </w:r>
      <w:r w:rsidR="006C0B0C">
        <w:rPr>
          <w:rFonts w:cs="Calibri"/>
          <w:sz w:val="24"/>
          <w:szCs w:val="24"/>
        </w:rPr>
        <w:t xml:space="preserve">. Możliwość </w:t>
      </w:r>
      <w:r w:rsidRPr="0082502C">
        <w:rPr>
          <w:rFonts w:cs="Calibri"/>
          <w:sz w:val="24"/>
          <w:szCs w:val="24"/>
        </w:rPr>
        <w:t>otworzenia plików dostępna jest dopiero po ich odszyfrowaniu przez zamawiającego po upływie terminu otwarcia ofert.</w:t>
      </w:r>
    </w:p>
    <w:p w14:paraId="34EE6094" w14:textId="77777777"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t xml:space="preserve">Niezwłocznie po otwarciu ofert zamawiający udostępni na stronie internetowej prowadzonego postępowania informacje o: </w:t>
      </w:r>
    </w:p>
    <w:p w14:paraId="37FBD7B8" w14:textId="77777777" w:rsidR="00DB0B78" w:rsidRPr="0082502C" w:rsidRDefault="00DB0B78" w:rsidP="00EF58E8">
      <w:pPr>
        <w:numPr>
          <w:ilvl w:val="0"/>
          <w:numId w:val="17"/>
        </w:numPr>
        <w:spacing w:after="0" w:line="240" w:lineRule="atLeast"/>
        <w:ind w:left="397" w:hanging="284"/>
        <w:jc w:val="both"/>
        <w:rPr>
          <w:rFonts w:cs="Calibri"/>
          <w:sz w:val="24"/>
          <w:szCs w:val="24"/>
        </w:rPr>
      </w:pPr>
      <w:r w:rsidRPr="0082502C">
        <w:rPr>
          <w:rFonts w:cs="Calibri"/>
          <w:sz w:val="24"/>
          <w:szCs w:val="24"/>
        </w:rPr>
        <w:t>nazwach albo imionach i nazwiskach oraz siedzibach lub miejscach prowadzonej działalności gospodarczej albo miejscach zamieszkania wykonawców, których oferty zostały otwarte,</w:t>
      </w:r>
    </w:p>
    <w:p w14:paraId="538F9266" w14:textId="77777777" w:rsidR="00DB0B78" w:rsidRPr="0082502C" w:rsidRDefault="00DB0B78" w:rsidP="00EF58E8">
      <w:pPr>
        <w:numPr>
          <w:ilvl w:val="0"/>
          <w:numId w:val="17"/>
        </w:numPr>
        <w:spacing w:after="0" w:line="240" w:lineRule="atLeast"/>
        <w:ind w:left="397" w:hanging="284"/>
        <w:jc w:val="both"/>
        <w:rPr>
          <w:rFonts w:cs="Calibri"/>
          <w:sz w:val="24"/>
          <w:szCs w:val="24"/>
        </w:rPr>
      </w:pPr>
      <w:r w:rsidRPr="0082502C">
        <w:rPr>
          <w:rFonts w:cs="Calibri"/>
          <w:sz w:val="24"/>
          <w:szCs w:val="24"/>
        </w:rPr>
        <w:t>cenach lub kosztach zawartych w ofertach.</w:t>
      </w:r>
    </w:p>
    <w:p w14:paraId="45F023C1" w14:textId="77777777" w:rsidR="00DB0B78" w:rsidRPr="0082502C" w:rsidRDefault="00DB0B78" w:rsidP="00EF58E8">
      <w:pPr>
        <w:numPr>
          <w:ilvl w:val="0"/>
          <w:numId w:val="5"/>
        </w:numPr>
        <w:spacing w:after="0" w:line="240" w:lineRule="atLeast"/>
        <w:ind w:left="284" w:hanging="284"/>
        <w:jc w:val="both"/>
        <w:rPr>
          <w:rFonts w:cs="Calibri"/>
          <w:sz w:val="24"/>
          <w:szCs w:val="24"/>
        </w:rPr>
      </w:pPr>
      <w:r w:rsidRPr="0082502C">
        <w:rPr>
          <w:rFonts w:cs="Calibri"/>
          <w:sz w:val="24"/>
          <w:szCs w:val="24"/>
        </w:rPr>
        <w:lastRenderedPageBreak/>
        <w:t>Zamawiający najpóźniej przed otwarciem ofert udostępni na stronie internetowej prowadzonego postępowania informację o kwocie, jaką zamierza przeznaczyć na sfinansowanie zamówienia.</w:t>
      </w:r>
    </w:p>
    <w:p w14:paraId="1C11CF25" w14:textId="09A2220A" w:rsidR="00682198" w:rsidRPr="0082502C" w:rsidRDefault="00DB0B78" w:rsidP="00682198">
      <w:pPr>
        <w:numPr>
          <w:ilvl w:val="0"/>
          <w:numId w:val="5"/>
        </w:numPr>
        <w:spacing w:after="0" w:line="240" w:lineRule="atLeast"/>
        <w:ind w:left="284" w:hanging="284"/>
        <w:jc w:val="both"/>
        <w:rPr>
          <w:rFonts w:cs="Calibri"/>
          <w:sz w:val="24"/>
          <w:szCs w:val="24"/>
        </w:rPr>
      </w:pPr>
      <w:r w:rsidRPr="0082502C">
        <w:rPr>
          <w:rFonts w:cs="Calibr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6505F2A6" w14:textId="77777777" w:rsidR="009D04A3" w:rsidRPr="00A66AEE" w:rsidRDefault="009D04A3" w:rsidP="001C3AEC">
      <w:pPr>
        <w:pStyle w:val="Tekstpodstawowy"/>
        <w:spacing w:line="240" w:lineRule="atLeast"/>
        <w:rPr>
          <w:rFonts w:ascii="Calibri" w:hAnsi="Calibri" w:cs="Calibri"/>
          <w:sz w:val="32"/>
          <w:szCs w:val="32"/>
          <w:lang w:val="pl-PL"/>
        </w:rPr>
      </w:pPr>
    </w:p>
    <w:p w14:paraId="0BFAA4F0" w14:textId="04AD639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2502C">
        <w:rPr>
          <w:rFonts w:cs="Calibri"/>
          <w:sz w:val="24"/>
          <w:szCs w:val="24"/>
        </w:rPr>
        <w:t>Rozdział X</w:t>
      </w:r>
      <w:r w:rsidR="00955130">
        <w:rPr>
          <w:rFonts w:cs="Calibri"/>
          <w:sz w:val="24"/>
          <w:szCs w:val="24"/>
        </w:rPr>
        <w:t>IX</w:t>
      </w:r>
      <w:r w:rsidRPr="0082502C">
        <w:rPr>
          <w:rFonts w:cs="Calibri"/>
          <w:sz w:val="24"/>
          <w:szCs w:val="24"/>
        </w:rPr>
        <w:t>.</w:t>
      </w:r>
      <w:r w:rsidRPr="0082502C">
        <w:rPr>
          <w:rFonts w:cs="Calibri"/>
          <w:b/>
          <w:sz w:val="24"/>
          <w:szCs w:val="24"/>
        </w:rPr>
        <w:t xml:space="preserve"> Opis sposobu obliczenia ceny.</w:t>
      </w:r>
    </w:p>
    <w:p w14:paraId="29964555" w14:textId="77777777" w:rsidR="00DB0B78" w:rsidRPr="008337FB" w:rsidRDefault="00DB0B78" w:rsidP="00BD3044">
      <w:pPr>
        <w:spacing w:after="0" w:line="240" w:lineRule="atLeast"/>
        <w:ind w:left="-23"/>
        <w:jc w:val="both"/>
        <w:rPr>
          <w:rFonts w:cs="Calibri"/>
          <w:sz w:val="20"/>
          <w:szCs w:val="20"/>
        </w:rPr>
      </w:pPr>
    </w:p>
    <w:p w14:paraId="6B29257A" w14:textId="3113F469" w:rsidR="00DB0B78" w:rsidRPr="0082502C" w:rsidRDefault="0098531D" w:rsidP="007114FF">
      <w:pPr>
        <w:pStyle w:val="Tekstpodstawowy"/>
        <w:numPr>
          <w:ilvl w:val="0"/>
          <w:numId w:val="23"/>
        </w:numPr>
        <w:spacing w:line="240" w:lineRule="atLeast"/>
        <w:ind w:left="284" w:hanging="284"/>
        <w:rPr>
          <w:rFonts w:ascii="Calibri" w:hAnsi="Calibri" w:cs="Calibri"/>
          <w:szCs w:val="24"/>
          <w:lang w:val="pl-PL"/>
        </w:rPr>
      </w:pPr>
      <w:r w:rsidRPr="0082502C">
        <w:rPr>
          <w:rFonts w:ascii="Calibri" w:hAnsi="Calibri" w:cs="Calibri"/>
          <w:szCs w:val="24"/>
          <w:lang w:val="pl-PL"/>
        </w:rPr>
        <w:t xml:space="preserve">Cena </w:t>
      </w:r>
      <w:r w:rsidR="00AD03BD">
        <w:rPr>
          <w:rFonts w:ascii="Calibri" w:hAnsi="Calibri" w:cs="Calibri"/>
          <w:szCs w:val="24"/>
          <w:lang w:val="pl-PL"/>
        </w:rPr>
        <w:t xml:space="preserve">oferty </w:t>
      </w:r>
      <w:r w:rsidR="00387BBD">
        <w:rPr>
          <w:rFonts w:ascii="Calibri" w:hAnsi="Calibri" w:cs="Calibri"/>
          <w:szCs w:val="24"/>
          <w:lang w:val="pl-PL"/>
        </w:rPr>
        <w:t>musi</w:t>
      </w:r>
      <w:r w:rsidR="00AD03BD">
        <w:rPr>
          <w:rFonts w:ascii="Calibri" w:hAnsi="Calibri" w:cs="Calibri"/>
          <w:szCs w:val="24"/>
          <w:lang w:val="pl-PL"/>
        </w:rPr>
        <w:t xml:space="preserve"> uwzględniać wynagrodzenie obejmujące</w:t>
      </w:r>
      <w:r w:rsidRPr="0082502C">
        <w:rPr>
          <w:rFonts w:ascii="Calibri" w:hAnsi="Calibri" w:cs="Calibri"/>
          <w:szCs w:val="24"/>
          <w:lang w:val="pl-PL"/>
        </w:rPr>
        <w:t xml:space="preserve"> wszystkie koszty związane z wykonaniem</w:t>
      </w:r>
      <w:r w:rsidR="00DE102B">
        <w:rPr>
          <w:rFonts w:ascii="Calibri" w:hAnsi="Calibri" w:cs="Calibri"/>
          <w:szCs w:val="24"/>
          <w:lang w:val="pl-PL"/>
        </w:rPr>
        <w:t xml:space="preserve"> </w:t>
      </w:r>
      <w:r w:rsidR="00AD03BD">
        <w:rPr>
          <w:rFonts w:ascii="Calibri" w:hAnsi="Calibri" w:cs="Calibri"/>
          <w:szCs w:val="24"/>
          <w:lang w:val="pl-PL"/>
        </w:rPr>
        <w:t xml:space="preserve">przedmiotu </w:t>
      </w:r>
      <w:r w:rsidR="00F048D6" w:rsidRPr="0082502C">
        <w:rPr>
          <w:rFonts w:ascii="Calibri" w:hAnsi="Calibri" w:cs="Calibri"/>
          <w:szCs w:val="24"/>
          <w:lang w:val="pl-PL"/>
        </w:rPr>
        <w:t xml:space="preserve">zamówienia </w:t>
      </w:r>
      <w:r w:rsidRPr="0082502C">
        <w:rPr>
          <w:rFonts w:ascii="Calibri" w:hAnsi="Calibri" w:cs="Calibri"/>
          <w:szCs w:val="24"/>
          <w:lang w:val="pl-PL"/>
        </w:rPr>
        <w:t xml:space="preserve">oraz warunkami stawianymi przez zamawiającego w SWZ. </w:t>
      </w:r>
    </w:p>
    <w:p w14:paraId="248FA811" w14:textId="77777777"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Cena oferty musi być liczona z dokładnością do dwóch miejsc po przecinku.</w:t>
      </w:r>
    </w:p>
    <w:p w14:paraId="362F59A3" w14:textId="77777777"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 xml:space="preserve">Upusty oferowane przez wykonawcę muszą być zawarte w cenie oferty. </w:t>
      </w:r>
    </w:p>
    <w:p w14:paraId="518E844D" w14:textId="519D49CE" w:rsidR="00DB0B78" w:rsidRPr="0082502C" w:rsidRDefault="00387BBD" w:rsidP="007114FF">
      <w:pPr>
        <w:numPr>
          <w:ilvl w:val="0"/>
          <w:numId w:val="23"/>
        </w:numPr>
        <w:spacing w:after="0" w:line="240" w:lineRule="atLeast"/>
        <w:ind w:left="284" w:hanging="284"/>
        <w:jc w:val="both"/>
        <w:rPr>
          <w:rFonts w:cs="Calibri"/>
          <w:sz w:val="24"/>
          <w:szCs w:val="24"/>
          <w:lang w:eastAsia="x-none"/>
        </w:rPr>
      </w:pPr>
      <w:r w:rsidRPr="00380363">
        <w:rPr>
          <w:rFonts w:cs="Calibri"/>
          <w:sz w:val="24"/>
          <w:szCs w:val="24"/>
        </w:rPr>
        <w:t>Cenę za wykonanie zamówienia, wynikającą z wypełnionego i załączonego do oferty formularza wyceny – załącznika nr 2 do SWZ</w:t>
      </w:r>
      <w:r>
        <w:rPr>
          <w:rFonts w:cs="Calibri"/>
          <w:sz w:val="24"/>
          <w:szCs w:val="24"/>
        </w:rPr>
        <w:t>,</w:t>
      </w:r>
      <w:r w:rsidRPr="00626595">
        <w:rPr>
          <w:rFonts w:cs="Calibri"/>
          <w:sz w:val="24"/>
          <w:szCs w:val="24"/>
        </w:rPr>
        <w:t xml:space="preserve"> należy przedstawić w formularzu oferty stanowiącym załącznik nr 1 do SWZ</w:t>
      </w:r>
      <w:r w:rsidR="00DB0B78" w:rsidRPr="0082502C">
        <w:rPr>
          <w:rFonts w:cs="Calibri"/>
          <w:sz w:val="24"/>
          <w:szCs w:val="24"/>
        </w:rPr>
        <w:t xml:space="preserve">. </w:t>
      </w:r>
    </w:p>
    <w:p w14:paraId="63765FC1" w14:textId="36D6AC53" w:rsidR="00DB0B78" w:rsidRPr="0082502C" w:rsidRDefault="00DB0B78" w:rsidP="007114FF">
      <w:pPr>
        <w:numPr>
          <w:ilvl w:val="0"/>
          <w:numId w:val="23"/>
        </w:numPr>
        <w:spacing w:after="0" w:line="240" w:lineRule="atLeast"/>
        <w:ind w:left="284" w:hanging="284"/>
        <w:jc w:val="both"/>
        <w:rPr>
          <w:rFonts w:cs="Calibri"/>
          <w:b/>
          <w:bCs/>
          <w:sz w:val="24"/>
          <w:szCs w:val="24"/>
          <w:lang w:eastAsia="x-none"/>
        </w:rPr>
      </w:pPr>
      <w:r w:rsidRPr="0082502C">
        <w:rPr>
          <w:rFonts w:cs="Calibri"/>
          <w:sz w:val="24"/>
          <w:szCs w:val="24"/>
          <w:lang w:eastAsia="x-none"/>
        </w:rPr>
        <w:t xml:space="preserve">Jeżeli została złożona oferta, której wybór prowadziłby do powstania u zamawiającego obowiązku podatkowego zgodnie z </w:t>
      </w:r>
      <w:r w:rsidRPr="00843BE3">
        <w:rPr>
          <w:rFonts w:cs="Calibri"/>
          <w:sz w:val="24"/>
          <w:szCs w:val="24"/>
          <w:lang w:eastAsia="x-none"/>
        </w:rPr>
        <w:t>ustawą z dnia 11 marca 2004 r. o podatku od towarów i usług (Dz. U. z 202</w:t>
      </w:r>
      <w:r w:rsidR="00AD03BD">
        <w:rPr>
          <w:rFonts w:cs="Calibri"/>
          <w:sz w:val="24"/>
          <w:szCs w:val="24"/>
          <w:lang w:eastAsia="x-none"/>
        </w:rPr>
        <w:t>3</w:t>
      </w:r>
      <w:r w:rsidRPr="00843BE3">
        <w:rPr>
          <w:rFonts w:cs="Calibri"/>
          <w:sz w:val="24"/>
          <w:szCs w:val="24"/>
          <w:lang w:eastAsia="x-none"/>
        </w:rPr>
        <w:t xml:space="preserve"> r. poz. </w:t>
      </w:r>
      <w:r w:rsidR="00AD03BD">
        <w:rPr>
          <w:rFonts w:cs="Calibri"/>
          <w:sz w:val="24"/>
          <w:szCs w:val="24"/>
          <w:lang w:eastAsia="x-none"/>
        </w:rPr>
        <w:t>1570</w:t>
      </w:r>
      <w:r w:rsidR="00843BE3" w:rsidRPr="00843BE3">
        <w:rPr>
          <w:rFonts w:cs="Calibri"/>
          <w:sz w:val="24"/>
          <w:szCs w:val="24"/>
          <w:lang w:eastAsia="x-none"/>
        </w:rPr>
        <w:t xml:space="preserve"> z późń. zm.</w:t>
      </w:r>
      <w:r w:rsidRPr="00843BE3">
        <w:rPr>
          <w:rFonts w:cs="Calibri"/>
          <w:sz w:val="24"/>
          <w:szCs w:val="24"/>
          <w:lang w:eastAsia="x-none"/>
        </w:rPr>
        <w:t xml:space="preserve">), </w:t>
      </w:r>
      <w:r w:rsidRPr="0082502C">
        <w:rPr>
          <w:rFonts w:cs="Calibri"/>
          <w:sz w:val="24"/>
          <w:szCs w:val="24"/>
          <w:lang w:eastAsia="x-none"/>
        </w:rPr>
        <w:t>dla celów zastosowania kryterium ceny zamawiający doliczy do przedstawionej w tej ofercie ceny kwotę podatku od towarów i usług, którą miałby obowiązek rozliczyć. W ofercie wykonawca ma obowiązek:</w:t>
      </w:r>
    </w:p>
    <w:p w14:paraId="4F444A86"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poinformowania zamawiającego, że wybór jego oferty będzie prowadził do powstania u zamawiającego obowiązku podatkowego,</w:t>
      </w:r>
    </w:p>
    <w:p w14:paraId="09EBE79A"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nazwy (rodzaju) towaru lub usługi, których dostawa lub świadczenie będą prowadziły do powstania obowiązku podatkowego,</w:t>
      </w:r>
    </w:p>
    <w:p w14:paraId="3A20A828"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wartości towaru lub usługi objętego obowiązkiem podatkowym zamawiającego, bez kwoty podatku,</w:t>
      </w:r>
    </w:p>
    <w:p w14:paraId="11DFDCA1" w14:textId="77777777" w:rsidR="00DB0B78" w:rsidRPr="0082502C" w:rsidRDefault="00DB0B78" w:rsidP="007114FF">
      <w:pPr>
        <w:widowControl w:val="0"/>
        <w:numPr>
          <w:ilvl w:val="0"/>
          <w:numId w:val="26"/>
        </w:numPr>
        <w:overflowPunct w:val="0"/>
        <w:autoSpaceDE w:val="0"/>
        <w:autoSpaceDN w:val="0"/>
        <w:adjustRightInd w:val="0"/>
        <w:spacing w:after="0" w:line="240" w:lineRule="atLeast"/>
        <w:ind w:left="397" w:hanging="284"/>
        <w:jc w:val="both"/>
        <w:rPr>
          <w:rFonts w:cs="Calibri"/>
          <w:sz w:val="24"/>
          <w:szCs w:val="24"/>
          <w:lang w:eastAsia="x-none"/>
        </w:rPr>
      </w:pPr>
      <w:r w:rsidRPr="0082502C">
        <w:rPr>
          <w:rFonts w:cs="Calibri"/>
          <w:sz w:val="24"/>
          <w:szCs w:val="24"/>
          <w:lang w:eastAsia="x-none"/>
        </w:rPr>
        <w:t>wskazania stawki podatku od towarów i usług, która zgodnie z wiedzą wykonawcy, będzie miała zastosowanie.</w:t>
      </w:r>
    </w:p>
    <w:p w14:paraId="541FB4A6" w14:textId="77777777" w:rsidR="00DB0B78" w:rsidRPr="0082502C" w:rsidRDefault="00DB0B78" w:rsidP="00BD3044">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0AD13055"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82502C">
        <w:rPr>
          <w:rFonts w:cs="Calibri"/>
          <w:sz w:val="24"/>
          <w:szCs w:val="24"/>
        </w:rPr>
        <w:t>Rozdział X</w:t>
      </w:r>
      <w:r w:rsidR="00AB569E">
        <w:rPr>
          <w:rFonts w:cs="Calibri"/>
          <w:sz w:val="24"/>
          <w:szCs w:val="24"/>
        </w:rPr>
        <w:t>X</w:t>
      </w:r>
      <w:r w:rsidRPr="0082502C">
        <w:rPr>
          <w:rFonts w:cs="Calibri"/>
          <w:sz w:val="24"/>
          <w:szCs w:val="24"/>
        </w:rPr>
        <w:t>.</w:t>
      </w:r>
      <w:r w:rsidRPr="0082502C">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8337FB" w:rsidRDefault="00DB0B78" w:rsidP="006F5431">
      <w:pPr>
        <w:spacing w:after="0" w:line="240" w:lineRule="atLeast"/>
        <w:ind w:left="170"/>
        <w:jc w:val="both"/>
        <w:rPr>
          <w:rFonts w:cs="Calibri"/>
          <w:sz w:val="20"/>
          <w:szCs w:val="20"/>
        </w:rPr>
      </w:pPr>
    </w:p>
    <w:p w14:paraId="2356A4CF" w14:textId="3A435F6E" w:rsidR="00DB0B78" w:rsidRPr="00996085" w:rsidRDefault="00DB0B78" w:rsidP="00EF58E8">
      <w:pPr>
        <w:numPr>
          <w:ilvl w:val="0"/>
          <w:numId w:val="8"/>
        </w:numPr>
        <w:spacing w:after="0" w:line="240" w:lineRule="atLeast"/>
        <w:ind w:left="284" w:hanging="284"/>
        <w:jc w:val="both"/>
        <w:rPr>
          <w:rFonts w:cs="Calibri"/>
          <w:bCs/>
          <w:sz w:val="24"/>
          <w:szCs w:val="24"/>
        </w:rPr>
      </w:pPr>
      <w:r w:rsidRPr="00996085">
        <w:rPr>
          <w:rFonts w:cs="Calibri"/>
          <w:b/>
          <w:sz w:val="24"/>
          <w:szCs w:val="24"/>
        </w:rPr>
        <w:t xml:space="preserve">Cena – </w:t>
      </w:r>
      <w:r w:rsidR="00AD03BD">
        <w:rPr>
          <w:rFonts w:cs="Calibri"/>
          <w:b/>
          <w:sz w:val="24"/>
          <w:szCs w:val="24"/>
        </w:rPr>
        <w:t>10</w:t>
      </w:r>
      <w:r w:rsidRPr="00996085">
        <w:rPr>
          <w:rFonts w:cs="Calibri"/>
          <w:b/>
          <w:sz w:val="24"/>
          <w:szCs w:val="24"/>
        </w:rPr>
        <w:t>0%</w:t>
      </w:r>
      <w:r w:rsidRPr="00996085">
        <w:rPr>
          <w:rFonts w:cs="Calibri"/>
          <w:bCs/>
          <w:sz w:val="24"/>
          <w:szCs w:val="24"/>
        </w:rPr>
        <w:t>:</w:t>
      </w:r>
    </w:p>
    <w:p w14:paraId="4B316E4A" w14:textId="40F502A0" w:rsidR="0079170F" w:rsidRDefault="0079170F" w:rsidP="0079170F">
      <w:pPr>
        <w:numPr>
          <w:ilvl w:val="0"/>
          <w:numId w:val="9"/>
        </w:numPr>
        <w:spacing w:after="0" w:line="240" w:lineRule="atLeast"/>
        <w:ind w:left="397" w:hanging="284"/>
        <w:jc w:val="both"/>
        <w:rPr>
          <w:rFonts w:cs="Calibri"/>
          <w:sz w:val="24"/>
          <w:szCs w:val="24"/>
        </w:rPr>
      </w:pPr>
      <w:r w:rsidRPr="0079170F">
        <w:rPr>
          <w:rFonts w:cs="Calibri"/>
          <w:sz w:val="24"/>
          <w:szCs w:val="24"/>
        </w:rPr>
        <w:t xml:space="preserve">zamawiający zastosował kryterium </w:t>
      </w:r>
      <w:r w:rsidR="00AD03BD">
        <w:rPr>
          <w:rFonts w:cs="Calibri"/>
          <w:sz w:val="24"/>
          <w:szCs w:val="24"/>
        </w:rPr>
        <w:t xml:space="preserve">ceny jako jedyne kryterium oceny ofert, gdyż określił w opisie przedmiotu zamówienia wymagania jakościowe odnoszące się do głównych elementów składających się na przedmiot zamówienia, </w:t>
      </w:r>
    </w:p>
    <w:p w14:paraId="08D423B2" w14:textId="045352D2" w:rsidR="003B78C9" w:rsidRPr="00053E90" w:rsidRDefault="003B78C9" w:rsidP="0079170F">
      <w:pPr>
        <w:numPr>
          <w:ilvl w:val="0"/>
          <w:numId w:val="9"/>
        </w:numPr>
        <w:spacing w:after="0" w:line="240" w:lineRule="atLeast"/>
        <w:ind w:left="397" w:hanging="284"/>
        <w:jc w:val="both"/>
        <w:rPr>
          <w:rFonts w:cs="Calibri"/>
          <w:sz w:val="24"/>
          <w:szCs w:val="24"/>
        </w:rPr>
      </w:pPr>
      <w:r w:rsidRPr="00053E90">
        <w:rPr>
          <w:rFonts w:cs="Calibri"/>
          <w:sz w:val="24"/>
          <w:szCs w:val="24"/>
        </w:rPr>
        <w:t xml:space="preserve">oferty w tym kryterium będą oceniane w odniesieniu do najniższej ceny przedstawionej przez wykonawców, </w:t>
      </w:r>
    </w:p>
    <w:p w14:paraId="0C4A99CE" w14:textId="77777777" w:rsidR="00DB0B78" w:rsidRPr="00996085" w:rsidRDefault="00DB0B78" w:rsidP="00EF58E8">
      <w:pPr>
        <w:numPr>
          <w:ilvl w:val="0"/>
          <w:numId w:val="9"/>
        </w:numPr>
        <w:spacing w:after="0" w:line="240" w:lineRule="atLeast"/>
        <w:ind w:left="397" w:hanging="284"/>
        <w:jc w:val="both"/>
        <w:rPr>
          <w:rFonts w:cs="Calibri"/>
          <w:sz w:val="24"/>
          <w:szCs w:val="24"/>
        </w:rPr>
      </w:pPr>
      <w:r w:rsidRPr="00996085">
        <w:rPr>
          <w:rFonts w:cs="Calibri"/>
          <w:sz w:val="24"/>
          <w:szCs w:val="24"/>
        </w:rPr>
        <w:t>oferta z najniższą ceną otrzyma maksymalną ilość punktów,</w:t>
      </w:r>
    </w:p>
    <w:p w14:paraId="3F2CEFA6" w14:textId="2C7141B4" w:rsidR="004C48C8" w:rsidRPr="00996085" w:rsidRDefault="00DB0B78" w:rsidP="00B7081C">
      <w:pPr>
        <w:numPr>
          <w:ilvl w:val="0"/>
          <w:numId w:val="9"/>
        </w:numPr>
        <w:spacing w:after="120" w:line="240" w:lineRule="atLeast"/>
        <w:ind w:left="397" w:hanging="284"/>
        <w:jc w:val="both"/>
        <w:rPr>
          <w:rFonts w:cs="Calibri"/>
          <w:sz w:val="24"/>
          <w:szCs w:val="24"/>
        </w:rPr>
      </w:pPr>
      <w:r w:rsidRPr="00996085">
        <w:rPr>
          <w:rFonts w:cs="Calibri"/>
          <w:sz w:val="24"/>
          <w:szCs w:val="24"/>
        </w:rPr>
        <w:t>ocena punktowa tego kryterium dokonana zostanie zgodnie z formułą:</w:t>
      </w:r>
    </w:p>
    <w:p w14:paraId="51092647" w14:textId="42B5E485" w:rsidR="00DB0B78" w:rsidRPr="00996085" w:rsidRDefault="004C48C8" w:rsidP="00374442">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996085">
        <w:rPr>
          <w:rFonts w:cs="Calibri"/>
          <w:sz w:val="24"/>
          <w:szCs w:val="24"/>
        </w:rPr>
        <w:t xml:space="preserve">                                                   </w:t>
      </w:r>
      <w:r w:rsidR="00DB0B78" w:rsidRPr="00996085">
        <w:rPr>
          <w:rFonts w:cs="Calibri"/>
          <w:sz w:val="24"/>
          <w:szCs w:val="24"/>
        </w:rPr>
        <w:t xml:space="preserve"> </w:t>
      </w:r>
      <w:r w:rsidR="00387BBD">
        <w:rPr>
          <w:rFonts w:cs="Calibri"/>
          <w:sz w:val="24"/>
          <w:szCs w:val="24"/>
        </w:rPr>
        <w:t xml:space="preserve">    </w:t>
      </w:r>
      <w:r w:rsidR="00DB0B78" w:rsidRPr="00996085">
        <w:rPr>
          <w:rFonts w:cs="Calibri"/>
          <w:sz w:val="24"/>
          <w:szCs w:val="24"/>
        </w:rPr>
        <w:t>najniższa cena brutto spośród badanych ofert</w:t>
      </w:r>
    </w:p>
    <w:p w14:paraId="670E5B4A" w14:textId="3C907D65" w:rsidR="00DB0B78" w:rsidRPr="00996085" w:rsidRDefault="00DB0B78" w:rsidP="00374442">
      <w:pPr>
        <w:widowControl w:val="0"/>
        <w:numPr>
          <w:ilvl w:val="12"/>
          <w:numId w:val="0"/>
        </w:numPr>
        <w:overflowPunct w:val="0"/>
        <w:autoSpaceDE w:val="0"/>
        <w:autoSpaceDN w:val="0"/>
        <w:adjustRightInd w:val="0"/>
        <w:spacing w:after="0" w:line="240" w:lineRule="auto"/>
        <w:jc w:val="center"/>
        <w:rPr>
          <w:rFonts w:cs="Calibri"/>
          <w:sz w:val="24"/>
          <w:szCs w:val="24"/>
        </w:rPr>
      </w:pPr>
      <w:r w:rsidRPr="00996085">
        <w:rPr>
          <w:rFonts w:cs="Calibri"/>
          <w:sz w:val="24"/>
          <w:szCs w:val="24"/>
        </w:rPr>
        <w:t xml:space="preserve">wartość punktowa oferty  = </w:t>
      </w:r>
      <w:r w:rsidRPr="00996085">
        <w:rPr>
          <w:rFonts w:cs="Calibri"/>
          <w:sz w:val="24"/>
          <w:szCs w:val="24"/>
          <w:vertAlign w:val="superscript"/>
        </w:rPr>
        <w:t>___________________________________________________________</w:t>
      </w:r>
      <w:r w:rsidRPr="00996085">
        <w:rPr>
          <w:rFonts w:cs="Calibri"/>
          <w:sz w:val="24"/>
          <w:szCs w:val="24"/>
        </w:rPr>
        <w:t xml:space="preserve"> x 10 </w:t>
      </w:r>
    </w:p>
    <w:p w14:paraId="2CD11C7F" w14:textId="77777777" w:rsidR="00DB0B78" w:rsidRPr="00996085" w:rsidRDefault="00DB0B78" w:rsidP="00374442">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996085">
        <w:rPr>
          <w:rFonts w:cs="Calibri"/>
          <w:sz w:val="24"/>
          <w:szCs w:val="24"/>
        </w:rPr>
        <w:t xml:space="preserve">    </w:t>
      </w:r>
      <w:r w:rsidRPr="00996085">
        <w:rPr>
          <w:rFonts w:cs="Calibri"/>
          <w:sz w:val="24"/>
          <w:szCs w:val="24"/>
        </w:rPr>
        <w:tab/>
      </w:r>
      <w:r w:rsidRPr="00996085">
        <w:rPr>
          <w:rFonts w:cs="Calibri"/>
          <w:sz w:val="24"/>
          <w:szCs w:val="24"/>
        </w:rPr>
        <w:tab/>
      </w:r>
      <w:r w:rsidRPr="00996085">
        <w:rPr>
          <w:rFonts w:cs="Calibri"/>
          <w:sz w:val="24"/>
          <w:szCs w:val="24"/>
        </w:rPr>
        <w:tab/>
      </w:r>
      <w:r w:rsidRPr="00996085">
        <w:rPr>
          <w:rFonts w:cs="Calibri"/>
          <w:sz w:val="24"/>
          <w:szCs w:val="24"/>
        </w:rPr>
        <w:tab/>
        <w:t xml:space="preserve">                    cena brutto badanej oferty </w:t>
      </w:r>
    </w:p>
    <w:p w14:paraId="3773E1A3" w14:textId="3E8DDAD1" w:rsidR="00DB0B78" w:rsidRPr="00AD03BD" w:rsidRDefault="00DB0B78" w:rsidP="00AD03BD">
      <w:pPr>
        <w:pStyle w:val="Akapitzlist"/>
        <w:widowControl w:val="0"/>
        <w:numPr>
          <w:ilvl w:val="0"/>
          <w:numId w:val="67"/>
        </w:numPr>
        <w:overflowPunct w:val="0"/>
        <w:autoSpaceDE w:val="0"/>
        <w:autoSpaceDN w:val="0"/>
        <w:adjustRightInd w:val="0"/>
        <w:spacing w:line="240" w:lineRule="atLeast"/>
        <w:ind w:left="284" w:hanging="284"/>
        <w:jc w:val="both"/>
        <w:rPr>
          <w:rFonts w:asciiTheme="minorHAnsi" w:hAnsiTheme="minorHAnsi" w:cstheme="minorHAnsi"/>
        </w:rPr>
      </w:pPr>
      <w:r w:rsidRPr="00AD03BD">
        <w:rPr>
          <w:rFonts w:asciiTheme="minorHAnsi" w:hAnsiTheme="minorHAnsi" w:cstheme="minorHAnsi"/>
        </w:rPr>
        <w:lastRenderedPageBreak/>
        <w:t>Zamawiający udzieli zamówienia temu wykonawcy, którego oferta spełni wszystkie wymagania postawione w SWZ oraz zdobędzie najwyższą liczbę punktów</w:t>
      </w:r>
      <w:r w:rsidR="00F048D6" w:rsidRPr="00AD03BD">
        <w:rPr>
          <w:rFonts w:asciiTheme="minorHAnsi" w:hAnsiTheme="minorHAnsi" w:cstheme="minorHAnsi"/>
        </w:rPr>
        <w:t xml:space="preserve"> </w:t>
      </w:r>
      <w:r w:rsidRPr="00AD03BD">
        <w:rPr>
          <w:rFonts w:asciiTheme="minorHAnsi" w:hAnsiTheme="minorHAnsi" w:cstheme="minorHAnsi"/>
        </w:rPr>
        <w:t>przyznanych w oparciu o wymienione wyżej kryteri</w:t>
      </w:r>
      <w:r w:rsidR="00AD03BD">
        <w:rPr>
          <w:rFonts w:asciiTheme="minorHAnsi" w:hAnsiTheme="minorHAnsi" w:cstheme="minorHAnsi"/>
        </w:rPr>
        <w:t>um</w:t>
      </w:r>
      <w:r w:rsidRPr="00AD03BD">
        <w:rPr>
          <w:rFonts w:asciiTheme="minorHAnsi" w:hAnsiTheme="minorHAnsi" w:cstheme="minorHAnsi"/>
        </w:rPr>
        <w:t xml:space="preserve"> oceny ofert.</w:t>
      </w:r>
    </w:p>
    <w:p w14:paraId="23DDED17" w14:textId="77777777" w:rsidR="00974ACF" w:rsidRPr="00AD03BD" w:rsidRDefault="00974ACF" w:rsidP="004D4AFD">
      <w:pPr>
        <w:widowControl w:val="0"/>
        <w:overflowPunct w:val="0"/>
        <w:autoSpaceDE w:val="0"/>
        <w:autoSpaceDN w:val="0"/>
        <w:adjustRightInd w:val="0"/>
        <w:spacing w:after="0" w:line="240" w:lineRule="atLeast"/>
        <w:jc w:val="both"/>
        <w:rPr>
          <w:rFonts w:cs="Calibri"/>
          <w:sz w:val="32"/>
          <w:szCs w:val="32"/>
        </w:rPr>
      </w:pPr>
    </w:p>
    <w:p w14:paraId="74EC0DE3" w14:textId="1637D604"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w:t>
      </w:r>
      <w:r w:rsidR="00F048D6">
        <w:rPr>
          <w:rFonts w:cs="Calibri"/>
          <w:sz w:val="24"/>
          <w:szCs w:val="24"/>
        </w:rPr>
        <w:t>X</w:t>
      </w:r>
      <w:r w:rsidR="00955130">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8337FB" w:rsidRDefault="00DB0B78" w:rsidP="00BD3044">
      <w:pPr>
        <w:spacing w:after="0" w:line="240" w:lineRule="atLeast"/>
        <w:jc w:val="both"/>
        <w:rPr>
          <w:rFonts w:cs="Calibri"/>
          <w:sz w:val="20"/>
          <w:szCs w:val="20"/>
        </w:rPr>
      </w:pPr>
    </w:p>
    <w:p w14:paraId="2998AF58" w14:textId="646B5C4A" w:rsidR="00996FA3" w:rsidRDefault="00DB0B78" w:rsidP="00AD03BD">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A66AEE">
        <w:rPr>
          <w:rFonts w:ascii="Calibri" w:hAnsi="Calibri" w:cs="Calibri"/>
          <w:szCs w:val="24"/>
          <w:lang w:val="pl-PL"/>
        </w:rPr>
        <w:t xml:space="preserve">W zawiadomieniu o wyborze oferty najkorzystniejszej zamawiający poinformuje wykonawcę o </w:t>
      </w:r>
      <w:r w:rsidRPr="00757F49">
        <w:rPr>
          <w:rFonts w:ascii="Calibri" w:hAnsi="Calibri" w:cs="Calibri"/>
          <w:szCs w:val="24"/>
          <w:lang w:val="pl-PL"/>
        </w:rPr>
        <w:t xml:space="preserve">terminie </w:t>
      </w:r>
      <w:r w:rsidR="00FD0FAC" w:rsidRPr="00757F49">
        <w:rPr>
          <w:rFonts w:ascii="Calibri" w:hAnsi="Calibri" w:cs="Calibri"/>
          <w:szCs w:val="24"/>
          <w:lang w:val="pl-PL"/>
        </w:rPr>
        <w:t xml:space="preserve">i formie </w:t>
      </w:r>
      <w:r w:rsidRPr="00757F49">
        <w:rPr>
          <w:rFonts w:ascii="Calibri" w:hAnsi="Calibri" w:cs="Calibri"/>
          <w:szCs w:val="24"/>
          <w:lang w:val="pl-PL"/>
        </w:rPr>
        <w:t>zawarcia</w:t>
      </w:r>
      <w:r w:rsidRPr="00A66AEE">
        <w:rPr>
          <w:rFonts w:ascii="Calibri" w:hAnsi="Calibri" w:cs="Calibri"/>
          <w:szCs w:val="24"/>
          <w:lang w:val="pl-PL"/>
        </w:rPr>
        <w:t xml:space="preserve"> umowy</w:t>
      </w:r>
      <w:r w:rsidR="00AD03BD">
        <w:rPr>
          <w:rFonts w:ascii="Calibri" w:hAnsi="Calibri" w:cs="Calibri"/>
          <w:szCs w:val="24"/>
          <w:lang w:val="pl-PL"/>
        </w:rPr>
        <w:t>.</w:t>
      </w:r>
    </w:p>
    <w:p w14:paraId="0D1F5B8D" w14:textId="2C8061B4" w:rsidR="005A702F" w:rsidRDefault="005A702F" w:rsidP="00AD03BD">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 xml:space="preserve">Wykonawca dostarczy zamawiającemu przed podpisaniem umowy dokumenty potwierdzające umocowanie osób podpisujących w imieniu wykonawcy umowę, o ile umocowanie to nie będzie wynikało z dokumentów załączonych do oferty. </w:t>
      </w:r>
    </w:p>
    <w:p w14:paraId="416CA2F7" w14:textId="7C091A0E" w:rsidR="00AD03BD" w:rsidRPr="006F67F9" w:rsidRDefault="00AD03BD" w:rsidP="00AD03BD">
      <w:pPr>
        <w:pStyle w:val="Tekstpodstawowy"/>
        <w:numPr>
          <w:ilvl w:val="0"/>
          <w:numId w:val="7"/>
        </w:numPr>
        <w:tabs>
          <w:tab w:val="clear" w:pos="2149"/>
        </w:tabs>
        <w:spacing w:line="240" w:lineRule="atLeast"/>
        <w:ind w:left="284"/>
        <w:textAlignment w:val="baseline"/>
        <w:rPr>
          <w:rFonts w:ascii="Calibri" w:hAnsi="Calibri" w:cs="Calibri"/>
          <w:spacing w:val="-2"/>
          <w:szCs w:val="24"/>
          <w:lang w:val="pl-PL"/>
        </w:rPr>
      </w:pPr>
      <w:r w:rsidRPr="006F67F9">
        <w:rPr>
          <w:rFonts w:ascii="Calibri" w:hAnsi="Calibri" w:cs="Calibri"/>
          <w:spacing w:val="-2"/>
          <w:szCs w:val="24"/>
          <w:lang w:val="pl-PL"/>
        </w:rPr>
        <w:t>W przypadku</w:t>
      </w:r>
      <w:r w:rsidR="005A702F" w:rsidRPr="006F67F9">
        <w:rPr>
          <w:rFonts w:ascii="Calibri" w:hAnsi="Calibri" w:cs="Calibri"/>
          <w:spacing w:val="-2"/>
          <w:szCs w:val="24"/>
          <w:lang w:val="pl-PL"/>
        </w:rPr>
        <w:t xml:space="preserve"> wyboru oferty złożonej przez wykonawców wspólnie ubiegających się o udzielenie zamówienia zamawiający zastrzega sobie prawo żądania przed zawarciem umowy w sprawie zamówienia publicznego umowy regulującej współpracę tych wykonawców. </w:t>
      </w:r>
    </w:p>
    <w:p w14:paraId="52ECDB87" w14:textId="05F46C1B" w:rsidR="00DB0B78" w:rsidRDefault="00DB0B78" w:rsidP="00EF58E8">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C14271">
        <w:rPr>
          <w:rFonts w:ascii="Calibri" w:hAnsi="Calibri" w:cs="Calibri"/>
          <w:szCs w:val="24"/>
          <w:lang w:val="pl-PL"/>
        </w:rPr>
        <w:t>Wybrany wykonawca ma obowiązek zawrzeć umowę w sprawie zamówienia na warunkach określonych w projektowanych postanowieniach umowy stanowiący</w:t>
      </w:r>
      <w:r w:rsidR="0091382B">
        <w:rPr>
          <w:rFonts w:ascii="Calibri" w:hAnsi="Calibri" w:cs="Calibri"/>
          <w:szCs w:val="24"/>
          <w:lang w:val="pl-PL"/>
        </w:rPr>
        <w:t>ch</w:t>
      </w:r>
      <w:r w:rsidRPr="00C14271">
        <w:rPr>
          <w:rFonts w:ascii="Calibri" w:hAnsi="Calibri" w:cs="Calibri"/>
          <w:szCs w:val="24"/>
          <w:lang w:val="pl-PL"/>
        </w:rPr>
        <w:t xml:space="preserve"> załącznik</w:t>
      </w:r>
      <w:r w:rsidR="00ED4158">
        <w:rPr>
          <w:rFonts w:ascii="Calibri" w:hAnsi="Calibri" w:cs="Calibri"/>
          <w:szCs w:val="24"/>
          <w:lang w:val="pl-PL"/>
        </w:rPr>
        <w:t xml:space="preserve"> </w:t>
      </w:r>
      <w:r w:rsidR="00C14271" w:rsidRPr="00C14271">
        <w:rPr>
          <w:rFonts w:ascii="Calibri" w:hAnsi="Calibri" w:cs="Calibri"/>
          <w:szCs w:val="24"/>
          <w:lang w:val="pl-PL"/>
        </w:rPr>
        <w:t xml:space="preserve">nr </w:t>
      </w:r>
      <w:r w:rsidR="0091382B">
        <w:rPr>
          <w:rFonts w:ascii="Calibri" w:hAnsi="Calibri" w:cs="Calibri"/>
          <w:szCs w:val="24"/>
          <w:lang w:val="pl-PL"/>
        </w:rPr>
        <w:t>3</w:t>
      </w:r>
      <w:r w:rsidRPr="00C14271">
        <w:rPr>
          <w:rFonts w:ascii="Calibri" w:hAnsi="Calibri" w:cs="Calibri"/>
          <w:szCs w:val="24"/>
          <w:lang w:val="pl-PL"/>
        </w:rPr>
        <w:t xml:space="preserve"> do SWZ. Umow</w:t>
      </w:r>
      <w:r w:rsidR="0091382B">
        <w:rPr>
          <w:rFonts w:ascii="Calibri" w:hAnsi="Calibri" w:cs="Calibri"/>
          <w:szCs w:val="24"/>
          <w:lang w:val="pl-PL"/>
        </w:rPr>
        <w:t xml:space="preserve">a </w:t>
      </w:r>
      <w:r w:rsidRPr="00C14271">
        <w:rPr>
          <w:rFonts w:ascii="Calibri" w:hAnsi="Calibri" w:cs="Calibri"/>
          <w:szCs w:val="24"/>
          <w:lang w:val="pl-PL"/>
        </w:rPr>
        <w:t>zostan</w:t>
      </w:r>
      <w:r w:rsidR="0091382B">
        <w:rPr>
          <w:rFonts w:ascii="Calibri" w:hAnsi="Calibri" w:cs="Calibri"/>
          <w:szCs w:val="24"/>
          <w:lang w:val="pl-PL"/>
        </w:rPr>
        <w:t>ie</w:t>
      </w:r>
      <w:r w:rsidR="00F048D6" w:rsidRPr="00C14271">
        <w:rPr>
          <w:rFonts w:ascii="Calibri" w:hAnsi="Calibri" w:cs="Calibri"/>
          <w:szCs w:val="24"/>
          <w:lang w:val="pl-PL"/>
        </w:rPr>
        <w:t xml:space="preserve"> </w:t>
      </w:r>
      <w:r w:rsidRPr="00C14271">
        <w:rPr>
          <w:rFonts w:ascii="Calibri" w:hAnsi="Calibri" w:cs="Calibri"/>
          <w:szCs w:val="24"/>
          <w:lang w:val="pl-PL"/>
        </w:rPr>
        <w:t>uzupełnion</w:t>
      </w:r>
      <w:r w:rsidR="0091382B">
        <w:rPr>
          <w:rFonts w:ascii="Calibri" w:hAnsi="Calibri" w:cs="Calibri"/>
          <w:szCs w:val="24"/>
          <w:lang w:val="pl-PL"/>
        </w:rPr>
        <w:t>a</w:t>
      </w:r>
      <w:r w:rsidRPr="00C14271">
        <w:rPr>
          <w:rFonts w:ascii="Calibri" w:hAnsi="Calibri" w:cs="Calibri"/>
          <w:szCs w:val="24"/>
          <w:lang w:val="pl-PL"/>
        </w:rPr>
        <w:t xml:space="preserve"> o zapisy wynikające z</w:t>
      </w:r>
      <w:r w:rsidR="00996FA3">
        <w:rPr>
          <w:rFonts w:ascii="Calibri" w:hAnsi="Calibri" w:cs="Calibri"/>
          <w:szCs w:val="24"/>
          <w:lang w:val="pl-PL"/>
        </w:rPr>
        <w:t xml:space="preserve"> treści</w:t>
      </w:r>
      <w:r w:rsidRPr="00C14271">
        <w:rPr>
          <w:rFonts w:ascii="Calibri" w:hAnsi="Calibri" w:cs="Calibri"/>
          <w:szCs w:val="24"/>
          <w:lang w:val="pl-PL"/>
        </w:rPr>
        <w:t xml:space="preserve"> złożon</w:t>
      </w:r>
      <w:r w:rsidR="0091382B">
        <w:rPr>
          <w:rFonts w:ascii="Calibri" w:hAnsi="Calibri" w:cs="Calibri"/>
          <w:szCs w:val="24"/>
          <w:lang w:val="pl-PL"/>
        </w:rPr>
        <w:t>ej</w:t>
      </w:r>
      <w:r w:rsidR="00F048D6" w:rsidRPr="00C14271">
        <w:rPr>
          <w:rFonts w:ascii="Calibri" w:hAnsi="Calibri" w:cs="Calibri"/>
          <w:szCs w:val="24"/>
          <w:lang w:val="pl-PL"/>
        </w:rPr>
        <w:t xml:space="preserve"> </w:t>
      </w:r>
      <w:r w:rsidRPr="00C14271">
        <w:rPr>
          <w:rFonts w:ascii="Calibri" w:hAnsi="Calibri" w:cs="Calibri"/>
          <w:szCs w:val="24"/>
          <w:lang w:val="pl-PL"/>
        </w:rPr>
        <w:t>ofert</w:t>
      </w:r>
      <w:r w:rsidR="0091382B">
        <w:rPr>
          <w:rFonts w:ascii="Calibri" w:hAnsi="Calibri" w:cs="Calibri"/>
          <w:szCs w:val="24"/>
          <w:lang w:val="pl-PL"/>
        </w:rPr>
        <w:t>y</w:t>
      </w:r>
      <w:r w:rsidRPr="00C14271">
        <w:rPr>
          <w:rFonts w:ascii="Calibri" w:hAnsi="Calibri" w:cs="Calibri"/>
          <w:szCs w:val="24"/>
          <w:lang w:val="pl-PL"/>
        </w:rPr>
        <w:t>.</w:t>
      </w:r>
    </w:p>
    <w:p w14:paraId="304B6325" w14:textId="0D489C5F" w:rsidR="00CF4387" w:rsidRPr="00C14271" w:rsidRDefault="00CF4387" w:rsidP="00EF58E8">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098023D0" w14:textId="3A789207" w:rsidR="003B6F62" w:rsidRDefault="003B6F62" w:rsidP="00BD3044">
      <w:pPr>
        <w:pStyle w:val="Tekstpodstawowy"/>
        <w:spacing w:line="240" w:lineRule="atLeast"/>
        <w:textAlignment w:val="baseline"/>
        <w:rPr>
          <w:rFonts w:ascii="Calibri" w:hAnsi="Calibri" w:cs="Calibri"/>
          <w:sz w:val="32"/>
          <w:szCs w:val="32"/>
          <w:lang w:val="pl-PL"/>
        </w:rPr>
      </w:pPr>
    </w:p>
    <w:p w14:paraId="5A89E838" w14:textId="771A2693" w:rsidR="00F048D6" w:rsidRPr="0082502C" w:rsidRDefault="00F048D6" w:rsidP="00F048D6">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955130">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w:t>
      </w:r>
      <w:r w:rsidRPr="0082502C">
        <w:rPr>
          <w:rFonts w:cs="Calibri"/>
          <w:b/>
          <w:bCs/>
          <w:sz w:val="24"/>
          <w:szCs w:val="24"/>
        </w:rPr>
        <w:t>Projektowane postanowienia umowy w sprawie zamówienia publicznego, które zostaną wprowadzone do treści tej umowy</w:t>
      </w:r>
      <w:r w:rsidRPr="0082502C">
        <w:rPr>
          <w:rFonts w:cs="Calibri"/>
          <w:b/>
          <w:sz w:val="24"/>
          <w:szCs w:val="24"/>
        </w:rPr>
        <w:t>.</w:t>
      </w:r>
    </w:p>
    <w:p w14:paraId="779E982A" w14:textId="77777777" w:rsidR="00F048D6" w:rsidRPr="008337FB" w:rsidRDefault="00F048D6" w:rsidP="00F048D6">
      <w:pPr>
        <w:pStyle w:val="Tekstpodstawowy"/>
        <w:spacing w:line="240" w:lineRule="atLeast"/>
        <w:rPr>
          <w:rFonts w:ascii="Calibri" w:hAnsi="Calibri" w:cs="Calibri"/>
          <w:sz w:val="20"/>
          <w:lang w:val="pl-PL"/>
        </w:rPr>
      </w:pPr>
    </w:p>
    <w:p w14:paraId="1A406BB6" w14:textId="5447A4B5" w:rsidR="00F048D6" w:rsidRPr="0082502C" w:rsidRDefault="00F048D6" w:rsidP="00F048D6">
      <w:pPr>
        <w:pStyle w:val="Tekstpodstawowy"/>
        <w:spacing w:line="240" w:lineRule="atLeast"/>
        <w:rPr>
          <w:rFonts w:ascii="Calibri" w:hAnsi="Calibri" w:cs="Calibri"/>
          <w:szCs w:val="24"/>
          <w:lang w:val="pl-PL"/>
        </w:rPr>
      </w:pPr>
      <w:r w:rsidRPr="0082502C">
        <w:rPr>
          <w:rFonts w:ascii="Calibri" w:hAnsi="Calibri" w:cs="Calibri"/>
          <w:szCs w:val="24"/>
        </w:rPr>
        <w:t xml:space="preserve">Wszelkie przyszłe zobowiązania wykonawcy związane z umową w sprawie zamówienia publicznego, istotne dla </w:t>
      </w:r>
      <w:r w:rsidRPr="0082502C">
        <w:rPr>
          <w:rFonts w:ascii="Calibri" w:hAnsi="Calibri" w:cs="Calibri"/>
          <w:szCs w:val="24"/>
          <w:lang w:val="pl-PL"/>
        </w:rPr>
        <w:t>stron</w:t>
      </w:r>
      <w:r w:rsidRPr="0082502C">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82502C">
        <w:rPr>
          <w:rFonts w:ascii="Calibri" w:hAnsi="Calibri" w:cs="Calibri"/>
          <w:szCs w:val="24"/>
          <w:lang w:val="pl-PL"/>
        </w:rPr>
        <w:t>projektowane postanowienia umowy</w:t>
      </w:r>
      <w:r w:rsidRPr="0082502C">
        <w:rPr>
          <w:rFonts w:ascii="Calibri" w:hAnsi="Calibri" w:cs="Calibri"/>
          <w:szCs w:val="24"/>
        </w:rPr>
        <w:t xml:space="preserve"> </w:t>
      </w:r>
      <w:r w:rsidRPr="00C14271">
        <w:rPr>
          <w:rFonts w:ascii="Calibri" w:hAnsi="Calibri" w:cs="Calibri"/>
          <w:szCs w:val="24"/>
          <w:lang w:val="pl-PL"/>
        </w:rPr>
        <w:t>stanowiące</w:t>
      </w:r>
      <w:r w:rsidRPr="00C14271">
        <w:rPr>
          <w:rFonts w:ascii="Calibri" w:hAnsi="Calibri" w:cs="Calibri"/>
          <w:szCs w:val="24"/>
        </w:rPr>
        <w:t xml:space="preserve"> załącznik nr</w:t>
      </w:r>
      <w:r w:rsidR="008713F5">
        <w:rPr>
          <w:rFonts w:ascii="Calibri" w:hAnsi="Calibri" w:cs="Calibri"/>
          <w:szCs w:val="24"/>
          <w:lang w:val="pl-PL"/>
        </w:rPr>
        <w:t xml:space="preserve"> 3</w:t>
      </w:r>
      <w:r w:rsidR="00C14271" w:rsidRPr="00C14271">
        <w:rPr>
          <w:rFonts w:ascii="Calibri" w:hAnsi="Calibri" w:cs="Calibri"/>
          <w:szCs w:val="24"/>
          <w:lang w:val="pl-PL"/>
        </w:rPr>
        <w:t xml:space="preserve"> </w:t>
      </w:r>
      <w:r w:rsidRPr="00C14271">
        <w:rPr>
          <w:rFonts w:ascii="Calibri" w:hAnsi="Calibri" w:cs="Calibri"/>
          <w:szCs w:val="24"/>
        </w:rPr>
        <w:t>do SWZ</w:t>
      </w:r>
      <w:r w:rsidRPr="00C14271">
        <w:rPr>
          <w:rFonts w:ascii="Calibri" w:hAnsi="Calibri" w:cs="Calibri"/>
          <w:szCs w:val="24"/>
          <w:lang w:val="pl-PL"/>
        </w:rPr>
        <w:t>.</w:t>
      </w:r>
    </w:p>
    <w:p w14:paraId="3E86F5A1" w14:textId="77777777" w:rsidR="00F048D6" w:rsidRPr="0082502C" w:rsidRDefault="00F048D6" w:rsidP="00BD3044">
      <w:pPr>
        <w:pStyle w:val="Tekstpodstawowy"/>
        <w:spacing w:line="240" w:lineRule="atLeast"/>
        <w:textAlignment w:val="baseline"/>
        <w:rPr>
          <w:rFonts w:ascii="Calibri" w:hAnsi="Calibri" w:cs="Calibri"/>
          <w:sz w:val="32"/>
          <w:szCs w:val="32"/>
          <w:lang w:val="pl-PL"/>
        </w:rPr>
      </w:pPr>
    </w:p>
    <w:p w14:paraId="4087FAE5" w14:textId="4146CE69"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XXI</w:t>
      </w:r>
      <w:r w:rsidR="00955130">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Pouczenie o </w:t>
      </w:r>
      <w:r w:rsidRPr="0082502C">
        <w:rPr>
          <w:rFonts w:cs="Calibri"/>
          <w:b/>
          <w:bCs/>
          <w:sz w:val="24"/>
          <w:szCs w:val="24"/>
        </w:rPr>
        <w:t>środkach</w:t>
      </w:r>
      <w:r w:rsidRPr="0082502C">
        <w:rPr>
          <w:rFonts w:cs="Calibri"/>
          <w:b/>
          <w:sz w:val="24"/>
          <w:szCs w:val="24"/>
        </w:rPr>
        <w:t xml:space="preserve"> ochrony prawnej przysługujących wykonawcy.</w:t>
      </w:r>
    </w:p>
    <w:p w14:paraId="3BB104AC" w14:textId="77777777" w:rsidR="00DB0B78" w:rsidRPr="008337FB" w:rsidRDefault="00DB0B78" w:rsidP="00BD3044">
      <w:pPr>
        <w:spacing w:after="0" w:line="240" w:lineRule="atLeast"/>
        <w:jc w:val="both"/>
        <w:rPr>
          <w:rFonts w:cs="Calibri"/>
          <w:sz w:val="20"/>
          <w:szCs w:val="20"/>
        </w:rPr>
      </w:pPr>
    </w:p>
    <w:p w14:paraId="110D2064"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lang w:val="pl-PL"/>
        </w:rPr>
      </w:pPr>
      <w:r w:rsidRPr="0082502C">
        <w:rPr>
          <w:rFonts w:ascii="Calibri" w:hAnsi="Calibri" w:cs="Calibri"/>
          <w:szCs w:val="24"/>
          <w:lang w:val="pl-PL"/>
        </w:rPr>
        <w:t>Środki ochrony prawnej przysługują̨ wykonawcy, jeżeli ma lub miał interes w uzyskaniu zamówienia oraz poniósł lub może ponieść szkodę w wyniku naruszenia przez zamawiającego przepisów Pzp.</w:t>
      </w:r>
    </w:p>
    <w:p w14:paraId="3FA05101"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lang w:val="pl-PL"/>
        </w:rPr>
      </w:pPr>
      <w:r w:rsidRPr="0082502C">
        <w:rPr>
          <w:rFonts w:ascii="Calibri" w:hAnsi="Calibri" w:cs="Calibri"/>
          <w:szCs w:val="24"/>
        </w:rPr>
        <w:t>Odwołanie przysługuje na:</w:t>
      </w:r>
    </w:p>
    <w:p w14:paraId="04506171" w14:textId="26BBA5A7" w:rsidR="00DB0B78" w:rsidRPr="0082502C" w:rsidRDefault="00DB0B78" w:rsidP="007114FF">
      <w:pPr>
        <w:pStyle w:val="Tekstpodstawowy"/>
        <w:numPr>
          <w:ilvl w:val="0"/>
          <w:numId w:val="20"/>
        </w:numPr>
        <w:spacing w:line="240" w:lineRule="atLeast"/>
        <w:ind w:left="397" w:hanging="284"/>
        <w:textAlignment w:val="baseline"/>
        <w:rPr>
          <w:rFonts w:ascii="Calibri" w:hAnsi="Calibri" w:cs="Calibri"/>
          <w:szCs w:val="24"/>
          <w:lang w:val="pl-PL"/>
        </w:rPr>
      </w:pPr>
      <w:r w:rsidRPr="0082502C">
        <w:rPr>
          <w:rFonts w:ascii="Calibri" w:hAnsi="Calibri" w:cs="Calibri"/>
          <w:szCs w:val="24"/>
          <w:lang w:val="pl-PL"/>
        </w:rPr>
        <w:t xml:space="preserve">niezgodną z przepisami ustawy </w:t>
      </w:r>
      <w:r w:rsidR="005843EB">
        <w:rPr>
          <w:rFonts w:ascii="Calibri" w:hAnsi="Calibri" w:cs="Calibri"/>
          <w:szCs w:val="24"/>
          <w:lang w:val="pl-PL"/>
        </w:rPr>
        <w:t xml:space="preserve">Pzp </w:t>
      </w:r>
      <w:r w:rsidRPr="0082502C">
        <w:rPr>
          <w:rFonts w:ascii="Calibri" w:hAnsi="Calibri" w:cs="Calibri"/>
          <w:szCs w:val="24"/>
          <w:lang w:val="pl-PL"/>
        </w:rPr>
        <w:t>czynność zamawiającego podjętą w postępowaniu o udzielenie zamówienia, w tym na projektowane postanowienie umowy,</w:t>
      </w:r>
    </w:p>
    <w:p w14:paraId="1AB6E9DF" w14:textId="77777777" w:rsidR="00DB0B78" w:rsidRPr="0082502C" w:rsidRDefault="00DB0B78" w:rsidP="007114FF">
      <w:pPr>
        <w:pStyle w:val="Tekstpodstawowy"/>
        <w:numPr>
          <w:ilvl w:val="0"/>
          <w:numId w:val="20"/>
        </w:numPr>
        <w:spacing w:line="240" w:lineRule="atLeast"/>
        <w:ind w:left="397" w:hanging="284"/>
        <w:textAlignment w:val="baseline"/>
        <w:rPr>
          <w:rFonts w:ascii="Calibri" w:hAnsi="Calibri" w:cs="Calibri"/>
          <w:szCs w:val="24"/>
        </w:rPr>
      </w:pPr>
      <w:r w:rsidRPr="0082502C">
        <w:rPr>
          <w:rFonts w:ascii="Calibri" w:hAnsi="Calibri" w:cs="Calibri"/>
          <w:szCs w:val="24"/>
          <w:lang w:val="pl-PL"/>
        </w:rPr>
        <w:t>zaniechanie czynności w postępowaniu o udzielenie zamówienia, do której zamawiający</w:t>
      </w:r>
      <w:r w:rsidRPr="0082502C">
        <w:rPr>
          <w:rFonts w:ascii="Calibri" w:hAnsi="Calibri" w:cs="Calibri"/>
          <w:szCs w:val="24"/>
        </w:rPr>
        <w:t xml:space="preserve"> był obowiązany na podstawie </w:t>
      </w:r>
      <w:r w:rsidRPr="0082502C">
        <w:rPr>
          <w:rFonts w:ascii="Calibri" w:hAnsi="Calibri" w:cs="Calibri"/>
          <w:szCs w:val="24"/>
          <w:lang w:val="pl-PL"/>
        </w:rPr>
        <w:t>Pzp</w:t>
      </w:r>
      <w:r w:rsidRPr="0082502C">
        <w:rPr>
          <w:rFonts w:ascii="Calibri" w:hAnsi="Calibri" w:cs="Calibri"/>
          <w:szCs w:val="24"/>
        </w:rPr>
        <w:t>.</w:t>
      </w:r>
    </w:p>
    <w:p w14:paraId="7636BDDD" w14:textId="77777777"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rPr>
        <w:t>Odwołanie wnosi si</w:t>
      </w:r>
      <w:r w:rsidRPr="0082502C">
        <w:rPr>
          <w:rFonts w:ascii="Calibri" w:hAnsi="Calibri" w:cs="Calibri"/>
          <w:szCs w:val="24"/>
          <w:lang w:val="pl-PL"/>
        </w:rPr>
        <w:t>ę</w:t>
      </w:r>
      <w:r w:rsidRPr="0082502C">
        <w:rPr>
          <w:rFonts w:ascii="Calibri" w:hAnsi="Calibri" w:cs="Calibri"/>
          <w:szCs w:val="24"/>
        </w:rPr>
        <w:t xml:space="preserve"> do Prezesa Krajowej Izby Odwoławczej w formie pisemnej albo w formie elektronicznej albo w postaci elektronicznej opatrzone</w:t>
      </w:r>
      <w:r w:rsidRPr="0082502C">
        <w:rPr>
          <w:rFonts w:ascii="Calibri" w:hAnsi="Calibri" w:cs="Calibri"/>
          <w:szCs w:val="24"/>
          <w:lang w:val="pl-PL"/>
        </w:rPr>
        <w:t>j</w:t>
      </w:r>
      <w:r w:rsidRPr="0082502C">
        <w:rPr>
          <w:rFonts w:ascii="Calibri" w:hAnsi="Calibri" w:cs="Calibri"/>
          <w:szCs w:val="24"/>
        </w:rPr>
        <w:t xml:space="preserve"> podpisem zaufanym.</w:t>
      </w:r>
    </w:p>
    <w:p w14:paraId="2D1ECDC8" w14:textId="6D96FC66" w:rsidR="00DB0B78" w:rsidRPr="0082502C" w:rsidRDefault="00DB0B78" w:rsidP="007114FF">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rPr>
        <w:t xml:space="preserve">Na orzeczenie Krajowej Izby Odwoławczej oraz postanowienie Prezesa Krajowej Izby Odwoławczej, o którym mowa w art. 519 ust. 1 </w:t>
      </w:r>
      <w:r w:rsidRPr="0082502C">
        <w:rPr>
          <w:rFonts w:ascii="Calibri" w:hAnsi="Calibri" w:cs="Calibri"/>
          <w:szCs w:val="24"/>
          <w:lang w:val="pl-PL"/>
        </w:rPr>
        <w:t>Pzp</w:t>
      </w:r>
      <w:r w:rsidRPr="0082502C">
        <w:rPr>
          <w:rFonts w:ascii="Calibri" w:hAnsi="Calibri" w:cs="Calibri"/>
          <w:szCs w:val="24"/>
        </w:rPr>
        <w:t xml:space="preserve">, stronom oraz uczestnikom </w:t>
      </w:r>
      <w:r w:rsidRPr="0082502C">
        <w:rPr>
          <w:rFonts w:ascii="Calibri" w:hAnsi="Calibri" w:cs="Calibri"/>
          <w:szCs w:val="24"/>
        </w:rPr>
        <w:lastRenderedPageBreak/>
        <w:t xml:space="preserve">postępowania odwoławczego przysługuje skarga do </w:t>
      </w:r>
      <w:r w:rsidRPr="001C4F6E">
        <w:rPr>
          <w:rFonts w:ascii="Calibri" w:hAnsi="Calibri" w:cs="Calibri"/>
          <w:szCs w:val="24"/>
          <w:lang w:val="pl-PL"/>
        </w:rPr>
        <w:t>s</w:t>
      </w:r>
      <w:r w:rsidR="0092217A" w:rsidRPr="001C4F6E">
        <w:rPr>
          <w:rFonts w:ascii="Calibri" w:hAnsi="Calibri" w:cs="Calibri"/>
          <w:szCs w:val="24"/>
          <w:lang w:val="pl-PL"/>
        </w:rPr>
        <w:t>ą</w:t>
      </w:r>
      <w:r w:rsidRPr="001C4F6E">
        <w:rPr>
          <w:rFonts w:ascii="Calibri" w:hAnsi="Calibri" w:cs="Calibri"/>
          <w:szCs w:val="24"/>
          <w:lang w:val="pl-PL"/>
        </w:rPr>
        <w:t>du</w:t>
      </w:r>
      <w:r w:rsidRPr="0082502C">
        <w:rPr>
          <w:rFonts w:ascii="Calibri" w:hAnsi="Calibri" w:cs="Calibri"/>
          <w:szCs w:val="24"/>
        </w:rPr>
        <w:t>. Skargę̨ wnosi si</w:t>
      </w:r>
      <w:r w:rsidRPr="0082502C">
        <w:rPr>
          <w:rFonts w:ascii="Calibri" w:hAnsi="Calibri" w:cs="Calibri"/>
          <w:szCs w:val="24"/>
          <w:lang w:val="pl-PL"/>
        </w:rPr>
        <w:t>ę</w:t>
      </w:r>
      <w:r w:rsidRPr="0082502C">
        <w:rPr>
          <w:rFonts w:ascii="Calibri" w:hAnsi="Calibri" w:cs="Calibri"/>
          <w:szCs w:val="24"/>
        </w:rPr>
        <w:t xml:space="preserve"> do Sądu Okręgowego w Warszawie za pośrednictwem Prezesa Krajowej Izby Odwoławczej.</w:t>
      </w:r>
    </w:p>
    <w:p w14:paraId="588AAC5B" w14:textId="2FE951F3" w:rsidR="00705548" w:rsidRPr="005843EB" w:rsidRDefault="00DB0B78" w:rsidP="00DC3A49">
      <w:pPr>
        <w:pStyle w:val="Tekstpodstawowy"/>
        <w:numPr>
          <w:ilvl w:val="0"/>
          <w:numId w:val="19"/>
        </w:numPr>
        <w:spacing w:line="240" w:lineRule="atLeast"/>
        <w:ind w:left="284" w:hanging="284"/>
        <w:textAlignment w:val="baseline"/>
        <w:rPr>
          <w:rFonts w:ascii="Calibri" w:hAnsi="Calibri" w:cs="Calibri"/>
          <w:szCs w:val="24"/>
        </w:rPr>
      </w:pPr>
      <w:r w:rsidRPr="0082502C">
        <w:rPr>
          <w:rFonts w:ascii="Calibri" w:hAnsi="Calibri" w:cs="Calibri"/>
          <w:szCs w:val="24"/>
          <w:lang w:val="pl-PL"/>
        </w:rPr>
        <w:t>Szczegółowe informacje dotyczące środków ochrony prawnej znajdują się w Dziale IX „Środki ochrony prawnej” Pzp.</w:t>
      </w:r>
    </w:p>
    <w:p w14:paraId="209C4431" w14:textId="77777777" w:rsidR="005843EB" w:rsidRPr="005843EB" w:rsidRDefault="005843EB" w:rsidP="005843EB">
      <w:pPr>
        <w:pStyle w:val="Tekstpodstawowy"/>
        <w:spacing w:line="240" w:lineRule="atLeast"/>
        <w:ind w:left="284"/>
        <w:textAlignment w:val="baseline"/>
        <w:rPr>
          <w:rFonts w:ascii="Calibri" w:hAnsi="Calibri" w:cs="Calibri"/>
          <w:sz w:val="32"/>
          <w:szCs w:val="32"/>
        </w:rPr>
      </w:pPr>
    </w:p>
    <w:p w14:paraId="0EF883F8" w14:textId="77D9D60D"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XXI</w:t>
      </w:r>
      <w:r w:rsidR="00955130">
        <w:rPr>
          <w:rFonts w:cs="Calibri"/>
          <w:sz w:val="24"/>
          <w:szCs w:val="24"/>
        </w:rPr>
        <w:t>V</w:t>
      </w:r>
      <w:r w:rsidRPr="0082502C">
        <w:rPr>
          <w:rFonts w:cs="Calibri"/>
          <w:sz w:val="24"/>
          <w:szCs w:val="24"/>
        </w:rPr>
        <w:t>.</w:t>
      </w:r>
      <w:r w:rsidRPr="0082502C">
        <w:rPr>
          <w:rFonts w:cs="Calibri"/>
          <w:b/>
          <w:sz w:val="24"/>
          <w:szCs w:val="24"/>
        </w:rPr>
        <w:t xml:space="preserve"> Opis części zamówienia, jeżeli zamawiający dopuszcza składanie ofert częściowych.</w:t>
      </w:r>
    </w:p>
    <w:p w14:paraId="3BE70602" w14:textId="77777777" w:rsidR="0053056E" w:rsidRPr="007029BD" w:rsidRDefault="0053056E" w:rsidP="0053056E">
      <w:pPr>
        <w:pStyle w:val="Tekstpodstawowy"/>
        <w:spacing w:line="240" w:lineRule="atLeast"/>
        <w:rPr>
          <w:rFonts w:ascii="Calibri" w:hAnsi="Calibri" w:cs="Calibri"/>
          <w:sz w:val="20"/>
          <w:lang w:val="pl-PL"/>
        </w:rPr>
      </w:pPr>
    </w:p>
    <w:p w14:paraId="7BC24BF0" w14:textId="0066A019" w:rsidR="0053056E" w:rsidRDefault="007029BD" w:rsidP="0053056E">
      <w:pPr>
        <w:pStyle w:val="Tekstpodstawowy"/>
        <w:spacing w:line="240" w:lineRule="atLeast"/>
        <w:rPr>
          <w:rFonts w:ascii="Calibri" w:hAnsi="Calibri" w:cs="Calibri"/>
          <w:szCs w:val="24"/>
          <w:lang w:val="pl-PL"/>
        </w:rPr>
      </w:pPr>
      <w:r w:rsidRPr="00973B79">
        <w:rPr>
          <w:rFonts w:asciiTheme="minorHAnsi" w:hAnsiTheme="minorHAnsi" w:cstheme="minorHAnsi"/>
          <w:szCs w:val="24"/>
        </w:rPr>
        <w:t>Zamawiający</w:t>
      </w:r>
      <w:r w:rsidRPr="00973B79">
        <w:rPr>
          <w:rFonts w:asciiTheme="minorHAnsi" w:hAnsiTheme="minorHAnsi" w:cstheme="minorHAnsi"/>
          <w:szCs w:val="24"/>
          <w:lang w:val="pl-PL"/>
        </w:rPr>
        <w:t xml:space="preserve"> nie dopuszcza składania ofert częściowych</w:t>
      </w:r>
      <w:r>
        <w:rPr>
          <w:rFonts w:asciiTheme="minorHAnsi" w:hAnsiTheme="minorHAnsi" w:cstheme="minorHAnsi"/>
          <w:szCs w:val="24"/>
          <w:lang w:val="pl-PL"/>
        </w:rPr>
        <w:t>. Podzielenie zamówienia na części stanowiłoby poważne zagrożenie dla właściwej realizacji zamówienia, gdyż wymagałoby skoordynowania działań różnych wykonawców realizujących poszczególne jego części</w:t>
      </w:r>
      <w:r w:rsidR="0053056E">
        <w:rPr>
          <w:rFonts w:ascii="Calibri" w:hAnsi="Calibri" w:cs="Calibri"/>
          <w:szCs w:val="24"/>
          <w:lang w:val="pl-PL"/>
        </w:rPr>
        <w:t xml:space="preserve">. </w:t>
      </w:r>
    </w:p>
    <w:p w14:paraId="436F0AB8" w14:textId="77777777" w:rsidR="0053056E" w:rsidRPr="0053056E" w:rsidRDefault="0053056E" w:rsidP="0053056E">
      <w:pPr>
        <w:pStyle w:val="Tekstpodstawowy"/>
        <w:spacing w:line="240" w:lineRule="atLeast"/>
        <w:rPr>
          <w:rFonts w:ascii="Calibri" w:hAnsi="Calibri" w:cs="Calibri"/>
          <w:sz w:val="32"/>
          <w:szCs w:val="32"/>
          <w:lang w:val="pl-PL"/>
        </w:rPr>
      </w:pPr>
    </w:p>
    <w:p w14:paraId="700BEB8E" w14:textId="7AF59C17"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AB569E">
        <w:rPr>
          <w:rFonts w:cs="Calibri"/>
          <w:sz w:val="24"/>
          <w:szCs w:val="24"/>
        </w:rPr>
        <w:t>V</w:t>
      </w:r>
      <w:r w:rsidRPr="0082502C">
        <w:rPr>
          <w:rFonts w:cs="Calibri"/>
          <w:sz w:val="24"/>
          <w:szCs w:val="24"/>
        </w:rPr>
        <w:t>.</w:t>
      </w:r>
      <w:r w:rsidRPr="0082502C">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8337FB" w:rsidRDefault="00DB0B78" w:rsidP="00BD3044">
      <w:pPr>
        <w:spacing w:after="0" w:line="240" w:lineRule="atLeast"/>
        <w:jc w:val="both"/>
        <w:rPr>
          <w:rFonts w:cs="Calibri"/>
          <w:bCs/>
          <w:sz w:val="20"/>
          <w:szCs w:val="20"/>
        </w:rPr>
      </w:pPr>
    </w:p>
    <w:p w14:paraId="3A569636" w14:textId="20C93953" w:rsidR="001C3AEC" w:rsidRDefault="003E2521" w:rsidP="00DC3A49">
      <w:pPr>
        <w:spacing w:after="0" w:line="240" w:lineRule="atLeast"/>
        <w:jc w:val="both"/>
        <w:rPr>
          <w:rFonts w:cs="Calibri"/>
          <w:sz w:val="24"/>
          <w:szCs w:val="24"/>
        </w:rPr>
      </w:pPr>
      <w:r>
        <w:rPr>
          <w:rFonts w:cs="Calibri"/>
          <w:sz w:val="24"/>
          <w:szCs w:val="24"/>
        </w:rPr>
        <w:t xml:space="preserve">Zamawiający nie dopuszcza składania ofert częściowych. </w:t>
      </w:r>
    </w:p>
    <w:p w14:paraId="0934C3D6" w14:textId="48498D3B" w:rsidR="00454B67" w:rsidRPr="00974ACF" w:rsidRDefault="00454B67" w:rsidP="00DC3A49">
      <w:pPr>
        <w:spacing w:after="0" w:line="240" w:lineRule="atLeast"/>
        <w:jc w:val="both"/>
        <w:rPr>
          <w:rFonts w:cs="Calibri"/>
          <w:sz w:val="32"/>
          <w:szCs w:val="32"/>
        </w:rPr>
      </w:pPr>
    </w:p>
    <w:p w14:paraId="6EBAD2B5" w14:textId="3B7229CC" w:rsidR="00454B67" w:rsidRPr="008656F0"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656F0">
        <w:rPr>
          <w:rFonts w:cs="Calibri"/>
          <w:sz w:val="24"/>
          <w:szCs w:val="24"/>
        </w:rPr>
        <w:t>Rozdział XXV</w:t>
      </w:r>
      <w:r w:rsidR="00955130">
        <w:rPr>
          <w:rFonts w:cs="Calibri"/>
          <w:sz w:val="24"/>
          <w:szCs w:val="24"/>
        </w:rPr>
        <w:t>I</w:t>
      </w:r>
      <w:r w:rsidRPr="008656F0">
        <w:rPr>
          <w:rFonts w:cs="Calibri"/>
          <w:sz w:val="24"/>
          <w:szCs w:val="24"/>
        </w:rPr>
        <w:t>.</w:t>
      </w:r>
      <w:r w:rsidRPr="008656F0">
        <w:rPr>
          <w:rFonts w:cs="Calibri"/>
          <w:b/>
          <w:sz w:val="24"/>
          <w:szCs w:val="24"/>
        </w:rPr>
        <w:t xml:space="preserve"> Wymagania dotyczące wadium.</w:t>
      </w:r>
    </w:p>
    <w:p w14:paraId="10326025" w14:textId="77777777" w:rsidR="00454B67" w:rsidRPr="008337FB" w:rsidRDefault="00454B67" w:rsidP="00454B67">
      <w:pPr>
        <w:spacing w:after="0" w:line="240" w:lineRule="atLeast"/>
        <w:jc w:val="both"/>
        <w:rPr>
          <w:rFonts w:cs="Calibri"/>
          <w:sz w:val="20"/>
          <w:szCs w:val="20"/>
        </w:rPr>
      </w:pPr>
    </w:p>
    <w:p w14:paraId="79661F3B" w14:textId="6296CAFE" w:rsidR="007A3610" w:rsidRPr="008C3B6F" w:rsidRDefault="00454B67" w:rsidP="00932741">
      <w:pPr>
        <w:pStyle w:val="Akapitzlist"/>
        <w:numPr>
          <w:ilvl w:val="0"/>
          <w:numId w:val="38"/>
        </w:numPr>
        <w:spacing w:line="240" w:lineRule="atLeast"/>
        <w:ind w:left="284" w:hanging="284"/>
        <w:jc w:val="both"/>
        <w:rPr>
          <w:rFonts w:asciiTheme="minorHAnsi" w:hAnsiTheme="minorHAnsi" w:cstheme="minorHAnsi"/>
        </w:rPr>
      </w:pPr>
      <w:r w:rsidRPr="008C3B6F">
        <w:rPr>
          <w:rFonts w:asciiTheme="minorHAnsi" w:hAnsiTheme="minorHAnsi" w:cstheme="minorHAnsi"/>
        </w:rPr>
        <w:t xml:space="preserve">Zamawiający </w:t>
      </w:r>
      <w:r w:rsidR="008656F0" w:rsidRPr="008C3B6F">
        <w:rPr>
          <w:rFonts w:asciiTheme="minorHAnsi" w:hAnsiTheme="minorHAnsi" w:cstheme="minorHAnsi"/>
        </w:rPr>
        <w:t xml:space="preserve">żąda </w:t>
      </w:r>
      <w:r w:rsidR="007A3610" w:rsidRPr="008C3B6F">
        <w:rPr>
          <w:rFonts w:asciiTheme="minorHAnsi" w:hAnsiTheme="minorHAnsi" w:cstheme="minorHAnsi"/>
        </w:rPr>
        <w:t>wniesienia przed upływem terminu składania ofert wadium w wysokości</w:t>
      </w:r>
      <w:r w:rsidR="003E2521">
        <w:rPr>
          <w:rFonts w:asciiTheme="minorHAnsi" w:hAnsiTheme="minorHAnsi" w:cstheme="minorHAnsi"/>
        </w:rPr>
        <w:t xml:space="preserve"> 10.000,00 złotych. </w:t>
      </w:r>
    </w:p>
    <w:p w14:paraId="4622BD5A" w14:textId="41829800" w:rsidR="007A3610" w:rsidRDefault="007A3610" w:rsidP="00932741">
      <w:pPr>
        <w:pStyle w:val="Akapitzlist"/>
        <w:numPr>
          <w:ilvl w:val="0"/>
          <w:numId w:val="38"/>
        </w:numPr>
        <w:spacing w:line="240" w:lineRule="atLeast"/>
        <w:ind w:left="284" w:hanging="284"/>
        <w:jc w:val="both"/>
        <w:rPr>
          <w:rFonts w:asciiTheme="minorHAnsi" w:hAnsiTheme="minorHAnsi" w:cstheme="minorHAnsi"/>
        </w:rPr>
      </w:pPr>
      <w:r w:rsidRPr="007A3610">
        <w:rPr>
          <w:rFonts w:asciiTheme="minorHAnsi" w:hAnsiTheme="minorHAnsi" w:cstheme="minorHAnsi"/>
        </w:rPr>
        <w:t xml:space="preserve">Wadium może </w:t>
      </w:r>
      <w:r>
        <w:rPr>
          <w:rFonts w:asciiTheme="minorHAnsi" w:hAnsiTheme="minorHAnsi" w:cstheme="minorHAnsi"/>
        </w:rPr>
        <w:t>być wniesione w:</w:t>
      </w:r>
    </w:p>
    <w:p w14:paraId="4A0E14FC" w14:textId="2B973C14"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pieniądzu, </w:t>
      </w:r>
    </w:p>
    <w:p w14:paraId="68C334CF" w14:textId="0B0035A1"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gwarancjach bankowych, </w:t>
      </w:r>
    </w:p>
    <w:p w14:paraId="22161C29" w14:textId="46730801" w:rsidR="007A3610" w:rsidRDefault="007A3610" w:rsidP="00932741">
      <w:pPr>
        <w:pStyle w:val="Akapitzlist"/>
        <w:numPr>
          <w:ilvl w:val="0"/>
          <w:numId w:val="40"/>
        </w:numPr>
        <w:spacing w:line="240" w:lineRule="atLeast"/>
        <w:ind w:left="397" w:hanging="284"/>
        <w:jc w:val="both"/>
        <w:rPr>
          <w:rFonts w:asciiTheme="minorHAnsi" w:hAnsiTheme="minorHAnsi" w:cstheme="minorHAnsi"/>
        </w:rPr>
      </w:pPr>
      <w:r>
        <w:rPr>
          <w:rFonts w:asciiTheme="minorHAnsi" w:hAnsiTheme="minorHAnsi" w:cstheme="minorHAnsi"/>
        </w:rPr>
        <w:t xml:space="preserve">gwarancjach ubezpieczeniowych, </w:t>
      </w:r>
    </w:p>
    <w:p w14:paraId="4606E7C1" w14:textId="175A4B93" w:rsidR="007A3610" w:rsidRPr="005C7D9D" w:rsidRDefault="007A3610" w:rsidP="00932741">
      <w:pPr>
        <w:pStyle w:val="Akapitzlist"/>
        <w:numPr>
          <w:ilvl w:val="0"/>
          <w:numId w:val="40"/>
        </w:numPr>
        <w:spacing w:line="240" w:lineRule="atLeast"/>
        <w:ind w:left="397" w:hanging="284"/>
        <w:jc w:val="both"/>
        <w:rPr>
          <w:rFonts w:asciiTheme="minorHAnsi" w:hAnsiTheme="minorHAnsi" w:cstheme="minorHAnsi"/>
        </w:rPr>
      </w:pPr>
      <w:r w:rsidRPr="005C7D9D">
        <w:rPr>
          <w:rFonts w:asciiTheme="minorHAnsi" w:hAnsiTheme="minorHAnsi" w:cstheme="minorHAnsi"/>
        </w:rPr>
        <w:t xml:space="preserve">poręczeniach udzielanych przez podmioty, o których mowa w art. 6b ust. 5 pkt 2 ustawy z dnia 9 listopada 2000 r. o utworzeniu Polskiej Agencji Rozwoju Przedsiębiorczości </w:t>
      </w:r>
      <w:r w:rsidRPr="005C7D9D">
        <w:rPr>
          <w:rFonts w:asciiTheme="minorHAnsi" w:hAnsiTheme="minorHAnsi" w:cstheme="minorHAnsi"/>
        </w:rPr>
        <w:br/>
        <w:t>(</w:t>
      </w:r>
      <w:bookmarkStart w:id="7" w:name="_Hlk135392517"/>
      <w:r w:rsidRPr="00A46AA9">
        <w:rPr>
          <w:rFonts w:asciiTheme="minorHAnsi" w:hAnsiTheme="minorHAnsi" w:cstheme="minorHAnsi"/>
        </w:rPr>
        <w:t>Dz. U. z 20</w:t>
      </w:r>
      <w:r w:rsidR="005C7D9D" w:rsidRPr="00A46AA9">
        <w:rPr>
          <w:rFonts w:asciiTheme="minorHAnsi" w:hAnsiTheme="minorHAnsi" w:cstheme="minorHAnsi"/>
        </w:rPr>
        <w:t>2</w:t>
      </w:r>
      <w:r w:rsidR="00A46AA9" w:rsidRPr="00A46AA9">
        <w:rPr>
          <w:rFonts w:asciiTheme="minorHAnsi" w:hAnsiTheme="minorHAnsi" w:cstheme="minorHAnsi"/>
        </w:rPr>
        <w:t>3</w:t>
      </w:r>
      <w:r w:rsidRPr="00A46AA9">
        <w:rPr>
          <w:rFonts w:asciiTheme="minorHAnsi" w:hAnsiTheme="minorHAnsi" w:cstheme="minorHAnsi"/>
        </w:rPr>
        <w:t xml:space="preserve"> r. poz. </w:t>
      </w:r>
      <w:r w:rsidR="00A46AA9" w:rsidRPr="00A46AA9">
        <w:rPr>
          <w:rFonts w:asciiTheme="minorHAnsi" w:hAnsiTheme="minorHAnsi" w:cstheme="minorHAnsi"/>
        </w:rPr>
        <w:t>462</w:t>
      </w:r>
      <w:bookmarkEnd w:id="7"/>
      <w:r w:rsidR="006D62FB">
        <w:rPr>
          <w:rFonts w:asciiTheme="minorHAnsi" w:hAnsiTheme="minorHAnsi" w:cstheme="minorHAnsi"/>
        </w:rPr>
        <w:t xml:space="preserve"> z późn. zm.</w:t>
      </w:r>
      <w:r w:rsidRPr="005C7D9D">
        <w:rPr>
          <w:rFonts w:asciiTheme="minorHAnsi" w:hAnsiTheme="minorHAnsi" w:cstheme="minorHAnsi"/>
        </w:rPr>
        <w:t>).</w:t>
      </w:r>
    </w:p>
    <w:p w14:paraId="74A2C100" w14:textId="6BB57670" w:rsidR="007A3610" w:rsidRDefault="007A3610" w:rsidP="00932741">
      <w:pPr>
        <w:pStyle w:val="Akapitzlist"/>
        <w:numPr>
          <w:ilvl w:val="0"/>
          <w:numId w:val="38"/>
        </w:numPr>
        <w:spacing w:line="240" w:lineRule="atLeast"/>
        <w:ind w:left="284" w:hanging="284"/>
        <w:jc w:val="both"/>
        <w:rPr>
          <w:rFonts w:asciiTheme="minorHAnsi" w:hAnsiTheme="minorHAnsi" w:cstheme="minorHAnsi"/>
        </w:rPr>
      </w:pPr>
      <w:r>
        <w:rPr>
          <w:rFonts w:asciiTheme="minorHAnsi" w:hAnsiTheme="minorHAnsi" w:cstheme="minorHAnsi"/>
        </w:rPr>
        <w:t xml:space="preserve">W przypadku wyboru pieniądza jako formy wadium, środki wpłacić należy na następujący rachunek bankowy zamawiającego: NBP O/Olsztyn 93 1010 1397 0020 2013 9120 0000. </w:t>
      </w:r>
    </w:p>
    <w:p w14:paraId="2B8DA3E5" w14:textId="0080C6F2" w:rsidR="007A3610" w:rsidRPr="00D50227" w:rsidRDefault="007A3610" w:rsidP="00932741">
      <w:pPr>
        <w:pStyle w:val="Akapitzlist"/>
        <w:numPr>
          <w:ilvl w:val="0"/>
          <w:numId w:val="38"/>
        </w:numPr>
        <w:spacing w:line="240" w:lineRule="atLeast"/>
        <w:ind w:left="284" w:hanging="284"/>
        <w:jc w:val="both"/>
        <w:rPr>
          <w:rFonts w:asciiTheme="minorHAnsi" w:hAnsiTheme="minorHAnsi" w:cstheme="minorHAnsi"/>
        </w:rPr>
      </w:pPr>
      <w:r>
        <w:rPr>
          <w:rFonts w:asciiTheme="minorHAnsi" w:hAnsiTheme="minorHAnsi" w:cstheme="minorHAnsi"/>
        </w:rPr>
        <w:t xml:space="preserve">Wadium wnoszone w formie niepieniężnej w postaci dokumentu gwarancji/poręczenia należy przekazać zamawiającemu wraz z ofertą w oryginale w postaci elektronicznej, tj. opatrzonej kwalifikowanym podpisem elektronicznym osób upoważnionych do jego </w:t>
      </w:r>
      <w:r w:rsidRPr="00D50227">
        <w:rPr>
          <w:rFonts w:asciiTheme="minorHAnsi" w:hAnsiTheme="minorHAnsi" w:cstheme="minorHAnsi"/>
        </w:rPr>
        <w:t>wystawienia. Wadium musi zabezpieczać ofertę przez cały okres</w:t>
      </w:r>
      <w:r w:rsidR="00AF4D48" w:rsidRPr="00D50227">
        <w:rPr>
          <w:rFonts w:asciiTheme="minorHAnsi" w:hAnsiTheme="minorHAnsi" w:cstheme="minorHAnsi"/>
        </w:rPr>
        <w:t xml:space="preserve"> związania ofertą. </w:t>
      </w:r>
    </w:p>
    <w:p w14:paraId="675CD26E" w14:textId="113F0EEB" w:rsidR="00AF4D48" w:rsidRPr="002F55EF" w:rsidRDefault="00AF4D48" w:rsidP="00932741">
      <w:pPr>
        <w:pStyle w:val="Akapitzlist"/>
        <w:numPr>
          <w:ilvl w:val="0"/>
          <w:numId w:val="38"/>
        </w:numPr>
        <w:spacing w:line="240" w:lineRule="atLeast"/>
        <w:ind w:left="284" w:hanging="284"/>
        <w:jc w:val="both"/>
        <w:rPr>
          <w:rFonts w:asciiTheme="minorHAnsi" w:hAnsiTheme="minorHAnsi" w:cstheme="minorHAnsi"/>
        </w:rPr>
      </w:pPr>
      <w:r w:rsidRPr="00D50227">
        <w:rPr>
          <w:rFonts w:asciiTheme="minorHAnsi" w:hAnsiTheme="minorHAnsi" w:cstheme="minorHAnsi"/>
        </w:rPr>
        <w:t>Z treści wadium wnoszonego w formie niepieniężnej w postaci dokumentu gwarancji/</w:t>
      </w:r>
      <w:r w:rsidR="002F55EF">
        <w:rPr>
          <w:rFonts w:asciiTheme="minorHAnsi" w:hAnsiTheme="minorHAnsi" w:cstheme="minorHAnsi"/>
        </w:rPr>
        <w:t xml:space="preserve"> </w:t>
      </w:r>
      <w:r w:rsidRPr="00D50227">
        <w:rPr>
          <w:rFonts w:asciiTheme="minorHAnsi" w:hAnsiTheme="minorHAnsi" w:cstheme="minorHAnsi"/>
        </w:rPr>
        <w:t>poręczenia</w:t>
      </w:r>
      <w:r w:rsidR="00AC60D2">
        <w:rPr>
          <w:rFonts w:asciiTheme="minorHAnsi" w:hAnsiTheme="minorHAnsi" w:cstheme="minorHAnsi"/>
        </w:rPr>
        <w:t xml:space="preserve"> </w:t>
      </w:r>
      <w:r w:rsidRPr="00D50227">
        <w:rPr>
          <w:rFonts w:asciiTheme="minorHAnsi" w:hAnsiTheme="minorHAnsi" w:cstheme="minorHAnsi"/>
        </w:rPr>
        <w:t xml:space="preserve">musi wynikać bezwarunkowo, na pierwsze pisemne żądanie zgłoszone przez zamawiającego w terminie związania ofertą, zobowiązanie gwaranta do </w:t>
      </w:r>
      <w:r w:rsidRPr="002F55EF">
        <w:rPr>
          <w:rFonts w:asciiTheme="minorHAnsi" w:hAnsiTheme="minorHAnsi" w:cstheme="minorHAnsi"/>
          <w:spacing w:val="-6"/>
        </w:rPr>
        <w:t xml:space="preserve">wpłaty </w:t>
      </w:r>
      <w:r w:rsidRPr="002F55EF">
        <w:rPr>
          <w:rFonts w:asciiTheme="minorHAnsi" w:hAnsiTheme="minorHAnsi" w:cstheme="minorHAnsi"/>
        </w:rPr>
        <w:t>zamawiającemu pełnej kwoty wadium w okolicznościach określonych w art. 98 ust. 6 Pzp.</w:t>
      </w:r>
    </w:p>
    <w:p w14:paraId="0779E463" w14:textId="77777777" w:rsidR="004C48C8" w:rsidRPr="004C48C8" w:rsidRDefault="004C48C8" w:rsidP="004C48C8">
      <w:pPr>
        <w:pStyle w:val="Akapitzlist"/>
        <w:spacing w:line="240" w:lineRule="atLeast"/>
        <w:ind w:left="284"/>
        <w:jc w:val="both"/>
        <w:rPr>
          <w:rFonts w:asciiTheme="minorHAnsi" w:hAnsiTheme="minorHAnsi" w:cstheme="minorHAnsi"/>
          <w:sz w:val="32"/>
          <w:szCs w:val="32"/>
        </w:rPr>
      </w:pPr>
    </w:p>
    <w:p w14:paraId="32BB8C12" w14:textId="15B8EE66" w:rsidR="00454B67" w:rsidRPr="008656F0"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656F0">
        <w:rPr>
          <w:rFonts w:cs="Calibri"/>
          <w:sz w:val="24"/>
          <w:szCs w:val="24"/>
        </w:rPr>
        <w:t>Rozdział XXV</w:t>
      </w:r>
      <w:r w:rsidR="00040F0D">
        <w:rPr>
          <w:rFonts w:cs="Calibri"/>
          <w:sz w:val="24"/>
          <w:szCs w:val="24"/>
        </w:rPr>
        <w:t>I</w:t>
      </w:r>
      <w:r w:rsidR="00AB569E" w:rsidRPr="008656F0">
        <w:rPr>
          <w:rFonts w:cs="Calibri"/>
          <w:sz w:val="24"/>
          <w:szCs w:val="24"/>
        </w:rPr>
        <w:t>I</w:t>
      </w:r>
      <w:r w:rsidRPr="008656F0">
        <w:rPr>
          <w:rFonts w:cs="Calibri"/>
          <w:sz w:val="24"/>
          <w:szCs w:val="24"/>
        </w:rPr>
        <w:t>.</w:t>
      </w:r>
      <w:r w:rsidRPr="008656F0">
        <w:rPr>
          <w:rFonts w:cs="Calibri"/>
          <w:b/>
          <w:sz w:val="24"/>
          <w:szCs w:val="24"/>
        </w:rPr>
        <w:t xml:space="preserve"> Wymagania dotyczące zabezpieczenia należytego wykonania umowy.</w:t>
      </w:r>
    </w:p>
    <w:p w14:paraId="5FF96322" w14:textId="77777777" w:rsidR="00454B67" w:rsidRPr="00DC7F15" w:rsidRDefault="00454B67" w:rsidP="00454B67">
      <w:pPr>
        <w:spacing w:after="0" w:line="240" w:lineRule="atLeast"/>
        <w:jc w:val="both"/>
        <w:rPr>
          <w:rFonts w:cs="Calibri"/>
          <w:sz w:val="20"/>
          <w:szCs w:val="20"/>
        </w:rPr>
      </w:pPr>
    </w:p>
    <w:p w14:paraId="14AA7E97" w14:textId="62DEFE41" w:rsidR="00705548" w:rsidRDefault="006D62FB" w:rsidP="006D62FB">
      <w:pPr>
        <w:spacing w:after="0" w:line="280" w:lineRule="atLeast"/>
        <w:jc w:val="both"/>
        <w:rPr>
          <w:sz w:val="24"/>
          <w:szCs w:val="24"/>
        </w:rPr>
      </w:pPr>
      <w:r>
        <w:rPr>
          <w:sz w:val="24"/>
          <w:szCs w:val="24"/>
        </w:rPr>
        <w:t xml:space="preserve">Zamawiający nie żąda wniesienie zabezpieczenia należytego wykonania umowy. </w:t>
      </w:r>
    </w:p>
    <w:p w14:paraId="4403DE4B" w14:textId="729E77FF"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XXV</w:t>
      </w:r>
      <w:r w:rsidR="00AB569E">
        <w:rPr>
          <w:rFonts w:cs="Calibri"/>
          <w:sz w:val="24"/>
          <w:szCs w:val="24"/>
        </w:rPr>
        <w:t>I</w:t>
      </w:r>
      <w:r w:rsidR="00040F0D">
        <w:rPr>
          <w:rFonts w:cs="Calibri"/>
          <w:sz w:val="24"/>
          <w:szCs w:val="24"/>
        </w:rPr>
        <w:t>I</w:t>
      </w:r>
      <w:r w:rsidR="00454B67" w:rsidRPr="0082502C">
        <w:rPr>
          <w:rFonts w:cs="Calibri"/>
          <w:sz w:val="24"/>
          <w:szCs w:val="24"/>
        </w:rPr>
        <w:t>I</w:t>
      </w:r>
      <w:r w:rsidRPr="0082502C">
        <w:rPr>
          <w:rFonts w:cs="Calibri"/>
          <w:sz w:val="24"/>
          <w:szCs w:val="24"/>
        </w:rPr>
        <w:t>.</w:t>
      </w:r>
      <w:r w:rsidRPr="0082502C">
        <w:rPr>
          <w:rFonts w:cs="Calibri"/>
          <w:b/>
          <w:sz w:val="24"/>
          <w:szCs w:val="24"/>
        </w:rPr>
        <w:t xml:space="preserve"> Informacje dotyczące ofert wariantowych.</w:t>
      </w:r>
    </w:p>
    <w:p w14:paraId="6373BE0F" w14:textId="77777777" w:rsidR="00DB0B78" w:rsidRPr="00DC7F15" w:rsidRDefault="00DB0B78" w:rsidP="00BD3044">
      <w:pPr>
        <w:spacing w:after="0" w:line="240" w:lineRule="atLeast"/>
        <w:jc w:val="both"/>
        <w:rPr>
          <w:rFonts w:cs="Calibri"/>
          <w:sz w:val="20"/>
          <w:szCs w:val="20"/>
        </w:rPr>
      </w:pPr>
    </w:p>
    <w:p w14:paraId="6A4F24FB" w14:textId="2D528E7E" w:rsidR="00DB0B78" w:rsidRDefault="00DB0B78" w:rsidP="00BD3044">
      <w:pPr>
        <w:spacing w:after="0" w:line="240" w:lineRule="atLeast"/>
        <w:jc w:val="both"/>
        <w:rPr>
          <w:rFonts w:cs="Calibri"/>
          <w:sz w:val="24"/>
          <w:szCs w:val="24"/>
        </w:rPr>
      </w:pPr>
      <w:r w:rsidRPr="0082502C">
        <w:rPr>
          <w:rFonts w:cs="Calibri"/>
          <w:sz w:val="24"/>
          <w:szCs w:val="24"/>
        </w:rPr>
        <w:t>Zamawiający nie dopuszcza składania ofert wariantowych.</w:t>
      </w:r>
    </w:p>
    <w:p w14:paraId="533140AE" w14:textId="77777777" w:rsidR="00185EE4" w:rsidRPr="006D62FB" w:rsidRDefault="00185EE4" w:rsidP="00BD3044">
      <w:pPr>
        <w:spacing w:after="0" w:line="240" w:lineRule="atLeast"/>
        <w:jc w:val="both"/>
        <w:rPr>
          <w:rFonts w:cs="Calibri"/>
          <w:sz w:val="32"/>
          <w:szCs w:val="32"/>
        </w:rPr>
      </w:pPr>
    </w:p>
    <w:p w14:paraId="260B9002" w14:textId="1A8E5A2C"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040F0D">
        <w:rPr>
          <w:rFonts w:cs="Calibri"/>
          <w:sz w:val="24"/>
          <w:szCs w:val="24"/>
        </w:rPr>
        <w:t>IX</w:t>
      </w:r>
      <w:r w:rsidRPr="0082502C">
        <w:rPr>
          <w:rFonts w:cs="Calibri"/>
          <w:sz w:val="24"/>
          <w:szCs w:val="24"/>
        </w:rPr>
        <w:t>.</w:t>
      </w:r>
      <w:r w:rsidRPr="0082502C">
        <w:rPr>
          <w:rFonts w:cs="Calibri"/>
          <w:b/>
          <w:sz w:val="24"/>
          <w:szCs w:val="24"/>
        </w:rPr>
        <w:t xml:space="preserve"> Maksymalna liczba wykonawców, z którymi zamawiający zawrze umowę ramową.</w:t>
      </w:r>
    </w:p>
    <w:p w14:paraId="24A05DB1" w14:textId="77777777" w:rsidR="00454B67" w:rsidRPr="00DC7F15" w:rsidRDefault="00454B67" w:rsidP="00454B67">
      <w:pPr>
        <w:spacing w:after="0" w:line="240" w:lineRule="atLeast"/>
        <w:jc w:val="both"/>
        <w:rPr>
          <w:rFonts w:cs="Calibri"/>
          <w:sz w:val="20"/>
          <w:szCs w:val="20"/>
        </w:rPr>
      </w:pPr>
    </w:p>
    <w:p w14:paraId="09EEA8BD" w14:textId="23CC23A4" w:rsidR="00454B67" w:rsidRPr="0082502C" w:rsidRDefault="00454B67" w:rsidP="00454B67">
      <w:pPr>
        <w:spacing w:after="0" w:line="240" w:lineRule="atLeast"/>
        <w:jc w:val="both"/>
        <w:rPr>
          <w:rFonts w:cs="Calibri"/>
          <w:sz w:val="24"/>
          <w:szCs w:val="24"/>
        </w:rPr>
      </w:pPr>
      <w:r w:rsidRPr="0082502C">
        <w:rPr>
          <w:rFonts w:cs="Calibri"/>
          <w:sz w:val="24"/>
          <w:szCs w:val="24"/>
        </w:rPr>
        <w:t>Zamawiający nie przewiduje zawarcia z wykonawcami umowy ramowej.</w:t>
      </w:r>
    </w:p>
    <w:p w14:paraId="544995FB" w14:textId="69802145" w:rsidR="00454B67" w:rsidRPr="0082502C" w:rsidRDefault="00454B67" w:rsidP="00BD3044">
      <w:pPr>
        <w:spacing w:after="0" w:line="240" w:lineRule="atLeast"/>
        <w:jc w:val="both"/>
        <w:rPr>
          <w:rFonts w:cs="Calibri"/>
          <w:sz w:val="32"/>
          <w:szCs w:val="32"/>
        </w:rPr>
      </w:pPr>
    </w:p>
    <w:p w14:paraId="719BC47A" w14:textId="62261CDA"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AB569E">
        <w:rPr>
          <w:rFonts w:cs="Calibri"/>
          <w:sz w:val="24"/>
          <w:szCs w:val="24"/>
        </w:rPr>
        <w:t>X</w:t>
      </w:r>
      <w:r w:rsidRPr="0082502C">
        <w:rPr>
          <w:rFonts w:cs="Calibri"/>
          <w:sz w:val="24"/>
          <w:szCs w:val="24"/>
        </w:rPr>
        <w:t>.</w:t>
      </w:r>
      <w:r w:rsidRPr="0082502C">
        <w:rPr>
          <w:rFonts w:cs="Calibri"/>
          <w:b/>
          <w:sz w:val="24"/>
          <w:szCs w:val="24"/>
        </w:rPr>
        <w:t xml:space="preserve"> Informacje o przewidywanych zamówieniach, o których mowa w art. 214 </w:t>
      </w:r>
      <w:r w:rsidRPr="0082502C">
        <w:rPr>
          <w:rFonts w:cs="Calibri"/>
          <w:b/>
          <w:sz w:val="24"/>
          <w:szCs w:val="24"/>
        </w:rPr>
        <w:br/>
        <w:t>ust. 1 pkt 7 i 8 Pzp</w:t>
      </w:r>
    </w:p>
    <w:p w14:paraId="7FCD613F" w14:textId="77777777" w:rsidR="00454B67" w:rsidRPr="00DC7F15" w:rsidRDefault="00454B67" w:rsidP="00454B67">
      <w:pPr>
        <w:spacing w:after="0" w:line="240" w:lineRule="atLeast"/>
        <w:jc w:val="both"/>
        <w:rPr>
          <w:rFonts w:cs="Calibri"/>
          <w:sz w:val="20"/>
          <w:szCs w:val="20"/>
        </w:rPr>
      </w:pPr>
    </w:p>
    <w:p w14:paraId="0518A181" w14:textId="77777777" w:rsidR="00454B67" w:rsidRPr="0082502C" w:rsidRDefault="00454B67" w:rsidP="00454B67">
      <w:pPr>
        <w:spacing w:after="0" w:line="240" w:lineRule="atLeast"/>
        <w:jc w:val="both"/>
        <w:rPr>
          <w:rFonts w:cs="Calibri"/>
          <w:sz w:val="24"/>
          <w:szCs w:val="24"/>
        </w:rPr>
      </w:pPr>
      <w:r w:rsidRPr="0082502C">
        <w:rPr>
          <w:rFonts w:cs="Calibri"/>
          <w:sz w:val="24"/>
          <w:szCs w:val="24"/>
        </w:rPr>
        <w:t xml:space="preserve">Zamawiający nie przewiduje możliwości udzielenia zamówień, o których mowa w art. 214 </w:t>
      </w:r>
      <w:r w:rsidRPr="0082502C">
        <w:rPr>
          <w:rFonts w:cs="Calibri"/>
          <w:sz w:val="24"/>
          <w:szCs w:val="24"/>
        </w:rPr>
        <w:br/>
        <w:t>ust. 1 pkt 7 i 8 Pzp.</w:t>
      </w:r>
    </w:p>
    <w:p w14:paraId="738933F9" w14:textId="1B8BB6EE" w:rsidR="00454B67" w:rsidRPr="0082502C" w:rsidRDefault="00454B67" w:rsidP="00BD3044">
      <w:pPr>
        <w:spacing w:after="0" w:line="240" w:lineRule="atLeast"/>
        <w:jc w:val="both"/>
        <w:rPr>
          <w:rFonts w:cs="Calibri"/>
          <w:sz w:val="32"/>
          <w:szCs w:val="32"/>
        </w:rPr>
      </w:pPr>
    </w:p>
    <w:p w14:paraId="3B3B855E" w14:textId="6B2DD359"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w:t>
      </w:r>
      <w:r w:rsidRPr="0082502C">
        <w:rPr>
          <w:rFonts w:cs="Calibri"/>
          <w:sz w:val="24"/>
          <w:szCs w:val="24"/>
        </w:rPr>
        <w:t>.</w:t>
      </w:r>
      <w:r w:rsidRPr="0082502C">
        <w:rPr>
          <w:rFonts w:cs="Calibri"/>
          <w:b/>
          <w:sz w:val="24"/>
          <w:szCs w:val="24"/>
        </w:rPr>
        <w:t xml:space="preserve"> Informacje dotyczące przeprowadzenia przez wykonawcę wizji lokalnej lub sprawdzenia przez niego dokumentów niezbędnych do realizacji zamówienia, o których mowa w art. 131 ust. 2 Pzp.</w:t>
      </w:r>
    </w:p>
    <w:p w14:paraId="757832AC" w14:textId="77777777" w:rsidR="00454B67" w:rsidRPr="00DC7F15" w:rsidRDefault="00454B67" w:rsidP="00454B67">
      <w:pPr>
        <w:spacing w:after="0" w:line="240" w:lineRule="atLeast"/>
        <w:jc w:val="both"/>
        <w:rPr>
          <w:rFonts w:cs="Calibri"/>
          <w:sz w:val="20"/>
          <w:szCs w:val="20"/>
        </w:rPr>
      </w:pPr>
    </w:p>
    <w:p w14:paraId="59F586A6" w14:textId="15B37F56" w:rsidR="00454B67" w:rsidRPr="00846460" w:rsidRDefault="00454B67" w:rsidP="00846460">
      <w:pPr>
        <w:spacing w:after="0" w:line="240" w:lineRule="atLeast"/>
        <w:jc w:val="both"/>
        <w:rPr>
          <w:rFonts w:asciiTheme="minorHAnsi" w:hAnsiTheme="minorHAnsi" w:cstheme="minorHAnsi"/>
          <w:sz w:val="24"/>
          <w:szCs w:val="24"/>
        </w:rPr>
      </w:pPr>
      <w:r w:rsidRPr="00846460">
        <w:rPr>
          <w:rFonts w:asciiTheme="minorHAnsi" w:hAnsiTheme="minorHAnsi" w:cstheme="minorHAnsi"/>
          <w:sz w:val="24"/>
          <w:szCs w:val="24"/>
        </w:rPr>
        <w:t>Z</w:t>
      </w:r>
      <w:r w:rsidRPr="00846460">
        <w:rPr>
          <w:rFonts w:asciiTheme="minorHAnsi" w:hAnsiTheme="minorHAnsi" w:cstheme="minorHAnsi"/>
          <w:bCs/>
          <w:sz w:val="24"/>
          <w:szCs w:val="24"/>
        </w:rPr>
        <w:t xml:space="preserve">amawiający nie przewiduje wymogu odbycia wizji lokalnej lub sprawdzenia dokumentów </w:t>
      </w:r>
      <w:r w:rsidRPr="00846460">
        <w:rPr>
          <w:rFonts w:asciiTheme="minorHAnsi" w:hAnsiTheme="minorHAnsi" w:cstheme="minorHAnsi"/>
          <w:sz w:val="24"/>
          <w:szCs w:val="24"/>
        </w:rPr>
        <w:t>niezbędnych do realizacji zamówienia, o których mowa w art. 131 ust. 2 Pzp.</w:t>
      </w:r>
    </w:p>
    <w:p w14:paraId="0DFF69D0" w14:textId="77777777" w:rsidR="00846460" w:rsidRPr="00846460" w:rsidRDefault="00846460" w:rsidP="00846460">
      <w:pPr>
        <w:spacing w:line="240" w:lineRule="atLeast"/>
        <w:jc w:val="both"/>
        <w:rPr>
          <w:rFonts w:asciiTheme="minorHAnsi" w:hAnsiTheme="minorHAnsi" w:cstheme="minorHAnsi"/>
        </w:rPr>
      </w:pPr>
    </w:p>
    <w:p w14:paraId="0EA7E873" w14:textId="5811FCB5" w:rsidR="00454B67" w:rsidRPr="0082502C"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Informacje dotyczące walut obcych, w jakich mogą być prowadzone rozliczenia między zamawiającym a wykonawcą.</w:t>
      </w:r>
    </w:p>
    <w:p w14:paraId="5A8D335B" w14:textId="77777777" w:rsidR="00454B67" w:rsidRPr="00DC7F15" w:rsidRDefault="00454B67" w:rsidP="00454B67">
      <w:pPr>
        <w:spacing w:after="0" w:line="240" w:lineRule="atLeast"/>
        <w:jc w:val="both"/>
        <w:rPr>
          <w:rFonts w:cs="Calibri"/>
          <w:sz w:val="20"/>
          <w:szCs w:val="20"/>
        </w:rPr>
      </w:pPr>
    </w:p>
    <w:p w14:paraId="75F81102" w14:textId="77777777" w:rsidR="00454B67" w:rsidRPr="004D2FFB" w:rsidRDefault="00454B67" w:rsidP="00454B67">
      <w:pPr>
        <w:spacing w:after="0" w:line="240" w:lineRule="atLeast"/>
        <w:jc w:val="both"/>
        <w:rPr>
          <w:rFonts w:cs="Calibri"/>
          <w:sz w:val="24"/>
          <w:szCs w:val="24"/>
        </w:rPr>
      </w:pPr>
      <w:r w:rsidRPr="0082502C">
        <w:rPr>
          <w:rFonts w:cs="Calibri"/>
          <w:sz w:val="24"/>
          <w:szCs w:val="24"/>
        </w:rPr>
        <w:t>Rozliczenia między zamawiającym a wykonawcą będą prowadzone w złotych polskich.</w:t>
      </w:r>
    </w:p>
    <w:p w14:paraId="2E7420E9" w14:textId="77777777" w:rsidR="00BB64A3" w:rsidRDefault="00BB64A3" w:rsidP="00BD3044">
      <w:pPr>
        <w:spacing w:after="0" w:line="240" w:lineRule="atLeast"/>
        <w:jc w:val="both"/>
        <w:rPr>
          <w:rFonts w:cs="Calibri"/>
          <w:sz w:val="32"/>
          <w:szCs w:val="32"/>
        </w:rPr>
      </w:pPr>
    </w:p>
    <w:p w14:paraId="2C847C1B" w14:textId="4518A3DD" w:rsidR="00454B67" w:rsidRPr="00B84E35"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B84E35">
        <w:rPr>
          <w:rFonts w:cs="Calibri"/>
          <w:sz w:val="24"/>
          <w:szCs w:val="24"/>
        </w:rPr>
        <w:t>Rozdział XXXI</w:t>
      </w:r>
      <w:r w:rsidR="00040F0D">
        <w:rPr>
          <w:rFonts w:cs="Calibri"/>
          <w:sz w:val="24"/>
          <w:szCs w:val="24"/>
        </w:rPr>
        <w:t>I</w:t>
      </w:r>
      <w:r w:rsidR="00AB569E" w:rsidRPr="00B84E35">
        <w:rPr>
          <w:rFonts w:cs="Calibri"/>
          <w:sz w:val="24"/>
          <w:szCs w:val="24"/>
        </w:rPr>
        <w:t>I</w:t>
      </w:r>
      <w:r w:rsidRPr="00B84E35">
        <w:rPr>
          <w:rFonts w:cs="Calibri"/>
          <w:sz w:val="24"/>
          <w:szCs w:val="24"/>
        </w:rPr>
        <w:t>.</w:t>
      </w:r>
      <w:r w:rsidRPr="00B84E35">
        <w:rPr>
          <w:rFonts w:cs="Calibri"/>
          <w:b/>
          <w:sz w:val="24"/>
          <w:szCs w:val="24"/>
        </w:rPr>
        <w:t xml:space="preserve"> Informacje o uprzedniej ocenie ofert, o której mowa w art. 139 Pzp.</w:t>
      </w:r>
    </w:p>
    <w:p w14:paraId="7199F1B8" w14:textId="77777777" w:rsidR="00454B67" w:rsidRPr="00DC7F15" w:rsidRDefault="00454B67" w:rsidP="00454B67">
      <w:pPr>
        <w:spacing w:after="0" w:line="240" w:lineRule="atLeast"/>
        <w:jc w:val="both"/>
        <w:rPr>
          <w:rFonts w:cs="Calibri"/>
          <w:sz w:val="20"/>
          <w:szCs w:val="20"/>
        </w:rPr>
      </w:pPr>
    </w:p>
    <w:p w14:paraId="445C85C4" w14:textId="184841E1" w:rsidR="00454B67" w:rsidRPr="00B84E35" w:rsidRDefault="00454B67" w:rsidP="00BD3044">
      <w:pPr>
        <w:spacing w:after="0" w:line="240" w:lineRule="atLeast"/>
        <w:jc w:val="both"/>
        <w:rPr>
          <w:rFonts w:cs="Calibri"/>
          <w:sz w:val="24"/>
          <w:szCs w:val="24"/>
        </w:rPr>
      </w:pPr>
      <w:r w:rsidRPr="00B84E35">
        <w:rPr>
          <w:rFonts w:cs="Calibri"/>
          <w:sz w:val="24"/>
          <w:szCs w:val="24"/>
        </w:rPr>
        <w:t xml:space="preserve">Zamawiający stosuje w prowadzonym postępowaniu procedurę określoną w art. 139 </w:t>
      </w:r>
      <w:r w:rsidRPr="00B84E35">
        <w:rPr>
          <w:rFonts w:cs="Calibri"/>
          <w:sz w:val="24"/>
          <w:szCs w:val="24"/>
        </w:rPr>
        <w:br/>
        <w:t>ust. 1 -2 Pzp, tj.:</w:t>
      </w:r>
    </w:p>
    <w:p w14:paraId="27141BC6" w14:textId="3B3E3F68" w:rsidR="00454B67" w:rsidRPr="00B84E35" w:rsidRDefault="00454B67" w:rsidP="00932741">
      <w:pPr>
        <w:pStyle w:val="Akapitzlist"/>
        <w:numPr>
          <w:ilvl w:val="0"/>
          <w:numId w:val="32"/>
        </w:numPr>
        <w:spacing w:line="240" w:lineRule="atLeast"/>
        <w:ind w:left="284" w:hanging="284"/>
        <w:jc w:val="both"/>
        <w:rPr>
          <w:rFonts w:asciiTheme="minorHAnsi" w:hAnsiTheme="minorHAnsi" w:cstheme="minorHAnsi"/>
        </w:rPr>
      </w:pPr>
      <w:r w:rsidRPr="00B84E35">
        <w:rPr>
          <w:rFonts w:asciiTheme="minorHAnsi" w:hAnsiTheme="minorHAnsi" w:cstheme="minorHAnsi"/>
        </w:rPr>
        <w:t>najpierw dokona badania i oceny ofert, a następnie dokona kwalifikacji podmiotowej wykonawcy, którego oferta zostanie najwyżej oceniona</w:t>
      </w:r>
      <w:r w:rsidR="00DC7F15">
        <w:rPr>
          <w:rFonts w:asciiTheme="minorHAnsi" w:hAnsiTheme="minorHAnsi" w:cstheme="minorHAnsi"/>
        </w:rPr>
        <w:t xml:space="preserve"> na wykonanie</w:t>
      </w:r>
      <w:r w:rsidR="006D62FB">
        <w:rPr>
          <w:rFonts w:asciiTheme="minorHAnsi" w:hAnsiTheme="minorHAnsi" w:cstheme="minorHAnsi"/>
        </w:rPr>
        <w:t xml:space="preserve"> </w:t>
      </w:r>
      <w:r w:rsidR="00DC7F15">
        <w:rPr>
          <w:rFonts w:asciiTheme="minorHAnsi" w:hAnsiTheme="minorHAnsi" w:cstheme="minorHAnsi"/>
        </w:rPr>
        <w:t>zamówienia</w:t>
      </w:r>
      <w:r w:rsidRPr="00B84E35">
        <w:rPr>
          <w:rFonts w:asciiTheme="minorHAnsi" w:hAnsiTheme="minorHAnsi" w:cstheme="minorHAnsi"/>
        </w:rPr>
        <w:t xml:space="preserve">, w zakresie braku podstaw wykluczenia oraz spełniania warunków udziału w postępowaniu, </w:t>
      </w:r>
    </w:p>
    <w:p w14:paraId="1FC7F299" w14:textId="48DD0C8E" w:rsidR="00454B67" w:rsidRPr="00B84E35" w:rsidRDefault="00454B67" w:rsidP="00932741">
      <w:pPr>
        <w:pStyle w:val="Akapitzlist"/>
        <w:numPr>
          <w:ilvl w:val="0"/>
          <w:numId w:val="32"/>
        </w:numPr>
        <w:spacing w:line="240" w:lineRule="atLeast"/>
        <w:ind w:left="284" w:hanging="284"/>
        <w:jc w:val="both"/>
        <w:rPr>
          <w:rFonts w:asciiTheme="minorHAnsi" w:hAnsiTheme="minorHAnsi" w:cstheme="minorHAnsi"/>
        </w:rPr>
      </w:pPr>
      <w:r w:rsidRPr="00B84E35">
        <w:rPr>
          <w:rFonts w:asciiTheme="minorHAnsi" w:hAnsiTheme="minorHAnsi" w:cstheme="minorHAnsi"/>
        </w:rPr>
        <w:t>wykonawcy nie są zobowiązani do złożenia wraz z ofertą oświadczenia na formularzu jednolitego europejskiego dokumentu zamówienia</w:t>
      </w:r>
      <w:r w:rsidR="00542A95">
        <w:rPr>
          <w:rFonts w:asciiTheme="minorHAnsi" w:hAnsiTheme="minorHAnsi" w:cstheme="minorHAnsi"/>
        </w:rPr>
        <w:t xml:space="preserve"> (JEDZ)</w:t>
      </w:r>
      <w:r w:rsidRPr="00B84E35">
        <w:rPr>
          <w:rFonts w:asciiTheme="minorHAnsi" w:hAnsiTheme="minorHAnsi" w:cstheme="minorHAnsi"/>
        </w:rPr>
        <w:t>, gdyż zamawiający przewiduje możliwość żądania teg</w:t>
      </w:r>
      <w:r w:rsidR="002E7F1F" w:rsidRPr="00B84E35">
        <w:rPr>
          <w:rFonts w:asciiTheme="minorHAnsi" w:hAnsiTheme="minorHAnsi" w:cstheme="minorHAnsi"/>
        </w:rPr>
        <w:t>o oświadczenia wyłącznie od wykonawcy, którego oferta zostanie najwyżej oceniona</w:t>
      </w:r>
      <w:r w:rsidR="00DC7F15">
        <w:rPr>
          <w:rFonts w:asciiTheme="minorHAnsi" w:hAnsiTheme="minorHAnsi" w:cstheme="minorHAnsi"/>
        </w:rPr>
        <w:t xml:space="preserve"> na wykonanie zamówienia</w:t>
      </w:r>
      <w:r w:rsidR="002E7F1F" w:rsidRPr="00B84E35">
        <w:rPr>
          <w:rFonts w:asciiTheme="minorHAnsi" w:hAnsiTheme="minorHAnsi" w:cstheme="minorHAnsi"/>
        </w:rPr>
        <w:t xml:space="preserve">. </w:t>
      </w:r>
    </w:p>
    <w:p w14:paraId="306504E3" w14:textId="752ACEB1" w:rsidR="00454B67" w:rsidRDefault="00454B67" w:rsidP="00BD3044">
      <w:pPr>
        <w:spacing w:after="0" w:line="240" w:lineRule="atLeast"/>
        <w:jc w:val="both"/>
        <w:rPr>
          <w:rFonts w:cs="Calibri"/>
          <w:sz w:val="32"/>
          <w:szCs w:val="32"/>
        </w:rPr>
      </w:pPr>
    </w:p>
    <w:p w14:paraId="1E8ACFC9" w14:textId="7DDCD8EC" w:rsidR="002E7F1F" w:rsidRPr="0082502C"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XXXI</w:t>
      </w:r>
      <w:r w:rsidR="00040F0D">
        <w:rPr>
          <w:rFonts w:cs="Calibri"/>
          <w:sz w:val="24"/>
          <w:szCs w:val="24"/>
        </w:rPr>
        <w:t>V</w:t>
      </w:r>
      <w:r w:rsidRPr="0082502C">
        <w:rPr>
          <w:rFonts w:cs="Calibri"/>
          <w:sz w:val="24"/>
          <w:szCs w:val="24"/>
        </w:rPr>
        <w:t>.</w:t>
      </w:r>
      <w:r w:rsidRPr="0082502C">
        <w:rPr>
          <w:rFonts w:cs="Calibri"/>
          <w:b/>
          <w:sz w:val="24"/>
          <w:szCs w:val="24"/>
        </w:rPr>
        <w:t xml:space="preserve"> Informacja o przewidywanym wyborze najkorzystniejszej oferty z zastosowaniem aukcji elektronicznej.</w:t>
      </w:r>
    </w:p>
    <w:p w14:paraId="4E521980" w14:textId="77777777" w:rsidR="002E7F1F" w:rsidRPr="00DC7F15" w:rsidRDefault="002E7F1F" w:rsidP="002E7F1F">
      <w:pPr>
        <w:spacing w:after="0" w:line="240" w:lineRule="atLeast"/>
        <w:jc w:val="both"/>
        <w:rPr>
          <w:rFonts w:cs="Calibri"/>
          <w:sz w:val="20"/>
          <w:szCs w:val="20"/>
        </w:rPr>
      </w:pPr>
    </w:p>
    <w:p w14:paraId="3EA92847" w14:textId="77777777" w:rsidR="002E7F1F" w:rsidRPr="0082502C" w:rsidRDefault="002E7F1F" w:rsidP="002E7F1F">
      <w:pPr>
        <w:spacing w:after="0" w:line="240" w:lineRule="atLeast"/>
        <w:jc w:val="both"/>
        <w:rPr>
          <w:rFonts w:cs="Calibri"/>
          <w:sz w:val="24"/>
          <w:szCs w:val="24"/>
        </w:rPr>
      </w:pPr>
      <w:r w:rsidRPr="0082502C">
        <w:rPr>
          <w:rFonts w:cs="Calibri"/>
          <w:sz w:val="24"/>
          <w:szCs w:val="24"/>
        </w:rPr>
        <w:t>Zamawiający nie przewiduje przeprowadzenia aukcji elektronicznej.</w:t>
      </w:r>
    </w:p>
    <w:p w14:paraId="06484BA6" w14:textId="418C8D97" w:rsidR="002E7F1F" w:rsidRPr="0082502C" w:rsidRDefault="002E7F1F" w:rsidP="00BD3044">
      <w:pPr>
        <w:spacing w:after="0" w:line="240" w:lineRule="atLeast"/>
        <w:jc w:val="both"/>
        <w:rPr>
          <w:rFonts w:cs="Calibri"/>
          <w:sz w:val="32"/>
          <w:szCs w:val="32"/>
        </w:rPr>
      </w:pPr>
    </w:p>
    <w:p w14:paraId="2BCDEBFD" w14:textId="1C7AD27E" w:rsidR="002E7F1F" w:rsidRPr="0082502C"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lastRenderedPageBreak/>
        <w:t>Rozdział XXX</w:t>
      </w:r>
      <w:r w:rsidR="00AB569E">
        <w:rPr>
          <w:rFonts w:cs="Calibri"/>
          <w:sz w:val="24"/>
          <w:szCs w:val="24"/>
        </w:rPr>
        <w:t>V</w:t>
      </w:r>
      <w:r w:rsidRPr="0082502C">
        <w:rPr>
          <w:rFonts w:cs="Calibri"/>
          <w:sz w:val="24"/>
          <w:szCs w:val="24"/>
        </w:rPr>
        <w:t>.</w:t>
      </w:r>
      <w:r w:rsidRPr="0082502C">
        <w:rPr>
          <w:rFonts w:cs="Calibri"/>
          <w:b/>
          <w:sz w:val="24"/>
          <w:szCs w:val="24"/>
        </w:rPr>
        <w:t xml:space="preserve"> Informacje dotyczące zwrotu kosztów udziału w postępowaniu.</w:t>
      </w:r>
    </w:p>
    <w:p w14:paraId="15E32034" w14:textId="77777777" w:rsidR="002E7F1F" w:rsidRPr="00DC7F15" w:rsidRDefault="002E7F1F" w:rsidP="002E7F1F">
      <w:pPr>
        <w:spacing w:after="0" w:line="240" w:lineRule="atLeast"/>
        <w:jc w:val="both"/>
        <w:rPr>
          <w:rFonts w:cs="Calibri"/>
          <w:sz w:val="20"/>
          <w:szCs w:val="20"/>
        </w:rPr>
      </w:pPr>
    </w:p>
    <w:p w14:paraId="0345F19C" w14:textId="083623FE" w:rsidR="00185EE4" w:rsidRDefault="002E7F1F" w:rsidP="002E7F1F">
      <w:pPr>
        <w:spacing w:after="0" w:line="240" w:lineRule="atLeast"/>
        <w:jc w:val="both"/>
        <w:rPr>
          <w:rFonts w:cs="Calibri"/>
          <w:sz w:val="24"/>
          <w:szCs w:val="24"/>
        </w:rPr>
      </w:pPr>
      <w:r w:rsidRPr="0082502C">
        <w:rPr>
          <w:rFonts w:cs="Calibri"/>
          <w:sz w:val="24"/>
          <w:szCs w:val="24"/>
        </w:rPr>
        <w:t>Zamawiający nie przewiduje zwrotu kosztów udziału w postępowaniu.</w:t>
      </w:r>
    </w:p>
    <w:p w14:paraId="76F759E5" w14:textId="77777777" w:rsidR="00597BF4" w:rsidRPr="00597BF4" w:rsidRDefault="00597BF4" w:rsidP="002E7F1F">
      <w:pPr>
        <w:spacing w:after="0" w:line="240" w:lineRule="atLeast"/>
        <w:jc w:val="both"/>
        <w:rPr>
          <w:rFonts w:cs="Calibri"/>
          <w:sz w:val="32"/>
          <w:szCs w:val="32"/>
        </w:rPr>
      </w:pPr>
    </w:p>
    <w:p w14:paraId="3F2B2FAB" w14:textId="2EE9EFE2"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 xml:space="preserve">Rozdział </w:t>
      </w:r>
      <w:r w:rsidRPr="005E7F54">
        <w:rPr>
          <w:rFonts w:cs="Calibri"/>
          <w:sz w:val="24"/>
          <w:szCs w:val="24"/>
        </w:rPr>
        <w:t>XX</w:t>
      </w:r>
      <w:r w:rsidR="002E7F1F" w:rsidRPr="005E7F54">
        <w:rPr>
          <w:rFonts w:cs="Calibri"/>
          <w:sz w:val="24"/>
          <w:szCs w:val="24"/>
        </w:rPr>
        <w:t>XV</w:t>
      </w:r>
      <w:r w:rsidR="00040F0D" w:rsidRPr="005E7F54">
        <w:rPr>
          <w:rFonts w:cs="Calibri"/>
          <w:sz w:val="24"/>
          <w:szCs w:val="24"/>
        </w:rPr>
        <w:t>I</w:t>
      </w:r>
      <w:r w:rsidRPr="005E7F54">
        <w:rPr>
          <w:rFonts w:cs="Calibri"/>
          <w:sz w:val="24"/>
          <w:szCs w:val="24"/>
        </w:rPr>
        <w:t>.</w:t>
      </w:r>
      <w:r w:rsidRPr="005E7F54">
        <w:rPr>
          <w:rFonts w:cs="Calibri"/>
          <w:b/>
          <w:sz w:val="24"/>
          <w:szCs w:val="24"/>
        </w:rPr>
        <w:t xml:space="preserve"> Wymagania w zakresie zatrudnienia na podstawie stosunku pracy, w okolicznościach, o których mowa w art. 95 Pzp.</w:t>
      </w:r>
    </w:p>
    <w:p w14:paraId="76D07787" w14:textId="77777777" w:rsidR="00DB0B78" w:rsidRPr="00DC7F15" w:rsidRDefault="00DB0B78" w:rsidP="00BD3044">
      <w:pPr>
        <w:spacing w:after="0" w:line="240" w:lineRule="atLeast"/>
        <w:jc w:val="both"/>
        <w:rPr>
          <w:rFonts w:cs="Calibri"/>
          <w:sz w:val="20"/>
          <w:szCs w:val="20"/>
        </w:rPr>
      </w:pPr>
    </w:p>
    <w:p w14:paraId="73796D1D" w14:textId="77777777" w:rsidR="00597BF4" w:rsidRDefault="00597BF4" w:rsidP="00597BF4">
      <w:pPr>
        <w:pStyle w:val="Tekstpodstawowy"/>
        <w:spacing w:line="240" w:lineRule="atLeast"/>
        <w:rPr>
          <w:rFonts w:asciiTheme="minorHAnsi" w:hAnsiTheme="minorHAnsi" w:cstheme="minorHAnsi"/>
          <w:lang w:val="pl-PL"/>
        </w:rPr>
      </w:pPr>
      <w:r w:rsidRPr="00546FC9">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46FC9">
        <w:rPr>
          <w:rFonts w:asciiTheme="minorHAnsi" w:hAnsiTheme="minorHAnsi" w:cstheme="minorHAnsi"/>
          <w:lang w:val="pl-PL"/>
        </w:rPr>
        <w:t>.</w:t>
      </w:r>
    </w:p>
    <w:p w14:paraId="35658385" w14:textId="77777777" w:rsidR="00597BF4" w:rsidRPr="00597BF4" w:rsidRDefault="00597BF4" w:rsidP="00597BF4">
      <w:pPr>
        <w:pStyle w:val="Tekstpodstawowy"/>
        <w:spacing w:line="240" w:lineRule="atLeast"/>
        <w:rPr>
          <w:rFonts w:asciiTheme="minorHAnsi" w:hAnsiTheme="minorHAnsi" w:cstheme="minorHAnsi"/>
          <w:sz w:val="32"/>
          <w:szCs w:val="32"/>
          <w:lang w:val="pl-PL"/>
        </w:rPr>
      </w:pPr>
    </w:p>
    <w:p w14:paraId="47DA6F27" w14:textId="5FA48F36"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2E7F1F" w:rsidRPr="0082502C">
        <w:rPr>
          <w:rFonts w:cs="Calibri"/>
          <w:sz w:val="24"/>
          <w:szCs w:val="24"/>
        </w:rPr>
        <w:t>XV</w:t>
      </w:r>
      <w:r w:rsidR="00040F0D">
        <w:rPr>
          <w:rFonts w:cs="Calibri"/>
          <w:sz w:val="24"/>
          <w:szCs w:val="24"/>
        </w:rPr>
        <w:t>I</w:t>
      </w:r>
      <w:r w:rsidR="00AB569E">
        <w:rPr>
          <w:rFonts w:cs="Calibri"/>
          <w:sz w:val="24"/>
          <w:szCs w:val="24"/>
        </w:rPr>
        <w:t>I</w:t>
      </w:r>
      <w:r w:rsidRPr="0082502C">
        <w:rPr>
          <w:rFonts w:cs="Calibri"/>
          <w:sz w:val="24"/>
          <w:szCs w:val="24"/>
        </w:rPr>
        <w:t>.</w:t>
      </w:r>
      <w:r w:rsidRPr="0082502C">
        <w:rPr>
          <w:rFonts w:cs="Calibri"/>
          <w:b/>
          <w:sz w:val="24"/>
          <w:szCs w:val="24"/>
        </w:rPr>
        <w:t xml:space="preserve"> Wymagania w zakresie zatrudnienia osób, o których mowa w art. 96 </w:t>
      </w:r>
      <w:r w:rsidRPr="0082502C">
        <w:rPr>
          <w:rFonts w:cs="Calibri"/>
          <w:b/>
          <w:sz w:val="24"/>
          <w:szCs w:val="24"/>
        </w:rPr>
        <w:br/>
        <w:t>ust. 2 pkt 2 Pzp.</w:t>
      </w:r>
    </w:p>
    <w:p w14:paraId="21E70AEE" w14:textId="77777777" w:rsidR="00DB0B78" w:rsidRPr="00DC7F15" w:rsidRDefault="00DB0B78" w:rsidP="00BD3044">
      <w:pPr>
        <w:spacing w:after="0" w:line="240" w:lineRule="atLeast"/>
        <w:jc w:val="both"/>
        <w:rPr>
          <w:rFonts w:cs="Calibri"/>
          <w:sz w:val="20"/>
          <w:szCs w:val="20"/>
        </w:rPr>
      </w:pPr>
    </w:p>
    <w:p w14:paraId="624F1035" w14:textId="6B207E3F" w:rsidR="00DB0B78" w:rsidRPr="0082502C" w:rsidRDefault="00694428" w:rsidP="00BD3044">
      <w:pPr>
        <w:spacing w:after="0" w:line="240" w:lineRule="atLeast"/>
        <w:jc w:val="both"/>
        <w:rPr>
          <w:rFonts w:cs="Calibri"/>
          <w:sz w:val="24"/>
          <w:szCs w:val="24"/>
        </w:rPr>
      </w:pPr>
      <w:r w:rsidRPr="0082502C">
        <w:rPr>
          <w:rFonts w:cs="Calibri"/>
          <w:sz w:val="24"/>
          <w:szCs w:val="24"/>
        </w:rPr>
        <w:t xml:space="preserve">Zamawiający nie określa wymagań związanych z realizacją zamówienia w zakresie zatrudnienia osób, o których mowa w art. 96 ust. 2 pkt 2 Pzp. </w:t>
      </w:r>
    </w:p>
    <w:p w14:paraId="032450B2" w14:textId="77777777" w:rsidR="00694428" w:rsidRPr="0082502C" w:rsidRDefault="00694428" w:rsidP="00BD3044">
      <w:pPr>
        <w:spacing w:after="0" w:line="240" w:lineRule="atLeast"/>
        <w:jc w:val="both"/>
        <w:rPr>
          <w:rFonts w:cs="Calibri"/>
          <w:sz w:val="32"/>
          <w:szCs w:val="32"/>
        </w:rPr>
      </w:pPr>
    </w:p>
    <w:p w14:paraId="0E2DB625" w14:textId="4716E9DA"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w:t>
      </w:r>
      <w:r w:rsidR="002E7F1F" w:rsidRPr="0082502C">
        <w:rPr>
          <w:rFonts w:cs="Calibri"/>
          <w:sz w:val="24"/>
          <w:szCs w:val="24"/>
        </w:rPr>
        <w:t>X</w:t>
      </w:r>
      <w:r w:rsidRPr="0082502C">
        <w:rPr>
          <w:rFonts w:cs="Calibri"/>
          <w:sz w:val="24"/>
          <w:szCs w:val="24"/>
        </w:rPr>
        <w:t>V</w:t>
      </w:r>
      <w:r w:rsidR="00040F0D">
        <w:rPr>
          <w:rFonts w:cs="Calibri"/>
          <w:sz w:val="24"/>
          <w:szCs w:val="24"/>
        </w:rPr>
        <w:t>I</w:t>
      </w:r>
      <w:r w:rsidR="00AB569E">
        <w:rPr>
          <w:rFonts w:cs="Calibri"/>
          <w:sz w:val="24"/>
          <w:szCs w:val="24"/>
        </w:rPr>
        <w:t>I</w:t>
      </w:r>
      <w:r w:rsidRPr="0082502C">
        <w:rPr>
          <w:rFonts w:cs="Calibri"/>
          <w:sz w:val="24"/>
          <w:szCs w:val="24"/>
        </w:rPr>
        <w:t>I.</w:t>
      </w:r>
      <w:r w:rsidRPr="0082502C">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DC7F15" w:rsidRDefault="00DB0B78" w:rsidP="00BD3044">
      <w:pPr>
        <w:spacing w:after="0" w:line="240" w:lineRule="atLeast"/>
        <w:jc w:val="both"/>
        <w:rPr>
          <w:rFonts w:cs="Calibri"/>
          <w:sz w:val="20"/>
          <w:szCs w:val="20"/>
        </w:rPr>
      </w:pPr>
    </w:p>
    <w:p w14:paraId="53575D3F" w14:textId="77777777" w:rsidR="00DB0B78" w:rsidRDefault="00DB0B78" w:rsidP="00BD3044">
      <w:pPr>
        <w:spacing w:after="0" w:line="240" w:lineRule="atLeast"/>
        <w:jc w:val="both"/>
        <w:rPr>
          <w:rFonts w:cs="Calibri"/>
          <w:sz w:val="24"/>
          <w:szCs w:val="24"/>
        </w:rPr>
      </w:pPr>
      <w:r w:rsidRPr="0082502C">
        <w:rPr>
          <w:rFonts w:cs="Calibri"/>
          <w:sz w:val="24"/>
          <w:szCs w:val="24"/>
        </w:rPr>
        <w:t>Zamawiający nie zastrzega możliwości ubiegania się o udzielenie zamówienia wyłącznie przez wykonawców, o których mowa w art. 94 Pzp.</w:t>
      </w:r>
    </w:p>
    <w:p w14:paraId="6CEB8C29" w14:textId="77777777" w:rsidR="00597BF4" w:rsidRPr="00597BF4" w:rsidRDefault="00597BF4" w:rsidP="00BD3044">
      <w:pPr>
        <w:spacing w:after="0" w:line="240" w:lineRule="atLeast"/>
        <w:jc w:val="both"/>
        <w:rPr>
          <w:rFonts w:cs="Calibri"/>
          <w:sz w:val="32"/>
          <w:szCs w:val="32"/>
        </w:rPr>
      </w:pPr>
    </w:p>
    <w:p w14:paraId="4EDAA4D2" w14:textId="414D72F1"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IX</w:t>
      </w:r>
      <w:r w:rsidRPr="0082502C">
        <w:rPr>
          <w:rFonts w:cs="Calibri"/>
          <w:sz w:val="24"/>
          <w:szCs w:val="24"/>
        </w:rPr>
        <w:t>.</w:t>
      </w:r>
      <w:r w:rsidRPr="0082502C">
        <w:rPr>
          <w:rFonts w:cs="Calibri"/>
          <w:b/>
          <w:sz w:val="24"/>
          <w:szCs w:val="24"/>
        </w:rPr>
        <w:t xml:space="preserve"> Informacja dotycząca obowiązku osobistego wykonania przez wykonawcę kluczowych zadań, jeżeli zamawiający dokonuje takiego zastrzeżenia zgodnie z art. 60 i </w:t>
      </w:r>
      <w:r w:rsidR="00513F12" w:rsidRPr="0082502C">
        <w:rPr>
          <w:rFonts w:cs="Calibri"/>
          <w:b/>
          <w:sz w:val="24"/>
          <w:szCs w:val="24"/>
        </w:rPr>
        <w:br/>
      </w:r>
      <w:r w:rsidRPr="0082502C">
        <w:rPr>
          <w:rFonts w:cs="Calibri"/>
          <w:b/>
          <w:sz w:val="24"/>
          <w:szCs w:val="24"/>
        </w:rPr>
        <w:t>art. 121 Pzp.</w:t>
      </w:r>
    </w:p>
    <w:p w14:paraId="34F1FDE2" w14:textId="77777777" w:rsidR="00DB0B78" w:rsidRPr="00DC7F15" w:rsidRDefault="00DB0B78" w:rsidP="00BD3044">
      <w:pPr>
        <w:spacing w:after="0" w:line="240" w:lineRule="atLeast"/>
        <w:jc w:val="both"/>
        <w:rPr>
          <w:rFonts w:cs="Calibri"/>
          <w:sz w:val="20"/>
          <w:szCs w:val="20"/>
        </w:rPr>
      </w:pPr>
    </w:p>
    <w:p w14:paraId="42A588AA" w14:textId="77777777" w:rsidR="00DB0B78" w:rsidRPr="00234603" w:rsidRDefault="00DB0B78" w:rsidP="00BD3044">
      <w:pPr>
        <w:spacing w:after="0" w:line="240" w:lineRule="atLeast"/>
        <w:jc w:val="both"/>
        <w:rPr>
          <w:rFonts w:cs="Calibri"/>
          <w:spacing w:val="-6"/>
          <w:sz w:val="24"/>
          <w:szCs w:val="24"/>
        </w:rPr>
      </w:pPr>
      <w:r w:rsidRPr="00234603">
        <w:rPr>
          <w:rFonts w:cs="Calibri"/>
          <w:spacing w:val="-6"/>
          <w:sz w:val="24"/>
          <w:szCs w:val="24"/>
        </w:rPr>
        <w:t>Zamawiający nie zastrzega obowiązku osobistego wykonania przez wykonawcę kluczowych zadań.</w:t>
      </w:r>
    </w:p>
    <w:p w14:paraId="00AA7A04" w14:textId="77777777" w:rsidR="00876D9C" w:rsidRPr="0082502C" w:rsidRDefault="00876D9C" w:rsidP="00BD3044">
      <w:pPr>
        <w:spacing w:after="0" w:line="240" w:lineRule="atLeast"/>
        <w:jc w:val="both"/>
        <w:rPr>
          <w:rFonts w:cs="Calibri"/>
          <w:sz w:val="32"/>
          <w:szCs w:val="32"/>
        </w:rPr>
      </w:pPr>
    </w:p>
    <w:p w14:paraId="30B6F94E" w14:textId="4E227C70"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040F0D">
        <w:rPr>
          <w:rFonts w:cs="Calibri"/>
          <w:sz w:val="24"/>
          <w:szCs w:val="24"/>
        </w:rPr>
        <w:t>X</w:t>
      </w:r>
      <w:r w:rsidRPr="0082502C">
        <w:rPr>
          <w:rFonts w:cs="Calibri"/>
          <w:sz w:val="24"/>
          <w:szCs w:val="24"/>
        </w:rPr>
        <w:t>.</w:t>
      </w:r>
      <w:r w:rsidRPr="0082502C">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DC7F15" w:rsidRDefault="00DB0B78" w:rsidP="00BD3044">
      <w:pPr>
        <w:pStyle w:val="Tekstpodstawowy"/>
        <w:spacing w:line="240" w:lineRule="atLeast"/>
        <w:rPr>
          <w:rFonts w:ascii="Calibri" w:hAnsi="Calibri" w:cs="Calibri"/>
          <w:sz w:val="20"/>
          <w:lang w:val="pl-PL"/>
        </w:rPr>
      </w:pPr>
    </w:p>
    <w:p w14:paraId="5288E6AF" w14:textId="249A0B1D" w:rsidR="00705548" w:rsidRDefault="00DB0B78" w:rsidP="00BD3044">
      <w:pPr>
        <w:pStyle w:val="Tekstpodstawowy"/>
        <w:spacing w:line="240" w:lineRule="atLeast"/>
        <w:rPr>
          <w:rFonts w:ascii="Calibri" w:hAnsi="Calibri" w:cs="Calibri"/>
          <w:szCs w:val="24"/>
          <w:lang w:val="pl-PL"/>
        </w:rPr>
      </w:pPr>
      <w:r w:rsidRPr="0082502C">
        <w:rPr>
          <w:rFonts w:ascii="Calibri" w:hAnsi="Calibri" w:cs="Calibri"/>
          <w:szCs w:val="24"/>
          <w:lang w:val="pl-PL"/>
        </w:rPr>
        <w:t>Zamawiający nie dopuszcza możliwości złożenia ofert w postaci katalogów elektronicznych lub dołączenia katalogów elektronicznych do oferty.</w:t>
      </w:r>
    </w:p>
    <w:p w14:paraId="4F6CCB51" w14:textId="77777777" w:rsidR="00876D9C" w:rsidRPr="00876D9C" w:rsidRDefault="00876D9C" w:rsidP="00BD3044">
      <w:pPr>
        <w:pStyle w:val="Tekstpodstawowy"/>
        <w:spacing w:line="240" w:lineRule="atLeast"/>
        <w:rPr>
          <w:rFonts w:ascii="Calibri" w:hAnsi="Calibri" w:cs="Calibri"/>
          <w:sz w:val="32"/>
          <w:szCs w:val="32"/>
          <w:lang w:val="pl-PL"/>
        </w:rPr>
      </w:pPr>
    </w:p>
    <w:p w14:paraId="1C50B0FE" w14:textId="1C0CC502" w:rsidR="00DB0B78" w:rsidRPr="0082502C"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2502C">
        <w:rPr>
          <w:rFonts w:cs="Calibri"/>
          <w:sz w:val="24"/>
          <w:szCs w:val="24"/>
        </w:rPr>
        <w:t>Rozdział XXX</w:t>
      </w:r>
      <w:r w:rsidR="00640307" w:rsidRPr="0082502C">
        <w:rPr>
          <w:rFonts w:cs="Calibri"/>
          <w:sz w:val="24"/>
          <w:szCs w:val="24"/>
        </w:rPr>
        <w:t>X</w:t>
      </w:r>
      <w:r w:rsidR="00040F0D">
        <w:rPr>
          <w:rFonts w:cs="Calibri"/>
          <w:sz w:val="24"/>
          <w:szCs w:val="24"/>
        </w:rPr>
        <w:t>I</w:t>
      </w:r>
      <w:r w:rsidRPr="0082502C">
        <w:rPr>
          <w:rFonts w:cs="Calibri"/>
          <w:sz w:val="24"/>
          <w:szCs w:val="24"/>
        </w:rPr>
        <w:t>.</w:t>
      </w:r>
      <w:r w:rsidRPr="0082502C">
        <w:rPr>
          <w:rFonts w:cs="Calibri"/>
          <w:b/>
          <w:sz w:val="24"/>
          <w:szCs w:val="24"/>
        </w:rPr>
        <w:t xml:space="preserve"> Informacje dotyczące przetwarzania danych osobowych.</w:t>
      </w:r>
    </w:p>
    <w:p w14:paraId="5EA2C116" w14:textId="77777777" w:rsidR="00DB0B78" w:rsidRPr="00DC7F15" w:rsidRDefault="00DB0B78" w:rsidP="00BD3044">
      <w:pPr>
        <w:pStyle w:val="Tekstpodstawowy"/>
        <w:spacing w:line="240" w:lineRule="atLeast"/>
        <w:rPr>
          <w:rFonts w:ascii="Calibri" w:hAnsi="Calibri" w:cs="Calibri"/>
          <w:bCs/>
          <w:sz w:val="20"/>
          <w:lang w:val="pl-PL"/>
        </w:rPr>
      </w:pPr>
    </w:p>
    <w:p w14:paraId="24D64767" w14:textId="6AC833B0" w:rsidR="00DB0B78" w:rsidRPr="00D275B2" w:rsidRDefault="00DB0B78" w:rsidP="00EF58E8">
      <w:pPr>
        <w:numPr>
          <w:ilvl w:val="0"/>
          <w:numId w:val="11"/>
        </w:numPr>
        <w:spacing w:after="0" w:line="240" w:lineRule="atLeast"/>
        <w:ind w:left="284" w:hanging="284"/>
        <w:contextualSpacing/>
        <w:jc w:val="both"/>
        <w:rPr>
          <w:rFonts w:cs="Calibri"/>
          <w:b/>
          <w:sz w:val="24"/>
          <w:szCs w:val="24"/>
        </w:rPr>
      </w:pPr>
      <w:bookmarkStart w:id="8" w:name="_Hlk99527241"/>
      <w:r w:rsidRPr="00D275B2">
        <w:rPr>
          <w:rFonts w:cs="Calibri"/>
          <w:sz w:val="24"/>
          <w:szCs w:val="24"/>
        </w:rPr>
        <w:t xml:space="preserve">Zgodnie z rozporządzeniem Parlamentu Europejskiego i Rady (UE) 2016/679 z dnia </w:t>
      </w:r>
      <w:r w:rsidR="006E36AB">
        <w:rPr>
          <w:rFonts w:cs="Calibri"/>
          <w:sz w:val="24"/>
          <w:szCs w:val="24"/>
        </w:rPr>
        <w:br/>
      </w:r>
      <w:r w:rsidRPr="00D275B2">
        <w:rPr>
          <w:rFonts w:cs="Calibri"/>
          <w:sz w:val="24"/>
          <w:szCs w:val="24"/>
        </w:rP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sidR="00B1332B" w:rsidRPr="00D275B2">
        <w:rPr>
          <w:rFonts w:cs="Calibri"/>
          <w:sz w:val="24"/>
          <w:szCs w:val="24"/>
        </w:rPr>
        <w:br/>
      </w:r>
      <w:r w:rsidRPr="00D275B2">
        <w:rPr>
          <w:rFonts w:cs="Calibri"/>
          <w:sz w:val="24"/>
          <w:szCs w:val="24"/>
        </w:rPr>
        <w:t xml:space="preserve">str. 1), zwanym dalej RODO, Administratorem Danych Osobowych przetwarzanych w celu przeprowadzenia postępowania o udzielenie zamówienia publicznego oraz późniejszej </w:t>
      </w:r>
      <w:r w:rsidRPr="00D275B2">
        <w:rPr>
          <w:rFonts w:cs="Calibri"/>
          <w:sz w:val="24"/>
          <w:szCs w:val="24"/>
        </w:rPr>
        <w:lastRenderedPageBreak/>
        <w:t xml:space="preserve">realizacji umowy jest </w:t>
      </w:r>
      <w:r w:rsidR="00D275B2" w:rsidRPr="00D275B2">
        <w:rPr>
          <w:rFonts w:cs="Calibri"/>
          <w:sz w:val="24"/>
          <w:szCs w:val="24"/>
        </w:rPr>
        <w:t>Wojewoda Warmińsko-Mazurski</w:t>
      </w:r>
      <w:r w:rsidR="00B1332B" w:rsidRPr="00D275B2">
        <w:rPr>
          <w:rFonts w:cs="Calibri"/>
          <w:sz w:val="24"/>
          <w:szCs w:val="24"/>
        </w:rPr>
        <w:t>, Al. Marszałka J. Piłsudskiego 7/9, 10-575 Olsztyn</w:t>
      </w:r>
      <w:r w:rsidRPr="00D275B2">
        <w:rPr>
          <w:rFonts w:cs="Calibri"/>
          <w:sz w:val="24"/>
          <w:szCs w:val="24"/>
        </w:rPr>
        <w:t>.</w:t>
      </w:r>
    </w:p>
    <w:p w14:paraId="76E0F71D" w14:textId="1838EEA4" w:rsidR="00542A95" w:rsidRPr="00546FC9" w:rsidRDefault="00542A95" w:rsidP="00542A95">
      <w:pPr>
        <w:numPr>
          <w:ilvl w:val="0"/>
          <w:numId w:val="11"/>
        </w:numPr>
        <w:spacing w:after="0" w:line="240" w:lineRule="atLeast"/>
        <w:ind w:left="284" w:hanging="284"/>
        <w:contextualSpacing/>
        <w:jc w:val="both"/>
        <w:rPr>
          <w:rFonts w:asciiTheme="minorHAnsi" w:hAnsiTheme="minorHAnsi" w:cstheme="minorHAnsi"/>
          <w:b/>
          <w:color w:val="FF0000"/>
          <w:sz w:val="24"/>
          <w:szCs w:val="24"/>
        </w:rPr>
      </w:pPr>
      <w:r w:rsidRPr="00546FC9">
        <w:rPr>
          <w:rFonts w:asciiTheme="minorHAnsi" w:hAnsiTheme="minorHAnsi" w:cstheme="minorHAnsi"/>
          <w:bCs/>
          <w:sz w:val="24"/>
          <w:szCs w:val="24"/>
        </w:rPr>
        <w:t xml:space="preserve">Jako właściciel platformy zakupowej, na której zamawiający prowadzi przedmiotowe </w:t>
      </w:r>
      <w:r w:rsidRPr="00542A95">
        <w:rPr>
          <w:rFonts w:asciiTheme="minorHAnsi" w:hAnsiTheme="minorHAnsi" w:cstheme="minorHAnsi"/>
          <w:bCs/>
          <w:spacing w:val="-8"/>
          <w:sz w:val="24"/>
          <w:szCs w:val="24"/>
        </w:rPr>
        <w:t xml:space="preserve">postępowanie, działającą pod adresem </w:t>
      </w:r>
      <w:hyperlink r:id="rId25" w:history="1">
        <w:r w:rsidRPr="00542A95">
          <w:rPr>
            <w:rStyle w:val="Hipercze"/>
            <w:rFonts w:asciiTheme="minorHAnsi" w:hAnsiTheme="minorHAnsi" w:cstheme="minorHAnsi"/>
            <w:spacing w:val="-12"/>
            <w:sz w:val="24"/>
            <w:szCs w:val="24"/>
          </w:rPr>
          <w:t>https://platformazakupowa.pl/pn/uw-warminsko-mazurski</w:t>
        </w:r>
      </w:hyperlink>
      <w:r w:rsidRPr="00542A95">
        <w:rPr>
          <w:rFonts w:cstheme="minorHAnsi"/>
          <w:bCs/>
          <w:color w:val="7030A0"/>
          <w:spacing w:val="-4"/>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Nexus Sp. z o.o. </w:t>
      </w:r>
      <w:r w:rsidRPr="00546FC9">
        <w:rPr>
          <w:rFonts w:asciiTheme="minorHAnsi" w:hAnsiTheme="minorHAnsi" w:cstheme="minorHAnsi"/>
          <w:bCs/>
          <w:sz w:val="24"/>
          <w:szCs w:val="24"/>
        </w:rPr>
        <w:t xml:space="preserve">61-144 Poznań, 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w:t>
      </w:r>
      <w:r>
        <w:rPr>
          <w:rFonts w:asciiTheme="minorHAnsi" w:hAnsiTheme="minorHAnsi" w:cstheme="minorHAnsi"/>
          <w:bCs/>
          <w:sz w:val="24"/>
          <w:szCs w:val="24"/>
        </w:rPr>
        <w:br/>
      </w:r>
      <w:r w:rsidRPr="00546FC9">
        <w:rPr>
          <w:rFonts w:asciiTheme="minorHAnsi" w:hAnsiTheme="minorHAnsi" w:cstheme="minorHAnsi"/>
          <w:bCs/>
          <w:sz w:val="24"/>
          <w:szCs w:val="24"/>
        </w:rPr>
        <w:t xml:space="preserve">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Pr="00546FC9">
        <w:rPr>
          <w:rFonts w:asciiTheme="minorHAnsi" w:hAnsiTheme="minorHAnsi" w:cstheme="minorHAnsi"/>
          <w:bCs/>
          <w:sz w:val="24"/>
          <w:szCs w:val="24"/>
        </w:rPr>
        <w:t>.</w:t>
      </w:r>
    </w:p>
    <w:p w14:paraId="3E188271"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 xml:space="preserve">W sprawach dotyczących przetwarzania danych osobowych można kontaktować się z Inspektorem Ochrony Danych na adres email: </w:t>
      </w:r>
      <w:hyperlink r:id="rId26" w:history="1">
        <w:r w:rsidRPr="0082502C">
          <w:rPr>
            <w:rStyle w:val="Hipercze"/>
            <w:rFonts w:cs="Calibri"/>
            <w:sz w:val="24"/>
            <w:szCs w:val="24"/>
          </w:rPr>
          <w:t>iod@uw.olsztyn.pl</w:t>
        </w:r>
      </w:hyperlink>
      <w:r w:rsidRPr="0082502C">
        <w:rPr>
          <w:rFonts w:cs="Calibri"/>
          <w:sz w:val="24"/>
          <w:szCs w:val="24"/>
        </w:rPr>
        <w:t>.</w:t>
      </w:r>
    </w:p>
    <w:p w14:paraId="4D510E21"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Dane osobowe przetwarzane będą na podstawie art. 6 ust. 1 lit. c</w:t>
      </w:r>
      <w:r w:rsidRPr="0082502C">
        <w:rPr>
          <w:rFonts w:cs="Calibri"/>
          <w:i/>
          <w:sz w:val="24"/>
          <w:szCs w:val="24"/>
        </w:rPr>
        <w:t xml:space="preserve"> </w:t>
      </w:r>
      <w:r w:rsidRPr="0082502C">
        <w:rPr>
          <w:rFonts w:cs="Calibri"/>
          <w:sz w:val="24"/>
          <w:szCs w:val="24"/>
        </w:rPr>
        <w:t>RODO w związku z przeprowadzeniem przedmiotowego postępowania o udzielenie zamówienia publicznego oraz późniejszą realizacją umowy.</w:t>
      </w:r>
    </w:p>
    <w:p w14:paraId="3997E31A" w14:textId="467141D0" w:rsidR="00DB0B78" w:rsidRPr="003374CD" w:rsidRDefault="00B1332B" w:rsidP="00EF58E8">
      <w:pPr>
        <w:numPr>
          <w:ilvl w:val="0"/>
          <w:numId w:val="11"/>
        </w:numPr>
        <w:spacing w:after="0" w:line="240" w:lineRule="atLeast"/>
        <w:ind w:left="284" w:hanging="284"/>
        <w:contextualSpacing/>
        <w:jc w:val="both"/>
        <w:rPr>
          <w:rFonts w:cs="Calibri"/>
          <w:sz w:val="24"/>
          <w:szCs w:val="24"/>
        </w:rPr>
      </w:pPr>
      <w:r w:rsidRPr="003374CD">
        <w:rPr>
          <w:rFonts w:cs="Calibri"/>
          <w:sz w:val="24"/>
          <w:szCs w:val="24"/>
        </w:rPr>
        <w:t xml:space="preserve">Odbiorcami danych osobowych będą osoby lub podmioty, którym udostępniona zostanie dokumentacja postępowania </w:t>
      </w:r>
      <w:r w:rsidR="00542A95">
        <w:rPr>
          <w:rFonts w:cs="Calibri"/>
          <w:sz w:val="24"/>
          <w:szCs w:val="24"/>
        </w:rPr>
        <w:t>zgodnie z postanowieniami</w:t>
      </w:r>
      <w:r w:rsidRPr="003374CD">
        <w:rPr>
          <w:rFonts w:cs="Calibri"/>
          <w:sz w:val="24"/>
          <w:szCs w:val="24"/>
        </w:rPr>
        <w:t xml:space="preserve"> art. 74 </w:t>
      </w:r>
      <w:r w:rsidR="00542A95">
        <w:rPr>
          <w:rFonts w:cs="Calibri"/>
          <w:sz w:val="24"/>
          <w:szCs w:val="24"/>
        </w:rPr>
        <w:t xml:space="preserve">oraz 596 </w:t>
      </w:r>
      <w:r w:rsidRPr="003374CD">
        <w:rPr>
          <w:rFonts w:cs="Calibri"/>
          <w:sz w:val="24"/>
          <w:szCs w:val="24"/>
        </w:rPr>
        <w:t>Pzp, lub którym udostępniona zostanie umowa.</w:t>
      </w:r>
      <w:r w:rsidR="00542A95">
        <w:rPr>
          <w:rFonts w:cs="Calibri"/>
          <w:sz w:val="24"/>
          <w:szCs w:val="24"/>
        </w:rPr>
        <w:t xml:space="preserve"> </w:t>
      </w:r>
      <w:r w:rsidRPr="003374CD">
        <w:rPr>
          <w:rFonts w:cs="Calibri"/>
          <w:sz w:val="24"/>
          <w:szCs w:val="24"/>
        </w:rPr>
        <w:t xml:space="preserve">Dane mogą być także udostępniane podmiotom zapewniającym zamawiającemu </w:t>
      </w:r>
      <w:r w:rsidR="001E5B00" w:rsidRPr="003374CD">
        <w:rPr>
          <w:rFonts w:cs="Calibri"/>
          <w:sz w:val="24"/>
          <w:szCs w:val="24"/>
        </w:rPr>
        <w:t>komunikację</w:t>
      </w:r>
      <w:r w:rsidRPr="003374CD">
        <w:rPr>
          <w:rFonts w:cs="Calibri"/>
          <w:sz w:val="24"/>
          <w:szCs w:val="24"/>
        </w:rPr>
        <w:t xml:space="preserve"> </w:t>
      </w:r>
      <w:r w:rsidR="001E5B00" w:rsidRPr="003374CD">
        <w:rPr>
          <w:rFonts w:cs="Calibri"/>
          <w:sz w:val="24"/>
          <w:szCs w:val="24"/>
        </w:rPr>
        <w:t xml:space="preserve">elektroniczną </w:t>
      </w:r>
      <w:r w:rsidRPr="003374CD">
        <w:rPr>
          <w:rFonts w:cs="Calibri"/>
          <w:sz w:val="24"/>
          <w:szCs w:val="24"/>
        </w:rPr>
        <w:t>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DB0B78" w:rsidRPr="003374CD">
        <w:rPr>
          <w:rFonts w:cs="Calibri"/>
          <w:sz w:val="24"/>
          <w:szCs w:val="24"/>
        </w:rPr>
        <w:t>.</w:t>
      </w:r>
    </w:p>
    <w:p w14:paraId="7B50361B" w14:textId="590B1041" w:rsidR="001E5B00" w:rsidRPr="006921F6" w:rsidRDefault="001E5B00" w:rsidP="00EF58E8">
      <w:pPr>
        <w:numPr>
          <w:ilvl w:val="0"/>
          <w:numId w:val="11"/>
        </w:numPr>
        <w:spacing w:after="0" w:line="240" w:lineRule="atLeast"/>
        <w:ind w:left="284" w:hanging="284"/>
        <w:contextualSpacing/>
        <w:jc w:val="both"/>
        <w:rPr>
          <w:rFonts w:cs="Calibri"/>
          <w:sz w:val="24"/>
          <w:szCs w:val="24"/>
        </w:rPr>
      </w:pPr>
      <w:r w:rsidRPr="003374CD">
        <w:rPr>
          <w:rFonts w:cs="Calibri"/>
          <w:sz w:val="24"/>
          <w:szCs w:val="24"/>
        </w:rPr>
        <w:t xml:space="preserve">W przypadku korzystania przez wykonawców z prawa do środków ochrony prawnej określonych w Dziale IX Pzp, mogą być udostępniane informacje o wyrokach skazujących, naruszeniach prawa i powiązanych z tym środkach bezpieczeństwa (o których mowa w </w:t>
      </w:r>
      <w:r w:rsidRPr="003374CD">
        <w:rPr>
          <w:rFonts w:cs="Calibri"/>
          <w:sz w:val="24"/>
          <w:szCs w:val="24"/>
        </w:rPr>
        <w:br/>
      </w:r>
      <w:r w:rsidRPr="006921F6">
        <w:rPr>
          <w:rFonts w:cs="Calibri"/>
          <w:sz w:val="24"/>
          <w:szCs w:val="24"/>
        </w:rPr>
        <w:t>art. 10 RODO).</w:t>
      </w:r>
    </w:p>
    <w:p w14:paraId="12F0317E" w14:textId="0834E176" w:rsidR="00DB0B78" w:rsidRPr="006921F6" w:rsidRDefault="00DB0B78" w:rsidP="00EF58E8">
      <w:pPr>
        <w:numPr>
          <w:ilvl w:val="0"/>
          <w:numId w:val="11"/>
        </w:numPr>
        <w:spacing w:after="0" w:line="240" w:lineRule="atLeast"/>
        <w:ind w:left="284" w:hanging="284"/>
        <w:contextualSpacing/>
        <w:jc w:val="both"/>
        <w:rPr>
          <w:rFonts w:cs="Calibri"/>
          <w:sz w:val="24"/>
          <w:szCs w:val="24"/>
        </w:rPr>
      </w:pPr>
      <w:r w:rsidRPr="006921F6">
        <w:rPr>
          <w:rFonts w:cs="Calibri"/>
          <w:sz w:val="24"/>
          <w:szCs w:val="24"/>
        </w:rPr>
        <w:t>Dane osobowe będą przechowywane przez okres 5 lat od dnia zakończenia postępowania o udzielenie zamówienia publicznego, a w przypadku umowy przez okres 10 lat.</w:t>
      </w:r>
      <w:r w:rsidR="001E5B00" w:rsidRPr="006921F6">
        <w:rPr>
          <w:rFonts w:cs="Calibri"/>
          <w:sz w:val="24"/>
          <w:szCs w:val="24"/>
        </w:rPr>
        <w:t xml:space="preserve"> Okres przechowywania umowy obejmuje czas niezbędny do umożliwienia dochodzenia roszczeń przez strony.</w:t>
      </w:r>
    </w:p>
    <w:p w14:paraId="23A76878" w14:textId="0103DEE6" w:rsidR="00DB0B78" w:rsidRPr="0082502C" w:rsidRDefault="00DB0B78" w:rsidP="00EF58E8">
      <w:pPr>
        <w:numPr>
          <w:ilvl w:val="0"/>
          <w:numId w:val="11"/>
        </w:numPr>
        <w:spacing w:after="0" w:line="240" w:lineRule="atLeast"/>
        <w:ind w:left="284" w:hanging="284"/>
        <w:contextualSpacing/>
        <w:jc w:val="both"/>
        <w:rPr>
          <w:rFonts w:cs="Calibri"/>
          <w:b/>
          <w:i/>
          <w:sz w:val="24"/>
          <w:szCs w:val="24"/>
        </w:rPr>
      </w:pPr>
      <w:r w:rsidRPr="0082502C">
        <w:rPr>
          <w:rFonts w:cs="Calibri"/>
          <w:sz w:val="24"/>
          <w:szCs w:val="24"/>
        </w:rPr>
        <w:t xml:space="preserve">Obowiązek podania przez wykonawcę danych osobowych jest wymogiem wynikającym z przepisów ustawy </w:t>
      </w:r>
      <w:r w:rsidR="00542A95">
        <w:rPr>
          <w:rFonts w:cs="Calibri"/>
          <w:sz w:val="24"/>
          <w:szCs w:val="24"/>
        </w:rPr>
        <w:t>Pzp</w:t>
      </w:r>
      <w:r w:rsidRPr="0082502C">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685F9830" w14:textId="77777777" w:rsidR="00DB0B78" w:rsidRPr="0082502C" w:rsidRDefault="00DB0B78" w:rsidP="00EF58E8">
      <w:pPr>
        <w:numPr>
          <w:ilvl w:val="0"/>
          <w:numId w:val="11"/>
        </w:numPr>
        <w:spacing w:after="0" w:line="240" w:lineRule="atLeast"/>
        <w:ind w:left="284" w:hanging="284"/>
        <w:contextualSpacing/>
        <w:jc w:val="both"/>
        <w:rPr>
          <w:rFonts w:cs="Calibri"/>
          <w:sz w:val="24"/>
          <w:szCs w:val="24"/>
        </w:rPr>
      </w:pPr>
      <w:r w:rsidRPr="0082502C">
        <w:rPr>
          <w:rFonts w:cs="Calibri"/>
          <w:sz w:val="24"/>
          <w:szCs w:val="24"/>
        </w:rPr>
        <w:t>Każdy wykonawca udostępniający dane osobowe posiada prawo:</w:t>
      </w:r>
    </w:p>
    <w:p w14:paraId="365E460D" w14:textId="77777777" w:rsidR="00DB0B78" w:rsidRPr="0082502C" w:rsidRDefault="00DB0B78" w:rsidP="00EF58E8">
      <w:pPr>
        <w:numPr>
          <w:ilvl w:val="0"/>
          <w:numId w:val="12"/>
        </w:numPr>
        <w:spacing w:after="0" w:line="240" w:lineRule="atLeast"/>
        <w:ind w:left="426" w:hanging="284"/>
        <w:contextualSpacing/>
        <w:jc w:val="both"/>
        <w:rPr>
          <w:rFonts w:cs="Calibri"/>
          <w:sz w:val="24"/>
          <w:szCs w:val="24"/>
        </w:rPr>
      </w:pPr>
      <w:r w:rsidRPr="0082502C">
        <w:rPr>
          <w:rFonts w:cs="Calibri"/>
          <w:sz w:val="24"/>
          <w:szCs w:val="24"/>
        </w:rPr>
        <w:t>dostępu do swoich danych osobowych,</w:t>
      </w:r>
    </w:p>
    <w:p w14:paraId="59B227AE" w14:textId="77777777" w:rsidR="00DB0B78" w:rsidRPr="0082502C" w:rsidRDefault="00DB0B78" w:rsidP="00EF58E8">
      <w:pPr>
        <w:numPr>
          <w:ilvl w:val="0"/>
          <w:numId w:val="12"/>
        </w:numPr>
        <w:spacing w:after="0" w:line="240" w:lineRule="atLeast"/>
        <w:ind w:left="426" w:hanging="284"/>
        <w:contextualSpacing/>
        <w:jc w:val="both"/>
        <w:rPr>
          <w:rFonts w:cs="Calibri"/>
          <w:sz w:val="24"/>
          <w:szCs w:val="24"/>
        </w:rPr>
      </w:pPr>
      <w:r w:rsidRPr="0082502C">
        <w:rPr>
          <w:rFonts w:cs="Calibri"/>
          <w:sz w:val="24"/>
          <w:szCs w:val="24"/>
        </w:rPr>
        <w:t>do sprostowania swoich danych osobowych,</w:t>
      </w:r>
    </w:p>
    <w:p w14:paraId="5A546491" w14:textId="41DE7B78" w:rsidR="001E5B00" w:rsidRDefault="00DB0B78" w:rsidP="00EF58E8">
      <w:pPr>
        <w:numPr>
          <w:ilvl w:val="0"/>
          <w:numId w:val="12"/>
        </w:numPr>
        <w:spacing w:after="0" w:line="240" w:lineRule="atLeast"/>
        <w:ind w:left="426" w:hanging="284"/>
        <w:contextualSpacing/>
        <w:jc w:val="both"/>
        <w:rPr>
          <w:rFonts w:cs="Calibri"/>
          <w:sz w:val="24"/>
          <w:szCs w:val="24"/>
        </w:rPr>
      </w:pPr>
      <w:r w:rsidRPr="00542A95">
        <w:rPr>
          <w:rFonts w:cs="Calibri"/>
          <w:spacing w:val="-2"/>
          <w:sz w:val="24"/>
          <w:szCs w:val="24"/>
        </w:rPr>
        <w:t>żądania od Administratora ograniczenia przetwarzania danych osobowych z</w:t>
      </w:r>
      <w:r w:rsidR="00542A95" w:rsidRPr="00542A95">
        <w:rPr>
          <w:rFonts w:cs="Calibri"/>
          <w:spacing w:val="-2"/>
          <w:sz w:val="24"/>
          <w:szCs w:val="24"/>
        </w:rPr>
        <w:t xml:space="preserve"> </w:t>
      </w:r>
      <w:r w:rsidRPr="00542A95">
        <w:rPr>
          <w:rFonts w:cs="Calibri"/>
          <w:spacing w:val="-2"/>
          <w:sz w:val="24"/>
          <w:szCs w:val="24"/>
        </w:rPr>
        <w:t>zastrzeżeniem</w:t>
      </w:r>
      <w:r w:rsidRPr="0082502C">
        <w:rPr>
          <w:rFonts w:cs="Calibri"/>
          <w:sz w:val="24"/>
          <w:szCs w:val="24"/>
        </w:rPr>
        <w:t xml:space="preserve"> przypadków, o których mowa w art. 18 ust. 2 RODO, </w:t>
      </w:r>
    </w:p>
    <w:p w14:paraId="22A91894" w14:textId="5ACF35EB" w:rsidR="00DB0B78" w:rsidRPr="003374CD" w:rsidRDefault="00DB0B78" w:rsidP="00EF58E8">
      <w:pPr>
        <w:numPr>
          <w:ilvl w:val="0"/>
          <w:numId w:val="12"/>
        </w:numPr>
        <w:spacing w:after="0" w:line="240" w:lineRule="atLeast"/>
        <w:ind w:left="426" w:hanging="284"/>
        <w:contextualSpacing/>
        <w:jc w:val="both"/>
        <w:rPr>
          <w:rFonts w:cs="Calibri"/>
          <w:sz w:val="24"/>
          <w:szCs w:val="24"/>
        </w:rPr>
      </w:pPr>
      <w:r w:rsidRPr="003374CD">
        <w:rPr>
          <w:rFonts w:cs="Calibri"/>
          <w:sz w:val="24"/>
          <w:szCs w:val="24"/>
        </w:rPr>
        <w:t xml:space="preserve">wniesienia skargi do Prezesa Urzędu Ochrony Danych Osobowych w przypadku stwierdzenia, że przetwarzanie danych osobowych dotyczących wykonawcy narusza przepisy RODO. </w:t>
      </w:r>
    </w:p>
    <w:bookmarkEnd w:id="8"/>
    <w:p w14:paraId="3879D794" w14:textId="054C7631" w:rsidR="00B558C0" w:rsidRPr="00C316D7" w:rsidRDefault="00B558C0" w:rsidP="00025F62">
      <w:pPr>
        <w:spacing w:after="0" w:line="240" w:lineRule="atLeast"/>
        <w:contextualSpacing/>
        <w:jc w:val="both"/>
        <w:rPr>
          <w:rFonts w:cs="Calibri"/>
          <w:bCs/>
          <w:sz w:val="24"/>
          <w:szCs w:val="24"/>
        </w:rPr>
      </w:pPr>
    </w:p>
    <w:p w14:paraId="24120D47" w14:textId="77777777" w:rsidR="00DB0B78" w:rsidRPr="00F73CE7" w:rsidRDefault="00DB0B78" w:rsidP="00BD3044">
      <w:pPr>
        <w:pStyle w:val="Tekstpodstawowy"/>
        <w:spacing w:line="240" w:lineRule="atLeast"/>
        <w:rPr>
          <w:rFonts w:ascii="Calibri" w:hAnsi="Calibri" w:cs="Calibri"/>
          <w:szCs w:val="24"/>
          <w:lang w:val="pl-PL"/>
        </w:rPr>
      </w:pPr>
      <w:r w:rsidRPr="00F73CE7">
        <w:rPr>
          <w:rFonts w:ascii="Calibri" w:hAnsi="Calibri" w:cs="Calibri"/>
          <w:b/>
          <w:szCs w:val="24"/>
          <w:lang w:val="pl-PL"/>
        </w:rPr>
        <w:t>Załączniki do SWZ.</w:t>
      </w:r>
    </w:p>
    <w:p w14:paraId="63940FE4" w14:textId="3DB48F30" w:rsidR="00DB0B78" w:rsidRDefault="00DB0B78" w:rsidP="00EF58E8">
      <w:pPr>
        <w:pStyle w:val="Tekstpodstawowy"/>
        <w:numPr>
          <w:ilvl w:val="0"/>
          <w:numId w:val="6"/>
        </w:numPr>
        <w:tabs>
          <w:tab w:val="clear" w:pos="720"/>
        </w:tabs>
        <w:spacing w:line="240" w:lineRule="atLeast"/>
        <w:ind w:left="284" w:hanging="284"/>
        <w:rPr>
          <w:rFonts w:ascii="Calibri" w:hAnsi="Calibri" w:cs="Calibri"/>
          <w:szCs w:val="24"/>
          <w:lang w:val="pl-PL"/>
        </w:rPr>
      </w:pPr>
      <w:r w:rsidRPr="00F73CE7">
        <w:rPr>
          <w:rFonts w:ascii="Calibri" w:hAnsi="Calibri" w:cs="Calibri"/>
          <w:szCs w:val="24"/>
          <w:lang w:val="pl-PL"/>
        </w:rPr>
        <w:t>Formularz oferty.</w:t>
      </w:r>
    </w:p>
    <w:p w14:paraId="2634E040" w14:textId="4E50BEDC" w:rsidR="00597BF4" w:rsidRDefault="00597BF4" w:rsidP="00EF58E8">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lastRenderedPageBreak/>
        <w:t>Formularz wyceny.</w:t>
      </w:r>
    </w:p>
    <w:p w14:paraId="12714B10" w14:textId="0AB6EA6C" w:rsidR="00F73CE7" w:rsidRDefault="008673CD" w:rsidP="00EF58E8">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t>Projektowane postanowienia umowy</w:t>
      </w:r>
      <w:r w:rsidR="00311871">
        <w:rPr>
          <w:rFonts w:ascii="Calibri" w:hAnsi="Calibri" w:cs="Calibri"/>
          <w:szCs w:val="24"/>
          <w:lang w:val="pl-PL"/>
        </w:rPr>
        <w:t xml:space="preserve"> </w:t>
      </w:r>
    </w:p>
    <w:p w14:paraId="48A8EAC1" w14:textId="77777777" w:rsidR="00597BF4" w:rsidRDefault="005E7F54" w:rsidP="005E7F5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Calibri" w:hAnsi="Calibri" w:cs="Calibri"/>
          <w:szCs w:val="24"/>
          <w:lang w:val="pl-PL"/>
        </w:rPr>
        <w:t>Jednolity europejski dokument zamówienia.</w:t>
      </w:r>
    </w:p>
    <w:p w14:paraId="186F6F5B" w14:textId="77777777" w:rsidR="00597BF4" w:rsidRDefault="004F40B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sidRPr="00597BF4">
        <w:rPr>
          <w:rFonts w:ascii="Calibri" w:hAnsi="Calibri" w:cs="Calibri"/>
          <w:szCs w:val="24"/>
          <w:lang w:val="pl-PL"/>
        </w:rPr>
        <w:t xml:space="preserve">Oświadczenie dotyczące przynależności do </w:t>
      </w:r>
      <w:r w:rsidR="00F552C3" w:rsidRPr="00597BF4">
        <w:rPr>
          <w:rFonts w:ascii="Calibri" w:hAnsi="Calibri" w:cs="Calibri"/>
          <w:szCs w:val="24"/>
          <w:lang w:val="pl-PL"/>
        </w:rPr>
        <w:t xml:space="preserve">tej samej </w:t>
      </w:r>
      <w:r w:rsidRPr="00597BF4">
        <w:rPr>
          <w:rFonts w:ascii="Calibri" w:hAnsi="Calibri" w:cs="Calibri"/>
          <w:szCs w:val="24"/>
          <w:lang w:val="pl-PL"/>
        </w:rPr>
        <w:t>grupy kapitałowej.</w:t>
      </w:r>
    </w:p>
    <w:p w14:paraId="21AC55B5" w14:textId="5AD42A81" w:rsidR="00A95987" w:rsidRPr="00597BF4" w:rsidRDefault="00A95987" w:rsidP="00597BF4">
      <w:pPr>
        <w:pStyle w:val="Tekstpodstawowy"/>
        <w:numPr>
          <w:ilvl w:val="0"/>
          <w:numId w:val="6"/>
        </w:numPr>
        <w:tabs>
          <w:tab w:val="clear" w:pos="720"/>
        </w:tabs>
        <w:spacing w:line="240" w:lineRule="atLeast"/>
        <w:ind w:left="284" w:hanging="284"/>
        <w:rPr>
          <w:rFonts w:ascii="Calibri" w:hAnsi="Calibri" w:cs="Calibri"/>
          <w:szCs w:val="24"/>
          <w:lang w:val="pl-PL"/>
        </w:rPr>
      </w:pPr>
      <w:r w:rsidRPr="00597BF4">
        <w:rPr>
          <w:rFonts w:asciiTheme="minorHAnsi" w:hAnsiTheme="minorHAnsi" w:cstheme="minorHAnsi"/>
          <w:szCs w:val="24"/>
          <w:lang w:val="pl-PL"/>
        </w:rPr>
        <w:t>Oświadczenie wykonawców wspólnie ubiegających się o zamówienie.</w:t>
      </w:r>
    </w:p>
    <w:p w14:paraId="24E17C2C" w14:textId="725327FB" w:rsidR="00597BF4" w:rsidRPr="00597BF4" w:rsidRDefault="00597BF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Zobowiązanie podmiotu udostępniającego zasoby. </w:t>
      </w:r>
    </w:p>
    <w:p w14:paraId="3E8E1EF9" w14:textId="4F0DF63A" w:rsidR="00597BF4" w:rsidRPr="00257822" w:rsidRDefault="00597BF4"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Wykaz zamówień. </w:t>
      </w:r>
    </w:p>
    <w:p w14:paraId="5A399E2E" w14:textId="30CDAD9B" w:rsidR="00257822" w:rsidRPr="00597BF4" w:rsidRDefault="00257822" w:rsidP="00597BF4">
      <w:pPr>
        <w:pStyle w:val="Tekstpodstawowy"/>
        <w:numPr>
          <w:ilvl w:val="0"/>
          <w:numId w:val="6"/>
        </w:numPr>
        <w:tabs>
          <w:tab w:val="clear" w:pos="720"/>
        </w:tabs>
        <w:spacing w:line="240" w:lineRule="atLeast"/>
        <w:ind w:left="284" w:hanging="284"/>
        <w:rPr>
          <w:rFonts w:ascii="Calibri" w:hAnsi="Calibri" w:cs="Calibri"/>
          <w:szCs w:val="24"/>
          <w:lang w:val="pl-PL"/>
        </w:rPr>
      </w:pPr>
      <w:r>
        <w:rPr>
          <w:rFonts w:asciiTheme="minorHAnsi" w:hAnsiTheme="minorHAnsi" w:cstheme="minorHAnsi"/>
          <w:szCs w:val="24"/>
          <w:lang w:val="pl-PL"/>
        </w:rPr>
        <w:t xml:space="preserve">Oświadczenie o aktualności informacji. </w:t>
      </w:r>
    </w:p>
    <w:p w14:paraId="4B2B267F" w14:textId="5938C1A5" w:rsidR="00DB0B78" w:rsidRDefault="00DB0B78" w:rsidP="00BD3044">
      <w:pPr>
        <w:pStyle w:val="Tekstpodstawowy"/>
        <w:spacing w:line="240" w:lineRule="atLeast"/>
        <w:rPr>
          <w:rFonts w:ascii="Calibri" w:hAnsi="Calibri" w:cs="Calibri"/>
          <w:szCs w:val="24"/>
          <w:lang w:val="pl-PL"/>
        </w:rPr>
      </w:pPr>
    </w:p>
    <w:p w14:paraId="7169C66F" w14:textId="77777777" w:rsidR="00AD1864" w:rsidRPr="002F55EF" w:rsidRDefault="00AD1864" w:rsidP="00BD3044">
      <w:pPr>
        <w:pStyle w:val="Tekstpodstawowy"/>
        <w:spacing w:line="240" w:lineRule="atLeast"/>
        <w:rPr>
          <w:rFonts w:ascii="Calibri" w:hAnsi="Calibri" w:cs="Calibri"/>
          <w:sz w:val="44"/>
          <w:szCs w:val="44"/>
          <w:lang w:val="pl-PL"/>
        </w:rPr>
      </w:pPr>
    </w:p>
    <w:p w14:paraId="5170BF56" w14:textId="77777777"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Zatwierdził:</w:t>
      </w:r>
    </w:p>
    <w:p w14:paraId="6D6920FA" w14:textId="6A88421A" w:rsidR="00DB0B78" w:rsidRPr="00A95987" w:rsidRDefault="00DB0B78" w:rsidP="00F552C3">
      <w:pPr>
        <w:pStyle w:val="Tekstpodstawowy"/>
        <w:spacing w:line="240" w:lineRule="auto"/>
        <w:rPr>
          <w:rFonts w:ascii="Calibri" w:hAnsi="Calibri" w:cs="Calibri"/>
          <w:sz w:val="8"/>
          <w:szCs w:val="8"/>
          <w:lang w:val="pl-PL"/>
        </w:rPr>
      </w:pPr>
    </w:p>
    <w:p w14:paraId="5F155D15" w14:textId="085CC700" w:rsidR="00DB0B78" w:rsidRPr="006F5431" w:rsidRDefault="00257822" w:rsidP="00931093">
      <w:pPr>
        <w:spacing w:after="0" w:line="240" w:lineRule="auto"/>
        <w:ind w:left="6372"/>
        <w:rPr>
          <w:rFonts w:ascii="Arial" w:hAnsi="Arial" w:cs="Arial"/>
          <w:sz w:val="24"/>
          <w:szCs w:val="24"/>
        </w:rPr>
      </w:pPr>
      <w:r>
        <w:rPr>
          <w:noProof/>
        </w:rPr>
        <w:drawing>
          <wp:anchor distT="0" distB="0" distL="114300" distR="114300" simplePos="0" relativeHeight="251660288" behindDoc="0" locked="0" layoutInCell="1" allowOverlap="1" wp14:anchorId="1DC46523" wp14:editId="03367A8B">
            <wp:simplePos x="0" y="0"/>
            <wp:positionH relativeFrom="column">
              <wp:posOffset>3502025</wp:posOffset>
            </wp:positionH>
            <wp:positionV relativeFrom="paragraph">
              <wp:posOffset>87298</wp:posOffset>
            </wp:positionV>
            <wp:extent cx="1864360" cy="503555"/>
            <wp:effectExtent l="0" t="0" r="2540" b="0"/>
            <wp:wrapSquare wrapText="bothSides"/>
            <wp:docPr id="10628492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9268" name=""/>
                    <pic:cNvPicPr/>
                  </pic:nvPicPr>
                  <pic:blipFill>
                    <a:blip r:embed="rId27">
                      <a:extLst>
                        <a:ext uri="{28A0092B-C50C-407E-A947-70E740481C1C}">
                          <a14:useLocalDpi xmlns:a14="http://schemas.microsoft.com/office/drawing/2010/main" val="0"/>
                        </a:ext>
                      </a:extLst>
                    </a:blip>
                    <a:stretch>
                      <a:fillRect/>
                    </a:stretch>
                  </pic:blipFill>
                  <pic:spPr>
                    <a:xfrm>
                      <a:off x="0" y="0"/>
                      <a:ext cx="1864360" cy="503555"/>
                    </a:xfrm>
                    <a:prstGeom prst="rect">
                      <a:avLst/>
                    </a:prstGeom>
                  </pic:spPr>
                </pic:pic>
              </a:graphicData>
            </a:graphic>
          </wp:anchor>
        </w:drawing>
      </w:r>
      <w:r w:rsidR="00E0524B">
        <w:rPr>
          <w:rFonts w:cs="Calibri"/>
          <w:bCs/>
          <w:sz w:val="24"/>
          <w:szCs w:val="24"/>
        </w:rPr>
        <w:t xml:space="preserve">         </w:t>
      </w:r>
    </w:p>
    <w:sectPr w:rsidR="00DB0B78" w:rsidRPr="006F5431" w:rsidSect="00AF385E">
      <w:footerReference w:type="default" r:id="rId28"/>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D5BF" w14:textId="77777777" w:rsidR="00AF385E" w:rsidRDefault="00AF385E" w:rsidP="0050388A">
      <w:pPr>
        <w:spacing w:after="0" w:line="240" w:lineRule="auto"/>
      </w:pPr>
      <w:r>
        <w:separator/>
      </w:r>
    </w:p>
  </w:endnote>
  <w:endnote w:type="continuationSeparator" w:id="0">
    <w:p w14:paraId="4FFB9AC3" w14:textId="77777777" w:rsidR="00AF385E" w:rsidRDefault="00AF385E"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7083" w14:textId="77777777" w:rsidR="00AF385E" w:rsidRDefault="00AF385E" w:rsidP="0050388A">
      <w:pPr>
        <w:spacing w:after="0" w:line="240" w:lineRule="auto"/>
      </w:pPr>
      <w:r>
        <w:separator/>
      </w:r>
    </w:p>
  </w:footnote>
  <w:footnote w:type="continuationSeparator" w:id="0">
    <w:p w14:paraId="2DB83634" w14:textId="77777777" w:rsidR="00AF385E" w:rsidRDefault="00AF385E"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2390090"/>
    <w:multiLevelType w:val="hybridMultilevel"/>
    <w:tmpl w:val="1F84697C"/>
    <w:lvl w:ilvl="0" w:tplc="2A8211F4">
      <w:start w:val="1"/>
      <w:numFmt w:val="decimal"/>
      <w:lvlText w:val="%1)"/>
      <w:lvlJc w:val="left"/>
      <w:pPr>
        <w:ind w:left="1004" w:hanging="360"/>
      </w:pPr>
      <w:rPr>
        <w:b w:val="0"/>
        <w:b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67774B"/>
    <w:multiLevelType w:val="hybridMultilevel"/>
    <w:tmpl w:val="D11A532A"/>
    <w:lvl w:ilvl="0" w:tplc="FF12030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5450FA06"/>
    <w:lvl w:ilvl="0" w:tplc="6B90CDFA">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7E16B3B"/>
    <w:multiLevelType w:val="hybridMultilevel"/>
    <w:tmpl w:val="2D8EFF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6771A06"/>
    <w:multiLevelType w:val="hybridMultilevel"/>
    <w:tmpl w:val="3D44DF80"/>
    <w:lvl w:ilvl="0" w:tplc="A7BA0656">
      <w:start w:val="1"/>
      <w:numFmt w:val="lowerLetter"/>
      <w:lvlText w:val="%1)"/>
      <w:lvlJc w:val="left"/>
      <w:pPr>
        <w:ind w:left="1117" w:hanging="360"/>
      </w:pPr>
      <w:rPr>
        <w:rFonts w:asciiTheme="minorHAnsi" w:hAnsiTheme="minorHAnsi" w:cs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16852B18"/>
    <w:multiLevelType w:val="hybridMultilevel"/>
    <w:tmpl w:val="F9D4CCCE"/>
    <w:lvl w:ilvl="0" w:tplc="A662816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7E909AA"/>
    <w:multiLevelType w:val="hybridMultilevel"/>
    <w:tmpl w:val="02467282"/>
    <w:lvl w:ilvl="0" w:tplc="7EE0F06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D7187"/>
    <w:multiLevelType w:val="hybridMultilevel"/>
    <w:tmpl w:val="82905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321EF"/>
    <w:multiLevelType w:val="hybridMultilevel"/>
    <w:tmpl w:val="6D1C34DA"/>
    <w:lvl w:ilvl="0" w:tplc="E28EDF4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A30CBD"/>
    <w:multiLevelType w:val="hybridMultilevel"/>
    <w:tmpl w:val="E5EC5604"/>
    <w:lvl w:ilvl="0" w:tplc="70E6999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54E5D59"/>
    <w:multiLevelType w:val="hybridMultilevel"/>
    <w:tmpl w:val="A978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A3B56"/>
    <w:multiLevelType w:val="hybridMultilevel"/>
    <w:tmpl w:val="07A6D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C81E6F"/>
    <w:multiLevelType w:val="hybridMultilevel"/>
    <w:tmpl w:val="83EEDD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63A2677"/>
    <w:multiLevelType w:val="hybridMultilevel"/>
    <w:tmpl w:val="9EE895B2"/>
    <w:lvl w:ilvl="0" w:tplc="B7DACD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A40E19"/>
    <w:multiLevelType w:val="hybridMultilevel"/>
    <w:tmpl w:val="182805E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F0208"/>
    <w:multiLevelType w:val="hybridMultilevel"/>
    <w:tmpl w:val="CC928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0"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E473AC"/>
    <w:multiLevelType w:val="hybridMultilevel"/>
    <w:tmpl w:val="D54EB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530B3"/>
    <w:multiLevelType w:val="hybridMultilevel"/>
    <w:tmpl w:val="13560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0641D"/>
    <w:multiLevelType w:val="hybridMultilevel"/>
    <w:tmpl w:val="507C216E"/>
    <w:lvl w:ilvl="0" w:tplc="F1E8E1E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1D24D95"/>
    <w:multiLevelType w:val="hybridMultilevel"/>
    <w:tmpl w:val="144C103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15:restartNumberingAfterBreak="0">
    <w:nsid w:val="4B831704"/>
    <w:multiLevelType w:val="hybridMultilevel"/>
    <w:tmpl w:val="657A991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4BFA702A"/>
    <w:multiLevelType w:val="hybridMultilevel"/>
    <w:tmpl w:val="A4A6F45E"/>
    <w:lvl w:ilvl="0" w:tplc="374491F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4CB6236C"/>
    <w:multiLevelType w:val="hybridMultilevel"/>
    <w:tmpl w:val="A7AABC52"/>
    <w:lvl w:ilvl="0" w:tplc="470624C2">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9A5947"/>
    <w:multiLevelType w:val="hybridMultilevel"/>
    <w:tmpl w:val="3AA68360"/>
    <w:lvl w:ilvl="0" w:tplc="A3B25E70">
      <w:start w:val="1"/>
      <w:numFmt w:val="decimal"/>
      <w:lvlText w:val="%1)"/>
      <w:lvlJc w:val="left"/>
      <w:pPr>
        <w:ind w:left="1056" w:hanging="360"/>
      </w:pPr>
      <w:rPr>
        <w:rFonts w:asciiTheme="minorHAnsi" w:hAnsiTheme="minorHAnsi" w:cstheme="minorHAnsi"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7"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690186F"/>
    <w:multiLevelType w:val="hybridMultilevel"/>
    <w:tmpl w:val="2228D8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8429F5"/>
    <w:multiLevelType w:val="hybridMultilevel"/>
    <w:tmpl w:val="D15AF59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677B16E8"/>
    <w:multiLevelType w:val="hybridMultilevel"/>
    <w:tmpl w:val="DACAF13A"/>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2" w15:restartNumberingAfterBreak="0">
    <w:nsid w:val="6A772B5A"/>
    <w:multiLevelType w:val="hybridMultilevel"/>
    <w:tmpl w:val="26F295BE"/>
    <w:lvl w:ilvl="0" w:tplc="4912914A">
      <w:start w:val="1"/>
      <w:numFmt w:val="lowerLetter"/>
      <w:lvlText w:val="%1)"/>
      <w:lvlJc w:val="left"/>
      <w:pPr>
        <w:ind w:left="1117" w:hanging="360"/>
      </w:pPr>
      <w:rPr>
        <w:rFonts w:asciiTheme="minorHAnsi" w:hAnsiTheme="minorHAnsi" w:cs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AF74A90"/>
    <w:multiLevelType w:val="hybridMultilevel"/>
    <w:tmpl w:val="0C4ADFF4"/>
    <w:lvl w:ilvl="0" w:tplc="259ADD0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3F3775"/>
    <w:multiLevelType w:val="hybridMultilevel"/>
    <w:tmpl w:val="D45ECA00"/>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804E4C"/>
    <w:multiLevelType w:val="hybridMultilevel"/>
    <w:tmpl w:val="566C0116"/>
    <w:lvl w:ilvl="0" w:tplc="2AA66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7127A9"/>
    <w:multiLevelType w:val="hybridMultilevel"/>
    <w:tmpl w:val="B1966F96"/>
    <w:lvl w:ilvl="0" w:tplc="57FAAED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B65AF0"/>
    <w:multiLevelType w:val="hybridMultilevel"/>
    <w:tmpl w:val="01740870"/>
    <w:lvl w:ilvl="0" w:tplc="0EE25F2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C42922"/>
    <w:multiLevelType w:val="multilevel"/>
    <w:tmpl w:val="E34A38C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F4C5290"/>
    <w:multiLevelType w:val="hybridMultilevel"/>
    <w:tmpl w:val="63529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14751">
    <w:abstractNumId w:val="36"/>
  </w:num>
  <w:num w:numId="2" w16cid:durableId="1417627202">
    <w:abstractNumId w:val="17"/>
  </w:num>
  <w:num w:numId="3" w16cid:durableId="897209394">
    <w:abstractNumId w:val="47"/>
  </w:num>
  <w:num w:numId="4" w16cid:durableId="67962174">
    <w:abstractNumId w:val="7"/>
  </w:num>
  <w:num w:numId="5" w16cid:durableId="155847917">
    <w:abstractNumId w:val="9"/>
  </w:num>
  <w:num w:numId="6" w16cid:durableId="212891541">
    <w:abstractNumId w:val="6"/>
  </w:num>
  <w:num w:numId="7" w16cid:durableId="1877355033">
    <w:abstractNumId w:val="29"/>
  </w:num>
  <w:num w:numId="8" w16cid:durableId="1999067332">
    <w:abstractNumId w:val="56"/>
  </w:num>
  <w:num w:numId="9" w16cid:durableId="432941463">
    <w:abstractNumId w:val="55"/>
  </w:num>
  <w:num w:numId="10" w16cid:durableId="534075175">
    <w:abstractNumId w:val="1"/>
  </w:num>
  <w:num w:numId="11" w16cid:durableId="1198156029">
    <w:abstractNumId w:val="24"/>
  </w:num>
  <w:num w:numId="12" w16cid:durableId="1979728135">
    <w:abstractNumId w:val="42"/>
  </w:num>
  <w:num w:numId="13" w16cid:durableId="1449160184">
    <w:abstractNumId w:val="59"/>
  </w:num>
  <w:num w:numId="14" w16cid:durableId="2065982782">
    <w:abstractNumId w:val="8"/>
  </w:num>
  <w:num w:numId="15" w16cid:durableId="1530407643">
    <w:abstractNumId w:val="15"/>
  </w:num>
  <w:num w:numId="16" w16cid:durableId="343019313">
    <w:abstractNumId w:val="60"/>
  </w:num>
  <w:num w:numId="17" w16cid:durableId="1737319922">
    <w:abstractNumId w:val="35"/>
  </w:num>
  <w:num w:numId="18" w16cid:durableId="1015574095">
    <w:abstractNumId w:val="26"/>
  </w:num>
  <w:num w:numId="19" w16cid:durableId="1656108159">
    <w:abstractNumId w:val="31"/>
  </w:num>
  <w:num w:numId="20" w16cid:durableId="1609239711">
    <w:abstractNumId w:val="28"/>
  </w:num>
  <w:num w:numId="21" w16cid:durableId="19094019">
    <w:abstractNumId w:val="57"/>
  </w:num>
  <w:num w:numId="22" w16cid:durableId="1324504383">
    <w:abstractNumId w:val="4"/>
  </w:num>
  <w:num w:numId="23" w16cid:durableId="1316377572">
    <w:abstractNumId w:val="18"/>
  </w:num>
  <w:num w:numId="24" w16cid:durableId="2050762406">
    <w:abstractNumId w:val="38"/>
  </w:num>
  <w:num w:numId="25" w16cid:durableId="997658000">
    <w:abstractNumId w:val="19"/>
  </w:num>
  <w:num w:numId="26" w16cid:durableId="860973883">
    <w:abstractNumId w:val="63"/>
  </w:num>
  <w:num w:numId="27" w16cid:durableId="812983201">
    <w:abstractNumId w:val="62"/>
  </w:num>
  <w:num w:numId="28" w16cid:durableId="679434513">
    <w:abstractNumId w:val="44"/>
  </w:num>
  <w:num w:numId="29" w16cid:durableId="1634674947">
    <w:abstractNumId w:val="54"/>
  </w:num>
  <w:num w:numId="30" w16cid:durableId="498082091">
    <w:abstractNumId w:val="34"/>
  </w:num>
  <w:num w:numId="31" w16cid:durableId="1410426398">
    <w:abstractNumId w:val="39"/>
  </w:num>
  <w:num w:numId="32" w16cid:durableId="1887713355">
    <w:abstractNumId w:val="53"/>
  </w:num>
  <w:num w:numId="33" w16cid:durableId="1557860077">
    <w:abstractNumId w:val="3"/>
  </w:num>
  <w:num w:numId="34" w16cid:durableId="1801260588">
    <w:abstractNumId w:val="2"/>
  </w:num>
  <w:num w:numId="35" w16cid:durableId="956135018">
    <w:abstractNumId w:val="61"/>
  </w:num>
  <w:num w:numId="36" w16cid:durableId="963921045">
    <w:abstractNumId w:val="11"/>
  </w:num>
  <w:num w:numId="37" w16cid:durableId="1086078681">
    <w:abstractNumId w:val="51"/>
  </w:num>
  <w:num w:numId="38" w16cid:durableId="223492686">
    <w:abstractNumId w:val="12"/>
  </w:num>
  <w:num w:numId="39" w16cid:durableId="1114131499">
    <w:abstractNumId w:val="46"/>
  </w:num>
  <w:num w:numId="40" w16cid:durableId="1117486684">
    <w:abstractNumId w:val="5"/>
  </w:num>
  <w:num w:numId="41" w16cid:durableId="1096364271">
    <w:abstractNumId w:val="66"/>
  </w:num>
  <w:num w:numId="42" w16cid:durableId="1029262109">
    <w:abstractNumId w:val="50"/>
  </w:num>
  <w:num w:numId="43" w16cid:durableId="1494177934">
    <w:abstractNumId w:val="27"/>
  </w:num>
  <w:num w:numId="44" w16cid:durableId="358358485">
    <w:abstractNumId w:val="33"/>
  </w:num>
  <w:num w:numId="45" w16cid:durableId="663822628">
    <w:abstractNumId w:val="45"/>
  </w:num>
  <w:num w:numId="46" w16cid:durableId="582109089">
    <w:abstractNumId w:val="43"/>
  </w:num>
  <w:num w:numId="47" w16cid:durableId="206381122">
    <w:abstractNumId w:val="58"/>
  </w:num>
  <w:num w:numId="48" w16cid:durableId="248083791">
    <w:abstractNumId w:val="14"/>
  </w:num>
  <w:num w:numId="49" w16cid:durableId="1438062417">
    <w:abstractNumId w:val="0"/>
  </w:num>
  <w:num w:numId="50" w16cid:durableId="1065682305">
    <w:abstractNumId w:val="30"/>
  </w:num>
  <w:num w:numId="51" w16cid:durableId="661547267">
    <w:abstractNumId w:val="13"/>
  </w:num>
  <w:num w:numId="52" w16cid:durableId="1490705930">
    <w:abstractNumId w:val="65"/>
  </w:num>
  <w:num w:numId="53" w16cid:durableId="1920868405">
    <w:abstractNumId w:val="32"/>
  </w:num>
  <w:num w:numId="54" w16cid:durableId="1817451583">
    <w:abstractNumId w:val="40"/>
  </w:num>
  <w:num w:numId="55" w16cid:durableId="558443384">
    <w:abstractNumId w:val="41"/>
  </w:num>
  <w:num w:numId="56" w16cid:durableId="1107503634">
    <w:abstractNumId w:val="25"/>
  </w:num>
  <w:num w:numId="57" w16cid:durableId="1949118424">
    <w:abstractNumId w:val="16"/>
  </w:num>
  <w:num w:numId="58" w16cid:durableId="2025595119">
    <w:abstractNumId w:val="49"/>
  </w:num>
  <w:num w:numId="59" w16cid:durableId="692263934">
    <w:abstractNumId w:val="64"/>
  </w:num>
  <w:num w:numId="60" w16cid:durableId="7106322">
    <w:abstractNumId w:val="20"/>
  </w:num>
  <w:num w:numId="61" w16cid:durableId="588199369">
    <w:abstractNumId w:val="22"/>
  </w:num>
  <w:num w:numId="62" w16cid:durableId="910963465">
    <w:abstractNumId w:val="10"/>
  </w:num>
  <w:num w:numId="63" w16cid:durableId="1804347863">
    <w:abstractNumId w:val="52"/>
  </w:num>
  <w:num w:numId="64" w16cid:durableId="1801143998">
    <w:abstractNumId w:val="37"/>
  </w:num>
  <w:num w:numId="65" w16cid:durableId="1377195078">
    <w:abstractNumId w:val="48"/>
  </w:num>
  <w:num w:numId="66" w16cid:durableId="901451036">
    <w:abstractNumId w:val="21"/>
  </w:num>
  <w:num w:numId="67" w16cid:durableId="1433277378">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43EF"/>
    <w:rsid w:val="000110B5"/>
    <w:rsid w:val="000130A5"/>
    <w:rsid w:val="000132BE"/>
    <w:rsid w:val="00025736"/>
    <w:rsid w:val="00025F62"/>
    <w:rsid w:val="000262F4"/>
    <w:rsid w:val="00030855"/>
    <w:rsid w:val="00040F0D"/>
    <w:rsid w:val="000440C9"/>
    <w:rsid w:val="000512F3"/>
    <w:rsid w:val="00053C8E"/>
    <w:rsid w:val="00053E90"/>
    <w:rsid w:val="0005482C"/>
    <w:rsid w:val="000561EC"/>
    <w:rsid w:val="00056A6F"/>
    <w:rsid w:val="00056C0E"/>
    <w:rsid w:val="000601C4"/>
    <w:rsid w:val="000612C8"/>
    <w:rsid w:val="000616B7"/>
    <w:rsid w:val="000630EA"/>
    <w:rsid w:val="000642C8"/>
    <w:rsid w:val="00065B39"/>
    <w:rsid w:val="00066018"/>
    <w:rsid w:val="00070512"/>
    <w:rsid w:val="00072596"/>
    <w:rsid w:val="00074A7C"/>
    <w:rsid w:val="00075D3D"/>
    <w:rsid w:val="0007683B"/>
    <w:rsid w:val="0007782F"/>
    <w:rsid w:val="00081F9C"/>
    <w:rsid w:val="00082131"/>
    <w:rsid w:val="0008778C"/>
    <w:rsid w:val="00091DEF"/>
    <w:rsid w:val="00095D77"/>
    <w:rsid w:val="00097936"/>
    <w:rsid w:val="000A0939"/>
    <w:rsid w:val="000A0F65"/>
    <w:rsid w:val="000A1897"/>
    <w:rsid w:val="000A2822"/>
    <w:rsid w:val="000A46B9"/>
    <w:rsid w:val="000A4C0D"/>
    <w:rsid w:val="000A524F"/>
    <w:rsid w:val="000A62E2"/>
    <w:rsid w:val="000A6D48"/>
    <w:rsid w:val="000A7C78"/>
    <w:rsid w:val="000B118C"/>
    <w:rsid w:val="000B2EEE"/>
    <w:rsid w:val="000C1AC0"/>
    <w:rsid w:val="000C7A2F"/>
    <w:rsid w:val="000D2967"/>
    <w:rsid w:val="000D2C05"/>
    <w:rsid w:val="000D2C2C"/>
    <w:rsid w:val="000D76D2"/>
    <w:rsid w:val="000E6089"/>
    <w:rsid w:val="000E79F6"/>
    <w:rsid w:val="000F1522"/>
    <w:rsid w:val="000F1BE4"/>
    <w:rsid w:val="000F4636"/>
    <w:rsid w:val="000F7D81"/>
    <w:rsid w:val="00107797"/>
    <w:rsid w:val="00111137"/>
    <w:rsid w:val="00111880"/>
    <w:rsid w:val="001152A5"/>
    <w:rsid w:val="00120BA7"/>
    <w:rsid w:val="001233FA"/>
    <w:rsid w:val="00123ACD"/>
    <w:rsid w:val="00125AE7"/>
    <w:rsid w:val="0012755F"/>
    <w:rsid w:val="00130999"/>
    <w:rsid w:val="001324B6"/>
    <w:rsid w:val="00133745"/>
    <w:rsid w:val="00135A51"/>
    <w:rsid w:val="00135B83"/>
    <w:rsid w:val="00135BE0"/>
    <w:rsid w:val="00136505"/>
    <w:rsid w:val="00143DFF"/>
    <w:rsid w:val="00143E1B"/>
    <w:rsid w:val="0015366A"/>
    <w:rsid w:val="00156751"/>
    <w:rsid w:val="00156F73"/>
    <w:rsid w:val="001609DD"/>
    <w:rsid w:val="00160B28"/>
    <w:rsid w:val="00160BA1"/>
    <w:rsid w:val="00163E2B"/>
    <w:rsid w:val="0016787E"/>
    <w:rsid w:val="001703E5"/>
    <w:rsid w:val="00170C3C"/>
    <w:rsid w:val="001746A5"/>
    <w:rsid w:val="00174B29"/>
    <w:rsid w:val="00176221"/>
    <w:rsid w:val="00176A42"/>
    <w:rsid w:val="00182B68"/>
    <w:rsid w:val="00185EE4"/>
    <w:rsid w:val="00195C7F"/>
    <w:rsid w:val="00195EC0"/>
    <w:rsid w:val="00197655"/>
    <w:rsid w:val="001A0B72"/>
    <w:rsid w:val="001A7142"/>
    <w:rsid w:val="001B5E1F"/>
    <w:rsid w:val="001C07AD"/>
    <w:rsid w:val="001C1003"/>
    <w:rsid w:val="001C357E"/>
    <w:rsid w:val="001C3AEC"/>
    <w:rsid w:val="001C452A"/>
    <w:rsid w:val="001C4F6E"/>
    <w:rsid w:val="001C73C0"/>
    <w:rsid w:val="001D25C8"/>
    <w:rsid w:val="001D27C1"/>
    <w:rsid w:val="001D74E8"/>
    <w:rsid w:val="001E18F1"/>
    <w:rsid w:val="001E5B00"/>
    <w:rsid w:val="001E60A5"/>
    <w:rsid w:val="001F0D10"/>
    <w:rsid w:val="001F1B64"/>
    <w:rsid w:val="001F3130"/>
    <w:rsid w:val="001F6E31"/>
    <w:rsid w:val="00200BB6"/>
    <w:rsid w:val="002037BD"/>
    <w:rsid w:val="00203800"/>
    <w:rsid w:val="0020693C"/>
    <w:rsid w:val="00213BF5"/>
    <w:rsid w:val="0021620A"/>
    <w:rsid w:val="0021750A"/>
    <w:rsid w:val="00222BFC"/>
    <w:rsid w:val="00234603"/>
    <w:rsid w:val="00240CB9"/>
    <w:rsid w:val="00242023"/>
    <w:rsid w:val="00242158"/>
    <w:rsid w:val="00243278"/>
    <w:rsid w:val="002509E5"/>
    <w:rsid w:val="00253B1F"/>
    <w:rsid w:val="00257822"/>
    <w:rsid w:val="00263EE4"/>
    <w:rsid w:val="00264004"/>
    <w:rsid w:val="00266783"/>
    <w:rsid w:val="00266C15"/>
    <w:rsid w:val="00271075"/>
    <w:rsid w:val="00271A68"/>
    <w:rsid w:val="00273904"/>
    <w:rsid w:val="002764CF"/>
    <w:rsid w:val="00276E53"/>
    <w:rsid w:val="002819DF"/>
    <w:rsid w:val="00282645"/>
    <w:rsid w:val="0029241F"/>
    <w:rsid w:val="002A531B"/>
    <w:rsid w:val="002A5F66"/>
    <w:rsid w:val="002B1EBE"/>
    <w:rsid w:val="002B2D3A"/>
    <w:rsid w:val="002B653B"/>
    <w:rsid w:val="002B74AB"/>
    <w:rsid w:val="002C229A"/>
    <w:rsid w:val="002C4EA2"/>
    <w:rsid w:val="002D51CA"/>
    <w:rsid w:val="002D7145"/>
    <w:rsid w:val="002E206B"/>
    <w:rsid w:val="002E31DC"/>
    <w:rsid w:val="002E3B87"/>
    <w:rsid w:val="002E5041"/>
    <w:rsid w:val="002E754B"/>
    <w:rsid w:val="002E7F1F"/>
    <w:rsid w:val="002F2712"/>
    <w:rsid w:val="002F55EF"/>
    <w:rsid w:val="00304D06"/>
    <w:rsid w:val="00311871"/>
    <w:rsid w:val="00314E15"/>
    <w:rsid w:val="00321540"/>
    <w:rsid w:val="00323EF2"/>
    <w:rsid w:val="00325F19"/>
    <w:rsid w:val="003308B3"/>
    <w:rsid w:val="003323EE"/>
    <w:rsid w:val="003333F1"/>
    <w:rsid w:val="00336735"/>
    <w:rsid w:val="003374CD"/>
    <w:rsid w:val="00340189"/>
    <w:rsid w:val="00341F0B"/>
    <w:rsid w:val="00342A4F"/>
    <w:rsid w:val="00344DEE"/>
    <w:rsid w:val="00345564"/>
    <w:rsid w:val="00357293"/>
    <w:rsid w:val="00357AB5"/>
    <w:rsid w:val="0036132A"/>
    <w:rsid w:val="00362CC0"/>
    <w:rsid w:val="00371D2C"/>
    <w:rsid w:val="00374442"/>
    <w:rsid w:val="003831FE"/>
    <w:rsid w:val="0038416C"/>
    <w:rsid w:val="00384800"/>
    <w:rsid w:val="00387BBD"/>
    <w:rsid w:val="00391009"/>
    <w:rsid w:val="003930E1"/>
    <w:rsid w:val="0039322F"/>
    <w:rsid w:val="003A5F6F"/>
    <w:rsid w:val="003A73D7"/>
    <w:rsid w:val="003A7F7F"/>
    <w:rsid w:val="003B5113"/>
    <w:rsid w:val="003B6F62"/>
    <w:rsid w:val="003B78C9"/>
    <w:rsid w:val="003D1BDF"/>
    <w:rsid w:val="003D1F8A"/>
    <w:rsid w:val="003D3360"/>
    <w:rsid w:val="003D3B77"/>
    <w:rsid w:val="003D4C5A"/>
    <w:rsid w:val="003D5A7A"/>
    <w:rsid w:val="003E2521"/>
    <w:rsid w:val="003E5E3B"/>
    <w:rsid w:val="003F69FC"/>
    <w:rsid w:val="00401E67"/>
    <w:rsid w:val="00402C20"/>
    <w:rsid w:val="00404DA8"/>
    <w:rsid w:val="00405119"/>
    <w:rsid w:val="004062EB"/>
    <w:rsid w:val="00406E94"/>
    <w:rsid w:val="004154B0"/>
    <w:rsid w:val="00423739"/>
    <w:rsid w:val="004248E7"/>
    <w:rsid w:val="004279FC"/>
    <w:rsid w:val="00427C94"/>
    <w:rsid w:val="00430EAE"/>
    <w:rsid w:val="00437CA6"/>
    <w:rsid w:val="00442722"/>
    <w:rsid w:val="00443906"/>
    <w:rsid w:val="00443AD4"/>
    <w:rsid w:val="00445784"/>
    <w:rsid w:val="00450DA6"/>
    <w:rsid w:val="00450F6A"/>
    <w:rsid w:val="00450FC5"/>
    <w:rsid w:val="0045154A"/>
    <w:rsid w:val="00454B67"/>
    <w:rsid w:val="00460970"/>
    <w:rsid w:val="00460EE8"/>
    <w:rsid w:val="00463242"/>
    <w:rsid w:val="00466EF9"/>
    <w:rsid w:val="00467CDD"/>
    <w:rsid w:val="00475772"/>
    <w:rsid w:val="004762C3"/>
    <w:rsid w:val="0048010D"/>
    <w:rsid w:val="00486375"/>
    <w:rsid w:val="00486674"/>
    <w:rsid w:val="0049508F"/>
    <w:rsid w:val="004A49F1"/>
    <w:rsid w:val="004B0206"/>
    <w:rsid w:val="004C4337"/>
    <w:rsid w:val="004C48C8"/>
    <w:rsid w:val="004C524F"/>
    <w:rsid w:val="004C539F"/>
    <w:rsid w:val="004D0F30"/>
    <w:rsid w:val="004D2FFB"/>
    <w:rsid w:val="004D4737"/>
    <w:rsid w:val="004D4AFD"/>
    <w:rsid w:val="004D6B42"/>
    <w:rsid w:val="004E0593"/>
    <w:rsid w:val="004E5A0A"/>
    <w:rsid w:val="004F0077"/>
    <w:rsid w:val="004F045D"/>
    <w:rsid w:val="004F0984"/>
    <w:rsid w:val="004F09CF"/>
    <w:rsid w:val="004F0B43"/>
    <w:rsid w:val="004F0DD8"/>
    <w:rsid w:val="004F2124"/>
    <w:rsid w:val="004F38F0"/>
    <w:rsid w:val="004F40B4"/>
    <w:rsid w:val="004F6B03"/>
    <w:rsid w:val="004F71EE"/>
    <w:rsid w:val="0050193A"/>
    <w:rsid w:val="0050388A"/>
    <w:rsid w:val="0050407B"/>
    <w:rsid w:val="00505BE1"/>
    <w:rsid w:val="0050606A"/>
    <w:rsid w:val="0050773F"/>
    <w:rsid w:val="00513F12"/>
    <w:rsid w:val="0051460C"/>
    <w:rsid w:val="00522ECF"/>
    <w:rsid w:val="005230CB"/>
    <w:rsid w:val="00524210"/>
    <w:rsid w:val="00524BAB"/>
    <w:rsid w:val="0052562B"/>
    <w:rsid w:val="005263C1"/>
    <w:rsid w:val="0053056E"/>
    <w:rsid w:val="0053259E"/>
    <w:rsid w:val="00536436"/>
    <w:rsid w:val="005412D1"/>
    <w:rsid w:val="00542A95"/>
    <w:rsid w:val="00542B76"/>
    <w:rsid w:val="00544142"/>
    <w:rsid w:val="00544C10"/>
    <w:rsid w:val="00545698"/>
    <w:rsid w:val="0054679C"/>
    <w:rsid w:val="00546EF8"/>
    <w:rsid w:val="005525BC"/>
    <w:rsid w:val="0056192C"/>
    <w:rsid w:val="00565FE7"/>
    <w:rsid w:val="00566DD2"/>
    <w:rsid w:val="0056757A"/>
    <w:rsid w:val="005705F6"/>
    <w:rsid w:val="00570618"/>
    <w:rsid w:val="005728EA"/>
    <w:rsid w:val="00572C43"/>
    <w:rsid w:val="005754F9"/>
    <w:rsid w:val="00575D4F"/>
    <w:rsid w:val="00575E55"/>
    <w:rsid w:val="00580FC4"/>
    <w:rsid w:val="005843EB"/>
    <w:rsid w:val="00584D8D"/>
    <w:rsid w:val="00591029"/>
    <w:rsid w:val="00594D50"/>
    <w:rsid w:val="00595067"/>
    <w:rsid w:val="005964D6"/>
    <w:rsid w:val="00597BF4"/>
    <w:rsid w:val="005A02D6"/>
    <w:rsid w:val="005A0E2F"/>
    <w:rsid w:val="005A276B"/>
    <w:rsid w:val="005A59C6"/>
    <w:rsid w:val="005A702F"/>
    <w:rsid w:val="005B3AA1"/>
    <w:rsid w:val="005C18CF"/>
    <w:rsid w:val="005C39CC"/>
    <w:rsid w:val="005C3F06"/>
    <w:rsid w:val="005C6F51"/>
    <w:rsid w:val="005C7D9D"/>
    <w:rsid w:val="005D143A"/>
    <w:rsid w:val="005D5140"/>
    <w:rsid w:val="005E1EBE"/>
    <w:rsid w:val="005E48A5"/>
    <w:rsid w:val="005E4BD2"/>
    <w:rsid w:val="005E6716"/>
    <w:rsid w:val="005E7F54"/>
    <w:rsid w:val="005F513B"/>
    <w:rsid w:val="00600DF5"/>
    <w:rsid w:val="00602C72"/>
    <w:rsid w:val="00604442"/>
    <w:rsid w:val="00605BA1"/>
    <w:rsid w:val="00606560"/>
    <w:rsid w:val="00607E94"/>
    <w:rsid w:val="0062047C"/>
    <w:rsid w:val="0062282E"/>
    <w:rsid w:val="00623A75"/>
    <w:rsid w:val="006240C9"/>
    <w:rsid w:val="00626595"/>
    <w:rsid w:val="006270A8"/>
    <w:rsid w:val="00631F98"/>
    <w:rsid w:val="00632A6F"/>
    <w:rsid w:val="00640307"/>
    <w:rsid w:val="00643E85"/>
    <w:rsid w:val="0065081C"/>
    <w:rsid w:val="00653E63"/>
    <w:rsid w:val="006557D8"/>
    <w:rsid w:val="006563A8"/>
    <w:rsid w:val="0066255B"/>
    <w:rsid w:val="0067304C"/>
    <w:rsid w:val="00677B56"/>
    <w:rsid w:val="00682198"/>
    <w:rsid w:val="006856BD"/>
    <w:rsid w:val="006921F6"/>
    <w:rsid w:val="00692714"/>
    <w:rsid w:val="00694428"/>
    <w:rsid w:val="006977ED"/>
    <w:rsid w:val="006A00DB"/>
    <w:rsid w:val="006A4F92"/>
    <w:rsid w:val="006B08A5"/>
    <w:rsid w:val="006B142D"/>
    <w:rsid w:val="006B3247"/>
    <w:rsid w:val="006B5005"/>
    <w:rsid w:val="006C0AD4"/>
    <w:rsid w:val="006C0B0C"/>
    <w:rsid w:val="006C1609"/>
    <w:rsid w:val="006C4065"/>
    <w:rsid w:val="006D5609"/>
    <w:rsid w:val="006D62FB"/>
    <w:rsid w:val="006E10E5"/>
    <w:rsid w:val="006E20BC"/>
    <w:rsid w:val="006E21F4"/>
    <w:rsid w:val="006E36AB"/>
    <w:rsid w:val="006F03E6"/>
    <w:rsid w:val="006F5431"/>
    <w:rsid w:val="006F67F9"/>
    <w:rsid w:val="007029BD"/>
    <w:rsid w:val="00703E40"/>
    <w:rsid w:val="00705548"/>
    <w:rsid w:val="00706C0E"/>
    <w:rsid w:val="00711271"/>
    <w:rsid w:val="007114FF"/>
    <w:rsid w:val="0071172A"/>
    <w:rsid w:val="00711BA8"/>
    <w:rsid w:val="00714FB0"/>
    <w:rsid w:val="007213DE"/>
    <w:rsid w:val="007231F7"/>
    <w:rsid w:val="00724301"/>
    <w:rsid w:val="0072487E"/>
    <w:rsid w:val="00725968"/>
    <w:rsid w:val="0073056F"/>
    <w:rsid w:val="00732F5F"/>
    <w:rsid w:val="00733BEF"/>
    <w:rsid w:val="0074315B"/>
    <w:rsid w:val="0074490D"/>
    <w:rsid w:val="00754FF4"/>
    <w:rsid w:val="00757F49"/>
    <w:rsid w:val="00763991"/>
    <w:rsid w:val="00764E4B"/>
    <w:rsid w:val="00765950"/>
    <w:rsid w:val="00773AAC"/>
    <w:rsid w:val="00774541"/>
    <w:rsid w:val="00776F90"/>
    <w:rsid w:val="00777F48"/>
    <w:rsid w:val="007821C3"/>
    <w:rsid w:val="007851E9"/>
    <w:rsid w:val="00785C15"/>
    <w:rsid w:val="00786C8D"/>
    <w:rsid w:val="007907D1"/>
    <w:rsid w:val="0079170F"/>
    <w:rsid w:val="0079174A"/>
    <w:rsid w:val="00792A9D"/>
    <w:rsid w:val="007956A9"/>
    <w:rsid w:val="00796D0D"/>
    <w:rsid w:val="007A2AA5"/>
    <w:rsid w:val="007A3610"/>
    <w:rsid w:val="007B2548"/>
    <w:rsid w:val="007B66CA"/>
    <w:rsid w:val="007C4BDF"/>
    <w:rsid w:val="007C7115"/>
    <w:rsid w:val="007D1F26"/>
    <w:rsid w:val="007D2BAE"/>
    <w:rsid w:val="007D317F"/>
    <w:rsid w:val="007D5AAC"/>
    <w:rsid w:val="007D7196"/>
    <w:rsid w:val="007E7A48"/>
    <w:rsid w:val="007E7FC6"/>
    <w:rsid w:val="007F09DC"/>
    <w:rsid w:val="007F4762"/>
    <w:rsid w:val="007F7C42"/>
    <w:rsid w:val="008037C2"/>
    <w:rsid w:val="00803E97"/>
    <w:rsid w:val="00816AA9"/>
    <w:rsid w:val="0082502C"/>
    <w:rsid w:val="00826305"/>
    <w:rsid w:val="008337FB"/>
    <w:rsid w:val="00837822"/>
    <w:rsid w:val="00837B5C"/>
    <w:rsid w:val="0084094B"/>
    <w:rsid w:val="0084134E"/>
    <w:rsid w:val="00843BE3"/>
    <w:rsid w:val="00845CC5"/>
    <w:rsid w:val="00846460"/>
    <w:rsid w:val="00864746"/>
    <w:rsid w:val="008656F0"/>
    <w:rsid w:val="00865E6C"/>
    <w:rsid w:val="008673CD"/>
    <w:rsid w:val="00867823"/>
    <w:rsid w:val="00867AF5"/>
    <w:rsid w:val="008713F5"/>
    <w:rsid w:val="00871748"/>
    <w:rsid w:val="00876D9C"/>
    <w:rsid w:val="00877D28"/>
    <w:rsid w:val="00877D63"/>
    <w:rsid w:val="008815DD"/>
    <w:rsid w:val="008840FD"/>
    <w:rsid w:val="00892986"/>
    <w:rsid w:val="00894FB8"/>
    <w:rsid w:val="008954EA"/>
    <w:rsid w:val="0089685B"/>
    <w:rsid w:val="00896867"/>
    <w:rsid w:val="008A10C2"/>
    <w:rsid w:val="008A5D59"/>
    <w:rsid w:val="008B04C8"/>
    <w:rsid w:val="008B4663"/>
    <w:rsid w:val="008B5AAD"/>
    <w:rsid w:val="008B5E62"/>
    <w:rsid w:val="008C3B28"/>
    <w:rsid w:val="008C3B6F"/>
    <w:rsid w:val="008C3B70"/>
    <w:rsid w:val="008C3D7C"/>
    <w:rsid w:val="008D022F"/>
    <w:rsid w:val="008D0A6B"/>
    <w:rsid w:val="008D1EC2"/>
    <w:rsid w:val="008D3139"/>
    <w:rsid w:val="008D4CBE"/>
    <w:rsid w:val="008D6FAE"/>
    <w:rsid w:val="008E1C4D"/>
    <w:rsid w:val="008E232C"/>
    <w:rsid w:val="008F0AA4"/>
    <w:rsid w:val="008F1772"/>
    <w:rsid w:val="008F3146"/>
    <w:rsid w:val="009031BB"/>
    <w:rsid w:val="00904991"/>
    <w:rsid w:val="00905E5C"/>
    <w:rsid w:val="0091076B"/>
    <w:rsid w:val="0091382B"/>
    <w:rsid w:val="00915889"/>
    <w:rsid w:val="00916B21"/>
    <w:rsid w:val="0092217A"/>
    <w:rsid w:val="009223EE"/>
    <w:rsid w:val="00924879"/>
    <w:rsid w:val="00926FE7"/>
    <w:rsid w:val="00931093"/>
    <w:rsid w:val="00931F62"/>
    <w:rsid w:val="00932741"/>
    <w:rsid w:val="00936DCD"/>
    <w:rsid w:val="00937E02"/>
    <w:rsid w:val="00940BCB"/>
    <w:rsid w:val="00941A8A"/>
    <w:rsid w:val="009427F9"/>
    <w:rsid w:val="009430F1"/>
    <w:rsid w:val="00950A22"/>
    <w:rsid w:val="00951517"/>
    <w:rsid w:val="00952E29"/>
    <w:rsid w:val="00954AD3"/>
    <w:rsid w:val="00955130"/>
    <w:rsid w:val="00956991"/>
    <w:rsid w:val="00957726"/>
    <w:rsid w:val="009604C3"/>
    <w:rsid w:val="00963F76"/>
    <w:rsid w:val="00972135"/>
    <w:rsid w:val="00974ACF"/>
    <w:rsid w:val="00976B63"/>
    <w:rsid w:val="009810F9"/>
    <w:rsid w:val="0098456B"/>
    <w:rsid w:val="0098531D"/>
    <w:rsid w:val="00990F64"/>
    <w:rsid w:val="00994BFC"/>
    <w:rsid w:val="00995F16"/>
    <w:rsid w:val="00996085"/>
    <w:rsid w:val="00996FA3"/>
    <w:rsid w:val="009B4151"/>
    <w:rsid w:val="009C0ECA"/>
    <w:rsid w:val="009C3E0E"/>
    <w:rsid w:val="009C4B4E"/>
    <w:rsid w:val="009C50BB"/>
    <w:rsid w:val="009C5E50"/>
    <w:rsid w:val="009C6F4A"/>
    <w:rsid w:val="009C751B"/>
    <w:rsid w:val="009D04A3"/>
    <w:rsid w:val="009D61FB"/>
    <w:rsid w:val="009D65EF"/>
    <w:rsid w:val="009D6AA5"/>
    <w:rsid w:val="009D7E72"/>
    <w:rsid w:val="009E36A7"/>
    <w:rsid w:val="009E53D9"/>
    <w:rsid w:val="009E5D75"/>
    <w:rsid w:val="009E6928"/>
    <w:rsid w:val="009E69B7"/>
    <w:rsid w:val="009F0771"/>
    <w:rsid w:val="009F1E9C"/>
    <w:rsid w:val="009F41C1"/>
    <w:rsid w:val="009F60C2"/>
    <w:rsid w:val="009F6F3A"/>
    <w:rsid w:val="00A000AA"/>
    <w:rsid w:val="00A0356A"/>
    <w:rsid w:val="00A05CA2"/>
    <w:rsid w:val="00A1018B"/>
    <w:rsid w:val="00A1593A"/>
    <w:rsid w:val="00A20593"/>
    <w:rsid w:val="00A21C50"/>
    <w:rsid w:val="00A225D4"/>
    <w:rsid w:val="00A274F1"/>
    <w:rsid w:val="00A27DC4"/>
    <w:rsid w:val="00A320BF"/>
    <w:rsid w:val="00A32CBC"/>
    <w:rsid w:val="00A36432"/>
    <w:rsid w:val="00A36901"/>
    <w:rsid w:val="00A36F7D"/>
    <w:rsid w:val="00A4236C"/>
    <w:rsid w:val="00A434E6"/>
    <w:rsid w:val="00A43F5A"/>
    <w:rsid w:val="00A44631"/>
    <w:rsid w:val="00A44AE9"/>
    <w:rsid w:val="00A46AA9"/>
    <w:rsid w:val="00A47AAB"/>
    <w:rsid w:val="00A5137F"/>
    <w:rsid w:val="00A52D43"/>
    <w:rsid w:val="00A53C2E"/>
    <w:rsid w:val="00A54998"/>
    <w:rsid w:val="00A57E6F"/>
    <w:rsid w:val="00A57E99"/>
    <w:rsid w:val="00A57EB6"/>
    <w:rsid w:val="00A60C18"/>
    <w:rsid w:val="00A6274F"/>
    <w:rsid w:val="00A66238"/>
    <w:rsid w:val="00A663DE"/>
    <w:rsid w:val="00A668AF"/>
    <w:rsid w:val="00A66AEE"/>
    <w:rsid w:val="00A67875"/>
    <w:rsid w:val="00A67CB2"/>
    <w:rsid w:val="00A73F56"/>
    <w:rsid w:val="00A77738"/>
    <w:rsid w:val="00A77A95"/>
    <w:rsid w:val="00A93EC0"/>
    <w:rsid w:val="00A95987"/>
    <w:rsid w:val="00A9645C"/>
    <w:rsid w:val="00AB015A"/>
    <w:rsid w:val="00AB569E"/>
    <w:rsid w:val="00AB692B"/>
    <w:rsid w:val="00AC282C"/>
    <w:rsid w:val="00AC5366"/>
    <w:rsid w:val="00AC60D2"/>
    <w:rsid w:val="00AC7441"/>
    <w:rsid w:val="00AC783C"/>
    <w:rsid w:val="00AD03BD"/>
    <w:rsid w:val="00AD1864"/>
    <w:rsid w:val="00AD21CD"/>
    <w:rsid w:val="00AD7E99"/>
    <w:rsid w:val="00AE01C9"/>
    <w:rsid w:val="00AE1933"/>
    <w:rsid w:val="00AE50B0"/>
    <w:rsid w:val="00AE774C"/>
    <w:rsid w:val="00AF35A8"/>
    <w:rsid w:val="00AF385E"/>
    <w:rsid w:val="00AF4D48"/>
    <w:rsid w:val="00AF5E9D"/>
    <w:rsid w:val="00AF6A85"/>
    <w:rsid w:val="00B03A10"/>
    <w:rsid w:val="00B0762F"/>
    <w:rsid w:val="00B12DF4"/>
    <w:rsid w:val="00B1332B"/>
    <w:rsid w:val="00B15ACE"/>
    <w:rsid w:val="00B20BB2"/>
    <w:rsid w:val="00B21C57"/>
    <w:rsid w:val="00B22A70"/>
    <w:rsid w:val="00B35D44"/>
    <w:rsid w:val="00B37ABA"/>
    <w:rsid w:val="00B4077B"/>
    <w:rsid w:val="00B41EA7"/>
    <w:rsid w:val="00B43E88"/>
    <w:rsid w:val="00B457AD"/>
    <w:rsid w:val="00B5097E"/>
    <w:rsid w:val="00B53C77"/>
    <w:rsid w:val="00B54C3A"/>
    <w:rsid w:val="00B558C0"/>
    <w:rsid w:val="00B64D09"/>
    <w:rsid w:val="00B678DA"/>
    <w:rsid w:val="00B67A42"/>
    <w:rsid w:val="00B7081C"/>
    <w:rsid w:val="00B77687"/>
    <w:rsid w:val="00B84891"/>
    <w:rsid w:val="00B84E35"/>
    <w:rsid w:val="00B936A7"/>
    <w:rsid w:val="00B93A3B"/>
    <w:rsid w:val="00B9784B"/>
    <w:rsid w:val="00BA0B1F"/>
    <w:rsid w:val="00BA0EC9"/>
    <w:rsid w:val="00BA219B"/>
    <w:rsid w:val="00BA3E1C"/>
    <w:rsid w:val="00BA45B9"/>
    <w:rsid w:val="00BB008A"/>
    <w:rsid w:val="00BB2F73"/>
    <w:rsid w:val="00BB3BFE"/>
    <w:rsid w:val="00BB64A3"/>
    <w:rsid w:val="00BB7CB2"/>
    <w:rsid w:val="00BC1558"/>
    <w:rsid w:val="00BC6647"/>
    <w:rsid w:val="00BC676A"/>
    <w:rsid w:val="00BD141C"/>
    <w:rsid w:val="00BD3044"/>
    <w:rsid w:val="00BD5408"/>
    <w:rsid w:val="00BD6565"/>
    <w:rsid w:val="00BE165B"/>
    <w:rsid w:val="00BE4E92"/>
    <w:rsid w:val="00BE6BE1"/>
    <w:rsid w:val="00BE6D8F"/>
    <w:rsid w:val="00BE6DCE"/>
    <w:rsid w:val="00BF149E"/>
    <w:rsid w:val="00BF3530"/>
    <w:rsid w:val="00BF4CD8"/>
    <w:rsid w:val="00BF5D2E"/>
    <w:rsid w:val="00C00E5B"/>
    <w:rsid w:val="00C14271"/>
    <w:rsid w:val="00C1472C"/>
    <w:rsid w:val="00C15A60"/>
    <w:rsid w:val="00C3011E"/>
    <w:rsid w:val="00C316D7"/>
    <w:rsid w:val="00C3469F"/>
    <w:rsid w:val="00C34ED6"/>
    <w:rsid w:val="00C37377"/>
    <w:rsid w:val="00C547E7"/>
    <w:rsid w:val="00C60254"/>
    <w:rsid w:val="00C63EC9"/>
    <w:rsid w:val="00C663CF"/>
    <w:rsid w:val="00C664CF"/>
    <w:rsid w:val="00C7114D"/>
    <w:rsid w:val="00C73477"/>
    <w:rsid w:val="00C76A80"/>
    <w:rsid w:val="00C7751B"/>
    <w:rsid w:val="00C819D7"/>
    <w:rsid w:val="00C863ED"/>
    <w:rsid w:val="00C87CC8"/>
    <w:rsid w:val="00C9079F"/>
    <w:rsid w:val="00C90CE2"/>
    <w:rsid w:val="00C91876"/>
    <w:rsid w:val="00C91CF7"/>
    <w:rsid w:val="00C96F5B"/>
    <w:rsid w:val="00CA005C"/>
    <w:rsid w:val="00CA6AE5"/>
    <w:rsid w:val="00CA7193"/>
    <w:rsid w:val="00CA792D"/>
    <w:rsid w:val="00CA7C73"/>
    <w:rsid w:val="00CB289B"/>
    <w:rsid w:val="00CB54E9"/>
    <w:rsid w:val="00CB5F60"/>
    <w:rsid w:val="00CB6234"/>
    <w:rsid w:val="00CB665D"/>
    <w:rsid w:val="00CC629A"/>
    <w:rsid w:val="00CD2CA6"/>
    <w:rsid w:val="00CD322F"/>
    <w:rsid w:val="00CE01BD"/>
    <w:rsid w:val="00CE0944"/>
    <w:rsid w:val="00CE276E"/>
    <w:rsid w:val="00CE7F22"/>
    <w:rsid w:val="00CF2E1C"/>
    <w:rsid w:val="00CF3F0A"/>
    <w:rsid w:val="00CF4387"/>
    <w:rsid w:val="00D00444"/>
    <w:rsid w:val="00D01903"/>
    <w:rsid w:val="00D0523C"/>
    <w:rsid w:val="00D10F5E"/>
    <w:rsid w:val="00D15B0D"/>
    <w:rsid w:val="00D169A8"/>
    <w:rsid w:val="00D215DB"/>
    <w:rsid w:val="00D258D7"/>
    <w:rsid w:val="00D275B2"/>
    <w:rsid w:val="00D277F2"/>
    <w:rsid w:val="00D339AF"/>
    <w:rsid w:val="00D34E91"/>
    <w:rsid w:val="00D34EF2"/>
    <w:rsid w:val="00D41BB5"/>
    <w:rsid w:val="00D42A9A"/>
    <w:rsid w:val="00D43246"/>
    <w:rsid w:val="00D443E5"/>
    <w:rsid w:val="00D472A5"/>
    <w:rsid w:val="00D50227"/>
    <w:rsid w:val="00D53464"/>
    <w:rsid w:val="00D54A95"/>
    <w:rsid w:val="00D62733"/>
    <w:rsid w:val="00D64875"/>
    <w:rsid w:val="00D658C8"/>
    <w:rsid w:val="00D738F9"/>
    <w:rsid w:val="00D7556E"/>
    <w:rsid w:val="00D7629C"/>
    <w:rsid w:val="00D765DB"/>
    <w:rsid w:val="00D8273C"/>
    <w:rsid w:val="00D84290"/>
    <w:rsid w:val="00D8583C"/>
    <w:rsid w:val="00D95777"/>
    <w:rsid w:val="00D975AA"/>
    <w:rsid w:val="00DA08D7"/>
    <w:rsid w:val="00DA35D6"/>
    <w:rsid w:val="00DB0B78"/>
    <w:rsid w:val="00DB3BE0"/>
    <w:rsid w:val="00DB4CD2"/>
    <w:rsid w:val="00DC0839"/>
    <w:rsid w:val="00DC1C01"/>
    <w:rsid w:val="00DC28F6"/>
    <w:rsid w:val="00DC3A49"/>
    <w:rsid w:val="00DC5508"/>
    <w:rsid w:val="00DC7F15"/>
    <w:rsid w:val="00DD4D08"/>
    <w:rsid w:val="00DE102B"/>
    <w:rsid w:val="00DE184E"/>
    <w:rsid w:val="00DE403D"/>
    <w:rsid w:val="00DE450C"/>
    <w:rsid w:val="00DE7702"/>
    <w:rsid w:val="00DF3FB2"/>
    <w:rsid w:val="00DF5066"/>
    <w:rsid w:val="00E01347"/>
    <w:rsid w:val="00E03D79"/>
    <w:rsid w:val="00E0524B"/>
    <w:rsid w:val="00E0790F"/>
    <w:rsid w:val="00E1109E"/>
    <w:rsid w:val="00E113C9"/>
    <w:rsid w:val="00E13A4B"/>
    <w:rsid w:val="00E13E21"/>
    <w:rsid w:val="00E20EDF"/>
    <w:rsid w:val="00E22E1B"/>
    <w:rsid w:val="00E257F3"/>
    <w:rsid w:val="00E25939"/>
    <w:rsid w:val="00E360CF"/>
    <w:rsid w:val="00E3718F"/>
    <w:rsid w:val="00E402F8"/>
    <w:rsid w:val="00E40C1D"/>
    <w:rsid w:val="00E41031"/>
    <w:rsid w:val="00E41B21"/>
    <w:rsid w:val="00E4227E"/>
    <w:rsid w:val="00E42FF9"/>
    <w:rsid w:val="00E45DA7"/>
    <w:rsid w:val="00E46ACF"/>
    <w:rsid w:val="00E506E2"/>
    <w:rsid w:val="00E56BDF"/>
    <w:rsid w:val="00E5758C"/>
    <w:rsid w:val="00E6226F"/>
    <w:rsid w:val="00E66048"/>
    <w:rsid w:val="00E6763D"/>
    <w:rsid w:val="00E722B5"/>
    <w:rsid w:val="00E733AA"/>
    <w:rsid w:val="00E756C9"/>
    <w:rsid w:val="00E77C2C"/>
    <w:rsid w:val="00E807C9"/>
    <w:rsid w:val="00E811B6"/>
    <w:rsid w:val="00E814A1"/>
    <w:rsid w:val="00E83858"/>
    <w:rsid w:val="00E86733"/>
    <w:rsid w:val="00E915F8"/>
    <w:rsid w:val="00E92FF1"/>
    <w:rsid w:val="00E9437E"/>
    <w:rsid w:val="00EA26BD"/>
    <w:rsid w:val="00EA2B02"/>
    <w:rsid w:val="00EA4146"/>
    <w:rsid w:val="00EA4DFE"/>
    <w:rsid w:val="00EB3960"/>
    <w:rsid w:val="00EB4AE4"/>
    <w:rsid w:val="00EB4B9B"/>
    <w:rsid w:val="00EB7D32"/>
    <w:rsid w:val="00EC2996"/>
    <w:rsid w:val="00EC54BD"/>
    <w:rsid w:val="00ED0E49"/>
    <w:rsid w:val="00ED1236"/>
    <w:rsid w:val="00ED4158"/>
    <w:rsid w:val="00ED57B6"/>
    <w:rsid w:val="00ED5E04"/>
    <w:rsid w:val="00ED61FC"/>
    <w:rsid w:val="00ED7062"/>
    <w:rsid w:val="00ED7D05"/>
    <w:rsid w:val="00ED7EA5"/>
    <w:rsid w:val="00EE2584"/>
    <w:rsid w:val="00EE34A8"/>
    <w:rsid w:val="00EF2728"/>
    <w:rsid w:val="00EF58E8"/>
    <w:rsid w:val="00F03ABA"/>
    <w:rsid w:val="00F03C3B"/>
    <w:rsid w:val="00F0454B"/>
    <w:rsid w:val="00F048D6"/>
    <w:rsid w:val="00F15610"/>
    <w:rsid w:val="00F261B3"/>
    <w:rsid w:val="00F2702E"/>
    <w:rsid w:val="00F270B3"/>
    <w:rsid w:val="00F2750A"/>
    <w:rsid w:val="00F30046"/>
    <w:rsid w:val="00F40817"/>
    <w:rsid w:val="00F43194"/>
    <w:rsid w:val="00F466A8"/>
    <w:rsid w:val="00F4681E"/>
    <w:rsid w:val="00F46F24"/>
    <w:rsid w:val="00F474D1"/>
    <w:rsid w:val="00F47801"/>
    <w:rsid w:val="00F47A1C"/>
    <w:rsid w:val="00F53B60"/>
    <w:rsid w:val="00F54251"/>
    <w:rsid w:val="00F54C82"/>
    <w:rsid w:val="00F552C3"/>
    <w:rsid w:val="00F619CA"/>
    <w:rsid w:val="00F62B8A"/>
    <w:rsid w:val="00F66A77"/>
    <w:rsid w:val="00F67BC7"/>
    <w:rsid w:val="00F67F79"/>
    <w:rsid w:val="00F73CE7"/>
    <w:rsid w:val="00F773C1"/>
    <w:rsid w:val="00F8078B"/>
    <w:rsid w:val="00F80A6B"/>
    <w:rsid w:val="00F86BEB"/>
    <w:rsid w:val="00F95FCC"/>
    <w:rsid w:val="00FA4611"/>
    <w:rsid w:val="00FA5122"/>
    <w:rsid w:val="00FB2BFE"/>
    <w:rsid w:val="00FB3B21"/>
    <w:rsid w:val="00FB47C7"/>
    <w:rsid w:val="00FB4AA6"/>
    <w:rsid w:val="00FB4CA2"/>
    <w:rsid w:val="00FB5051"/>
    <w:rsid w:val="00FC0156"/>
    <w:rsid w:val="00FC453B"/>
    <w:rsid w:val="00FC6D0F"/>
    <w:rsid w:val="00FC70DD"/>
    <w:rsid w:val="00FD0FAC"/>
    <w:rsid w:val="00FD7FBD"/>
    <w:rsid w:val="00FE02B5"/>
    <w:rsid w:val="00FE1208"/>
    <w:rsid w:val="00FE41C5"/>
    <w:rsid w:val="00FE51B0"/>
    <w:rsid w:val="00FF1882"/>
    <w:rsid w:val="00FF24DB"/>
    <w:rsid w:val="00FF39C0"/>
    <w:rsid w:val="00FF63AC"/>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F04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8D6"/>
    <w:rPr>
      <w:lang w:eastAsia="en-US"/>
    </w:rPr>
  </w:style>
  <w:style w:type="character" w:styleId="Odwoanieprzypisukocowego">
    <w:name w:val="endnote reference"/>
    <w:basedOn w:val="Domylnaczcionkaakapitu"/>
    <w:uiPriority w:val="99"/>
    <w:semiHidden/>
    <w:unhideWhenUsed/>
    <w:rsid w:val="00F048D6"/>
    <w:rPr>
      <w:vertAlign w:val="superscript"/>
    </w:rPr>
  </w:style>
  <w:style w:type="character" w:styleId="UyteHipercze">
    <w:name w:val="FollowedHyperlink"/>
    <w:basedOn w:val="Domylnaczcionkaakapitu"/>
    <w:uiPriority w:val="99"/>
    <w:semiHidden/>
    <w:unhideWhenUsed/>
    <w:rsid w:val="00B35D44"/>
    <w:rPr>
      <w:color w:val="800080" w:themeColor="followedHyperlink"/>
      <w:u w:val="single"/>
    </w:rPr>
  </w:style>
  <w:style w:type="character" w:styleId="Odwoaniedokomentarza">
    <w:name w:val="annotation reference"/>
    <w:basedOn w:val="Domylnaczcionkaakapitu"/>
    <w:uiPriority w:val="99"/>
    <w:semiHidden/>
    <w:unhideWhenUsed/>
    <w:rsid w:val="004154B0"/>
    <w:rPr>
      <w:sz w:val="16"/>
      <w:szCs w:val="16"/>
    </w:rPr>
  </w:style>
  <w:style w:type="paragraph" w:styleId="Tekstkomentarza">
    <w:name w:val="annotation text"/>
    <w:basedOn w:val="Normalny"/>
    <w:link w:val="TekstkomentarzaZnak"/>
    <w:uiPriority w:val="99"/>
    <w:semiHidden/>
    <w:unhideWhenUsed/>
    <w:rsid w:val="004154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4B0"/>
    <w:rPr>
      <w:lang w:eastAsia="en-US"/>
    </w:rPr>
  </w:style>
  <w:style w:type="paragraph" w:styleId="Tematkomentarza">
    <w:name w:val="annotation subject"/>
    <w:basedOn w:val="Tekstkomentarza"/>
    <w:next w:val="Tekstkomentarza"/>
    <w:link w:val="TematkomentarzaZnak"/>
    <w:uiPriority w:val="99"/>
    <w:semiHidden/>
    <w:unhideWhenUsed/>
    <w:rsid w:val="004154B0"/>
    <w:rPr>
      <w:b/>
      <w:bCs/>
    </w:rPr>
  </w:style>
  <w:style w:type="character" w:customStyle="1" w:styleId="TematkomentarzaZnak">
    <w:name w:val="Temat komentarza Znak"/>
    <w:basedOn w:val="TekstkomentarzaZnak"/>
    <w:link w:val="Tematkomentarza"/>
    <w:uiPriority w:val="99"/>
    <w:semiHidden/>
    <w:rsid w:val="004154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w-warminsko-mazurski"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www.uzp.gov.pl/__data/assets/pdf_file/0022/54904/Jednolity-Europejski-Dokument-Zamowienia-instrukcja-2022.04.29.pdf"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olga.pocalujko@uw.olsztyn.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5147"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oter" Target="footer1.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olga.pocalujko@uw.olsztyn.pl" TargetMode="External"/><Relationship Id="rId14" Type="http://schemas.openxmlformats.org/officeDocument/2006/relationships/hyperlink" Target="mailto:olga.pocalujko@uw.olsztyn.pl" TargetMode="External"/><Relationship Id="rId22" Type="http://schemas.openxmlformats.org/officeDocument/2006/relationships/hyperlink" Target="https://platformazakupowa.pl/pn/uw-warminsko-mazurski"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4D92-F28D-458C-8D56-658F98FF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1</Pages>
  <Words>8718</Words>
  <Characters>52308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 - Lokalne</cp:lastModifiedBy>
  <cp:revision>573</cp:revision>
  <cp:lastPrinted>2023-05-19T10:42:00Z</cp:lastPrinted>
  <dcterms:created xsi:type="dcterms:W3CDTF">2021-12-28T13:00:00Z</dcterms:created>
  <dcterms:modified xsi:type="dcterms:W3CDTF">2024-04-12T20:15:00Z</dcterms:modified>
</cp:coreProperties>
</file>