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istParagraph"/>
        <w:jc w:val="right"/>
        <w:rPr/>
      </w:pPr>
      <w:r>
        <w:rPr>
          <w:rFonts w:cs="Times New Roman" w:ascii="Times New Roman" w:hAnsi="Times New Roman"/>
          <w:b w:val="false"/>
          <w:bCs w:val="false"/>
          <w:sz w:val="20"/>
          <w:szCs w:val="20"/>
        </w:rPr>
        <w:t xml:space="preserve">Załącznik nr </w:t>
      </w:r>
      <w:r>
        <w:rPr>
          <w:rFonts w:eastAsia="SimSun" w:cs="Times New Roman" w:ascii="Times New Roman" w:hAnsi="Times New Roman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>3</w:t>
      </w:r>
      <w:r>
        <w:rPr>
          <w:rFonts w:cs="Times New Roman" w:ascii="Times New Roman" w:hAnsi="Times New Roman"/>
          <w:b w:val="false"/>
          <w:bCs w:val="false"/>
          <w:sz w:val="20"/>
          <w:szCs w:val="20"/>
        </w:rPr>
        <w:t xml:space="preserve"> do SWZ</w:t>
      </w:r>
      <w:r>
        <w:fldChar w:fldCharType="begin"/>
      </w:r>
      <w:r>
        <w:rPr>
          <w:b/>
          <w:rFonts w:cs="Times New Roman" w:ascii="Times New Roman" w:hAnsi="Times New Roman"/>
        </w:rPr>
        <w:instrText> TC "Załącznik nr 5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lang w:eastAsia="pl-PL"/>
        </w:rPr>
      </w:pPr>
      <w:r>
        <w:rPr>
          <w:rFonts w:eastAsia="Times New Roman" w:cs="Times New Roman" w:ascii="Times New Roman" w:hAnsi="Times New Roman"/>
          <w:b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lang w:eastAsia="pl-PL"/>
        </w:rPr>
      </w:pPr>
      <w:r>
        <w:rPr>
          <w:rFonts w:eastAsia="Times New Roman" w:cs="Times New Roman" w:ascii="Times New Roman" w:hAnsi="Times New Roman"/>
          <w:b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>WYKAZ WYKONANYCH ROBÓT BUDOWLANYCH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lang w:eastAsia="pl-PL"/>
        </w:rPr>
      </w:pPr>
      <w:r>
        <w:rPr>
          <w:rFonts w:eastAsia="Times New Roman" w:cs="Times New Roman" w:ascii="Times New Roman" w:hAnsi="Times New Roman"/>
          <w:b/>
          <w:lang w:eastAsia="pl-PL"/>
        </w:rPr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 xml:space="preserve">w postępowaniu o udzielenie zamówienia publicznego, którego wartość szacunkowa nie przekracza kwoty określonej w przepisach wydanych na podstawie art. 3 ust. 1 pkt 1 ustawy, realizowanym w trybie podstawowym pn: </w:t>
      </w:r>
      <w:r>
        <w:rPr>
          <w:rFonts w:cs="Times New Roman" w:ascii="Times New Roman" w:hAnsi="Times New Roman"/>
          <w:b/>
          <w:bCs/>
          <w:sz w:val="22"/>
          <w:szCs w:val="22"/>
        </w:rPr>
        <w:t>Budowa drogi gminnej wraz z budową kanalizacji deszczowej, sanitarnej, odcinka sieci wodociągowej i linii oświetleniowej na dz. nr 266 w m. Wrzeście oraz budowa odcinka sieci wodociągowej i sanitarnej na dz. nr 260 w miejscowości Wrzeście. Znak sprawy: ZP.271.</w:t>
      </w:r>
      <w:r>
        <w:rPr>
          <w:rFonts w:eastAsia="SimSun" w:cs="Times New Roman" w:ascii="Times New Roman" w:hAnsi="Times New Roman"/>
          <w:b/>
          <w:bCs/>
          <w:color w:val="auto"/>
          <w:kern w:val="2"/>
          <w:sz w:val="22"/>
          <w:szCs w:val="22"/>
          <w:lang w:val="pl-PL" w:eastAsia="zh-CN" w:bidi="hi-IN"/>
        </w:rPr>
        <w:t>21</w:t>
      </w:r>
      <w:r>
        <w:rPr>
          <w:rFonts w:cs="Times New Roman" w:ascii="Times New Roman" w:hAnsi="Times New Roman"/>
          <w:b/>
          <w:bCs/>
          <w:sz w:val="22"/>
          <w:szCs w:val="22"/>
        </w:rPr>
        <w:t>.2021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Składając ofertę w przedmiotowym p</w:t>
      </w:r>
      <w:r>
        <w:rPr>
          <w:rFonts w:eastAsia="Times New Roman" w:cs="Times New Roman" w:ascii="Times New Roman" w:hAnsi="Times New Roman"/>
          <w:color w:val="auto"/>
          <w:kern w:val="2"/>
          <w:sz w:val="22"/>
          <w:szCs w:val="22"/>
          <w:lang w:val="pl-PL" w:eastAsia="pl-PL" w:bidi="hi-IN"/>
        </w:rPr>
        <w:t>ostępowaniu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, oświadczam, że wykazuję się doświadczeniem, polegającym na wykonaniu w okresie ostatnich pięciu lat przed upływem terminu składania ofert następujących robót, w zakresie niezbędnym do wykazania spełnienia warunku doświadczenia: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Calibri" w:hAnsi="Calibri" w:eastAsia="Times New Roman" w:cs="Times New Roman"/>
          <w:b/>
          <w:b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b/>
          <w:sz w:val="20"/>
          <w:szCs w:val="20"/>
          <w:lang w:eastAsia="pl-PL"/>
        </w:rPr>
      </w:r>
    </w:p>
    <w:tbl>
      <w:tblPr>
        <w:tblW w:w="9613" w:type="dxa"/>
        <w:jc w:val="righ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31"/>
        <w:gridCol w:w="2276"/>
        <w:gridCol w:w="2374"/>
        <w:gridCol w:w="1898"/>
        <w:gridCol w:w="1225"/>
        <w:gridCol w:w="1308"/>
      </w:tblGrid>
      <w:tr>
        <w:trPr>
          <w:trHeight w:val="754" w:hRule="atLeast"/>
        </w:trPr>
        <w:tc>
          <w:tcPr>
            <w:tcW w:w="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2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 xml:space="preserve">Miejsce 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  <w:u w:val="single"/>
                <w:lang w:eastAsia="pl-PL"/>
              </w:rPr>
              <w:t xml:space="preserve">i 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  <w:u w:val="none"/>
                <w:lang w:eastAsia="pl-PL"/>
              </w:rPr>
              <w:t>rodzaj wykonanych robót budowlanych</w:t>
            </w:r>
            <w:r>
              <w:rPr>
                <w:rStyle w:val="Zakotwiczenieprzypisudolnego"/>
                <w:rFonts w:eastAsia="Times New Roman" w:cs="Times New Roman" w:ascii="Times New Roman" w:hAnsi="Times New Roman"/>
                <w:sz w:val="16"/>
                <w:szCs w:val="16"/>
                <w:u w:val="none"/>
                <w:lang w:eastAsia="pl-PL"/>
              </w:rPr>
              <w:footnoteReference w:id="2"/>
            </w:r>
            <w:r>
              <w:rPr>
                <w:rFonts w:eastAsia="Times New Roman" w:cs="Times New Roman" w:ascii="Times New Roman" w:hAnsi="Times New Roman"/>
                <w:sz w:val="16"/>
                <w:szCs w:val="16"/>
                <w:u w:val="none"/>
                <w:lang w:eastAsia="pl-PL"/>
              </w:rPr>
              <w:t>,</w:t>
            </w:r>
          </w:p>
        </w:tc>
        <w:tc>
          <w:tcPr>
            <w:tcW w:w="23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Nazwa i adres odbiorcy dla którego wykonano roboty budowlane</w:t>
            </w:r>
          </w:p>
        </w:tc>
        <w:tc>
          <w:tcPr>
            <w:tcW w:w="18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Wartość</w:t>
            </w:r>
          </w:p>
        </w:tc>
        <w:tc>
          <w:tcPr>
            <w:tcW w:w="2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Data wykonania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robót</w:t>
            </w:r>
          </w:p>
        </w:tc>
      </w:tr>
      <w:tr>
        <w:trPr>
          <w:trHeight w:val="60" w:hRule="atLeast"/>
        </w:trPr>
        <w:tc>
          <w:tcPr>
            <w:tcW w:w="5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</w:r>
          </w:p>
        </w:tc>
        <w:tc>
          <w:tcPr>
            <w:tcW w:w="227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</w:r>
          </w:p>
        </w:tc>
        <w:tc>
          <w:tcPr>
            <w:tcW w:w="237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</w:r>
          </w:p>
        </w:tc>
        <w:tc>
          <w:tcPr>
            <w:tcW w:w="189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od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do</w:t>
            </w:r>
          </w:p>
        </w:tc>
      </w:tr>
      <w:tr>
        <w:trPr/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</w:tr>
      <w:tr>
        <w:trPr/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highlight w:val="yellow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highlight w:val="yellow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highlight w:val="yellow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highlight w:val="yellow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Wraz z wykazem składam dowody określające, czy ww.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Calibri" w:hAnsi="Calibri"/>
          <w:sz w:val="22"/>
          <w:szCs w:val="22"/>
          <w:lang w:eastAsia="pl-PL"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jc w:val="right"/>
        <w:rPr>
          <w:b/>
          <w:b/>
        </w:rPr>
      </w:pPr>
      <w:r>
        <w:rPr>
          <w:b/>
        </w:rPr>
      </w:r>
    </w:p>
    <w:p>
      <w:pPr>
        <w:pStyle w:val="Normal"/>
        <w:jc w:val="right"/>
        <w:rPr/>
      </w:pPr>
      <w:r>
        <w:rPr/>
      </w:r>
    </w:p>
    <w:sectPr>
      <w:footnotePr>
        <w:numFmt w:val="decimal"/>
      </w:footnote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Symbol"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widowControl w:val="false"/>
        <w:ind w:left="284" w:hanging="284"/>
        <w:jc w:val="both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  <w:sz w:val="16"/>
          <w:szCs w:val="16"/>
        </w:rPr>
        <w:t xml:space="preserve">Zgodnie z opisem warunku udziału w postępowaniu w zakresie wiedzy i doświadczenia należy wskazać zakres wykonanych robót składających się na roboty opisane w pkt. </w:t>
      </w:r>
      <w:r>
        <w:rPr>
          <w:rFonts w:eastAsia="SimSun" w:cs="Times New Roman" w:ascii="Times New Roman" w:hAnsi="Times New Roman"/>
          <w:color w:val="auto"/>
          <w:kern w:val="2"/>
          <w:sz w:val="16"/>
          <w:szCs w:val="16"/>
          <w:lang w:val="pl-PL" w:eastAsia="zh-CN" w:bidi="hi-IN"/>
        </w:rPr>
        <w:t>6</w:t>
      </w:r>
      <w:r>
        <w:rPr>
          <w:rFonts w:cs="Times New Roman" w:ascii="Times New Roman" w:hAnsi="Times New Roman"/>
          <w:sz w:val="16"/>
          <w:szCs w:val="16"/>
        </w:rPr>
        <w:t>.2. SWZ.</w:t>
      </w:r>
    </w:p>
  </w:footnote>
</w:footnotes>
</file>

<file path=word/settings.xml><?xml version="1.0" encoding="utf-8"?>
<w:settings xmlns:w="http://schemas.openxmlformats.org/wordprocessingml/2006/main">
  <w:zoom w:percent="120"/>
  <w:defaultTabStop w:val="709"/>
  <w:autoHyphenation w:val="true"/>
  <w:footnotePr>
    <w:numFmt w:val="decimal"/>
    <w:footnote w:id="0"/>
    <w:footnote w:id="1"/>
  </w:footnotePr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 w:val="20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Zakotwiczenieprzypisudolnego">
    <w:name w:val="Zakotwiczenie przypisu dolnego"/>
    <w:rPr>
      <w:vertAlign w:val="superscript"/>
    </w:rPr>
  </w:style>
  <w:style w:type="character" w:styleId="Znakiprzypiswdolnych">
    <w:name w:val="Znaki przypisów dolnych"/>
    <w:qFormat/>
    <w:rPr/>
  </w:style>
  <w:style w:type="character" w:styleId="DefaultParagraphFont">
    <w:name w:val="Default Paragraph Font"/>
    <w:qFormat/>
    <w:rPr/>
  </w:style>
  <w:style w:type="character" w:styleId="FootnoteCharacters">
    <w:name w:val="Footnote Characters"/>
    <w:basedOn w:val="DefaultParagraphFont"/>
    <w:qFormat/>
    <w:rPr>
      <w:vertAlign w:val="superscript"/>
    </w:rPr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>
      <w:color w:val="00000A"/>
    </w:rPr>
  </w:style>
  <w:style w:type="character" w:styleId="WW8Num7z2">
    <w:name w:val="WW8Num7z2"/>
    <w:qFormat/>
    <w:rPr>
      <w:b w:val="false"/>
      <w:i w:val="false"/>
    </w:rPr>
  </w:style>
  <w:style w:type="character" w:styleId="WW8Num7z1">
    <w:name w:val="WW8Num7z1"/>
    <w:qFormat/>
    <w:rPr>
      <w:rFonts w:ascii="Symbol" w:hAnsi="Symbol" w:eastAsia="Calibri"/>
      <w:b/>
      <w:color w:val="00000A"/>
      <w:sz w:val="22"/>
      <w:szCs w:val="22"/>
      <w:lang w:eastAsia="en-US"/>
    </w:rPr>
  </w:style>
  <w:style w:type="character" w:styleId="WW8Num7z0">
    <w:name w:val="WW8Num7z0"/>
    <w:qFormat/>
    <w:rPr>
      <w:rFonts w:ascii="Calibri" w:hAnsi="Calibri" w:eastAsia="Calibri"/>
      <w:b/>
      <w:bCs w:val="false"/>
      <w:color w:val="auto"/>
      <w:sz w:val="22"/>
      <w:szCs w:val="22"/>
      <w:lang w:eastAsia="en-US"/>
    </w:rPr>
  </w:style>
  <w:style w:type="character" w:styleId="PlaceholderText">
    <w:name w:val="Placeholder Text"/>
    <w:qFormat/>
    <w:rPr>
      <w:color w:val="808080"/>
    </w:rPr>
  </w:style>
  <w:style w:type="character" w:styleId="UnresolvedMention">
    <w:name w:val="Unresolved Mention"/>
    <w:qFormat/>
    <w:rPr>
      <w:color w:val="605E5C"/>
      <w:shd w:fill="E1DFDD" w:val="clear"/>
    </w:rPr>
  </w:style>
  <w:style w:type="character" w:styleId="TematkomentarzaZnak">
    <w:name w:val="Temat komentarza Znak"/>
    <w:qFormat/>
    <w:rPr>
      <w:b/>
      <w:sz w:val="20"/>
    </w:rPr>
  </w:style>
  <w:style w:type="character" w:styleId="TekstkomentarzaZnak">
    <w:name w:val="Tekst komentarza Znak"/>
    <w:qFormat/>
    <w:rPr>
      <w:sz w:val="20"/>
    </w:rPr>
  </w:style>
  <w:style w:type="character" w:styleId="Annotationreference">
    <w:name w:val="annotation reference"/>
    <w:qFormat/>
    <w:rPr>
      <w:sz w:val="16"/>
    </w:rPr>
  </w:style>
  <w:style w:type="character" w:styleId="Nagwek3Znak">
    <w:name w:val="Nagłówek 3 Znak"/>
    <w:qFormat/>
    <w:rPr>
      <w:rFonts w:ascii="Cambria" w:hAnsi="Cambria"/>
      <w:b/>
      <w:bCs/>
      <w:color w:val="4F81BD"/>
    </w:rPr>
  </w:style>
  <w:style w:type="character" w:styleId="WW8Num1zfalse">
    <w:name w:val="WW8Num1zfalse"/>
    <w:qFormat/>
    <w:rPr/>
  </w:style>
  <w:style w:type="character" w:styleId="TekstprzypisudolnegoZnak">
    <w:name w:val="Tekst przypisu dolnego Znak"/>
    <w:qFormat/>
    <w:rPr>
      <w:sz w:val="20"/>
    </w:rPr>
  </w:style>
  <w:style w:type="character" w:styleId="EndnoteCharacters">
    <w:name w:val="Endnote Characters"/>
    <w:qFormat/>
    <w:rPr>
      <w:vertAlign w:val="superscript"/>
    </w:rPr>
  </w:style>
  <w:style w:type="character" w:styleId="TekstprzypisukocowegoZnak">
    <w:name w:val="Tekst przypisu końcowego Znak"/>
    <w:qFormat/>
    <w:rPr>
      <w:sz w:val="20"/>
    </w:rPr>
  </w:style>
  <w:style w:type="character" w:styleId="TekstdymkaZnak">
    <w:name w:val="Tekst dymka Znak"/>
    <w:qFormat/>
    <w:rPr>
      <w:rFonts w:ascii="Tahoma" w:hAnsi="Tahoma" w:eastAsia="Tahoma"/>
      <w:sz w:val="16"/>
      <w:szCs w:val="16"/>
    </w:rPr>
  </w:style>
  <w:style w:type="character" w:styleId="StopkaZnak">
    <w:name w:val="Stopka Znak"/>
    <w:qFormat/>
    <w:rPr/>
  </w:style>
  <w:style w:type="character" w:styleId="NagwekZnak">
    <w:name w:val="Nagłówek Znak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  <w:style w:type="paragraph" w:styleId="Przypisdolny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paragraph" w:styleId="Akapitzlist">
    <w:name w:val="Akapit z listą"/>
    <w:basedOn w:val="Normal"/>
    <w:qFormat/>
    <w:pPr>
      <w:ind w:left="720" w:hanging="0"/>
    </w:pPr>
    <w:rPr/>
  </w:style>
  <w:style w:type="paragraph" w:styleId="TOAHeading">
    <w:name w:val="TOA Heading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Liberation Sans" w:hAnsi="Liberation Sans" w:eastAsia="Lucida Sans" w:cs="Lucida Sans"/>
      <w:b/>
      <w:bCs/>
      <w:color w:val="auto"/>
      <w:kern w:val="2"/>
      <w:sz w:val="32"/>
      <w:szCs w:val="32"/>
      <w:lang w:val="pl-PL" w:eastAsia="ar-SA" w:bidi="hi-IN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Lohit Devanagari" w:cs="Liberation Serif"/>
      <w:color w:val="auto"/>
      <w:kern w:val="2"/>
      <w:sz w:val="24"/>
      <w:szCs w:val="24"/>
      <w:lang w:val="pl-PL" w:eastAsia="hi-IN" w:bidi="hi-IN"/>
    </w:rPr>
  </w:style>
  <w:style w:type="paragraph" w:styleId="Annotationsubject">
    <w:name w:val="annotation subject"/>
    <w:qFormat/>
    <w:pPr>
      <w:widowControl/>
      <w:suppressAutoHyphens w:val="true"/>
      <w:bidi w:val="0"/>
      <w:spacing w:lineRule="exact" w:line="240" w:before="0" w:after="0"/>
      <w:jc w:val="left"/>
    </w:pPr>
    <w:rPr>
      <w:rFonts w:ascii="Liberation Serif" w:hAnsi="Liberation Serif" w:eastAsia="SimSun" w:cs="Lucida Sans"/>
      <w:b/>
      <w:color w:val="auto"/>
      <w:kern w:val="2"/>
      <w:sz w:val="20"/>
      <w:szCs w:val="24"/>
      <w:lang w:val="pl-PL" w:eastAsia="zh-CN" w:bidi="hi-IN"/>
    </w:rPr>
  </w:style>
  <w:style w:type="paragraph" w:styleId="Annotationtext">
    <w:name w:val="annotation text"/>
    <w:basedOn w:val="Normal"/>
    <w:qFormat/>
    <w:pPr>
      <w:spacing w:lineRule="exact" w:line="240"/>
    </w:pPr>
    <w:rPr>
      <w:sz w:val="20"/>
    </w:rPr>
  </w:style>
  <w:style w:type="paragraph" w:styleId="Normalny1">
    <w:name w:val="Normalny1"/>
    <w:basedOn w:val="Normal"/>
    <w:qFormat/>
    <w:pPr>
      <w:spacing w:lineRule="exact" w:line="240" w:before="0" w:after="0"/>
    </w:pPr>
    <w:rPr>
      <w:rFonts w:ascii="Times New Roman" w:hAnsi="Times New Roman" w:eastAsia="Mangal"/>
      <w:kern w:val="2"/>
      <w:lang w:eastAsia="hi-IN"/>
    </w:rPr>
  </w:style>
  <w:style w:type="paragraph" w:styleId="ListBullet2">
    <w:name w:val="List Bullet 2"/>
    <w:basedOn w:val="Normal"/>
    <w:qFormat/>
    <w:pPr>
      <w:spacing w:lineRule="exact" w:line="240" w:before="0" w:after="0"/>
      <w:ind w:left="566" w:hanging="283"/>
    </w:pPr>
    <w:rPr>
      <w:rFonts w:ascii="Times New Roman" w:hAnsi="Times New Roman" w:eastAsia="Mangal"/>
      <w:kern w:val="2"/>
      <w:lang w:eastAsia="hi-IN"/>
    </w:rPr>
  </w:style>
  <w:style w:type="paragraph" w:styleId="BalloonText">
    <w:name w:val="Balloon Text"/>
    <w:basedOn w:val="Normal"/>
    <w:qFormat/>
    <w:pPr>
      <w:spacing w:lineRule="exact" w:line="240" w:before="0" w:after="0"/>
    </w:pPr>
    <w:rPr>
      <w:rFonts w:ascii="Tahoma" w:hAnsi="Tahoma" w:eastAsia="Tahoma"/>
      <w:sz w:val="16"/>
      <w:szCs w:val="16"/>
      <w:lang w:eastAsia="ar-SA"/>
    </w:rPr>
  </w:style>
  <w:style w:type="paragraph" w:styleId="Caption">
    <w:name w:val="caption"/>
    <w:basedOn w:val="Normal"/>
    <w:qFormat/>
    <w:pPr>
      <w:spacing w:before="120" w:after="120"/>
    </w:pPr>
    <w:rPr>
      <w:rFonts w:eastAsia="Lucida Sans"/>
      <w:i/>
      <w:iCs/>
      <w:lang w:eastAsia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80</TotalTime>
  <Application>LibreOffice/6.4.4.2$Windows_X86_64 LibreOffice_project/3d775be2011f3886db32dfd395a6a6d1ca2630ff</Application>
  <Pages>1</Pages>
  <Words>213</Words>
  <Characters>1292</Characters>
  <CharactersWithSpaces>1491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2021-07-12T15:43:28Z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