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0D6CE587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5C86086" w14:textId="7453B742" w:rsidR="00A11528" w:rsidRDefault="00A11528" w:rsidP="00227D50">
      <w:pPr>
        <w:pBdr>
          <w:bottom w:val="thinThickSmallGap" w:sz="12" w:space="1" w:color="943634" w:themeColor="accent2" w:themeShade="BF"/>
        </w:pBdr>
        <w:tabs>
          <w:tab w:val="left" w:pos="3750"/>
        </w:tabs>
        <w:spacing w:before="400" w:after="200" w:line="271" w:lineRule="auto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</w:p>
    <w:p w14:paraId="4C6015C1" w14:textId="04CD27C3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7107F8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BZP.272.</w:t>
      </w:r>
      <w:r w:rsidR="005B78ED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9</w:t>
      </w:r>
      <w:r w:rsidR="00E74B5F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7</w:t>
      </w:r>
      <w:r w:rsidR="003B19C3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4AF225F6" w:rsidR="005C1A20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46A73CE3" w14:textId="77777777" w:rsidR="005A0F77" w:rsidRPr="003A65B1" w:rsidRDefault="005A0F77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6CD31BCD" w14:textId="77777777" w:rsidR="002C40F7" w:rsidRPr="002C40F7" w:rsidRDefault="002C40F7" w:rsidP="002C40F7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7176881"/>
      <w:r w:rsidRPr="002C40F7">
        <w:rPr>
          <w:rFonts w:ascii="Arial" w:hAnsi="Arial" w:cs="Arial"/>
          <w:b/>
          <w:bCs/>
          <w:sz w:val="22"/>
          <w:szCs w:val="22"/>
        </w:rPr>
        <w:t>Dostawa sprzętu komputerowego i oprogramowania na potrzeby Starostwa Powiatowego w Wołominie</w:t>
      </w:r>
    </w:p>
    <w:bookmarkEnd w:id="0"/>
    <w:p w14:paraId="0BC156F6" w14:textId="77777777" w:rsidR="00511AE8" w:rsidRPr="003A65B1" w:rsidRDefault="00511AE8" w:rsidP="00511AE8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2A85C1C4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Prawo zamówień publicznych 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2C40F7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553A6E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2C40F7">
        <w:rPr>
          <w:rFonts w:ascii="Arial" w:eastAsiaTheme="majorEastAsia" w:hAnsi="Arial" w:cs="Arial"/>
          <w:sz w:val="22"/>
          <w:szCs w:val="22"/>
          <w:lang w:eastAsia="en-US"/>
        </w:rPr>
        <w:t>605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D600E2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D600E2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F04544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DC3660D" w14:textId="769611E9" w:rsidR="00AB0104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CB65430" w14:textId="77777777" w:rsidR="002C40F7" w:rsidRDefault="002C40F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02191F7" w14:textId="77777777" w:rsidR="002C40F7" w:rsidRDefault="002C40F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06B0344" w14:textId="77777777" w:rsidR="002C40F7" w:rsidRDefault="002C40F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62C1EB3" w14:textId="77777777" w:rsidR="002C40F7" w:rsidRDefault="002C40F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639FED1" w14:textId="29F19CC6" w:rsidR="0086668A" w:rsidRDefault="0086668A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A1BA8F" w14:textId="03747E0F" w:rsidR="00D600E2" w:rsidRDefault="00D600E2" w:rsidP="00D600E2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714AF30" w14:textId="77777777" w:rsidR="00BD2549" w:rsidRDefault="00BD2549" w:rsidP="00D600E2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7BFC1979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w art. 96 ust. 2 pkt 2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6704169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32BE7081" w:rsidR="007B6AA5" w:rsidRPr="003A65B1" w:rsidRDefault="007B6AA5" w:rsidP="004F1C06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55C77250" w:rsidR="007B6AA5" w:rsidRPr="00DB576D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DB576D">
        <w:rPr>
          <w:rFonts w:ascii="Arial" w:hAnsi="Arial" w:cs="Arial"/>
          <w:b/>
          <w:sz w:val="22"/>
          <w:szCs w:val="22"/>
          <w:lang w:eastAsia="en-US"/>
        </w:rPr>
        <w:t xml:space="preserve">; </w:t>
      </w:r>
      <w:r w:rsidRPr="00DB576D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5783D094" w14:textId="77777777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5CD088D8" w14:textId="1B3EFC87" w:rsidR="007B6AA5" w:rsidRPr="003A65B1" w:rsidRDefault="00773D17" w:rsidP="004F1C06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21F29436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(</w:t>
      </w:r>
      <w:proofErr w:type="spellStart"/>
      <w:r w:rsidR="00114040">
        <w:rPr>
          <w:rFonts w:ascii="Arial" w:eastAsiaTheme="majorEastAsia" w:hAnsi="Arial" w:cs="Arial"/>
          <w:sz w:val="22"/>
          <w:szCs w:val="22"/>
          <w:lang w:eastAsia="en-US"/>
        </w:rPr>
        <w:t>t.j</w:t>
      </w:r>
      <w:proofErr w:type="spellEnd"/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.: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Dz.U. 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>z 202</w:t>
      </w:r>
      <w:r w:rsidR="002C40F7">
        <w:rPr>
          <w:rFonts w:ascii="Arial" w:eastAsiaTheme="majorEastAsia" w:hAnsi="Arial" w:cs="Arial"/>
          <w:sz w:val="22"/>
          <w:szCs w:val="22"/>
          <w:lang w:eastAsia="en-US"/>
        </w:rPr>
        <w:t>3</w:t>
      </w:r>
      <w:r w:rsidR="00114040">
        <w:rPr>
          <w:rFonts w:ascii="Arial" w:eastAsiaTheme="majorEastAsia" w:hAnsi="Arial" w:cs="Arial"/>
          <w:sz w:val="22"/>
          <w:szCs w:val="22"/>
          <w:lang w:eastAsia="en-US"/>
        </w:rPr>
        <w:t xml:space="preserve"> r. 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poz.</w:t>
      </w:r>
      <w:r w:rsidR="006F07AD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2C40F7">
        <w:rPr>
          <w:rFonts w:ascii="Arial" w:eastAsiaTheme="majorEastAsia" w:hAnsi="Arial" w:cs="Arial"/>
          <w:sz w:val="22"/>
          <w:szCs w:val="22"/>
          <w:lang w:eastAsia="en-US"/>
        </w:rPr>
        <w:t>605</w:t>
      </w:r>
      <w:r w:rsidR="00D600E2">
        <w:rPr>
          <w:rFonts w:ascii="Arial" w:eastAsiaTheme="majorEastAsia" w:hAnsi="Arial" w:cs="Arial"/>
          <w:sz w:val="22"/>
          <w:szCs w:val="22"/>
          <w:lang w:eastAsia="en-US"/>
        </w:rPr>
        <w:t xml:space="preserve"> z </w:t>
      </w:r>
      <w:proofErr w:type="spellStart"/>
      <w:r w:rsidR="00D600E2">
        <w:rPr>
          <w:rFonts w:ascii="Arial" w:eastAsiaTheme="majorEastAsia" w:hAnsi="Arial" w:cs="Arial"/>
          <w:sz w:val="22"/>
          <w:szCs w:val="22"/>
          <w:lang w:eastAsia="en-US"/>
        </w:rPr>
        <w:t>późn</w:t>
      </w:r>
      <w:proofErr w:type="spellEnd"/>
      <w:r w:rsidR="00D600E2">
        <w:rPr>
          <w:rFonts w:ascii="Arial" w:eastAsiaTheme="majorEastAsia" w:hAnsi="Arial" w:cs="Arial"/>
          <w:sz w:val="22"/>
          <w:szCs w:val="22"/>
          <w:lang w:eastAsia="en-US"/>
        </w:rPr>
        <w:t>. zm.</w:t>
      </w:r>
      <w:r w:rsidR="00114040" w:rsidRPr="003A65B1">
        <w:rPr>
          <w:rFonts w:ascii="Arial" w:eastAsiaTheme="majorEastAsia" w:hAnsi="Arial" w:cs="Arial"/>
          <w:sz w:val="22"/>
          <w:szCs w:val="22"/>
          <w:lang w:eastAsia="en-US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600E2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470CAB9B" w:rsidR="00A85EAD" w:rsidRPr="002E77AA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108 ust. 1</w:t>
      </w:r>
      <w:r w:rsidR="00A10ED3">
        <w:rPr>
          <w:rFonts w:ascii="Arial" w:eastAsiaTheme="majorEastAsia" w:hAnsi="Arial" w:cs="Arial"/>
          <w:sz w:val="22"/>
          <w:szCs w:val="22"/>
          <w:lang w:eastAsia="en-US"/>
        </w:rPr>
        <w:t>, art. 109 ust. 1 pkt 4 i 7</w:t>
      </w:r>
      <w:r w:rsidR="00A10ED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4F1C06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4F1C06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1EF73DE1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bookmarkStart w:id="1" w:name="_Hlk129082297"/>
      <w:r w:rsidR="002E77AA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bookmarkEnd w:id="1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2E77AA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2E77AA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4F1C06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2CFD146D" w14:textId="7D2F6529" w:rsidR="00F754E9" w:rsidRPr="003A65B1" w:rsidRDefault="00587F5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60702FF" w14:textId="0EE64399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42C1D64A" w14:textId="2301F0DA" w:rsidR="00A85EAD" w:rsidRPr="003A65B1" w:rsidRDefault="00667596" w:rsidP="002E77AA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odbyci</w:t>
      </w:r>
      <w:r w:rsidR="00DC639B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wykonawcę wizji lokalnej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08B7CF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6D6172DE" w14:textId="7E8AC8EB" w:rsidR="00962CBB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7 pkt 15 ustawy </w:t>
      </w:r>
      <w:proofErr w:type="spellStart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1C03F04E" w14:textId="131CD090" w:rsidR="00354AD9" w:rsidRPr="002E77AA" w:rsidRDefault="002E77A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jednorodne.</w:t>
      </w:r>
    </w:p>
    <w:p w14:paraId="6E2C2026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11AFE6" w14:textId="508DD8C8" w:rsidR="00A73B0F" w:rsidRPr="002E77AA" w:rsidRDefault="00C75797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77EC968F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50B8E24B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7CB1605B" w14:textId="77777777" w:rsidR="000530B3" w:rsidRPr="003A65B1" w:rsidRDefault="000530B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E95CE5D" w14:textId="3E1546FB" w:rsidR="00A73B0F" w:rsidRPr="002E77AA" w:rsidRDefault="007B6AA5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27CAE4B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2E77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8AD03AA" w14:textId="37DA96BB" w:rsidR="00962CBB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6D192D5A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1932FAD6" w14:textId="044D7999" w:rsidR="00BD5A6F" w:rsidRPr="002E77AA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33B52FFE" w:rsidR="004F6812" w:rsidRPr="003A65B1" w:rsidRDefault="00BD5A6F" w:rsidP="00094A8E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6203CA4" w14:textId="6A1F4B31" w:rsidR="00962CBB" w:rsidRPr="00A10ED3" w:rsidRDefault="00BD5A6F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Zamówienia, o których mowa w art. 214 ust. 1 pkt 7 i 8 ustawy </w:t>
      </w:r>
      <w:proofErr w:type="spellStart"/>
      <w:r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3AA3A27F" w14:textId="462E95A3" w:rsidR="00FE361A" w:rsidRPr="003A65B1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9F3884">
        <w:rPr>
          <w:rFonts w:ascii="Arial" w:eastAsiaTheme="majorEastAsia" w:hAnsi="Arial" w:cs="Arial"/>
          <w:sz w:val="22"/>
          <w:szCs w:val="22"/>
          <w:lang w:eastAsia="en-US"/>
        </w:rPr>
        <w:t xml:space="preserve"> 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>przewiduje</w:t>
      </w:r>
      <w:r w:rsidR="00962CBB" w:rsidRPr="009F3884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udzielania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51C722CE" w14:textId="77777777" w:rsidR="00324D72" w:rsidRPr="003A65B1" w:rsidRDefault="00324D72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2CB9B5A" w14:textId="1E88379B" w:rsidR="00962CBB" w:rsidRPr="00094A8E" w:rsidRDefault="00B63974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Rozliczenia w walutach obcych</w:t>
      </w:r>
    </w:p>
    <w:p w14:paraId="0B6919D2" w14:textId="5E7B7E1F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094A8E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585C1A5" w14:textId="3043EE20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7AB2E4D6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51C6783D" w14:textId="77777777" w:rsidR="00C11079" w:rsidRPr="003A65B1" w:rsidRDefault="00C1107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12CD11" w14:textId="4D636F55" w:rsidR="00962CBB" w:rsidRPr="00094A8E" w:rsidRDefault="00AD13F0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3C01D5E9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3C64967A" w14:textId="72FD786C" w:rsidR="00962CBB" w:rsidRPr="00094A8E" w:rsidRDefault="00DE2041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051C7A3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zamawiający przewiduje możliwość unieważnienia postępowania, jeżeli środki publiczne, które zamierzał przeznaczyć na sfinansowanie całości lub części zamówienia, nie 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94BF76B" w14:textId="337BB935" w:rsidR="00962CBB" w:rsidRPr="00094A8E" w:rsidRDefault="00581F72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IX ustawy </w:t>
      </w:r>
      <w:proofErr w:type="spellStart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094A8E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4F1C06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Dz.Urz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54F53DC6" w14:textId="71E9FD59" w:rsidR="00BB13F8" w:rsidRPr="005A0F77" w:rsidRDefault="00587F52" w:rsidP="002C40F7">
      <w:pPr>
        <w:rPr>
          <w:rFonts w:ascii="Arial" w:hAnsi="Arial" w:cs="Arial"/>
          <w:sz w:val="22"/>
          <w:szCs w:val="22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br/>
        <w:t xml:space="preserve">w celu związanym z przedmiotowym postępowaniem o udzielenie zamówienia publicznego pn. </w:t>
      </w:r>
      <w:r w:rsidR="002C40F7" w:rsidRPr="002C40F7">
        <w:rPr>
          <w:rFonts w:ascii="Arial" w:hAnsi="Arial" w:cs="Arial"/>
          <w:sz w:val="22"/>
          <w:szCs w:val="22"/>
        </w:rPr>
        <w:t>Dostawa sprzętu komputerowego i oprogramowania na potrzeby Starostwa Powiatowego w Wołominie</w:t>
      </w:r>
      <w:r w:rsidR="00BB13F8">
        <w:rPr>
          <w:rFonts w:ascii="Arial" w:hAnsi="Arial" w:cs="Arial"/>
          <w:sz w:val="22"/>
          <w:szCs w:val="22"/>
        </w:rPr>
        <w:t>.</w:t>
      </w:r>
    </w:p>
    <w:p w14:paraId="2D06D68E" w14:textId="5F4FC432" w:rsidR="00587F52" w:rsidRPr="003A65B1" w:rsidRDefault="00587F52" w:rsidP="00BB13F8">
      <w:pPr>
        <w:pStyle w:val="Tekstpodstawowy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4F1C06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h podlegających przetwarzaniu), zamawiający może żądać od osoby występującej z żądaniem wskazania dodatkowych informacji, 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6B9A0C66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Prawo zamówień publicznych (</w:t>
      </w:r>
      <w:proofErr w:type="spellStart"/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>t.j</w:t>
      </w:r>
      <w:proofErr w:type="spellEnd"/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.: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Dz.U. 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>z 202</w:t>
      </w:r>
      <w:r w:rsidR="002C40F7">
        <w:rPr>
          <w:rFonts w:ascii="Arial" w:hAnsi="Arial" w:cs="Arial"/>
          <w:b/>
          <w:sz w:val="22"/>
          <w:szCs w:val="22"/>
          <w:highlight w:val="lightGray"/>
          <w:lang w:eastAsia="en-US"/>
        </w:rPr>
        <w:t>3</w:t>
      </w:r>
      <w:r w:rsidR="00A10ED3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r.,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poz. </w:t>
      </w:r>
      <w:r w:rsidR="00505780">
        <w:rPr>
          <w:rFonts w:ascii="Arial" w:hAnsi="Arial" w:cs="Arial"/>
          <w:b/>
          <w:sz w:val="22"/>
          <w:szCs w:val="22"/>
          <w:highlight w:val="lightGray"/>
          <w:lang w:eastAsia="en-US"/>
        </w:rPr>
        <w:t>1</w:t>
      </w:r>
      <w:r w:rsidR="002C40F7">
        <w:rPr>
          <w:rFonts w:ascii="Arial" w:hAnsi="Arial" w:cs="Arial"/>
          <w:b/>
          <w:sz w:val="22"/>
          <w:szCs w:val="22"/>
          <w:highlight w:val="lightGray"/>
          <w:lang w:eastAsia="en-US"/>
        </w:rPr>
        <w:t>605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3E463BD9" w:rsidR="001C6A9E" w:rsidRPr="00B51A4F" w:rsidRDefault="00FE361A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0647789D" w14:textId="1DD0C4A4" w:rsidR="004D0DA4" w:rsidRDefault="002C40F7" w:rsidP="004D0DA4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2C40F7">
        <w:rPr>
          <w:rFonts w:ascii="Arial" w:eastAsiaTheme="majorEastAsia" w:hAnsi="Arial" w:cs="Arial"/>
          <w:b/>
          <w:sz w:val="22"/>
          <w:szCs w:val="22"/>
          <w:lang w:eastAsia="en-US"/>
        </w:rPr>
        <w:t>Dostawa sprzętu komputerowego i oprogramowania na potrzeby Starostwa Powiatowego w Wołominie</w:t>
      </w:r>
    </w:p>
    <w:p w14:paraId="4981AE90" w14:textId="77777777" w:rsidR="002C40F7" w:rsidRDefault="002C40F7" w:rsidP="004D0DA4">
      <w:pPr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264F2C7" w14:textId="6C2C9B1C" w:rsidR="00956D1C" w:rsidRDefault="00B51A4F" w:rsidP="004D0DA4">
      <w:pPr>
        <w:jc w:val="both"/>
        <w:rPr>
          <w:rFonts w:ascii="Arial" w:hAnsi="Arial" w:cs="Arial"/>
          <w:sz w:val="22"/>
          <w:szCs w:val="22"/>
        </w:rPr>
      </w:pPr>
      <w:r w:rsidRPr="00B51A4F">
        <w:rPr>
          <w:rFonts w:ascii="Arial" w:hAnsi="Arial" w:cs="Arial"/>
          <w:sz w:val="22"/>
          <w:szCs w:val="22"/>
        </w:rPr>
        <w:t xml:space="preserve">Kod CPV: </w:t>
      </w:r>
    </w:p>
    <w:p w14:paraId="5C9CD0BF" w14:textId="7D93258E" w:rsidR="002C40F7" w:rsidRPr="002C40F7" w:rsidRDefault="002C40F7" w:rsidP="002C40F7">
      <w:pPr>
        <w:jc w:val="both"/>
        <w:rPr>
          <w:rFonts w:ascii="Arial" w:hAnsi="Arial" w:cs="Arial"/>
          <w:sz w:val="22"/>
          <w:szCs w:val="22"/>
        </w:rPr>
      </w:pPr>
      <w:r w:rsidRPr="002C40F7">
        <w:rPr>
          <w:rFonts w:ascii="Arial" w:hAnsi="Arial" w:cs="Arial"/>
          <w:color w:val="232323"/>
          <w:sz w:val="22"/>
          <w:szCs w:val="22"/>
        </w:rPr>
        <w:t>30213100-6,</w:t>
      </w:r>
      <w:r w:rsidRPr="002C40F7">
        <w:rPr>
          <w:rFonts w:ascii="Arial" w:hAnsi="Arial" w:cs="Arial"/>
          <w:sz w:val="22"/>
          <w:szCs w:val="22"/>
        </w:rPr>
        <w:t xml:space="preserve"> 48700000-5, 72268000-1, 30230000-0</w:t>
      </w:r>
      <w:r w:rsidR="00202F72">
        <w:rPr>
          <w:rFonts w:ascii="Arial" w:hAnsi="Arial" w:cs="Arial"/>
          <w:sz w:val="22"/>
          <w:szCs w:val="22"/>
        </w:rPr>
        <w:t>, 30214000-2</w:t>
      </w:r>
    </w:p>
    <w:p w14:paraId="1B8A14B5" w14:textId="77777777" w:rsidR="004D0DA4" w:rsidRDefault="004D0DA4" w:rsidP="00956D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D5B50D" w14:textId="29A8A8EB" w:rsidR="00772F35" w:rsidRDefault="00B51A4F" w:rsidP="00956D1C">
      <w:pPr>
        <w:jc w:val="both"/>
        <w:rPr>
          <w:rFonts w:ascii="Arial" w:hAnsi="Arial" w:cs="Arial"/>
          <w:sz w:val="22"/>
          <w:szCs w:val="22"/>
        </w:rPr>
      </w:pPr>
      <w:r w:rsidRPr="00772F35">
        <w:rPr>
          <w:rFonts w:ascii="Arial" w:hAnsi="Arial" w:cs="Arial"/>
          <w:sz w:val="22"/>
          <w:szCs w:val="22"/>
        </w:rPr>
        <w:t>Szczegółowy opis przedmiotu zamówienia:</w:t>
      </w:r>
    </w:p>
    <w:p w14:paraId="4568C27A" w14:textId="77777777" w:rsidR="00202F72" w:rsidRDefault="00202F72" w:rsidP="00202F72"/>
    <w:p w14:paraId="5FC33EF1" w14:textId="77777777" w:rsidR="00983F74" w:rsidRPr="002F2BA6" w:rsidRDefault="00983F74" w:rsidP="00983F74">
      <w:pPr>
        <w:rPr>
          <w:b/>
        </w:rPr>
      </w:pPr>
      <w:r w:rsidRPr="002F2BA6">
        <w:rPr>
          <w:b/>
        </w:rPr>
        <w:t>Komputer stacjonarny w obudowie AIO – 23,8” – 20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6"/>
        <w:gridCol w:w="1702"/>
        <w:gridCol w:w="6944"/>
      </w:tblGrid>
      <w:tr w:rsidR="00983F74" w:rsidRPr="002F2BA6" w14:paraId="28A6A60A" w14:textId="77777777" w:rsidTr="00174914">
        <w:trPr>
          <w:trHeight w:val="284"/>
        </w:trPr>
        <w:tc>
          <w:tcPr>
            <w:tcW w:w="302" w:type="pct"/>
            <w:shd w:val="clear" w:color="auto" w:fill="EAF1DD" w:themeFill="accent3" w:themeFillTint="33"/>
            <w:vAlign w:val="center"/>
          </w:tcPr>
          <w:p w14:paraId="60527A3E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L.p.</w:t>
            </w:r>
          </w:p>
        </w:tc>
        <w:tc>
          <w:tcPr>
            <w:tcW w:w="925" w:type="pct"/>
            <w:shd w:val="clear" w:color="auto" w:fill="EAF1DD" w:themeFill="accent3" w:themeFillTint="33"/>
            <w:vAlign w:val="center"/>
          </w:tcPr>
          <w:p w14:paraId="57287C6E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73" w:type="pct"/>
            <w:shd w:val="clear" w:color="auto" w:fill="EAF1DD" w:themeFill="accent3" w:themeFillTint="33"/>
            <w:vAlign w:val="center"/>
          </w:tcPr>
          <w:p w14:paraId="473A74FB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Wymagane minimalne parametry techniczne komputerów</w:t>
            </w:r>
          </w:p>
        </w:tc>
      </w:tr>
      <w:tr w:rsidR="00983F74" w:rsidRPr="002F2BA6" w14:paraId="1AD3F3D7" w14:textId="77777777" w:rsidTr="00174914">
        <w:trPr>
          <w:trHeight w:val="284"/>
        </w:trPr>
        <w:tc>
          <w:tcPr>
            <w:tcW w:w="302" w:type="pct"/>
          </w:tcPr>
          <w:p w14:paraId="1C3C93D8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5B008083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Typ</w:t>
            </w:r>
          </w:p>
        </w:tc>
        <w:tc>
          <w:tcPr>
            <w:tcW w:w="3773" w:type="pct"/>
          </w:tcPr>
          <w:p w14:paraId="3D4F008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Komputer stacjonarny w obudowie </w:t>
            </w:r>
            <w:proofErr w:type="spellStart"/>
            <w:r w:rsidRPr="002F2BA6">
              <w:rPr>
                <w:bCs/>
              </w:rPr>
              <w:t>All</w:t>
            </w:r>
            <w:proofErr w:type="spellEnd"/>
            <w:r w:rsidRPr="002F2BA6">
              <w:rPr>
                <w:bCs/>
              </w:rPr>
              <w:t xml:space="preserve"> in One. </w:t>
            </w:r>
            <w:r w:rsidRPr="002F2BA6">
              <w:rPr>
                <w:bCs/>
              </w:rPr>
              <w:br/>
              <w:t>W ofercie wymagane jest podanie modelu, symbolu oraz producenta.</w:t>
            </w:r>
          </w:p>
        </w:tc>
      </w:tr>
      <w:tr w:rsidR="00983F74" w:rsidRPr="002F2BA6" w14:paraId="2E0D477B" w14:textId="77777777" w:rsidTr="00174914">
        <w:trPr>
          <w:trHeight w:val="284"/>
        </w:trPr>
        <w:tc>
          <w:tcPr>
            <w:tcW w:w="302" w:type="pct"/>
          </w:tcPr>
          <w:p w14:paraId="503E4CCE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0115628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Zastosowanie</w:t>
            </w:r>
          </w:p>
        </w:tc>
        <w:tc>
          <w:tcPr>
            <w:tcW w:w="3773" w:type="pct"/>
          </w:tcPr>
          <w:p w14:paraId="2C720A99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Komputer będzie wykorzystywany dla potrzeb aplikacji biurowych, aplikacji obliczeniowych, aplikacji graficznych, dostępu do Internetu oraz poczty elektronicznej.</w:t>
            </w:r>
          </w:p>
        </w:tc>
      </w:tr>
      <w:tr w:rsidR="00983F74" w:rsidRPr="002F2BA6" w14:paraId="21D560E8" w14:textId="77777777" w:rsidTr="00174914">
        <w:trPr>
          <w:trHeight w:val="284"/>
        </w:trPr>
        <w:tc>
          <w:tcPr>
            <w:tcW w:w="302" w:type="pct"/>
          </w:tcPr>
          <w:p w14:paraId="4E7C0BFE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07E4EA5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Procesor</w:t>
            </w:r>
          </w:p>
        </w:tc>
        <w:tc>
          <w:tcPr>
            <w:tcW w:w="3773" w:type="pct"/>
          </w:tcPr>
          <w:p w14:paraId="73FF3D08" w14:textId="77777777" w:rsidR="00983F74" w:rsidRPr="002F2BA6" w:rsidRDefault="00983F74" w:rsidP="00174914">
            <w:pPr>
              <w:rPr>
                <w:bCs/>
                <w:i/>
              </w:rPr>
            </w:pPr>
            <w:r w:rsidRPr="002F2BA6">
              <w:rPr>
                <w:bCs/>
              </w:rPr>
              <w:t xml:space="preserve">Osiągający w teście </w:t>
            </w:r>
            <w:proofErr w:type="spellStart"/>
            <w:r w:rsidRPr="002F2BA6">
              <w:rPr>
                <w:bCs/>
              </w:rPr>
              <w:t>PassMark</w:t>
            </w:r>
            <w:proofErr w:type="spellEnd"/>
            <w:r w:rsidRPr="002F2BA6">
              <w:rPr>
                <w:bCs/>
              </w:rPr>
              <w:t xml:space="preserve"> CPU Mark wynik min. </w:t>
            </w:r>
            <w:r w:rsidRPr="002F2BA6">
              <w:rPr>
                <w:b/>
                <w:bCs/>
                <w:color w:val="00B050"/>
              </w:rPr>
              <w:t xml:space="preserve">25000 </w:t>
            </w:r>
            <w:r w:rsidRPr="002F2BA6">
              <w:rPr>
                <w:bCs/>
              </w:rPr>
              <w:t xml:space="preserve">punktów (wynik zaproponowanego procesora musi znajdować się na stronie </w:t>
            </w:r>
            <w:r w:rsidRPr="002F2BA6">
              <w:rPr>
                <w:bCs/>
                <w:color w:val="0000FF"/>
                <w:u w:val="single"/>
              </w:rPr>
              <w:t>http://www.cpubenchmark.net</w:t>
            </w:r>
            <w:r w:rsidRPr="002F2BA6">
              <w:rPr>
                <w:bCs/>
              </w:rPr>
              <w:t>).</w:t>
            </w:r>
          </w:p>
        </w:tc>
      </w:tr>
      <w:tr w:rsidR="00983F74" w:rsidRPr="002F2BA6" w14:paraId="7495ED5F" w14:textId="77777777" w:rsidTr="00174914">
        <w:trPr>
          <w:trHeight w:val="741"/>
        </w:trPr>
        <w:tc>
          <w:tcPr>
            <w:tcW w:w="302" w:type="pct"/>
          </w:tcPr>
          <w:p w14:paraId="11F367A5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41DBE3BB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Pamięć operacyjna</w:t>
            </w:r>
          </w:p>
        </w:tc>
        <w:tc>
          <w:tcPr>
            <w:tcW w:w="3773" w:type="pct"/>
          </w:tcPr>
          <w:p w14:paraId="2BBC5F0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Min.</w:t>
            </w:r>
            <w:r w:rsidRPr="002F2BA6">
              <w:rPr>
                <w:b/>
                <w:bCs/>
                <w:color w:val="00B050"/>
              </w:rPr>
              <w:t xml:space="preserve"> 32 GB</w:t>
            </w:r>
            <w:r w:rsidRPr="002F2BA6">
              <w:rPr>
                <w:bCs/>
              </w:rPr>
              <w:t xml:space="preserve"> </w:t>
            </w:r>
          </w:p>
        </w:tc>
      </w:tr>
      <w:tr w:rsidR="00983F74" w:rsidRPr="002F2BA6" w14:paraId="753CDBE8" w14:textId="77777777" w:rsidTr="00174914">
        <w:trPr>
          <w:trHeight w:val="1038"/>
        </w:trPr>
        <w:tc>
          <w:tcPr>
            <w:tcW w:w="302" w:type="pct"/>
          </w:tcPr>
          <w:p w14:paraId="36C05C4F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0CA213D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Parametry pamięci masowej</w:t>
            </w:r>
          </w:p>
        </w:tc>
        <w:tc>
          <w:tcPr>
            <w:tcW w:w="3773" w:type="pct"/>
          </w:tcPr>
          <w:p w14:paraId="40E03ACF" w14:textId="77777777" w:rsidR="00983F74" w:rsidRPr="002F2BA6" w:rsidRDefault="00983F74" w:rsidP="00174914">
            <w:pPr>
              <w:rPr>
                <w:bCs/>
                <w:lang w:val="sv-SE"/>
              </w:rPr>
            </w:pPr>
            <w:r w:rsidRPr="002F2BA6">
              <w:rPr>
                <w:bCs/>
                <w:lang w:val="sv-SE"/>
              </w:rPr>
              <w:t xml:space="preserve">Dysk: </w:t>
            </w:r>
            <w:r w:rsidRPr="002F2BA6">
              <w:rPr>
                <w:bCs/>
              </w:rPr>
              <w:t xml:space="preserve">Min. </w:t>
            </w:r>
            <w:r w:rsidRPr="002F2BA6">
              <w:rPr>
                <w:b/>
                <w:bCs/>
                <w:color w:val="00B050"/>
                <w:lang w:val="sv-SE"/>
              </w:rPr>
              <w:t xml:space="preserve">960GB </w:t>
            </w:r>
            <w:r w:rsidRPr="002F2BA6">
              <w:rPr>
                <w:bCs/>
                <w:shd w:val="clear" w:color="auto" w:fill="FFFFFF"/>
              </w:rPr>
              <w:t xml:space="preserve">M.2 </w:t>
            </w:r>
            <w:proofErr w:type="spellStart"/>
            <w:r w:rsidRPr="002F2BA6">
              <w:rPr>
                <w:bCs/>
                <w:shd w:val="clear" w:color="auto" w:fill="FFFFFF"/>
              </w:rPr>
              <w:t>PCIe</w:t>
            </w:r>
            <w:proofErr w:type="spellEnd"/>
            <w:r w:rsidRPr="002F2BA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2F2BA6">
              <w:rPr>
                <w:bCs/>
                <w:shd w:val="clear" w:color="auto" w:fill="FFFFFF"/>
              </w:rPr>
              <w:t>NVMe</w:t>
            </w:r>
            <w:proofErr w:type="spellEnd"/>
            <w:r w:rsidRPr="002F2BA6">
              <w:rPr>
                <w:bCs/>
                <w:shd w:val="clear" w:color="auto" w:fill="FFFFFF"/>
              </w:rPr>
              <w:t xml:space="preserve"> 3.0</w:t>
            </w:r>
          </w:p>
        </w:tc>
      </w:tr>
      <w:tr w:rsidR="00983F74" w:rsidRPr="002F2BA6" w14:paraId="2522DFF5" w14:textId="77777777" w:rsidTr="00174914">
        <w:trPr>
          <w:trHeight w:val="284"/>
        </w:trPr>
        <w:tc>
          <w:tcPr>
            <w:tcW w:w="302" w:type="pct"/>
          </w:tcPr>
          <w:p w14:paraId="3ACD42C6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  <w:lang w:val="sv-SE"/>
              </w:rPr>
            </w:pPr>
          </w:p>
        </w:tc>
        <w:tc>
          <w:tcPr>
            <w:tcW w:w="925" w:type="pct"/>
          </w:tcPr>
          <w:p w14:paraId="6F878A8E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Grafika</w:t>
            </w:r>
          </w:p>
        </w:tc>
        <w:tc>
          <w:tcPr>
            <w:tcW w:w="3773" w:type="pct"/>
          </w:tcPr>
          <w:p w14:paraId="3DDB679E" w14:textId="77777777" w:rsidR="00983F74" w:rsidRPr="002F2BA6" w:rsidRDefault="00983F74" w:rsidP="00174914">
            <w:pPr>
              <w:rPr>
                <w:b/>
                <w:bCs/>
                <w:color w:val="00B050"/>
              </w:rPr>
            </w:pPr>
            <w:r w:rsidRPr="002F2BA6">
              <w:rPr>
                <w:bCs/>
              </w:rPr>
              <w:t xml:space="preserve">Zintegrowana z płytą główną osiągająca w teście </w:t>
            </w:r>
            <w:proofErr w:type="spellStart"/>
            <w:r w:rsidRPr="002F2BA6">
              <w:rPr>
                <w:bCs/>
              </w:rPr>
              <w:t>Average</w:t>
            </w:r>
            <w:proofErr w:type="spellEnd"/>
            <w:r w:rsidRPr="002F2BA6">
              <w:rPr>
                <w:bCs/>
              </w:rPr>
              <w:t xml:space="preserve"> G3D Mark wynik na poziomie min.  </w:t>
            </w:r>
            <w:r w:rsidRPr="002F2BA6">
              <w:rPr>
                <w:b/>
                <w:bCs/>
                <w:color w:val="00B050"/>
              </w:rPr>
              <w:t>1800</w:t>
            </w:r>
            <w:r w:rsidRPr="002F2BA6">
              <w:rPr>
                <w:bCs/>
              </w:rPr>
              <w:t xml:space="preserve"> punktów (wynik zaproponowanej grafiki musi znajdować się na stronie </w:t>
            </w:r>
            <w:r w:rsidRPr="002F2BA6">
              <w:rPr>
                <w:bCs/>
                <w:color w:val="0000FF"/>
                <w:u w:val="single"/>
              </w:rPr>
              <w:t>http://www.videocardbenchmark.net</w:t>
            </w:r>
            <w:r w:rsidRPr="002F2BA6">
              <w:rPr>
                <w:bCs/>
              </w:rPr>
              <w:t>).</w:t>
            </w:r>
          </w:p>
        </w:tc>
      </w:tr>
      <w:tr w:rsidR="00983F74" w:rsidRPr="002F2BA6" w14:paraId="09993E4F" w14:textId="77777777" w:rsidTr="00174914">
        <w:trPr>
          <w:trHeight w:val="284"/>
        </w:trPr>
        <w:tc>
          <w:tcPr>
            <w:tcW w:w="302" w:type="pct"/>
          </w:tcPr>
          <w:p w14:paraId="45F67F63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1C81DA73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Wyposażenie multimedialne</w:t>
            </w:r>
          </w:p>
        </w:tc>
        <w:tc>
          <w:tcPr>
            <w:tcW w:w="3773" w:type="pct"/>
          </w:tcPr>
          <w:p w14:paraId="3CA62D51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Karta dźwiękowa zintegrowana z płytą główną;</w:t>
            </w:r>
          </w:p>
          <w:p w14:paraId="4E255777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wbudowany głośnik/głośniki.</w:t>
            </w:r>
          </w:p>
        </w:tc>
      </w:tr>
      <w:tr w:rsidR="00983F74" w:rsidRPr="002F2BA6" w14:paraId="0DE2F077" w14:textId="77777777" w:rsidTr="00174914">
        <w:trPr>
          <w:trHeight w:val="284"/>
        </w:trPr>
        <w:tc>
          <w:tcPr>
            <w:tcW w:w="302" w:type="pct"/>
          </w:tcPr>
          <w:p w14:paraId="56F81A84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071E0E2D" w14:textId="77777777" w:rsidR="00983F74" w:rsidRPr="002F2BA6" w:rsidRDefault="00983F74" w:rsidP="00174914">
            <w:pPr>
              <w:rPr>
                <w:bCs/>
                <w:color w:val="000000"/>
              </w:rPr>
            </w:pPr>
            <w:r w:rsidRPr="002F2BA6">
              <w:rPr>
                <w:bCs/>
                <w:color w:val="000000"/>
              </w:rPr>
              <w:t>Obudowa</w:t>
            </w:r>
          </w:p>
        </w:tc>
        <w:tc>
          <w:tcPr>
            <w:tcW w:w="3773" w:type="pct"/>
          </w:tcPr>
          <w:p w14:paraId="27128E1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Obudowa typu </w:t>
            </w:r>
            <w:proofErr w:type="spellStart"/>
            <w:r w:rsidRPr="002F2BA6">
              <w:rPr>
                <w:bCs/>
              </w:rPr>
              <w:t>All</w:t>
            </w:r>
            <w:proofErr w:type="spellEnd"/>
            <w:r w:rsidRPr="002F2BA6">
              <w:rPr>
                <w:bCs/>
              </w:rPr>
              <w:t xml:space="preserve"> In One o minimalnej przekątnej ekranu </w:t>
            </w:r>
            <w:r w:rsidRPr="002F2BA6">
              <w:rPr>
                <w:b/>
                <w:bCs/>
                <w:color w:val="00B050"/>
                <w:lang w:val="sv-SE"/>
              </w:rPr>
              <w:t>23,8"</w:t>
            </w:r>
            <w:r w:rsidRPr="002F2BA6">
              <w:rPr>
                <w:bCs/>
              </w:rPr>
              <w:t xml:space="preserve">, minimalnej rozdzielczości </w:t>
            </w:r>
            <w:r w:rsidRPr="002F2BA6">
              <w:rPr>
                <w:b/>
                <w:bCs/>
                <w:color w:val="00B050"/>
                <w:lang w:val="sv-SE"/>
              </w:rPr>
              <w:t>1920 x 1080</w:t>
            </w:r>
            <w:r w:rsidRPr="002F2BA6">
              <w:rPr>
                <w:bCs/>
              </w:rPr>
              <w:t xml:space="preserve"> (technologia matrycy </w:t>
            </w:r>
            <w:r w:rsidRPr="002F2BA6">
              <w:rPr>
                <w:b/>
                <w:bCs/>
                <w:color w:val="00B050"/>
                <w:lang w:val="sv-SE"/>
              </w:rPr>
              <w:t>matowa</w:t>
            </w:r>
            <w:r w:rsidRPr="002F2BA6">
              <w:rPr>
                <w:bCs/>
              </w:rPr>
              <w:t>) z regulacją: pochyłu ekranu i wysokości (góra-dół). Suma wymiarów bez podstawy nie przekraczająca 1300 mm.</w:t>
            </w:r>
          </w:p>
        </w:tc>
      </w:tr>
      <w:tr w:rsidR="00983F74" w:rsidRPr="002F2BA6" w14:paraId="4B3A9B8F" w14:textId="77777777" w:rsidTr="00174914">
        <w:trPr>
          <w:trHeight w:val="284"/>
        </w:trPr>
        <w:tc>
          <w:tcPr>
            <w:tcW w:w="302" w:type="pct"/>
          </w:tcPr>
          <w:p w14:paraId="562FB75B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7F9A0BC0" w14:textId="77777777" w:rsidR="00983F74" w:rsidRPr="002F2BA6" w:rsidRDefault="00983F74" w:rsidP="00174914">
            <w:pPr>
              <w:rPr>
                <w:bCs/>
                <w:color w:val="000000"/>
              </w:rPr>
            </w:pPr>
            <w:r w:rsidRPr="002F2BA6">
              <w:rPr>
                <w:bCs/>
                <w:color w:val="000000"/>
              </w:rPr>
              <w:t>Zasilacz</w:t>
            </w:r>
          </w:p>
        </w:tc>
        <w:tc>
          <w:tcPr>
            <w:tcW w:w="3773" w:type="pct"/>
          </w:tcPr>
          <w:p w14:paraId="53C1C1F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Zasilacz o mocy min. 100W.</w:t>
            </w:r>
          </w:p>
        </w:tc>
      </w:tr>
      <w:tr w:rsidR="00983F74" w:rsidRPr="002F2BA6" w14:paraId="1A7546E4" w14:textId="77777777" w:rsidTr="00174914">
        <w:trPr>
          <w:trHeight w:val="284"/>
        </w:trPr>
        <w:tc>
          <w:tcPr>
            <w:tcW w:w="302" w:type="pct"/>
          </w:tcPr>
          <w:p w14:paraId="226EA8B3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0A4A962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Certyfikaty</w:t>
            </w:r>
          </w:p>
        </w:tc>
        <w:tc>
          <w:tcPr>
            <w:tcW w:w="3773" w:type="pct"/>
          </w:tcPr>
          <w:p w14:paraId="6A6EEF57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Oferowane modele komputerów muszą posiadać certyfikaty:</w:t>
            </w:r>
          </w:p>
          <w:p w14:paraId="3CE0DE02" w14:textId="77777777" w:rsidR="00983F74" w:rsidRPr="002F2BA6" w:rsidRDefault="00983F74" w:rsidP="006E5FFF">
            <w:pPr>
              <w:pStyle w:val="Akapitzlist"/>
              <w:numPr>
                <w:ilvl w:val="0"/>
                <w:numId w:val="65"/>
              </w:numPr>
              <w:spacing w:after="200"/>
              <w:contextualSpacing/>
              <w:rPr>
                <w:bCs/>
              </w:rPr>
            </w:pPr>
            <w:r w:rsidRPr="002F2BA6">
              <w:rPr>
                <w:bCs/>
              </w:rPr>
              <w:t>ISO 9001;</w:t>
            </w:r>
          </w:p>
          <w:p w14:paraId="19B1C0CE" w14:textId="77777777" w:rsidR="00983F74" w:rsidRPr="002F2BA6" w:rsidRDefault="00983F74" w:rsidP="006E5FFF">
            <w:pPr>
              <w:pStyle w:val="Akapitzlist"/>
              <w:numPr>
                <w:ilvl w:val="0"/>
                <w:numId w:val="65"/>
              </w:numPr>
              <w:spacing w:after="200"/>
              <w:contextualSpacing/>
              <w:rPr>
                <w:bCs/>
              </w:rPr>
            </w:pPr>
            <w:r w:rsidRPr="002F2BA6">
              <w:rPr>
                <w:bCs/>
              </w:rPr>
              <w:t>ISO 14001;</w:t>
            </w:r>
          </w:p>
          <w:p w14:paraId="533E5CA7" w14:textId="77777777" w:rsidR="00983F74" w:rsidRPr="002F2BA6" w:rsidRDefault="00983F74" w:rsidP="006E5FFF">
            <w:pPr>
              <w:pStyle w:val="Akapitzlist"/>
              <w:numPr>
                <w:ilvl w:val="0"/>
                <w:numId w:val="65"/>
              </w:numPr>
              <w:spacing w:after="200"/>
              <w:contextualSpacing/>
              <w:rPr>
                <w:bCs/>
              </w:rPr>
            </w:pPr>
            <w:r w:rsidRPr="002F2BA6">
              <w:rPr>
                <w:bCs/>
              </w:rPr>
              <w:t>Deklaracja zgodności CE dla komputera;</w:t>
            </w:r>
          </w:p>
        </w:tc>
      </w:tr>
      <w:tr w:rsidR="00983F74" w:rsidRPr="002F2BA6" w14:paraId="44351840" w14:textId="77777777" w:rsidTr="00174914">
        <w:trPr>
          <w:trHeight w:val="284"/>
        </w:trPr>
        <w:tc>
          <w:tcPr>
            <w:tcW w:w="302" w:type="pct"/>
          </w:tcPr>
          <w:p w14:paraId="202D529A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05C6932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Porty, Złącza</w:t>
            </w:r>
          </w:p>
        </w:tc>
        <w:tc>
          <w:tcPr>
            <w:tcW w:w="3773" w:type="pct"/>
          </w:tcPr>
          <w:p w14:paraId="2E07CAE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Wbudowane porty i złącza:</w:t>
            </w:r>
          </w:p>
          <w:p w14:paraId="7C00FA27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min. 4x USB (w tym min. 2 x USB 3.x)</w:t>
            </w:r>
          </w:p>
          <w:p w14:paraId="4C89A75F" w14:textId="77777777" w:rsidR="00983F74" w:rsidRPr="002F2BA6" w:rsidRDefault="00983F74" w:rsidP="00174914">
            <w:pPr>
              <w:rPr>
                <w:bCs/>
                <w:lang w:val="en-US"/>
              </w:rPr>
            </w:pPr>
            <w:r w:rsidRPr="002F2BA6">
              <w:rPr>
                <w:bCs/>
                <w:lang w:val="en-US"/>
              </w:rPr>
              <w:t xml:space="preserve">min. 1x </w:t>
            </w:r>
            <w:r w:rsidRPr="002F2BA6">
              <w:rPr>
                <w:lang w:val="en-US"/>
              </w:rPr>
              <w:t>Display Port</w:t>
            </w:r>
            <w:r w:rsidRPr="002F2BA6">
              <w:rPr>
                <w:bCs/>
                <w:lang w:val="en-US"/>
              </w:rPr>
              <w:t xml:space="preserve"> </w:t>
            </w:r>
            <w:proofErr w:type="spellStart"/>
            <w:r w:rsidRPr="002F2BA6">
              <w:rPr>
                <w:bCs/>
                <w:lang w:val="en-US"/>
              </w:rPr>
              <w:t>lub</w:t>
            </w:r>
            <w:proofErr w:type="spellEnd"/>
            <w:r w:rsidRPr="002F2BA6">
              <w:rPr>
                <w:bCs/>
                <w:lang w:val="en-US"/>
              </w:rPr>
              <w:t xml:space="preserve"> HDMI OUT</w:t>
            </w:r>
          </w:p>
          <w:p w14:paraId="57E6D56E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min. 1x RJ45 10/100/1000;</w:t>
            </w:r>
          </w:p>
          <w:p w14:paraId="4D96C8B5" w14:textId="77777777" w:rsidR="00983F74" w:rsidRPr="002F2BA6" w:rsidRDefault="00983F74" w:rsidP="00174914">
            <w:pPr>
              <w:rPr>
                <w:bCs/>
                <w:lang w:val="en-US"/>
              </w:rPr>
            </w:pPr>
            <w:r w:rsidRPr="002F2BA6">
              <w:rPr>
                <w:bCs/>
                <w:lang w:val="en-US"/>
              </w:rPr>
              <w:t>Bluetooth;</w:t>
            </w:r>
          </w:p>
          <w:p w14:paraId="2C9EA93D" w14:textId="77777777" w:rsidR="00983F74" w:rsidRPr="002F2BA6" w:rsidRDefault="00983F74" w:rsidP="00174914">
            <w:pPr>
              <w:rPr>
                <w:bCs/>
                <w:lang w:val="en-US"/>
              </w:rPr>
            </w:pPr>
            <w:r w:rsidRPr="002F2BA6">
              <w:t>wyjście słuchawkowe/wejście mikrofonowe;</w:t>
            </w:r>
          </w:p>
          <w:p w14:paraId="5DCF48B3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wbudowana kamera z </w:t>
            </w:r>
            <w:r w:rsidRPr="002F2BA6">
              <w:rPr>
                <w:b/>
                <w:bCs/>
                <w:color w:val="00B050"/>
              </w:rPr>
              <w:t>wbudowanym mechanicznym systemem zasłonięcia obiektywu</w:t>
            </w:r>
            <w:r w:rsidRPr="002F2BA6">
              <w:rPr>
                <w:bCs/>
              </w:rPr>
              <w:t>;</w:t>
            </w:r>
          </w:p>
          <w:p w14:paraId="7424D610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karta WLAN obsługująca standard </w:t>
            </w:r>
            <w:proofErr w:type="spellStart"/>
            <w:r w:rsidRPr="002F2BA6">
              <w:rPr>
                <w:bCs/>
              </w:rPr>
              <w:t>ax</w:t>
            </w:r>
            <w:proofErr w:type="spellEnd"/>
            <w:r w:rsidRPr="002F2BA6">
              <w:rPr>
                <w:bCs/>
              </w:rPr>
              <w:t>/</w:t>
            </w:r>
            <w:proofErr w:type="spellStart"/>
            <w:r w:rsidRPr="002F2BA6">
              <w:rPr>
                <w:bCs/>
              </w:rPr>
              <w:t>ac</w:t>
            </w:r>
            <w:proofErr w:type="spellEnd"/>
            <w:r w:rsidRPr="002F2BA6">
              <w:rPr>
                <w:bCs/>
              </w:rPr>
              <w:t>/a/b/g/n;</w:t>
            </w:r>
          </w:p>
        </w:tc>
      </w:tr>
      <w:tr w:rsidR="00983F74" w:rsidRPr="002F2BA6" w14:paraId="09A8DD84" w14:textId="77777777" w:rsidTr="00174914">
        <w:trPr>
          <w:trHeight w:val="284"/>
        </w:trPr>
        <w:tc>
          <w:tcPr>
            <w:tcW w:w="302" w:type="pct"/>
          </w:tcPr>
          <w:p w14:paraId="43F03394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70F796EB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Bezpieczeństwo</w:t>
            </w:r>
          </w:p>
        </w:tc>
        <w:tc>
          <w:tcPr>
            <w:tcW w:w="3773" w:type="pct"/>
          </w:tcPr>
          <w:p w14:paraId="6565B3A0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Układ szyfrowania TPM 2.0;</w:t>
            </w:r>
          </w:p>
        </w:tc>
      </w:tr>
      <w:tr w:rsidR="00983F74" w:rsidRPr="002F2BA6" w14:paraId="57050E0B" w14:textId="77777777" w:rsidTr="00174914">
        <w:tc>
          <w:tcPr>
            <w:tcW w:w="302" w:type="pct"/>
          </w:tcPr>
          <w:p w14:paraId="2E46C302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6BB3E41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System</w:t>
            </w:r>
          </w:p>
        </w:tc>
        <w:tc>
          <w:tcPr>
            <w:tcW w:w="3773" w:type="pct"/>
          </w:tcPr>
          <w:p w14:paraId="6F422151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Zainstalowany system </w:t>
            </w:r>
            <w:r w:rsidRPr="002F2BA6">
              <w:rPr>
                <w:rFonts w:eastAsia="Calibri"/>
              </w:rPr>
              <w:t>gwarantujący bezproblemową pracę w technologiach (Flash, Java, Silverlight), Office365, programy wymiany danych finansowych</w:t>
            </w:r>
            <w:r w:rsidRPr="002F2BA6">
              <w:rPr>
                <w:rFonts w:eastAsia="Calibri"/>
                <w:bCs/>
              </w:rPr>
              <w:t xml:space="preserve">. </w:t>
            </w:r>
            <w:r w:rsidRPr="002F2BA6">
              <w:rPr>
                <w:rFonts w:eastAsia="Calibri"/>
              </w:rPr>
              <w:t xml:space="preserve">System musi bezproblemowo współpracować z programem AutoCad. </w:t>
            </w:r>
            <w:r w:rsidRPr="002F2BA6">
              <w:rPr>
                <w:rFonts w:eastAsia="Calibri"/>
                <w:bCs/>
              </w:rPr>
              <w:t xml:space="preserve"> </w:t>
            </w:r>
            <w:r w:rsidRPr="002F2BA6">
              <w:rPr>
                <w:bCs/>
              </w:rPr>
              <w:t>System operacyjny winien być nigdy wcześniej nieużywany i nieaktywowany, w polskiej wersji językowej w wersji 64-bitowej, preinstalowany fabrycznie przez producenta komputera  na dysku twardym z kluczem licencyjnym trwale zaszytym  w BIOS komputera, niewymagający aktywacji za pomocą telefonu. Oferujący obsługę logowania do domeny, współpracujący z kontrolerem domeny Windows Server 2016.</w:t>
            </w:r>
          </w:p>
        </w:tc>
      </w:tr>
      <w:tr w:rsidR="00983F74" w:rsidRPr="002F2BA6" w14:paraId="4FC62592" w14:textId="77777777" w:rsidTr="00174914">
        <w:tc>
          <w:tcPr>
            <w:tcW w:w="302" w:type="pct"/>
          </w:tcPr>
          <w:p w14:paraId="77F8B24E" w14:textId="77777777" w:rsidR="00983F74" w:rsidRPr="002F2BA6" w:rsidRDefault="00983F74" w:rsidP="00983F74">
            <w:pPr>
              <w:pStyle w:val="Akapitzlist"/>
              <w:numPr>
                <w:ilvl w:val="0"/>
                <w:numId w:val="34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925" w:type="pct"/>
          </w:tcPr>
          <w:p w14:paraId="1ADD534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Wymagania dodatkowe</w:t>
            </w:r>
          </w:p>
        </w:tc>
        <w:tc>
          <w:tcPr>
            <w:tcW w:w="3773" w:type="pct"/>
          </w:tcPr>
          <w:p w14:paraId="37D05E80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Załączona do zestawu klawiatura USB w układzie polski programisty oraz mysz optyczna USB z min. dwoma klawiszami oraz rolką (</w:t>
            </w:r>
            <w:proofErr w:type="spellStart"/>
            <w:r w:rsidRPr="002F2BA6">
              <w:rPr>
                <w:bCs/>
              </w:rPr>
              <w:t>scroll</w:t>
            </w:r>
            <w:proofErr w:type="spellEnd"/>
            <w:r w:rsidRPr="002F2BA6">
              <w:rPr>
                <w:bCs/>
              </w:rPr>
              <w:t>).</w:t>
            </w:r>
          </w:p>
        </w:tc>
      </w:tr>
    </w:tbl>
    <w:p w14:paraId="7F9C4068" w14:textId="77777777" w:rsidR="00983F74" w:rsidRPr="002F2BA6" w:rsidRDefault="00983F74" w:rsidP="00983F74"/>
    <w:p w14:paraId="285FC4FA" w14:textId="77777777" w:rsidR="00983F74" w:rsidRPr="002F2BA6" w:rsidRDefault="00983F74" w:rsidP="00983F74"/>
    <w:p w14:paraId="7D147393" w14:textId="77777777" w:rsidR="00983F74" w:rsidRPr="002F2BA6" w:rsidRDefault="00983F74" w:rsidP="00983F74"/>
    <w:p w14:paraId="14A2B68E" w14:textId="77777777" w:rsidR="00983F74" w:rsidRPr="002F2BA6" w:rsidRDefault="00983F74" w:rsidP="00983F74"/>
    <w:p w14:paraId="41422BA5" w14:textId="77777777" w:rsidR="00983F74" w:rsidRPr="002F2BA6" w:rsidRDefault="00983F74" w:rsidP="00983F74">
      <w:pPr>
        <w:rPr>
          <w:b/>
        </w:rPr>
      </w:pPr>
      <w:r w:rsidRPr="002F2BA6">
        <w:rPr>
          <w:b/>
        </w:rPr>
        <w:t>Stacja robocza – 7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9"/>
        <w:gridCol w:w="1807"/>
        <w:gridCol w:w="6826"/>
      </w:tblGrid>
      <w:tr w:rsidR="00983F74" w:rsidRPr="002F2BA6" w14:paraId="1530D846" w14:textId="77777777" w:rsidTr="00174914">
        <w:trPr>
          <w:trHeight w:val="284"/>
        </w:trPr>
        <w:tc>
          <w:tcPr>
            <w:tcW w:w="309" w:type="pct"/>
            <w:shd w:val="clear" w:color="auto" w:fill="EAF1DD" w:themeFill="accent3" w:themeFillTint="33"/>
            <w:vAlign w:val="center"/>
          </w:tcPr>
          <w:p w14:paraId="22912C6A" w14:textId="77777777" w:rsidR="00983F74" w:rsidRPr="002F2BA6" w:rsidRDefault="00983F74" w:rsidP="00174914">
            <w:pPr>
              <w:jc w:val="both"/>
              <w:rPr>
                <w:b/>
              </w:rPr>
            </w:pPr>
            <w:r w:rsidRPr="002F2BA6">
              <w:rPr>
                <w:b/>
              </w:rPr>
              <w:t>L.p.</w:t>
            </w:r>
          </w:p>
        </w:tc>
        <w:tc>
          <w:tcPr>
            <w:tcW w:w="982" w:type="pct"/>
            <w:shd w:val="clear" w:color="auto" w:fill="EAF1DD" w:themeFill="accent3" w:themeFillTint="33"/>
            <w:vAlign w:val="center"/>
          </w:tcPr>
          <w:p w14:paraId="36619F52" w14:textId="77777777" w:rsidR="00983F74" w:rsidRPr="002F2BA6" w:rsidRDefault="00983F74" w:rsidP="00174914">
            <w:pPr>
              <w:jc w:val="center"/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09" w:type="pct"/>
            <w:shd w:val="clear" w:color="auto" w:fill="EAF1DD" w:themeFill="accent3" w:themeFillTint="33"/>
            <w:vAlign w:val="center"/>
          </w:tcPr>
          <w:p w14:paraId="5A29EB33" w14:textId="77777777" w:rsidR="00983F74" w:rsidRPr="002F2BA6" w:rsidRDefault="00983F74" w:rsidP="00174914">
            <w:pPr>
              <w:ind w:left="-71"/>
              <w:jc w:val="center"/>
              <w:rPr>
                <w:b/>
              </w:rPr>
            </w:pPr>
            <w:r w:rsidRPr="002F2BA6">
              <w:rPr>
                <w:b/>
              </w:rPr>
              <w:t>Wymagane minimalne parametry techniczne komputerów</w:t>
            </w:r>
          </w:p>
        </w:tc>
      </w:tr>
      <w:tr w:rsidR="00983F74" w:rsidRPr="002F2BA6" w14:paraId="7E50A558" w14:textId="77777777" w:rsidTr="00174914">
        <w:trPr>
          <w:trHeight w:val="284"/>
        </w:trPr>
        <w:tc>
          <w:tcPr>
            <w:tcW w:w="309" w:type="pct"/>
          </w:tcPr>
          <w:p w14:paraId="0DE5B99E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410EA11D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Typ</w:t>
            </w:r>
          </w:p>
        </w:tc>
        <w:tc>
          <w:tcPr>
            <w:tcW w:w="3709" w:type="pct"/>
          </w:tcPr>
          <w:p w14:paraId="6947B0A5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Komputer stacjonarny w obudowie Tower. </w:t>
            </w:r>
            <w:r w:rsidRPr="002F2BA6">
              <w:rPr>
                <w:bCs/>
              </w:rPr>
              <w:br/>
              <w:t>W ofercie wymagane jest podanie modelu, symbolu oraz producenta.</w:t>
            </w:r>
          </w:p>
        </w:tc>
      </w:tr>
      <w:tr w:rsidR="00983F74" w:rsidRPr="002F2BA6" w14:paraId="381DF5F1" w14:textId="77777777" w:rsidTr="00174914">
        <w:trPr>
          <w:trHeight w:val="284"/>
        </w:trPr>
        <w:tc>
          <w:tcPr>
            <w:tcW w:w="309" w:type="pct"/>
          </w:tcPr>
          <w:p w14:paraId="76E42763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29C7FC13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Zastosowanie</w:t>
            </w:r>
          </w:p>
        </w:tc>
        <w:tc>
          <w:tcPr>
            <w:tcW w:w="3709" w:type="pct"/>
          </w:tcPr>
          <w:p w14:paraId="781E2929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Komputer będzie wykorzystywany dla potrzeb aplikacji obliczeniowych, aplikacji graficznych, w ciągłym trybie pracy.</w:t>
            </w:r>
          </w:p>
        </w:tc>
      </w:tr>
      <w:tr w:rsidR="00983F74" w:rsidRPr="002F2BA6" w14:paraId="3E26ADFF" w14:textId="77777777" w:rsidTr="00174914">
        <w:trPr>
          <w:trHeight w:val="284"/>
        </w:trPr>
        <w:tc>
          <w:tcPr>
            <w:tcW w:w="309" w:type="pct"/>
          </w:tcPr>
          <w:p w14:paraId="7070F5B1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388E6AA8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Procesor</w:t>
            </w:r>
          </w:p>
        </w:tc>
        <w:tc>
          <w:tcPr>
            <w:tcW w:w="3709" w:type="pct"/>
          </w:tcPr>
          <w:p w14:paraId="4A9E837A" w14:textId="77777777" w:rsidR="00983F74" w:rsidRPr="002F2BA6" w:rsidRDefault="00983F74" w:rsidP="00174914">
            <w:pPr>
              <w:jc w:val="both"/>
              <w:rPr>
                <w:bCs/>
                <w:i/>
              </w:rPr>
            </w:pPr>
            <w:r w:rsidRPr="002F2BA6">
              <w:rPr>
                <w:bCs/>
              </w:rPr>
              <w:t xml:space="preserve">Osiągający w teście </w:t>
            </w:r>
            <w:proofErr w:type="spellStart"/>
            <w:r w:rsidRPr="002F2BA6">
              <w:rPr>
                <w:bCs/>
              </w:rPr>
              <w:t>PassMark</w:t>
            </w:r>
            <w:proofErr w:type="spellEnd"/>
            <w:r w:rsidRPr="002F2BA6">
              <w:rPr>
                <w:bCs/>
              </w:rPr>
              <w:t xml:space="preserve"> CPU Mark wynik min. </w:t>
            </w:r>
            <w:r w:rsidRPr="002F2BA6">
              <w:rPr>
                <w:b/>
                <w:bCs/>
                <w:color w:val="00B050"/>
              </w:rPr>
              <w:t xml:space="preserve">32000 </w:t>
            </w:r>
            <w:r w:rsidRPr="002F2BA6">
              <w:rPr>
                <w:bCs/>
              </w:rPr>
              <w:t xml:space="preserve">punktów (wynik zaproponowanego procesora musi znajdować się na stronie </w:t>
            </w:r>
            <w:r w:rsidRPr="002F2BA6">
              <w:rPr>
                <w:bCs/>
                <w:color w:val="0000FF"/>
                <w:u w:val="single"/>
              </w:rPr>
              <w:t>http://www.cpubenchmark.net</w:t>
            </w:r>
            <w:r w:rsidRPr="002F2BA6">
              <w:rPr>
                <w:bCs/>
              </w:rPr>
              <w:t>).</w:t>
            </w:r>
          </w:p>
        </w:tc>
      </w:tr>
      <w:tr w:rsidR="00983F74" w:rsidRPr="002F2BA6" w14:paraId="768B6AD8" w14:textId="77777777" w:rsidTr="00174914">
        <w:trPr>
          <w:trHeight w:val="284"/>
        </w:trPr>
        <w:tc>
          <w:tcPr>
            <w:tcW w:w="309" w:type="pct"/>
          </w:tcPr>
          <w:p w14:paraId="6CEDDED5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7C8A915A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Pamięć operacyjna</w:t>
            </w:r>
          </w:p>
        </w:tc>
        <w:tc>
          <w:tcPr>
            <w:tcW w:w="3709" w:type="pct"/>
          </w:tcPr>
          <w:p w14:paraId="6AF73330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Min.</w:t>
            </w:r>
            <w:r w:rsidRPr="002F2BA6">
              <w:rPr>
                <w:b/>
                <w:bCs/>
                <w:color w:val="00B050"/>
              </w:rPr>
              <w:t xml:space="preserve"> 32 GB</w:t>
            </w:r>
            <w:r w:rsidRPr="002F2BA6">
              <w:rPr>
                <w:bCs/>
              </w:rPr>
              <w:t xml:space="preserve"> </w:t>
            </w:r>
          </w:p>
          <w:p w14:paraId="28739E44" w14:textId="77777777" w:rsidR="00983F74" w:rsidRPr="002F2BA6" w:rsidRDefault="00983F74" w:rsidP="00174914">
            <w:pPr>
              <w:jc w:val="both"/>
              <w:rPr>
                <w:b/>
                <w:bCs/>
                <w:color w:val="00B050"/>
              </w:rPr>
            </w:pPr>
            <w:r w:rsidRPr="002F2BA6">
              <w:rPr>
                <w:bCs/>
              </w:rPr>
              <w:t xml:space="preserve">możliwość rozbudowy do min. </w:t>
            </w:r>
            <w:r w:rsidRPr="002F2BA6">
              <w:rPr>
                <w:b/>
                <w:bCs/>
                <w:color w:val="00B050"/>
              </w:rPr>
              <w:t xml:space="preserve">64 GB, </w:t>
            </w:r>
            <w:r w:rsidRPr="002F2BA6">
              <w:rPr>
                <w:bCs/>
              </w:rPr>
              <w:t xml:space="preserve">wolny min. </w:t>
            </w:r>
            <w:r w:rsidRPr="002F2BA6">
              <w:rPr>
                <w:bCs/>
                <w:color w:val="00B050"/>
              </w:rPr>
              <w:t>1</w:t>
            </w:r>
            <w:r w:rsidRPr="002F2BA6">
              <w:rPr>
                <w:bCs/>
              </w:rPr>
              <w:t xml:space="preserve"> slot</w:t>
            </w:r>
          </w:p>
        </w:tc>
      </w:tr>
      <w:tr w:rsidR="00983F74" w:rsidRPr="002F2BA6" w14:paraId="462000EA" w14:textId="77777777" w:rsidTr="00174914">
        <w:trPr>
          <w:trHeight w:val="284"/>
        </w:trPr>
        <w:tc>
          <w:tcPr>
            <w:tcW w:w="309" w:type="pct"/>
          </w:tcPr>
          <w:p w14:paraId="5D8EDFFF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4D341978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Parametry pamięci masowej</w:t>
            </w:r>
          </w:p>
        </w:tc>
        <w:tc>
          <w:tcPr>
            <w:tcW w:w="3709" w:type="pct"/>
          </w:tcPr>
          <w:p w14:paraId="62C1F6A5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Dysk 1: Min. </w:t>
            </w:r>
            <w:r w:rsidRPr="002F2BA6">
              <w:rPr>
                <w:b/>
                <w:bCs/>
                <w:color w:val="00B050"/>
              </w:rPr>
              <w:t xml:space="preserve">900 GB </w:t>
            </w:r>
            <w:proofErr w:type="spellStart"/>
            <w:r w:rsidRPr="002F2BA6">
              <w:rPr>
                <w:b/>
                <w:bCs/>
                <w:color w:val="00B050"/>
              </w:rPr>
              <w:t>PCIe</w:t>
            </w:r>
            <w:proofErr w:type="spellEnd"/>
            <w:r w:rsidRPr="002F2BA6">
              <w:rPr>
                <w:b/>
                <w:bCs/>
                <w:color w:val="00B050"/>
              </w:rPr>
              <w:t xml:space="preserve"> NVME</w:t>
            </w:r>
          </w:p>
        </w:tc>
      </w:tr>
      <w:tr w:rsidR="00983F74" w:rsidRPr="002F2BA6" w14:paraId="14AEA3DA" w14:textId="77777777" w:rsidTr="00174914">
        <w:trPr>
          <w:trHeight w:val="284"/>
        </w:trPr>
        <w:tc>
          <w:tcPr>
            <w:tcW w:w="309" w:type="pct"/>
          </w:tcPr>
          <w:p w14:paraId="54CFFD34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4A3198D2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Grafika</w:t>
            </w:r>
          </w:p>
        </w:tc>
        <w:tc>
          <w:tcPr>
            <w:tcW w:w="3709" w:type="pct"/>
          </w:tcPr>
          <w:p w14:paraId="6BC07D76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/>
                <w:bCs/>
              </w:rPr>
              <w:t>Zintegrowana</w:t>
            </w:r>
            <w:r w:rsidRPr="002F2BA6">
              <w:rPr>
                <w:bCs/>
              </w:rPr>
              <w:t xml:space="preserve"> osiągająca w teście </w:t>
            </w:r>
            <w:proofErr w:type="spellStart"/>
            <w:r w:rsidRPr="002F2BA6">
              <w:rPr>
                <w:bCs/>
              </w:rPr>
              <w:t>Average</w:t>
            </w:r>
            <w:proofErr w:type="spellEnd"/>
            <w:r w:rsidRPr="002F2BA6">
              <w:rPr>
                <w:bCs/>
              </w:rPr>
              <w:t xml:space="preserve"> G3D Mark wynik na poziomie min.  </w:t>
            </w:r>
            <w:r w:rsidRPr="002F2BA6">
              <w:rPr>
                <w:b/>
                <w:bCs/>
                <w:color w:val="00B050"/>
              </w:rPr>
              <w:t>1750</w:t>
            </w:r>
            <w:r w:rsidRPr="002F2BA6">
              <w:rPr>
                <w:bCs/>
              </w:rPr>
              <w:t xml:space="preserve"> punktów;</w:t>
            </w:r>
          </w:p>
          <w:p w14:paraId="529A1B84" w14:textId="77777777" w:rsidR="00983F74" w:rsidRPr="002F2BA6" w:rsidRDefault="00983F74" w:rsidP="00174914">
            <w:pPr>
              <w:jc w:val="both"/>
              <w:rPr>
                <w:b/>
                <w:bCs/>
                <w:color w:val="00B050"/>
              </w:rPr>
            </w:pPr>
            <w:r w:rsidRPr="002F2BA6">
              <w:rPr>
                <w:b/>
                <w:bCs/>
              </w:rPr>
              <w:lastRenderedPageBreak/>
              <w:t>Dedykowana</w:t>
            </w:r>
            <w:r w:rsidRPr="002F2BA6">
              <w:rPr>
                <w:bCs/>
              </w:rPr>
              <w:t xml:space="preserve"> (</w:t>
            </w:r>
            <w:r w:rsidRPr="002F2BA6">
              <w:rPr>
                <w:b/>
                <w:bCs/>
                <w:color w:val="00B050"/>
              </w:rPr>
              <w:t>min. 6 GB</w:t>
            </w:r>
            <w:r w:rsidRPr="002F2BA6">
              <w:rPr>
                <w:bCs/>
              </w:rPr>
              <w:t xml:space="preserve">) osiągająca w teście </w:t>
            </w:r>
            <w:proofErr w:type="spellStart"/>
            <w:r w:rsidRPr="002F2BA6">
              <w:rPr>
                <w:bCs/>
              </w:rPr>
              <w:t>Average</w:t>
            </w:r>
            <w:proofErr w:type="spellEnd"/>
            <w:r w:rsidRPr="002F2BA6">
              <w:rPr>
                <w:bCs/>
              </w:rPr>
              <w:t xml:space="preserve"> G3D Mark wynik na poziomie min.  </w:t>
            </w:r>
            <w:r w:rsidRPr="002F2BA6">
              <w:rPr>
                <w:b/>
                <w:bCs/>
                <w:color w:val="00B050"/>
              </w:rPr>
              <w:t>10000</w:t>
            </w:r>
            <w:r w:rsidRPr="002F2BA6">
              <w:rPr>
                <w:bCs/>
              </w:rPr>
              <w:t xml:space="preserve"> punktów </w:t>
            </w:r>
          </w:p>
          <w:p w14:paraId="7D1E7655" w14:textId="77777777" w:rsidR="00983F74" w:rsidRPr="002F2BA6" w:rsidRDefault="00983F74" w:rsidP="00174914">
            <w:pPr>
              <w:jc w:val="both"/>
              <w:rPr>
                <w:b/>
                <w:bCs/>
                <w:color w:val="00B050"/>
              </w:rPr>
            </w:pPr>
            <w:r w:rsidRPr="002F2BA6">
              <w:rPr>
                <w:bCs/>
              </w:rPr>
              <w:t xml:space="preserve">Wynik zaproponowanej grafiki musi znajdować się na stronie </w:t>
            </w:r>
            <w:r w:rsidRPr="002F2BA6">
              <w:rPr>
                <w:bCs/>
                <w:color w:val="0000FF"/>
                <w:u w:val="single"/>
              </w:rPr>
              <w:t>http://www.videocardbenchmark.net</w:t>
            </w:r>
          </w:p>
        </w:tc>
      </w:tr>
      <w:tr w:rsidR="00983F74" w:rsidRPr="002F2BA6" w14:paraId="2FE8CC17" w14:textId="77777777" w:rsidTr="00174914">
        <w:trPr>
          <w:trHeight w:val="284"/>
        </w:trPr>
        <w:tc>
          <w:tcPr>
            <w:tcW w:w="309" w:type="pct"/>
          </w:tcPr>
          <w:p w14:paraId="0AD0972C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7F443691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Wyposażenie multimedialne</w:t>
            </w:r>
          </w:p>
        </w:tc>
        <w:tc>
          <w:tcPr>
            <w:tcW w:w="3709" w:type="pct"/>
          </w:tcPr>
          <w:p w14:paraId="76EE52BB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Karta dźwiękowa zintegrowana z płytą główną; </w:t>
            </w:r>
          </w:p>
        </w:tc>
      </w:tr>
      <w:tr w:rsidR="00983F74" w:rsidRPr="002F2BA6" w14:paraId="4C9713D4" w14:textId="77777777" w:rsidTr="00174914">
        <w:trPr>
          <w:trHeight w:val="284"/>
        </w:trPr>
        <w:tc>
          <w:tcPr>
            <w:tcW w:w="309" w:type="pct"/>
          </w:tcPr>
          <w:p w14:paraId="10EA6773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0B8F5922" w14:textId="77777777" w:rsidR="00983F74" w:rsidRPr="002F2BA6" w:rsidRDefault="00983F74" w:rsidP="00174914">
            <w:pPr>
              <w:ind w:left="360" w:hanging="360"/>
              <w:jc w:val="both"/>
              <w:rPr>
                <w:bCs/>
                <w:color w:val="000000"/>
              </w:rPr>
            </w:pPr>
            <w:r w:rsidRPr="002F2BA6">
              <w:rPr>
                <w:bCs/>
                <w:color w:val="000000"/>
              </w:rPr>
              <w:t>Zasilacz</w:t>
            </w:r>
          </w:p>
        </w:tc>
        <w:tc>
          <w:tcPr>
            <w:tcW w:w="3709" w:type="pct"/>
          </w:tcPr>
          <w:p w14:paraId="155B233A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Zasilacz o mocy min. </w:t>
            </w:r>
            <w:r w:rsidRPr="002F2BA6">
              <w:rPr>
                <w:b/>
                <w:bCs/>
                <w:color w:val="00B050"/>
              </w:rPr>
              <w:t>400W</w:t>
            </w:r>
            <w:r w:rsidRPr="002F2BA6">
              <w:rPr>
                <w:bCs/>
              </w:rPr>
              <w:t xml:space="preserve">. </w:t>
            </w:r>
          </w:p>
          <w:p w14:paraId="6463328C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Certyfikat min. </w:t>
            </w:r>
            <w:r w:rsidRPr="002F2BA6">
              <w:rPr>
                <w:b/>
                <w:bCs/>
                <w:color w:val="00B050"/>
              </w:rPr>
              <w:t>80 Plus Gold</w:t>
            </w:r>
          </w:p>
        </w:tc>
      </w:tr>
      <w:tr w:rsidR="00983F74" w:rsidRPr="002F2BA6" w14:paraId="2D21820B" w14:textId="77777777" w:rsidTr="00174914">
        <w:trPr>
          <w:trHeight w:val="284"/>
        </w:trPr>
        <w:tc>
          <w:tcPr>
            <w:tcW w:w="309" w:type="pct"/>
          </w:tcPr>
          <w:p w14:paraId="5AE0863A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728A5395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Chłodzenie</w:t>
            </w:r>
          </w:p>
        </w:tc>
        <w:tc>
          <w:tcPr>
            <w:tcW w:w="3709" w:type="pct"/>
          </w:tcPr>
          <w:p w14:paraId="3FB56647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Chłodzenie zapewniające wysoką kulturę pracy i niską temperaturę procesora do pracy pod ciągłym obciążeniem. </w:t>
            </w:r>
          </w:p>
        </w:tc>
      </w:tr>
      <w:tr w:rsidR="00983F74" w:rsidRPr="002F2BA6" w14:paraId="299200E9" w14:textId="77777777" w:rsidTr="00174914">
        <w:trPr>
          <w:trHeight w:val="284"/>
        </w:trPr>
        <w:tc>
          <w:tcPr>
            <w:tcW w:w="309" w:type="pct"/>
          </w:tcPr>
          <w:p w14:paraId="7986A813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3DEAD711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Certyfikaty</w:t>
            </w:r>
          </w:p>
        </w:tc>
        <w:tc>
          <w:tcPr>
            <w:tcW w:w="3709" w:type="pct"/>
          </w:tcPr>
          <w:p w14:paraId="75496BE2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Oferowane modele komputerów muszą posiadać certyfikaty:</w:t>
            </w:r>
          </w:p>
          <w:p w14:paraId="1CBCAC99" w14:textId="77777777" w:rsidR="00983F74" w:rsidRPr="002F2BA6" w:rsidRDefault="00983F74" w:rsidP="006E5FFF">
            <w:pPr>
              <w:pStyle w:val="Akapitzlist"/>
              <w:numPr>
                <w:ilvl w:val="0"/>
                <w:numId w:val="64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 xml:space="preserve">ISO 9001; </w:t>
            </w:r>
          </w:p>
          <w:p w14:paraId="0D3627DA" w14:textId="77777777" w:rsidR="00983F74" w:rsidRPr="002F2BA6" w:rsidRDefault="00983F74" w:rsidP="006E5FFF">
            <w:pPr>
              <w:pStyle w:val="Akapitzlist"/>
              <w:numPr>
                <w:ilvl w:val="0"/>
                <w:numId w:val="64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ISO 14001;</w:t>
            </w:r>
          </w:p>
          <w:p w14:paraId="71A3877F" w14:textId="77777777" w:rsidR="00983F74" w:rsidRPr="002F2BA6" w:rsidRDefault="00983F74" w:rsidP="006E5FFF">
            <w:pPr>
              <w:pStyle w:val="Akapitzlist"/>
              <w:numPr>
                <w:ilvl w:val="0"/>
                <w:numId w:val="64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 xml:space="preserve">Deklaracja zgodności CE dla komputera; </w:t>
            </w:r>
          </w:p>
        </w:tc>
      </w:tr>
      <w:tr w:rsidR="00983F74" w:rsidRPr="002F2BA6" w14:paraId="3229D3CA" w14:textId="77777777" w:rsidTr="00174914">
        <w:trPr>
          <w:trHeight w:val="284"/>
        </w:trPr>
        <w:tc>
          <w:tcPr>
            <w:tcW w:w="309" w:type="pct"/>
          </w:tcPr>
          <w:p w14:paraId="6139A22A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7B0F15F2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Porty, Złącza </w:t>
            </w:r>
          </w:p>
        </w:tc>
        <w:tc>
          <w:tcPr>
            <w:tcW w:w="3709" w:type="pct"/>
          </w:tcPr>
          <w:p w14:paraId="0CC9EC50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Wbudowane porty i złącza:</w:t>
            </w:r>
          </w:p>
          <w:p w14:paraId="397B753B" w14:textId="77777777" w:rsidR="00983F74" w:rsidRPr="002F2BA6" w:rsidRDefault="00983F74" w:rsidP="006E5FFF">
            <w:pPr>
              <w:pStyle w:val="Akapitzlist"/>
              <w:numPr>
                <w:ilvl w:val="0"/>
                <w:numId w:val="54"/>
              </w:numPr>
              <w:ind w:left="36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min. 6 x USB (w tym min. 4 x USB 3.x)</w:t>
            </w:r>
          </w:p>
          <w:p w14:paraId="504D2CCD" w14:textId="77777777" w:rsidR="00983F74" w:rsidRPr="002F2BA6" w:rsidRDefault="00983F74" w:rsidP="006E5FFF">
            <w:pPr>
              <w:pStyle w:val="Akapitzlist"/>
              <w:numPr>
                <w:ilvl w:val="0"/>
                <w:numId w:val="54"/>
              </w:numPr>
              <w:ind w:left="36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 xml:space="preserve">min. 1x </w:t>
            </w:r>
            <w:r w:rsidRPr="002F2BA6">
              <w:t>Display Port</w:t>
            </w:r>
            <w:r w:rsidRPr="002F2BA6">
              <w:rPr>
                <w:bCs/>
              </w:rPr>
              <w:t>;</w:t>
            </w:r>
          </w:p>
          <w:p w14:paraId="3BBCA28B" w14:textId="77777777" w:rsidR="00983F74" w:rsidRPr="002F2BA6" w:rsidRDefault="00983F74" w:rsidP="006E5FFF">
            <w:pPr>
              <w:pStyle w:val="Akapitzlist"/>
              <w:numPr>
                <w:ilvl w:val="0"/>
                <w:numId w:val="54"/>
              </w:numPr>
              <w:ind w:left="36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min. 1x HDMI;</w:t>
            </w:r>
          </w:p>
          <w:p w14:paraId="4EB481D1" w14:textId="77777777" w:rsidR="00983F74" w:rsidRPr="002F2BA6" w:rsidRDefault="00983F74" w:rsidP="006E5FFF">
            <w:pPr>
              <w:pStyle w:val="Akapitzlist"/>
              <w:numPr>
                <w:ilvl w:val="0"/>
                <w:numId w:val="54"/>
              </w:numPr>
              <w:ind w:left="36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min. 1x RJ45 10/100/1000;</w:t>
            </w:r>
          </w:p>
          <w:p w14:paraId="7DE50829" w14:textId="77777777" w:rsidR="00983F74" w:rsidRPr="002F2BA6" w:rsidRDefault="00983F74" w:rsidP="006E5FFF">
            <w:pPr>
              <w:pStyle w:val="Akapitzlist"/>
              <w:numPr>
                <w:ilvl w:val="0"/>
                <w:numId w:val="54"/>
              </w:numPr>
              <w:ind w:left="360"/>
              <w:contextualSpacing/>
              <w:jc w:val="both"/>
              <w:rPr>
                <w:bCs/>
              </w:rPr>
            </w:pPr>
            <w:r w:rsidRPr="002F2BA6">
              <w:t>wyjście słuchawkowe;</w:t>
            </w:r>
          </w:p>
          <w:p w14:paraId="567719E9" w14:textId="77777777" w:rsidR="00983F74" w:rsidRPr="002F2BA6" w:rsidRDefault="00983F74" w:rsidP="006E5FFF">
            <w:pPr>
              <w:pStyle w:val="Akapitzlist"/>
              <w:numPr>
                <w:ilvl w:val="0"/>
                <w:numId w:val="54"/>
              </w:numPr>
              <w:ind w:left="360"/>
              <w:contextualSpacing/>
              <w:jc w:val="both"/>
              <w:rPr>
                <w:bCs/>
              </w:rPr>
            </w:pPr>
            <w:r w:rsidRPr="002F2BA6">
              <w:t>wejście mikrofonowe;</w:t>
            </w:r>
          </w:p>
        </w:tc>
      </w:tr>
      <w:tr w:rsidR="00983F74" w:rsidRPr="002F2BA6" w14:paraId="00BFD0E5" w14:textId="77777777" w:rsidTr="00174914">
        <w:trPr>
          <w:trHeight w:val="284"/>
        </w:trPr>
        <w:tc>
          <w:tcPr>
            <w:tcW w:w="309" w:type="pct"/>
          </w:tcPr>
          <w:p w14:paraId="09AEC58D" w14:textId="77777777" w:rsidR="00983F74" w:rsidRPr="002F2BA6" w:rsidRDefault="00983F74" w:rsidP="006E5FFF">
            <w:pPr>
              <w:numPr>
                <w:ilvl w:val="0"/>
                <w:numId w:val="53"/>
              </w:numPr>
              <w:jc w:val="both"/>
              <w:rPr>
                <w:bCs/>
              </w:rPr>
            </w:pPr>
          </w:p>
        </w:tc>
        <w:tc>
          <w:tcPr>
            <w:tcW w:w="982" w:type="pct"/>
          </w:tcPr>
          <w:p w14:paraId="10DD6B8C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Bezpieczeństwo</w:t>
            </w:r>
          </w:p>
        </w:tc>
        <w:tc>
          <w:tcPr>
            <w:tcW w:w="3709" w:type="pct"/>
          </w:tcPr>
          <w:p w14:paraId="19738B9D" w14:textId="77777777" w:rsidR="00983F74" w:rsidRPr="002F2BA6" w:rsidRDefault="00983F74" w:rsidP="00174914">
            <w:pPr>
              <w:pStyle w:val="Akapitzlist"/>
              <w:ind w:left="360"/>
              <w:jc w:val="both"/>
              <w:rPr>
                <w:bCs/>
              </w:rPr>
            </w:pPr>
            <w:r w:rsidRPr="002F2BA6">
              <w:rPr>
                <w:bCs/>
              </w:rPr>
              <w:t>Układ szyfrowania TPM 2.0;</w:t>
            </w:r>
          </w:p>
        </w:tc>
      </w:tr>
      <w:tr w:rsidR="00983F74" w:rsidRPr="002F2BA6" w14:paraId="301CBEFD" w14:textId="77777777" w:rsidTr="00174914">
        <w:tc>
          <w:tcPr>
            <w:tcW w:w="309" w:type="pct"/>
          </w:tcPr>
          <w:p w14:paraId="59BD7FE9" w14:textId="77777777" w:rsidR="00983F74" w:rsidRPr="002F2BA6" w:rsidRDefault="00983F74" w:rsidP="006E5FFF">
            <w:pPr>
              <w:pStyle w:val="Akapitzlist"/>
              <w:numPr>
                <w:ilvl w:val="0"/>
                <w:numId w:val="53"/>
              </w:numPr>
              <w:contextualSpacing/>
              <w:rPr>
                <w:bCs/>
              </w:rPr>
            </w:pPr>
          </w:p>
        </w:tc>
        <w:tc>
          <w:tcPr>
            <w:tcW w:w="982" w:type="pct"/>
          </w:tcPr>
          <w:p w14:paraId="55E0F99E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System</w:t>
            </w:r>
          </w:p>
        </w:tc>
        <w:tc>
          <w:tcPr>
            <w:tcW w:w="3709" w:type="pct"/>
          </w:tcPr>
          <w:p w14:paraId="32D4FDE3" w14:textId="77777777" w:rsidR="00983F74" w:rsidRPr="002F2BA6" w:rsidRDefault="00983F74" w:rsidP="00174914">
            <w:pPr>
              <w:ind w:left="360"/>
              <w:jc w:val="both"/>
              <w:rPr>
                <w:bCs/>
              </w:rPr>
            </w:pPr>
            <w:r w:rsidRPr="002F2BA6">
              <w:rPr>
                <w:bCs/>
              </w:rPr>
              <w:t xml:space="preserve">Zainstalowany system </w:t>
            </w:r>
            <w:r w:rsidRPr="002F2BA6">
              <w:rPr>
                <w:rFonts w:eastAsia="Calibri"/>
              </w:rPr>
              <w:t>gwarantujący bezproblemową pracę w technologiach (Flash, Java, Silverlight), Office365, programy wymiany danych finansowych</w:t>
            </w:r>
            <w:r w:rsidRPr="002F2BA6">
              <w:rPr>
                <w:rFonts w:eastAsia="Calibri"/>
                <w:bCs/>
              </w:rPr>
              <w:t xml:space="preserve">. </w:t>
            </w:r>
            <w:r w:rsidRPr="002F2BA6">
              <w:rPr>
                <w:rFonts w:eastAsia="Calibri"/>
              </w:rPr>
              <w:t xml:space="preserve">System musi bezproblemowo współpracować z programem AutoCad. </w:t>
            </w:r>
            <w:r w:rsidRPr="002F2BA6">
              <w:rPr>
                <w:rFonts w:eastAsia="Calibri"/>
                <w:bCs/>
              </w:rPr>
              <w:t xml:space="preserve"> </w:t>
            </w:r>
            <w:r w:rsidRPr="002F2BA6">
              <w:rPr>
                <w:bCs/>
              </w:rPr>
              <w:t>System operacyjny winien być nigdy wcześniej nieużywany i nieaktywowany, w polskiej wersji językowej w wersji 64-bitowej, preinstalowany fabrycznie przez producenta komputera  na dysku twardym z kluczem licencyjnym trwale zaszytym  w BIOS komputera, niewymagający aktywacji za pomocą telefonu. Oferujący obsługę logowania do domeny, współpracujący z kontrolerem domeny Windows Server 2016.</w:t>
            </w:r>
          </w:p>
        </w:tc>
      </w:tr>
    </w:tbl>
    <w:p w14:paraId="59D7BB5D" w14:textId="77777777" w:rsidR="00983F74" w:rsidRPr="002F2BA6" w:rsidRDefault="00983F74" w:rsidP="00983F74">
      <w:pPr>
        <w:rPr>
          <w:b/>
        </w:rPr>
      </w:pPr>
    </w:p>
    <w:p w14:paraId="443BB541" w14:textId="77777777" w:rsidR="00983F74" w:rsidRPr="002F2BA6" w:rsidRDefault="00983F74" w:rsidP="00983F74">
      <w:pPr>
        <w:rPr>
          <w:b/>
        </w:rPr>
      </w:pPr>
      <w:r w:rsidRPr="002F2BA6">
        <w:rPr>
          <w:b/>
        </w:rPr>
        <w:t>Monitor –  10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751"/>
        <w:gridCol w:w="4883"/>
      </w:tblGrid>
      <w:tr w:rsidR="00983F74" w:rsidRPr="002F2BA6" w14:paraId="16188DCC" w14:textId="77777777" w:rsidTr="00174914">
        <w:trPr>
          <w:trHeight w:val="284"/>
        </w:trPr>
        <w:tc>
          <w:tcPr>
            <w:tcW w:w="309" w:type="pct"/>
            <w:shd w:val="clear" w:color="auto" w:fill="EAF1DD" w:themeFill="accent3" w:themeFillTint="33"/>
            <w:vAlign w:val="center"/>
          </w:tcPr>
          <w:p w14:paraId="41A5499E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L.p.</w:t>
            </w:r>
          </w:p>
        </w:tc>
        <w:tc>
          <w:tcPr>
            <w:tcW w:w="2038" w:type="pct"/>
            <w:shd w:val="clear" w:color="auto" w:fill="EAF1DD" w:themeFill="accent3" w:themeFillTint="33"/>
            <w:vAlign w:val="center"/>
          </w:tcPr>
          <w:p w14:paraId="7D06056A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2653" w:type="pct"/>
            <w:shd w:val="clear" w:color="auto" w:fill="EAF1DD" w:themeFill="accent3" w:themeFillTint="33"/>
            <w:vAlign w:val="center"/>
          </w:tcPr>
          <w:p w14:paraId="6B0ABD99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Wymagane minimalne parametry techniczne komputerów</w:t>
            </w:r>
          </w:p>
        </w:tc>
      </w:tr>
      <w:tr w:rsidR="00983F74" w:rsidRPr="002F2BA6" w14:paraId="0C99A3B9" w14:textId="77777777" w:rsidTr="00174914">
        <w:trPr>
          <w:trHeight w:val="284"/>
        </w:trPr>
        <w:tc>
          <w:tcPr>
            <w:tcW w:w="309" w:type="pct"/>
          </w:tcPr>
          <w:p w14:paraId="47047E49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126D92A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Przekątna</w:t>
            </w:r>
          </w:p>
        </w:tc>
        <w:tc>
          <w:tcPr>
            <w:tcW w:w="2653" w:type="pct"/>
          </w:tcPr>
          <w:p w14:paraId="10A1071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/>
                <w:bCs/>
                <w:color w:val="00B050"/>
              </w:rPr>
              <w:t xml:space="preserve">23.5- 24.5 </w:t>
            </w:r>
            <w:r w:rsidRPr="002F2BA6">
              <w:rPr>
                <w:bCs/>
              </w:rPr>
              <w:t xml:space="preserve">cali </w:t>
            </w:r>
          </w:p>
        </w:tc>
      </w:tr>
      <w:tr w:rsidR="00983F74" w:rsidRPr="002F2BA6" w14:paraId="3525E5C3" w14:textId="77777777" w:rsidTr="00174914">
        <w:trPr>
          <w:trHeight w:val="284"/>
        </w:trPr>
        <w:tc>
          <w:tcPr>
            <w:tcW w:w="309" w:type="pct"/>
          </w:tcPr>
          <w:p w14:paraId="7D2AA3AE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67D6423E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Rozdzielczość minimalna</w:t>
            </w:r>
          </w:p>
        </w:tc>
        <w:tc>
          <w:tcPr>
            <w:tcW w:w="2653" w:type="pct"/>
          </w:tcPr>
          <w:p w14:paraId="21B8446E" w14:textId="77777777" w:rsidR="00983F74" w:rsidRPr="002F2BA6" w:rsidRDefault="00983F74" w:rsidP="00174914">
            <w:pPr>
              <w:rPr>
                <w:bCs/>
              </w:rPr>
            </w:pPr>
            <w:r w:rsidRPr="002F2BA6">
              <w:t>1920 x 1080</w:t>
            </w:r>
          </w:p>
        </w:tc>
      </w:tr>
      <w:tr w:rsidR="00983F74" w:rsidRPr="002F2BA6" w14:paraId="363F2193" w14:textId="77777777" w:rsidTr="00174914">
        <w:trPr>
          <w:trHeight w:val="284"/>
        </w:trPr>
        <w:tc>
          <w:tcPr>
            <w:tcW w:w="309" w:type="pct"/>
          </w:tcPr>
          <w:p w14:paraId="09EC2D5B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4494A26C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Powłoka matrycy</w:t>
            </w:r>
          </w:p>
        </w:tc>
        <w:tc>
          <w:tcPr>
            <w:tcW w:w="2653" w:type="pct"/>
          </w:tcPr>
          <w:p w14:paraId="1527E314" w14:textId="77777777" w:rsidR="00983F74" w:rsidRPr="002F2BA6" w:rsidRDefault="00983F74" w:rsidP="00174914">
            <w:pPr>
              <w:tabs>
                <w:tab w:val="left" w:pos="1380"/>
              </w:tabs>
              <w:rPr>
                <w:bCs/>
              </w:rPr>
            </w:pPr>
            <w:r w:rsidRPr="002F2BA6">
              <w:rPr>
                <w:bCs/>
              </w:rPr>
              <w:t>matowa</w:t>
            </w:r>
            <w:r w:rsidRPr="002F2BA6">
              <w:rPr>
                <w:bCs/>
              </w:rPr>
              <w:tab/>
            </w:r>
          </w:p>
        </w:tc>
      </w:tr>
      <w:tr w:rsidR="00983F74" w:rsidRPr="002F2BA6" w14:paraId="67F521AB" w14:textId="77777777" w:rsidTr="00174914">
        <w:trPr>
          <w:trHeight w:val="284"/>
        </w:trPr>
        <w:tc>
          <w:tcPr>
            <w:tcW w:w="309" w:type="pct"/>
          </w:tcPr>
          <w:p w14:paraId="2EF7DDCB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760482F8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Typ ekranu</w:t>
            </w:r>
          </w:p>
        </w:tc>
        <w:tc>
          <w:tcPr>
            <w:tcW w:w="2653" w:type="pct"/>
          </w:tcPr>
          <w:p w14:paraId="26215636" w14:textId="77777777" w:rsidR="00983F74" w:rsidRPr="002F2BA6" w:rsidRDefault="00983F74" w:rsidP="00174914">
            <w:pPr>
              <w:tabs>
                <w:tab w:val="left" w:pos="1380"/>
              </w:tabs>
              <w:rPr>
                <w:bCs/>
              </w:rPr>
            </w:pPr>
            <w:r w:rsidRPr="002F2BA6">
              <w:rPr>
                <w:bCs/>
              </w:rPr>
              <w:t>płaski</w:t>
            </w:r>
          </w:p>
        </w:tc>
      </w:tr>
      <w:tr w:rsidR="00983F74" w:rsidRPr="002F2BA6" w14:paraId="031D5454" w14:textId="77777777" w:rsidTr="00174914">
        <w:trPr>
          <w:trHeight w:val="284"/>
        </w:trPr>
        <w:tc>
          <w:tcPr>
            <w:tcW w:w="309" w:type="pct"/>
          </w:tcPr>
          <w:p w14:paraId="421984F9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680F14D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Typ matrycy</w:t>
            </w:r>
          </w:p>
        </w:tc>
        <w:tc>
          <w:tcPr>
            <w:tcW w:w="2653" w:type="pct"/>
          </w:tcPr>
          <w:p w14:paraId="259FEB9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LED</w:t>
            </w:r>
          </w:p>
        </w:tc>
      </w:tr>
      <w:tr w:rsidR="00983F74" w:rsidRPr="002F2BA6" w14:paraId="5AA2A294" w14:textId="77777777" w:rsidTr="00174914">
        <w:trPr>
          <w:trHeight w:val="284"/>
        </w:trPr>
        <w:tc>
          <w:tcPr>
            <w:tcW w:w="309" w:type="pct"/>
          </w:tcPr>
          <w:p w14:paraId="1738B98A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76329E40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Częstotliwość odświeżania obrazu</w:t>
            </w:r>
          </w:p>
        </w:tc>
        <w:tc>
          <w:tcPr>
            <w:tcW w:w="2653" w:type="pct"/>
          </w:tcPr>
          <w:p w14:paraId="0EEDFA29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Min. 100 </w:t>
            </w:r>
            <w:proofErr w:type="spellStart"/>
            <w:r w:rsidRPr="002F2BA6">
              <w:rPr>
                <w:bCs/>
              </w:rPr>
              <w:t>Hz</w:t>
            </w:r>
            <w:proofErr w:type="spellEnd"/>
          </w:p>
        </w:tc>
      </w:tr>
      <w:tr w:rsidR="00983F74" w:rsidRPr="002F2BA6" w14:paraId="670FCB75" w14:textId="77777777" w:rsidTr="00174914">
        <w:trPr>
          <w:trHeight w:val="284"/>
        </w:trPr>
        <w:tc>
          <w:tcPr>
            <w:tcW w:w="309" w:type="pct"/>
          </w:tcPr>
          <w:p w14:paraId="2C43DDA3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429A6FD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Możliwość regulacji</w:t>
            </w:r>
          </w:p>
        </w:tc>
        <w:tc>
          <w:tcPr>
            <w:tcW w:w="2653" w:type="pct"/>
          </w:tcPr>
          <w:p w14:paraId="39C1325E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pochył</w:t>
            </w:r>
          </w:p>
          <w:p w14:paraId="43B620E2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wysokość</w:t>
            </w:r>
          </w:p>
          <w:p w14:paraId="3D1844A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Mocowanie VESA</w:t>
            </w:r>
          </w:p>
        </w:tc>
      </w:tr>
      <w:tr w:rsidR="00983F74" w:rsidRPr="002F2BA6" w14:paraId="17078717" w14:textId="77777777" w:rsidTr="00174914">
        <w:trPr>
          <w:trHeight w:val="284"/>
        </w:trPr>
        <w:tc>
          <w:tcPr>
            <w:tcW w:w="309" w:type="pct"/>
          </w:tcPr>
          <w:p w14:paraId="63FD3832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0461B733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Porty wejścia/wyjścia</w:t>
            </w:r>
          </w:p>
        </w:tc>
        <w:tc>
          <w:tcPr>
            <w:tcW w:w="2653" w:type="pct"/>
          </w:tcPr>
          <w:p w14:paraId="33BDDB9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Min. 1 x HDMI</w:t>
            </w:r>
          </w:p>
          <w:p w14:paraId="159F302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Min. 1 x </w:t>
            </w:r>
            <w:proofErr w:type="spellStart"/>
            <w:r w:rsidRPr="002F2BA6">
              <w:rPr>
                <w:bCs/>
              </w:rPr>
              <w:t>DisplayPort</w:t>
            </w:r>
            <w:proofErr w:type="spellEnd"/>
          </w:p>
        </w:tc>
      </w:tr>
      <w:tr w:rsidR="00983F74" w:rsidRPr="002F2BA6" w14:paraId="2AA4C51B" w14:textId="77777777" w:rsidTr="00174914">
        <w:trPr>
          <w:trHeight w:val="284"/>
        </w:trPr>
        <w:tc>
          <w:tcPr>
            <w:tcW w:w="309" w:type="pct"/>
          </w:tcPr>
          <w:p w14:paraId="16D629F1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3113B8F3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Jasność</w:t>
            </w:r>
          </w:p>
        </w:tc>
        <w:tc>
          <w:tcPr>
            <w:tcW w:w="2653" w:type="pct"/>
          </w:tcPr>
          <w:p w14:paraId="5CAB172B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250 cd/m2</w:t>
            </w:r>
          </w:p>
        </w:tc>
      </w:tr>
      <w:tr w:rsidR="00983F74" w:rsidRPr="002F2BA6" w14:paraId="6071C4F4" w14:textId="77777777" w:rsidTr="00174914">
        <w:trPr>
          <w:trHeight w:val="284"/>
        </w:trPr>
        <w:tc>
          <w:tcPr>
            <w:tcW w:w="309" w:type="pct"/>
          </w:tcPr>
          <w:p w14:paraId="0E2A79A6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0E898AC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Wymagania dodatkowe</w:t>
            </w:r>
          </w:p>
        </w:tc>
        <w:tc>
          <w:tcPr>
            <w:tcW w:w="2653" w:type="pct"/>
          </w:tcPr>
          <w:p w14:paraId="4D9ECED6" w14:textId="77777777" w:rsidR="00983F74" w:rsidRPr="002F2BA6" w:rsidRDefault="00983F74" w:rsidP="00174914">
            <w:r w:rsidRPr="002F2BA6">
              <w:t xml:space="preserve">Załączony kabel </w:t>
            </w:r>
            <w:proofErr w:type="spellStart"/>
            <w:r w:rsidRPr="002F2BA6">
              <w:t>DisplayPort</w:t>
            </w:r>
            <w:proofErr w:type="spellEnd"/>
            <w:r w:rsidRPr="002F2BA6">
              <w:t xml:space="preserve"> , kabel HDMI oraz  kabel zasilający.</w:t>
            </w:r>
          </w:p>
        </w:tc>
      </w:tr>
    </w:tbl>
    <w:p w14:paraId="079D9CFC" w14:textId="77777777" w:rsidR="00983F74" w:rsidRPr="002F2BA6" w:rsidRDefault="00983F74" w:rsidP="00983F74"/>
    <w:p w14:paraId="449C28F1" w14:textId="77777777" w:rsidR="00983F74" w:rsidRPr="002F2BA6" w:rsidRDefault="00983F74" w:rsidP="00983F74">
      <w:pPr>
        <w:rPr>
          <w:b/>
        </w:rPr>
      </w:pPr>
      <w:r w:rsidRPr="002F2BA6">
        <w:rPr>
          <w:b/>
        </w:rPr>
        <w:t>Monitor – 12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751"/>
        <w:gridCol w:w="4883"/>
      </w:tblGrid>
      <w:tr w:rsidR="00983F74" w:rsidRPr="002F2BA6" w14:paraId="7546C6BE" w14:textId="77777777" w:rsidTr="00174914">
        <w:trPr>
          <w:trHeight w:val="284"/>
        </w:trPr>
        <w:tc>
          <w:tcPr>
            <w:tcW w:w="309" w:type="pct"/>
            <w:shd w:val="clear" w:color="auto" w:fill="EAF1DD" w:themeFill="accent3" w:themeFillTint="33"/>
            <w:vAlign w:val="center"/>
          </w:tcPr>
          <w:p w14:paraId="35DB84A3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L.p.</w:t>
            </w:r>
          </w:p>
        </w:tc>
        <w:tc>
          <w:tcPr>
            <w:tcW w:w="2038" w:type="pct"/>
            <w:shd w:val="clear" w:color="auto" w:fill="EAF1DD" w:themeFill="accent3" w:themeFillTint="33"/>
            <w:vAlign w:val="center"/>
          </w:tcPr>
          <w:p w14:paraId="417C27F3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2653" w:type="pct"/>
            <w:shd w:val="clear" w:color="auto" w:fill="EAF1DD" w:themeFill="accent3" w:themeFillTint="33"/>
            <w:vAlign w:val="center"/>
          </w:tcPr>
          <w:p w14:paraId="53155ABC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Wymagane minimalne parametry techniczne komputerów</w:t>
            </w:r>
          </w:p>
        </w:tc>
      </w:tr>
      <w:tr w:rsidR="00983F74" w:rsidRPr="002F2BA6" w14:paraId="2BD12F1E" w14:textId="77777777" w:rsidTr="00174914">
        <w:trPr>
          <w:trHeight w:val="284"/>
        </w:trPr>
        <w:tc>
          <w:tcPr>
            <w:tcW w:w="309" w:type="pct"/>
          </w:tcPr>
          <w:p w14:paraId="37436F2B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310CA01C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Przekątna</w:t>
            </w:r>
          </w:p>
        </w:tc>
        <w:tc>
          <w:tcPr>
            <w:tcW w:w="2653" w:type="pct"/>
          </w:tcPr>
          <w:p w14:paraId="4C6723B2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Min. </w:t>
            </w:r>
            <w:r w:rsidRPr="002F2BA6">
              <w:rPr>
                <w:b/>
                <w:bCs/>
                <w:color w:val="00B050"/>
              </w:rPr>
              <w:t>27</w:t>
            </w:r>
            <w:r w:rsidRPr="002F2BA6">
              <w:rPr>
                <w:bCs/>
              </w:rPr>
              <w:t xml:space="preserve"> cali</w:t>
            </w:r>
          </w:p>
        </w:tc>
      </w:tr>
      <w:tr w:rsidR="00983F74" w:rsidRPr="002F2BA6" w14:paraId="25E4E52B" w14:textId="77777777" w:rsidTr="00174914">
        <w:trPr>
          <w:trHeight w:val="284"/>
        </w:trPr>
        <w:tc>
          <w:tcPr>
            <w:tcW w:w="309" w:type="pct"/>
          </w:tcPr>
          <w:p w14:paraId="1309685E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6AF5A92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Rozdzielczość minimalna</w:t>
            </w:r>
          </w:p>
        </w:tc>
        <w:tc>
          <w:tcPr>
            <w:tcW w:w="2653" w:type="pct"/>
          </w:tcPr>
          <w:p w14:paraId="6D671030" w14:textId="77777777" w:rsidR="00983F74" w:rsidRPr="002F2BA6" w:rsidRDefault="00983F74" w:rsidP="00174914">
            <w:pPr>
              <w:rPr>
                <w:bCs/>
              </w:rPr>
            </w:pPr>
            <w:r w:rsidRPr="002F2BA6">
              <w:t>2560 x 1440</w:t>
            </w:r>
          </w:p>
        </w:tc>
      </w:tr>
      <w:tr w:rsidR="00983F74" w:rsidRPr="002F2BA6" w14:paraId="47004193" w14:textId="77777777" w:rsidTr="00174914">
        <w:trPr>
          <w:trHeight w:val="284"/>
        </w:trPr>
        <w:tc>
          <w:tcPr>
            <w:tcW w:w="309" w:type="pct"/>
          </w:tcPr>
          <w:p w14:paraId="59387378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65B29C0E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Powłoka matrycy</w:t>
            </w:r>
          </w:p>
        </w:tc>
        <w:tc>
          <w:tcPr>
            <w:tcW w:w="2653" w:type="pct"/>
          </w:tcPr>
          <w:p w14:paraId="1019C0A5" w14:textId="77777777" w:rsidR="00983F74" w:rsidRPr="002F2BA6" w:rsidRDefault="00983F74" w:rsidP="00174914">
            <w:pPr>
              <w:tabs>
                <w:tab w:val="left" w:pos="1380"/>
              </w:tabs>
              <w:rPr>
                <w:bCs/>
              </w:rPr>
            </w:pPr>
            <w:r w:rsidRPr="002F2BA6">
              <w:rPr>
                <w:bCs/>
              </w:rPr>
              <w:t>matowa</w:t>
            </w:r>
            <w:r w:rsidRPr="002F2BA6">
              <w:rPr>
                <w:bCs/>
              </w:rPr>
              <w:tab/>
            </w:r>
          </w:p>
        </w:tc>
      </w:tr>
      <w:tr w:rsidR="00983F74" w:rsidRPr="002F2BA6" w14:paraId="0BA77E0F" w14:textId="77777777" w:rsidTr="00174914">
        <w:trPr>
          <w:trHeight w:val="284"/>
        </w:trPr>
        <w:tc>
          <w:tcPr>
            <w:tcW w:w="309" w:type="pct"/>
          </w:tcPr>
          <w:p w14:paraId="6FE070C0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1052797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Typ ekranu</w:t>
            </w:r>
          </w:p>
        </w:tc>
        <w:tc>
          <w:tcPr>
            <w:tcW w:w="2653" w:type="pct"/>
          </w:tcPr>
          <w:p w14:paraId="470AFD62" w14:textId="77777777" w:rsidR="00983F74" w:rsidRPr="002F2BA6" w:rsidRDefault="00983F74" w:rsidP="00174914">
            <w:pPr>
              <w:tabs>
                <w:tab w:val="left" w:pos="1380"/>
              </w:tabs>
              <w:rPr>
                <w:bCs/>
              </w:rPr>
            </w:pPr>
            <w:r w:rsidRPr="002F2BA6">
              <w:rPr>
                <w:bCs/>
              </w:rPr>
              <w:t>płaski</w:t>
            </w:r>
          </w:p>
        </w:tc>
      </w:tr>
      <w:tr w:rsidR="00983F74" w:rsidRPr="002F2BA6" w14:paraId="25169A39" w14:textId="77777777" w:rsidTr="00174914">
        <w:trPr>
          <w:trHeight w:val="284"/>
        </w:trPr>
        <w:tc>
          <w:tcPr>
            <w:tcW w:w="309" w:type="pct"/>
          </w:tcPr>
          <w:p w14:paraId="339BB6AE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77BBF1A5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Typ matrycy</w:t>
            </w:r>
          </w:p>
        </w:tc>
        <w:tc>
          <w:tcPr>
            <w:tcW w:w="2653" w:type="pct"/>
          </w:tcPr>
          <w:p w14:paraId="00324F3D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LED</w:t>
            </w:r>
          </w:p>
        </w:tc>
      </w:tr>
      <w:tr w:rsidR="00983F74" w:rsidRPr="002F2BA6" w14:paraId="7EE45A66" w14:textId="77777777" w:rsidTr="00174914">
        <w:trPr>
          <w:trHeight w:val="284"/>
        </w:trPr>
        <w:tc>
          <w:tcPr>
            <w:tcW w:w="309" w:type="pct"/>
          </w:tcPr>
          <w:p w14:paraId="6F2745FC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50B4D57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Częstotliwość odświeżania obrazu</w:t>
            </w:r>
          </w:p>
        </w:tc>
        <w:tc>
          <w:tcPr>
            <w:tcW w:w="2653" w:type="pct"/>
          </w:tcPr>
          <w:p w14:paraId="446F5A3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Min. 100 </w:t>
            </w:r>
            <w:proofErr w:type="spellStart"/>
            <w:r w:rsidRPr="002F2BA6">
              <w:rPr>
                <w:bCs/>
              </w:rPr>
              <w:t>Hz</w:t>
            </w:r>
            <w:proofErr w:type="spellEnd"/>
          </w:p>
        </w:tc>
      </w:tr>
      <w:tr w:rsidR="00983F74" w:rsidRPr="002F2BA6" w14:paraId="42CA87BE" w14:textId="77777777" w:rsidTr="00174914">
        <w:trPr>
          <w:trHeight w:val="284"/>
        </w:trPr>
        <w:tc>
          <w:tcPr>
            <w:tcW w:w="309" w:type="pct"/>
          </w:tcPr>
          <w:p w14:paraId="196CEF45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0323F96B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Możliwość regulacji</w:t>
            </w:r>
          </w:p>
        </w:tc>
        <w:tc>
          <w:tcPr>
            <w:tcW w:w="2653" w:type="pct"/>
          </w:tcPr>
          <w:p w14:paraId="16243F10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pochył</w:t>
            </w:r>
          </w:p>
          <w:p w14:paraId="0793FD58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wysokość</w:t>
            </w:r>
          </w:p>
          <w:p w14:paraId="536AC9B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Mocowanie VESA</w:t>
            </w:r>
          </w:p>
        </w:tc>
      </w:tr>
      <w:tr w:rsidR="00983F74" w:rsidRPr="002F2BA6" w14:paraId="57AC99D1" w14:textId="77777777" w:rsidTr="00174914">
        <w:trPr>
          <w:trHeight w:val="284"/>
        </w:trPr>
        <w:tc>
          <w:tcPr>
            <w:tcW w:w="309" w:type="pct"/>
          </w:tcPr>
          <w:p w14:paraId="6EC65851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4A370287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Porty wejścia/wyjścia</w:t>
            </w:r>
          </w:p>
        </w:tc>
        <w:tc>
          <w:tcPr>
            <w:tcW w:w="2653" w:type="pct"/>
          </w:tcPr>
          <w:p w14:paraId="3B68CC7C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Min. 1 x HDMI</w:t>
            </w:r>
          </w:p>
          <w:p w14:paraId="3E7989E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Min. 1 x </w:t>
            </w:r>
            <w:proofErr w:type="spellStart"/>
            <w:r w:rsidRPr="002F2BA6">
              <w:rPr>
                <w:bCs/>
              </w:rPr>
              <w:t>DisplayPort</w:t>
            </w:r>
            <w:proofErr w:type="spellEnd"/>
          </w:p>
        </w:tc>
      </w:tr>
      <w:tr w:rsidR="00983F74" w:rsidRPr="002F2BA6" w14:paraId="51F8D786" w14:textId="77777777" w:rsidTr="00174914">
        <w:trPr>
          <w:trHeight w:val="284"/>
        </w:trPr>
        <w:tc>
          <w:tcPr>
            <w:tcW w:w="309" w:type="pct"/>
          </w:tcPr>
          <w:p w14:paraId="1395CF87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75473765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Jasność</w:t>
            </w:r>
          </w:p>
        </w:tc>
        <w:tc>
          <w:tcPr>
            <w:tcW w:w="2653" w:type="pct"/>
          </w:tcPr>
          <w:p w14:paraId="4825173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250 cd/m2</w:t>
            </w:r>
          </w:p>
        </w:tc>
      </w:tr>
      <w:tr w:rsidR="00983F74" w:rsidRPr="002F2BA6" w14:paraId="42073A13" w14:textId="77777777" w:rsidTr="00174914">
        <w:trPr>
          <w:trHeight w:val="284"/>
        </w:trPr>
        <w:tc>
          <w:tcPr>
            <w:tcW w:w="309" w:type="pct"/>
          </w:tcPr>
          <w:p w14:paraId="52710625" w14:textId="77777777" w:rsidR="00983F74" w:rsidRPr="002F2BA6" w:rsidRDefault="00983F74" w:rsidP="00983F74">
            <w:pPr>
              <w:pStyle w:val="Akapitzlist"/>
              <w:numPr>
                <w:ilvl w:val="0"/>
                <w:numId w:val="3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5505AAC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Wymagania dodatkowe</w:t>
            </w:r>
          </w:p>
        </w:tc>
        <w:tc>
          <w:tcPr>
            <w:tcW w:w="2653" w:type="pct"/>
          </w:tcPr>
          <w:p w14:paraId="55769A38" w14:textId="77777777" w:rsidR="00983F74" w:rsidRPr="002F2BA6" w:rsidRDefault="00983F74" w:rsidP="00174914">
            <w:r w:rsidRPr="002F2BA6">
              <w:t xml:space="preserve">Załączony kabel </w:t>
            </w:r>
            <w:proofErr w:type="spellStart"/>
            <w:r w:rsidRPr="002F2BA6">
              <w:t>DisplayPort</w:t>
            </w:r>
            <w:proofErr w:type="spellEnd"/>
            <w:r w:rsidRPr="002F2BA6">
              <w:t xml:space="preserve"> , kabel HDMI oraz  kabel zasilający.</w:t>
            </w:r>
          </w:p>
        </w:tc>
      </w:tr>
    </w:tbl>
    <w:p w14:paraId="2A4BBBAD" w14:textId="77777777" w:rsidR="00983F74" w:rsidRPr="002F2BA6" w:rsidRDefault="00983F74" w:rsidP="00983F74"/>
    <w:p w14:paraId="366BAE58" w14:textId="77777777" w:rsidR="00983F74" w:rsidRPr="002F2BA6" w:rsidRDefault="00983F74" w:rsidP="00983F74">
      <w:pPr>
        <w:rPr>
          <w:b/>
        </w:rPr>
      </w:pPr>
      <w:r w:rsidRPr="002F2BA6">
        <w:rPr>
          <w:b/>
        </w:rPr>
        <w:t>Monitor – 4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751"/>
        <w:gridCol w:w="4883"/>
      </w:tblGrid>
      <w:tr w:rsidR="00983F74" w:rsidRPr="002F2BA6" w14:paraId="68CB0139" w14:textId="77777777" w:rsidTr="00174914">
        <w:trPr>
          <w:trHeight w:val="284"/>
        </w:trPr>
        <w:tc>
          <w:tcPr>
            <w:tcW w:w="309" w:type="pct"/>
            <w:shd w:val="clear" w:color="auto" w:fill="EAF1DD" w:themeFill="accent3" w:themeFillTint="33"/>
            <w:vAlign w:val="center"/>
          </w:tcPr>
          <w:p w14:paraId="5C0C3F48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L.p.</w:t>
            </w:r>
          </w:p>
        </w:tc>
        <w:tc>
          <w:tcPr>
            <w:tcW w:w="2038" w:type="pct"/>
            <w:shd w:val="clear" w:color="auto" w:fill="EAF1DD" w:themeFill="accent3" w:themeFillTint="33"/>
            <w:vAlign w:val="center"/>
          </w:tcPr>
          <w:p w14:paraId="5CE49AC6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2653" w:type="pct"/>
            <w:shd w:val="clear" w:color="auto" w:fill="EAF1DD" w:themeFill="accent3" w:themeFillTint="33"/>
            <w:vAlign w:val="center"/>
          </w:tcPr>
          <w:p w14:paraId="4912942B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Wymagane minimalne parametry techniczne komputerów</w:t>
            </w:r>
          </w:p>
        </w:tc>
      </w:tr>
      <w:tr w:rsidR="00983F74" w:rsidRPr="002F2BA6" w14:paraId="2FB48FED" w14:textId="77777777" w:rsidTr="00174914">
        <w:trPr>
          <w:trHeight w:val="284"/>
        </w:trPr>
        <w:tc>
          <w:tcPr>
            <w:tcW w:w="309" w:type="pct"/>
          </w:tcPr>
          <w:p w14:paraId="4EFACC1C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0675374D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Przekątna</w:t>
            </w:r>
          </w:p>
        </w:tc>
        <w:tc>
          <w:tcPr>
            <w:tcW w:w="2653" w:type="pct"/>
          </w:tcPr>
          <w:p w14:paraId="59D73261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Min. </w:t>
            </w:r>
            <w:r w:rsidRPr="002F2BA6">
              <w:rPr>
                <w:b/>
                <w:bCs/>
                <w:color w:val="00B050"/>
              </w:rPr>
              <w:t>34</w:t>
            </w:r>
            <w:r w:rsidRPr="002F2BA6">
              <w:rPr>
                <w:bCs/>
              </w:rPr>
              <w:t xml:space="preserve"> cali</w:t>
            </w:r>
          </w:p>
        </w:tc>
      </w:tr>
      <w:tr w:rsidR="00983F74" w:rsidRPr="002F2BA6" w14:paraId="3FDE800C" w14:textId="77777777" w:rsidTr="00174914">
        <w:trPr>
          <w:trHeight w:val="284"/>
        </w:trPr>
        <w:tc>
          <w:tcPr>
            <w:tcW w:w="309" w:type="pct"/>
          </w:tcPr>
          <w:p w14:paraId="3D024506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1B1ECD6D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Rozdzielczość minimalna</w:t>
            </w:r>
          </w:p>
        </w:tc>
        <w:tc>
          <w:tcPr>
            <w:tcW w:w="2653" w:type="pct"/>
          </w:tcPr>
          <w:p w14:paraId="07BB84B3" w14:textId="77777777" w:rsidR="00983F74" w:rsidRPr="002F2BA6" w:rsidRDefault="00983F74" w:rsidP="00174914">
            <w:pPr>
              <w:rPr>
                <w:bCs/>
              </w:rPr>
            </w:pPr>
            <w:r w:rsidRPr="002F2BA6">
              <w:t>3440 x 1440</w:t>
            </w:r>
          </w:p>
        </w:tc>
      </w:tr>
      <w:tr w:rsidR="00983F74" w:rsidRPr="002F2BA6" w14:paraId="5B5E7A52" w14:textId="77777777" w:rsidTr="00174914">
        <w:trPr>
          <w:trHeight w:val="284"/>
        </w:trPr>
        <w:tc>
          <w:tcPr>
            <w:tcW w:w="309" w:type="pct"/>
          </w:tcPr>
          <w:p w14:paraId="55E32EF7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078D9512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Powłoka matrycy</w:t>
            </w:r>
          </w:p>
        </w:tc>
        <w:tc>
          <w:tcPr>
            <w:tcW w:w="2653" w:type="pct"/>
          </w:tcPr>
          <w:p w14:paraId="5D9C971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matowa</w:t>
            </w:r>
          </w:p>
        </w:tc>
      </w:tr>
      <w:tr w:rsidR="00983F74" w:rsidRPr="002F2BA6" w14:paraId="11061499" w14:textId="77777777" w:rsidTr="00174914">
        <w:trPr>
          <w:trHeight w:val="284"/>
        </w:trPr>
        <w:tc>
          <w:tcPr>
            <w:tcW w:w="309" w:type="pct"/>
          </w:tcPr>
          <w:p w14:paraId="52877182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311A5A4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Typ ekranu</w:t>
            </w:r>
          </w:p>
        </w:tc>
        <w:tc>
          <w:tcPr>
            <w:tcW w:w="2653" w:type="pct"/>
          </w:tcPr>
          <w:p w14:paraId="5B06054C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zakrzywiony</w:t>
            </w:r>
          </w:p>
        </w:tc>
      </w:tr>
      <w:tr w:rsidR="00983F74" w:rsidRPr="002F2BA6" w14:paraId="657B5BD7" w14:textId="77777777" w:rsidTr="00174914">
        <w:trPr>
          <w:trHeight w:val="284"/>
        </w:trPr>
        <w:tc>
          <w:tcPr>
            <w:tcW w:w="309" w:type="pct"/>
          </w:tcPr>
          <w:p w14:paraId="3150D8D8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059BB73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Typ matrycy</w:t>
            </w:r>
          </w:p>
        </w:tc>
        <w:tc>
          <w:tcPr>
            <w:tcW w:w="2653" w:type="pct"/>
          </w:tcPr>
          <w:p w14:paraId="41D00C79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LED</w:t>
            </w:r>
          </w:p>
        </w:tc>
      </w:tr>
      <w:tr w:rsidR="00983F74" w:rsidRPr="002F2BA6" w14:paraId="7FC77E2B" w14:textId="77777777" w:rsidTr="00174914">
        <w:trPr>
          <w:trHeight w:val="284"/>
        </w:trPr>
        <w:tc>
          <w:tcPr>
            <w:tcW w:w="309" w:type="pct"/>
          </w:tcPr>
          <w:p w14:paraId="487F37CC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538C6E2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Częstotliwość odświeżania obrazu</w:t>
            </w:r>
          </w:p>
        </w:tc>
        <w:tc>
          <w:tcPr>
            <w:tcW w:w="2653" w:type="pct"/>
          </w:tcPr>
          <w:p w14:paraId="4D6A3D89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Min. 100 </w:t>
            </w:r>
            <w:proofErr w:type="spellStart"/>
            <w:r w:rsidRPr="002F2BA6">
              <w:rPr>
                <w:bCs/>
              </w:rPr>
              <w:t>Hz</w:t>
            </w:r>
            <w:proofErr w:type="spellEnd"/>
          </w:p>
        </w:tc>
      </w:tr>
      <w:tr w:rsidR="00983F74" w:rsidRPr="002F2BA6" w14:paraId="27128BA0" w14:textId="77777777" w:rsidTr="00174914">
        <w:trPr>
          <w:trHeight w:val="284"/>
        </w:trPr>
        <w:tc>
          <w:tcPr>
            <w:tcW w:w="309" w:type="pct"/>
          </w:tcPr>
          <w:p w14:paraId="234029D0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6F90E381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Możliwość regulacji</w:t>
            </w:r>
          </w:p>
        </w:tc>
        <w:tc>
          <w:tcPr>
            <w:tcW w:w="2653" w:type="pct"/>
          </w:tcPr>
          <w:p w14:paraId="2474CEFD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pochył</w:t>
            </w:r>
          </w:p>
          <w:p w14:paraId="303594F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wysokość</w:t>
            </w:r>
          </w:p>
          <w:p w14:paraId="12A034B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Mocowanie VESA</w:t>
            </w:r>
          </w:p>
        </w:tc>
      </w:tr>
      <w:tr w:rsidR="00983F74" w:rsidRPr="002F2BA6" w14:paraId="34E28ED2" w14:textId="77777777" w:rsidTr="00174914">
        <w:trPr>
          <w:trHeight w:val="284"/>
        </w:trPr>
        <w:tc>
          <w:tcPr>
            <w:tcW w:w="309" w:type="pct"/>
          </w:tcPr>
          <w:p w14:paraId="0D832F60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7CBD3CD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Porty wejścia/wyjścia</w:t>
            </w:r>
          </w:p>
        </w:tc>
        <w:tc>
          <w:tcPr>
            <w:tcW w:w="2653" w:type="pct"/>
          </w:tcPr>
          <w:p w14:paraId="02D391B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Min. 1 x HDMI</w:t>
            </w:r>
          </w:p>
          <w:p w14:paraId="098B024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Min. 1 x </w:t>
            </w:r>
            <w:proofErr w:type="spellStart"/>
            <w:r w:rsidRPr="002F2BA6">
              <w:rPr>
                <w:bCs/>
              </w:rPr>
              <w:t>DisplayPort</w:t>
            </w:r>
            <w:proofErr w:type="spellEnd"/>
          </w:p>
        </w:tc>
      </w:tr>
      <w:tr w:rsidR="00983F74" w:rsidRPr="002F2BA6" w14:paraId="0AD45F02" w14:textId="77777777" w:rsidTr="00174914">
        <w:trPr>
          <w:trHeight w:val="284"/>
        </w:trPr>
        <w:tc>
          <w:tcPr>
            <w:tcW w:w="309" w:type="pct"/>
          </w:tcPr>
          <w:p w14:paraId="728DEDE3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49EC05B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Jasność</w:t>
            </w:r>
          </w:p>
        </w:tc>
        <w:tc>
          <w:tcPr>
            <w:tcW w:w="2653" w:type="pct"/>
          </w:tcPr>
          <w:p w14:paraId="7EA4942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250 cd/m2</w:t>
            </w:r>
          </w:p>
        </w:tc>
      </w:tr>
      <w:tr w:rsidR="00983F74" w:rsidRPr="002F2BA6" w14:paraId="71A12E0C" w14:textId="77777777" w:rsidTr="00174914">
        <w:trPr>
          <w:trHeight w:val="284"/>
        </w:trPr>
        <w:tc>
          <w:tcPr>
            <w:tcW w:w="309" w:type="pct"/>
          </w:tcPr>
          <w:p w14:paraId="104D841B" w14:textId="77777777" w:rsidR="00983F74" w:rsidRPr="002F2BA6" w:rsidRDefault="00983F74" w:rsidP="006E5FFF">
            <w:pPr>
              <w:pStyle w:val="Akapitzlist"/>
              <w:numPr>
                <w:ilvl w:val="0"/>
                <w:numId w:val="56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2038" w:type="pct"/>
          </w:tcPr>
          <w:p w14:paraId="08D1B20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Wymagania dodatkowe</w:t>
            </w:r>
          </w:p>
        </w:tc>
        <w:tc>
          <w:tcPr>
            <w:tcW w:w="2653" w:type="pct"/>
          </w:tcPr>
          <w:p w14:paraId="6FA6EB63" w14:textId="77777777" w:rsidR="00983F74" w:rsidRPr="002F2BA6" w:rsidRDefault="00983F74" w:rsidP="00174914">
            <w:r w:rsidRPr="002F2BA6">
              <w:t xml:space="preserve">Załączony kabel </w:t>
            </w:r>
            <w:proofErr w:type="spellStart"/>
            <w:r w:rsidRPr="002F2BA6">
              <w:t>DisplayPort</w:t>
            </w:r>
            <w:proofErr w:type="spellEnd"/>
            <w:r w:rsidRPr="002F2BA6">
              <w:t xml:space="preserve"> , kabel HDMI oraz  kabel zasilający.</w:t>
            </w:r>
          </w:p>
        </w:tc>
      </w:tr>
    </w:tbl>
    <w:p w14:paraId="4F707094" w14:textId="77777777" w:rsidR="00983F74" w:rsidRPr="002F2BA6" w:rsidRDefault="00983F74" w:rsidP="00983F74"/>
    <w:p w14:paraId="279BBF19" w14:textId="77777777" w:rsidR="00983F74" w:rsidRPr="002F2BA6" w:rsidRDefault="00983F74" w:rsidP="00983F74"/>
    <w:p w14:paraId="1CFEFA0D" w14:textId="77777777" w:rsidR="00983F74" w:rsidRPr="002F2BA6" w:rsidRDefault="00983F74" w:rsidP="00983F74">
      <w:pPr>
        <w:rPr>
          <w:b/>
        </w:rPr>
      </w:pPr>
      <w:r w:rsidRPr="002F2BA6">
        <w:rPr>
          <w:b/>
        </w:rPr>
        <w:t>Oprogramowanie biurowe – 27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2"/>
        <w:gridCol w:w="1868"/>
        <w:gridCol w:w="6832"/>
      </w:tblGrid>
      <w:tr w:rsidR="00983F74" w:rsidRPr="002F2BA6" w14:paraId="51A6E625" w14:textId="77777777" w:rsidTr="00174914">
        <w:trPr>
          <w:trHeight w:val="284"/>
        </w:trPr>
        <w:tc>
          <w:tcPr>
            <w:tcW w:w="273" w:type="pct"/>
            <w:shd w:val="clear" w:color="auto" w:fill="EAF1DD" w:themeFill="accent3" w:themeFillTint="33"/>
            <w:vAlign w:val="center"/>
          </w:tcPr>
          <w:p w14:paraId="7CCB81A3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Lp.</w:t>
            </w:r>
          </w:p>
        </w:tc>
        <w:tc>
          <w:tcPr>
            <w:tcW w:w="1015" w:type="pct"/>
            <w:shd w:val="clear" w:color="auto" w:fill="EAF1DD" w:themeFill="accent3" w:themeFillTint="33"/>
            <w:vAlign w:val="center"/>
          </w:tcPr>
          <w:p w14:paraId="26393DE8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12" w:type="pct"/>
            <w:shd w:val="clear" w:color="auto" w:fill="EAF1DD" w:themeFill="accent3" w:themeFillTint="33"/>
            <w:vAlign w:val="center"/>
          </w:tcPr>
          <w:p w14:paraId="7D08B223" w14:textId="77777777" w:rsidR="00983F74" w:rsidRPr="002F2BA6" w:rsidRDefault="00983F74" w:rsidP="00174914">
            <w:pPr>
              <w:rPr>
                <w:b/>
              </w:rPr>
            </w:pPr>
            <w:r w:rsidRPr="002F2BA6">
              <w:rPr>
                <w:b/>
              </w:rPr>
              <w:t>Wymagane minimalne parametry techniczne oprogramowania</w:t>
            </w:r>
          </w:p>
        </w:tc>
      </w:tr>
      <w:tr w:rsidR="00983F74" w:rsidRPr="002F2BA6" w14:paraId="1D88834F" w14:textId="77777777" w:rsidTr="00174914">
        <w:trPr>
          <w:trHeight w:val="284"/>
        </w:trPr>
        <w:tc>
          <w:tcPr>
            <w:tcW w:w="273" w:type="pct"/>
          </w:tcPr>
          <w:p w14:paraId="0AD7F5FB" w14:textId="77777777" w:rsidR="00983F74" w:rsidRPr="002F2BA6" w:rsidRDefault="00983F74" w:rsidP="00983F74">
            <w:pPr>
              <w:pStyle w:val="Akapitzlist"/>
              <w:numPr>
                <w:ilvl w:val="0"/>
                <w:numId w:val="35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1015" w:type="pct"/>
          </w:tcPr>
          <w:p w14:paraId="1A045E2D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Typ:</w:t>
            </w:r>
          </w:p>
        </w:tc>
        <w:tc>
          <w:tcPr>
            <w:tcW w:w="3712" w:type="pct"/>
          </w:tcPr>
          <w:p w14:paraId="349D9C78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Oprogramowanie biurowe. W ofercie wymagane jest podanie nazwy oraz producenta.</w:t>
            </w:r>
          </w:p>
        </w:tc>
      </w:tr>
      <w:tr w:rsidR="00983F74" w:rsidRPr="002F2BA6" w14:paraId="1BEEAB8C" w14:textId="77777777" w:rsidTr="00174914">
        <w:trPr>
          <w:trHeight w:val="284"/>
        </w:trPr>
        <w:tc>
          <w:tcPr>
            <w:tcW w:w="273" w:type="pct"/>
          </w:tcPr>
          <w:p w14:paraId="19222DC4" w14:textId="77777777" w:rsidR="00983F74" w:rsidRPr="002F2BA6" w:rsidRDefault="00983F74" w:rsidP="00983F74">
            <w:pPr>
              <w:pStyle w:val="Akapitzlist"/>
              <w:numPr>
                <w:ilvl w:val="0"/>
                <w:numId w:val="35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1015" w:type="pct"/>
          </w:tcPr>
          <w:p w14:paraId="4F42774B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Rodzaj licencji:</w:t>
            </w:r>
          </w:p>
        </w:tc>
        <w:tc>
          <w:tcPr>
            <w:tcW w:w="3712" w:type="pct"/>
          </w:tcPr>
          <w:p w14:paraId="43E74FD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Komercyjna bezterminowa.</w:t>
            </w:r>
          </w:p>
        </w:tc>
      </w:tr>
      <w:tr w:rsidR="00983F74" w:rsidRPr="002F2BA6" w14:paraId="7FC3442D" w14:textId="77777777" w:rsidTr="00174914">
        <w:trPr>
          <w:trHeight w:val="284"/>
        </w:trPr>
        <w:tc>
          <w:tcPr>
            <w:tcW w:w="273" w:type="pct"/>
          </w:tcPr>
          <w:p w14:paraId="2E37D56E" w14:textId="77777777" w:rsidR="00983F74" w:rsidRPr="002F2BA6" w:rsidRDefault="00983F74" w:rsidP="00983F74">
            <w:pPr>
              <w:pStyle w:val="Akapitzlist"/>
              <w:numPr>
                <w:ilvl w:val="0"/>
                <w:numId w:val="35"/>
              </w:numPr>
              <w:spacing w:after="200"/>
              <w:contextualSpacing/>
              <w:rPr>
                <w:bCs/>
              </w:rPr>
            </w:pPr>
          </w:p>
        </w:tc>
        <w:tc>
          <w:tcPr>
            <w:tcW w:w="1015" w:type="pct"/>
          </w:tcPr>
          <w:p w14:paraId="2F039FF3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Inne:</w:t>
            </w:r>
          </w:p>
        </w:tc>
        <w:tc>
          <w:tcPr>
            <w:tcW w:w="3712" w:type="pct"/>
          </w:tcPr>
          <w:p w14:paraId="391BEF97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Oprogramowanie biurowe zawierające co najmniej następujące składniki: edytor tekstu, arkusz kalkulacyjny, oprogramowanie </w:t>
            </w:r>
            <w:r w:rsidRPr="002F2BA6">
              <w:rPr>
                <w:bCs/>
              </w:rPr>
              <w:br/>
              <w:t xml:space="preserve">do przygotowywania i prowadzenia prezentacji, klienta pocztowego wraz z nieograniczoną w czasie oraz przestrzeni licencją producenta. Oprogramowanie biurowe w pełni obsługujące wszystkie istniejące dokumenty Zamawiającego, wytworzone przy użyciu oprogramowania Microsoft Office: 2007, 2010, 2013, 2016, 2019, 2021 bez utraty jakichkolwiek ich parametrów i cech użytkowych (odpowiednio dla pakietu </w:t>
            </w:r>
            <w:proofErr w:type="spellStart"/>
            <w:r w:rsidRPr="002F2BA6">
              <w:rPr>
                <w:bCs/>
              </w:rPr>
              <w:t>oprogramowań</w:t>
            </w:r>
            <w:proofErr w:type="spellEnd"/>
            <w:r w:rsidRPr="002F2BA6">
              <w:rPr>
                <w:bCs/>
              </w:rPr>
              <w:t>: pliki tekstowe, dokumenty, arkusze kalkulacyjne zawierające makra i formularze, prezentacje, itp.), w pełni kompatybilne i zgodne z obecnie zainstalowanym oraz pracującym u Zamawiającego oprogramowaniem biurowym, antywirusowym, narzędziowym, systemowym (dla stacji roboczych i serwerów) pracujących na systemach operacyjnych Microsoft Windows w wersjach 32 i 64 bity.</w:t>
            </w:r>
          </w:p>
        </w:tc>
      </w:tr>
    </w:tbl>
    <w:p w14:paraId="011B67C4" w14:textId="77777777" w:rsidR="00983F74" w:rsidRPr="002F2BA6" w:rsidRDefault="00983F74" w:rsidP="00983F74"/>
    <w:p w14:paraId="13686F98" w14:textId="77777777" w:rsidR="00983F74" w:rsidRPr="002F2BA6" w:rsidRDefault="00983F74" w:rsidP="00983F74">
      <w:pPr>
        <w:rPr>
          <w:b/>
        </w:rPr>
      </w:pPr>
      <w:r w:rsidRPr="002F2BA6">
        <w:rPr>
          <w:b/>
        </w:rPr>
        <w:t>Zasilacz awaryjny – 50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1811"/>
        <w:gridCol w:w="6832"/>
      </w:tblGrid>
      <w:tr w:rsidR="00983F74" w:rsidRPr="002F2BA6" w14:paraId="210E4090" w14:textId="77777777" w:rsidTr="00174914">
        <w:trPr>
          <w:trHeight w:val="284"/>
        </w:trPr>
        <w:tc>
          <w:tcPr>
            <w:tcW w:w="304" w:type="pct"/>
            <w:shd w:val="clear" w:color="auto" w:fill="EAF1DD" w:themeFill="accent3" w:themeFillTint="33"/>
            <w:vAlign w:val="center"/>
          </w:tcPr>
          <w:p w14:paraId="288DE633" w14:textId="77777777" w:rsidR="00983F74" w:rsidRPr="002F2BA6" w:rsidRDefault="00983F74" w:rsidP="00174914">
            <w:pPr>
              <w:jc w:val="both"/>
              <w:rPr>
                <w:b/>
              </w:rPr>
            </w:pPr>
            <w:r w:rsidRPr="002F2BA6">
              <w:rPr>
                <w:b/>
              </w:rPr>
              <w:t>Lp.</w:t>
            </w:r>
          </w:p>
        </w:tc>
        <w:tc>
          <w:tcPr>
            <w:tcW w:w="984" w:type="pct"/>
            <w:shd w:val="clear" w:color="auto" w:fill="EAF1DD" w:themeFill="accent3" w:themeFillTint="33"/>
            <w:vAlign w:val="center"/>
          </w:tcPr>
          <w:p w14:paraId="66C4F88C" w14:textId="77777777" w:rsidR="00983F74" w:rsidRPr="002F2BA6" w:rsidRDefault="00983F74" w:rsidP="00174914">
            <w:pPr>
              <w:jc w:val="center"/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12" w:type="pct"/>
            <w:shd w:val="clear" w:color="auto" w:fill="EAF1DD" w:themeFill="accent3" w:themeFillTint="33"/>
            <w:vAlign w:val="center"/>
          </w:tcPr>
          <w:p w14:paraId="2D7FF607" w14:textId="77777777" w:rsidR="00983F74" w:rsidRPr="002F2BA6" w:rsidRDefault="00983F74" w:rsidP="00174914">
            <w:pPr>
              <w:ind w:left="-71"/>
              <w:jc w:val="center"/>
              <w:rPr>
                <w:b/>
              </w:rPr>
            </w:pPr>
            <w:r w:rsidRPr="002F2BA6">
              <w:rPr>
                <w:b/>
              </w:rPr>
              <w:t>Wymagane minimalne parametry techniczne sprzętu</w:t>
            </w:r>
          </w:p>
        </w:tc>
      </w:tr>
      <w:tr w:rsidR="00983F74" w:rsidRPr="002F2BA6" w14:paraId="75B2A8E2" w14:textId="77777777" w:rsidTr="00174914">
        <w:trPr>
          <w:trHeight w:val="284"/>
        </w:trPr>
        <w:tc>
          <w:tcPr>
            <w:tcW w:w="304" w:type="pct"/>
          </w:tcPr>
          <w:p w14:paraId="3ACF9BDF" w14:textId="77777777" w:rsidR="00983F74" w:rsidRPr="002F2BA6" w:rsidRDefault="00983F74" w:rsidP="006E5FFF">
            <w:pPr>
              <w:numPr>
                <w:ilvl w:val="0"/>
                <w:numId w:val="55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499B7F65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Typ</w:t>
            </w:r>
          </w:p>
        </w:tc>
        <w:tc>
          <w:tcPr>
            <w:tcW w:w="3712" w:type="pct"/>
          </w:tcPr>
          <w:p w14:paraId="6D73272C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Zasilacz UPS. W ofercie wymagane jest podanie modelu, symbolu oraz producenta.</w:t>
            </w:r>
          </w:p>
        </w:tc>
      </w:tr>
      <w:tr w:rsidR="00983F74" w:rsidRPr="002F2BA6" w14:paraId="798D1841" w14:textId="77777777" w:rsidTr="00174914">
        <w:trPr>
          <w:trHeight w:val="284"/>
        </w:trPr>
        <w:tc>
          <w:tcPr>
            <w:tcW w:w="304" w:type="pct"/>
          </w:tcPr>
          <w:p w14:paraId="6205E780" w14:textId="77777777" w:rsidR="00983F74" w:rsidRPr="002F2BA6" w:rsidRDefault="00983F74" w:rsidP="006E5FFF">
            <w:pPr>
              <w:numPr>
                <w:ilvl w:val="0"/>
                <w:numId w:val="55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78F0E0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Moc pozorna</w:t>
            </w:r>
          </w:p>
        </w:tc>
        <w:tc>
          <w:tcPr>
            <w:tcW w:w="3712" w:type="pct"/>
          </w:tcPr>
          <w:p w14:paraId="6619743C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min. 700VA</w:t>
            </w:r>
          </w:p>
        </w:tc>
      </w:tr>
      <w:tr w:rsidR="00983F74" w:rsidRPr="002F2BA6" w14:paraId="078DB2BB" w14:textId="77777777" w:rsidTr="00174914">
        <w:trPr>
          <w:trHeight w:val="284"/>
        </w:trPr>
        <w:tc>
          <w:tcPr>
            <w:tcW w:w="304" w:type="pct"/>
          </w:tcPr>
          <w:p w14:paraId="34E87C7C" w14:textId="77777777" w:rsidR="00983F74" w:rsidRPr="002F2BA6" w:rsidRDefault="00983F74" w:rsidP="006E5FFF">
            <w:pPr>
              <w:numPr>
                <w:ilvl w:val="0"/>
                <w:numId w:val="55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55FC791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Moc rzeczywista</w:t>
            </w:r>
          </w:p>
        </w:tc>
        <w:tc>
          <w:tcPr>
            <w:tcW w:w="3712" w:type="pct"/>
          </w:tcPr>
          <w:p w14:paraId="51BE2B3D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min. 400 Wat</w:t>
            </w:r>
          </w:p>
        </w:tc>
      </w:tr>
      <w:tr w:rsidR="00983F74" w:rsidRPr="002F2BA6" w14:paraId="675074B4" w14:textId="77777777" w:rsidTr="00174914">
        <w:trPr>
          <w:trHeight w:val="284"/>
        </w:trPr>
        <w:tc>
          <w:tcPr>
            <w:tcW w:w="304" w:type="pct"/>
          </w:tcPr>
          <w:p w14:paraId="620E752A" w14:textId="77777777" w:rsidR="00983F74" w:rsidRPr="002F2BA6" w:rsidRDefault="00983F74" w:rsidP="006E5FFF">
            <w:pPr>
              <w:numPr>
                <w:ilvl w:val="0"/>
                <w:numId w:val="55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5FB1C62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Architektura UPS</w:t>
            </w:r>
          </w:p>
        </w:tc>
        <w:tc>
          <w:tcPr>
            <w:tcW w:w="3712" w:type="pct"/>
          </w:tcPr>
          <w:p w14:paraId="420C2767" w14:textId="77777777" w:rsidR="00983F74" w:rsidRPr="002F2BA6" w:rsidRDefault="00983F74" w:rsidP="00174914">
            <w:pPr>
              <w:jc w:val="both"/>
              <w:rPr>
                <w:bCs/>
              </w:rPr>
            </w:pPr>
            <w:proofErr w:type="spellStart"/>
            <w:r w:rsidRPr="002F2BA6">
              <w:rPr>
                <w:bCs/>
              </w:rPr>
              <w:t>line-interactive</w:t>
            </w:r>
            <w:proofErr w:type="spellEnd"/>
          </w:p>
        </w:tc>
      </w:tr>
      <w:tr w:rsidR="00983F74" w:rsidRPr="002F2BA6" w14:paraId="58CED2F1" w14:textId="77777777" w:rsidTr="00174914">
        <w:trPr>
          <w:trHeight w:val="284"/>
        </w:trPr>
        <w:tc>
          <w:tcPr>
            <w:tcW w:w="304" w:type="pct"/>
          </w:tcPr>
          <w:p w14:paraId="149A18E0" w14:textId="77777777" w:rsidR="00983F74" w:rsidRPr="002F2BA6" w:rsidRDefault="00983F74" w:rsidP="006E5FFF">
            <w:pPr>
              <w:numPr>
                <w:ilvl w:val="0"/>
                <w:numId w:val="55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76B90A09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Liczba i rodzaj gniazdek</w:t>
            </w:r>
          </w:p>
        </w:tc>
        <w:tc>
          <w:tcPr>
            <w:tcW w:w="3712" w:type="pct"/>
          </w:tcPr>
          <w:p w14:paraId="33C2F21B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min. 3x SCHUKO</w:t>
            </w:r>
          </w:p>
        </w:tc>
      </w:tr>
      <w:tr w:rsidR="00983F74" w:rsidRPr="002F2BA6" w14:paraId="521CA375" w14:textId="77777777" w:rsidTr="00174914">
        <w:trPr>
          <w:trHeight w:val="284"/>
        </w:trPr>
        <w:tc>
          <w:tcPr>
            <w:tcW w:w="304" w:type="pct"/>
          </w:tcPr>
          <w:p w14:paraId="117F5F4A" w14:textId="77777777" w:rsidR="00983F74" w:rsidRPr="002F2BA6" w:rsidRDefault="00983F74" w:rsidP="006E5FFF">
            <w:pPr>
              <w:numPr>
                <w:ilvl w:val="0"/>
                <w:numId w:val="55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5E77576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Liczba i rodzaj gniazdek z utrzymaniem zasilania</w:t>
            </w:r>
          </w:p>
        </w:tc>
        <w:tc>
          <w:tcPr>
            <w:tcW w:w="3712" w:type="pct"/>
          </w:tcPr>
          <w:p w14:paraId="2360C2C4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min. 2x SCHUKO</w:t>
            </w:r>
          </w:p>
        </w:tc>
      </w:tr>
      <w:tr w:rsidR="00983F74" w:rsidRPr="002F2BA6" w14:paraId="41FCEAED" w14:textId="77777777" w:rsidTr="00174914">
        <w:trPr>
          <w:trHeight w:val="284"/>
        </w:trPr>
        <w:tc>
          <w:tcPr>
            <w:tcW w:w="304" w:type="pct"/>
          </w:tcPr>
          <w:p w14:paraId="2FB79992" w14:textId="77777777" w:rsidR="00983F74" w:rsidRPr="002F2BA6" w:rsidRDefault="00983F74" w:rsidP="006E5FFF">
            <w:pPr>
              <w:numPr>
                <w:ilvl w:val="0"/>
                <w:numId w:val="55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318B3641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 xml:space="preserve">Pojemność pojedynczej </w:t>
            </w:r>
            <w:r w:rsidRPr="002F2BA6">
              <w:rPr>
                <w:bCs/>
              </w:rPr>
              <w:lastRenderedPageBreak/>
              <w:t>baterii lub zestawu</w:t>
            </w:r>
          </w:p>
        </w:tc>
        <w:tc>
          <w:tcPr>
            <w:tcW w:w="3712" w:type="pct"/>
          </w:tcPr>
          <w:p w14:paraId="44AD28A4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lastRenderedPageBreak/>
              <w:t>Min. 9 Ah</w:t>
            </w:r>
          </w:p>
        </w:tc>
      </w:tr>
      <w:tr w:rsidR="00983F74" w:rsidRPr="002F2BA6" w14:paraId="1A93262A" w14:textId="77777777" w:rsidTr="00174914">
        <w:trPr>
          <w:trHeight w:val="284"/>
        </w:trPr>
        <w:tc>
          <w:tcPr>
            <w:tcW w:w="304" w:type="pct"/>
          </w:tcPr>
          <w:p w14:paraId="1ECD6DA7" w14:textId="77777777" w:rsidR="00983F74" w:rsidRPr="002F2BA6" w:rsidRDefault="00983F74" w:rsidP="006E5FFF">
            <w:pPr>
              <w:numPr>
                <w:ilvl w:val="0"/>
                <w:numId w:val="55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49F45431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Zabezpieczenie</w:t>
            </w:r>
          </w:p>
        </w:tc>
        <w:tc>
          <w:tcPr>
            <w:tcW w:w="3712" w:type="pct"/>
          </w:tcPr>
          <w:p w14:paraId="3D4EC24E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Przeciążeniowe</w:t>
            </w:r>
          </w:p>
          <w:p w14:paraId="1180F066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Przeciwprzepięciowe</w:t>
            </w:r>
          </w:p>
        </w:tc>
      </w:tr>
    </w:tbl>
    <w:p w14:paraId="1A2BDA13" w14:textId="77777777" w:rsidR="00983F74" w:rsidRPr="002F2BA6" w:rsidRDefault="00983F74" w:rsidP="00983F74">
      <w:pPr>
        <w:rPr>
          <w:b/>
        </w:rPr>
      </w:pPr>
    </w:p>
    <w:p w14:paraId="1F59C2F3" w14:textId="77777777" w:rsidR="00983F74" w:rsidRPr="002F2BA6" w:rsidRDefault="00983F74" w:rsidP="00983F74">
      <w:pPr>
        <w:rPr>
          <w:b/>
        </w:rPr>
      </w:pPr>
      <w:proofErr w:type="spellStart"/>
      <w:r w:rsidRPr="002F2BA6">
        <w:rPr>
          <w:b/>
        </w:rPr>
        <w:t>Patchcord</w:t>
      </w:r>
      <w:proofErr w:type="spellEnd"/>
      <w:r w:rsidRPr="002F2BA6">
        <w:rPr>
          <w:b/>
        </w:rPr>
        <w:t xml:space="preserve"> 0,25 – 0,3 m – 100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1811"/>
        <w:gridCol w:w="6832"/>
      </w:tblGrid>
      <w:tr w:rsidR="00983F74" w:rsidRPr="002F2BA6" w14:paraId="7D251478" w14:textId="77777777" w:rsidTr="00174914">
        <w:trPr>
          <w:trHeight w:val="284"/>
        </w:trPr>
        <w:tc>
          <w:tcPr>
            <w:tcW w:w="304" w:type="pct"/>
            <w:shd w:val="clear" w:color="auto" w:fill="EAF1DD" w:themeFill="accent3" w:themeFillTint="33"/>
            <w:vAlign w:val="center"/>
          </w:tcPr>
          <w:p w14:paraId="5198B905" w14:textId="77777777" w:rsidR="00983F74" w:rsidRPr="002F2BA6" w:rsidRDefault="00983F74" w:rsidP="00174914">
            <w:pPr>
              <w:jc w:val="both"/>
              <w:rPr>
                <w:b/>
              </w:rPr>
            </w:pPr>
            <w:r w:rsidRPr="002F2BA6">
              <w:rPr>
                <w:b/>
              </w:rPr>
              <w:t>Lp.</w:t>
            </w:r>
          </w:p>
        </w:tc>
        <w:tc>
          <w:tcPr>
            <w:tcW w:w="984" w:type="pct"/>
            <w:shd w:val="clear" w:color="auto" w:fill="EAF1DD" w:themeFill="accent3" w:themeFillTint="33"/>
            <w:vAlign w:val="center"/>
          </w:tcPr>
          <w:p w14:paraId="6AFEDF5D" w14:textId="77777777" w:rsidR="00983F74" w:rsidRPr="002F2BA6" w:rsidRDefault="00983F74" w:rsidP="00174914">
            <w:pPr>
              <w:jc w:val="center"/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12" w:type="pct"/>
            <w:shd w:val="clear" w:color="auto" w:fill="EAF1DD" w:themeFill="accent3" w:themeFillTint="33"/>
            <w:vAlign w:val="center"/>
          </w:tcPr>
          <w:p w14:paraId="4ECBD7DD" w14:textId="77777777" w:rsidR="00983F74" w:rsidRPr="002F2BA6" w:rsidRDefault="00983F74" w:rsidP="00174914">
            <w:pPr>
              <w:ind w:left="-71"/>
              <w:jc w:val="center"/>
              <w:rPr>
                <w:b/>
              </w:rPr>
            </w:pPr>
            <w:r w:rsidRPr="002F2BA6">
              <w:rPr>
                <w:b/>
              </w:rPr>
              <w:t>Wymagane minimalne parametry techniczne sprzętu</w:t>
            </w:r>
          </w:p>
        </w:tc>
      </w:tr>
      <w:tr w:rsidR="00983F74" w:rsidRPr="002F2BA6" w14:paraId="2199F078" w14:textId="77777777" w:rsidTr="00174914">
        <w:trPr>
          <w:trHeight w:val="284"/>
        </w:trPr>
        <w:tc>
          <w:tcPr>
            <w:tcW w:w="304" w:type="pct"/>
          </w:tcPr>
          <w:p w14:paraId="128F41F9" w14:textId="77777777" w:rsidR="00983F74" w:rsidRPr="002F2BA6" w:rsidRDefault="00983F74" w:rsidP="006E5FFF">
            <w:pPr>
              <w:numPr>
                <w:ilvl w:val="0"/>
                <w:numId w:val="57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CE2A309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Długość</w:t>
            </w:r>
          </w:p>
        </w:tc>
        <w:tc>
          <w:tcPr>
            <w:tcW w:w="3712" w:type="pct"/>
          </w:tcPr>
          <w:p w14:paraId="3D953EE0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0,25 - 0,3 m</w:t>
            </w:r>
          </w:p>
        </w:tc>
      </w:tr>
      <w:tr w:rsidR="00983F74" w:rsidRPr="002F2BA6" w14:paraId="2726F3E9" w14:textId="77777777" w:rsidTr="00174914">
        <w:trPr>
          <w:trHeight w:val="284"/>
        </w:trPr>
        <w:tc>
          <w:tcPr>
            <w:tcW w:w="304" w:type="pct"/>
          </w:tcPr>
          <w:p w14:paraId="29AADDF2" w14:textId="77777777" w:rsidR="00983F74" w:rsidRPr="002F2BA6" w:rsidRDefault="00983F74" w:rsidP="006E5FFF">
            <w:pPr>
              <w:numPr>
                <w:ilvl w:val="0"/>
                <w:numId w:val="57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B116927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Wtyk</w:t>
            </w:r>
          </w:p>
        </w:tc>
        <w:tc>
          <w:tcPr>
            <w:tcW w:w="3712" w:type="pct"/>
          </w:tcPr>
          <w:p w14:paraId="05FBC7A7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2xRJ45</w:t>
            </w:r>
          </w:p>
        </w:tc>
      </w:tr>
      <w:tr w:rsidR="00983F74" w:rsidRPr="002F2BA6" w14:paraId="04DFE60A" w14:textId="77777777" w:rsidTr="00174914">
        <w:trPr>
          <w:trHeight w:val="284"/>
        </w:trPr>
        <w:tc>
          <w:tcPr>
            <w:tcW w:w="304" w:type="pct"/>
          </w:tcPr>
          <w:p w14:paraId="1C680BDC" w14:textId="77777777" w:rsidR="00983F74" w:rsidRPr="002F2BA6" w:rsidRDefault="00983F74" w:rsidP="006E5FFF">
            <w:pPr>
              <w:numPr>
                <w:ilvl w:val="0"/>
                <w:numId w:val="57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5E9BC512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Osłona wtyku</w:t>
            </w:r>
          </w:p>
        </w:tc>
        <w:tc>
          <w:tcPr>
            <w:tcW w:w="3712" w:type="pct"/>
          </w:tcPr>
          <w:p w14:paraId="18E42EB0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Zalewana</w:t>
            </w:r>
          </w:p>
        </w:tc>
      </w:tr>
      <w:tr w:rsidR="00983F74" w:rsidRPr="002F2BA6" w14:paraId="5B52C331" w14:textId="77777777" w:rsidTr="00174914">
        <w:trPr>
          <w:trHeight w:val="284"/>
        </w:trPr>
        <w:tc>
          <w:tcPr>
            <w:tcW w:w="304" w:type="pct"/>
          </w:tcPr>
          <w:p w14:paraId="1C88C7C8" w14:textId="77777777" w:rsidR="00983F74" w:rsidRPr="002F2BA6" w:rsidRDefault="00983F74" w:rsidP="006E5FFF">
            <w:pPr>
              <w:numPr>
                <w:ilvl w:val="0"/>
                <w:numId w:val="57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4664F555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Kategoria</w:t>
            </w:r>
          </w:p>
        </w:tc>
        <w:tc>
          <w:tcPr>
            <w:tcW w:w="3712" w:type="pct"/>
          </w:tcPr>
          <w:p w14:paraId="2A24A821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6, UTP</w:t>
            </w:r>
          </w:p>
        </w:tc>
      </w:tr>
      <w:tr w:rsidR="00983F74" w:rsidRPr="002F2BA6" w14:paraId="0732C6DD" w14:textId="77777777" w:rsidTr="00174914">
        <w:trPr>
          <w:trHeight w:val="284"/>
        </w:trPr>
        <w:tc>
          <w:tcPr>
            <w:tcW w:w="304" w:type="pct"/>
          </w:tcPr>
          <w:p w14:paraId="11171A67" w14:textId="77777777" w:rsidR="00983F74" w:rsidRPr="002F2BA6" w:rsidRDefault="00983F74" w:rsidP="006E5FFF">
            <w:pPr>
              <w:numPr>
                <w:ilvl w:val="0"/>
                <w:numId w:val="57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3E5C8E9A" w14:textId="77777777" w:rsidR="00983F74" w:rsidRPr="002F2BA6" w:rsidRDefault="00983F74" w:rsidP="00174914">
            <w:pPr>
              <w:rPr>
                <w:bCs/>
              </w:rPr>
            </w:pPr>
            <w:r w:rsidRPr="002F2BA6">
              <w:t>Typ połączenia</w:t>
            </w:r>
          </w:p>
        </w:tc>
        <w:tc>
          <w:tcPr>
            <w:tcW w:w="3712" w:type="pct"/>
          </w:tcPr>
          <w:p w14:paraId="7FD771B9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prosty 1:1 (wg. standardu TIA/EIA 568-B)</w:t>
            </w:r>
          </w:p>
        </w:tc>
      </w:tr>
      <w:tr w:rsidR="00983F74" w:rsidRPr="002F2BA6" w14:paraId="734DE5D6" w14:textId="77777777" w:rsidTr="00174914">
        <w:trPr>
          <w:trHeight w:val="284"/>
        </w:trPr>
        <w:tc>
          <w:tcPr>
            <w:tcW w:w="304" w:type="pct"/>
          </w:tcPr>
          <w:p w14:paraId="4203BB1E" w14:textId="77777777" w:rsidR="00983F74" w:rsidRPr="002F2BA6" w:rsidRDefault="00983F74" w:rsidP="006E5FFF">
            <w:pPr>
              <w:numPr>
                <w:ilvl w:val="0"/>
                <w:numId w:val="57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242E3588" w14:textId="77777777" w:rsidR="00983F74" w:rsidRPr="002F2BA6" w:rsidRDefault="00983F74" w:rsidP="00174914">
            <w:pPr>
              <w:rPr>
                <w:bCs/>
              </w:rPr>
            </w:pPr>
            <w:r w:rsidRPr="002F2BA6">
              <w:t>Izolacja i powłoka zewnętrzna</w:t>
            </w:r>
          </w:p>
        </w:tc>
        <w:tc>
          <w:tcPr>
            <w:tcW w:w="3712" w:type="pct"/>
          </w:tcPr>
          <w:p w14:paraId="1BC86EC3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PVC (elastyczna, nie ulegająca uszkodzeniom podczas układania w kanałach kablowych)</w:t>
            </w:r>
          </w:p>
        </w:tc>
      </w:tr>
      <w:tr w:rsidR="00983F74" w:rsidRPr="002F2BA6" w14:paraId="49669E0F" w14:textId="77777777" w:rsidTr="00174914">
        <w:trPr>
          <w:trHeight w:val="284"/>
        </w:trPr>
        <w:tc>
          <w:tcPr>
            <w:tcW w:w="304" w:type="pct"/>
          </w:tcPr>
          <w:p w14:paraId="0E772906" w14:textId="77777777" w:rsidR="00983F74" w:rsidRPr="002F2BA6" w:rsidRDefault="00983F74" w:rsidP="006E5FFF">
            <w:pPr>
              <w:numPr>
                <w:ilvl w:val="0"/>
                <w:numId w:val="57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0C6D7C69" w14:textId="77777777" w:rsidR="00983F74" w:rsidRPr="002F2BA6" w:rsidRDefault="00983F74" w:rsidP="00174914">
            <w:pPr>
              <w:rPr>
                <w:bCs/>
              </w:rPr>
            </w:pPr>
            <w:r w:rsidRPr="002F2BA6">
              <w:t>Przepustowość</w:t>
            </w:r>
          </w:p>
        </w:tc>
        <w:tc>
          <w:tcPr>
            <w:tcW w:w="3712" w:type="pct"/>
          </w:tcPr>
          <w:p w14:paraId="5F4A8895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1 </w:t>
            </w:r>
            <w:proofErr w:type="spellStart"/>
            <w:r w:rsidRPr="002F2BA6">
              <w:rPr>
                <w:bCs/>
              </w:rPr>
              <w:t>Gb</w:t>
            </w:r>
            <w:proofErr w:type="spellEnd"/>
            <w:r w:rsidRPr="002F2BA6">
              <w:rPr>
                <w:bCs/>
              </w:rPr>
              <w:t>/s</w:t>
            </w:r>
          </w:p>
        </w:tc>
      </w:tr>
      <w:tr w:rsidR="00983F74" w:rsidRPr="002F2BA6" w14:paraId="7DA5F14E" w14:textId="77777777" w:rsidTr="00174914">
        <w:trPr>
          <w:trHeight w:val="284"/>
        </w:trPr>
        <w:tc>
          <w:tcPr>
            <w:tcW w:w="304" w:type="pct"/>
          </w:tcPr>
          <w:p w14:paraId="00CA8ECD" w14:textId="77777777" w:rsidR="00983F74" w:rsidRPr="002F2BA6" w:rsidRDefault="00983F74" w:rsidP="006E5FFF">
            <w:pPr>
              <w:numPr>
                <w:ilvl w:val="0"/>
                <w:numId w:val="57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75D510C8" w14:textId="77777777" w:rsidR="00983F74" w:rsidRPr="002F2BA6" w:rsidRDefault="00983F74" w:rsidP="00174914">
            <w:r w:rsidRPr="002F2BA6">
              <w:t>Kolorystyka</w:t>
            </w:r>
          </w:p>
        </w:tc>
        <w:tc>
          <w:tcPr>
            <w:tcW w:w="3712" w:type="pct"/>
          </w:tcPr>
          <w:p w14:paraId="09F1BF59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Czarny/Biały/szary – 50szt</w:t>
            </w:r>
          </w:p>
          <w:p w14:paraId="1A466D8F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2 kolory w zależności od dostępności po 25szt.</w:t>
            </w:r>
          </w:p>
          <w:p w14:paraId="1AE5D195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Kolorystyka zachowana przy różnych długościach</w:t>
            </w:r>
          </w:p>
        </w:tc>
      </w:tr>
    </w:tbl>
    <w:p w14:paraId="622735AB" w14:textId="77777777" w:rsidR="00983F74" w:rsidRPr="002F2BA6" w:rsidRDefault="00983F74" w:rsidP="00983F74"/>
    <w:p w14:paraId="1542D689" w14:textId="77777777" w:rsidR="00983F74" w:rsidRPr="002F2BA6" w:rsidRDefault="00983F74" w:rsidP="00983F74">
      <w:pPr>
        <w:rPr>
          <w:b/>
        </w:rPr>
      </w:pPr>
      <w:proofErr w:type="spellStart"/>
      <w:r w:rsidRPr="002F2BA6">
        <w:rPr>
          <w:b/>
        </w:rPr>
        <w:t>Patchcord</w:t>
      </w:r>
      <w:proofErr w:type="spellEnd"/>
      <w:r w:rsidRPr="002F2BA6">
        <w:rPr>
          <w:b/>
        </w:rPr>
        <w:t xml:space="preserve"> 0,5 m – 100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1811"/>
        <w:gridCol w:w="6832"/>
      </w:tblGrid>
      <w:tr w:rsidR="00983F74" w:rsidRPr="002F2BA6" w14:paraId="45FD8353" w14:textId="77777777" w:rsidTr="00174914">
        <w:trPr>
          <w:trHeight w:val="284"/>
        </w:trPr>
        <w:tc>
          <w:tcPr>
            <w:tcW w:w="304" w:type="pct"/>
            <w:shd w:val="clear" w:color="auto" w:fill="EAF1DD" w:themeFill="accent3" w:themeFillTint="33"/>
            <w:vAlign w:val="center"/>
          </w:tcPr>
          <w:p w14:paraId="402D1173" w14:textId="77777777" w:rsidR="00983F74" w:rsidRPr="002F2BA6" w:rsidRDefault="00983F74" w:rsidP="00174914">
            <w:pPr>
              <w:jc w:val="both"/>
              <w:rPr>
                <w:b/>
              </w:rPr>
            </w:pPr>
            <w:r w:rsidRPr="002F2BA6">
              <w:rPr>
                <w:b/>
              </w:rPr>
              <w:t>Lp.</w:t>
            </w:r>
          </w:p>
        </w:tc>
        <w:tc>
          <w:tcPr>
            <w:tcW w:w="984" w:type="pct"/>
            <w:shd w:val="clear" w:color="auto" w:fill="EAF1DD" w:themeFill="accent3" w:themeFillTint="33"/>
            <w:vAlign w:val="center"/>
          </w:tcPr>
          <w:p w14:paraId="1C032DCA" w14:textId="77777777" w:rsidR="00983F74" w:rsidRPr="002F2BA6" w:rsidRDefault="00983F74" w:rsidP="00174914">
            <w:pPr>
              <w:jc w:val="center"/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12" w:type="pct"/>
            <w:shd w:val="clear" w:color="auto" w:fill="EAF1DD" w:themeFill="accent3" w:themeFillTint="33"/>
            <w:vAlign w:val="center"/>
          </w:tcPr>
          <w:p w14:paraId="41005D06" w14:textId="77777777" w:rsidR="00983F74" w:rsidRPr="002F2BA6" w:rsidRDefault="00983F74" w:rsidP="00174914">
            <w:pPr>
              <w:ind w:left="-71"/>
              <w:jc w:val="center"/>
              <w:rPr>
                <w:b/>
              </w:rPr>
            </w:pPr>
            <w:r w:rsidRPr="002F2BA6">
              <w:rPr>
                <w:b/>
              </w:rPr>
              <w:t>Wymagane minimalne parametry techniczne sprzętu</w:t>
            </w:r>
          </w:p>
        </w:tc>
      </w:tr>
      <w:tr w:rsidR="00983F74" w:rsidRPr="002F2BA6" w14:paraId="69D23EBC" w14:textId="77777777" w:rsidTr="00174914">
        <w:trPr>
          <w:trHeight w:val="284"/>
        </w:trPr>
        <w:tc>
          <w:tcPr>
            <w:tcW w:w="304" w:type="pct"/>
          </w:tcPr>
          <w:p w14:paraId="29A3E052" w14:textId="77777777" w:rsidR="00983F74" w:rsidRPr="002F2BA6" w:rsidRDefault="00983F74" w:rsidP="006E5FFF">
            <w:pPr>
              <w:numPr>
                <w:ilvl w:val="0"/>
                <w:numId w:val="59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0EE1631D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Długość</w:t>
            </w:r>
          </w:p>
        </w:tc>
        <w:tc>
          <w:tcPr>
            <w:tcW w:w="3712" w:type="pct"/>
          </w:tcPr>
          <w:p w14:paraId="77A40149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0,5  m</w:t>
            </w:r>
          </w:p>
        </w:tc>
      </w:tr>
      <w:tr w:rsidR="00983F74" w:rsidRPr="002F2BA6" w14:paraId="638F4022" w14:textId="77777777" w:rsidTr="00174914">
        <w:trPr>
          <w:trHeight w:val="284"/>
        </w:trPr>
        <w:tc>
          <w:tcPr>
            <w:tcW w:w="304" w:type="pct"/>
          </w:tcPr>
          <w:p w14:paraId="41BD9DD2" w14:textId="77777777" w:rsidR="00983F74" w:rsidRPr="002F2BA6" w:rsidRDefault="00983F74" w:rsidP="006E5FFF">
            <w:pPr>
              <w:numPr>
                <w:ilvl w:val="0"/>
                <w:numId w:val="59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225C4DDE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Wtyk</w:t>
            </w:r>
          </w:p>
        </w:tc>
        <w:tc>
          <w:tcPr>
            <w:tcW w:w="3712" w:type="pct"/>
          </w:tcPr>
          <w:p w14:paraId="4A24098D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2xRJ45</w:t>
            </w:r>
          </w:p>
        </w:tc>
      </w:tr>
      <w:tr w:rsidR="00983F74" w:rsidRPr="002F2BA6" w14:paraId="1BAEE322" w14:textId="77777777" w:rsidTr="00174914">
        <w:trPr>
          <w:trHeight w:val="284"/>
        </w:trPr>
        <w:tc>
          <w:tcPr>
            <w:tcW w:w="304" w:type="pct"/>
          </w:tcPr>
          <w:p w14:paraId="099C575C" w14:textId="77777777" w:rsidR="00983F74" w:rsidRPr="002F2BA6" w:rsidRDefault="00983F74" w:rsidP="006E5FFF">
            <w:pPr>
              <w:numPr>
                <w:ilvl w:val="0"/>
                <w:numId w:val="59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4DD01354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Osłona wtyku</w:t>
            </w:r>
          </w:p>
        </w:tc>
        <w:tc>
          <w:tcPr>
            <w:tcW w:w="3712" w:type="pct"/>
          </w:tcPr>
          <w:p w14:paraId="42824C1E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Zalewana</w:t>
            </w:r>
          </w:p>
        </w:tc>
      </w:tr>
      <w:tr w:rsidR="00983F74" w:rsidRPr="002F2BA6" w14:paraId="371C7449" w14:textId="77777777" w:rsidTr="00174914">
        <w:trPr>
          <w:trHeight w:val="284"/>
        </w:trPr>
        <w:tc>
          <w:tcPr>
            <w:tcW w:w="304" w:type="pct"/>
          </w:tcPr>
          <w:p w14:paraId="1F4C46BA" w14:textId="77777777" w:rsidR="00983F74" w:rsidRPr="002F2BA6" w:rsidRDefault="00983F74" w:rsidP="006E5FFF">
            <w:pPr>
              <w:numPr>
                <w:ilvl w:val="0"/>
                <w:numId w:val="59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4C4209F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Kategoria</w:t>
            </w:r>
          </w:p>
        </w:tc>
        <w:tc>
          <w:tcPr>
            <w:tcW w:w="3712" w:type="pct"/>
          </w:tcPr>
          <w:p w14:paraId="1C850BA5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6, UTP</w:t>
            </w:r>
          </w:p>
        </w:tc>
      </w:tr>
      <w:tr w:rsidR="00983F74" w:rsidRPr="002F2BA6" w14:paraId="110034CD" w14:textId="77777777" w:rsidTr="00174914">
        <w:trPr>
          <w:trHeight w:val="284"/>
        </w:trPr>
        <w:tc>
          <w:tcPr>
            <w:tcW w:w="304" w:type="pct"/>
          </w:tcPr>
          <w:p w14:paraId="59A5E8F6" w14:textId="77777777" w:rsidR="00983F74" w:rsidRPr="002F2BA6" w:rsidRDefault="00983F74" w:rsidP="006E5FFF">
            <w:pPr>
              <w:numPr>
                <w:ilvl w:val="0"/>
                <w:numId w:val="59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4CE71A68" w14:textId="77777777" w:rsidR="00983F74" w:rsidRPr="002F2BA6" w:rsidRDefault="00983F74" w:rsidP="00174914">
            <w:pPr>
              <w:rPr>
                <w:bCs/>
              </w:rPr>
            </w:pPr>
            <w:r w:rsidRPr="002F2BA6">
              <w:t>Typ połączenia</w:t>
            </w:r>
          </w:p>
        </w:tc>
        <w:tc>
          <w:tcPr>
            <w:tcW w:w="3712" w:type="pct"/>
          </w:tcPr>
          <w:p w14:paraId="58ECD6FB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prosty 1:1 (wg. standardu TIA/EIA 568-B)</w:t>
            </w:r>
          </w:p>
        </w:tc>
      </w:tr>
      <w:tr w:rsidR="00983F74" w:rsidRPr="002F2BA6" w14:paraId="36B27C7D" w14:textId="77777777" w:rsidTr="00174914">
        <w:trPr>
          <w:trHeight w:val="284"/>
        </w:trPr>
        <w:tc>
          <w:tcPr>
            <w:tcW w:w="304" w:type="pct"/>
          </w:tcPr>
          <w:p w14:paraId="4FF6593D" w14:textId="77777777" w:rsidR="00983F74" w:rsidRPr="002F2BA6" w:rsidRDefault="00983F74" w:rsidP="006E5FFF">
            <w:pPr>
              <w:numPr>
                <w:ilvl w:val="0"/>
                <w:numId w:val="59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38CA5EEA" w14:textId="77777777" w:rsidR="00983F74" w:rsidRPr="002F2BA6" w:rsidRDefault="00983F74" w:rsidP="00174914">
            <w:pPr>
              <w:rPr>
                <w:bCs/>
              </w:rPr>
            </w:pPr>
            <w:r w:rsidRPr="002F2BA6">
              <w:t>Izolacja i powłoka zewnętrzna</w:t>
            </w:r>
          </w:p>
        </w:tc>
        <w:tc>
          <w:tcPr>
            <w:tcW w:w="3712" w:type="pct"/>
          </w:tcPr>
          <w:p w14:paraId="46A8041C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PVC (elastyczna, nie ulegająca uszkodzeniom podczas układania w kanałach kablowych)</w:t>
            </w:r>
          </w:p>
        </w:tc>
      </w:tr>
      <w:tr w:rsidR="00983F74" w:rsidRPr="002F2BA6" w14:paraId="2BEE3B8C" w14:textId="77777777" w:rsidTr="00174914">
        <w:trPr>
          <w:trHeight w:val="284"/>
        </w:trPr>
        <w:tc>
          <w:tcPr>
            <w:tcW w:w="304" w:type="pct"/>
          </w:tcPr>
          <w:p w14:paraId="785EAAD6" w14:textId="77777777" w:rsidR="00983F74" w:rsidRPr="002F2BA6" w:rsidRDefault="00983F74" w:rsidP="006E5FFF">
            <w:pPr>
              <w:numPr>
                <w:ilvl w:val="0"/>
                <w:numId w:val="59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62CCD55E" w14:textId="77777777" w:rsidR="00983F74" w:rsidRPr="002F2BA6" w:rsidRDefault="00983F74" w:rsidP="00174914">
            <w:pPr>
              <w:rPr>
                <w:bCs/>
              </w:rPr>
            </w:pPr>
            <w:r w:rsidRPr="002F2BA6">
              <w:t>Przepustowość</w:t>
            </w:r>
          </w:p>
        </w:tc>
        <w:tc>
          <w:tcPr>
            <w:tcW w:w="3712" w:type="pct"/>
          </w:tcPr>
          <w:p w14:paraId="67225A47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1 </w:t>
            </w:r>
            <w:proofErr w:type="spellStart"/>
            <w:r w:rsidRPr="002F2BA6">
              <w:rPr>
                <w:bCs/>
              </w:rPr>
              <w:t>Gb</w:t>
            </w:r>
            <w:proofErr w:type="spellEnd"/>
            <w:r w:rsidRPr="002F2BA6">
              <w:rPr>
                <w:bCs/>
              </w:rPr>
              <w:t>/s</w:t>
            </w:r>
          </w:p>
        </w:tc>
      </w:tr>
      <w:tr w:rsidR="00983F74" w:rsidRPr="002F2BA6" w14:paraId="45D6A7A0" w14:textId="77777777" w:rsidTr="00174914">
        <w:trPr>
          <w:trHeight w:val="284"/>
        </w:trPr>
        <w:tc>
          <w:tcPr>
            <w:tcW w:w="304" w:type="pct"/>
          </w:tcPr>
          <w:p w14:paraId="6D6F36F5" w14:textId="77777777" w:rsidR="00983F74" w:rsidRPr="002F2BA6" w:rsidRDefault="00983F74" w:rsidP="006E5FFF">
            <w:pPr>
              <w:numPr>
                <w:ilvl w:val="0"/>
                <w:numId w:val="59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5E9C51AF" w14:textId="77777777" w:rsidR="00983F74" w:rsidRPr="002F2BA6" w:rsidRDefault="00983F74" w:rsidP="00174914">
            <w:r w:rsidRPr="002F2BA6">
              <w:t>Kolorystyka</w:t>
            </w:r>
          </w:p>
        </w:tc>
        <w:tc>
          <w:tcPr>
            <w:tcW w:w="3712" w:type="pct"/>
          </w:tcPr>
          <w:p w14:paraId="2DF68A01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Czarny/Biały/szary – 50szt</w:t>
            </w:r>
          </w:p>
          <w:p w14:paraId="661923A0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2 kolory w zależności od dostępności po 25szt.</w:t>
            </w:r>
          </w:p>
          <w:p w14:paraId="6D78941A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Kolorystyka zachowana przy różnych długościach</w:t>
            </w:r>
          </w:p>
        </w:tc>
      </w:tr>
    </w:tbl>
    <w:p w14:paraId="56E97A78" w14:textId="77777777" w:rsidR="00983F74" w:rsidRPr="002F2BA6" w:rsidRDefault="00983F74" w:rsidP="00983F74">
      <w:pPr>
        <w:rPr>
          <w:b/>
        </w:rPr>
      </w:pPr>
    </w:p>
    <w:p w14:paraId="560C2329" w14:textId="77777777" w:rsidR="00983F74" w:rsidRPr="002F2BA6" w:rsidRDefault="00983F74" w:rsidP="00983F74">
      <w:pPr>
        <w:rPr>
          <w:b/>
        </w:rPr>
      </w:pPr>
      <w:proofErr w:type="spellStart"/>
      <w:r w:rsidRPr="002F2BA6">
        <w:rPr>
          <w:b/>
        </w:rPr>
        <w:t>Patchcord</w:t>
      </w:r>
      <w:proofErr w:type="spellEnd"/>
      <w:r w:rsidRPr="002F2BA6">
        <w:rPr>
          <w:b/>
        </w:rPr>
        <w:t xml:space="preserve"> 1 m – 100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1811"/>
        <w:gridCol w:w="6832"/>
      </w:tblGrid>
      <w:tr w:rsidR="00983F74" w:rsidRPr="002F2BA6" w14:paraId="57AE3549" w14:textId="77777777" w:rsidTr="00174914">
        <w:trPr>
          <w:trHeight w:val="284"/>
        </w:trPr>
        <w:tc>
          <w:tcPr>
            <w:tcW w:w="304" w:type="pct"/>
            <w:shd w:val="clear" w:color="auto" w:fill="EAF1DD" w:themeFill="accent3" w:themeFillTint="33"/>
            <w:vAlign w:val="center"/>
          </w:tcPr>
          <w:p w14:paraId="2AADC65F" w14:textId="77777777" w:rsidR="00983F74" w:rsidRPr="002F2BA6" w:rsidRDefault="00983F74" w:rsidP="00174914">
            <w:pPr>
              <w:jc w:val="both"/>
              <w:rPr>
                <w:b/>
              </w:rPr>
            </w:pPr>
            <w:r w:rsidRPr="002F2BA6">
              <w:rPr>
                <w:b/>
              </w:rPr>
              <w:t>Lp.</w:t>
            </w:r>
          </w:p>
        </w:tc>
        <w:tc>
          <w:tcPr>
            <w:tcW w:w="984" w:type="pct"/>
            <w:shd w:val="clear" w:color="auto" w:fill="EAF1DD" w:themeFill="accent3" w:themeFillTint="33"/>
            <w:vAlign w:val="center"/>
          </w:tcPr>
          <w:p w14:paraId="679FE242" w14:textId="77777777" w:rsidR="00983F74" w:rsidRPr="002F2BA6" w:rsidRDefault="00983F74" w:rsidP="00174914">
            <w:pPr>
              <w:jc w:val="center"/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12" w:type="pct"/>
            <w:shd w:val="clear" w:color="auto" w:fill="EAF1DD" w:themeFill="accent3" w:themeFillTint="33"/>
            <w:vAlign w:val="center"/>
          </w:tcPr>
          <w:p w14:paraId="7BB7DD35" w14:textId="77777777" w:rsidR="00983F74" w:rsidRPr="002F2BA6" w:rsidRDefault="00983F74" w:rsidP="00174914">
            <w:pPr>
              <w:ind w:left="-71"/>
              <w:jc w:val="center"/>
              <w:rPr>
                <w:b/>
              </w:rPr>
            </w:pPr>
            <w:r w:rsidRPr="002F2BA6">
              <w:rPr>
                <w:b/>
              </w:rPr>
              <w:t>Wymagane minimalne parametry techniczne sprzętu</w:t>
            </w:r>
          </w:p>
        </w:tc>
      </w:tr>
      <w:tr w:rsidR="00983F74" w:rsidRPr="002F2BA6" w14:paraId="0D75AF3E" w14:textId="77777777" w:rsidTr="00174914">
        <w:trPr>
          <w:trHeight w:val="284"/>
        </w:trPr>
        <w:tc>
          <w:tcPr>
            <w:tcW w:w="304" w:type="pct"/>
          </w:tcPr>
          <w:p w14:paraId="513F1540" w14:textId="77777777" w:rsidR="00983F74" w:rsidRPr="002F2BA6" w:rsidRDefault="00983F74" w:rsidP="006E5FFF">
            <w:pPr>
              <w:numPr>
                <w:ilvl w:val="0"/>
                <w:numId w:val="60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7C1F0905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Długość</w:t>
            </w:r>
          </w:p>
        </w:tc>
        <w:tc>
          <w:tcPr>
            <w:tcW w:w="3712" w:type="pct"/>
          </w:tcPr>
          <w:p w14:paraId="4DA9FDAD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1 m</w:t>
            </w:r>
          </w:p>
        </w:tc>
      </w:tr>
      <w:tr w:rsidR="00983F74" w:rsidRPr="002F2BA6" w14:paraId="1D56610B" w14:textId="77777777" w:rsidTr="00174914">
        <w:trPr>
          <w:trHeight w:val="284"/>
        </w:trPr>
        <w:tc>
          <w:tcPr>
            <w:tcW w:w="304" w:type="pct"/>
          </w:tcPr>
          <w:p w14:paraId="76D08562" w14:textId="77777777" w:rsidR="00983F74" w:rsidRPr="002F2BA6" w:rsidRDefault="00983F74" w:rsidP="006E5FFF">
            <w:pPr>
              <w:numPr>
                <w:ilvl w:val="0"/>
                <w:numId w:val="60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3899F2B8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Wtyk</w:t>
            </w:r>
          </w:p>
        </w:tc>
        <w:tc>
          <w:tcPr>
            <w:tcW w:w="3712" w:type="pct"/>
          </w:tcPr>
          <w:p w14:paraId="050148E6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2xRJ45</w:t>
            </w:r>
          </w:p>
        </w:tc>
      </w:tr>
      <w:tr w:rsidR="00983F74" w:rsidRPr="002F2BA6" w14:paraId="4BB3A23B" w14:textId="77777777" w:rsidTr="00174914">
        <w:trPr>
          <w:trHeight w:val="284"/>
        </w:trPr>
        <w:tc>
          <w:tcPr>
            <w:tcW w:w="304" w:type="pct"/>
          </w:tcPr>
          <w:p w14:paraId="15D5B366" w14:textId="77777777" w:rsidR="00983F74" w:rsidRPr="002F2BA6" w:rsidRDefault="00983F74" w:rsidP="006E5FFF">
            <w:pPr>
              <w:numPr>
                <w:ilvl w:val="0"/>
                <w:numId w:val="60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424FFFB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Osłona wtyku</w:t>
            </w:r>
          </w:p>
        </w:tc>
        <w:tc>
          <w:tcPr>
            <w:tcW w:w="3712" w:type="pct"/>
          </w:tcPr>
          <w:p w14:paraId="1211B0AD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Zalewana</w:t>
            </w:r>
          </w:p>
        </w:tc>
      </w:tr>
      <w:tr w:rsidR="00983F74" w:rsidRPr="002F2BA6" w14:paraId="590798A6" w14:textId="77777777" w:rsidTr="00174914">
        <w:trPr>
          <w:trHeight w:val="284"/>
        </w:trPr>
        <w:tc>
          <w:tcPr>
            <w:tcW w:w="304" w:type="pct"/>
          </w:tcPr>
          <w:p w14:paraId="456392EA" w14:textId="77777777" w:rsidR="00983F74" w:rsidRPr="002F2BA6" w:rsidRDefault="00983F74" w:rsidP="006E5FFF">
            <w:pPr>
              <w:numPr>
                <w:ilvl w:val="0"/>
                <w:numId w:val="60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80800EA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Kategoria</w:t>
            </w:r>
          </w:p>
        </w:tc>
        <w:tc>
          <w:tcPr>
            <w:tcW w:w="3712" w:type="pct"/>
          </w:tcPr>
          <w:p w14:paraId="0617C5B0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6, UTP</w:t>
            </w:r>
          </w:p>
        </w:tc>
      </w:tr>
      <w:tr w:rsidR="00983F74" w:rsidRPr="002F2BA6" w14:paraId="04541A62" w14:textId="77777777" w:rsidTr="00174914">
        <w:trPr>
          <w:trHeight w:val="284"/>
        </w:trPr>
        <w:tc>
          <w:tcPr>
            <w:tcW w:w="304" w:type="pct"/>
          </w:tcPr>
          <w:p w14:paraId="1377FC7D" w14:textId="77777777" w:rsidR="00983F74" w:rsidRPr="002F2BA6" w:rsidRDefault="00983F74" w:rsidP="006E5FFF">
            <w:pPr>
              <w:numPr>
                <w:ilvl w:val="0"/>
                <w:numId w:val="60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7D1DF543" w14:textId="77777777" w:rsidR="00983F74" w:rsidRPr="002F2BA6" w:rsidRDefault="00983F74" w:rsidP="00174914">
            <w:pPr>
              <w:rPr>
                <w:bCs/>
              </w:rPr>
            </w:pPr>
            <w:r w:rsidRPr="002F2BA6">
              <w:t>Typ połączenia</w:t>
            </w:r>
          </w:p>
        </w:tc>
        <w:tc>
          <w:tcPr>
            <w:tcW w:w="3712" w:type="pct"/>
          </w:tcPr>
          <w:p w14:paraId="015711D7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prosty 1:1 (wg. standardu TIA/EIA 568-B)</w:t>
            </w:r>
          </w:p>
        </w:tc>
      </w:tr>
      <w:tr w:rsidR="00983F74" w:rsidRPr="002F2BA6" w14:paraId="0B6811CA" w14:textId="77777777" w:rsidTr="00174914">
        <w:trPr>
          <w:trHeight w:val="284"/>
        </w:trPr>
        <w:tc>
          <w:tcPr>
            <w:tcW w:w="304" w:type="pct"/>
          </w:tcPr>
          <w:p w14:paraId="2984DAB3" w14:textId="77777777" w:rsidR="00983F74" w:rsidRPr="002F2BA6" w:rsidRDefault="00983F74" w:rsidP="006E5FFF">
            <w:pPr>
              <w:numPr>
                <w:ilvl w:val="0"/>
                <w:numId w:val="60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68C6D3BC" w14:textId="77777777" w:rsidR="00983F74" w:rsidRPr="002F2BA6" w:rsidRDefault="00983F74" w:rsidP="00174914">
            <w:pPr>
              <w:rPr>
                <w:bCs/>
              </w:rPr>
            </w:pPr>
            <w:r w:rsidRPr="002F2BA6">
              <w:t>Izolacja i powłoka zewnętrzna</w:t>
            </w:r>
          </w:p>
        </w:tc>
        <w:tc>
          <w:tcPr>
            <w:tcW w:w="3712" w:type="pct"/>
          </w:tcPr>
          <w:p w14:paraId="2EB5B185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PVC (elastyczna, nie ulegająca uszkodzeniom podczas układania w kanałach kablowych)</w:t>
            </w:r>
          </w:p>
        </w:tc>
      </w:tr>
      <w:tr w:rsidR="00983F74" w:rsidRPr="002F2BA6" w14:paraId="1F8AD0C0" w14:textId="77777777" w:rsidTr="00174914">
        <w:trPr>
          <w:trHeight w:val="284"/>
        </w:trPr>
        <w:tc>
          <w:tcPr>
            <w:tcW w:w="304" w:type="pct"/>
          </w:tcPr>
          <w:p w14:paraId="327F1706" w14:textId="77777777" w:rsidR="00983F74" w:rsidRPr="002F2BA6" w:rsidRDefault="00983F74" w:rsidP="006E5FFF">
            <w:pPr>
              <w:numPr>
                <w:ilvl w:val="0"/>
                <w:numId w:val="60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50A31433" w14:textId="77777777" w:rsidR="00983F74" w:rsidRPr="002F2BA6" w:rsidRDefault="00983F74" w:rsidP="00174914">
            <w:pPr>
              <w:rPr>
                <w:bCs/>
              </w:rPr>
            </w:pPr>
            <w:r w:rsidRPr="002F2BA6">
              <w:t>Przepustowość</w:t>
            </w:r>
          </w:p>
        </w:tc>
        <w:tc>
          <w:tcPr>
            <w:tcW w:w="3712" w:type="pct"/>
          </w:tcPr>
          <w:p w14:paraId="1B4ACC42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1 </w:t>
            </w:r>
            <w:proofErr w:type="spellStart"/>
            <w:r w:rsidRPr="002F2BA6">
              <w:rPr>
                <w:bCs/>
              </w:rPr>
              <w:t>Gb</w:t>
            </w:r>
            <w:proofErr w:type="spellEnd"/>
            <w:r w:rsidRPr="002F2BA6">
              <w:rPr>
                <w:bCs/>
              </w:rPr>
              <w:t>/s</w:t>
            </w:r>
          </w:p>
        </w:tc>
      </w:tr>
      <w:tr w:rsidR="00983F74" w:rsidRPr="002F2BA6" w14:paraId="1A224AF8" w14:textId="77777777" w:rsidTr="00174914">
        <w:trPr>
          <w:trHeight w:val="284"/>
        </w:trPr>
        <w:tc>
          <w:tcPr>
            <w:tcW w:w="304" w:type="pct"/>
          </w:tcPr>
          <w:p w14:paraId="2B77283F" w14:textId="77777777" w:rsidR="00983F74" w:rsidRPr="002F2BA6" w:rsidRDefault="00983F74" w:rsidP="006E5FFF">
            <w:pPr>
              <w:numPr>
                <w:ilvl w:val="0"/>
                <w:numId w:val="60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54FD234" w14:textId="77777777" w:rsidR="00983F74" w:rsidRPr="002F2BA6" w:rsidRDefault="00983F74" w:rsidP="00174914">
            <w:r w:rsidRPr="002F2BA6">
              <w:t>Kolorystyka</w:t>
            </w:r>
          </w:p>
        </w:tc>
        <w:tc>
          <w:tcPr>
            <w:tcW w:w="3712" w:type="pct"/>
          </w:tcPr>
          <w:p w14:paraId="323FDC26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Czarny/Biały/szary – 50szt</w:t>
            </w:r>
          </w:p>
          <w:p w14:paraId="56ED6DAD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2 kolory w zależności od dostępności po 25szt.</w:t>
            </w:r>
          </w:p>
          <w:p w14:paraId="6D9577D0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Kolorystyka zachowana przy różnych długościach</w:t>
            </w:r>
          </w:p>
        </w:tc>
      </w:tr>
    </w:tbl>
    <w:p w14:paraId="30A2CEDB" w14:textId="77777777" w:rsidR="00983F74" w:rsidRPr="002F2BA6" w:rsidRDefault="00983F74" w:rsidP="00983F74"/>
    <w:p w14:paraId="70E67B53" w14:textId="77777777" w:rsidR="00983F74" w:rsidRPr="002F2BA6" w:rsidRDefault="00983F74" w:rsidP="00983F74">
      <w:pPr>
        <w:rPr>
          <w:b/>
        </w:rPr>
      </w:pPr>
      <w:proofErr w:type="spellStart"/>
      <w:r w:rsidRPr="002F2BA6">
        <w:rPr>
          <w:b/>
        </w:rPr>
        <w:t>Patchcord</w:t>
      </w:r>
      <w:proofErr w:type="spellEnd"/>
      <w:r w:rsidRPr="002F2BA6">
        <w:rPr>
          <w:b/>
        </w:rPr>
        <w:t xml:space="preserve"> 2 m – 100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1811"/>
        <w:gridCol w:w="6832"/>
      </w:tblGrid>
      <w:tr w:rsidR="00983F74" w:rsidRPr="002F2BA6" w14:paraId="4FB641F9" w14:textId="77777777" w:rsidTr="00174914">
        <w:trPr>
          <w:trHeight w:val="284"/>
        </w:trPr>
        <w:tc>
          <w:tcPr>
            <w:tcW w:w="304" w:type="pct"/>
            <w:shd w:val="clear" w:color="auto" w:fill="EAF1DD" w:themeFill="accent3" w:themeFillTint="33"/>
            <w:vAlign w:val="center"/>
          </w:tcPr>
          <w:p w14:paraId="55162233" w14:textId="77777777" w:rsidR="00983F74" w:rsidRPr="002F2BA6" w:rsidRDefault="00983F74" w:rsidP="00174914">
            <w:pPr>
              <w:jc w:val="both"/>
              <w:rPr>
                <w:b/>
              </w:rPr>
            </w:pPr>
            <w:r w:rsidRPr="002F2BA6">
              <w:rPr>
                <w:b/>
              </w:rPr>
              <w:t>Lp.</w:t>
            </w:r>
          </w:p>
        </w:tc>
        <w:tc>
          <w:tcPr>
            <w:tcW w:w="984" w:type="pct"/>
            <w:shd w:val="clear" w:color="auto" w:fill="EAF1DD" w:themeFill="accent3" w:themeFillTint="33"/>
            <w:vAlign w:val="center"/>
          </w:tcPr>
          <w:p w14:paraId="4D2AF2E4" w14:textId="77777777" w:rsidR="00983F74" w:rsidRPr="002F2BA6" w:rsidRDefault="00983F74" w:rsidP="00174914">
            <w:pPr>
              <w:jc w:val="center"/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12" w:type="pct"/>
            <w:shd w:val="clear" w:color="auto" w:fill="EAF1DD" w:themeFill="accent3" w:themeFillTint="33"/>
            <w:vAlign w:val="center"/>
          </w:tcPr>
          <w:p w14:paraId="03B4F20B" w14:textId="77777777" w:rsidR="00983F74" w:rsidRPr="002F2BA6" w:rsidRDefault="00983F74" w:rsidP="00174914">
            <w:pPr>
              <w:ind w:left="-71"/>
              <w:jc w:val="center"/>
              <w:rPr>
                <w:b/>
              </w:rPr>
            </w:pPr>
            <w:r w:rsidRPr="002F2BA6">
              <w:rPr>
                <w:b/>
              </w:rPr>
              <w:t>Wymagane minimalne parametry techniczne sprzętu</w:t>
            </w:r>
          </w:p>
        </w:tc>
      </w:tr>
      <w:tr w:rsidR="00983F74" w:rsidRPr="002F2BA6" w14:paraId="0856401B" w14:textId="77777777" w:rsidTr="00174914">
        <w:trPr>
          <w:trHeight w:val="284"/>
        </w:trPr>
        <w:tc>
          <w:tcPr>
            <w:tcW w:w="304" w:type="pct"/>
          </w:tcPr>
          <w:p w14:paraId="1E0DCD38" w14:textId="77777777" w:rsidR="00983F74" w:rsidRPr="002F2BA6" w:rsidRDefault="00983F74" w:rsidP="006E5FFF">
            <w:pPr>
              <w:numPr>
                <w:ilvl w:val="0"/>
                <w:numId w:val="61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2869611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Długość</w:t>
            </w:r>
          </w:p>
        </w:tc>
        <w:tc>
          <w:tcPr>
            <w:tcW w:w="3712" w:type="pct"/>
          </w:tcPr>
          <w:p w14:paraId="5037D0E8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2 m</w:t>
            </w:r>
          </w:p>
        </w:tc>
      </w:tr>
      <w:tr w:rsidR="00983F74" w:rsidRPr="002F2BA6" w14:paraId="0D6B3771" w14:textId="77777777" w:rsidTr="00174914">
        <w:trPr>
          <w:trHeight w:val="284"/>
        </w:trPr>
        <w:tc>
          <w:tcPr>
            <w:tcW w:w="304" w:type="pct"/>
          </w:tcPr>
          <w:p w14:paraId="6FE60DE5" w14:textId="77777777" w:rsidR="00983F74" w:rsidRPr="002F2BA6" w:rsidRDefault="00983F74" w:rsidP="006E5FFF">
            <w:pPr>
              <w:numPr>
                <w:ilvl w:val="0"/>
                <w:numId w:val="61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67AFEBF9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Wtyk</w:t>
            </w:r>
          </w:p>
        </w:tc>
        <w:tc>
          <w:tcPr>
            <w:tcW w:w="3712" w:type="pct"/>
          </w:tcPr>
          <w:p w14:paraId="62FC8AF1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2xRJ45</w:t>
            </w:r>
          </w:p>
        </w:tc>
      </w:tr>
      <w:tr w:rsidR="00983F74" w:rsidRPr="002F2BA6" w14:paraId="4C6CA04E" w14:textId="77777777" w:rsidTr="00174914">
        <w:trPr>
          <w:trHeight w:val="284"/>
        </w:trPr>
        <w:tc>
          <w:tcPr>
            <w:tcW w:w="304" w:type="pct"/>
          </w:tcPr>
          <w:p w14:paraId="653A8F23" w14:textId="77777777" w:rsidR="00983F74" w:rsidRPr="002F2BA6" w:rsidRDefault="00983F74" w:rsidP="006E5FFF">
            <w:pPr>
              <w:numPr>
                <w:ilvl w:val="0"/>
                <w:numId w:val="61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2922E8C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Osłona wtyku</w:t>
            </w:r>
          </w:p>
        </w:tc>
        <w:tc>
          <w:tcPr>
            <w:tcW w:w="3712" w:type="pct"/>
          </w:tcPr>
          <w:p w14:paraId="0D107BDE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Zalewana</w:t>
            </w:r>
          </w:p>
        </w:tc>
      </w:tr>
      <w:tr w:rsidR="00983F74" w:rsidRPr="002F2BA6" w14:paraId="551FD0FC" w14:textId="77777777" w:rsidTr="00174914">
        <w:trPr>
          <w:trHeight w:val="284"/>
        </w:trPr>
        <w:tc>
          <w:tcPr>
            <w:tcW w:w="304" w:type="pct"/>
          </w:tcPr>
          <w:p w14:paraId="7E4EB410" w14:textId="77777777" w:rsidR="00983F74" w:rsidRPr="002F2BA6" w:rsidRDefault="00983F74" w:rsidP="006E5FFF">
            <w:pPr>
              <w:numPr>
                <w:ilvl w:val="0"/>
                <w:numId w:val="61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2C5EC0F3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Kategoria</w:t>
            </w:r>
          </w:p>
        </w:tc>
        <w:tc>
          <w:tcPr>
            <w:tcW w:w="3712" w:type="pct"/>
          </w:tcPr>
          <w:p w14:paraId="4A1CFCEC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6, UTP</w:t>
            </w:r>
          </w:p>
        </w:tc>
      </w:tr>
      <w:tr w:rsidR="00983F74" w:rsidRPr="002F2BA6" w14:paraId="0D49B5C3" w14:textId="77777777" w:rsidTr="00174914">
        <w:trPr>
          <w:trHeight w:val="284"/>
        </w:trPr>
        <w:tc>
          <w:tcPr>
            <w:tcW w:w="304" w:type="pct"/>
          </w:tcPr>
          <w:p w14:paraId="40A138ED" w14:textId="77777777" w:rsidR="00983F74" w:rsidRPr="002F2BA6" w:rsidRDefault="00983F74" w:rsidP="006E5FFF">
            <w:pPr>
              <w:numPr>
                <w:ilvl w:val="0"/>
                <w:numId w:val="61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0411ACB9" w14:textId="77777777" w:rsidR="00983F74" w:rsidRPr="002F2BA6" w:rsidRDefault="00983F74" w:rsidP="00174914">
            <w:pPr>
              <w:rPr>
                <w:bCs/>
              </w:rPr>
            </w:pPr>
            <w:r w:rsidRPr="002F2BA6">
              <w:t>Typ połączenia</w:t>
            </w:r>
          </w:p>
        </w:tc>
        <w:tc>
          <w:tcPr>
            <w:tcW w:w="3712" w:type="pct"/>
          </w:tcPr>
          <w:p w14:paraId="351BF9C4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prosty 1:1 (wg. standardu TIA/EIA 568-B)</w:t>
            </w:r>
          </w:p>
        </w:tc>
      </w:tr>
      <w:tr w:rsidR="00983F74" w:rsidRPr="002F2BA6" w14:paraId="181879B0" w14:textId="77777777" w:rsidTr="00174914">
        <w:trPr>
          <w:trHeight w:val="284"/>
        </w:trPr>
        <w:tc>
          <w:tcPr>
            <w:tcW w:w="304" w:type="pct"/>
          </w:tcPr>
          <w:p w14:paraId="5FCEC059" w14:textId="77777777" w:rsidR="00983F74" w:rsidRPr="002F2BA6" w:rsidRDefault="00983F74" w:rsidP="006E5FFF">
            <w:pPr>
              <w:numPr>
                <w:ilvl w:val="0"/>
                <w:numId w:val="61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9B5ED40" w14:textId="77777777" w:rsidR="00983F74" w:rsidRPr="002F2BA6" w:rsidRDefault="00983F74" w:rsidP="00174914">
            <w:pPr>
              <w:rPr>
                <w:bCs/>
              </w:rPr>
            </w:pPr>
            <w:r w:rsidRPr="002F2BA6">
              <w:t>Izolacja i powłoka zewnętrzna</w:t>
            </w:r>
          </w:p>
        </w:tc>
        <w:tc>
          <w:tcPr>
            <w:tcW w:w="3712" w:type="pct"/>
          </w:tcPr>
          <w:p w14:paraId="735B7EB2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PVC (elastyczna, nie ulegająca uszkodzeniom podczas układania w kanałach kablowych)</w:t>
            </w:r>
          </w:p>
        </w:tc>
      </w:tr>
      <w:tr w:rsidR="00983F74" w:rsidRPr="002F2BA6" w14:paraId="1F0C56AB" w14:textId="77777777" w:rsidTr="00174914">
        <w:trPr>
          <w:trHeight w:val="284"/>
        </w:trPr>
        <w:tc>
          <w:tcPr>
            <w:tcW w:w="304" w:type="pct"/>
          </w:tcPr>
          <w:p w14:paraId="7E0114B3" w14:textId="77777777" w:rsidR="00983F74" w:rsidRPr="002F2BA6" w:rsidRDefault="00983F74" w:rsidP="006E5FFF">
            <w:pPr>
              <w:numPr>
                <w:ilvl w:val="0"/>
                <w:numId w:val="61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0A8406F9" w14:textId="77777777" w:rsidR="00983F74" w:rsidRPr="002F2BA6" w:rsidRDefault="00983F74" w:rsidP="00174914">
            <w:pPr>
              <w:rPr>
                <w:bCs/>
              </w:rPr>
            </w:pPr>
            <w:r w:rsidRPr="002F2BA6">
              <w:t>Przepustowość</w:t>
            </w:r>
          </w:p>
        </w:tc>
        <w:tc>
          <w:tcPr>
            <w:tcW w:w="3712" w:type="pct"/>
          </w:tcPr>
          <w:p w14:paraId="060C4053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1 </w:t>
            </w:r>
            <w:proofErr w:type="spellStart"/>
            <w:r w:rsidRPr="002F2BA6">
              <w:rPr>
                <w:bCs/>
              </w:rPr>
              <w:t>Gb</w:t>
            </w:r>
            <w:proofErr w:type="spellEnd"/>
            <w:r w:rsidRPr="002F2BA6">
              <w:rPr>
                <w:bCs/>
              </w:rPr>
              <w:t>/s</w:t>
            </w:r>
          </w:p>
        </w:tc>
      </w:tr>
      <w:tr w:rsidR="00983F74" w:rsidRPr="002F2BA6" w14:paraId="269AB840" w14:textId="77777777" w:rsidTr="00174914">
        <w:trPr>
          <w:trHeight w:val="284"/>
        </w:trPr>
        <w:tc>
          <w:tcPr>
            <w:tcW w:w="304" w:type="pct"/>
          </w:tcPr>
          <w:p w14:paraId="37659F89" w14:textId="77777777" w:rsidR="00983F74" w:rsidRPr="002F2BA6" w:rsidRDefault="00983F74" w:rsidP="006E5FFF">
            <w:pPr>
              <w:numPr>
                <w:ilvl w:val="0"/>
                <w:numId w:val="61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50A61433" w14:textId="77777777" w:rsidR="00983F74" w:rsidRPr="002F2BA6" w:rsidRDefault="00983F74" w:rsidP="00174914">
            <w:r w:rsidRPr="002F2BA6">
              <w:t>Kolorystyka</w:t>
            </w:r>
          </w:p>
        </w:tc>
        <w:tc>
          <w:tcPr>
            <w:tcW w:w="3712" w:type="pct"/>
          </w:tcPr>
          <w:p w14:paraId="0E61C2AB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Czarny/Biały/szary – 50szt</w:t>
            </w:r>
          </w:p>
          <w:p w14:paraId="5775E14D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2 kolory w zależności od dostępności po 25szt.</w:t>
            </w:r>
          </w:p>
          <w:p w14:paraId="6051363D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Kolorystyka zachowana przy różnych długościach</w:t>
            </w:r>
          </w:p>
        </w:tc>
      </w:tr>
    </w:tbl>
    <w:p w14:paraId="189B2CEB" w14:textId="77777777" w:rsidR="00983F74" w:rsidRPr="002F2BA6" w:rsidRDefault="00983F74" w:rsidP="00983F74"/>
    <w:p w14:paraId="1C2ED4D0" w14:textId="77777777" w:rsidR="00983F74" w:rsidRPr="002F2BA6" w:rsidRDefault="00983F74" w:rsidP="00983F74"/>
    <w:p w14:paraId="4BA6E8BB" w14:textId="77777777" w:rsidR="00983F74" w:rsidRPr="002F2BA6" w:rsidRDefault="00983F74" w:rsidP="00983F74">
      <w:pPr>
        <w:rPr>
          <w:b/>
        </w:rPr>
      </w:pPr>
      <w:proofErr w:type="spellStart"/>
      <w:r w:rsidRPr="002F2BA6">
        <w:rPr>
          <w:b/>
        </w:rPr>
        <w:t>Patchcord</w:t>
      </w:r>
      <w:proofErr w:type="spellEnd"/>
      <w:r w:rsidRPr="002F2BA6">
        <w:rPr>
          <w:b/>
        </w:rPr>
        <w:t xml:space="preserve"> 20 m – 20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1811"/>
        <w:gridCol w:w="6832"/>
      </w:tblGrid>
      <w:tr w:rsidR="00983F74" w:rsidRPr="002F2BA6" w14:paraId="56EC9FE8" w14:textId="77777777" w:rsidTr="00174914">
        <w:trPr>
          <w:trHeight w:val="284"/>
        </w:trPr>
        <w:tc>
          <w:tcPr>
            <w:tcW w:w="304" w:type="pct"/>
            <w:shd w:val="clear" w:color="auto" w:fill="EAF1DD" w:themeFill="accent3" w:themeFillTint="33"/>
            <w:vAlign w:val="center"/>
          </w:tcPr>
          <w:p w14:paraId="5D3B3E79" w14:textId="77777777" w:rsidR="00983F74" w:rsidRPr="002F2BA6" w:rsidRDefault="00983F74" w:rsidP="00174914">
            <w:pPr>
              <w:jc w:val="both"/>
              <w:rPr>
                <w:b/>
              </w:rPr>
            </w:pPr>
            <w:r w:rsidRPr="002F2BA6">
              <w:rPr>
                <w:b/>
              </w:rPr>
              <w:t>Lp.</w:t>
            </w:r>
          </w:p>
        </w:tc>
        <w:tc>
          <w:tcPr>
            <w:tcW w:w="984" w:type="pct"/>
            <w:shd w:val="clear" w:color="auto" w:fill="EAF1DD" w:themeFill="accent3" w:themeFillTint="33"/>
            <w:vAlign w:val="center"/>
          </w:tcPr>
          <w:p w14:paraId="44D8A16A" w14:textId="77777777" w:rsidR="00983F74" w:rsidRPr="002F2BA6" w:rsidRDefault="00983F74" w:rsidP="00174914">
            <w:pPr>
              <w:jc w:val="center"/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12" w:type="pct"/>
            <w:shd w:val="clear" w:color="auto" w:fill="EAF1DD" w:themeFill="accent3" w:themeFillTint="33"/>
            <w:vAlign w:val="center"/>
          </w:tcPr>
          <w:p w14:paraId="45B54A35" w14:textId="77777777" w:rsidR="00983F74" w:rsidRPr="002F2BA6" w:rsidRDefault="00983F74" w:rsidP="00174914">
            <w:pPr>
              <w:ind w:left="-71"/>
              <w:jc w:val="center"/>
              <w:rPr>
                <w:b/>
              </w:rPr>
            </w:pPr>
            <w:r w:rsidRPr="002F2BA6">
              <w:rPr>
                <w:b/>
              </w:rPr>
              <w:t>Wymagane minimalne parametry techniczne sprzętu</w:t>
            </w:r>
          </w:p>
        </w:tc>
      </w:tr>
      <w:tr w:rsidR="00983F74" w:rsidRPr="002F2BA6" w14:paraId="319E3659" w14:textId="77777777" w:rsidTr="00174914">
        <w:trPr>
          <w:trHeight w:val="284"/>
        </w:trPr>
        <w:tc>
          <w:tcPr>
            <w:tcW w:w="304" w:type="pct"/>
          </w:tcPr>
          <w:p w14:paraId="4EBF5A27" w14:textId="77777777" w:rsidR="00983F74" w:rsidRPr="002F2BA6" w:rsidRDefault="00983F74" w:rsidP="006E5FFF">
            <w:pPr>
              <w:numPr>
                <w:ilvl w:val="0"/>
                <w:numId w:val="62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DF25FF7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Długość</w:t>
            </w:r>
          </w:p>
        </w:tc>
        <w:tc>
          <w:tcPr>
            <w:tcW w:w="3712" w:type="pct"/>
          </w:tcPr>
          <w:p w14:paraId="76583961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20 m</w:t>
            </w:r>
          </w:p>
        </w:tc>
      </w:tr>
      <w:tr w:rsidR="00983F74" w:rsidRPr="002F2BA6" w14:paraId="23B6344E" w14:textId="77777777" w:rsidTr="00174914">
        <w:trPr>
          <w:trHeight w:val="284"/>
        </w:trPr>
        <w:tc>
          <w:tcPr>
            <w:tcW w:w="304" w:type="pct"/>
          </w:tcPr>
          <w:p w14:paraId="1D97D4C4" w14:textId="77777777" w:rsidR="00983F74" w:rsidRPr="002F2BA6" w:rsidRDefault="00983F74" w:rsidP="006E5FFF">
            <w:pPr>
              <w:numPr>
                <w:ilvl w:val="0"/>
                <w:numId w:val="62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64CA3446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Wtyk</w:t>
            </w:r>
          </w:p>
        </w:tc>
        <w:tc>
          <w:tcPr>
            <w:tcW w:w="3712" w:type="pct"/>
          </w:tcPr>
          <w:p w14:paraId="3C444FCD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2xRJ45</w:t>
            </w:r>
          </w:p>
        </w:tc>
      </w:tr>
      <w:tr w:rsidR="00983F74" w:rsidRPr="002F2BA6" w14:paraId="0F671C54" w14:textId="77777777" w:rsidTr="00174914">
        <w:trPr>
          <w:trHeight w:val="284"/>
        </w:trPr>
        <w:tc>
          <w:tcPr>
            <w:tcW w:w="304" w:type="pct"/>
          </w:tcPr>
          <w:p w14:paraId="20015D18" w14:textId="77777777" w:rsidR="00983F74" w:rsidRPr="002F2BA6" w:rsidRDefault="00983F74" w:rsidP="006E5FFF">
            <w:pPr>
              <w:numPr>
                <w:ilvl w:val="0"/>
                <w:numId w:val="62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6F5D2381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Osłona wtyku</w:t>
            </w:r>
          </w:p>
        </w:tc>
        <w:tc>
          <w:tcPr>
            <w:tcW w:w="3712" w:type="pct"/>
          </w:tcPr>
          <w:p w14:paraId="6327F822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Zalewana</w:t>
            </w:r>
          </w:p>
        </w:tc>
      </w:tr>
      <w:tr w:rsidR="00983F74" w:rsidRPr="002F2BA6" w14:paraId="63390600" w14:textId="77777777" w:rsidTr="00174914">
        <w:trPr>
          <w:trHeight w:val="284"/>
        </w:trPr>
        <w:tc>
          <w:tcPr>
            <w:tcW w:w="304" w:type="pct"/>
          </w:tcPr>
          <w:p w14:paraId="01B66C2E" w14:textId="77777777" w:rsidR="00983F74" w:rsidRPr="002F2BA6" w:rsidRDefault="00983F74" w:rsidP="006E5FFF">
            <w:pPr>
              <w:numPr>
                <w:ilvl w:val="0"/>
                <w:numId w:val="62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4E60D3E3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Kategoria</w:t>
            </w:r>
          </w:p>
        </w:tc>
        <w:tc>
          <w:tcPr>
            <w:tcW w:w="3712" w:type="pct"/>
          </w:tcPr>
          <w:p w14:paraId="73AD87A0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6, UTP </w:t>
            </w:r>
          </w:p>
        </w:tc>
      </w:tr>
      <w:tr w:rsidR="00983F74" w:rsidRPr="002F2BA6" w14:paraId="032E069A" w14:textId="77777777" w:rsidTr="00174914">
        <w:trPr>
          <w:trHeight w:val="284"/>
        </w:trPr>
        <w:tc>
          <w:tcPr>
            <w:tcW w:w="304" w:type="pct"/>
          </w:tcPr>
          <w:p w14:paraId="1DA81807" w14:textId="77777777" w:rsidR="00983F74" w:rsidRPr="002F2BA6" w:rsidRDefault="00983F74" w:rsidP="006E5FFF">
            <w:pPr>
              <w:numPr>
                <w:ilvl w:val="0"/>
                <w:numId w:val="62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54AE78D8" w14:textId="77777777" w:rsidR="00983F74" w:rsidRPr="002F2BA6" w:rsidRDefault="00983F74" w:rsidP="00174914">
            <w:pPr>
              <w:rPr>
                <w:bCs/>
              </w:rPr>
            </w:pPr>
            <w:r w:rsidRPr="002F2BA6">
              <w:t>Typ połączenia</w:t>
            </w:r>
          </w:p>
        </w:tc>
        <w:tc>
          <w:tcPr>
            <w:tcW w:w="3712" w:type="pct"/>
          </w:tcPr>
          <w:p w14:paraId="445EC811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prosty 1:1 (wg. standardu TIA/EIA 568-B)</w:t>
            </w:r>
          </w:p>
        </w:tc>
      </w:tr>
      <w:tr w:rsidR="00983F74" w:rsidRPr="002F2BA6" w14:paraId="56508ABB" w14:textId="77777777" w:rsidTr="00174914">
        <w:trPr>
          <w:trHeight w:val="284"/>
        </w:trPr>
        <w:tc>
          <w:tcPr>
            <w:tcW w:w="304" w:type="pct"/>
          </w:tcPr>
          <w:p w14:paraId="17BFEDEE" w14:textId="77777777" w:rsidR="00983F74" w:rsidRPr="002F2BA6" w:rsidRDefault="00983F74" w:rsidP="006E5FFF">
            <w:pPr>
              <w:numPr>
                <w:ilvl w:val="0"/>
                <w:numId w:val="62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39178ED8" w14:textId="77777777" w:rsidR="00983F74" w:rsidRPr="002F2BA6" w:rsidRDefault="00983F74" w:rsidP="00174914">
            <w:pPr>
              <w:rPr>
                <w:bCs/>
              </w:rPr>
            </w:pPr>
            <w:r w:rsidRPr="002F2BA6">
              <w:t>Izolacja i powłoka zewnętrzna</w:t>
            </w:r>
          </w:p>
        </w:tc>
        <w:tc>
          <w:tcPr>
            <w:tcW w:w="3712" w:type="pct"/>
          </w:tcPr>
          <w:p w14:paraId="57CFB49B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t>PVC (elastyczna, nie ulegająca uszkodzeniom podczas układania w kanałach kablowych)</w:t>
            </w:r>
          </w:p>
        </w:tc>
      </w:tr>
      <w:tr w:rsidR="00983F74" w:rsidRPr="002F2BA6" w14:paraId="0BF1331B" w14:textId="77777777" w:rsidTr="00174914">
        <w:trPr>
          <w:trHeight w:val="284"/>
        </w:trPr>
        <w:tc>
          <w:tcPr>
            <w:tcW w:w="304" w:type="pct"/>
          </w:tcPr>
          <w:p w14:paraId="6AE6FB67" w14:textId="77777777" w:rsidR="00983F74" w:rsidRPr="002F2BA6" w:rsidRDefault="00983F74" w:rsidP="006E5FFF">
            <w:pPr>
              <w:numPr>
                <w:ilvl w:val="0"/>
                <w:numId w:val="62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3A478598" w14:textId="77777777" w:rsidR="00983F74" w:rsidRPr="002F2BA6" w:rsidRDefault="00983F74" w:rsidP="00174914">
            <w:pPr>
              <w:rPr>
                <w:bCs/>
              </w:rPr>
            </w:pPr>
            <w:r w:rsidRPr="002F2BA6">
              <w:t>Przepustowość</w:t>
            </w:r>
          </w:p>
        </w:tc>
        <w:tc>
          <w:tcPr>
            <w:tcW w:w="3712" w:type="pct"/>
          </w:tcPr>
          <w:p w14:paraId="64DCF6B4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1 </w:t>
            </w:r>
            <w:proofErr w:type="spellStart"/>
            <w:r w:rsidRPr="002F2BA6">
              <w:rPr>
                <w:bCs/>
              </w:rPr>
              <w:t>Gb</w:t>
            </w:r>
            <w:proofErr w:type="spellEnd"/>
            <w:r w:rsidRPr="002F2BA6">
              <w:rPr>
                <w:bCs/>
              </w:rPr>
              <w:t>/s</w:t>
            </w:r>
          </w:p>
        </w:tc>
      </w:tr>
      <w:tr w:rsidR="00983F74" w:rsidRPr="002F2BA6" w14:paraId="0EE74529" w14:textId="77777777" w:rsidTr="00174914">
        <w:trPr>
          <w:trHeight w:val="284"/>
        </w:trPr>
        <w:tc>
          <w:tcPr>
            <w:tcW w:w="304" w:type="pct"/>
          </w:tcPr>
          <w:p w14:paraId="3F4252DF" w14:textId="77777777" w:rsidR="00983F74" w:rsidRPr="002F2BA6" w:rsidRDefault="00983F74" w:rsidP="006E5FFF">
            <w:pPr>
              <w:numPr>
                <w:ilvl w:val="0"/>
                <w:numId w:val="62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6E721A76" w14:textId="77777777" w:rsidR="00983F74" w:rsidRPr="002F2BA6" w:rsidRDefault="00983F74" w:rsidP="00174914">
            <w:r w:rsidRPr="002F2BA6">
              <w:t>Kolorystyka</w:t>
            </w:r>
          </w:p>
        </w:tc>
        <w:tc>
          <w:tcPr>
            <w:tcW w:w="3712" w:type="pct"/>
          </w:tcPr>
          <w:p w14:paraId="2A6E1ED3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Czarny/Biały/szary – 20szt</w:t>
            </w:r>
          </w:p>
          <w:p w14:paraId="5DA1452A" w14:textId="77777777" w:rsidR="00983F74" w:rsidRPr="002F2BA6" w:rsidRDefault="00983F74" w:rsidP="006E5FFF">
            <w:pPr>
              <w:pStyle w:val="Akapitzlist"/>
              <w:numPr>
                <w:ilvl w:val="0"/>
                <w:numId w:val="58"/>
              </w:numPr>
              <w:spacing w:after="200"/>
              <w:contextualSpacing/>
              <w:jc w:val="both"/>
              <w:rPr>
                <w:bCs/>
              </w:rPr>
            </w:pPr>
            <w:r w:rsidRPr="002F2BA6">
              <w:rPr>
                <w:bCs/>
              </w:rPr>
              <w:t>Kolorystyka zachowana przy różnych długościach</w:t>
            </w:r>
          </w:p>
        </w:tc>
      </w:tr>
    </w:tbl>
    <w:p w14:paraId="5954F4C2" w14:textId="77777777" w:rsidR="00983F74" w:rsidRPr="002F2BA6" w:rsidRDefault="00983F74" w:rsidP="00983F74"/>
    <w:p w14:paraId="2B3E9F87" w14:textId="77777777" w:rsidR="00983F74" w:rsidRPr="002F2BA6" w:rsidRDefault="00983F74" w:rsidP="00983F74">
      <w:pPr>
        <w:rPr>
          <w:b/>
        </w:rPr>
      </w:pPr>
      <w:r w:rsidRPr="002F2BA6">
        <w:rPr>
          <w:b/>
        </w:rPr>
        <w:t>Skrętka kabel UTP kat.6 – 2 sztuk</w:t>
      </w:r>
    </w:p>
    <w:tbl>
      <w:tblPr>
        <w:tblW w:w="5077" w:type="pct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1811"/>
        <w:gridCol w:w="6832"/>
      </w:tblGrid>
      <w:tr w:rsidR="00983F74" w:rsidRPr="002F2BA6" w14:paraId="26A37FBC" w14:textId="77777777" w:rsidTr="00174914">
        <w:trPr>
          <w:trHeight w:val="284"/>
        </w:trPr>
        <w:tc>
          <w:tcPr>
            <w:tcW w:w="304" w:type="pct"/>
            <w:shd w:val="clear" w:color="auto" w:fill="EAF1DD" w:themeFill="accent3" w:themeFillTint="33"/>
            <w:vAlign w:val="center"/>
          </w:tcPr>
          <w:p w14:paraId="1C7ACAD9" w14:textId="77777777" w:rsidR="00983F74" w:rsidRPr="002F2BA6" w:rsidRDefault="00983F74" w:rsidP="00174914">
            <w:pPr>
              <w:jc w:val="both"/>
              <w:rPr>
                <w:b/>
              </w:rPr>
            </w:pPr>
            <w:r w:rsidRPr="002F2BA6">
              <w:rPr>
                <w:b/>
              </w:rPr>
              <w:t>Lp.</w:t>
            </w:r>
          </w:p>
        </w:tc>
        <w:tc>
          <w:tcPr>
            <w:tcW w:w="984" w:type="pct"/>
            <w:shd w:val="clear" w:color="auto" w:fill="EAF1DD" w:themeFill="accent3" w:themeFillTint="33"/>
            <w:vAlign w:val="center"/>
          </w:tcPr>
          <w:p w14:paraId="2DC4A147" w14:textId="77777777" w:rsidR="00983F74" w:rsidRPr="002F2BA6" w:rsidRDefault="00983F74" w:rsidP="00174914">
            <w:pPr>
              <w:jc w:val="center"/>
              <w:rPr>
                <w:b/>
              </w:rPr>
            </w:pPr>
            <w:r w:rsidRPr="002F2BA6">
              <w:rPr>
                <w:b/>
              </w:rPr>
              <w:t>Nazwa komponentu</w:t>
            </w:r>
          </w:p>
        </w:tc>
        <w:tc>
          <w:tcPr>
            <w:tcW w:w="3712" w:type="pct"/>
            <w:shd w:val="clear" w:color="auto" w:fill="EAF1DD" w:themeFill="accent3" w:themeFillTint="33"/>
            <w:vAlign w:val="center"/>
          </w:tcPr>
          <w:p w14:paraId="6B6BEE57" w14:textId="77777777" w:rsidR="00983F74" w:rsidRPr="002F2BA6" w:rsidRDefault="00983F74" w:rsidP="00174914">
            <w:pPr>
              <w:ind w:left="-71"/>
              <w:jc w:val="center"/>
              <w:rPr>
                <w:b/>
              </w:rPr>
            </w:pPr>
            <w:r w:rsidRPr="002F2BA6">
              <w:rPr>
                <w:b/>
              </w:rPr>
              <w:t>Wymagane minimalne parametry techniczne sprzętu</w:t>
            </w:r>
          </w:p>
        </w:tc>
      </w:tr>
      <w:tr w:rsidR="00983F74" w:rsidRPr="002F2BA6" w14:paraId="3D93B8BB" w14:textId="77777777" w:rsidTr="00174914">
        <w:trPr>
          <w:trHeight w:val="284"/>
        </w:trPr>
        <w:tc>
          <w:tcPr>
            <w:tcW w:w="304" w:type="pct"/>
          </w:tcPr>
          <w:p w14:paraId="69681A26" w14:textId="77777777" w:rsidR="00983F74" w:rsidRPr="002F2BA6" w:rsidRDefault="00983F74" w:rsidP="006E5FFF">
            <w:pPr>
              <w:numPr>
                <w:ilvl w:val="0"/>
                <w:numId w:val="63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59C00F40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Kategoria</w:t>
            </w:r>
          </w:p>
        </w:tc>
        <w:tc>
          <w:tcPr>
            <w:tcW w:w="3712" w:type="pct"/>
          </w:tcPr>
          <w:p w14:paraId="3815F639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6, UTP</w:t>
            </w:r>
          </w:p>
        </w:tc>
      </w:tr>
      <w:tr w:rsidR="00983F74" w:rsidRPr="002F2BA6" w14:paraId="2C6E41A8" w14:textId="77777777" w:rsidTr="00174914">
        <w:trPr>
          <w:trHeight w:val="284"/>
        </w:trPr>
        <w:tc>
          <w:tcPr>
            <w:tcW w:w="304" w:type="pct"/>
          </w:tcPr>
          <w:p w14:paraId="6722B779" w14:textId="77777777" w:rsidR="00983F74" w:rsidRPr="002F2BA6" w:rsidRDefault="00983F74" w:rsidP="006E5FFF">
            <w:pPr>
              <w:numPr>
                <w:ilvl w:val="0"/>
                <w:numId w:val="63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39E5791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color w:val="000000"/>
                <w:shd w:val="clear" w:color="auto" w:fill="FFFFFF"/>
              </w:rPr>
              <w:t>Żyła</w:t>
            </w:r>
          </w:p>
        </w:tc>
        <w:tc>
          <w:tcPr>
            <w:tcW w:w="3712" w:type="pct"/>
          </w:tcPr>
          <w:p w14:paraId="33645DC6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Pojedynczy drut miedziany</w:t>
            </w:r>
          </w:p>
        </w:tc>
      </w:tr>
      <w:tr w:rsidR="00983F74" w:rsidRPr="002F2BA6" w14:paraId="7340A6F4" w14:textId="77777777" w:rsidTr="00174914">
        <w:trPr>
          <w:trHeight w:val="284"/>
        </w:trPr>
        <w:tc>
          <w:tcPr>
            <w:tcW w:w="304" w:type="pct"/>
          </w:tcPr>
          <w:p w14:paraId="1CD9A3DF" w14:textId="77777777" w:rsidR="00983F74" w:rsidRPr="002F2BA6" w:rsidRDefault="00983F74" w:rsidP="006E5FFF">
            <w:pPr>
              <w:numPr>
                <w:ilvl w:val="0"/>
                <w:numId w:val="63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647073AF" w14:textId="77777777" w:rsidR="00983F74" w:rsidRPr="002F2BA6" w:rsidRDefault="00983F74" w:rsidP="00174914">
            <w:pPr>
              <w:rPr>
                <w:bCs/>
              </w:rPr>
            </w:pPr>
            <w:r w:rsidRPr="002F2BA6">
              <w:t>Przepustowość</w:t>
            </w:r>
          </w:p>
        </w:tc>
        <w:tc>
          <w:tcPr>
            <w:tcW w:w="3712" w:type="pct"/>
          </w:tcPr>
          <w:p w14:paraId="4912D9F7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 xml:space="preserve">1 </w:t>
            </w:r>
            <w:proofErr w:type="spellStart"/>
            <w:r w:rsidRPr="002F2BA6">
              <w:rPr>
                <w:bCs/>
              </w:rPr>
              <w:t>Gb</w:t>
            </w:r>
            <w:proofErr w:type="spellEnd"/>
            <w:r w:rsidRPr="002F2BA6">
              <w:rPr>
                <w:bCs/>
              </w:rPr>
              <w:t>/s</w:t>
            </w:r>
          </w:p>
        </w:tc>
      </w:tr>
      <w:tr w:rsidR="00983F74" w:rsidRPr="002F2BA6" w14:paraId="7622D996" w14:textId="77777777" w:rsidTr="00174914">
        <w:trPr>
          <w:trHeight w:val="284"/>
        </w:trPr>
        <w:tc>
          <w:tcPr>
            <w:tcW w:w="304" w:type="pct"/>
          </w:tcPr>
          <w:p w14:paraId="1251D0C2" w14:textId="77777777" w:rsidR="00983F74" w:rsidRPr="002F2BA6" w:rsidRDefault="00983F74" w:rsidP="006E5FFF">
            <w:pPr>
              <w:numPr>
                <w:ilvl w:val="0"/>
                <w:numId w:val="63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67C26E87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color w:val="000000"/>
                <w:shd w:val="clear" w:color="auto" w:fill="FFFFFF"/>
              </w:rPr>
              <w:t>Szerokość pasma</w:t>
            </w:r>
          </w:p>
        </w:tc>
        <w:tc>
          <w:tcPr>
            <w:tcW w:w="3712" w:type="pct"/>
          </w:tcPr>
          <w:p w14:paraId="291718E5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color w:val="000000"/>
                <w:shd w:val="clear" w:color="auto" w:fill="FFFFFF"/>
              </w:rPr>
              <w:t>250 MHz</w:t>
            </w:r>
          </w:p>
        </w:tc>
      </w:tr>
      <w:tr w:rsidR="00983F74" w:rsidRPr="002F2BA6" w14:paraId="7DFDDFBB" w14:textId="77777777" w:rsidTr="00174914">
        <w:trPr>
          <w:trHeight w:val="284"/>
        </w:trPr>
        <w:tc>
          <w:tcPr>
            <w:tcW w:w="304" w:type="pct"/>
          </w:tcPr>
          <w:p w14:paraId="32024BE0" w14:textId="77777777" w:rsidR="00983F74" w:rsidRPr="002F2BA6" w:rsidRDefault="00983F74" w:rsidP="006E5FFF">
            <w:pPr>
              <w:numPr>
                <w:ilvl w:val="0"/>
                <w:numId w:val="63"/>
              </w:numPr>
              <w:jc w:val="both"/>
              <w:rPr>
                <w:bCs/>
              </w:rPr>
            </w:pPr>
          </w:p>
        </w:tc>
        <w:tc>
          <w:tcPr>
            <w:tcW w:w="984" w:type="pct"/>
          </w:tcPr>
          <w:p w14:paraId="1D2597EF" w14:textId="77777777" w:rsidR="00983F74" w:rsidRPr="002F2BA6" w:rsidRDefault="00983F74" w:rsidP="00174914">
            <w:pPr>
              <w:rPr>
                <w:bCs/>
              </w:rPr>
            </w:pPr>
            <w:r w:rsidRPr="002F2BA6">
              <w:rPr>
                <w:bCs/>
              </w:rPr>
              <w:t>Opakowanie</w:t>
            </w:r>
          </w:p>
        </w:tc>
        <w:tc>
          <w:tcPr>
            <w:tcW w:w="3712" w:type="pct"/>
          </w:tcPr>
          <w:p w14:paraId="46427135" w14:textId="77777777" w:rsidR="00983F74" w:rsidRPr="002F2BA6" w:rsidRDefault="00983F74" w:rsidP="00174914">
            <w:pPr>
              <w:jc w:val="both"/>
              <w:rPr>
                <w:bCs/>
              </w:rPr>
            </w:pPr>
            <w:r w:rsidRPr="002F2BA6">
              <w:rPr>
                <w:bCs/>
              </w:rPr>
              <w:t>Karton 305 m</w:t>
            </w:r>
          </w:p>
        </w:tc>
      </w:tr>
    </w:tbl>
    <w:p w14:paraId="57CD726D" w14:textId="77777777" w:rsidR="00202F72" w:rsidRDefault="00202F72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685FFB5" w14:textId="77777777" w:rsidR="00202F72" w:rsidRDefault="00202F72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8D29103" w14:textId="34FF72F7" w:rsidR="007E536C" w:rsidRDefault="007E536C" w:rsidP="0013262B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E536C">
        <w:rPr>
          <w:rFonts w:ascii="Arial" w:hAnsi="Arial" w:cs="Arial"/>
          <w:sz w:val="22"/>
          <w:szCs w:val="22"/>
        </w:rP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 w:rsidRPr="007E536C">
        <w:rPr>
          <w:rFonts w:ascii="Arial" w:hAnsi="Arial" w:cs="Arial"/>
          <w:sz w:val="22"/>
          <w:szCs w:val="22"/>
        </w:rPr>
        <w:t>Pzp</w:t>
      </w:r>
      <w:proofErr w:type="spellEnd"/>
      <w:r w:rsidRPr="007E536C">
        <w:rPr>
          <w:rFonts w:ascii="Arial" w:hAnsi="Arial" w:cs="Arial"/>
          <w:sz w:val="22"/>
          <w:szCs w:val="22"/>
        </w:rPr>
        <w:t>.</w:t>
      </w:r>
    </w:p>
    <w:p w14:paraId="4F817042" w14:textId="77777777" w:rsidR="00447382" w:rsidRPr="003A65B1" w:rsidRDefault="00447382" w:rsidP="00766DC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6CCABE84" w14:textId="4E35D592" w:rsidR="00447382" w:rsidRPr="00766DCF" w:rsidRDefault="0044738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6054AB02" w14:textId="7405BBC4" w:rsidR="00447382" w:rsidRPr="003A65B1" w:rsidRDefault="0044738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wraz </w:t>
      </w:r>
      <w:r w:rsidR="00E25EC9">
        <w:rPr>
          <w:rFonts w:ascii="Arial" w:eastAsiaTheme="majorEastAsia" w:hAnsi="Arial" w:cs="Arial"/>
          <w:sz w:val="22"/>
          <w:szCs w:val="22"/>
          <w:lang w:eastAsia="en-US"/>
        </w:rPr>
        <w:t xml:space="preserve">          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 jego opisem lub normami.</w:t>
      </w:r>
    </w:p>
    <w:p w14:paraId="0A980B40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7472276C" w14:textId="04636C70" w:rsidR="007515D3" w:rsidRPr="003A65B1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76D5664E" w14:textId="1D7DD347" w:rsidR="000359C1" w:rsidRPr="000359C1" w:rsidRDefault="003441CD" w:rsidP="000359C1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ADABCF9" w14:textId="62C2F4EC" w:rsidR="007C0085" w:rsidRPr="00766DCF" w:rsidRDefault="0089169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</w:t>
      </w:r>
      <w:proofErr w:type="spellStart"/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>Pzp</w:t>
      </w:r>
      <w:proofErr w:type="spellEnd"/>
    </w:p>
    <w:p w14:paraId="71A0F300" w14:textId="77777777" w:rsidR="00766DCF" w:rsidRPr="00766DCF" w:rsidRDefault="00766DCF" w:rsidP="00766DCF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5966903" w14:textId="60740843" w:rsidR="00F04C1F" w:rsidRPr="00766DCF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403AF32" w14:textId="09E0E83C" w:rsidR="00983F74" w:rsidRPr="00983F74" w:rsidRDefault="00983F74" w:rsidP="00983F74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983F74">
        <w:rPr>
          <w:rFonts w:ascii="Arial" w:eastAsiaTheme="majorEastAsia" w:hAnsi="Arial" w:cs="Arial"/>
          <w:iCs/>
          <w:sz w:val="22"/>
          <w:szCs w:val="22"/>
          <w:lang w:eastAsia="en-US"/>
        </w:rPr>
        <w:t>1</w:t>
      </w:r>
      <w:r>
        <w:rPr>
          <w:rFonts w:ascii="Arial" w:eastAsiaTheme="majorEastAsia" w:hAnsi="Arial" w:cs="Arial"/>
          <w:iCs/>
          <w:sz w:val="22"/>
          <w:szCs w:val="22"/>
          <w:lang w:eastAsia="en-US"/>
        </w:rPr>
        <w:t xml:space="preserve">. </w:t>
      </w:r>
      <w:r w:rsidRPr="00983F74">
        <w:rPr>
          <w:rFonts w:ascii="Arial" w:eastAsiaTheme="majorEastAsia" w:hAnsi="Arial" w:cs="Arial"/>
          <w:iCs/>
          <w:sz w:val="22"/>
          <w:szCs w:val="22"/>
          <w:lang w:eastAsia="en-US"/>
        </w:rPr>
        <w:t>Zamawiający żąda, by wykonawca złożył wraz z ofertą następujące, przedmiotowe środki dowodowe:</w:t>
      </w:r>
    </w:p>
    <w:p w14:paraId="1B9D7B02" w14:textId="22AF3F9F" w:rsidR="00983F74" w:rsidRPr="00983F74" w:rsidRDefault="00983F74" w:rsidP="00983F74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983F74">
        <w:rPr>
          <w:rFonts w:ascii="Arial" w:eastAsiaTheme="majorEastAsia" w:hAnsi="Arial" w:cs="Arial"/>
          <w:iCs/>
          <w:sz w:val="22"/>
          <w:szCs w:val="22"/>
          <w:lang w:eastAsia="en-US"/>
        </w:rPr>
        <w:t xml:space="preserve">a) </w:t>
      </w:r>
      <w:r>
        <w:rPr>
          <w:rFonts w:ascii="Arial" w:eastAsiaTheme="majorEastAsia" w:hAnsi="Arial" w:cs="Arial"/>
          <w:iCs/>
          <w:sz w:val="22"/>
          <w:szCs w:val="22"/>
          <w:lang w:eastAsia="en-US"/>
        </w:rPr>
        <w:t>k</w:t>
      </w:r>
      <w:r w:rsidRPr="00983F74">
        <w:rPr>
          <w:rFonts w:ascii="Arial" w:eastAsiaTheme="majorEastAsia" w:hAnsi="Arial" w:cs="Arial"/>
          <w:iCs/>
          <w:sz w:val="22"/>
          <w:szCs w:val="22"/>
          <w:lang w:eastAsia="en-US"/>
        </w:rPr>
        <w:t>a</w:t>
      </w:r>
      <w:r>
        <w:rPr>
          <w:rFonts w:ascii="Arial" w:eastAsiaTheme="majorEastAsia" w:hAnsi="Arial" w:cs="Arial"/>
          <w:iCs/>
          <w:sz w:val="22"/>
          <w:szCs w:val="22"/>
          <w:lang w:eastAsia="en-US"/>
        </w:rPr>
        <w:t>r</w:t>
      </w:r>
      <w:r w:rsidRPr="00983F74">
        <w:rPr>
          <w:rFonts w:ascii="Arial" w:eastAsiaTheme="majorEastAsia" w:hAnsi="Arial" w:cs="Arial"/>
          <w:iCs/>
          <w:sz w:val="22"/>
          <w:szCs w:val="22"/>
          <w:lang w:eastAsia="en-US"/>
        </w:rPr>
        <w:t>ty katalogowe oferowanych produktów</w:t>
      </w:r>
      <w:r>
        <w:rPr>
          <w:rFonts w:ascii="Arial" w:eastAsiaTheme="majorEastAsia" w:hAnsi="Arial" w:cs="Arial"/>
          <w:iCs/>
          <w:sz w:val="22"/>
          <w:szCs w:val="22"/>
          <w:lang w:eastAsia="en-US"/>
        </w:rPr>
        <w:t>.</w:t>
      </w:r>
      <w:r w:rsidRPr="00983F74">
        <w:rPr>
          <w:rFonts w:ascii="Arial" w:eastAsiaTheme="majorEastAsia" w:hAnsi="Arial" w:cs="Arial"/>
          <w:iCs/>
          <w:sz w:val="22"/>
          <w:szCs w:val="22"/>
          <w:lang w:eastAsia="en-US"/>
        </w:rPr>
        <w:t xml:space="preserve"> </w:t>
      </w:r>
    </w:p>
    <w:p w14:paraId="4F8E1397" w14:textId="7D51FD0B" w:rsidR="00EC45FB" w:rsidRDefault="00983F74" w:rsidP="00983F74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983F74">
        <w:rPr>
          <w:rFonts w:ascii="Arial" w:eastAsiaTheme="majorEastAsia" w:hAnsi="Arial" w:cs="Arial"/>
          <w:iCs/>
          <w:sz w:val="22"/>
          <w:szCs w:val="22"/>
          <w:lang w:eastAsia="en-US"/>
        </w:rPr>
        <w:t>2</w:t>
      </w:r>
      <w:r>
        <w:rPr>
          <w:rFonts w:ascii="Arial" w:eastAsiaTheme="majorEastAsia" w:hAnsi="Arial" w:cs="Arial"/>
          <w:iCs/>
          <w:sz w:val="22"/>
          <w:szCs w:val="22"/>
          <w:lang w:eastAsia="en-US"/>
        </w:rPr>
        <w:t xml:space="preserve">. </w:t>
      </w:r>
      <w:r w:rsidRPr="00983F74">
        <w:rPr>
          <w:rFonts w:ascii="Arial" w:eastAsiaTheme="majorEastAsia" w:hAnsi="Arial" w:cs="Arial"/>
          <w:iCs/>
          <w:sz w:val="22"/>
          <w:szCs w:val="22"/>
          <w:lang w:eastAsia="en-US"/>
        </w:rPr>
        <w:t>Zamawiający akceptuje równoważne przedmiotowe środki dowodowe, jeśli potwierdzają, że oferowane świadczenia spełniają określone przez zamawiającego wymagania, cechy lub kryteria.</w:t>
      </w:r>
    </w:p>
    <w:p w14:paraId="4AC659A0" w14:textId="77777777" w:rsidR="00983F74" w:rsidRDefault="00983F74" w:rsidP="00983F74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</w:p>
    <w:p w14:paraId="3F7F0C50" w14:textId="134A3D17" w:rsidR="00983F74" w:rsidRDefault="00586E57" w:rsidP="00983F74">
      <w:pPr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586E57">
        <w:rPr>
          <w:rFonts w:ascii="Arial" w:eastAsiaTheme="majorEastAsia" w:hAnsi="Arial" w:cs="Arial"/>
          <w:iCs/>
          <w:sz w:val="22"/>
          <w:szCs w:val="22"/>
          <w:lang w:eastAsia="en-US"/>
        </w:rPr>
        <w:t>Zamawiający przewiduje uzupełnienie przedmiotowych środków dowodowych</w:t>
      </w:r>
      <w:r>
        <w:rPr>
          <w:rFonts w:ascii="Arial" w:eastAsiaTheme="majorEastAsia" w:hAnsi="Arial" w:cs="Arial"/>
          <w:iCs/>
          <w:sz w:val="22"/>
          <w:szCs w:val="22"/>
          <w:lang w:eastAsia="en-US"/>
        </w:rPr>
        <w:t>.</w:t>
      </w:r>
    </w:p>
    <w:p w14:paraId="4E9B7EE0" w14:textId="77777777" w:rsidR="00586E57" w:rsidRPr="003A65B1" w:rsidRDefault="00586E57" w:rsidP="00983F74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8D6252B" w14:textId="6271337C" w:rsidR="000F0283" w:rsidRPr="00766DCF" w:rsidRDefault="00EC45FB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3E339205" w14:textId="07E4F408" w:rsidR="00E25EC9" w:rsidRDefault="00F213E7" w:rsidP="00766DCF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>
        <w:rPr>
          <w:rFonts w:ascii="Arial" w:eastAsiaTheme="majorEastAsia" w:hAnsi="Arial" w:cs="Arial"/>
          <w:sz w:val="22"/>
          <w:szCs w:val="22"/>
          <w:lang w:eastAsia="en-US"/>
        </w:rPr>
        <w:t>14</w:t>
      </w:r>
      <w:r w:rsidR="003441CD">
        <w:rPr>
          <w:rFonts w:ascii="Arial" w:eastAsiaTheme="majorEastAsia" w:hAnsi="Arial" w:cs="Arial"/>
          <w:sz w:val="22"/>
          <w:szCs w:val="22"/>
          <w:lang w:eastAsia="en-US"/>
        </w:rPr>
        <w:t xml:space="preserve"> dni od dnia podpisania umowy.</w:t>
      </w:r>
    </w:p>
    <w:p w14:paraId="3266E6E6" w14:textId="77777777" w:rsidR="003441CD" w:rsidRPr="003A65B1" w:rsidRDefault="003441CD" w:rsidP="00766DCF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2F0FC1BB" w14:textId="705FE9C2" w:rsidR="000F0283" w:rsidRPr="00A0772D" w:rsidRDefault="00F04C1F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66DCF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766DCF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766DCF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ustawy </w:t>
      </w:r>
      <w:proofErr w:type="spellStart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DB65A7" w:rsidRPr="00766DCF">
        <w:rPr>
          <w:rFonts w:ascii="Arial" w:eastAsiaTheme="majorEastAsia" w:hAnsi="Arial" w:cs="Arial"/>
          <w:sz w:val="22"/>
          <w:szCs w:val="22"/>
          <w:lang w:eastAsia="en-US"/>
        </w:rPr>
        <w:t>, z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766DCF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766DCF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766DCF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766DCF" w:rsidRPr="00766DCF" w14:paraId="43BD429C" w14:textId="77777777" w:rsidTr="00B82BF9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766DCF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766DCF" w:rsidRPr="00766DCF" w14:paraId="6933D3A1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766DCF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 xml:space="preserve">zdolności do występowania w obrocie </w:t>
            </w: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lastRenderedPageBreak/>
              <w:t>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766DCF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lastRenderedPageBreak/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766DCF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79325DE8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uprawnień do prowadzenia określonej 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334ABD10" w:rsidR="00D00337" w:rsidRPr="00766DCF" w:rsidRDefault="00D00337" w:rsidP="00D00337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5543E5A7" w:rsidR="00D00337" w:rsidRPr="00766DCF" w:rsidRDefault="00D00337" w:rsidP="00D00337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384E0C45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1A392E4A" w:rsidR="00D00337" w:rsidRPr="00BB3B08" w:rsidRDefault="003441CD" w:rsidP="003441CD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1A317F9F" w:rsidR="00D00337" w:rsidRPr="00766DCF" w:rsidRDefault="003441CD" w:rsidP="003441CD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D00337" w:rsidRPr="00766DCF" w14:paraId="5C0E1133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74EB9" w14:textId="69F2EA21" w:rsidR="00D00337" w:rsidRPr="00A0772D" w:rsidRDefault="00983F74" w:rsidP="004D0D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3F74">
              <w:rPr>
                <w:rFonts w:ascii="Arial" w:hAnsi="Arial" w:cs="Arial"/>
                <w:sz w:val="22"/>
                <w:szCs w:val="22"/>
              </w:rPr>
              <w:t>Warunek Zamawiający uzna za spełniony jeżeli Wykonawca wykaże, że w okresie ostatnich trzech lat przed upływem składania ofert, a jeżeli okres prowadzenia działalności jest krótszy – w okresie prowadzenia działalności - wykonał min. 2 dostawy na kwotę minimum 150.000,00 zł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3CE4B" w14:textId="4A38C36A" w:rsidR="00D00337" w:rsidRPr="00766DCF" w:rsidRDefault="003441CD" w:rsidP="00BB3B0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- wykaz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wykonywane, oraz załączeniem dowodów określających, czy te </w:t>
            </w:r>
            <w:r w:rsidR="00A436B9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dostawy</w:t>
            </w:r>
            <w:r w:rsidRPr="003441CD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 xml:space="preserve">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</w:tc>
      </w:tr>
      <w:tr w:rsidR="00D00337" w:rsidRPr="00766DCF" w14:paraId="485F80A9" w14:textId="77777777" w:rsidTr="00B82BF9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D00337" w:rsidRPr="00766DCF" w:rsidRDefault="00D00337" w:rsidP="00D00337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766DCF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2D371681" w:rsidR="00D00337" w:rsidRPr="00766DCF" w:rsidRDefault="00EB6B72" w:rsidP="00EB6B72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3547B1B4" w:rsidR="00D00337" w:rsidRPr="00766DCF" w:rsidRDefault="00D00337" w:rsidP="00D00337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6D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6B72" w:rsidRPr="00EB6B72">
              <w:rPr>
                <w:rFonts w:ascii="Arial" w:hAnsi="Arial" w:cs="Arial"/>
                <w:sz w:val="22"/>
                <w:szCs w:val="22"/>
              </w:rPr>
              <w:t xml:space="preserve">- oświadczenie wykonawcy o braku przynależności do tej samej grupy kapitałowej w rozumieniu ustawy z 16.02.2007 r. o ochronie konkurencji i konsumentów z innym wykonawcą, który złożył odrębną ofertę, ofertę częściową lub wniosek o dopuszczenie do udziału w </w:t>
            </w:r>
            <w:r w:rsidR="00EB6B72" w:rsidRPr="00EB6B72">
              <w:rPr>
                <w:rFonts w:ascii="Arial" w:hAnsi="Arial" w:cs="Arial"/>
                <w:sz w:val="22"/>
                <w:szCs w:val="22"/>
              </w:rPr>
              <w:lastRenderedPageBreak/>
              <w:t>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766DCF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lastRenderedPageBreak/>
        <w:t xml:space="preserve">Zgodnie z art. 274 ust. 1 ustawy </w:t>
      </w:r>
      <w:proofErr w:type="spellStart"/>
      <w:r w:rsidRPr="00766DCF">
        <w:rPr>
          <w:rFonts w:ascii="Arial" w:hAnsi="Arial" w:cs="Arial"/>
          <w:sz w:val="22"/>
          <w:szCs w:val="22"/>
        </w:rPr>
        <w:t>Pzp</w:t>
      </w:r>
      <w:proofErr w:type="spellEnd"/>
      <w:r w:rsidRPr="00766DCF">
        <w:rPr>
          <w:rFonts w:ascii="Arial" w:hAnsi="Arial" w:cs="Arial"/>
          <w:sz w:val="22"/>
          <w:szCs w:val="22"/>
        </w:rPr>
        <w:t>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766DCF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2C9440A0" w14:textId="42575A9F" w:rsidR="00C56C13" w:rsidRPr="00C56C13" w:rsidRDefault="007D60B8" w:rsidP="00C56C13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766DCF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031F079F" w14:textId="3F5CC777" w:rsidR="00AA4F20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1F63C328" w14:textId="68591799" w:rsidR="00B40D1F" w:rsidRPr="00EB6B72" w:rsidRDefault="00AA4F20" w:rsidP="00EB6B72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EB6B72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A65B1">
        <w:rPr>
          <w:rFonts w:ascii="Arial" w:hAnsi="Arial" w:cs="Arial"/>
          <w:sz w:val="22"/>
          <w:szCs w:val="22"/>
        </w:rPr>
        <w:t>Pzp</w:t>
      </w:r>
      <w:proofErr w:type="spellEnd"/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EB6B72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EB6B72">
        <w:rPr>
          <w:rFonts w:ascii="Arial" w:hAnsi="Arial" w:cs="Arial"/>
          <w:sz w:val="22"/>
          <w:szCs w:val="22"/>
        </w:rPr>
        <w:t>.</w:t>
      </w:r>
    </w:p>
    <w:p w14:paraId="3C828E6F" w14:textId="77777777" w:rsidR="009D4DAE" w:rsidRPr="003A65B1" w:rsidRDefault="009D4DAE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4F1C06">
      <w:pPr>
        <w:numPr>
          <w:ilvl w:val="0"/>
          <w:numId w:val="10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455DF8EE" w:rsidR="00514BAF" w:rsidRPr="003A65B1" w:rsidRDefault="00AC1CD8" w:rsidP="004F1C06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241472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4F1C06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</w:t>
      </w:r>
      <w:proofErr w:type="spellStart"/>
      <w:r w:rsidR="000C0411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0C0411" w:rsidRPr="003A65B1">
        <w:rPr>
          <w:rFonts w:ascii="Arial" w:hAnsi="Arial" w:cs="Arial"/>
          <w:sz w:val="22"/>
          <w:szCs w:val="22"/>
        </w:rPr>
        <w:t xml:space="preserve">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62821AB9" w:rsidR="0078519A" w:rsidRPr="003A65B1" w:rsidRDefault="0078519A" w:rsidP="001677AA">
      <w:pPr>
        <w:numPr>
          <w:ilvl w:val="0"/>
          <w:numId w:val="23"/>
        </w:numPr>
        <w:autoSpaceDE w:val="0"/>
        <w:autoSpaceDN w:val="0"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 oferty wykonawca załącza również:</w:t>
      </w:r>
    </w:p>
    <w:p w14:paraId="4B4785AB" w14:textId="77777777" w:rsidR="0078519A" w:rsidRPr="003A65B1" w:rsidRDefault="0078519A" w:rsidP="001677AA">
      <w:pPr>
        <w:numPr>
          <w:ilvl w:val="0"/>
          <w:numId w:val="24"/>
        </w:numPr>
        <w:spacing w:before="240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1677AA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1677AA">
      <w:pPr>
        <w:pStyle w:val="Tekstpodstawowy"/>
        <w:numPr>
          <w:ilvl w:val="0"/>
          <w:numId w:val="11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1677AA">
      <w:pPr>
        <w:spacing w:after="200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1677AA">
      <w:pPr>
        <w:numPr>
          <w:ilvl w:val="0"/>
          <w:numId w:val="6"/>
        </w:numPr>
        <w:spacing w:after="20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1677AA">
      <w:pPr>
        <w:numPr>
          <w:ilvl w:val="0"/>
          <w:numId w:val="6"/>
        </w:numPr>
        <w:spacing w:after="200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1677AA">
      <w:pPr>
        <w:numPr>
          <w:ilvl w:val="0"/>
          <w:numId w:val="6"/>
        </w:numPr>
        <w:spacing w:after="200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1677AA">
      <w:pPr>
        <w:pStyle w:val="Tekstpodstawowy"/>
        <w:spacing w:after="0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1677AA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53F3EA09" w14:textId="02D598A6" w:rsidR="00887365" w:rsidRPr="001677AA" w:rsidRDefault="00DC3711" w:rsidP="001677AA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15302794" w14:textId="58884BAD" w:rsidR="0078519A" w:rsidRPr="003A65B1" w:rsidRDefault="0078519A" w:rsidP="001677AA">
      <w:pPr>
        <w:numPr>
          <w:ilvl w:val="0"/>
          <w:numId w:val="24"/>
        </w:numPr>
        <w:spacing w:before="240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1677AA">
      <w:pPr>
        <w:pStyle w:val="Tekstpodstawowy"/>
        <w:numPr>
          <w:ilvl w:val="0"/>
          <w:numId w:val="8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254554F5" w14:textId="67F3F420" w:rsidR="005F74F8" w:rsidRPr="001677AA" w:rsidRDefault="0078519A" w:rsidP="001677AA">
      <w:pPr>
        <w:pStyle w:val="Tekstpodstawowy"/>
        <w:numPr>
          <w:ilvl w:val="0"/>
          <w:numId w:val="8"/>
        </w:numPr>
        <w:spacing w:after="0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588138A9" w:rsidR="0078519A" w:rsidRPr="003A65B1" w:rsidRDefault="0078519A" w:rsidP="004F1C06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4F1C06">
      <w:pPr>
        <w:pStyle w:val="Tekstpodstawowy"/>
        <w:numPr>
          <w:ilvl w:val="0"/>
          <w:numId w:val="11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4F1C06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zakres dostępnych wykonawcy zasobów podmiotu udostępniającego zasoby;</w:t>
      </w:r>
    </w:p>
    <w:p w14:paraId="58600B18" w14:textId="77777777" w:rsidR="0078519A" w:rsidRPr="003A65B1" w:rsidRDefault="0078519A" w:rsidP="004F1C06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4F1C06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62761D89" w14:textId="2E010967" w:rsidR="00887365" w:rsidRPr="003441CD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1682641B" w14:textId="4B35BAFB" w:rsidR="00DC6E39" w:rsidRPr="001677AA" w:rsidRDefault="004835A1" w:rsidP="001677AA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D572CC2" w14:textId="77777777" w:rsidR="001677AA" w:rsidRDefault="001677A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</w:p>
    <w:p w14:paraId="2997EAF6" w14:textId="2C436726" w:rsidR="001677AA" w:rsidRPr="001677AA" w:rsidRDefault="001677AA" w:rsidP="00983F74">
      <w:pPr>
        <w:pStyle w:val="Tekstpodstawowy"/>
        <w:numPr>
          <w:ilvl w:val="0"/>
          <w:numId w:val="24"/>
        </w:numPr>
        <w:spacing w:line="271" w:lineRule="auto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r w:rsidRPr="001677AA">
        <w:rPr>
          <w:rFonts w:ascii="Arial" w:hAnsi="Arial" w:cs="Arial"/>
          <w:b/>
          <w:bCs/>
          <w:sz w:val="22"/>
          <w:szCs w:val="22"/>
        </w:rPr>
        <w:lastRenderedPageBreak/>
        <w:t xml:space="preserve">Oświadczenie o </w:t>
      </w:r>
      <w:proofErr w:type="spellStart"/>
      <w:r w:rsidRPr="001677AA">
        <w:rPr>
          <w:rFonts w:ascii="Arial" w:hAnsi="Arial" w:cs="Arial"/>
          <w:b/>
          <w:bCs/>
          <w:sz w:val="22"/>
          <w:szCs w:val="22"/>
        </w:rPr>
        <w:t>elektromobilności</w:t>
      </w:r>
      <w:proofErr w:type="spellEnd"/>
    </w:p>
    <w:p w14:paraId="441DB1F0" w14:textId="77777777" w:rsidR="001677AA" w:rsidRPr="00F213E7" w:rsidRDefault="001677AA" w:rsidP="001677AA">
      <w:pPr>
        <w:pStyle w:val="Tekstpodstawowy"/>
        <w:spacing w:line="271" w:lineRule="auto"/>
        <w:ind w:right="20"/>
        <w:jc w:val="both"/>
        <w:rPr>
          <w:rFonts w:ascii="Arial" w:hAnsi="Arial" w:cs="Arial"/>
          <w:b/>
          <w:bCs/>
          <w:sz w:val="22"/>
          <w:szCs w:val="22"/>
        </w:rPr>
      </w:pPr>
      <w:r w:rsidRPr="00F213E7">
        <w:rPr>
          <w:rFonts w:ascii="Arial" w:hAnsi="Arial" w:cs="Arial"/>
          <w:b/>
          <w:bCs/>
          <w:sz w:val="22"/>
          <w:szCs w:val="22"/>
        </w:rPr>
        <w:t>Wymagana forma:</w:t>
      </w:r>
    </w:p>
    <w:p w14:paraId="0AED413D" w14:textId="42402478" w:rsidR="001677AA" w:rsidRPr="003A65B1" w:rsidRDefault="001677AA" w:rsidP="001677AA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1677AA">
        <w:rPr>
          <w:rFonts w:ascii="Arial" w:hAnsi="Arial" w:cs="Arial"/>
          <w:sz w:val="22"/>
          <w:szCs w:val="22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B943043" w14:textId="43F1DD45" w:rsidR="00DC6E39" w:rsidRPr="00F213E7" w:rsidRDefault="00887365" w:rsidP="00F213E7">
      <w:pPr>
        <w:pStyle w:val="Akapitzlist"/>
        <w:numPr>
          <w:ilvl w:val="0"/>
          <w:numId w:val="24"/>
        </w:numPr>
        <w:spacing w:before="240" w:line="271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213E7">
        <w:rPr>
          <w:rFonts w:ascii="Arial" w:hAnsi="Arial" w:cs="Arial"/>
          <w:b/>
          <w:sz w:val="22"/>
          <w:szCs w:val="22"/>
        </w:rPr>
        <w:t>Zastrzeżenie tajemnicy przedsiębiorstwa</w:t>
      </w:r>
      <w:r w:rsidRPr="00F213E7">
        <w:rPr>
          <w:rFonts w:ascii="Arial" w:hAnsi="Arial" w:cs="Arial"/>
          <w:sz w:val="22"/>
          <w:szCs w:val="22"/>
        </w:rPr>
        <w:t xml:space="preserve"> </w:t>
      </w:r>
      <w:r w:rsidR="009F01BF" w:rsidRPr="00F213E7">
        <w:rPr>
          <w:rFonts w:ascii="Arial" w:hAnsi="Arial" w:cs="Arial"/>
          <w:sz w:val="22"/>
          <w:szCs w:val="22"/>
        </w:rPr>
        <w:t>–</w:t>
      </w:r>
      <w:r w:rsidRPr="00F213E7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F213E7">
        <w:rPr>
          <w:rFonts w:ascii="Arial" w:hAnsi="Arial" w:cs="Arial"/>
          <w:sz w:val="22"/>
          <w:szCs w:val="22"/>
        </w:rPr>
        <w:t>,</w:t>
      </w:r>
      <w:r w:rsidRPr="00F213E7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F213E7">
        <w:rPr>
          <w:rFonts w:ascii="Arial" w:hAnsi="Arial" w:cs="Arial"/>
          <w:sz w:val="22"/>
          <w:szCs w:val="22"/>
        </w:rPr>
        <w:t>.</w:t>
      </w: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0F0C5E13" w:rsidR="00DC6E39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487EB656" w14:textId="77777777" w:rsidR="00587F52" w:rsidRPr="003A65B1" w:rsidRDefault="00587F5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6AD02389" w14:textId="2CE5E192" w:rsidR="007B72CA" w:rsidRPr="00E7426B" w:rsidRDefault="003441CD" w:rsidP="00E7426B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177D7ABA" w14:textId="7946B2A5" w:rsidR="00884A69" w:rsidRPr="003A65B1" w:rsidRDefault="00DA5BE2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3EDC6A4A" w:rsidR="000F0C2F" w:rsidRPr="00D17CC5" w:rsidRDefault="000F0C2F" w:rsidP="004F1C06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eIDAS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(UE) nr 910/2014 - od 1 lipca 2016 roku”.</w:t>
      </w:r>
    </w:p>
    <w:p w14:paraId="6A5984C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 przypadku wykorzystania formatu podpisu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</w:t>
      </w:r>
    </w:p>
    <w:p w14:paraId="074814E0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Zgodnie z art. 18 ust. 3 ustawy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4139DC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formatów: .pdf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doc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.xls .jpg (.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jpeg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.zip </w:t>
      </w:r>
    </w:p>
    <w:p w14:paraId="09E4B346" w14:textId="77777777" w:rsidR="000F0C2F" w:rsidRPr="004E4915" w:rsidRDefault="000F0C2F" w:rsidP="004F1C06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4F1C06">
      <w:pPr>
        <w:pStyle w:val="Akapitzlist"/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rar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.gif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bmp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numbers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.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pages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eDoApp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służącej do składania podpisu osobistego, który wynosi max 5MB.</w:t>
      </w:r>
    </w:p>
    <w:p w14:paraId="28FD2AD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PAdES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13613946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Pliki w innych formatach niż PDF zaleca się opatrzyć zewnętrznym podpisem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XAdES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. Wykonawca powinien pamiętać, aby plik z podpisem przekazywać łącznie z dokumentem podpisywanym.</w:t>
      </w:r>
    </w:p>
    <w:p w14:paraId="13DEEAA1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4F1C06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4B008CC6" w:rsidR="00884A69" w:rsidRPr="003A65B1" w:rsidRDefault="00884A69" w:rsidP="004F1C06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A65B1" w:rsidRDefault="00B2342A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że tak wyrażona cena usługi dla powszechnego obrotu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</w:t>
      </w:r>
      <w:proofErr w:type="spellStart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Pzp</w:t>
      </w:r>
      <w:proofErr w:type="spellEnd"/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0096E526" w14:textId="6BCF97C6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04ADAAA5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4258F3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</w:t>
      </w:r>
      <w:proofErr w:type="spellStart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65B3899E" w:rsidR="00EB7EB9" w:rsidRPr="003A65B1" w:rsidRDefault="00FF5F28" w:rsidP="004F1C06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6A104B">
        <w:rPr>
          <w:rFonts w:ascii="Arial" w:eastAsiaTheme="majorEastAsia" w:hAnsi="Arial" w:cs="Arial"/>
          <w:sz w:val="22"/>
          <w:szCs w:val="22"/>
          <w:lang w:eastAsia="en-US"/>
        </w:rPr>
        <w:t>1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2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2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F213E7">
      <w:pPr>
        <w:numPr>
          <w:ilvl w:val="0"/>
          <w:numId w:val="28"/>
        </w:numPr>
        <w:spacing w:line="271" w:lineRule="auto"/>
        <w:ind w:left="357" w:hanging="357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59105FDD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5B78ED">
        <w:rPr>
          <w:rFonts w:ascii="Arial" w:eastAsia="Calibri" w:hAnsi="Arial" w:cs="Arial"/>
          <w:sz w:val="22"/>
          <w:szCs w:val="22"/>
        </w:rPr>
        <w:t xml:space="preserve">Wioleta Rolek </w:t>
      </w: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F213E7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</w:t>
      </w:r>
      <w:r w:rsidRPr="004E4915">
        <w:rPr>
          <w:rFonts w:ascii="Arial" w:eastAsia="Calibri" w:hAnsi="Arial" w:cs="Arial"/>
          <w:sz w:val="22"/>
          <w:szCs w:val="22"/>
        </w:rPr>
        <w:lastRenderedPageBreak/>
        <w:t xml:space="preserve">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>Prezesa Rady Ministrów z dnia 31 grudnia 2020r.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stały dostęp do sieci Internet o gwarantowanej przepustowości nie mniejszej niż 512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kb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/s,</w:t>
      </w:r>
    </w:p>
    <w:p w14:paraId="0AEC096F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zainstalowany program Adobe 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Acrobat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 xml:space="preserve"> Reader lub inny obsługujący format plików .pdf,</w:t>
      </w:r>
    </w:p>
    <w:p w14:paraId="07FB3830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</w:t>
      </w:r>
      <w:proofErr w:type="spellStart"/>
      <w:r w:rsidRPr="004E4915">
        <w:rPr>
          <w:rFonts w:ascii="Arial" w:eastAsia="Calibri" w:hAnsi="Arial" w:cs="Arial"/>
          <w:sz w:val="22"/>
          <w:szCs w:val="22"/>
        </w:rPr>
        <w:t>hh:mm:ss</w:t>
      </w:r>
      <w:proofErr w:type="spellEnd"/>
      <w:r w:rsidRPr="004E4915">
        <w:rPr>
          <w:rFonts w:ascii="Arial" w:eastAsia="Calibri" w:hAnsi="Arial" w:cs="Arial"/>
          <w:sz w:val="22"/>
          <w:szCs w:val="22"/>
        </w:rPr>
        <w:t>) generowany wg. czasu lokalnego serwera synchronizowanego z zegarem Głównego Urzędu Miar.</w:t>
      </w:r>
    </w:p>
    <w:p w14:paraId="6B6DFC71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4F1C06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</w:r>
      <w:r w:rsidRPr="004E4915">
        <w:rPr>
          <w:rFonts w:ascii="Arial" w:eastAsia="Calibri" w:hAnsi="Arial" w:cs="Arial"/>
          <w:sz w:val="22"/>
          <w:szCs w:val="22"/>
        </w:rPr>
        <w:lastRenderedPageBreak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4F1C06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9DFF1C2" w14:textId="1A02127B" w:rsidR="00795EB8" w:rsidRPr="004258F3" w:rsidRDefault="00545239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6BDA7930" w:rsidR="006929D6" w:rsidRPr="00E35F30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F213E7">
        <w:rPr>
          <w:rFonts w:ascii="Arial" w:hAnsi="Arial" w:cs="Arial"/>
          <w:sz w:val="22"/>
          <w:szCs w:val="22"/>
        </w:rPr>
        <w:t>2</w:t>
      </w:r>
      <w:r w:rsidR="004139DC">
        <w:rPr>
          <w:rFonts w:ascii="Arial" w:hAnsi="Arial" w:cs="Arial"/>
          <w:sz w:val="22"/>
          <w:szCs w:val="22"/>
        </w:rPr>
        <w:t>9.</w:t>
      </w:r>
      <w:r w:rsidR="00B730AE">
        <w:rPr>
          <w:rFonts w:ascii="Arial" w:hAnsi="Arial" w:cs="Arial"/>
          <w:sz w:val="22"/>
          <w:szCs w:val="22"/>
        </w:rPr>
        <w:t>0</w:t>
      </w:r>
      <w:r w:rsidR="00F213E7">
        <w:rPr>
          <w:rFonts w:ascii="Arial" w:hAnsi="Arial" w:cs="Arial"/>
          <w:sz w:val="22"/>
          <w:szCs w:val="22"/>
        </w:rPr>
        <w:t>7</w:t>
      </w:r>
      <w:r w:rsidR="003B6704">
        <w:rPr>
          <w:rFonts w:ascii="Arial" w:hAnsi="Arial" w:cs="Arial"/>
          <w:sz w:val="22"/>
          <w:szCs w:val="22"/>
        </w:rPr>
        <w:t>.2024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4258F3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23A08AAD" w14:textId="1376378C" w:rsidR="00545239" w:rsidRPr="004258F3" w:rsidRDefault="003247A5" w:rsidP="004F1C06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2E29DB29" w:rsidR="00135E48" w:rsidRPr="003A65B1" w:rsidRDefault="00135E48" w:rsidP="004F1C06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F213E7">
        <w:rPr>
          <w:rFonts w:ascii="Arial" w:hAnsi="Arial" w:cs="Arial"/>
          <w:sz w:val="22"/>
          <w:szCs w:val="22"/>
        </w:rPr>
        <w:t>2</w:t>
      </w:r>
      <w:r w:rsidR="004139DC">
        <w:rPr>
          <w:rFonts w:ascii="Arial" w:hAnsi="Arial" w:cs="Arial"/>
          <w:sz w:val="22"/>
          <w:szCs w:val="22"/>
        </w:rPr>
        <w:t>9</w:t>
      </w:r>
      <w:r w:rsidR="00B730AE">
        <w:rPr>
          <w:rFonts w:ascii="Arial" w:hAnsi="Arial" w:cs="Arial"/>
          <w:sz w:val="22"/>
          <w:szCs w:val="22"/>
        </w:rPr>
        <w:t>.0</w:t>
      </w:r>
      <w:r w:rsidR="00F213E7">
        <w:rPr>
          <w:rFonts w:ascii="Arial" w:hAnsi="Arial" w:cs="Arial"/>
          <w:sz w:val="22"/>
          <w:szCs w:val="22"/>
        </w:rPr>
        <w:t>7</w:t>
      </w:r>
      <w:r w:rsidR="003B6704">
        <w:rPr>
          <w:rFonts w:ascii="Arial" w:hAnsi="Arial" w:cs="Arial"/>
          <w:sz w:val="22"/>
          <w:szCs w:val="22"/>
        </w:rPr>
        <w:t>.2024</w:t>
      </w:r>
      <w:r w:rsidR="004258F3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4258F3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4F1C06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5FE3DAE2" w14:textId="47F4CC62" w:rsidR="00F9463D" w:rsidRDefault="000778FB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i/>
          <w:sz w:val="22"/>
          <w:szCs w:val="22"/>
        </w:rPr>
        <w:t>2)</w:t>
      </w:r>
      <w:r w:rsidRPr="003A65B1">
        <w:rPr>
          <w:rFonts w:ascii="Arial" w:hAnsi="Arial" w:cs="Arial"/>
          <w:i/>
          <w:sz w:val="22"/>
          <w:szCs w:val="22"/>
        </w:rPr>
        <w:tab/>
      </w:r>
      <w:r w:rsidRPr="00E35F30">
        <w:rPr>
          <w:rFonts w:ascii="Arial" w:hAnsi="Arial" w:cs="Arial"/>
          <w:iCs/>
          <w:sz w:val="22"/>
          <w:szCs w:val="22"/>
        </w:rPr>
        <w:t>cenach lub kosztach zawartych w ofertach.</w:t>
      </w:r>
    </w:p>
    <w:p w14:paraId="155196D5" w14:textId="77777777" w:rsidR="004258F3" w:rsidRPr="004258F3" w:rsidRDefault="004258F3" w:rsidP="004258F3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</w:p>
    <w:p w14:paraId="30F8368D" w14:textId="4AFDAC75" w:rsidR="005C30CD" w:rsidRPr="004258F3" w:rsidRDefault="00DB1A2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4908083E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F213E7">
        <w:rPr>
          <w:rFonts w:ascii="Arial" w:hAnsi="Arial" w:cs="Arial"/>
          <w:b/>
          <w:bCs/>
          <w:sz w:val="22"/>
          <w:szCs w:val="22"/>
        </w:rPr>
        <w:t>2</w:t>
      </w:r>
      <w:r w:rsidR="004139DC">
        <w:rPr>
          <w:rFonts w:ascii="Arial" w:hAnsi="Arial" w:cs="Arial"/>
          <w:b/>
          <w:bCs/>
          <w:sz w:val="22"/>
          <w:szCs w:val="22"/>
        </w:rPr>
        <w:t>7</w:t>
      </w:r>
      <w:r w:rsidR="0085750A">
        <w:rPr>
          <w:rFonts w:ascii="Arial" w:hAnsi="Arial" w:cs="Arial"/>
          <w:b/>
          <w:bCs/>
          <w:sz w:val="22"/>
          <w:szCs w:val="22"/>
        </w:rPr>
        <w:t>.0</w:t>
      </w:r>
      <w:r w:rsidR="00F213E7">
        <w:rPr>
          <w:rFonts w:ascii="Arial" w:hAnsi="Arial" w:cs="Arial"/>
          <w:b/>
          <w:bCs/>
          <w:sz w:val="22"/>
          <w:szCs w:val="22"/>
        </w:rPr>
        <w:t>8</w:t>
      </w:r>
      <w:r w:rsidR="003B6704">
        <w:rPr>
          <w:rFonts w:ascii="Arial" w:hAnsi="Arial" w:cs="Arial"/>
          <w:b/>
          <w:bCs/>
          <w:sz w:val="22"/>
          <w:szCs w:val="22"/>
        </w:rPr>
        <w:t>.2024</w:t>
      </w:r>
      <w:r w:rsidR="004258F3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0D03CA34" w14:textId="77777777" w:rsidR="005C30CD" w:rsidRPr="003A65B1" w:rsidRDefault="005C30CD" w:rsidP="003A65B1">
      <w:pPr>
        <w:spacing w:line="271" w:lineRule="auto"/>
        <w:jc w:val="both"/>
        <w:outlineLvl w:val="0"/>
        <w:rPr>
          <w:rFonts w:ascii="Arial" w:eastAsiaTheme="minorHAnsi" w:hAnsi="Arial" w:cs="Arial"/>
          <w:b/>
          <w:bCs/>
          <w:color w:val="C00000"/>
          <w:sz w:val="22"/>
          <w:szCs w:val="22"/>
          <w:lang w:eastAsia="en-US"/>
        </w:rPr>
      </w:pPr>
    </w:p>
    <w:p w14:paraId="4182ED39" w14:textId="0D07812C" w:rsidR="009615B1" w:rsidRPr="003A65B1" w:rsidRDefault="000778FB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2CFFE8FE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603BF2EA" w:rsidR="003C7B82" w:rsidRPr="003A65B1" w:rsidRDefault="00C6084A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Gwarancja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0BDB9C13" w:rsidR="003C7B82" w:rsidRPr="003A65B1" w:rsidRDefault="000521B3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4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2FF7C90F" w14:textId="264D70E2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I kryterium: Cena za wykonanie zadania – 60 punktów </w:t>
      </w:r>
    </w:p>
    <w:p w14:paraId="4FE920C3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3D9AAA4A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Cenę należy ustalić, jako cenę brutto w oparciu o przedstawiony formularz ofertowy.</w:t>
      </w:r>
    </w:p>
    <w:p w14:paraId="71839D5D" w14:textId="77777777" w:rsidR="00620338" w:rsidRDefault="00620338" w:rsidP="00F213E7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Zamawiający, Ofercie o najniżej cenie przyzna 60 punktów, a każdej następnej zostanie przyporządkowana liczba punktów proporcjonalnie mniejsza, według wzoru:</w:t>
      </w:r>
    </w:p>
    <w:p w14:paraId="066545DE" w14:textId="77777777" w:rsidR="00F213E7" w:rsidRDefault="00F213E7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10D27044" w14:textId="77777777" w:rsidR="00F213E7" w:rsidRPr="00620338" w:rsidRDefault="00F213E7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6138F9BC" w14:textId="48E1C0B6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lastRenderedPageBreak/>
        <w:t xml:space="preserve">             Najniższa cena oferty</w:t>
      </w:r>
    </w:p>
    <w:p w14:paraId="61D1925D" w14:textId="2542C8F8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>PC = --------------------------------------- x 100 x 60%</w:t>
      </w:r>
    </w:p>
    <w:p w14:paraId="3FE8D74C" w14:textId="575DBE4A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620338">
        <w:rPr>
          <w:rFonts w:ascii="Arial" w:hAnsi="Arial" w:cs="Arial"/>
          <w:bCs/>
          <w:sz w:val="22"/>
          <w:szCs w:val="22"/>
        </w:rPr>
        <w:t xml:space="preserve">             Cena badanej oferty</w:t>
      </w:r>
    </w:p>
    <w:p w14:paraId="62984C75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07BA1A25" w14:textId="661421CB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II kryterium: </w:t>
      </w:r>
      <w:r w:rsidR="00C6084A">
        <w:rPr>
          <w:rFonts w:ascii="Arial" w:hAnsi="Arial" w:cs="Arial"/>
          <w:b/>
          <w:sz w:val="22"/>
          <w:szCs w:val="22"/>
        </w:rPr>
        <w:t>Gwarancja</w:t>
      </w:r>
      <w:r w:rsidRPr="00620338">
        <w:rPr>
          <w:rFonts w:ascii="Arial" w:hAnsi="Arial" w:cs="Arial"/>
          <w:b/>
          <w:sz w:val="22"/>
          <w:szCs w:val="22"/>
        </w:rPr>
        <w:t xml:space="preserve"> – 40 punktów</w:t>
      </w:r>
    </w:p>
    <w:p w14:paraId="0989B7AA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31D82AFB" w14:textId="77777777" w:rsidR="00C6084A" w:rsidRPr="00C6084A" w:rsidRDefault="00C6084A" w:rsidP="00C6084A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W ramach kryterium ,,Okres gwarancji na dostarczony sprzęt” porównana będzie ilość miesięcy w ciągu których zamawiający może zareklamować dostarczony sprzęt w ramach gwarancji. Minimalna ilość miesięcy wynosi 36, maksymalnie 60.</w:t>
      </w:r>
    </w:p>
    <w:p w14:paraId="4CF5BBF2" w14:textId="7429AAF4" w:rsidR="00C6084A" w:rsidRPr="00C6084A" w:rsidRDefault="00C6084A" w:rsidP="00C6084A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Oferta z najdłuższym okresem gwarancji uzyska maksymalna liczbę punktów (40 pkt)</w:t>
      </w:r>
    </w:p>
    <w:p w14:paraId="0A3807D0" w14:textId="77777777" w:rsidR="00C6084A" w:rsidRPr="00C6084A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1818C0A1" w14:textId="423101A4" w:rsidR="00C6084A" w:rsidRPr="00C6084A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 xml:space="preserve">Punktacja za </w:t>
      </w:r>
      <w:r>
        <w:rPr>
          <w:rFonts w:ascii="Arial" w:hAnsi="Arial" w:cs="Arial"/>
          <w:bCs/>
          <w:sz w:val="22"/>
          <w:szCs w:val="22"/>
        </w:rPr>
        <w:t>gwarancję</w:t>
      </w:r>
      <w:r w:rsidRPr="00C6084A">
        <w:rPr>
          <w:rFonts w:ascii="Arial" w:hAnsi="Arial" w:cs="Arial"/>
          <w:bCs/>
          <w:sz w:val="22"/>
          <w:szCs w:val="22"/>
        </w:rPr>
        <w:t xml:space="preserve"> odbędzie się wg wzoru:</w:t>
      </w:r>
    </w:p>
    <w:p w14:paraId="08A295FE" w14:textId="77777777" w:rsidR="00C6084A" w:rsidRPr="00C6084A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36 m-</w:t>
      </w:r>
      <w:proofErr w:type="spellStart"/>
      <w:r w:rsidRPr="00C6084A">
        <w:rPr>
          <w:rFonts w:ascii="Arial" w:hAnsi="Arial" w:cs="Arial"/>
          <w:bCs/>
          <w:sz w:val="22"/>
          <w:szCs w:val="22"/>
        </w:rPr>
        <w:t>cy</w:t>
      </w:r>
      <w:proofErr w:type="spellEnd"/>
      <w:r w:rsidRPr="00C6084A">
        <w:rPr>
          <w:rFonts w:ascii="Arial" w:hAnsi="Arial" w:cs="Arial"/>
          <w:bCs/>
          <w:sz w:val="22"/>
          <w:szCs w:val="22"/>
        </w:rPr>
        <w:t xml:space="preserve"> – 0 punktów</w:t>
      </w:r>
    </w:p>
    <w:p w14:paraId="6060D8E9" w14:textId="77777777" w:rsidR="00C6084A" w:rsidRPr="00C6084A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48 m-</w:t>
      </w:r>
      <w:proofErr w:type="spellStart"/>
      <w:r w:rsidRPr="00C6084A">
        <w:rPr>
          <w:rFonts w:ascii="Arial" w:hAnsi="Arial" w:cs="Arial"/>
          <w:bCs/>
          <w:sz w:val="22"/>
          <w:szCs w:val="22"/>
        </w:rPr>
        <w:t>cy</w:t>
      </w:r>
      <w:proofErr w:type="spellEnd"/>
      <w:r w:rsidRPr="00C6084A">
        <w:rPr>
          <w:rFonts w:ascii="Arial" w:hAnsi="Arial" w:cs="Arial"/>
          <w:bCs/>
          <w:sz w:val="22"/>
          <w:szCs w:val="22"/>
        </w:rPr>
        <w:t xml:space="preserve"> – 20 punktów</w:t>
      </w:r>
    </w:p>
    <w:p w14:paraId="765BACB0" w14:textId="7E6E3FDA" w:rsidR="00A244D1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  <w:r w:rsidRPr="00C6084A">
        <w:rPr>
          <w:rFonts w:ascii="Arial" w:hAnsi="Arial" w:cs="Arial"/>
          <w:bCs/>
          <w:sz w:val="22"/>
          <w:szCs w:val="22"/>
        </w:rPr>
        <w:t>60 miesięcy – 40 punktów</w:t>
      </w:r>
    </w:p>
    <w:p w14:paraId="6BEE3363" w14:textId="77777777" w:rsidR="00C6084A" w:rsidRPr="00A244D1" w:rsidRDefault="00C6084A" w:rsidP="00C6084A">
      <w:pPr>
        <w:spacing w:line="271" w:lineRule="auto"/>
        <w:ind w:right="-108"/>
        <w:rPr>
          <w:rFonts w:ascii="Arial" w:hAnsi="Arial" w:cs="Arial"/>
          <w:bCs/>
          <w:sz w:val="22"/>
          <w:szCs w:val="22"/>
        </w:rPr>
      </w:pPr>
    </w:p>
    <w:p w14:paraId="5009E1F3" w14:textId="77777777" w:rsidR="00620338" w:rsidRPr="00620338" w:rsidRDefault="00620338" w:rsidP="00E35F30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Za najkorzystniejszą zostanie uznana oferta Wykonawcy, który spełni wszystkie postawione w niniejszej SIWZ warunki oraz uzyska łącznie największą liczbę punktów (P) stanowiących sumę punktów przyznanych w ramach każdego z podanych kryteriów, wyliczoną zgodnie z poniższym wzorem:</w:t>
      </w:r>
    </w:p>
    <w:p w14:paraId="262E0A8F" w14:textId="6BE66BEC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P = PC + P</w:t>
      </w:r>
      <w:r w:rsidR="00C6084A">
        <w:rPr>
          <w:rFonts w:ascii="Arial" w:hAnsi="Arial" w:cs="Arial"/>
          <w:b/>
          <w:sz w:val="22"/>
          <w:szCs w:val="22"/>
        </w:rPr>
        <w:t>G</w:t>
      </w:r>
    </w:p>
    <w:p w14:paraId="4F57DD46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gdzie: </w:t>
      </w:r>
    </w:p>
    <w:p w14:paraId="78D0B1A6" w14:textId="77777777" w:rsidR="00620338" w:rsidRPr="00620338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 xml:space="preserve">PC - liczba punktów przyznana ofercie ocenianej w kryterium „Cena” </w:t>
      </w:r>
    </w:p>
    <w:p w14:paraId="301CEEA5" w14:textId="24AB61DA" w:rsidR="00F03965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  <w:r w:rsidRPr="00620338">
        <w:rPr>
          <w:rFonts w:ascii="Arial" w:hAnsi="Arial" w:cs="Arial"/>
          <w:b/>
          <w:sz w:val="22"/>
          <w:szCs w:val="22"/>
        </w:rPr>
        <w:t>P</w:t>
      </w:r>
      <w:r w:rsidR="00C6084A">
        <w:rPr>
          <w:rFonts w:ascii="Arial" w:hAnsi="Arial" w:cs="Arial"/>
          <w:b/>
          <w:sz w:val="22"/>
          <w:szCs w:val="22"/>
        </w:rPr>
        <w:t>G</w:t>
      </w:r>
      <w:r w:rsidRPr="00620338">
        <w:rPr>
          <w:rFonts w:ascii="Arial" w:hAnsi="Arial" w:cs="Arial"/>
          <w:b/>
          <w:sz w:val="22"/>
          <w:szCs w:val="22"/>
        </w:rPr>
        <w:t xml:space="preserve"> - liczba punktów przyznana ofercie ocenianej w kryterium „</w:t>
      </w:r>
      <w:r w:rsidR="00C6084A">
        <w:rPr>
          <w:rFonts w:ascii="Arial" w:hAnsi="Arial" w:cs="Arial"/>
          <w:b/>
          <w:sz w:val="22"/>
          <w:szCs w:val="22"/>
        </w:rPr>
        <w:t>Gwarancja</w:t>
      </w:r>
      <w:r w:rsidRPr="00620338">
        <w:rPr>
          <w:rFonts w:ascii="Arial" w:hAnsi="Arial" w:cs="Arial"/>
          <w:b/>
          <w:sz w:val="22"/>
          <w:szCs w:val="22"/>
        </w:rPr>
        <w:t>”.</w:t>
      </w:r>
    </w:p>
    <w:p w14:paraId="2E06A58A" w14:textId="77777777" w:rsidR="00620338" w:rsidRPr="003A65B1" w:rsidRDefault="00620338" w:rsidP="00620338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0D15897F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667187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28FA0B71" w14:textId="13578ACA" w:rsidR="00805A04" w:rsidRDefault="00C503EB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dotyczy. </w:t>
      </w:r>
    </w:p>
    <w:p w14:paraId="20741BAF" w14:textId="77777777" w:rsidR="00C503EB" w:rsidRPr="003A65B1" w:rsidRDefault="00C503EB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4F1C06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3" w:name="_Toc42045493"/>
    </w:p>
    <w:p w14:paraId="11C18AE9" w14:textId="77777777" w:rsidR="00DB1A25" w:rsidRPr="003A65B1" w:rsidRDefault="00DB1A25" w:rsidP="004F1C06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4F1C06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3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3F4D" w:rsidRPr="003A65B1">
        <w:rPr>
          <w:rFonts w:ascii="Arial" w:hAnsi="Arial" w:cs="Arial"/>
          <w:sz w:val="22"/>
          <w:szCs w:val="22"/>
        </w:rPr>
        <w:t>Pzp</w:t>
      </w:r>
      <w:proofErr w:type="spellEnd"/>
      <w:r w:rsidR="006C3F4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495A6D14" w14:textId="5F15BD91" w:rsidR="00C5791B" w:rsidRDefault="00B53165" w:rsidP="003A65B1">
      <w:pPr>
        <w:widowControl w:val="0"/>
        <w:snapToGrid w:val="0"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Ewentualne zmiany umowy:</w:t>
      </w:r>
    </w:p>
    <w:p w14:paraId="5011902C" w14:textId="183059C6" w:rsidR="00660A68" w:rsidRDefault="00C503EB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0F8C822D" w14:textId="77777777" w:rsidR="00F213E7" w:rsidRDefault="00F213E7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42153D6C" w14:textId="77777777" w:rsidR="00F213E7" w:rsidRDefault="00F213E7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55EA489E" w14:textId="77777777" w:rsidR="00F213E7" w:rsidRDefault="00F213E7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0B2B7E8C" w14:textId="77777777" w:rsidR="00F213E7" w:rsidRPr="003A65B1" w:rsidRDefault="00F213E7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</w:p>
    <w:p w14:paraId="19212CE0" w14:textId="77777777" w:rsidR="00794D6B" w:rsidRDefault="00794D6B" w:rsidP="00794D6B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28C35EC0" w14:textId="77777777" w:rsidR="00794D6B" w:rsidRPr="00D72C47" w:rsidRDefault="00794D6B" w:rsidP="00794D6B">
      <w:pPr>
        <w:pStyle w:val="pkt"/>
        <w:spacing w:before="0" w:after="0" w:line="240" w:lineRule="auto"/>
        <w:ind w:left="0" w:firstLine="0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          </w:t>
      </w:r>
      <w:r w:rsidRPr="00D72C47">
        <w:rPr>
          <w:rFonts w:ascii="Arial" w:hAnsi="Arial" w:cs="Arial"/>
          <w:sz w:val="22"/>
          <w:szCs w:val="22"/>
        </w:rPr>
        <w:tab/>
      </w:r>
      <w:r w:rsidRPr="00D72C47">
        <w:rPr>
          <w:rFonts w:ascii="Arial" w:hAnsi="Arial" w:cs="Arial"/>
          <w:sz w:val="22"/>
          <w:szCs w:val="22"/>
        </w:rPr>
        <w:tab/>
        <w:t xml:space="preserve">  ……………………………………………………..</w:t>
      </w:r>
    </w:p>
    <w:p w14:paraId="6A16A944" w14:textId="77777777" w:rsidR="00794D6B" w:rsidRDefault="00794D6B" w:rsidP="00794D6B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Podpis kierownika zamawiającego </w:t>
      </w:r>
    </w:p>
    <w:p w14:paraId="1618F6E1" w14:textId="497D5D3B" w:rsidR="00C6084A" w:rsidRPr="00B730AE" w:rsidRDefault="00794D6B" w:rsidP="00B730AE">
      <w:pPr>
        <w:pStyle w:val="pkt"/>
        <w:spacing w:before="0" w:after="0" w:line="240" w:lineRule="auto"/>
        <w:ind w:left="2124" w:firstLine="708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72C47">
        <w:rPr>
          <w:rFonts w:ascii="Arial" w:hAnsi="Arial" w:cs="Arial"/>
          <w:sz w:val="22"/>
          <w:szCs w:val="22"/>
        </w:rPr>
        <w:t xml:space="preserve">lub osoby upoważnionej </w:t>
      </w:r>
    </w:p>
    <w:p w14:paraId="0EEBD2DD" w14:textId="77777777" w:rsidR="00A65528" w:rsidRDefault="00A6552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4A487402" w14:textId="77777777" w:rsidR="00A65528" w:rsidRDefault="00A6552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E22F936" w14:textId="77777777" w:rsidR="00A65528" w:rsidRDefault="00A6552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FDBA766" w14:textId="77777777" w:rsidR="00A65528" w:rsidRDefault="00A6552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889C218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AF472E2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B484243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ED42CCB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10128CDC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9AA3B92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1B1B2B1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9F69F0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953F7B5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D776477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5F1A485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4A0CC6E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8FD9D4D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92930C9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879C264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E8281E9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A40FD88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A033863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32A917F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5561026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3051F9F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4C4A1D1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C36EE29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54493E3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30C7514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D9E9F0D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0774DFE2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8D4651E" w14:textId="77777777" w:rsidR="00F213E7" w:rsidRDefault="00F213E7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A2E852D" w14:textId="77777777" w:rsidR="00A65528" w:rsidRDefault="00A6552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76F31699" w14:textId="58B1DB14" w:rsidR="00795758" w:rsidRPr="00122CDC" w:rsidRDefault="00795758" w:rsidP="0079575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122CDC">
        <w:rPr>
          <w:rFonts w:ascii="Arial" w:hAnsi="Arial" w:cs="Arial"/>
          <w:sz w:val="22"/>
          <w:szCs w:val="22"/>
          <w:highlight w:val="white"/>
        </w:rPr>
        <w:t>1</w:t>
      </w:r>
    </w:p>
    <w:p w14:paraId="66B6D6F4" w14:textId="35E52604" w:rsidR="00795758" w:rsidRPr="00122CDC" w:rsidRDefault="00B82BF9" w:rsidP="00795758">
      <w:pPr>
        <w:widowControl w:val="0"/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5B78ED">
        <w:rPr>
          <w:rFonts w:ascii="Arial" w:hAnsi="Arial" w:cs="Arial"/>
          <w:sz w:val="22"/>
          <w:szCs w:val="22"/>
        </w:rPr>
        <w:t>9</w:t>
      </w:r>
      <w:r w:rsidR="00A65528">
        <w:rPr>
          <w:rFonts w:ascii="Arial" w:hAnsi="Arial" w:cs="Arial"/>
          <w:sz w:val="22"/>
          <w:szCs w:val="22"/>
        </w:rPr>
        <w:t>7</w:t>
      </w:r>
      <w:r w:rsidR="00B730AE">
        <w:rPr>
          <w:rFonts w:ascii="Arial" w:hAnsi="Arial" w:cs="Arial"/>
          <w:sz w:val="22"/>
          <w:szCs w:val="22"/>
        </w:rPr>
        <w:t>.2024</w:t>
      </w:r>
    </w:p>
    <w:p w14:paraId="0F6133B9" w14:textId="77777777" w:rsidR="00795758" w:rsidRPr="00122CDC" w:rsidRDefault="00795758" w:rsidP="00795758">
      <w:pPr>
        <w:keepNext/>
        <w:spacing w:before="240" w:after="60"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122CDC">
        <w:rPr>
          <w:rFonts w:ascii="Arial" w:hAnsi="Arial" w:cs="Arial"/>
          <w:b/>
          <w:bCs/>
          <w:sz w:val="22"/>
          <w:szCs w:val="22"/>
        </w:rPr>
        <w:t>OFERTA</w:t>
      </w:r>
    </w:p>
    <w:p w14:paraId="1F09F4F5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5C07300C" w14:textId="77777777" w:rsidR="00795758" w:rsidRPr="00122CDC" w:rsidRDefault="00795758" w:rsidP="0079575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Zamawiający:</w:t>
      </w:r>
    </w:p>
    <w:p w14:paraId="1ACB1C6C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7D0E0976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1E8DF6D8" w14:textId="77777777" w:rsidR="00795758" w:rsidRPr="00122CDC" w:rsidRDefault="00795758" w:rsidP="0079575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743836D" w14:textId="77777777" w:rsidR="00795758" w:rsidRPr="00122CDC" w:rsidRDefault="00795758" w:rsidP="00795758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71A42D6" w14:textId="20A47BC7" w:rsidR="00C503EB" w:rsidRDefault="00795758" w:rsidP="00C6084A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CC74BA">
        <w:rPr>
          <w:rFonts w:ascii="Arial" w:hAnsi="Arial" w:cs="Arial"/>
          <w:bCs/>
          <w:sz w:val="22"/>
          <w:szCs w:val="22"/>
        </w:rPr>
        <w:t xml:space="preserve">Nawiązując do ogłoszenia o zamówieniu w postępowaniu prowadzonym w trybie podstawowym na: </w:t>
      </w:r>
      <w:r w:rsidR="00C6084A" w:rsidRPr="00C6084A">
        <w:rPr>
          <w:rFonts w:ascii="Arial" w:hAnsi="Arial" w:cs="Arial"/>
          <w:b/>
          <w:sz w:val="22"/>
          <w:szCs w:val="22"/>
        </w:rPr>
        <w:t>Dostawa sprzętu komputerowego i oprogramowania na potrzeby Starostwa Powiatowego w Wołominie</w:t>
      </w:r>
      <w:r w:rsidR="00B730AE">
        <w:rPr>
          <w:rFonts w:ascii="Arial" w:hAnsi="Arial" w:cs="Arial"/>
          <w:b/>
          <w:sz w:val="22"/>
          <w:szCs w:val="22"/>
        </w:rPr>
        <w:t>.</w:t>
      </w:r>
    </w:p>
    <w:p w14:paraId="5FEAF00B" w14:textId="429707FD" w:rsidR="00795758" w:rsidRPr="00122CDC" w:rsidRDefault="00795758" w:rsidP="00795758">
      <w:pPr>
        <w:pStyle w:val="Tekstpodstawowy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22CDC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5307CD35" w14:textId="15ACF8D2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…</w:t>
      </w: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14:paraId="6D5843B7" w14:textId="27D24FF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E2ABF09" w14:textId="4A5312CB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działający w imieniu i na rzecz</w:t>
      </w:r>
      <w:r w:rsidRPr="00122CD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8EFAA56" w14:textId="7004E1F1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D669F01" w14:textId="065CBF7C" w:rsidR="00795758" w:rsidRPr="00122CDC" w:rsidRDefault="00795758" w:rsidP="0079575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</w:t>
      </w:r>
      <w:r w:rsidRPr="00122CDC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4EEA349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1FAEAA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2208FF48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122CDC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4E36353D" w14:textId="77777777" w:rsidR="00795758" w:rsidRPr="00122CDC" w:rsidRDefault="00795758" w:rsidP="0079575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0A534F6" w14:textId="77777777" w:rsidR="00795758" w:rsidRDefault="00795758" w:rsidP="004F1C06">
      <w:pPr>
        <w:numPr>
          <w:ilvl w:val="1"/>
          <w:numId w:val="33"/>
        </w:numPr>
        <w:tabs>
          <w:tab w:val="num" w:pos="426"/>
        </w:tabs>
        <w:spacing w:line="271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 xml:space="preserve">Oferujemy realizację powyższego przedmiotu zamówienia, zgodnie z zapisami </w:t>
      </w:r>
    </w:p>
    <w:p w14:paraId="2CED8601" w14:textId="77777777" w:rsidR="00795758" w:rsidRPr="00E368AF" w:rsidRDefault="00795758" w:rsidP="00795758">
      <w:pPr>
        <w:spacing w:line="27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F3A9687" w14:textId="77777777" w:rsidR="00795758" w:rsidRPr="00122CDC" w:rsidRDefault="00795758" w:rsidP="00795758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>SWZ za kwotę: ……………………</w:t>
      </w:r>
      <w:r>
        <w:rPr>
          <w:rFonts w:ascii="Arial" w:hAnsi="Arial" w:cs="Arial"/>
          <w:sz w:val="22"/>
          <w:szCs w:val="22"/>
        </w:rPr>
        <w:t>……</w:t>
      </w:r>
      <w:r w:rsidRPr="00122CDC">
        <w:rPr>
          <w:rFonts w:ascii="Arial" w:hAnsi="Arial" w:cs="Arial"/>
          <w:sz w:val="22"/>
          <w:szCs w:val="22"/>
        </w:rPr>
        <w:t xml:space="preserve"> PLN brutto </w:t>
      </w:r>
    </w:p>
    <w:p w14:paraId="75AD7B6D" w14:textId="77777777" w:rsidR="00795758" w:rsidRPr="00122CDC" w:rsidRDefault="00795758" w:rsidP="00795758">
      <w:pPr>
        <w:tabs>
          <w:tab w:val="left" w:pos="360"/>
        </w:tabs>
        <w:suppressAutoHyphens/>
        <w:spacing w:line="271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22CDC">
        <w:rPr>
          <w:rFonts w:ascii="Arial" w:hAnsi="Arial" w:cs="Arial"/>
          <w:b/>
          <w:sz w:val="22"/>
          <w:szCs w:val="22"/>
        </w:rPr>
        <w:t>słownie</w:t>
      </w:r>
      <w:r>
        <w:rPr>
          <w:rFonts w:ascii="Arial" w:hAnsi="Arial" w:cs="Arial"/>
          <w:sz w:val="22"/>
          <w:szCs w:val="22"/>
        </w:rPr>
        <w:t>…</w:t>
      </w:r>
      <w:r w:rsidRPr="00122CD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B650241" w14:textId="58BE2AC6" w:rsidR="00795758" w:rsidRDefault="00795758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122CDC">
        <w:rPr>
          <w:rFonts w:ascii="Arial" w:hAnsi="Arial" w:cs="Arial"/>
          <w:sz w:val="22"/>
          <w:szCs w:val="22"/>
        </w:rPr>
        <w:t xml:space="preserve">w tym  </w:t>
      </w:r>
      <w:r w:rsidR="00C503EB">
        <w:rPr>
          <w:rFonts w:ascii="Arial" w:hAnsi="Arial" w:cs="Arial"/>
          <w:sz w:val="22"/>
          <w:szCs w:val="22"/>
        </w:rPr>
        <w:t>obowiązujący podatek VAT</w:t>
      </w:r>
      <w:r w:rsidRPr="00122CDC">
        <w:rPr>
          <w:rFonts w:ascii="Arial" w:hAnsi="Arial" w:cs="Arial"/>
          <w:sz w:val="22"/>
          <w:szCs w:val="22"/>
        </w:rPr>
        <w:t>.</w:t>
      </w:r>
    </w:p>
    <w:p w14:paraId="127BD5DC" w14:textId="33C809ED" w:rsidR="00E7426B" w:rsidRDefault="00E7426B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47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404"/>
        <w:gridCol w:w="711"/>
        <w:gridCol w:w="1560"/>
        <w:gridCol w:w="1507"/>
        <w:gridCol w:w="1135"/>
        <w:gridCol w:w="1044"/>
      </w:tblGrid>
      <w:tr w:rsidR="003F232A" w:rsidRPr="000079BB" w14:paraId="1DE614A0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F09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2E7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B4C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B786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591D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76150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Wartość</w:t>
            </w:r>
          </w:p>
          <w:p w14:paraId="4ECD013E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96C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1C06">
              <w:rPr>
                <w:rFonts w:ascii="Arial" w:hAnsi="Arial" w:cs="Arial"/>
                <w:color w:val="000000"/>
                <w:sz w:val="22"/>
                <w:szCs w:val="22"/>
              </w:rPr>
              <w:t>Wartość brutto</w:t>
            </w:r>
          </w:p>
        </w:tc>
      </w:tr>
      <w:tr w:rsidR="003F232A" w:rsidRPr="000079BB" w14:paraId="430E5EDA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7E09" w14:textId="2C5AEFA9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3773" w14:textId="65E389B1" w:rsidR="003F232A" w:rsidRDefault="00A65528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Komputer stacjonarny w obudowie AIO – 23,8”</w:t>
            </w:r>
          </w:p>
          <w:p w14:paraId="7D13192D" w14:textId="494883CB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C191" w14:textId="613737BA" w:rsidR="003F232A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B90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59B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BE95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2775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04B85B5E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228C" w14:textId="37A8E975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F9F8" w14:textId="4DC8FEB0" w:rsidR="003F232A" w:rsidRDefault="00A65528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Stacja robocza</w:t>
            </w:r>
          </w:p>
          <w:p w14:paraId="4CAEFB26" w14:textId="2BAB5952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B3AC" w14:textId="44BFAC40" w:rsidR="003F232A" w:rsidRPr="004F1C06" w:rsidRDefault="00A65528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C9A4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71A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85D6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3EFB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744E838A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A1B5" w14:textId="6610F6C8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01EB" w14:textId="57FE5CC3" w:rsidR="003F232A" w:rsidRDefault="00A65528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Monitor min. 2</w:t>
            </w:r>
            <w:r w:rsidR="00F213E7">
              <w:rPr>
                <w:rFonts w:ascii="Arial" w:hAnsi="Arial" w:cs="Arial"/>
                <w:color w:val="000000"/>
                <w:sz w:val="22"/>
                <w:szCs w:val="22"/>
              </w:rPr>
              <w:t>3.5 - 24.5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cali</w:t>
            </w:r>
          </w:p>
          <w:p w14:paraId="330F5913" w14:textId="51E0531D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E9D8" w14:textId="28EAC86F" w:rsidR="003F232A" w:rsidRPr="004F1C06" w:rsidRDefault="00A65528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213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E94D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DCC1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2B147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D07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61E93343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68B6" w14:textId="33D84939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E947" w14:textId="10361C97" w:rsidR="003F232A" w:rsidRDefault="00B5776B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Monitor</w:t>
            </w:r>
            <w:r w:rsidR="00A65528">
              <w:rPr>
                <w:rFonts w:ascii="Arial" w:hAnsi="Arial" w:cs="Arial"/>
                <w:color w:val="000000"/>
                <w:sz w:val="22"/>
                <w:szCs w:val="22"/>
              </w:rPr>
              <w:t xml:space="preserve"> min. </w:t>
            </w:r>
            <w:r w:rsidR="00F213E7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  <w:r w:rsidR="00A65528">
              <w:rPr>
                <w:rFonts w:ascii="Arial" w:hAnsi="Arial" w:cs="Arial"/>
                <w:color w:val="000000"/>
                <w:sz w:val="22"/>
                <w:szCs w:val="22"/>
              </w:rPr>
              <w:t xml:space="preserve"> cal</w:t>
            </w:r>
            <w:r w:rsidR="00F213E7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</w:p>
          <w:p w14:paraId="1371CEEF" w14:textId="6BAD968B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5EE0" w14:textId="1B65AAC6" w:rsidR="003F232A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65C2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87A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D437A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5411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13E7" w:rsidRPr="000079BB" w14:paraId="131949E0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6819" w14:textId="7D03DD23" w:rsidR="00F213E7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DCC7" w14:textId="0C137A3D" w:rsidR="00F213E7" w:rsidRPr="00F213E7" w:rsidRDefault="00F213E7" w:rsidP="00F213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13E7">
              <w:rPr>
                <w:rFonts w:ascii="Arial" w:hAnsi="Arial" w:cs="Arial"/>
                <w:color w:val="000000"/>
                <w:sz w:val="22"/>
                <w:szCs w:val="22"/>
              </w:rPr>
              <w:t xml:space="preserve">Monitor min.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  <w:r w:rsidRPr="00F213E7">
              <w:rPr>
                <w:rFonts w:ascii="Arial" w:hAnsi="Arial" w:cs="Arial"/>
                <w:color w:val="000000"/>
                <w:sz w:val="22"/>
                <w:szCs w:val="22"/>
              </w:rPr>
              <w:t xml:space="preserve"> cale</w:t>
            </w:r>
          </w:p>
          <w:p w14:paraId="46734157" w14:textId="1CF5A446" w:rsidR="00F213E7" w:rsidRDefault="00F213E7" w:rsidP="00F213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13E7">
              <w:rPr>
                <w:rFonts w:ascii="Arial" w:hAnsi="Arial" w:cs="Arial"/>
                <w:color w:val="000000"/>
                <w:sz w:val="22"/>
                <w:szCs w:val="22"/>
              </w:rPr>
              <w:t>Typ/rodzaj 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75EB" w14:textId="06F393BE" w:rsidR="00F213E7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894C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E2AE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FE49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FE87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150081F2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5775" w14:textId="0A6B324C" w:rsidR="003F232A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3F232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3D75" w14:textId="6D156365" w:rsidR="003F232A" w:rsidRDefault="00A65528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Oprogramowanie biurowe</w:t>
            </w:r>
          </w:p>
          <w:p w14:paraId="53D71758" w14:textId="10F2F614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5DC3" w14:textId="48DFE276" w:rsidR="003F232A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F708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A4AE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B7896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D003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232A" w:rsidRPr="000079BB" w14:paraId="640A1D51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D5D4" w14:textId="279C2BAA" w:rsidR="003F232A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3F232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546C" w14:textId="53B56FA7" w:rsidR="003F232A" w:rsidRDefault="00A65528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Zasilacz awaryjny </w:t>
            </w:r>
          </w:p>
          <w:p w14:paraId="2596D7B2" w14:textId="30946F0E" w:rsidR="003F232A" w:rsidRPr="004F1C06" w:rsidRDefault="003F232A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70D" w14:textId="1091E0D8" w:rsidR="003F232A" w:rsidRPr="004F1C06" w:rsidRDefault="00A65528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A594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E469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B76D5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B413" w14:textId="77777777" w:rsidR="003F232A" w:rsidRPr="004F1C06" w:rsidRDefault="003F232A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13E7" w:rsidRPr="000079BB" w14:paraId="166972BF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334E" w14:textId="73108CC4" w:rsidR="00F213E7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8. 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5094" w14:textId="77777777" w:rsidR="00F213E7" w:rsidRDefault="00F213E7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213E7">
              <w:rPr>
                <w:rFonts w:ascii="Arial" w:hAnsi="Arial" w:cs="Arial"/>
                <w:color w:val="000000"/>
                <w:sz w:val="22"/>
                <w:szCs w:val="22"/>
              </w:rPr>
              <w:t>Patchcord</w:t>
            </w:r>
            <w:proofErr w:type="spellEnd"/>
            <w:r w:rsidRPr="00F213E7">
              <w:rPr>
                <w:rFonts w:ascii="Arial" w:hAnsi="Arial" w:cs="Arial"/>
                <w:color w:val="000000"/>
                <w:sz w:val="22"/>
                <w:szCs w:val="22"/>
              </w:rPr>
              <w:t xml:space="preserve"> 0,25 – 0,3 m</w:t>
            </w:r>
          </w:p>
          <w:p w14:paraId="37B4270E" w14:textId="27D43BE2" w:rsidR="00F213E7" w:rsidRDefault="00F213E7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13E7"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1742" w14:textId="34DA6D59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0A47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34B0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1730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3858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13E7" w:rsidRPr="000079BB" w14:paraId="0144D093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4ADCB" w14:textId="7E08FF59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B16B" w14:textId="1D0350D0" w:rsidR="006E5FFF" w:rsidRDefault="006E5FF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>Patchcord</w:t>
            </w:r>
            <w:proofErr w:type="spellEnd"/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 xml:space="preserve"> 0,5 m</w:t>
            </w:r>
          </w:p>
          <w:p w14:paraId="6E1BEC15" w14:textId="3A38F7D0" w:rsidR="00F213E7" w:rsidRDefault="00F213E7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13E7"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C954" w14:textId="6C065A32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8456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DBDF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9A9C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6AC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13E7" w:rsidRPr="000079BB" w14:paraId="24801F4B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3C50" w14:textId="67727312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EE9D" w14:textId="64B7E12A" w:rsidR="006E5FFF" w:rsidRDefault="006E5FF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>Patchcord</w:t>
            </w:r>
            <w:proofErr w:type="spellEnd"/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</w:p>
          <w:p w14:paraId="63978DD8" w14:textId="0EAE1AF5" w:rsidR="00F213E7" w:rsidRPr="00F213E7" w:rsidRDefault="006E5FF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8DEE" w14:textId="6AA60C0C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C3F7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D923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ED7AD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D805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13E7" w:rsidRPr="000079BB" w14:paraId="5E01B907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EFE49" w14:textId="7489F96A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F1F97" w14:textId="18898406" w:rsidR="006E5FFF" w:rsidRDefault="006E5FF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>Patchcord</w:t>
            </w:r>
            <w:proofErr w:type="spellEnd"/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</w:p>
          <w:p w14:paraId="719E124E" w14:textId="6C32504A" w:rsidR="00F213E7" w:rsidRPr="00F213E7" w:rsidRDefault="006E5FF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27BB" w14:textId="497E2511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1243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92AC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8D8E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357B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13E7" w:rsidRPr="000079BB" w14:paraId="6462A5E0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20FB" w14:textId="7FD2D1D0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6553" w14:textId="30DFA86F" w:rsidR="006E5FFF" w:rsidRDefault="006E5FF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>Patchcord</w:t>
            </w:r>
            <w:proofErr w:type="spellEnd"/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 xml:space="preserve"> m</w:t>
            </w:r>
          </w:p>
          <w:p w14:paraId="4CEEF707" w14:textId="55C81ADD" w:rsidR="00F213E7" w:rsidRPr="00F213E7" w:rsidRDefault="006E5FF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AA14" w14:textId="27D4BEF9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46F46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9822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4A0A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483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13E7" w:rsidRPr="000079BB" w14:paraId="05B08ADD" w14:textId="77777777" w:rsidTr="00A65528">
        <w:trPr>
          <w:trHeight w:val="300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C9B6" w14:textId="215E9BA0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550" w14:textId="77777777" w:rsidR="00F213E7" w:rsidRDefault="006E5FF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>Skrętka kabel UTP kat.6</w:t>
            </w:r>
          </w:p>
          <w:p w14:paraId="5946281A" w14:textId="13FBD243" w:rsidR="006E5FFF" w:rsidRPr="00F213E7" w:rsidRDefault="006E5FFF" w:rsidP="006A5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5FFF">
              <w:rPr>
                <w:rFonts w:ascii="Arial" w:hAnsi="Arial" w:cs="Arial"/>
                <w:color w:val="000000"/>
                <w:sz w:val="22"/>
                <w:szCs w:val="22"/>
              </w:rPr>
              <w:t>Typ/rodzaj ………………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573E" w14:textId="3EBE0831" w:rsidR="00F213E7" w:rsidRDefault="006E5FFF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D1A6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84FA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4316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BC9" w14:textId="77777777" w:rsidR="00F213E7" w:rsidRPr="004F1C06" w:rsidRDefault="00F213E7" w:rsidP="000D32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0C0DA70" w14:textId="77777777" w:rsidR="0067189D" w:rsidRDefault="0067189D" w:rsidP="00795758">
      <w:pPr>
        <w:tabs>
          <w:tab w:val="left" w:pos="360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40048CE" w14:textId="4CB65155" w:rsidR="002E29CF" w:rsidRPr="002E29CF" w:rsidRDefault="00C503EB" w:rsidP="002E29CF">
      <w:pPr>
        <w:pStyle w:val="Akapitzlist"/>
        <w:numPr>
          <w:ilvl w:val="0"/>
          <w:numId w:val="33"/>
        </w:numPr>
        <w:tabs>
          <w:tab w:val="left" w:pos="360"/>
        </w:tabs>
        <w:spacing w:line="271" w:lineRule="auto"/>
        <w:jc w:val="both"/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Oświadczamy, że </w:t>
      </w:r>
      <w:r w:rsidR="002E29CF">
        <w:rPr>
          <w:rFonts w:ascii="Arial" w:hAnsi="Arial" w:cs="Arial"/>
          <w:color w:val="00B050"/>
          <w:sz w:val="22"/>
          <w:szCs w:val="22"/>
        </w:rPr>
        <w:t>termin gwarancji na oferowany sprzęt wynosi ……………..* miesięcy (36,48,60 m-</w:t>
      </w:r>
      <w:proofErr w:type="spellStart"/>
      <w:r w:rsidR="002E29CF">
        <w:rPr>
          <w:rFonts w:ascii="Arial" w:hAnsi="Arial" w:cs="Arial"/>
          <w:color w:val="00B050"/>
          <w:sz w:val="22"/>
          <w:szCs w:val="22"/>
        </w:rPr>
        <w:t>cy</w:t>
      </w:r>
      <w:proofErr w:type="spellEnd"/>
      <w:r w:rsidR="002E29CF">
        <w:rPr>
          <w:rFonts w:ascii="Arial" w:hAnsi="Arial" w:cs="Arial"/>
          <w:color w:val="00B050"/>
          <w:sz w:val="22"/>
          <w:szCs w:val="22"/>
        </w:rPr>
        <w:t>)</w:t>
      </w:r>
    </w:p>
    <w:p w14:paraId="0BFBC5E9" w14:textId="19229B03" w:rsidR="0067189D" w:rsidRPr="0067189D" w:rsidRDefault="0067189D" w:rsidP="0067189D">
      <w:pPr>
        <w:pStyle w:val="Akapitzlist"/>
        <w:tabs>
          <w:tab w:val="left" w:pos="360"/>
        </w:tabs>
        <w:spacing w:line="271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67189D">
        <w:rPr>
          <w:rFonts w:ascii="Arial" w:hAnsi="Arial" w:cs="Arial"/>
          <w:sz w:val="18"/>
          <w:szCs w:val="18"/>
        </w:rPr>
        <w:t>*</w:t>
      </w:r>
      <w:r w:rsidR="00C503EB">
        <w:rPr>
          <w:rFonts w:ascii="Arial" w:hAnsi="Arial" w:cs="Arial"/>
          <w:sz w:val="18"/>
          <w:szCs w:val="18"/>
        </w:rPr>
        <w:t xml:space="preserve">w przypadku nie wskazania wartości Zamawiający uzna, iż </w:t>
      </w:r>
      <w:r w:rsidR="002E29CF">
        <w:rPr>
          <w:rFonts w:ascii="Arial" w:hAnsi="Arial" w:cs="Arial"/>
          <w:sz w:val="18"/>
          <w:szCs w:val="18"/>
        </w:rPr>
        <w:t>termin wynosi 36 m-</w:t>
      </w:r>
      <w:proofErr w:type="spellStart"/>
      <w:r w:rsidR="002E29CF">
        <w:rPr>
          <w:rFonts w:ascii="Arial" w:hAnsi="Arial" w:cs="Arial"/>
          <w:sz w:val="18"/>
          <w:szCs w:val="18"/>
        </w:rPr>
        <w:t>cy</w:t>
      </w:r>
      <w:proofErr w:type="spellEnd"/>
      <w:r w:rsidRPr="0067189D">
        <w:rPr>
          <w:rFonts w:ascii="Arial" w:hAnsi="Arial" w:cs="Arial"/>
          <w:sz w:val="18"/>
          <w:szCs w:val="18"/>
        </w:rPr>
        <w:t>.</w:t>
      </w:r>
    </w:p>
    <w:p w14:paraId="08B06EFA" w14:textId="77777777" w:rsidR="009E3474" w:rsidRDefault="009E3474" w:rsidP="009E3474">
      <w:p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62EF576" w14:textId="3FE2DA02" w:rsidR="00795758" w:rsidRPr="006E4996" w:rsidRDefault="00795758" w:rsidP="004F1C06">
      <w:pPr>
        <w:numPr>
          <w:ilvl w:val="0"/>
          <w:numId w:val="33"/>
        </w:num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wykonamy zamówienie w terminie</w:t>
      </w:r>
      <w:r w:rsidR="0067189D">
        <w:rPr>
          <w:rFonts w:ascii="Arial" w:hAnsi="Arial" w:cs="Arial"/>
          <w:sz w:val="22"/>
          <w:szCs w:val="22"/>
          <w:lang w:eastAsia="ar-SA"/>
        </w:rPr>
        <w:t xml:space="preserve"> określonym w SWZ</w:t>
      </w:r>
      <w:r w:rsidR="00C503EB">
        <w:rPr>
          <w:rFonts w:ascii="Arial" w:hAnsi="Arial" w:cs="Arial"/>
          <w:sz w:val="22"/>
          <w:szCs w:val="22"/>
          <w:lang w:eastAsia="ar-SA"/>
        </w:rPr>
        <w:t>.</w:t>
      </w:r>
    </w:p>
    <w:p w14:paraId="1B766D5B" w14:textId="77777777" w:rsidR="00795758" w:rsidRPr="006E4996" w:rsidRDefault="00795758" w:rsidP="004F1C06">
      <w:pPr>
        <w:pStyle w:val="Akapitzlist"/>
        <w:numPr>
          <w:ilvl w:val="0"/>
          <w:numId w:val="33"/>
        </w:numPr>
        <w:suppressAutoHyphens/>
        <w:spacing w:before="180"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6E4996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94DEB0A" w14:textId="77777777" w:rsidR="00795758" w:rsidRPr="00365A64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2D3EB434" w14:textId="77777777" w:rsidR="00795758" w:rsidRPr="00365A64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Uważamy się za związanych niniejszą ofertą na czas wskazany w specyfikacji.</w:t>
      </w:r>
    </w:p>
    <w:p w14:paraId="68139355" w14:textId="77777777" w:rsidR="00795758" w:rsidRPr="00E84A5E" w:rsidRDefault="00795758" w:rsidP="004F1C06">
      <w:pPr>
        <w:numPr>
          <w:ilvl w:val="0"/>
          <w:numId w:val="3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Zamówienie zrealizujemy przy udziale podwykonawców, którzy będą realizować wymienione części zamówienia:</w:t>
      </w:r>
    </w:p>
    <w:p w14:paraId="52080596" w14:textId="77777777" w:rsidR="00795758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a)....................................................................................</w:t>
      </w:r>
    </w:p>
    <w:p w14:paraId="18CB1FF0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b)....................................................................................</w:t>
      </w:r>
    </w:p>
    <w:p w14:paraId="439508DD" w14:textId="77777777" w:rsidR="00795758" w:rsidRPr="00E84A5E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781D57C" w14:textId="77777777" w:rsidR="00795758" w:rsidRPr="00E84A5E" w:rsidRDefault="00795758" w:rsidP="004F1C06">
      <w:pPr>
        <w:numPr>
          <w:ilvl w:val="0"/>
          <w:numId w:val="33"/>
        </w:numPr>
        <w:tabs>
          <w:tab w:val="left" w:pos="142"/>
          <w:tab w:val="left" w:leader="dot" w:pos="907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Wykonawca oświadcza, że wyraża zgodę*/nie wyraża zgody* na bezpośrednią zapłatę podwykonawcy z wynagrodzenia należnego wykonawcy.</w:t>
      </w:r>
    </w:p>
    <w:p w14:paraId="5AE7CFA9" w14:textId="77777777" w:rsidR="00795758" w:rsidRPr="00365A64" w:rsidRDefault="00795758" w:rsidP="00795758">
      <w:pPr>
        <w:tabs>
          <w:tab w:val="left" w:pos="142"/>
          <w:tab w:val="left" w:leader="dot" w:pos="9072"/>
        </w:tabs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4A5E">
        <w:rPr>
          <w:rFonts w:ascii="Arial" w:hAnsi="Arial" w:cs="Arial"/>
          <w:sz w:val="22"/>
          <w:szCs w:val="22"/>
        </w:rPr>
        <w:t>(* niepotrzebne skreślić)</w:t>
      </w:r>
    </w:p>
    <w:p w14:paraId="0A166987" w14:textId="77777777" w:rsidR="00795758" w:rsidRPr="00926804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bCs/>
          <w:sz w:val="22"/>
          <w:szCs w:val="22"/>
          <w:lang w:eastAsia="ar-SA"/>
        </w:rPr>
        <w:t xml:space="preserve">Akceptujemy </w:t>
      </w:r>
      <w:r w:rsidRPr="00365A64">
        <w:rPr>
          <w:rFonts w:ascii="Arial" w:hAnsi="Arial" w:cs="Arial"/>
          <w:sz w:val="22"/>
          <w:szCs w:val="22"/>
          <w:lang w:eastAsia="ar-SA"/>
        </w:rPr>
        <w:t xml:space="preserve">warunki płatności </w:t>
      </w:r>
      <w:r w:rsidRPr="00365A64">
        <w:rPr>
          <w:rFonts w:ascii="Arial" w:hAnsi="Arial" w:cs="Arial"/>
          <w:bCs/>
          <w:sz w:val="22"/>
          <w:szCs w:val="22"/>
          <w:lang w:eastAsia="ar-SA"/>
        </w:rPr>
        <w:t>30 dni od daty dostarczenia prawidłowo wystawionej faktury do siedziby Zamawiającego.</w:t>
      </w:r>
    </w:p>
    <w:p w14:paraId="18DB1F6F" w14:textId="77777777" w:rsidR="00795758" w:rsidRPr="00365A64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365A6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nr/w pliku:</w:t>
      </w:r>
      <w:r w:rsidRPr="00365A64">
        <w:rPr>
          <w:rFonts w:ascii="Arial" w:hAnsi="Arial" w:cs="Arial"/>
          <w:sz w:val="22"/>
          <w:szCs w:val="22"/>
          <w:lang w:eastAsia="ar-SA"/>
        </w:rPr>
        <w:tab/>
      </w:r>
    </w:p>
    <w:p w14:paraId="2951B26D" w14:textId="77777777" w:rsidR="00795758" w:rsidRPr="00E031A5" w:rsidRDefault="00795758" w:rsidP="004F1C06">
      <w:pPr>
        <w:numPr>
          <w:ilvl w:val="0"/>
          <w:numId w:val="33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65A64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65A64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365A64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365A64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65A64">
        <w:rPr>
          <w:rFonts w:ascii="Arial" w:hAnsi="Arial" w:cs="Arial"/>
          <w:sz w:val="22"/>
          <w:szCs w:val="22"/>
        </w:rPr>
        <w:t>.*</w:t>
      </w:r>
    </w:p>
    <w:p w14:paraId="3E36D5EA" w14:textId="77777777" w:rsidR="00795758" w:rsidRPr="00722C15" w:rsidRDefault="00795758" w:rsidP="004F1C06">
      <w:pPr>
        <w:numPr>
          <w:ilvl w:val="0"/>
          <w:numId w:val="3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 xml:space="preserve">Oświadczamy, że jesteśmy: </w:t>
      </w:r>
    </w:p>
    <w:p w14:paraId="58B95570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mikroprzedsiębiorstwem*</w:t>
      </w:r>
    </w:p>
    <w:p w14:paraId="590F84F3" w14:textId="77777777" w:rsidR="00795758" w:rsidRPr="00722C15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22C15">
        <w:rPr>
          <w:rFonts w:ascii="Arial" w:hAnsi="Arial" w:cs="Arial"/>
          <w:sz w:val="22"/>
          <w:szCs w:val="22"/>
        </w:rPr>
        <w:t>małym przedsiębiorstwem*</w:t>
      </w:r>
    </w:p>
    <w:p w14:paraId="436C4142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średnim przedsiębiorstwem*</w:t>
      </w:r>
    </w:p>
    <w:p w14:paraId="2B1058CB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2D2B3917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6E39FCEC" w14:textId="77777777" w:rsidR="00795758" w:rsidRPr="00363ADE" w:rsidRDefault="00795758" w:rsidP="00795758">
      <w:pPr>
        <w:spacing w:line="271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3ADE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41A8D435" w14:textId="77777777" w:rsidR="00795758" w:rsidRPr="00CA05F9" w:rsidRDefault="00795758" w:rsidP="00795758">
      <w:pPr>
        <w:spacing w:line="271" w:lineRule="auto"/>
        <w:jc w:val="both"/>
        <w:rPr>
          <w:rFonts w:ascii="Arial" w:hAnsi="Arial" w:cs="Arial"/>
          <w:sz w:val="18"/>
          <w:szCs w:val="18"/>
        </w:rPr>
      </w:pPr>
      <w:r w:rsidRPr="00CA05F9">
        <w:rPr>
          <w:rFonts w:ascii="Arial" w:hAnsi="Arial" w:cs="Arial"/>
          <w:sz w:val="18"/>
          <w:szCs w:val="18"/>
        </w:rPr>
        <w:t>*niepotrzebne skreślić</w:t>
      </w:r>
    </w:p>
    <w:p w14:paraId="04E1D371" w14:textId="77777777" w:rsidR="00795758" w:rsidRPr="00122CDC" w:rsidRDefault="00795758" w:rsidP="004F1C06">
      <w:pPr>
        <w:numPr>
          <w:ilvl w:val="0"/>
          <w:numId w:val="33"/>
        </w:num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lastRenderedPageBreak/>
        <w:t>Osobą upoważnioną do kontaktów z Zamawiającym w sprawach dotyczących realizacji umowy jest: 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……………………</w:t>
      </w:r>
    </w:p>
    <w:p w14:paraId="667955E3" w14:textId="77777777" w:rsidR="00795758" w:rsidRPr="00122CDC" w:rsidRDefault="00795758" w:rsidP="00795758">
      <w:pPr>
        <w:tabs>
          <w:tab w:val="left" w:leader="dot" w:pos="9072"/>
        </w:tabs>
        <w:suppressAutoHyphens/>
        <w:spacing w:line="271" w:lineRule="auto"/>
        <w:ind w:left="357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tel.: ………………………</w:t>
      </w:r>
      <w:r>
        <w:rPr>
          <w:rFonts w:ascii="Arial" w:hAnsi="Arial" w:cs="Arial"/>
          <w:sz w:val="22"/>
          <w:szCs w:val="22"/>
          <w:lang w:eastAsia="ar-SA"/>
        </w:rPr>
        <w:t>………..</w:t>
      </w:r>
      <w:r w:rsidRPr="00122CDC">
        <w:rPr>
          <w:rFonts w:ascii="Arial" w:hAnsi="Arial" w:cs="Arial"/>
          <w:sz w:val="22"/>
          <w:szCs w:val="22"/>
          <w:lang w:eastAsia="ar-SA"/>
        </w:rPr>
        <w:t>….    e-mail: …………………………..………………………</w:t>
      </w:r>
    </w:p>
    <w:p w14:paraId="57E0DC60" w14:textId="77777777" w:rsidR="00795758" w:rsidRPr="00122CDC" w:rsidRDefault="00795758" w:rsidP="004F1C06">
      <w:pPr>
        <w:numPr>
          <w:ilvl w:val="0"/>
          <w:numId w:val="33"/>
        </w:numPr>
        <w:suppressAutoHyphens/>
        <w:spacing w:before="18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687332D4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2671D4B2" w14:textId="77777777" w:rsidR="00795758" w:rsidRPr="00122CDC" w:rsidRDefault="00795758" w:rsidP="004F1C06">
      <w:pPr>
        <w:numPr>
          <w:ilvl w:val="0"/>
          <w:numId w:val="32"/>
        </w:numPr>
        <w:tabs>
          <w:tab w:val="left" w:pos="720"/>
          <w:tab w:val="left" w:pos="1080"/>
        </w:tabs>
        <w:suppressAutoHyphens/>
        <w:spacing w:before="6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77F976CB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384F4A8C" w14:textId="77777777" w:rsidR="00795758" w:rsidRPr="00122CDC" w:rsidRDefault="00795758" w:rsidP="0079575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122CDC">
        <w:rPr>
          <w:rFonts w:ascii="Arial" w:hAnsi="Arial" w:cs="Arial"/>
          <w:sz w:val="22"/>
          <w:szCs w:val="22"/>
          <w:lang w:eastAsia="ar-SA"/>
        </w:rPr>
        <w:t>.................., dn. ......................................</w:t>
      </w:r>
    </w:p>
    <w:p w14:paraId="54EBBFFD" w14:textId="77777777" w:rsidR="00795758" w:rsidRPr="00122CDC" w:rsidRDefault="00795758" w:rsidP="0079575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E78CC54" w14:textId="505E8D9B" w:rsidR="00E7426B" w:rsidRDefault="00795758" w:rsidP="00A6552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  <w:r w:rsidRPr="00122CDC">
        <w:rPr>
          <w:rFonts w:ascii="Arial" w:hAnsi="Arial" w:cs="Arial"/>
          <w:iCs/>
          <w:sz w:val="22"/>
          <w:szCs w:val="22"/>
          <w:lang w:eastAsia="ar-SA"/>
        </w:rPr>
        <w:t>(podpis i pieczątka wykonawcy)</w:t>
      </w:r>
    </w:p>
    <w:p w14:paraId="6CAF65A8" w14:textId="77777777" w:rsidR="00A65528" w:rsidRPr="00A65528" w:rsidRDefault="00A65528" w:rsidP="00A65528">
      <w:pPr>
        <w:suppressAutoHyphens/>
        <w:spacing w:line="271" w:lineRule="auto"/>
        <w:ind w:firstLine="3960"/>
        <w:jc w:val="right"/>
        <w:rPr>
          <w:rFonts w:ascii="Arial" w:hAnsi="Arial" w:cs="Arial"/>
          <w:iCs/>
          <w:sz w:val="22"/>
          <w:szCs w:val="22"/>
          <w:lang w:eastAsia="ar-SA"/>
        </w:rPr>
      </w:pPr>
    </w:p>
    <w:p w14:paraId="17F9B3B9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13E1BD1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0EE0704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9CE3AF1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7D4AF74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BF29DF1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7B8972B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B763386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DF691FE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495EE66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BA3E4A0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FC96AAD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7B11D7D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65CC0F4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C9AA8C0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0B43026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90E5C59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5CE5D46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14C40DE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133CCF3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C4E137D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FF5F570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656680B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D2AF0A0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E796B09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55D117DC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184D4CC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5775F31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83167B7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33890DE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CE26505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4915926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6F7CF30F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4797317B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0D6876A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72ABB94D" w14:textId="77777777" w:rsidR="006E5FFF" w:rsidRDefault="006E5FFF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2632B83E" w14:textId="41158C14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>Załącznik Nr 2</w:t>
      </w:r>
    </w:p>
    <w:p w14:paraId="02D2E55D" w14:textId="471F5F3E" w:rsidR="00DA7B0D" w:rsidRPr="00DA7B0D" w:rsidRDefault="00457831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5B78ED">
        <w:rPr>
          <w:rFonts w:ascii="Arial" w:hAnsi="Arial" w:cs="Arial"/>
          <w:sz w:val="22"/>
          <w:szCs w:val="22"/>
        </w:rPr>
        <w:t>9</w:t>
      </w:r>
      <w:r w:rsidR="00A65528">
        <w:rPr>
          <w:rFonts w:ascii="Arial" w:hAnsi="Arial" w:cs="Arial"/>
          <w:sz w:val="22"/>
          <w:szCs w:val="22"/>
        </w:rPr>
        <w:t>7</w:t>
      </w:r>
      <w:r w:rsidR="00E71579">
        <w:rPr>
          <w:rFonts w:ascii="Arial" w:hAnsi="Arial" w:cs="Arial"/>
          <w:sz w:val="22"/>
          <w:szCs w:val="22"/>
        </w:rPr>
        <w:t>.2024</w:t>
      </w:r>
    </w:p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DA7B0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DA7B0D">
        <w:rPr>
          <w:rFonts w:ascii="Arial" w:hAnsi="Arial" w:cs="Arial"/>
          <w:i/>
          <w:sz w:val="22"/>
          <w:szCs w:val="22"/>
        </w:rPr>
        <w:t>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2F7F926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</w:t>
      </w:r>
      <w:proofErr w:type="spellStart"/>
      <w:r w:rsidRPr="00DA7B0D">
        <w:rPr>
          <w:rFonts w:ascii="Arial" w:hAnsi="Arial" w:cs="Arial"/>
          <w:b/>
          <w:sz w:val="22"/>
          <w:szCs w:val="22"/>
        </w:rPr>
        <w:t>Pzp</w:t>
      </w:r>
      <w:proofErr w:type="spellEnd"/>
      <w:r w:rsidRPr="00DA7B0D">
        <w:rPr>
          <w:rFonts w:ascii="Arial" w:hAnsi="Arial" w:cs="Arial"/>
          <w:b/>
          <w:sz w:val="22"/>
          <w:szCs w:val="22"/>
        </w:rPr>
        <w:t xml:space="preserve">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CEB59D6" w14:textId="44C6E646" w:rsidR="00DA7B0D" w:rsidRPr="002E29CF" w:rsidRDefault="00DA7B0D" w:rsidP="002E29CF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bookmarkStart w:id="4" w:name="_Hlk103325703"/>
      <w:r w:rsidR="002E29CF" w:rsidRPr="002E29CF">
        <w:rPr>
          <w:rFonts w:ascii="Arial" w:hAnsi="Arial" w:cs="Arial"/>
          <w:b/>
          <w:bCs/>
          <w:sz w:val="22"/>
          <w:szCs w:val="22"/>
        </w:rPr>
        <w:t>Dostawa sprzętu komputerowego i oprogramowania na potrzeby Starostwa Powiatowego w Wołominie</w:t>
      </w:r>
      <w:r w:rsidR="003A4B15">
        <w:rPr>
          <w:rFonts w:ascii="Arial" w:hAnsi="Arial" w:cs="Arial"/>
          <w:sz w:val="22"/>
          <w:szCs w:val="22"/>
        </w:rPr>
        <w:t xml:space="preserve">, </w:t>
      </w:r>
      <w:bookmarkEnd w:id="4"/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5BE233B1" w14:textId="77777777" w:rsidR="00DA7B0D" w:rsidRP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 xml:space="preserve">art. 108 i art. 109 ust. 1 pkt 4 i 7 ustawy </w:t>
      </w:r>
      <w:proofErr w:type="spellStart"/>
      <w:r w:rsidRPr="00DA7B0D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63F986BB" w14:textId="018BB082" w:rsidR="00B63D6C" w:rsidRPr="003A4B15" w:rsidRDefault="00DA7B0D" w:rsidP="004F1C06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D1647E1" w14:textId="6610D823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405BF9BD" w14:textId="038837AE" w:rsidR="00837676" w:rsidRPr="00457831" w:rsidRDefault="00DA7B0D" w:rsidP="00457831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</w:t>
      </w:r>
      <w:r w:rsidR="003A4B15">
        <w:rPr>
          <w:rFonts w:ascii="Arial" w:hAnsi="Arial" w:cs="Arial"/>
          <w:i/>
          <w:sz w:val="22"/>
          <w:szCs w:val="22"/>
        </w:rPr>
        <w:t>)</w:t>
      </w:r>
    </w:p>
    <w:p w14:paraId="75AAFB1E" w14:textId="77777777" w:rsidR="00DD0CB7" w:rsidRDefault="00DD0CB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2EE50405" w14:textId="77777777" w:rsidR="00F10A7C" w:rsidRDefault="00F10A7C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31E13E5" w14:textId="77777777" w:rsidR="00F10A7C" w:rsidRDefault="00F10A7C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6A362B66" w14:textId="6D87B70D" w:rsidR="00DD0CB7" w:rsidRDefault="00DD0CB7" w:rsidP="005C5F0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3C63049D" w14:textId="77777777" w:rsidR="00DD0CB7" w:rsidRPr="006E5FFF" w:rsidRDefault="00DD0CB7" w:rsidP="006E5FFF">
      <w:pPr>
        <w:widowControl w:val="0"/>
        <w:tabs>
          <w:tab w:val="left" w:pos="708"/>
        </w:tabs>
        <w:ind w:right="-530"/>
        <w:rPr>
          <w:rFonts w:ascii="Arial" w:hAnsi="Arial" w:cs="Arial"/>
          <w:sz w:val="22"/>
          <w:szCs w:val="22"/>
        </w:rPr>
      </w:pPr>
    </w:p>
    <w:p w14:paraId="1C0491D5" w14:textId="3BD3835B" w:rsidR="005C5F08" w:rsidRPr="006E5FFF" w:rsidRDefault="005C5F08" w:rsidP="006E5FFF">
      <w:pPr>
        <w:widowControl w:val="0"/>
        <w:tabs>
          <w:tab w:val="left" w:pos="708"/>
        </w:tabs>
        <w:ind w:left="57" w:right="-530"/>
        <w:jc w:val="right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lastRenderedPageBreak/>
        <w:t>Załącznik nr 3</w:t>
      </w:r>
    </w:p>
    <w:p w14:paraId="765B639B" w14:textId="1FE8CDF0" w:rsidR="005C5F08" w:rsidRPr="006E5FFF" w:rsidRDefault="00457831" w:rsidP="006E5FFF">
      <w:pPr>
        <w:widowControl w:val="0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BZP.272.</w:t>
      </w:r>
      <w:r w:rsidR="005B78ED" w:rsidRPr="006E5FFF">
        <w:rPr>
          <w:rFonts w:ascii="Arial" w:hAnsi="Arial" w:cs="Arial"/>
          <w:sz w:val="22"/>
          <w:szCs w:val="22"/>
        </w:rPr>
        <w:t>9</w:t>
      </w:r>
      <w:r w:rsidR="00A65528" w:rsidRPr="006E5FFF">
        <w:rPr>
          <w:rFonts w:ascii="Arial" w:hAnsi="Arial" w:cs="Arial"/>
          <w:sz w:val="22"/>
          <w:szCs w:val="22"/>
        </w:rPr>
        <w:t>7</w:t>
      </w:r>
      <w:r w:rsidR="00F10A7C" w:rsidRPr="006E5FFF">
        <w:rPr>
          <w:rFonts w:ascii="Arial" w:hAnsi="Arial" w:cs="Arial"/>
          <w:sz w:val="22"/>
          <w:szCs w:val="22"/>
        </w:rPr>
        <w:t>.2024</w:t>
      </w:r>
    </w:p>
    <w:p w14:paraId="6A9EA43C" w14:textId="643354FC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ISTOTNE POSTANOWIENIA UMOWY</w:t>
      </w:r>
    </w:p>
    <w:p w14:paraId="67527C51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</w:p>
    <w:p w14:paraId="5F811A4D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 1</w:t>
      </w:r>
    </w:p>
    <w:p w14:paraId="76DADAC1" w14:textId="77777777" w:rsidR="006E5FFF" w:rsidRPr="006E5FFF" w:rsidRDefault="006E5FFF" w:rsidP="006E5FF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Zamawiający powierza, a Wykonawca przyjmuje do realizacji „</w:t>
      </w:r>
      <w:bookmarkStart w:id="5" w:name="_Hlk90368808"/>
      <w:r w:rsidRPr="006E5FFF">
        <w:rPr>
          <w:rFonts w:ascii="Arial" w:hAnsi="Arial" w:cs="Arial"/>
          <w:sz w:val="22"/>
          <w:szCs w:val="22"/>
        </w:rPr>
        <w:t>Dostawa sprzętu komputerowego i oprogramowania na potrzeby Starostwa Powiatowego w Wołominie</w:t>
      </w:r>
      <w:bookmarkEnd w:id="5"/>
      <w:r w:rsidRPr="006E5FFF">
        <w:rPr>
          <w:rFonts w:ascii="Arial" w:hAnsi="Arial" w:cs="Arial"/>
          <w:sz w:val="22"/>
          <w:szCs w:val="22"/>
        </w:rPr>
        <w:t xml:space="preserve">”     </w:t>
      </w:r>
    </w:p>
    <w:p w14:paraId="450715B3" w14:textId="77777777" w:rsidR="006E5FFF" w:rsidRPr="006E5FFF" w:rsidRDefault="006E5FFF" w:rsidP="006E5FFF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14:paraId="3BD849F8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 2</w:t>
      </w:r>
    </w:p>
    <w:p w14:paraId="739A960B" w14:textId="77777777" w:rsidR="006E5FFF" w:rsidRPr="006E5FFF" w:rsidRDefault="006E5FFF" w:rsidP="006E5FFF">
      <w:pPr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Zakres przedmiotu umowy obejmuje dostawę 20 szt. komputerów w obudowie </w:t>
      </w:r>
      <w:proofErr w:type="spellStart"/>
      <w:r w:rsidRPr="006E5FFF">
        <w:rPr>
          <w:rFonts w:ascii="Arial" w:hAnsi="Arial" w:cs="Arial"/>
          <w:sz w:val="22"/>
          <w:szCs w:val="22"/>
        </w:rPr>
        <w:t>AiO</w:t>
      </w:r>
      <w:proofErr w:type="spellEnd"/>
      <w:r w:rsidRPr="006E5FFF">
        <w:rPr>
          <w:rFonts w:ascii="Arial" w:hAnsi="Arial" w:cs="Arial"/>
          <w:sz w:val="22"/>
          <w:szCs w:val="22"/>
        </w:rPr>
        <w:t xml:space="preserve">, </w:t>
      </w:r>
      <w:r w:rsidRPr="006E5FFF">
        <w:rPr>
          <w:rFonts w:ascii="Arial" w:hAnsi="Arial" w:cs="Arial"/>
          <w:sz w:val="22"/>
          <w:szCs w:val="22"/>
        </w:rPr>
        <w:br/>
        <w:t xml:space="preserve">7 szt. stacji roboczych, 26 szt. monitorów, 27 szt. oprogramowania biurowego, 50 szt. zasilaczy awaryjnych, 420 szt. </w:t>
      </w:r>
      <w:proofErr w:type="spellStart"/>
      <w:r w:rsidRPr="006E5FFF">
        <w:rPr>
          <w:rFonts w:ascii="Arial" w:hAnsi="Arial" w:cs="Arial"/>
          <w:sz w:val="22"/>
          <w:szCs w:val="22"/>
        </w:rPr>
        <w:t>patchcord</w:t>
      </w:r>
      <w:proofErr w:type="spellEnd"/>
      <w:r w:rsidRPr="006E5FFF">
        <w:rPr>
          <w:rFonts w:ascii="Arial" w:hAnsi="Arial" w:cs="Arial"/>
          <w:sz w:val="22"/>
          <w:szCs w:val="22"/>
        </w:rPr>
        <w:t xml:space="preserve"> i 2 szt. opakowań skrętki UTP na potrzeby Starostwa Powiatowego w Wołominie, wg opisu przedmiotu zamówienia stanowiącego załącznik nr 1 do niniejszej umowy.</w:t>
      </w:r>
    </w:p>
    <w:p w14:paraId="0C7B13DE" w14:textId="77777777" w:rsidR="006E5FFF" w:rsidRPr="006E5FFF" w:rsidRDefault="006E5FFF" w:rsidP="006E5FFF">
      <w:pPr>
        <w:numPr>
          <w:ilvl w:val="0"/>
          <w:numId w:val="3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Urządzenia dostarczone w ramach niniejszej umowy to sprzęt nowy, wyprodukowany nie wcześniej niż w </w:t>
      </w:r>
      <w:r w:rsidRPr="006E5FFF">
        <w:rPr>
          <w:rFonts w:ascii="Arial" w:hAnsi="Arial" w:cs="Arial"/>
          <w:color w:val="000000" w:themeColor="text1"/>
          <w:sz w:val="22"/>
          <w:szCs w:val="22"/>
        </w:rPr>
        <w:t xml:space="preserve">roku 2023 </w:t>
      </w:r>
      <w:r w:rsidRPr="006E5FFF">
        <w:rPr>
          <w:rFonts w:ascii="Arial" w:hAnsi="Arial" w:cs="Arial"/>
          <w:sz w:val="22"/>
          <w:szCs w:val="22"/>
        </w:rPr>
        <w:t>(wymóg ten dotyczy także poszczególnych podzespołów).</w:t>
      </w:r>
    </w:p>
    <w:p w14:paraId="68B5E677" w14:textId="77777777" w:rsidR="006E5FFF" w:rsidRPr="006E5FFF" w:rsidRDefault="006E5FFF" w:rsidP="006E5FFF">
      <w:pPr>
        <w:numPr>
          <w:ilvl w:val="0"/>
          <w:numId w:val="37"/>
        </w:numPr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5FFF">
        <w:rPr>
          <w:rFonts w:ascii="Arial" w:hAnsi="Arial" w:cs="Arial"/>
          <w:color w:val="000000" w:themeColor="text1"/>
          <w:sz w:val="22"/>
          <w:szCs w:val="22"/>
        </w:rPr>
        <w:t>Wykonawca zobowiązuje się do:</w:t>
      </w:r>
    </w:p>
    <w:p w14:paraId="255753A0" w14:textId="77777777" w:rsidR="006E5FFF" w:rsidRPr="006E5FFF" w:rsidRDefault="006E5FFF" w:rsidP="006E5FFF">
      <w:pPr>
        <w:numPr>
          <w:ilvl w:val="0"/>
          <w:numId w:val="38"/>
        </w:numPr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5FFF">
        <w:rPr>
          <w:rFonts w:ascii="Arial" w:hAnsi="Arial" w:cs="Arial"/>
          <w:color w:val="000000" w:themeColor="text1"/>
          <w:sz w:val="22"/>
          <w:szCs w:val="22"/>
        </w:rPr>
        <w:t>sprzedaży i dostarczenia Zamawiającemu: urządzeń zgodnie z niniejszą umową, opisem przedmiotu zamówienia,  certyfikatów CE (lub świadectw zgodności), instrukcji obsługi i konserwacji w języku polskim, nośników ze sterownikami i oprogramowaniem,</w:t>
      </w:r>
    </w:p>
    <w:p w14:paraId="222FE649" w14:textId="77777777" w:rsidR="006E5FFF" w:rsidRPr="006E5FFF" w:rsidRDefault="006E5FFF" w:rsidP="006E5FFF">
      <w:pPr>
        <w:numPr>
          <w:ilvl w:val="0"/>
          <w:numId w:val="38"/>
        </w:numPr>
        <w:ind w:left="284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5FFF">
        <w:rPr>
          <w:rFonts w:ascii="Arial" w:hAnsi="Arial" w:cs="Arial"/>
          <w:color w:val="000000" w:themeColor="text1"/>
          <w:sz w:val="22"/>
          <w:szCs w:val="22"/>
        </w:rPr>
        <w:t>serwisu gwarancyjnego świadczonego u Zamawiającego.</w:t>
      </w:r>
    </w:p>
    <w:p w14:paraId="22A24B19" w14:textId="77777777" w:rsidR="006E5FFF" w:rsidRPr="006E5FFF" w:rsidRDefault="006E5FFF" w:rsidP="006E5FFF">
      <w:pPr>
        <w:numPr>
          <w:ilvl w:val="0"/>
          <w:numId w:val="37"/>
        </w:numPr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5FFF">
        <w:rPr>
          <w:rFonts w:ascii="Arial" w:hAnsi="Arial" w:cs="Arial"/>
          <w:color w:val="000000" w:themeColor="text1"/>
          <w:sz w:val="22"/>
          <w:szCs w:val="22"/>
        </w:rPr>
        <w:t>Wykonawca dostarczy urządzenia, o których mowa w ust. 1 do siedziby Zamawiającego, transportem własnym, na własny koszt (tj. w ramach wynagrodzenia umownego).</w:t>
      </w:r>
    </w:p>
    <w:p w14:paraId="4727C9FC" w14:textId="77777777" w:rsidR="006E5FFF" w:rsidRPr="006E5FFF" w:rsidRDefault="006E5FFF" w:rsidP="006E5F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7CA276" w14:textId="77777777" w:rsidR="006E5FFF" w:rsidRPr="006E5FFF" w:rsidRDefault="006E5FFF" w:rsidP="006E5FF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E5FFF"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14:paraId="34716182" w14:textId="77777777" w:rsidR="006E5FFF" w:rsidRPr="006E5FFF" w:rsidRDefault="006E5FFF" w:rsidP="006E5FFF">
      <w:pPr>
        <w:numPr>
          <w:ilvl w:val="0"/>
          <w:numId w:val="39"/>
        </w:numPr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5FFF">
        <w:rPr>
          <w:rFonts w:ascii="Arial" w:hAnsi="Arial" w:cs="Arial"/>
          <w:color w:val="000000" w:themeColor="text1"/>
          <w:sz w:val="22"/>
          <w:szCs w:val="22"/>
        </w:rPr>
        <w:t>Termin zakończenia wykonania przedmiotu umowy: 14 dni od daty podpisania umowy.</w:t>
      </w:r>
    </w:p>
    <w:p w14:paraId="7CB68D7E" w14:textId="77777777" w:rsidR="006E5FFF" w:rsidRPr="006E5FFF" w:rsidRDefault="006E5FFF" w:rsidP="006E5FFF">
      <w:pPr>
        <w:numPr>
          <w:ilvl w:val="0"/>
          <w:numId w:val="39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color w:val="000000" w:themeColor="text1"/>
          <w:sz w:val="22"/>
          <w:szCs w:val="22"/>
        </w:rPr>
        <w:t xml:space="preserve">Miejsce dostawy: siedziba Zamawiającego ul. Prądzyńskiego 3, 05-200 Wołomin </w:t>
      </w:r>
      <w:r w:rsidRPr="006E5FFF">
        <w:rPr>
          <w:rFonts w:ascii="Arial" w:hAnsi="Arial" w:cs="Arial"/>
          <w:color w:val="000000" w:themeColor="text1"/>
          <w:sz w:val="22"/>
          <w:szCs w:val="22"/>
        </w:rPr>
        <w:br/>
        <w:t xml:space="preserve">(w godzinach </w:t>
      </w:r>
      <w:r w:rsidRPr="006E5FFF">
        <w:rPr>
          <w:rFonts w:ascii="Arial" w:hAnsi="Arial" w:cs="Arial"/>
          <w:sz w:val="22"/>
          <w:szCs w:val="22"/>
        </w:rPr>
        <w:t>urzędowania Starostwa Powiatowego w Wołominie).</w:t>
      </w:r>
    </w:p>
    <w:p w14:paraId="025F0FBE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</w:p>
    <w:p w14:paraId="13EB8DF8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 4</w:t>
      </w:r>
    </w:p>
    <w:p w14:paraId="4EB22170" w14:textId="77777777" w:rsidR="006E5FFF" w:rsidRPr="006E5FFF" w:rsidRDefault="006E5FFF" w:rsidP="006E5FFF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Za wykonanie przedmiotu umowy Wykonawca otrzyma wynagrodzenie w wysokości netto: ……………………………… + podatek VAT, co stanowi wynagrodzenie brutto: …………………………………………… zł. Wynagrodzenie zostało ustalone na podstawie oferty Wykonawcy z dnia ………… stanowiącej załącznik nr 2 do niniejszej umowy.</w:t>
      </w:r>
    </w:p>
    <w:p w14:paraId="22B994F7" w14:textId="77777777" w:rsidR="006E5FFF" w:rsidRPr="006E5FFF" w:rsidRDefault="006E5FFF" w:rsidP="006E5FFF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Wynagrodzenie obejmuje całość kosztów związanych z realizacją zadania określonego w § 2 (koszt sprzedaży, dostawy, konfiguracji oraz serwisu gwarancyjnego). </w:t>
      </w:r>
      <w:r w:rsidRPr="006E5FFF">
        <w:rPr>
          <w:rFonts w:ascii="Arial" w:hAnsi="Arial" w:cs="Arial"/>
          <w:sz w:val="22"/>
          <w:szCs w:val="22"/>
        </w:rPr>
        <w:br/>
        <w:t>Cena jest wiążąca i niezmienna do końca realizacji przedmiotu umowy.</w:t>
      </w:r>
    </w:p>
    <w:p w14:paraId="449481F3" w14:textId="77777777" w:rsidR="006E5FFF" w:rsidRPr="006E5FFF" w:rsidRDefault="006E5FFF" w:rsidP="006E5FFF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Zapłata za wykonanie przedmiotu umowy nastąpi po dokonaniu dostawy i odbioru przedmiotu umowy, w terminie 30 dni od daty dostarczenia prawidłowej faktury </w:t>
      </w:r>
      <w:r w:rsidRPr="006E5FFF">
        <w:rPr>
          <w:rFonts w:ascii="Arial" w:hAnsi="Arial" w:cs="Arial"/>
          <w:sz w:val="22"/>
          <w:szCs w:val="22"/>
        </w:rPr>
        <w:br/>
        <w:t>do siedziby Zamawiającego, przelewem na konto Wykonawcy.</w:t>
      </w:r>
    </w:p>
    <w:p w14:paraId="104A264A" w14:textId="77777777" w:rsidR="006E5FFF" w:rsidRPr="006E5FFF" w:rsidRDefault="006E5FFF" w:rsidP="006E5FFF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Za dzień zapłaty strony uznają dzień złożenia polecenia przelewu z rachunku Zamawiającego.</w:t>
      </w:r>
    </w:p>
    <w:p w14:paraId="0C4676A7" w14:textId="2E9C79A4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clear" w:pos="720"/>
          <w:tab w:val="left" w:pos="360"/>
          <w:tab w:val="num" w:pos="851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Prawidłowo wystawiona faktura powinna zawierać numer umowy, na podstawie której jest wystawiana.</w:t>
      </w:r>
    </w:p>
    <w:p w14:paraId="0642AE54" w14:textId="77777777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left" w:pos="36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Wykonawca wystawi fakturę zgodnie z danymi:</w:t>
      </w:r>
    </w:p>
    <w:p w14:paraId="47266ED5" w14:textId="77777777" w:rsidR="006E5FFF" w:rsidRPr="006E5FFF" w:rsidRDefault="006E5FFF" w:rsidP="006E5FFF">
      <w:pPr>
        <w:pStyle w:val="Teksttreci0"/>
        <w:tabs>
          <w:tab w:val="left" w:pos="36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Powiat Wołomiński,</w:t>
      </w:r>
    </w:p>
    <w:p w14:paraId="2876C290" w14:textId="77777777" w:rsidR="006E5FFF" w:rsidRPr="006E5FFF" w:rsidRDefault="006E5FFF" w:rsidP="006E5FFF">
      <w:pPr>
        <w:pStyle w:val="Teksttreci0"/>
        <w:tabs>
          <w:tab w:val="left" w:pos="36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adres: 05-200 Wołomin, ul. Prądzyńskiego 3,</w:t>
      </w:r>
    </w:p>
    <w:p w14:paraId="6F12D857" w14:textId="77777777" w:rsidR="006E5FFF" w:rsidRPr="006E5FFF" w:rsidRDefault="006E5FFF" w:rsidP="006E5FFF">
      <w:pPr>
        <w:pStyle w:val="Teksttreci0"/>
        <w:tabs>
          <w:tab w:val="left" w:pos="36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NIP:1250940609, Regon:013269344.</w:t>
      </w:r>
    </w:p>
    <w:p w14:paraId="41026D21" w14:textId="77777777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left" w:pos="36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 xml:space="preserve">Faktury oraz ewentualne faktury korygujące mogą być przesyłane za pomocą poczty elektronicznej w formacie PDF na adres e-mail: </w:t>
      </w:r>
      <w:r w:rsidRPr="006E5FFF">
        <w:rPr>
          <w:rStyle w:val="Teksttreci"/>
          <w:rFonts w:ascii="Arial" w:hAnsi="Arial" w:cs="Arial"/>
          <w:color w:val="578BC5"/>
          <w:sz w:val="22"/>
          <w:szCs w:val="22"/>
          <w:u w:val="single"/>
        </w:rPr>
        <w:t>kancelaria@powiat-wołomiński.pl</w:t>
      </w:r>
      <w:r w:rsidRPr="006E5FFF">
        <w:rPr>
          <w:rStyle w:val="Teksttreci"/>
          <w:rFonts w:ascii="Arial" w:hAnsi="Arial" w:cs="Arial"/>
          <w:sz w:val="22"/>
          <w:szCs w:val="22"/>
        </w:rPr>
        <w:t>.</w:t>
      </w:r>
    </w:p>
    <w:p w14:paraId="152157A5" w14:textId="77777777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left" w:pos="36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Za moment dostarczenia faktury uznaje się moment zarejestrowania wysyłki na serwerze Starostwa Powiatowego w Wołominie.</w:t>
      </w:r>
    </w:p>
    <w:p w14:paraId="3B2C0173" w14:textId="77777777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left" w:pos="360"/>
          <w:tab w:val="left" w:leader="dot" w:pos="3694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 xml:space="preserve">Wykonawca oświadcza, że faktury będą wysyłane z następującego adresu e-mail: </w:t>
      </w:r>
      <w:r w:rsidRPr="006E5FFF">
        <w:rPr>
          <w:rStyle w:val="Teksttreci"/>
          <w:rFonts w:ascii="Arial" w:hAnsi="Arial" w:cs="Arial"/>
          <w:sz w:val="22"/>
          <w:szCs w:val="22"/>
        </w:rPr>
        <w:br/>
      </w:r>
      <w:r w:rsidRPr="006E5FFF">
        <w:rPr>
          <w:rStyle w:val="Teksttreci"/>
          <w:rFonts w:ascii="Arial" w:hAnsi="Arial" w:cs="Arial"/>
          <w:sz w:val="22"/>
          <w:szCs w:val="22"/>
        </w:rPr>
        <w:lastRenderedPageBreak/>
        <w:tab/>
        <w:t xml:space="preserve"> </w:t>
      </w:r>
      <w:r w:rsidRPr="006E5FFF">
        <w:rPr>
          <w:rStyle w:val="Teksttreci"/>
          <w:rFonts w:ascii="Arial" w:hAnsi="Arial" w:cs="Arial"/>
          <w:sz w:val="22"/>
          <w:szCs w:val="22"/>
        </w:rPr>
        <w:tab/>
      </w:r>
      <w:r w:rsidRPr="006E5FFF">
        <w:rPr>
          <w:rStyle w:val="Teksttreci"/>
          <w:rFonts w:ascii="Arial" w:hAnsi="Arial" w:cs="Arial"/>
          <w:sz w:val="22"/>
          <w:szCs w:val="22"/>
        </w:rPr>
        <w:tab/>
      </w:r>
      <w:r w:rsidRPr="006E5FFF">
        <w:rPr>
          <w:rStyle w:val="Teksttreci"/>
          <w:rFonts w:ascii="Arial" w:hAnsi="Arial" w:cs="Arial"/>
          <w:sz w:val="22"/>
          <w:szCs w:val="22"/>
        </w:rPr>
        <w:tab/>
        <w:t xml:space="preserve">, ponadto o każdej zmianie adresu zobowiązuje </w:t>
      </w:r>
      <w:r w:rsidRPr="006E5FFF">
        <w:rPr>
          <w:rStyle w:val="Teksttreci"/>
          <w:rFonts w:ascii="Arial" w:hAnsi="Arial" w:cs="Arial"/>
          <w:sz w:val="22"/>
          <w:szCs w:val="22"/>
        </w:rPr>
        <w:br/>
        <w:t>się poinformować pisemnie Zamawiającego.</w:t>
      </w:r>
    </w:p>
    <w:p w14:paraId="22406E93" w14:textId="77777777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left" w:pos="360"/>
          <w:tab w:val="left" w:pos="863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Zamawiający zobowiązuje się przyjmować także faktury przedłożone w formie papierowej, w przypadku gdy przeszkody techniczne lub formalne uniemożliwią przesyłanie faktur za pomocą poczty elektronicznej. W przypadku, o którym mowa w zdaniu poprzedzającym za datę dostarczenia faktury przyjmuje się datę wpływu do Kancelarii Starostwa Powiatowego w Wołominie.</w:t>
      </w:r>
    </w:p>
    <w:p w14:paraId="1CDEB00E" w14:textId="77777777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left" w:pos="360"/>
          <w:tab w:val="left" w:pos="863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Zamawiający oświadcza, że będzie dokonywał płatności za wykonanie przedmiotu umowy z zastosowaniem mechanizmu podzielonej płatności.</w:t>
      </w:r>
    </w:p>
    <w:p w14:paraId="2614DAD6" w14:textId="77777777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left" w:pos="360"/>
          <w:tab w:val="left" w:pos="863"/>
          <w:tab w:val="right" w:leader="dot" w:pos="5365"/>
          <w:tab w:val="left" w:pos="559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Wykonawca oświadcza, że wskazany na fakturze rachunek bankowy (nr rachunku bankowego) jest rachunkiem rozliczeniowym</w:t>
      </w:r>
      <w:r w:rsidRPr="006E5FFF">
        <w:rPr>
          <w:rFonts w:ascii="Arial" w:hAnsi="Arial" w:cs="Arial"/>
          <w:sz w:val="22"/>
          <w:szCs w:val="22"/>
        </w:rPr>
        <w:t xml:space="preserve"> </w:t>
      </w:r>
      <w:r w:rsidRPr="006E5FFF">
        <w:rPr>
          <w:rStyle w:val="Teksttreci"/>
          <w:rFonts w:ascii="Arial" w:hAnsi="Arial" w:cs="Arial"/>
          <w:sz w:val="22"/>
          <w:szCs w:val="22"/>
        </w:rPr>
        <w:t xml:space="preserve">służącym wyłącznie dla celów rozliczeń </w:t>
      </w:r>
      <w:r w:rsidRPr="006E5FFF">
        <w:rPr>
          <w:rStyle w:val="Teksttreci"/>
          <w:rFonts w:ascii="Arial" w:hAnsi="Arial" w:cs="Arial"/>
          <w:sz w:val="22"/>
          <w:szCs w:val="22"/>
        </w:rPr>
        <w:br/>
        <w:t xml:space="preserve">z tytułu prowadzonej przez niego działalności gospodarczej oraz jest wskazany jako rachunek bankowy Wykonawcy na tzw. białej liście podatników Vat w rozumieniu art. 96b ust. 3 pkt 13 ustawy z dnia 11 marca 2004 r. o podatku od towarów i usług (t. j. Dz. U z 2023 r. poz. 1570, z </w:t>
      </w:r>
      <w:proofErr w:type="spellStart"/>
      <w:r w:rsidRPr="006E5FFF">
        <w:rPr>
          <w:rStyle w:val="Teksttreci"/>
          <w:rFonts w:ascii="Arial" w:hAnsi="Arial" w:cs="Arial"/>
          <w:sz w:val="22"/>
          <w:szCs w:val="22"/>
        </w:rPr>
        <w:t>późn</w:t>
      </w:r>
      <w:proofErr w:type="spellEnd"/>
      <w:r w:rsidRPr="006E5FFF">
        <w:rPr>
          <w:rStyle w:val="Teksttreci"/>
          <w:rFonts w:ascii="Arial" w:hAnsi="Arial" w:cs="Arial"/>
          <w:sz w:val="22"/>
          <w:szCs w:val="22"/>
        </w:rPr>
        <w:t>. zm.).</w:t>
      </w:r>
    </w:p>
    <w:p w14:paraId="091BFDBE" w14:textId="77777777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left" w:pos="360"/>
          <w:tab w:val="left" w:pos="868"/>
        </w:tabs>
        <w:spacing w:line="240" w:lineRule="auto"/>
        <w:ind w:left="0" w:firstLine="0"/>
        <w:jc w:val="both"/>
        <w:rPr>
          <w:rStyle w:val="Teksttreci"/>
          <w:rFonts w:ascii="Arial" w:hAnsi="Arial" w:cs="Arial"/>
          <w:sz w:val="22"/>
          <w:szCs w:val="22"/>
        </w:rPr>
      </w:pPr>
      <w:r w:rsidRPr="006E5FFF">
        <w:rPr>
          <w:rStyle w:val="Teksttreci"/>
          <w:rFonts w:ascii="Arial" w:hAnsi="Arial" w:cs="Arial"/>
          <w:sz w:val="22"/>
          <w:szCs w:val="22"/>
        </w:rPr>
        <w:t>Wykonawca nie może dokonać cesji żadnych praw i roszczeń oraz przeniesienia obowiązków wynikających z umowy na rzecz osoby trzeciej bez uprzedniej pisemnej zgody Zamawiającego.</w:t>
      </w:r>
    </w:p>
    <w:p w14:paraId="11E205C4" w14:textId="77777777" w:rsidR="006E5FFF" w:rsidRPr="006E5FFF" w:rsidRDefault="006E5FFF" w:rsidP="006E5FFF">
      <w:pPr>
        <w:pStyle w:val="Teksttreci0"/>
        <w:numPr>
          <w:ilvl w:val="0"/>
          <w:numId w:val="40"/>
        </w:numPr>
        <w:tabs>
          <w:tab w:val="left" w:pos="360"/>
          <w:tab w:val="left" w:pos="868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color w:val="000000"/>
          <w:sz w:val="22"/>
          <w:szCs w:val="22"/>
        </w:rPr>
        <w:t>Zamawiający oświadcza, iż posiada status dużego przedsiębiorcy zgodnie z przepisami ustawy z dnia 8 marca 2013 r. o przeciwdziałaniu nadmiernym opóźnieniom w transakcjach handlowych.</w:t>
      </w:r>
    </w:p>
    <w:p w14:paraId="2703FC55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</w:p>
    <w:p w14:paraId="5EF41155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 5</w:t>
      </w:r>
    </w:p>
    <w:p w14:paraId="5449DC85" w14:textId="77777777" w:rsidR="006E5FFF" w:rsidRPr="006E5FFF" w:rsidRDefault="006E5FFF" w:rsidP="006E5FFF">
      <w:pPr>
        <w:numPr>
          <w:ilvl w:val="0"/>
          <w:numId w:val="4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Ustala się jednorazowy odbiór końcowy przedmiotu umowy, który nastąpi </w:t>
      </w:r>
      <w:r w:rsidRPr="006E5FFF">
        <w:rPr>
          <w:rFonts w:ascii="Arial" w:hAnsi="Arial" w:cs="Arial"/>
          <w:sz w:val="22"/>
          <w:szCs w:val="22"/>
        </w:rPr>
        <w:br/>
        <w:t xml:space="preserve">po dostawie wszystkich urządzeń, konfiguracji, wdrożeniu, przeprowadzeniu próby </w:t>
      </w:r>
      <w:r w:rsidRPr="006E5FFF">
        <w:rPr>
          <w:rFonts w:ascii="Arial" w:hAnsi="Arial" w:cs="Arial"/>
          <w:sz w:val="22"/>
          <w:szCs w:val="22"/>
        </w:rPr>
        <w:br/>
        <w:t xml:space="preserve">ich działania, wydaniu Zamawiającemu kart gwarancyjnych, certyfikatów, instrukcji obsługi </w:t>
      </w:r>
      <w:r w:rsidRPr="006E5FFF">
        <w:rPr>
          <w:rFonts w:ascii="Arial" w:hAnsi="Arial" w:cs="Arial"/>
          <w:sz w:val="22"/>
          <w:szCs w:val="22"/>
        </w:rPr>
        <w:br/>
        <w:t>i konserwacji.</w:t>
      </w:r>
    </w:p>
    <w:p w14:paraId="309DB0B6" w14:textId="77777777" w:rsidR="006E5FFF" w:rsidRPr="006E5FFF" w:rsidRDefault="006E5FFF" w:rsidP="006E5FFF">
      <w:pPr>
        <w:numPr>
          <w:ilvl w:val="0"/>
          <w:numId w:val="4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W dniu odbioru Wykonawca przekaże Zamawiającemu podpisany protokół zdawczo-odbiorczy i dokumenty wymienione w ust. 1. Niedostarczenie jakiegokolwiek dokumentu, </w:t>
      </w:r>
      <w:r w:rsidRPr="006E5FFF">
        <w:rPr>
          <w:rFonts w:ascii="Arial" w:hAnsi="Arial" w:cs="Arial"/>
          <w:sz w:val="22"/>
          <w:szCs w:val="22"/>
        </w:rPr>
        <w:br/>
        <w:t xml:space="preserve">o którym mowa w niniejszym ustępie jest uważane jako niezakończenie wykonania umowy </w:t>
      </w:r>
      <w:r w:rsidRPr="006E5FFF">
        <w:rPr>
          <w:rFonts w:ascii="Arial" w:hAnsi="Arial" w:cs="Arial"/>
          <w:sz w:val="22"/>
          <w:szCs w:val="22"/>
        </w:rPr>
        <w:br/>
        <w:t>i powoduje niepodpisanie protokołu zdawczo-odbiorczego.</w:t>
      </w:r>
    </w:p>
    <w:p w14:paraId="2C90FA27" w14:textId="77777777" w:rsidR="006E5FFF" w:rsidRPr="006E5FFF" w:rsidRDefault="006E5FFF" w:rsidP="006E5FFF">
      <w:pPr>
        <w:numPr>
          <w:ilvl w:val="0"/>
          <w:numId w:val="4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Bezusterkowy odbiór przedmiotu umowy potwierdzi podpisany przez obie strony protokół zdawczo-odbiorczy przygotowany wcześniej przez Wykonawcę. W przypadku stwierdzenia przy odbiorze wad lub usterek przedmiotu umowy Zamawiający wyznaczy Wykonawcy stosowny termin na ich usunięcie, określając kolejną datę odbioru. W przypadku nie przedstawienia protokołu zdawczo-odbiorczego przez Wykonawcę Zamawiający </w:t>
      </w:r>
      <w:r w:rsidRPr="006E5FFF">
        <w:rPr>
          <w:rFonts w:ascii="Arial" w:hAnsi="Arial" w:cs="Arial"/>
          <w:sz w:val="22"/>
          <w:szCs w:val="22"/>
        </w:rPr>
        <w:br/>
        <w:t xml:space="preserve">jest uprawniony, lecz nie zobowiązany, do samodzielnego sporządzenia protokołu. </w:t>
      </w:r>
    </w:p>
    <w:p w14:paraId="50D9814F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</w:p>
    <w:p w14:paraId="4342970E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 6</w:t>
      </w:r>
    </w:p>
    <w:p w14:paraId="6CA9C861" w14:textId="77777777" w:rsidR="006E5FFF" w:rsidRPr="006E5FFF" w:rsidRDefault="006E5FFF" w:rsidP="006E5FFF">
      <w:pPr>
        <w:numPr>
          <w:ilvl w:val="0"/>
          <w:numId w:val="42"/>
        </w:numPr>
        <w:ind w:left="0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5FFF">
        <w:rPr>
          <w:rFonts w:ascii="Arial" w:hAnsi="Arial" w:cs="Arial"/>
          <w:color w:val="000000" w:themeColor="text1"/>
          <w:sz w:val="22"/>
          <w:szCs w:val="22"/>
        </w:rPr>
        <w:t>Wykonawca udziela gwarancji jakości na dostarczony sprzęt na okres gwarancji ……… miesięcy.  W ramach gwarancji Wykonawca zapewnia obsługę transportu wadliwego sprzętu od Zamawiającego do miejsca naprawy i z powrotem.</w:t>
      </w:r>
    </w:p>
    <w:p w14:paraId="48791857" w14:textId="77777777" w:rsidR="006E5FFF" w:rsidRPr="006E5FFF" w:rsidRDefault="006E5FFF" w:rsidP="006E5FFF">
      <w:pPr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Bieg terminu gwarancji rozpoczyna się w dniu zakończenia bezusterkowego odbioru.</w:t>
      </w:r>
    </w:p>
    <w:p w14:paraId="68A7990B" w14:textId="77777777" w:rsidR="006E5FFF" w:rsidRPr="006E5FFF" w:rsidRDefault="006E5FFF" w:rsidP="006E5FFF">
      <w:pPr>
        <w:numPr>
          <w:ilvl w:val="0"/>
          <w:numId w:val="4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Niezależnie od gwarancji Zamawiający zastrzega sobie prawo do wykonania uprawnień z tytułu rękojmi.</w:t>
      </w:r>
    </w:p>
    <w:p w14:paraId="00A73A3B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</w:p>
    <w:p w14:paraId="2A7186E2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 7</w:t>
      </w:r>
    </w:p>
    <w:p w14:paraId="60504E56" w14:textId="77777777" w:rsidR="006E5FFF" w:rsidRPr="006E5FFF" w:rsidRDefault="006E5FFF" w:rsidP="006E5FFF">
      <w:pPr>
        <w:numPr>
          <w:ilvl w:val="0"/>
          <w:numId w:val="4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Wszelkie wady i usterki związane z funkcjonowaniem dostarczonego sprzętu zgłaszane będą Wykonawcy telefonicznie, e-mailem lub faksem, w dni robocze w godz.: poniedziałek 8:00 – 17:00, wtorek – czwartek 08:00 – 16:00, piątek 8:00 – 15.00. Wykonawca wskazuje następujące dane kontaktowe:</w:t>
      </w:r>
    </w:p>
    <w:p w14:paraId="03DA3477" w14:textId="77777777" w:rsidR="006E5FFF" w:rsidRPr="006E5FFF" w:rsidRDefault="006E5FFF" w:rsidP="006E5FFF">
      <w:pPr>
        <w:pStyle w:val="Akapitzlist"/>
        <w:numPr>
          <w:ilvl w:val="0"/>
          <w:numId w:val="44"/>
        </w:numPr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Telefon: ……………………………</w:t>
      </w:r>
    </w:p>
    <w:p w14:paraId="651B74B9" w14:textId="77777777" w:rsidR="006E5FFF" w:rsidRPr="006E5FFF" w:rsidRDefault="006E5FFF" w:rsidP="006E5FFF">
      <w:pPr>
        <w:pStyle w:val="Akapitzlist"/>
        <w:numPr>
          <w:ilvl w:val="0"/>
          <w:numId w:val="44"/>
        </w:numPr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E-mail: ……………………………..</w:t>
      </w:r>
    </w:p>
    <w:p w14:paraId="6959BF96" w14:textId="77777777" w:rsidR="006E5FFF" w:rsidRPr="006E5FFF" w:rsidRDefault="006E5FFF" w:rsidP="006E5FFF">
      <w:pPr>
        <w:pStyle w:val="Akapitzlist"/>
        <w:numPr>
          <w:ilvl w:val="0"/>
          <w:numId w:val="44"/>
        </w:numPr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Fax: ………………………………….</w:t>
      </w:r>
    </w:p>
    <w:p w14:paraId="3317CA4A" w14:textId="77777777" w:rsidR="006E5FFF" w:rsidRPr="006E5FFF" w:rsidRDefault="006E5FFF" w:rsidP="006E5FFF">
      <w:pPr>
        <w:numPr>
          <w:ilvl w:val="0"/>
          <w:numId w:val="4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lastRenderedPageBreak/>
        <w:t>Wykonawca zapewni nieodpłatne przeprowadzenie skutecznej naprawy wszystkich urządzeń nie później niż w terminie 14 dni od dnia zgłoszenia usterki. Za zgłoszenie usterki strony odpowiednio uznają chwile telefonicznego zgłoszenia, wysłania faxu lub maila.</w:t>
      </w:r>
    </w:p>
    <w:p w14:paraId="32B848D5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</w:p>
    <w:p w14:paraId="62CEE5F3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 8</w:t>
      </w:r>
    </w:p>
    <w:p w14:paraId="36587B90" w14:textId="77777777" w:rsidR="006E5FFF" w:rsidRPr="006E5FFF" w:rsidRDefault="006E5FFF" w:rsidP="006E5FFF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Wykonawca zobowiązany jest do zapłacenia Zamawiającemu następujących </w:t>
      </w:r>
      <w:r w:rsidRPr="006E5FFF">
        <w:rPr>
          <w:rFonts w:ascii="Arial" w:hAnsi="Arial" w:cs="Arial"/>
          <w:sz w:val="22"/>
          <w:szCs w:val="22"/>
        </w:rPr>
        <w:br/>
        <w:t>kar umownych:</w:t>
      </w:r>
    </w:p>
    <w:p w14:paraId="7B890672" w14:textId="77777777" w:rsidR="006E5FFF" w:rsidRPr="006E5FFF" w:rsidRDefault="006E5FFF" w:rsidP="006E5FFF">
      <w:pPr>
        <w:numPr>
          <w:ilvl w:val="0"/>
          <w:numId w:val="46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odstąpienia od umowy w całości lub w części z przyczyn zależnych od Wykonawcy – </w:t>
      </w:r>
      <w:r w:rsidRPr="006E5FFF">
        <w:rPr>
          <w:rFonts w:ascii="Arial" w:hAnsi="Arial" w:cs="Arial"/>
          <w:sz w:val="22"/>
          <w:szCs w:val="22"/>
        </w:rPr>
        <w:br/>
        <w:t>w wysokości 15% wynagrodzenia brutto wskazanego w §4 ust.  1 umowy;</w:t>
      </w:r>
    </w:p>
    <w:p w14:paraId="52C93A06" w14:textId="77777777" w:rsidR="006E5FFF" w:rsidRPr="006E5FFF" w:rsidRDefault="006E5FFF" w:rsidP="006E5FFF">
      <w:pPr>
        <w:numPr>
          <w:ilvl w:val="0"/>
          <w:numId w:val="46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opóźnienia w wykonaniu przedmiotu umowy – w wysokości 1% wynagrodzenia brutto wskazanego w § 4 ust. 1 umowy, za każdy rozpoczęty dzień opóźnienia wykraczający poza termin dostawy, o którym mowa w § 3 ust. 1;</w:t>
      </w:r>
    </w:p>
    <w:p w14:paraId="0CC3E6B4" w14:textId="77777777" w:rsidR="006E5FFF" w:rsidRPr="006E5FFF" w:rsidRDefault="006E5FFF" w:rsidP="006E5FFF">
      <w:pPr>
        <w:numPr>
          <w:ilvl w:val="0"/>
          <w:numId w:val="46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opóźnienia w usunięciu wad przedmiotu umowy stwierdzonych przy odbiorze, ujawnionych w okresie gwarancji lub rękojmi – w wysokości 1% wynagrodzenia brutto wskazanego w § 4 ust. 1 umowy za każdy rozpoczęty dzień opóźnienia, liczony od upływu terminu wyznaczonego przez Zamawiającego na usunięcie wad i usterek.</w:t>
      </w:r>
    </w:p>
    <w:p w14:paraId="527637CB" w14:textId="77777777" w:rsidR="006E5FFF" w:rsidRPr="006E5FFF" w:rsidRDefault="006E5FFF" w:rsidP="006E5FFF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Zamawiający zapłaci Wykonawcy karę umowną za odstąpienie od umowy z przyczyn zawinionych przez Zamawiającego w wysokości 15% wynagrodzenia brutto wskazanego</w:t>
      </w:r>
      <w:r w:rsidRPr="006E5FFF">
        <w:rPr>
          <w:rFonts w:ascii="Arial" w:hAnsi="Arial" w:cs="Arial"/>
          <w:sz w:val="22"/>
          <w:szCs w:val="22"/>
        </w:rPr>
        <w:br/>
        <w:t xml:space="preserve"> w § 4 ust. 1 umowy.</w:t>
      </w:r>
    </w:p>
    <w:p w14:paraId="1C474DA0" w14:textId="77777777" w:rsidR="006E5FFF" w:rsidRPr="006E5FFF" w:rsidRDefault="006E5FFF" w:rsidP="006E5FFF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W przypadku, gdy wysokość zastrzeżonych kar nie pokryje rzeczywiście poniesionej szkody, Zamawiający ma prawo dochodzić odszkodowania uzupełniającego na ogólnych zasadach kodeksu cywilnego.</w:t>
      </w:r>
    </w:p>
    <w:p w14:paraId="7679B5A9" w14:textId="77777777" w:rsidR="006E5FFF" w:rsidRPr="006E5FFF" w:rsidRDefault="006E5FFF" w:rsidP="006E5FFF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W przypadku wystąpienia sytuacji do wystawienia kary umownej, jej wysokość </w:t>
      </w:r>
      <w:r w:rsidRPr="006E5FFF">
        <w:rPr>
          <w:rFonts w:ascii="Arial" w:hAnsi="Arial" w:cs="Arial"/>
          <w:sz w:val="22"/>
          <w:szCs w:val="22"/>
        </w:rPr>
        <w:br/>
        <w:t>i powód zostanie wskazany w końcowym protokole dostawy/odbioru.</w:t>
      </w:r>
    </w:p>
    <w:p w14:paraId="363AF9A0" w14:textId="77777777" w:rsidR="006E5FFF" w:rsidRPr="006E5FFF" w:rsidRDefault="006E5FFF" w:rsidP="006E5FFF">
      <w:pPr>
        <w:numPr>
          <w:ilvl w:val="0"/>
          <w:numId w:val="45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color w:val="000000"/>
          <w:sz w:val="22"/>
          <w:szCs w:val="22"/>
        </w:rPr>
        <w:t>Wykonawca wyraża zgodę na potrącenie kar umownych z należytego mu wynagrodzenia, a w przypadkach gdy potrącenie nie będzie możliwe zobowiązuje się do zapłaty kar w terminie 14 dni licząc od dnia otrzymania zawiadomienia o naliczeniu kar.</w:t>
      </w:r>
    </w:p>
    <w:p w14:paraId="0F8731E4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</w:p>
    <w:p w14:paraId="5091A53C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 9</w:t>
      </w:r>
    </w:p>
    <w:p w14:paraId="7E7CCB7B" w14:textId="77777777" w:rsidR="006E5FFF" w:rsidRPr="006E5FFF" w:rsidRDefault="006E5FFF" w:rsidP="006E5FFF">
      <w:pPr>
        <w:pStyle w:val="Akapitzlist"/>
        <w:numPr>
          <w:ilvl w:val="1"/>
          <w:numId w:val="47"/>
        </w:numPr>
        <w:tabs>
          <w:tab w:val="clear" w:pos="1440"/>
          <w:tab w:val="num" w:pos="709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Zamawiający może odstąpić od umowy w całości lub części w następujących przypadkach:</w:t>
      </w:r>
    </w:p>
    <w:p w14:paraId="149721FA" w14:textId="77777777" w:rsidR="006E5FFF" w:rsidRPr="006E5FFF" w:rsidRDefault="006E5FFF" w:rsidP="006E5FFF">
      <w:pPr>
        <w:pStyle w:val="Akapitzlist"/>
        <w:numPr>
          <w:ilvl w:val="0"/>
          <w:numId w:val="48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 dostarczenia wadliwego lub niekompletnego przedmiotu umowy;</w:t>
      </w:r>
    </w:p>
    <w:p w14:paraId="04FF23B4" w14:textId="77777777" w:rsidR="006E5FFF" w:rsidRPr="006E5FFF" w:rsidRDefault="006E5FFF" w:rsidP="006E5FFF">
      <w:pPr>
        <w:pStyle w:val="Akapitzlist"/>
        <w:numPr>
          <w:ilvl w:val="0"/>
          <w:numId w:val="48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 gdy przedmiot umowy odbiega od opisu zamówienia w całości lub w jakiejkolwiek części;</w:t>
      </w:r>
    </w:p>
    <w:p w14:paraId="4B09667D" w14:textId="77777777" w:rsidR="006E5FFF" w:rsidRPr="006E5FFF" w:rsidRDefault="006E5FFF" w:rsidP="006E5FFF">
      <w:pPr>
        <w:pStyle w:val="Akapitzlist"/>
        <w:numPr>
          <w:ilvl w:val="0"/>
          <w:numId w:val="48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zaistnienia okoliczności powodującej, iż wykonanie umowy nie leży w interesie publicznym, czego nie można było przewidzieć w chwili zawarcia umowy,</w:t>
      </w:r>
    </w:p>
    <w:p w14:paraId="42ADA8CB" w14:textId="77777777" w:rsidR="006E5FFF" w:rsidRPr="006E5FFF" w:rsidRDefault="006E5FFF" w:rsidP="006E5FFF">
      <w:pPr>
        <w:pStyle w:val="Akapitzlist"/>
        <w:numPr>
          <w:ilvl w:val="0"/>
          <w:numId w:val="48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wydania sądowego nakazu zajęcia majątku Wykonawcy,</w:t>
      </w:r>
    </w:p>
    <w:p w14:paraId="1B31565B" w14:textId="77777777" w:rsidR="006E5FFF" w:rsidRPr="006E5FFF" w:rsidRDefault="006E5FFF" w:rsidP="006E5FFF">
      <w:pPr>
        <w:pStyle w:val="Akapitzlist"/>
        <w:numPr>
          <w:ilvl w:val="0"/>
          <w:numId w:val="48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wykonawca przekroczył o 3 dni termin realizacji zamówienia,  o którym mowa </w:t>
      </w:r>
      <w:r w:rsidRPr="006E5FFF">
        <w:rPr>
          <w:rFonts w:ascii="Arial" w:hAnsi="Arial" w:cs="Arial"/>
          <w:sz w:val="22"/>
          <w:szCs w:val="22"/>
        </w:rPr>
        <w:br/>
        <w:t>w § 3 ust. 1,</w:t>
      </w:r>
    </w:p>
    <w:p w14:paraId="4ECA9608" w14:textId="77777777" w:rsidR="006E5FFF" w:rsidRPr="006E5FFF" w:rsidRDefault="006E5FFF" w:rsidP="006E5FFF">
      <w:pPr>
        <w:pStyle w:val="Akapitzlist"/>
        <w:numPr>
          <w:ilvl w:val="0"/>
          <w:numId w:val="48"/>
        </w:numPr>
        <w:suppressAutoHyphens/>
        <w:ind w:left="28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powierzenia wykonania umowy w całości lub części podwykonawcom. </w:t>
      </w:r>
    </w:p>
    <w:p w14:paraId="4CEA9ADB" w14:textId="77777777" w:rsidR="006E5FFF" w:rsidRPr="006E5FFF" w:rsidRDefault="006E5FFF" w:rsidP="006E5FFF">
      <w:pPr>
        <w:pStyle w:val="Akapitzlist"/>
        <w:numPr>
          <w:ilvl w:val="1"/>
          <w:numId w:val="47"/>
        </w:numPr>
        <w:tabs>
          <w:tab w:val="clear" w:pos="1440"/>
          <w:tab w:val="num" w:pos="709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Wykonawcy przysługuje prawo odstąpienia od umowy, jeżeli Zamawiający </w:t>
      </w:r>
      <w:r w:rsidRPr="006E5FFF">
        <w:rPr>
          <w:rFonts w:ascii="Arial" w:hAnsi="Arial" w:cs="Arial"/>
          <w:sz w:val="22"/>
          <w:szCs w:val="22"/>
        </w:rPr>
        <w:br/>
        <w:t>bez podania przyczyny odmawia odbioru prawidłowego i kompletnego przedmiotu umowy,</w:t>
      </w:r>
    </w:p>
    <w:p w14:paraId="5F439740" w14:textId="77777777" w:rsidR="006E5FFF" w:rsidRPr="006E5FFF" w:rsidRDefault="006E5FFF" w:rsidP="006E5FFF">
      <w:pPr>
        <w:pStyle w:val="Akapitzlist"/>
        <w:numPr>
          <w:ilvl w:val="1"/>
          <w:numId w:val="47"/>
        </w:numPr>
        <w:tabs>
          <w:tab w:val="clear" w:pos="1440"/>
          <w:tab w:val="num" w:pos="709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Oświadczenie o odstąpieniu od umowy powinno zostać złożone w terminie 30 dni </w:t>
      </w:r>
      <w:r w:rsidRPr="006E5FFF">
        <w:rPr>
          <w:rFonts w:ascii="Arial" w:hAnsi="Arial" w:cs="Arial"/>
          <w:sz w:val="22"/>
          <w:szCs w:val="22"/>
        </w:rPr>
        <w:br/>
        <w:t>od dnia, w którym strona dowiedziała się o przyczynie odstąpienia.</w:t>
      </w:r>
    </w:p>
    <w:p w14:paraId="3F0E6E55" w14:textId="77777777" w:rsidR="006E5FFF" w:rsidRPr="006E5FFF" w:rsidRDefault="006E5FFF" w:rsidP="006E5FFF">
      <w:pPr>
        <w:pStyle w:val="Akapitzlist"/>
        <w:numPr>
          <w:ilvl w:val="1"/>
          <w:numId w:val="47"/>
        </w:numPr>
        <w:tabs>
          <w:tab w:val="clear" w:pos="1440"/>
          <w:tab w:val="num" w:pos="709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Odstąpienie od umowy przez Zamawiającego na podstawie którejkolwiek z przyczyn wskazanych w ust. 1, z wyjątkiem przypadku, gdy realizacja umowy nie leży w interesie publicznym, uznawane będzie za odstąpienie z przyczyn zależnych od Wykonawcy.</w:t>
      </w:r>
    </w:p>
    <w:p w14:paraId="27AB84ED" w14:textId="77777777" w:rsidR="006E5FFF" w:rsidRPr="006E5FFF" w:rsidRDefault="006E5FFF" w:rsidP="006E5FFF">
      <w:pPr>
        <w:pStyle w:val="Akapitzlist"/>
        <w:numPr>
          <w:ilvl w:val="1"/>
          <w:numId w:val="47"/>
        </w:numPr>
        <w:tabs>
          <w:tab w:val="clear" w:pos="1440"/>
          <w:tab w:val="num" w:pos="709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Postanowienia niniejszego paragrafu nie wykluczają uprawnień Zamawiającego </w:t>
      </w:r>
      <w:r w:rsidRPr="006E5FFF">
        <w:rPr>
          <w:rFonts w:ascii="Arial" w:hAnsi="Arial" w:cs="Arial"/>
          <w:sz w:val="22"/>
          <w:szCs w:val="22"/>
        </w:rPr>
        <w:br/>
        <w:t>do odstąpienia od umowy, wynikających z obowiązujących w tym zakresie przepisów prawa oraz naliczania w takich przypadkach kar umownych, jeżeli przyczyny odstąpienia leżeć będą po stronie Wykonawcy.</w:t>
      </w:r>
    </w:p>
    <w:p w14:paraId="7A174DF6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</w:p>
    <w:p w14:paraId="6B16DCB6" w14:textId="77777777" w:rsidR="006E5FFF" w:rsidRPr="006E5FFF" w:rsidRDefault="006E5FFF" w:rsidP="006E5FFF">
      <w:pPr>
        <w:jc w:val="center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 10</w:t>
      </w:r>
    </w:p>
    <w:p w14:paraId="671E262E" w14:textId="77777777" w:rsidR="006E5FFF" w:rsidRPr="006E5FFF" w:rsidRDefault="006E5FFF" w:rsidP="006E5FFF">
      <w:pPr>
        <w:pStyle w:val="Akapitzlist"/>
        <w:numPr>
          <w:ilvl w:val="1"/>
          <w:numId w:val="49"/>
        </w:numPr>
        <w:tabs>
          <w:tab w:val="clear" w:pos="1440"/>
          <w:tab w:val="num" w:pos="709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Wykonawca oświadcza, że znany jest mu fakt, iż treść niniejszej umowy, </w:t>
      </w:r>
      <w:r w:rsidRPr="006E5FFF">
        <w:rPr>
          <w:rFonts w:ascii="Arial" w:hAnsi="Arial" w:cs="Arial"/>
          <w:sz w:val="22"/>
          <w:szCs w:val="22"/>
        </w:rPr>
        <w:br/>
        <w:t xml:space="preserve">a w szczególności dane go identyfikujące przedmiot umowy i wysokość wynagrodzenia, </w:t>
      </w:r>
      <w:r w:rsidRPr="006E5FFF">
        <w:rPr>
          <w:rFonts w:ascii="Arial" w:hAnsi="Arial" w:cs="Arial"/>
          <w:sz w:val="22"/>
          <w:szCs w:val="22"/>
        </w:rPr>
        <w:lastRenderedPageBreak/>
        <w:t xml:space="preserve">stanowią informację publiczną w rozumieniu art. 1 ust. 1 ustawy z dnia 6 września 2001r. </w:t>
      </w:r>
      <w:r w:rsidRPr="006E5FFF">
        <w:rPr>
          <w:rFonts w:ascii="Arial" w:hAnsi="Arial" w:cs="Arial"/>
          <w:sz w:val="22"/>
          <w:szCs w:val="22"/>
        </w:rPr>
        <w:br/>
        <w:t>o dostępie do informacji publicznej (</w:t>
      </w:r>
      <w:proofErr w:type="spellStart"/>
      <w:r w:rsidRPr="006E5FFF">
        <w:rPr>
          <w:rFonts w:ascii="Arial" w:hAnsi="Arial" w:cs="Arial"/>
          <w:sz w:val="22"/>
          <w:szCs w:val="22"/>
        </w:rPr>
        <w:t>t.j</w:t>
      </w:r>
      <w:proofErr w:type="spellEnd"/>
      <w:r w:rsidRPr="006E5FFF">
        <w:rPr>
          <w:rFonts w:ascii="Arial" w:hAnsi="Arial" w:cs="Arial"/>
          <w:sz w:val="22"/>
          <w:szCs w:val="22"/>
        </w:rPr>
        <w:t>. Dz. U. z 2022r. poz. 902) która podlega udostępnieniu w trybie przedmiotowej ustawy.</w:t>
      </w:r>
    </w:p>
    <w:p w14:paraId="0AAB9A7D" w14:textId="77777777" w:rsidR="006E5FFF" w:rsidRPr="006E5FFF" w:rsidRDefault="006E5FFF" w:rsidP="006E5FFF">
      <w:pPr>
        <w:pStyle w:val="Akapitzlist"/>
        <w:numPr>
          <w:ilvl w:val="1"/>
          <w:numId w:val="49"/>
        </w:numPr>
        <w:tabs>
          <w:tab w:val="clear" w:pos="1440"/>
          <w:tab w:val="num" w:pos="709"/>
        </w:tabs>
        <w:suppressAutoHyphens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Wykonanie niniejszej umowy nie wiąże się z przetwarzaniem danych w rozumieniu Rozporządzenia Parlamentu Europejskiego i Rady (UE) 2016/679 z dnia 27 kwietnia 2016 r. w sprawie ochrony osób fizycznych w związku z przetwarzaniem danych osobowych </w:t>
      </w:r>
      <w:r w:rsidRPr="006E5FFF">
        <w:rPr>
          <w:rFonts w:ascii="Arial" w:hAnsi="Arial" w:cs="Arial"/>
          <w:sz w:val="22"/>
          <w:szCs w:val="22"/>
        </w:rPr>
        <w:br/>
        <w:t xml:space="preserve">i w sprawie swobodnego przepływu takich danych oraz uchylenia dyrektywy 95/46/W (Dz. Urz. U. E. z dnia 4.05.2016 r., L 119) oraz ustawy z dnia 10 maja 2018 r. o ochronie danych osobowych (Dz. U. z 2019r poz. 1781)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Wykonawca, </w:t>
      </w:r>
      <w:r w:rsidRPr="006E5FFF">
        <w:rPr>
          <w:rFonts w:ascii="Arial" w:hAnsi="Arial" w:cs="Arial"/>
          <w:sz w:val="22"/>
          <w:szCs w:val="22"/>
        </w:rPr>
        <w:br/>
        <w:t xml:space="preserve">w sytuacji, w której jest on osobą fizyczną (w tym osobą fizyczną prowadzącą działalność gospodarczą) a także danych osobowych osób, które Wykonawca wskazał ze swojej strony </w:t>
      </w:r>
      <w:r w:rsidRPr="006E5FFF">
        <w:rPr>
          <w:rFonts w:ascii="Arial" w:hAnsi="Arial" w:cs="Arial"/>
          <w:sz w:val="22"/>
          <w:szCs w:val="22"/>
        </w:rPr>
        <w:br/>
        <w:t>do realizacji niniejszej umowy.</w:t>
      </w:r>
    </w:p>
    <w:p w14:paraId="16CDA62E" w14:textId="77777777" w:rsidR="006E5FFF" w:rsidRPr="006E5FFF" w:rsidRDefault="006E5FFF" w:rsidP="006E5FFF">
      <w:pPr>
        <w:rPr>
          <w:rFonts w:ascii="Arial" w:hAnsi="Arial" w:cs="Arial"/>
          <w:b/>
          <w:sz w:val="22"/>
          <w:szCs w:val="22"/>
        </w:rPr>
      </w:pPr>
    </w:p>
    <w:p w14:paraId="6A6CFEB0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§11</w:t>
      </w:r>
    </w:p>
    <w:p w14:paraId="727386D1" w14:textId="77777777" w:rsidR="006E5FFF" w:rsidRPr="006E5FFF" w:rsidRDefault="006E5FFF" w:rsidP="006E5FFF">
      <w:pPr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Strony wskazują osoby uprawnione do wzajemnych kontaktów, w tym podpisania protokołu zdawczo-odbiorczego (każda samodzielnie):</w:t>
      </w:r>
    </w:p>
    <w:p w14:paraId="5507FACF" w14:textId="77777777" w:rsidR="006E5FFF" w:rsidRPr="006E5FFF" w:rsidRDefault="006E5FFF" w:rsidP="006E5FFF">
      <w:pPr>
        <w:pStyle w:val="Akapitzlist"/>
        <w:numPr>
          <w:ilvl w:val="0"/>
          <w:numId w:val="50"/>
        </w:numPr>
        <w:spacing w:after="20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ze strony Zamawiającego:</w:t>
      </w:r>
    </w:p>
    <w:p w14:paraId="2E2DACD8" w14:textId="77777777" w:rsidR="006E5FFF" w:rsidRPr="006E5FFF" w:rsidRDefault="006E5FFF" w:rsidP="006E5FFF">
      <w:pPr>
        <w:pStyle w:val="Akapitzlist"/>
        <w:numPr>
          <w:ilvl w:val="0"/>
          <w:numId w:val="51"/>
        </w:numPr>
        <w:spacing w:after="20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………………</w:t>
      </w:r>
    </w:p>
    <w:p w14:paraId="294CA58C" w14:textId="77777777" w:rsidR="006E5FFF" w:rsidRPr="006E5FFF" w:rsidRDefault="006E5FFF" w:rsidP="006E5FFF">
      <w:pPr>
        <w:pStyle w:val="Akapitzlist"/>
        <w:numPr>
          <w:ilvl w:val="0"/>
          <w:numId w:val="51"/>
        </w:numPr>
        <w:spacing w:after="20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………………</w:t>
      </w:r>
    </w:p>
    <w:p w14:paraId="7C77C5D8" w14:textId="77777777" w:rsidR="006E5FFF" w:rsidRPr="006E5FFF" w:rsidRDefault="006E5FFF" w:rsidP="006E5FFF">
      <w:pPr>
        <w:pStyle w:val="Akapitzlist"/>
        <w:numPr>
          <w:ilvl w:val="0"/>
          <w:numId w:val="50"/>
        </w:numPr>
        <w:spacing w:after="20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ze strony Wykonawcy:</w:t>
      </w:r>
    </w:p>
    <w:p w14:paraId="19EDF571" w14:textId="77777777" w:rsidR="006E5FFF" w:rsidRPr="006E5FFF" w:rsidRDefault="006E5FFF" w:rsidP="006E5FFF">
      <w:pPr>
        <w:pStyle w:val="Akapitzlist"/>
        <w:numPr>
          <w:ilvl w:val="0"/>
          <w:numId w:val="52"/>
        </w:numPr>
        <w:spacing w:after="20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………………</w:t>
      </w:r>
    </w:p>
    <w:p w14:paraId="58EDC132" w14:textId="77777777" w:rsidR="006E5FFF" w:rsidRPr="006E5FFF" w:rsidRDefault="006E5FFF" w:rsidP="006E5FFF">
      <w:pPr>
        <w:pStyle w:val="Akapitzlist"/>
        <w:numPr>
          <w:ilvl w:val="0"/>
          <w:numId w:val="52"/>
        </w:numPr>
        <w:spacing w:after="200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………………</w:t>
      </w:r>
    </w:p>
    <w:p w14:paraId="34199081" w14:textId="77777777" w:rsidR="006E5FFF" w:rsidRPr="006E5FFF" w:rsidRDefault="006E5FFF" w:rsidP="006E5FFF">
      <w:pPr>
        <w:jc w:val="center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b/>
          <w:sz w:val="22"/>
          <w:szCs w:val="22"/>
        </w:rPr>
        <w:t>§12</w:t>
      </w:r>
    </w:p>
    <w:p w14:paraId="53C96992" w14:textId="77777777" w:rsidR="006E5FFF" w:rsidRPr="006E5FFF" w:rsidRDefault="006E5FFF" w:rsidP="006E5FFF">
      <w:pPr>
        <w:pStyle w:val="Akapitzlist"/>
        <w:numPr>
          <w:ilvl w:val="2"/>
          <w:numId w:val="49"/>
        </w:numPr>
        <w:tabs>
          <w:tab w:val="clear" w:pos="2160"/>
          <w:tab w:val="num" w:pos="567"/>
        </w:tabs>
        <w:suppressAutoHyphens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Ewentualne spory rozstrzygać będzie sąd właściwy dla siedziby Zamawiającego.</w:t>
      </w:r>
    </w:p>
    <w:p w14:paraId="70E3F588" w14:textId="77777777" w:rsidR="006E5FFF" w:rsidRPr="006E5FFF" w:rsidRDefault="006E5FFF" w:rsidP="006E5FFF">
      <w:pPr>
        <w:pStyle w:val="Akapitzlist"/>
        <w:numPr>
          <w:ilvl w:val="2"/>
          <w:numId w:val="49"/>
        </w:numPr>
        <w:tabs>
          <w:tab w:val="clear" w:pos="2160"/>
          <w:tab w:val="num" w:pos="567"/>
        </w:tabs>
        <w:suppressAutoHyphens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Wszelkie zmiany i uzupełnienia treści niniejszej umowy, wymagają formy pisemnej </w:t>
      </w:r>
      <w:r w:rsidRPr="006E5FFF">
        <w:rPr>
          <w:rFonts w:ascii="Arial" w:hAnsi="Arial" w:cs="Arial"/>
          <w:sz w:val="22"/>
          <w:szCs w:val="22"/>
        </w:rPr>
        <w:br/>
        <w:t>w postaci aneksów do umowy, pod rygorem nieważności.</w:t>
      </w:r>
    </w:p>
    <w:p w14:paraId="744F4708" w14:textId="77777777" w:rsidR="006E5FFF" w:rsidRPr="006E5FFF" w:rsidRDefault="006E5FFF" w:rsidP="006E5FFF">
      <w:pPr>
        <w:pStyle w:val="Akapitzlist"/>
        <w:numPr>
          <w:ilvl w:val="2"/>
          <w:numId w:val="49"/>
        </w:numPr>
        <w:tabs>
          <w:tab w:val="clear" w:pos="2160"/>
          <w:tab w:val="num" w:pos="567"/>
        </w:tabs>
        <w:suppressAutoHyphens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>W sprawach nieuregulowanych w niniejszej umowie mają zastosowanie właściwe przepisy prawa.</w:t>
      </w:r>
    </w:p>
    <w:p w14:paraId="2064FC03" w14:textId="37B0FC6E" w:rsidR="006E5FFF" w:rsidRPr="006E5FFF" w:rsidRDefault="006E5FFF" w:rsidP="006E5FFF">
      <w:pPr>
        <w:pStyle w:val="Akapitzlist"/>
        <w:numPr>
          <w:ilvl w:val="2"/>
          <w:numId w:val="49"/>
        </w:numPr>
        <w:tabs>
          <w:tab w:val="clear" w:pos="2160"/>
          <w:tab w:val="num" w:pos="567"/>
        </w:tabs>
        <w:suppressAutoHyphens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6E5FFF">
        <w:rPr>
          <w:rFonts w:ascii="Arial" w:hAnsi="Arial" w:cs="Arial"/>
          <w:sz w:val="22"/>
          <w:szCs w:val="22"/>
        </w:rPr>
        <w:t xml:space="preserve">Umowa została sporządzona w </w:t>
      </w:r>
      <w:r>
        <w:rPr>
          <w:rFonts w:ascii="Arial" w:hAnsi="Arial" w:cs="Arial"/>
          <w:sz w:val="22"/>
          <w:szCs w:val="22"/>
        </w:rPr>
        <w:t>2</w:t>
      </w:r>
      <w:r w:rsidRPr="006E5FFF">
        <w:rPr>
          <w:rFonts w:ascii="Arial" w:hAnsi="Arial" w:cs="Arial"/>
          <w:sz w:val="22"/>
          <w:szCs w:val="22"/>
        </w:rPr>
        <w:t xml:space="preserve"> jednobrzmiących egzemplarzach, z czego </w:t>
      </w:r>
      <w:r>
        <w:rPr>
          <w:rFonts w:ascii="Arial" w:hAnsi="Arial" w:cs="Arial"/>
          <w:sz w:val="22"/>
          <w:szCs w:val="22"/>
        </w:rPr>
        <w:t>1</w:t>
      </w:r>
      <w:r w:rsidRPr="006E5FFF">
        <w:rPr>
          <w:rFonts w:ascii="Arial" w:hAnsi="Arial" w:cs="Arial"/>
          <w:sz w:val="22"/>
          <w:szCs w:val="22"/>
        </w:rPr>
        <w:t xml:space="preserve"> egz. przeznaczone są dla Zamawiającego, 1 egz. dla Wykonawcy.</w:t>
      </w:r>
    </w:p>
    <w:p w14:paraId="5D24CD8A" w14:textId="77777777" w:rsidR="006E5FFF" w:rsidRPr="00B8402E" w:rsidRDefault="006E5FFF" w:rsidP="006E5FFF">
      <w:pPr>
        <w:spacing w:line="276" w:lineRule="auto"/>
        <w:jc w:val="both"/>
        <w:rPr>
          <w:i/>
        </w:rPr>
      </w:pPr>
    </w:p>
    <w:p w14:paraId="67EE07CA" w14:textId="77777777" w:rsidR="006E5FFF" w:rsidRPr="00B8402E" w:rsidRDefault="006E5FFF" w:rsidP="006E5FFF">
      <w:pPr>
        <w:spacing w:line="276" w:lineRule="auto"/>
        <w:rPr>
          <w:b/>
        </w:rPr>
      </w:pPr>
    </w:p>
    <w:p w14:paraId="31ADB65D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33BEB1D3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094169B2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36134CAA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110C0D9A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4267B8E3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703D8A47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79D85D43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25085564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37CA6620" w14:textId="77777777" w:rsidR="006E5FFF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547A9CA1" w14:textId="77777777" w:rsidR="006E5FFF" w:rsidRPr="00B8402E" w:rsidRDefault="006E5FFF" w:rsidP="006E5FFF">
      <w:pPr>
        <w:pStyle w:val="Tekstpodstawowy"/>
        <w:spacing w:line="276" w:lineRule="auto"/>
        <w:jc w:val="center"/>
        <w:rPr>
          <w:b/>
        </w:rPr>
      </w:pPr>
    </w:p>
    <w:p w14:paraId="4A8C4CDB" w14:textId="76BC68B7" w:rsidR="00E255B0" w:rsidRPr="00B6514E" w:rsidRDefault="00E255B0" w:rsidP="00E255B0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Załącznik Nr </w:t>
      </w:r>
      <w:r w:rsidR="002E29CF">
        <w:rPr>
          <w:rFonts w:ascii="Arial" w:hAnsi="Arial" w:cs="Arial"/>
          <w:sz w:val="22"/>
          <w:szCs w:val="22"/>
        </w:rPr>
        <w:t>4</w:t>
      </w:r>
    </w:p>
    <w:p w14:paraId="036D59D6" w14:textId="77777777" w:rsidR="00E255B0" w:rsidRPr="00B6514E" w:rsidRDefault="00E255B0" w:rsidP="00E255B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</w:t>
      </w:r>
      <w:r w:rsidRPr="00B6514E">
        <w:rPr>
          <w:rFonts w:ascii="Arial" w:hAnsi="Arial" w:cs="Arial"/>
          <w:sz w:val="22"/>
          <w:szCs w:val="22"/>
        </w:rPr>
        <w:tab/>
      </w:r>
      <w:r w:rsidRPr="00B6514E">
        <w:rPr>
          <w:rFonts w:ascii="Arial" w:hAnsi="Arial" w:cs="Arial"/>
          <w:sz w:val="22"/>
          <w:szCs w:val="22"/>
        </w:rPr>
        <w:tab/>
        <w:t xml:space="preserve">             </w:t>
      </w:r>
      <w:r w:rsidRPr="00B6514E">
        <w:rPr>
          <w:rFonts w:ascii="Arial" w:hAnsi="Arial" w:cs="Arial"/>
          <w:sz w:val="22"/>
          <w:szCs w:val="22"/>
        </w:rPr>
        <w:tab/>
      </w:r>
    </w:p>
    <w:p w14:paraId="151C05EA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6F1BAB0F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137E627A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729497E4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9940129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DFD5B22" w14:textId="77777777" w:rsidR="00E255B0" w:rsidRPr="00B6514E" w:rsidRDefault="00E255B0" w:rsidP="00E255B0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                   adres</w:t>
      </w:r>
    </w:p>
    <w:p w14:paraId="0B9E0E02" w14:textId="77777777" w:rsidR="00E255B0" w:rsidRPr="00B6514E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498C105C" w14:textId="18DB1846" w:rsidR="00E255B0" w:rsidRPr="00B6514E" w:rsidRDefault="00E255B0" w:rsidP="00E2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  <w:r w:rsidRPr="00B6514E">
        <w:rPr>
          <w:rFonts w:ascii="Arial" w:hAnsi="Arial" w:cs="Arial"/>
          <w:sz w:val="22"/>
          <w:szCs w:val="22"/>
        </w:rPr>
        <w:t xml:space="preserve"> </w:t>
      </w:r>
      <w:r w:rsidR="00ED3863">
        <w:rPr>
          <w:rFonts w:ascii="Arial" w:hAnsi="Arial" w:cs="Arial"/>
          <w:sz w:val="22"/>
          <w:szCs w:val="22"/>
        </w:rPr>
        <w:t>BZP.272.</w:t>
      </w:r>
      <w:r w:rsidR="005B78ED">
        <w:rPr>
          <w:rFonts w:ascii="Arial" w:hAnsi="Arial" w:cs="Arial"/>
          <w:sz w:val="22"/>
          <w:szCs w:val="22"/>
        </w:rPr>
        <w:t>9</w:t>
      </w:r>
      <w:r w:rsidR="009D1F05">
        <w:rPr>
          <w:rFonts w:ascii="Arial" w:hAnsi="Arial" w:cs="Arial"/>
          <w:sz w:val="22"/>
          <w:szCs w:val="22"/>
        </w:rPr>
        <w:t>7</w:t>
      </w:r>
      <w:r w:rsidR="00F10A7C">
        <w:rPr>
          <w:rFonts w:ascii="Arial" w:hAnsi="Arial" w:cs="Arial"/>
          <w:sz w:val="22"/>
          <w:szCs w:val="22"/>
        </w:rPr>
        <w:t>.2024</w:t>
      </w:r>
    </w:p>
    <w:p w14:paraId="1D5C64A7" w14:textId="70D8BB2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B6514E">
        <w:rPr>
          <w:rFonts w:ascii="Arial" w:hAnsi="Arial" w:cs="Arial"/>
          <w:b/>
          <w:sz w:val="22"/>
          <w:szCs w:val="22"/>
          <w:lang w:eastAsia="ar-SA"/>
        </w:rPr>
        <w:t xml:space="preserve">WYKAZ </w:t>
      </w:r>
      <w:r w:rsidR="00361FFC">
        <w:rPr>
          <w:rFonts w:ascii="Arial" w:hAnsi="Arial" w:cs="Arial"/>
          <w:b/>
          <w:sz w:val="22"/>
          <w:szCs w:val="22"/>
          <w:lang w:eastAsia="ar-SA"/>
        </w:rPr>
        <w:t>DOSTAW</w:t>
      </w:r>
    </w:p>
    <w:p w14:paraId="7C8E1C3A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72DDDACC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Nazwa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441FBC85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0901043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Adres wykonawcy</w:t>
      </w:r>
      <w:r w:rsidRPr="00B6514E">
        <w:rPr>
          <w:rFonts w:ascii="Arial" w:hAnsi="Arial" w:cs="Arial"/>
          <w:b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01CC9AEF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16065F8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</w:r>
      <w:r w:rsidRPr="00B6514E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0A3495D8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E65332C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E255B0" w:rsidRPr="00B6514E" w14:paraId="0C584C3C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DF3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748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3AEF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4CA73" w14:textId="5181233E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wyk. </w:t>
            </w:r>
            <w:r w:rsidR="00361FFC">
              <w:rPr>
                <w:rFonts w:ascii="Arial" w:hAnsi="Arial" w:cs="Arial"/>
                <w:sz w:val="22"/>
                <w:szCs w:val="22"/>
                <w:lang w:eastAsia="ar-SA"/>
              </w:rPr>
              <w:t>dostaw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7FA2" w14:textId="22D61E6E" w:rsidR="00E255B0" w:rsidRPr="00B6514E" w:rsidRDefault="00E255B0" w:rsidP="00407684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6514E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  <w:r w:rsidR="00361FFC">
              <w:rPr>
                <w:rFonts w:ascii="Arial" w:hAnsi="Arial" w:cs="Arial"/>
                <w:sz w:val="22"/>
                <w:szCs w:val="22"/>
                <w:lang w:eastAsia="ar-SA"/>
              </w:rPr>
              <w:t>dostawy</w:t>
            </w:r>
          </w:p>
        </w:tc>
      </w:tr>
      <w:tr w:rsidR="00E255B0" w:rsidRPr="00B6514E" w14:paraId="2BA4884D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603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285876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8D2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1DFB145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DA0673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062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5B2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03B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11E09DE8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B42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2C4651A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6DBE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1E9B697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E0E8AE8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CE2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BEE7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618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78B7B23E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936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A2223F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DE0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D5831C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B795FD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0483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F905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101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75C18713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DF2B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594B8BB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D9D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4D5DDE8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BAEF95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E2A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2A64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EC4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E255B0" w:rsidRPr="00B6514E" w14:paraId="45ADF4CC" w14:textId="77777777" w:rsidTr="00407684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E1B6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84AB5B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3871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9672B87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5FDCA22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705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7CD9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95B3D" w14:textId="77777777" w:rsidR="00E255B0" w:rsidRPr="00B6514E" w:rsidRDefault="00E255B0" w:rsidP="00407684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3D951472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1B3E2731" w14:textId="77648484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</w:t>
      </w:r>
      <w:r w:rsidR="00361FFC">
        <w:rPr>
          <w:rFonts w:ascii="Arial" w:hAnsi="Arial" w:cs="Arial"/>
          <w:sz w:val="22"/>
          <w:szCs w:val="22"/>
          <w:lang w:eastAsia="ar-SA"/>
        </w:rPr>
        <w:t>dostawy</w:t>
      </w:r>
      <w:r w:rsidRPr="00B6514E">
        <w:rPr>
          <w:rFonts w:ascii="Arial" w:hAnsi="Arial" w:cs="Arial"/>
          <w:sz w:val="22"/>
          <w:szCs w:val="22"/>
          <w:lang w:eastAsia="ar-SA"/>
        </w:rPr>
        <w:t xml:space="preserve"> zostały wykonane należycie. </w:t>
      </w:r>
    </w:p>
    <w:p w14:paraId="3A724B1B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DB82F83" w14:textId="77777777" w:rsidR="00E255B0" w:rsidRPr="00B6514E" w:rsidRDefault="00E255B0" w:rsidP="00E255B0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</w:t>
      </w:r>
    </w:p>
    <w:p w14:paraId="2E03933A" w14:textId="77777777" w:rsidR="00E255B0" w:rsidRPr="00B6514E" w:rsidRDefault="00E255B0" w:rsidP="00E255B0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upoważnionej do składania oświadczeń woli w imieniu Wykonawcy)</w:t>
      </w:r>
    </w:p>
    <w:p w14:paraId="5A33DB5B" w14:textId="77777777" w:rsidR="00E255B0" w:rsidRPr="00B6514E" w:rsidRDefault="00E255B0" w:rsidP="00E255B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6418836F" w14:textId="77777777" w:rsidR="00E255B0" w:rsidRPr="00B6514E" w:rsidRDefault="00E255B0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7C69E0A4" w14:textId="77777777" w:rsidR="002E29CF" w:rsidRDefault="002E29CF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B772094" w14:textId="104BE007" w:rsidR="00E255B0" w:rsidRPr="00B6514E" w:rsidRDefault="00ED3863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BZP.272.</w:t>
      </w:r>
      <w:r w:rsidR="005B78ED">
        <w:rPr>
          <w:rFonts w:ascii="Arial" w:hAnsi="Arial" w:cs="Arial"/>
          <w:sz w:val="22"/>
          <w:szCs w:val="22"/>
        </w:rPr>
        <w:t>9</w:t>
      </w:r>
      <w:r w:rsidR="009D1F05">
        <w:rPr>
          <w:rFonts w:ascii="Arial" w:hAnsi="Arial" w:cs="Arial"/>
          <w:sz w:val="22"/>
          <w:szCs w:val="22"/>
        </w:rPr>
        <w:t>7</w:t>
      </w:r>
      <w:r w:rsidR="00F10A7C">
        <w:rPr>
          <w:rFonts w:ascii="Arial" w:hAnsi="Arial" w:cs="Arial"/>
          <w:sz w:val="22"/>
          <w:szCs w:val="22"/>
        </w:rPr>
        <w:t>.2024</w:t>
      </w:r>
      <w:r w:rsidR="00E255B0" w:rsidRPr="00B6514E">
        <w:rPr>
          <w:rFonts w:ascii="Arial" w:hAnsi="Arial" w:cs="Arial"/>
          <w:sz w:val="22"/>
          <w:szCs w:val="22"/>
        </w:rPr>
        <w:t xml:space="preserve">                            </w:t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</w:r>
      <w:r w:rsidR="00E255B0" w:rsidRPr="00B6514E">
        <w:rPr>
          <w:rFonts w:ascii="Arial" w:hAnsi="Arial" w:cs="Arial"/>
          <w:sz w:val="22"/>
          <w:szCs w:val="22"/>
        </w:rPr>
        <w:tab/>
        <w:t xml:space="preserve">     Załącznik nr </w:t>
      </w:r>
      <w:r w:rsidR="002E29CF">
        <w:rPr>
          <w:rFonts w:ascii="Arial" w:hAnsi="Arial" w:cs="Arial"/>
          <w:sz w:val="22"/>
          <w:szCs w:val="22"/>
        </w:rPr>
        <w:t>5</w:t>
      </w:r>
    </w:p>
    <w:p w14:paraId="44298CC8" w14:textId="77777777" w:rsidR="00E255B0" w:rsidRPr="00B6514E" w:rsidRDefault="00E255B0" w:rsidP="00E255B0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90AA548" w14:textId="77777777" w:rsidR="00E255B0" w:rsidRPr="00B6514E" w:rsidRDefault="00E255B0" w:rsidP="00E255B0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78737FB6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01F7710B" w14:textId="77777777" w:rsidR="00E255B0" w:rsidRPr="00B6514E" w:rsidRDefault="00E255B0" w:rsidP="00E255B0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B6514E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0CB8534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66022B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12189D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EB2AC60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(Nazwa i adres Wykonawcy)</w:t>
      </w:r>
    </w:p>
    <w:p w14:paraId="278BD334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A3243F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565240E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4250D13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1C73392B" w14:textId="77777777" w:rsidR="00E255B0" w:rsidRPr="00B6514E" w:rsidRDefault="00E255B0" w:rsidP="00E255B0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0B64E0FE" w14:textId="77777777" w:rsidR="00E255B0" w:rsidRPr="00B6514E" w:rsidRDefault="00E255B0" w:rsidP="00E255B0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B6514E">
        <w:rPr>
          <w:rFonts w:ascii="Arial" w:hAnsi="Arial" w:cs="Arial"/>
          <w:sz w:val="22"/>
          <w:szCs w:val="22"/>
        </w:rPr>
        <w:t>w trybie podstawowym na:</w:t>
      </w:r>
    </w:p>
    <w:p w14:paraId="381836DB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47B7" wp14:editId="2AA2C396">
                <wp:simplePos x="0" y="0"/>
                <wp:positionH relativeFrom="column">
                  <wp:posOffset>-71120</wp:posOffset>
                </wp:positionH>
                <wp:positionV relativeFrom="paragraph">
                  <wp:posOffset>65405</wp:posOffset>
                </wp:positionV>
                <wp:extent cx="6037580" cy="619125"/>
                <wp:effectExtent l="0" t="0" r="2032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6FDF7" w14:textId="74B9CD01" w:rsidR="00F10A7C" w:rsidRPr="00461D6E" w:rsidRDefault="002E29CF" w:rsidP="00F10A7C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  <w:r w:rsidRPr="002E29CF">
                              <w:rPr>
                                <w:sz w:val="22"/>
                                <w:szCs w:val="22"/>
                              </w:rPr>
                              <w:t xml:space="preserve">Dostawa sprzętu komputerowego i oprogramowania na potrzeby Starostwa Powiatowego w Wołominie </w:t>
                            </w:r>
                          </w:p>
                          <w:p w14:paraId="47E02A61" w14:textId="1E52CC16" w:rsidR="00E255B0" w:rsidRPr="00461D6E" w:rsidRDefault="00E255B0" w:rsidP="002E29CF">
                            <w:pPr>
                              <w:pStyle w:val="Tytu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47B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5.6pt;margin-top:5.15pt;width:475.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">
                <v:textbox>
                  <w:txbxContent>
                    <w:p w14:paraId="5426FDF7" w14:textId="74B9CD01" w:rsidR="00F10A7C" w:rsidRPr="00461D6E" w:rsidRDefault="002E29CF" w:rsidP="00F10A7C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  <w:r w:rsidRPr="002E29CF">
                        <w:rPr>
                          <w:sz w:val="22"/>
                          <w:szCs w:val="22"/>
                        </w:rPr>
                        <w:t xml:space="preserve">Dostawa sprzętu komputerowego i oprogramowania na potrzeby Starostwa Powiatowego w Wołominie </w:t>
                      </w:r>
                    </w:p>
                    <w:p w14:paraId="47E02A61" w14:textId="1E52CC16" w:rsidR="00E255B0" w:rsidRPr="00461D6E" w:rsidRDefault="00E255B0" w:rsidP="002E29CF">
                      <w:pPr>
                        <w:pStyle w:val="Tytu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D4D72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7790D8BD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AD7D20F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EDCEBC0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0C4CFDFE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oświadczam(y), że:</w:t>
      </w:r>
    </w:p>
    <w:p w14:paraId="00B8B991" w14:textId="77777777" w:rsidR="00E255B0" w:rsidRPr="00B6514E" w:rsidRDefault="00E255B0" w:rsidP="00E255B0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49B39D4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0AA6AAEF" w14:textId="77777777" w:rsidR="00E255B0" w:rsidRPr="00B6514E" w:rsidRDefault="00E255B0" w:rsidP="00E255B0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B6514E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B6514E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6F8397D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6BC23FC2" w14:textId="77777777" w:rsidR="00E255B0" w:rsidRPr="00B6514E" w:rsidRDefault="00E255B0" w:rsidP="00E255B0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1614DD08" w14:textId="77777777" w:rsidR="00E255B0" w:rsidRPr="00B6514E" w:rsidRDefault="00E255B0" w:rsidP="00E255B0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970309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20049235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69B91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EDBBC1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F48E19C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A03F95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5802B28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</w:t>
      </w:r>
    </w:p>
    <w:p w14:paraId="3104871B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 w:firstLine="70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(podpis osoby uprawnionej</w:t>
      </w:r>
    </w:p>
    <w:p w14:paraId="15BFEE07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4248"/>
        <w:jc w:val="center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do składania oświadczeń woli w imieniu              wykonawcy)</w:t>
      </w:r>
    </w:p>
    <w:p w14:paraId="7F1B4680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546C9309" w14:textId="77777777" w:rsidR="00E255B0" w:rsidRPr="00B6514E" w:rsidRDefault="00E255B0" w:rsidP="00E255B0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B6514E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6451A7E5" w14:textId="77777777" w:rsidR="00E255B0" w:rsidRPr="00B6514E" w:rsidRDefault="00E255B0" w:rsidP="00E255B0">
      <w:pPr>
        <w:tabs>
          <w:tab w:val="left" w:pos="-142"/>
        </w:tabs>
        <w:spacing w:line="271" w:lineRule="auto"/>
        <w:rPr>
          <w:rFonts w:ascii="Arial" w:hAnsi="Arial" w:cs="Arial"/>
          <w:color w:val="FF0000"/>
          <w:sz w:val="22"/>
          <w:szCs w:val="22"/>
        </w:rPr>
      </w:pPr>
    </w:p>
    <w:p w14:paraId="2BA2DE0D" w14:textId="77777777" w:rsidR="00E255B0" w:rsidRPr="00B6514E" w:rsidRDefault="00E255B0" w:rsidP="00E255B0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9DD77E1" w14:textId="7F0B0CED" w:rsidR="00412BC8" w:rsidRPr="003A65B1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412BC8" w:rsidRPr="003A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A1FCD26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A"/>
    <w:multiLevelType w:val="singleLevel"/>
    <w:tmpl w:val="90881660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4"/>
        <w:szCs w:val="24"/>
      </w:rPr>
    </w:lvl>
  </w:abstractNum>
  <w:abstractNum w:abstractNumId="3" w15:restartNumberingAfterBreak="0">
    <w:nsid w:val="00000020"/>
    <w:multiLevelType w:val="multilevel"/>
    <w:tmpl w:val="EF6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7"/>
    <w:multiLevelType w:val="multilevel"/>
    <w:tmpl w:val="2D1CD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761D0D"/>
    <w:multiLevelType w:val="hybridMultilevel"/>
    <w:tmpl w:val="837C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04689"/>
    <w:multiLevelType w:val="hybridMultilevel"/>
    <w:tmpl w:val="A9A6F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6617CA"/>
    <w:multiLevelType w:val="hybridMultilevel"/>
    <w:tmpl w:val="CBF87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80CDF"/>
    <w:multiLevelType w:val="hybridMultilevel"/>
    <w:tmpl w:val="EFA8A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7265F"/>
    <w:multiLevelType w:val="hybridMultilevel"/>
    <w:tmpl w:val="0A7EC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75BB6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BE7534"/>
    <w:multiLevelType w:val="hybridMultilevel"/>
    <w:tmpl w:val="640A6878"/>
    <w:lvl w:ilvl="0" w:tplc="3EF803C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DD096A"/>
    <w:multiLevelType w:val="hybridMultilevel"/>
    <w:tmpl w:val="C9A08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20E45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4100E4"/>
    <w:multiLevelType w:val="hybridMultilevel"/>
    <w:tmpl w:val="152C8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FBB4D0F"/>
    <w:multiLevelType w:val="hybridMultilevel"/>
    <w:tmpl w:val="4F2E1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543B41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6C0BA8"/>
    <w:multiLevelType w:val="hybridMultilevel"/>
    <w:tmpl w:val="0FA481C4"/>
    <w:lvl w:ilvl="0" w:tplc="B068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80136D"/>
    <w:multiLevelType w:val="hybridMultilevel"/>
    <w:tmpl w:val="A550926C"/>
    <w:lvl w:ilvl="0" w:tplc="8DF8D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43F1422"/>
    <w:multiLevelType w:val="hybridMultilevel"/>
    <w:tmpl w:val="D6809324"/>
    <w:lvl w:ilvl="0" w:tplc="89D07D30">
      <w:start w:val="1"/>
      <w:numFmt w:val="decimal"/>
      <w:pStyle w:val="pktwniosku"/>
      <w:lvlText w:val="%1."/>
      <w:lvlJc w:val="left"/>
      <w:pPr>
        <w:ind w:left="644" w:hanging="360"/>
      </w:pPr>
    </w:lvl>
    <w:lvl w:ilvl="1" w:tplc="3ECCA752">
      <w:start w:val="1"/>
      <w:numFmt w:val="decimal"/>
      <w:lvlText w:val="%2)"/>
      <w:lvlJc w:val="left"/>
      <w:pPr>
        <w:ind w:left="360" w:hanging="360"/>
      </w:pPr>
      <w:rPr>
        <w:rFonts w:ascii="Arial" w:eastAsiaTheme="maj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AE47CF"/>
    <w:multiLevelType w:val="hybridMultilevel"/>
    <w:tmpl w:val="038425D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3D37E5"/>
    <w:multiLevelType w:val="hybridMultilevel"/>
    <w:tmpl w:val="0D04A846"/>
    <w:lvl w:ilvl="0" w:tplc="26D4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0A651C5"/>
    <w:multiLevelType w:val="hybridMultilevel"/>
    <w:tmpl w:val="7F847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990864"/>
    <w:multiLevelType w:val="hybridMultilevel"/>
    <w:tmpl w:val="152C8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040D3F"/>
    <w:multiLevelType w:val="hybridMultilevel"/>
    <w:tmpl w:val="EAA66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BE30515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C523014"/>
    <w:multiLevelType w:val="hybridMultilevel"/>
    <w:tmpl w:val="242AD858"/>
    <w:lvl w:ilvl="0" w:tplc="4F863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F0B1F9A"/>
    <w:multiLevelType w:val="hybridMultilevel"/>
    <w:tmpl w:val="7BB0838E"/>
    <w:lvl w:ilvl="0" w:tplc="8DC67FB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2874F4C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8A089E"/>
    <w:multiLevelType w:val="hybridMultilevel"/>
    <w:tmpl w:val="FBD81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98763C"/>
    <w:multiLevelType w:val="hybridMultilevel"/>
    <w:tmpl w:val="3E48B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F7275FD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53E3A82"/>
    <w:multiLevelType w:val="hybridMultilevel"/>
    <w:tmpl w:val="39C0E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2B5E22"/>
    <w:multiLevelType w:val="hybridMultilevel"/>
    <w:tmpl w:val="4AA86DD0"/>
    <w:lvl w:ilvl="0" w:tplc="4AEA49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0327AFA"/>
    <w:multiLevelType w:val="hybridMultilevel"/>
    <w:tmpl w:val="152C8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737A53CA"/>
    <w:multiLevelType w:val="hybridMultilevel"/>
    <w:tmpl w:val="B366D344"/>
    <w:lvl w:ilvl="0" w:tplc="8AF446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A295A28"/>
    <w:multiLevelType w:val="multilevel"/>
    <w:tmpl w:val="EF62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AE7D25"/>
    <w:multiLevelType w:val="hybridMultilevel"/>
    <w:tmpl w:val="0EC88042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E3045D9"/>
    <w:multiLevelType w:val="hybridMultilevel"/>
    <w:tmpl w:val="FB9AF83C"/>
    <w:lvl w:ilvl="0" w:tplc="45EE1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283386">
    <w:abstractNumId w:val="29"/>
  </w:num>
  <w:num w:numId="2" w16cid:durableId="1873570089">
    <w:abstractNumId w:val="46"/>
  </w:num>
  <w:num w:numId="3" w16cid:durableId="328757498">
    <w:abstractNumId w:val="60"/>
  </w:num>
  <w:num w:numId="4" w16cid:durableId="241717998">
    <w:abstractNumId w:val="62"/>
  </w:num>
  <w:num w:numId="5" w16cid:durableId="523634606">
    <w:abstractNumId w:val="8"/>
  </w:num>
  <w:num w:numId="6" w16cid:durableId="596404592">
    <w:abstractNumId w:val="30"/>
  </w:num>
  <w:num w:numId="7" w16cid:durableId="819348436">
    <w:abstractNumId w:val="40"/>
  </w:num>
  <w:num w:numId="8" w16cid:durableId="981740761">
    <w:abstractNumId w:val="22"/>
  </w:num>
  <w:num w:numId="9" w16cid:durableId="683942603">
    <w:abstractNumId w:val="51"/>
  </w:num>
  <w:num w:numId="10" w16cid:durableId="2001155863">
    <w:abstractNumId w:val="34"/>
  </w:num>
  <w:num w:numId="11" w16cid:durableId="1559709792">
    <w:abstractNumId w:val="58"/>
  </w:num>
  <w:num w:numId="12" w16cid:durableId="1082407542">
    <w:abstractNumId w:val="52"/>
  </w:num>
  <w:num w:numId="13" w16cid:durableId="286742304">
    <w:abstractNumId w:val="33"/>
  </w:num>
  <w:num w:numId="14" w16cid:durableId="320037382">
    <w:abstractNumId w:val="41"/>
  </w:num>
  <w:num w:numId="15" w16cid:durableId="468744484">
    <w:abstractNumId w:val="18"/>
  </w:num>
  <w:num w:numId="16" w16cid:durableId="1210606939">
    <w:abstractNumId w:val="55"/>
  </w:num>
  <w:num w:numId="17" w16cid:durableId="588852316">
    <w:abstractNumId w:val="15"/>
  </w:num>
  <w:num w:numId="18" w16cid:durableId="1367563608">
    <w:abstractNumId w:val="32"/>
  </w:num>
  <w:num w:numId="19" w16cid:durableId="438724938">
    <w:abstractNumId w:val="13"/>
  </w:num>
  <w:num w:numId="20" w16cid:durableId="1341590687">
    <w:abstractNumId w:val="14"/>
  </w:num>
  <w:num w:numId="21" w16cid:durableId="1919052759">
    <w:abstractNumId w:val="37"/>
  </w:num>
  <w:num w:numId="22" w16cid:durableId="1593974756">
    <w:abstractNumId w:val="54"/>
  </w:num>
  <w:num w:numId="23" w16cid:durableId="1613780096">
    <w:abstractNumId w:val="19"/>
  </w:num>
  <w:num w:numId="24" w16cid:durableId="2094037722">
    <w:abstractNumId w:val="36"/>
  </w:num>
  <w:num w:numId="25" w16cid:durableId="1464277069">
    <w:abstractNumId w:val="9"/>
  </w:num>
  <w:num w:numId="26" w16cid:durableId="1556308201">
    <w:abstractNumId w:val="5"/>
  </w:num>
  <w:num w:numId="27" w16cid:durableId="1492988296">
    <w:abstractNumId w:val="63"/>
  </w:num>
  <w:num w:numId="28" w16cid:durableId="1265575484">
    <w:abstractNumId w:val="24"/>
  </w:num>
  <w:num w:numId="29" w16cid:durableId="1735347278">
    <w:abstractNumId w:val="61"/>
  </w:num>
  <w:num w:numId="30" w16cid:durableId="523831586">
    <w:abstractNumId w:val="31"/>
  </w:num>
  <w:num w:numId="31" w16cid:durableId="337779583">
    <w:abstractNumId w:val="7"/>
  </w:num>
  <w:num w:numId="32" w16cid:durableId="1162309438">
    <w:abstractNumId w:val="2"/>
  </w:num>
  <w:num w:numId="33" w16cid:durableId="2040935386">
    <w:abstractNumId w:val="4"/>
  </w:num>
  <w:num w:numId="34" w16cid:durableId="1122454802">
    <w:abstractNumId w:val="25"/>
  </w:num>
  <w:num w:numId="35" w16cid:durableId="1239942766">
    <w:abstractNumId w:val="42"/>
  </w:num>
  <w:num w:numId="36" w16cid:durableId="1918902676">
    <w:abstractNumId w:val="23"/>
  </w:num>
  <w:num w:numId="37" w16cid:durableId="18823288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91053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50024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79570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0021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655645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5146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24758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08551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1382450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7066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0808077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264503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188771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689276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774039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34091269">
    <w:abstractNumId w:val="47"/>
  </w:num>
  <w:num w:numId="54" w16cid:durableId="862593732">
    <w:abstractNumId w:val="50"/>
  </w:num>
  <w:num w:numId="55" w16cid:durableId="1958946180">
    <w:abstractNumId w:val="53"/>
  </w:num>
  <w:num w:numId="56" w16cid:durableId="105587231">
    <w:abstractNumId w:val="59"/>
  </w:num>
  <w:num w:numId="57" w16cid:durableId="1252742022">
    <w:abstractNumId w:val="26"/>
  </w:num>
  <w:num w:numId="58" w16cid:durableId="1994136150">
    <w:abstractNumId w:val="49"/>
  </w:num>
  <w:num w:numId="59" w16cid:durableId="2083134996">
    <w:abstractNumId w:val="65"/>
  </w:num>
  <w:num w:numId="60" w16cid:durableId="909539350">
    <w:abstractNumId w:val="48"/>
  </w:num>
  <w:num w:numId="61" w16cid:durableId="1372193229">
    <w:abstractNumId w:val="44"/>
  </w:num>
  <w:num w:numId="62" w16cid:durableId="341208610">
    <w:abstractNumId w:val="21"/>
  </w:num>
  <w:num w:numId="63" w16cid:durableId="1609778716">
    <w:abstractNumId w:val="17"/>
  </w:num>
  <w:num w:numId="64" w16cid:durableId="146021598">
    <w:abstractNumId w:val="12"/>
  </w:num>
  <w:num w:numId="65" w16cid:durableId="1833449361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59C1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A8E"/>
    <w:rsid w:val="00094B4F"/>
    <w:rsid w:val="00097C94"/>
    <w:rsid w:val="000A12A1"/>
    <w:rsid w:val="000A1361"/>
    <w:rsid w:val="000A1E59"/>
    <w:rsid w:val="000A2873"/>
    <w:rsid w:val="000A3677"/>
    <w:rsid w:val="000A43B7"/>
    <w:rsid w:val="000A4BC7"/>
    <w:rsid w:val="000B003C"/>
    <w:rsid w:val="000B1CE6"/>
    <w:rsid w:val="000B27DC"/>
    <w:rsid w:val="000B391F"/>
    <w:rsid w:val="000B3AD8"/>
    <w:rsid w:val="000B484D"/>
    <w:rsid w:val="000B4D5B"/>
    <w:rsid w:val="000B608D"/>
    <w:rsid w:val="000B7C6C"/>
    <w:rsid w:val="000C0411"/>
    <w:rsid w:val="000C08A0"/>
    <w:rsid w:val="000C2074"/>
    <w:rsid w:val="000C2BD1"/>
    <w:rsid w:val="000C2C21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262B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5272"/>
    <w:rsid w:val="00155FB8"/>
    <w:rsid w:val="00162512"/>
    <w:rsid w:val="001628D0"/>
    <w:rsid w:val="001637DD"/>
    <w:rsid w:val="0016477E"/>
    <w:rsid w:val="001648A5"/>
    <w:rsid w:val="00164971"/>
    <w:rsid w:val="001677AA"/>
    <w:rsid w:val="00170449"/>
    <w:rsid w:val="0017194A"/>
    <w:rsid w:val="00173278"/>
    <w:rsid w:val="001734FC"/>
    <w:rsid w:val="00174DA6"/>
    <w:rsid w:val="00177863"/>
    <w:rsid w:val="00177AAF"/>
    <w:rsid w:val="00180145"/>
    <w:rsid w:val="0018257D"/>
    <w:rsid w:val="0018285D"/>
    <w:rsid w:val="00184B15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B8E"/>
    <w:rsid w:val="001D3C29"/>
    <w:rsid w:val="001D4853"/>
    <w:rsid w:val="001D5D85"/>
    <w:rsid w:val="001D6101"/>
    <w:rsid w:val="001D665C"/>
    <w:rsid w:val="001D6DC1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D7F"/>
    <w:rsid w:val="0020063A"/>
    <w:rsid w:val="00202F72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16F8"/>
    <w:rsid w:val="00222203"/>
    <w:rsid w:val="00223FF0"/>
    <w:rsid w:val="002241E4"/>
    <w:rsid w:val="00224931"/>
    <w:rsid w:val="00226422"/>
    <w:rsid w:val="00226659"/>
    <w:rsid w:val="00226C79"/>
    <w:rsid w:val="00227D50"/>
    <w:rsid w:val="00230F21"/>
    <w:rsid w:val="00232A4E"/>
    <w:rsid w:val="0023371F"/>
    <w:rsid w:val="00233A98"/>
    <w:rsid w:val="00233ED3"/>
    <w:rsid w:val="0023658A"/>
    <w:rsid w:val="00236611"/>
    <w:rsid w:val="00236739"/>
    <w:rsid w:val="00241472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610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40F7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20D"/>
    <w:rsid w:val="002E15C9"/>
    <w:rsid w:val="002E18FC"/>
    <w:rsid w:val="002E1D84"/>
    <w:rsid w:val="002E29CF"/>
    <w:rsid w:val="002E2F67"/>
    <w:rsid w:val="002E3871"/>
    <w:rsid w:val="002E4726"/>
    <w:rsid w:val="002E54C1"/>
    <w:rsid w:val="002E557A"/>
    <w:rsid w:val="002E5BBC"/>
    <w:rsid w:val="002E6D69"/>
    <w:rsid w:val="002E77AA"/>
    <w:rsid w:val="002F06D2"/>
    <w:rsid w:val="002F4402"/>
    <w:rsid w:val="002F588A"/>
    <w:rsid w:val="002F61DB"/>
    <w:rsid w:val="002F731B"/>
    <w:rsid w:val="002F7C46"/>
    <w:rsid w:val="00300F65"/>
    <w:rsid w:val="0030178F"/>
    <w:rsid w:val="00301BC1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F91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CD"/>
    <w:rsid w:val="00344669"/>
    <w:rsid w:val="00344A5D"/>
    <w:rsid w:val="0035012D"/>
    <w:rsid w:val="00351866"/>
    <w:rsid w:val="00351F67"/>
    <w:rsid w:val="00352806"/>
    <w:rsid w:val="00353DD4"/>
    <w:rsid w:val="00354033"/>
    <w:rsid w:val="00354AD9"/>
    <w:rsid w:val="00361FFC"/>
    <w:rsid w:val="00362037"/>
    <w:rsid w:val="00363685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4CF4"/>
    <w:rsid w:val="003979FA"/>
    <w:rsid w:val="00397A9A"/>
    <w:rsid w:val="003A11E7"/>
    <w:rsid w:val="003A14B9"/>
    <w:rsid w:val="003A193C"/>
    <w:rsid w:val="003A1E63"/>
    <w:rsid w:val="003A24FE"/>
    <w:rsid w:val="003A3475"/>
    <w:rsid w:val="003A4B15"/>
    <w:rsid w:val="003A4F4E"/>
    <w:rsid w:val="003A5304"/>
    <w:rsid w:val="003A65B1"/>
    <w:rsid w:val="003A708D"/>
    <w:rsid w:val="003A74E9"/>
    <w:rsid w:val="003B079C"/>
    <w:rsid w:val="003B0E8A"/>
    <w:rsid w:val="003B19C3"/>
    <w:rsid w:val="003B36E0"/>
    <w:rsid w:val="003B41A6"/>
    <w:rsid w:val="003B44E5"/>
    <w:rsid w:val="003B5E66"/>
    <w:rsid w:val="003B6704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32A"/>
    <w:rsid w:val="003F2B0A"/>
    <w:rsid w:val="003F3B3E"/>
    <w:rsid w:val="003F5A7C"/>
    <w:rsid w:val="003F6689"/>
    <w:rsid w:val="003F69D7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9DC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8F3"/>
    <w:rsid w:val="00425DAA"/>
    <w:rsid w:val="00425E63"/>
    <w:rsid w:val="0042664D"/>
    <w:rsid w:val="00430FA7"/>
    <w:rsid w:val="00432806"/>
    <w:rsid w:val="00433E8F"/>
    <w:rsid w:val="00434F4D"/>
    <w:rsid w:val="0044087B"/>
    <w:rsid w:val="004410FD"/>
    <w:rsid w:val="00442159"/>
    <w:rsid w:val="00443AFB"/>
    <w:rsid w:val="00443C4D"/>
    <w:rsid w:val="0044416D"/>
    <w:rsid w:val="00444E99"/>
    <w:rsid w:val="00446599"/>
    <w:rsid w:val="00447382"/>
    <w:rsid w:val="00447396"/>
    <w:rsid w:val="00447E67"/>
    <w:rsid w:val="00450D14"/>
    <w:rsid w:val="00451B08"/>
    <w:rsid w:val="004546B5"/>
    <w:rsid w:val="00457831"/>
    <w:rsid w:val="00460508"/>
    <w:rsid w:val="00460B78"/>
    <w:rsid w:val="00460C17"/>
    <w:rsid w:val="00461D6E"/>
    <w:rsid w:val="00463C1D"/>
    <w:rsid w:val="00466A45"/>
    <w:rsid w:val="00466DEE"/>
    <w:rsid w:val="00470661"/>
    <w:rsid w:val="00470903"/>
    <w:rsid w:val="00470F5A"/>
    <w:rsid w:val="0047230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0BBE"/>
    <w:rsid w:val="004C3078"/>
    <w:rsid w:val="004C3E03"/>
    <w:rsid w:val="004C4B45"/>
    <w:rsid w:val="004C4FA9"/>
    <w:rsid w:val="004C5145"/>
    <w:rsid w:val="004C6342"/>
    <w:rsid w:val="004C7C56"/>
    <w:rsid w:val="004D0DA4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80A"/>
    <w:rsid w:val="004E54D8"/>
    <w:rsid w:val="004E69C7"/>
    <w:rsid w:val="004E6B05"/>
    <w:rsid w:val="004E729E"/>
    <w:rsid w:val="004F0CEC"/>
    <w:rsid w:val="004F13E8"/>
    <w:rsid w:val="004F1C06"/>
    <w:rsid w:val="004F63EB"/>
    <w:rsid w:val="004F6812"/>
    <w:rsid w:val="004F7D01"/>
    <w:rsid w:val="00500770"/>
    <w:rsid w:val="00503361"/>
    <w:rsid w:val="00505780"/>
    <w:rsid w:val="005057B5"/>
    <w:rsid w:val="00506D4A"/>
    <w:rsid w:val="00507788"/>
    <w:rsid w:val="005110E1"/>
    <w:rsid w:val="00511AE8"/>
    <w:rsid w:val="00511B8B"/>
    <w:rsid w:val="00512AAF"/>
    <w:rsid w:val="00513159"/>
    <w:rsid w:val="005137AD"/>
    <w:rsid w:val="00514BAF"/>
    <w:rsid w:val="00515767"/>
    <w:rsid w:val="00515E02"/>
    <w:rsid w:val="00516A48"/>
    <w:rsid w:val="00517B38"/>
    <w:rsid w:val="00520398"/>
    <w:rsid w:val="00523418"/>
    <w:rsid w:val="0052346B"/>
    <w:rsid w:val="00524383"/>
    <w:rsid w:val="00524C8F"/>
    <w:rsid w:val="00525A7B"/>
    <w:rsid w:val="00526191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3A6E"/>
    <w:rsid w:val="00554306"/>
    <w:rsid w:val="00557025"/>
    <w:rsid w:val="0055742C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6E57"/>
    <w:rsid w:val="00587187"/>
    <w:rsid w:val="00587F52"/>
    <w:rsid w:val="00591530"/>
    <w:rsid w:val="00592F37"/>
    <w:rsid w:val="00594F01"/>
    <w:rsid w:val="00595317"/>
    <w:rsid w:val="00595907"/>
    <w:rsid w:val="0059613E"/>
    <w:rsid w:val="005961F5"/>
    <w:rsid w:val="005A0A0B"/>
    <w:rsid w:val="005A0F77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B78ED"/>
    <w:rsid w:val="005B7F4D"/>
    <w:rsid w:val="005C1A20"/>
    <w:rsid w:val="005C1A68"/>
    <w:rsid w:val="005C30CD"/>
    <w:rsid w:val="005C3726"/>
    <w:rsid w:val="005C5F08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0338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187"/>
    <w:rsid w:val="00667596"/>
    <w:rsid w:val="00670178"/>
    <w:rsid w:val="00670DB0"/>
    <w:rsid w:val="0067144D"/>
    <w:rsid w:val="00671598"/>
    <w:rsid w:val="0067189D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EAD"/>
    <w:rsid w:val="00690FA6"/>
    <w:rsid w:val="006929D6"/>
    <w:rsid w:val="00692B88"/>
    <w:rsid w:val="00692F70"/>
    <w:rsid w:val="00695B51"/>
    <w:rsid w:val="00696ADA"/>
    <w:rsid w:val="006A0EB1"/>
    <w:rsid w:val="006A104B"/>
    <w:rsid w:val="006A4F2A"/>
    <w:rsid w:val="006A5D3D"/>
    <w:rsid w:val="006A7A05"/>
    <w:rsid w:val="006B0B60"/>
    <w:rsid w:val="006B1ED3"/>
    <w:rsid w:val="006B2C8A"/>
    <w:rsid w:val="006B7695"/>
    <w:rsid w:val="006B79A3"/>
    <w:rsid w:val="006B7C5D"/>
    <w:rsid w:val="006B7E11"/>
    <w:rsid w:val="006C0605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5FFF"/>
    <w:rsid w:val="006E69E3"/>
    <w:rsid w:val="006E73BC"/>
    <w:rsid w:val="006E7DBE"/>
    <w:rsid w:val="006E7FC4"/>
    <w:rsid w:val="006F07AD"/>
    <w:rsid w:val="006F1689"/>
    <w:rsid w:val="006F1EA5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07F8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62E1"/>
    <w:rsid w:val="00727B78"/>
    <w:rsid w:val="00730839"/>
    <w:rsid w:val="00731D43"/>
    <w:rsid w:val="00732163"/>
    <w:rsid w:val="00733794"/>
    <w:rsid w:val="007338C9"/>
    <w:rsid w:val="00733A6A"/>
    <w:rsid w:val="007345CA"/>
    <w:rsid w:val="007355D6"/>
    <w:rsid w:val="00735855"/>
    <w:rsid w:val="007426D3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66DCF"/>
    <w:rsid w:val="0077233A"/>
    <w:rsid w:val="00772F35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4D6B"/>
    <w:rsid w:val="00795597"/>
    <w:rsid w:val="00795758"/>
    <w:rsid w:val="00795BA8"/>
    <w:rsid w:val="00795EB8"/>
    <w:rsid w:val="00796BA3"/>
    <w:rsid w:val="007A211F"/>
    <w:rsid w:val="007A2E20"/>
    <w:rsid w:val="007A371C"/>
    <w:rsid w:val="007A41C9"/>
    <w:rsid w:val="007A4A8F"/>
    <w:rsid w:val="007A634E"/>
    <w:rsid w:val="007A6614"/>
    <w:rsid w:val="007A6E04"/>
    <w:rsid w:val="007A78E1"/>
    <w:rsid w:val="007B14FE"/>
    <w:rsid w:val="007B34BD"/>
    <w:rsid w:val="007B3676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77F8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E536C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E4A"/>
    <w:rsid w:val="008372B2"/>
    <w:rsid w:val="00837676"/>
    <w:rsid w:val="00840152"/>
    <w:rsid w:val="00840160"/>
    <w:rsid w:val="008436CF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477FE"/>
    <w:rsid w:val="00847A10"/>
    <w:rsid w:val="008508D5"/>
    <w:rsid w:val="00850FF2"/>
    <w:rsid w:val="00851C32"/>
    <w:rsid w:val="00852C50"/>
    <w:rsid w:val="00852CFA"/>
    <w:rsid w:val="008531FB"/>
    <w:rsid w:val="00853A8B"/>
    <w:rsid w:val="0085750A"/>
    <w:rsid w:val="008577F2"/>
    <w:rsid w:val="00857A1E"/>
    <w:rsid w:val="008605D7"/>
    <w:rsid w:val="008617E7"/>
    <w:rsid w:val="008625D6"/>
    <w:rsid w:val="00862BCA"/>
    <w:rsid w:val="008634F9"/>
    <w:rsid w:val="008655A9"/>
    <w:rsid w:val="00866071"/>
    <w:rsid w:val="00866456"/>
    <w:rsid w:val="0086668A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4290"/>
    <w:rsid w:val="008F4580"/>
    <w:rsid w:val="008F4894"/>
    <w:rsid w:val="008F4F4C"/>
    <w:rsid w:val="008F5003"/>
    <w:rsid w:val="008F5882"/>
    <w:rsid w:val="008F6463"/>
    <w:rsid w:val="008F6A34"/>
    <w:rsid w:val="008F73CA"/>
    <w:rsid w:val="008F73F2"/>
    <w:rsid w:val="009050E2"/>
    <w:rsid w:val="00907000"/>
    <w:rsid w:val="00910EE4"/>
    <w:rsid w:val="00914132"/>
    <w:rsid w:val="00917A5D"/>
    <w:rsid w:val="00920833"/>
    <w:rsid w:val="0092167E"/>
    <w:rsid w:val="009220E3"/>
    <w:rsid w:val="00925C76"/>
    <w:rsid w:val="009303A8"/>
    <w:rsid w:val="00931BE6"/>
    <w:rsid w:val="009321C8"/>
    <w:rsid w:val="0093262F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2806"/>
    <w:rsid w:val="00953458"/>
    <w:rsid w:val="00956743"/>
    <w:rsid w:val="00956B15"/>
    <w:rsid w:val="00956D1C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412"/>
    <w:rsid w:val="0096677E"/>
    <w:rsid w:val="00967C2D"/>
    <w:rsid w:val="009724DF"/>
    <w:rsid w:val="009738D0"/>
    <w:rsid w:val="009745B5"/>
    <w:rsid w:val="00974DFE"/>
    <w:rsid w:val="0097614A"/>
    <w:rsid w:val="00976556"/>
    <w:rsid w:val="009817EF"/>
    <w:rsid w:val="009832E0"/>
    <w:rsid w:val="00983F74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1F05"/>
    <w:rsid w:val="009D470D"/>
    <w:rsid w:val="009D4DAE"/>
    <w:rsid w:val="009D503C"/>
    <w:rsid w:val="009D50A4"/>
    <w:rsid w:val="009D6807"/>
    <w:rsid w:val="009D72F7"/>
    <w:rsid w:val="009E3474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884"/>
    <w:rsid w:val="009F3A23"/>
    <w:rsid w:val="009F4459"/>
    <w:rsid w:val="009F493C"/>
    <w:rsid w:val="009F6209"/>
    <w:rsid w:val="009F62A5"/>
    <w:rsid w:val="009F6FFD"/>
    <w:rsid w:val="009F7B25"/>
    <w:rsid w:val="00A02411"/>
    <w:rsid w:val="00A03866"/>
    <w:rsid w:val="00A04311"/>
    <w:rsid w:val="00A0455C"/>
    <w:rsid w:val="00A04E44"/>
    <w:rsid w:val="00A0772D"/>
    <w:rsid w:val="00A07CAC"/>
    <w:rsid w:val="00A10382"/>
    <w:rsid w:val="00A10ED3"/>
    <w:rsid w:val="00A11528"/>
    <w:rsid w:val="00A11B71"/>
    <w:rsid w:val="00A11F33"/>
    <w:rsid w:val="00A12463"/>
    <w:rsid w:val="00A12D92"/>
    <w:rsid w:val="00A15749"/>
    <w:rsid w:val="00A2163E"/>
    <w:rsid w:val="00A22BAB"/>
    <w:rsid w:val="00A23B70"/>
    <w:rsid w:val="00A24493"/>
    <w:rsid w:val="00A244D1"/>
    <w:rsid w:val="00A24BB4"/>
    <w:rsid w:val="00A24FC8"/>
    <w:rsid w:val="00A2647E"/>
    <w:rsid w:val="00A265F9"/>
    <w:rsid w:val="00A26877"/>
    <w:rsid w:val="00A26F56"/>
    <w:rsid w:val="00A30F76"/>
    <w:rsid w:val="00A33F72"/>
    <w:rsid w:val="00A343EB"/>
    <w:rsid w:val="00A345C7"/>
    <w:rsid w:val="00A3473B"/>
    <w:rsid w:val="00A35531"/>
    <w:rsid w:val="00A3786A"/>
    <w:rsid w:val="00A37A1A"/>
    <w:rsid w:val="00A37AEB"/>
    <w:rsid w:val="00A40C22"/>
    <w:rsid w:val="00A41B55"/>
    <w:rsid w:val="00A421C9"/>
    <w:rsid w:val="00A430F4"/>
    <w:rsid w:val="00A436B9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28"/>
    <w:rsid w:val="00A655B9"/>
    <w:rsid w:val="00A67961"/>
    <w:rsid w:val="00A71B19"/>
    <w:rsid w:val="00A73B0F"/>
    <w:rsid w:val="00A750FC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BCC"/>
    <w:rsid w:val="00AC1CD8"/>
    <w:rsid w:val="00AC26F5"/>
    <w:rsid w:val="00AC2E99"/>
    <w:rsid w:val="00AC4CFE"/>
    <w:rsid w:val="00AC5494"/>
    <w:rsid w:val="00AC671E"/>
    <w:rsid w:val="00AC678E"/>
    <w:rsid w:val="00AD03BE"/>
    <w:rsid w:val="00AD13F0"/>
    <w:rsid w:val="00AD32BE"/>
    <w:rsid w:val="00AD4375"/>
    <w:rsid w:val="00AD49E8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9A3"/>
    <w:rsid w:val="00B30B4C"/>
    <w:rsid w:val="00B31202"/>
    <w:rsid w:val="00B32A86"/>
    <w:rsid w:val="00B34300"/>
    <w:rsid w:val="00B36291"/>
    <w:rsid w:val="00B40D1F"/>
    <w:rsid w:val="00B42702"/>
    <w:rsid w:val="00B4354F"/>
    <w:rsid w:val="00B43E83"/>
    <w:rsid w:val="00B446C5"/>
    <w:rsid w:val="00B46746"/>
    <w:rsid w:val="00B46B46"/>
    <w:rsid w:val="00B47165"/>
    <w:rsid w:val="00B51A4F"/>
    <w:rsid w:val="00B5295E"/>
    <w:rsid w:val="00B52F9B"/>
    <w:rsid w:val="00B53165"/>
    <w:rsid w:val="00B53AF9"/>
    <w:rsid w:val="00B55087"/>
    <w:rsid w:val="00B5535E"/>
    <w:rsid w:val="00B554DD"/>
    <w:rsid w:val="00B5619D"/>
    <w:rsid w:val="00B5776B"/>
    <w:rsid w:val="00B613A2"/>
    <w:rsid w:val="00B630EE"/>
    <w:rsid w:val="00B63157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0AE"/>
    <w:rsid w:val="00B7339E"/>
    <w:rsid w:val="00B73849"/>
    <w:rsid w:val="00B73AAB"/>
    <w:rsid w:val="00B73C0E"/>
    <w:rsid w:val="00B745DF"/>
    <w:rsid w:val="00B748FD"/>
    <w:rsid w:val="00B74A56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2BF9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3F8"/>
    <w:rsid w:val="00BB1698"/>
    <w:rsid w:val="00BB1B42"/>
    <w:rsid w:val="00BB3B08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2549"/>
    <w:rsid w:val="00BD5A6F"/>
    <w:rsid w:val="00BD675C"/>
    <w:rsid w:val="00BD6D61"/>
    <w:rsid w:val="00BE0602"/>
    <w:rsid w:val="00BE21CB"/>
    <w:rsid w:val="00BE2495"/>
    <w:rsid w:val="00BE353D"/>
    <w:rsid w:val="00BE5D23"/>
    <w:rsid w:val="00BE61B1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20446"/>
    <w:rsid w:val="00C21D01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03EB"/>
    <w:rsid w:val="00C510BD"/>
    <w:rsid w:val="00C54BC6"/>
    <w:rsid w:val="00C55044"/>
    <w:rsid w:val="00C55760"/>
    <w:rsid w:val="00C569E9"/>
    <w:rsid w:val="00C56C13"/>
    <w:rsid w:val="00C56E67"/>
    <w:rsid w:val="00C57761"/>
    <w:rsid w:val="00C5791B"/>
    <w:rsid w:val="00C6084A"/>
    <w:rsid w:val="00C608AB"/>
    <w:rsid w:val="00C609D8"/>
    <w:rsid w:val="00C60D41"/>
    <w:rsid w:val="00C63B49"/>
    <w:rsid w:val="00C63E90"/>
    <w:rsid w:val="00C64088"/>
    <w:rsid w:val="00C64A71"/>
    <w:rsid w:val="00C663F6"/>
    <w:rsid w:val="00C67A26"/>
    <w:rsid w:val="00C67CB7"/>
    <w:rsid w:val="00C67E4C"/>
    <w:rsid w:val="00C70F4E"/>
    <w:rsid w:val="00C7273D"/>
    <w:rsid w:val="00C72C78"/>
    <w:rsid w:val="00C73D9F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5B5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403A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D6ABB"/>
    <w:rsid w:val="00CE0FDC"/>
    <w:rsid w:val="00CE245C"/>
    <w:rsid w:val="00CE4334"/>
    <w:rsid w:val="00CE5112"/>
    <w:rsid w:val="00CE54E0"/>
    <w:rsid w:val="00CE5693"/>
    <w:rsid w:val="00CE5944"/>
    <w:rsid w:val="00CE66F3"/>
    <w:rsid w:val="00CF07EC"/>
    <w:rsid w:val="00CF0BF3"/>
    <w:rsid w:val="00CF2987"/>
    <w:rsid w:val="00CF3FB9"/>
    <w:rsid w:val="00CF47B6"/>
    <w:rsid w:val="00CF4B46"/>
    <w:rsid w:val="00CF5944"/>
    <w:rsid w:val="00CF5EF6"/>
    <w:rsid w:val="00D00337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5E1"/>
    <w:rsid w:val="00D10A57"/>
    <w:rsid w:val="00D11994"/>
    <w:rsid w:val="00D11A21"/>
    <w:rsid w:val="00D12189"/>
    <w:rsid w:val="00D146D8"/>
    <w:rsid w:val="00D16B7D"/>
    <w:rsid w:val="00D170B1"/>
    <w:rsid w:val="00D17309"/>
    <w:rsid w:val="00D174C5"/>
    <w:rsid w:val="00D17CC5"/>
    <w:rsid w:val="00D227EE"/>
    <w:rsid w:val="00D22E4A"/>
    <w:rsid w:val="00D25B32"/>
    <w:rsid w:val="00D263AD"/>
    <w:rsid w:val="00D27F94"/>
    <w:rsid w:val="00D30BF5"/>
    <w:rsid w:val="00D312A6"/>
    <w:rsid w:val="00D31A89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0E2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6D"/>
    <w:rsid w:val="00DB57E4"/>
    <w:rsid w:val="00DB65A7"/>
    <w:rsid w:val="00DC0B3A"/>
    <w:rsid w:val="00DC25DF"/>
    <w:rsid w:val="00DC2A3E"/>
    <w:rsid w:val="00DC3711"/>
    <w:rsid w:val="00DC632D"/>
    <w:rsid w:val="00DC639B"/>
    <w:rsid w:val="00DC6E39"/>
    <w:rsid w:val="00DD0276"/>
    <w:rsid w:val="00DD03C1"/>
    <w:rsid w:val="00DD05B2"/>
    <w:rsid w:val="00DD0CB7"/>
    <w:rsid w:val="00DD11DE"/>
    <w:rsid w:val="00DD1F6F"/>
    <w:rsid w:val="00DD3394"/>
    <w:rsid w:val="00DD36DB"/>
    <w:rsid w:val="00DD3D80"/>
    <w:rsid w:val="00DD4D87"/>
    <w:rsid w:val="00DD5F8F"/>
    <w:rsid w:val="00DE175D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74C2"/>
    <w:rsid w:val="00E0124C"/>
    <w:rsid w:val="00E01355"/>
    <w:rsid w:val="00E02416"/>
    <w:rsid w:val="00E02451"/>
    <w:rsid w:val="00E0443A"/>
    <w:rsid w:val="00E05915"/>
    <w:rsid w:val="00E06CDA"/>
    <w:rsid w:val="00E06CFB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5B0"/>
    <w:rsid w:val="00E25832"/>
    <w:rsid w:val="00E25EC9"/>
    <w:rsid w:val="00E26763"/>
    <w:rsid w:val="00E27D90"/>
    <w:rsid w:val="00E27DE6"/>
    <w:rsid w:val="00E310D2"/>
    <w:rsid w:val="00E32808"/>
    <w:rsid w:val="00E32E9E"/>
    <w:rsid w:val="00E341CD"/>
    <w:rsid w:val="00E34C19"/>
    <w:rsid w:val="00E35F30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65484"/>
    <w:rsid w:val="00E70125"/>
    <w:rsid w:val="00E708E1"/>
    <w:rsid w:val="00E70C5B"/>
    <w:rsid w:val="00E71579"/>
    <w:rsid w:val="00E72E22"/>
    <w:rsid w:val="00E7318F"/>
    <w:rsid w:val="00E7426B"/>
    <w:rsid w:val="00E74B5F"/>
    <w:rsid w:val="00E74BAB"/>
    <w:rsid w:val="00E74EA1"/>
    <w:rsid w:val="00E75917"/>
    <w:rsid w:val="00E763C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C7E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6B72"/>
    <w:rsid w:val="00EB758A"/>
    <w:rsid w:val="00EB7EB9"/>
    <w:rsid w:val="00EC0EE2"/>
    <w:rsid w:val="00EC1754"/>
    <w:rsid w:val="00EC1C6F"/>
    <w:rsid w:val="00EC1ED7"/>
    <w:rsid w:val="00EC35AD"/>
    <w:rsid w:val="00EC3E68"/>
    <w:rsid w:val="00EC45FB"/>
    <w:rsid w:val="00EC5B65"/>
    <w:rsid w:val="00EC6D36"/>
    <w:rsid w:val="00EC6EC0"/>
    <w:rsid w:val="00EC7DFD"/>
    <w:rsid w:val="00ED0C58"/>
    <w:rsid w:val="00ED1285"/>
    <w:rsid w:val="00ED172B"/>
    <w:rsid w:val="00ED2F1B"/>
    <w:rsid w:val="00ED3863"/>
    <w:rsid w:val="00ED5500"/>
    <w:rsid w:val="00ED6401"/>
    <w:rsid w:val="00EE2A32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41E2"/>
    <w:rsid w:val="00EF556E"/>
    <w:rsid w:val="00EF77F1"/>
    <w:rsid w:val="00EF7CF4"/>
    <w:rsid w:val="00EF7F38"/>
    <w:rsid w:val="00F00218"/>
    <w:rsid w:val="00F005D4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0A7C"/>
    <w:rsid w:val="00F11018"/>
    <w:rsid w:val="00F11205"/>
    <w:rsid w:val="00F128C5"/>
    <w:rsid w:val="00F13375"/>
    <w:rsid w:val="00F13D0E"/>
    <w:rsid w:val="00F14465"/>
    <w:rsid w:val="00F146CE"/>
    <w:rsid w:val="00F15A6F"/>
    <w:rsid w:val="00F15DE4"/>
    <w:rsid w:val="00F173A6"/>
    <w:rsid w:val="00F213E7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286E"/>
    <w:rsid w:val="00F43A18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327"/>
    <w:rsid w:val="00F60406"/>
    <w:rsid w:val="00F60925"/>
    <w:rsid w:val="00F61D18"/>
    <w:rsid w:val="00F63628"/>
    <w:rsid w:val="00F64795"/>
    <w:rsid w:val="00F66FA6"/>
    <w:rsid w:val="00F67BC1"/>
    <w:rsid w:val="00F741A5"/>
    <w:rsid w:val="00F746B3"/>
    <w:rsid w:val="00F754E9"/>
    <w:rsid w:val="00F76470"/>
    <w:rsid w:val="00F765EE"/>
    <w:rsid w:val="00F779C7"/>
    <w:rsid w:val="00F77A1B"/>
    <w:rsid w:val="00F77FDE"/>
    <w:rsid w:val="00F8492E"/>
    <w:rsid w:val="00F859E3"/>
    <w:rsid w:val="00F86111"/>
    <w:rsid w:val="00F86B4E"/>
    <w:rsid w:val="00F87B75"/>
    <w:rsid w:val="00F87E4D"/>
    <w:rsid w:val="00F907D8"/>
    <w:rsid w:val="00F90B19"/>
    <w:rsid w:val="00F914DA"/>
    <w:rsid w:val="00F91F64"/>
    <w:rsid w:val="00F920CF"/>
    <w:rsid w:val="00F92C37"/>
    <w:rsid w:val="00F93293"/>
    <w:rsid w:val="00F93C01"/>
    <w:rsid w:val="00F93CBF"/>
    <w:rsid w:val="00F9440E"/>
    <w:rsid w:val="00F9463D"/>
    <w:rsid w:val="00F956F1"/>
    <w:rsid w:val="00FA02A2"/>
    <w:rsid w:val="00FA226F"/>
    <w:rsid w:val="00FA2AE5"/>
    <w:rsid w:val="00FA45C2"/>
    <w:rsid w:val="00FA4CDF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4BCD"/>
    <w:rsid w:val="00FB5EC5"/>
    <w:rsid w:val="00FB621F"/>
    <w:rsid w:val="00FB6881"/>
    <w:rsid w:val="00FB778F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C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semiHidden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character" w:customStyle="1" w:styleId="dane1">
    <w:name w:val="dane1"/>
    <w:basedOn w:val="Domylnaczcionkaakapitu"/>
    <w:rsid w:val="0013262B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13262B"/>
    <w:pPr>
      <w:numPr>
        <w:numId w:val="30"/>
      </w:numPr>
      <w:suppressAutoHyphens/>
      <w:spacing w:before="40"/>
      <w:ind w:left="720"/>
    </w:pPr>
    <w:rPr>
      <w:bCs w:val="0"/>
      <w:i/>
      <w:sz w:val="24"/>
      <w:lang w:eastAsia="ar-SA"/>
    </w:rPr>
  </w:style>
  <w:style w:type="paragraph" w:customStyle="1" w:styleId="ppktwniosku">
    <w:name w:val="ppkt. wniosku"/>
    <w:basedOn w:val="pktwniosku"/>
    <w:link w:val="ppktwnioskuZnak"/>
    <w:qFormat/>
    <w:rsid w:val="0013262B"/>
    <w:pPr>
      <w:numPr>
        <w:numId w:val="31"/>
      </w:numPr>
    </w:pPr>
    <w:rPr>
      <w:sz w:val="22"/>
      <w:szCs w:val="22"/>
    </w:rPr>
  </w:style>
  <w:style w:type="character" w:customStyle="1" w:styleId="pktwnioskuZnak">
    <w:name w:val="pkt. wniosku Znak"/>
    <w:basedOn w:val="Nagwek2Znak"/>
    <w:link w:val="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13262B"/>
    <w:rPr>
      <w:rFonts w:asciiTheme="majorHAnsi" w:eastAsiaTheme="majorEastAsia" w:hAnsiTheme="majorHAnsi" w:cstheme="majorBidi"/>
      <w:b/>
      <w:bCs w:val="0"/>
      <w:i/>
      <w:color w:val="4F81BD" w:themeColor="accent1"/>
      <w:sz w:val="22"/>
      <w:szCs w:val="22"/>
      <w:lang w:eastAsia="ar-SA"/>
    </w:rPr>
  </w:style>
  <w:style w:type="character" w:customStyle="1" w:styleId="FontStyle13">
    <w:name w:val="Font Style13"/>
    <w:uiPriority w:val="99"/>
    <w:rsid w:val="00B53165"/>
    <w:rPr>
      <w:rFonts w:ascii="Times New Roman" w:hAnsi="Times New Roman" w:cs="Times New Roman" w:hint="default"/>
      <w:sz w:val="20"/>
      <w:szCs w:val="20"/>
    </w:rPr>
  </w:style>
  <w:style w:type="paragraph" w:customStyle="1" w:styleId="Zwykytekst1">
    <w:name w:val="Zwykły tekst1"/>
    <w:basedOn w:val="Normalny"/>
    <w:rsid w:val="0079575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3A4B1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A4B15"/>
    <w:rPr>
      <w:rFonts w:ascii="Courier New" w:hAnsi="Courier New"/>
    </w:rPr>
  </w:style>
  <w:style w:type="character" w:customStyle="1" w:styleId="FontStyle14">
    <w:name w:val="Font Style14"/>
    <w:uiPriority w:val="99"/>
    <w:rsid w:val="003A4B1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C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D0CB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C40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locked/>
    <w:rsid w:val="00F10A7C"/>
  </w:style>
  <w:style w:type="paragraph" w:customStyle="1" w:styleId="Teksttreci0">
    <w:name w:val="Tekst treści"/>
    <w:basedOn w:val="Normalny"/>
    <w:link w:val="Teksttreci"/>
    <w:rsid w:val="00F10A7C"/>
    <w:pPr>
      <w:widowControl w:val="0"/>
      <w:spacing w:line="264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8" Type="http://schemas.openxmlformats.org/officeDocument/2006/relationships/hyperlink" Target="https://platformazakupowa.pl/pn/powiat_wolomin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36</Pages>
  <Words>9942</Words>
  <Characters>68518</Characters>
  <Application>Microsoft Office Word</Application>
  <DocSecurity>0</DocSecurity>
  <Lines>570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78304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W.Rolek</cp:lastModifiedBy>
  <cp:revision>11</cp:revision>
  <cp:lastPrinted>2024-07-19T06:25:00Z</cp:lastPrinted>
  <dcterms:created xsi:type="dcterms:W3CDTF">2024-05-27T07:56:00Z</dcterms:created>
  <dcterms:modified xsi:type="dcterms:W3CDTF">2024-07-19T06:25:00Z</dcterms:modified>
</cp:coreProperties>
</file>