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  <w:t>o przynależności albo braku przynależności do tej samej grupy kapitałowej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podstawie ustawy z dn. 29 stycznia 2004r. Prawo zamówień publicznych </w:t>
      </w:r>
      <w:r w:rsidR="00563370">
        <w:rPr>
          <w:sz w:val="20"/>
          <w:szCs w:val="20"/>
        </w:rPr>
        <w:t>(Dz.U. z 2019</w:t>
      </w:r>
      <w:r>
        <w:rPr>
          <w:sz w:val="20"/>
          <w:szCs w:val="20"/>
        </w:rPr>
        <w:t>r. poz. 18</w:t>
      </w:r>
      <w:r w:rsidR="00563370">
        <w:rPr>
          <w:sz w:val="20"/>
          <w:szCs w:val="20"/>
        </w:rPr>
        <w:t>43</w:t>
      </w:r>
      <w:r>
        <w:rPr>
          <w:sz w:val="20"/>
          <w:szCs w:val="20"/>
        </w:rPr>
        <w:t xml:space="preserve"> ze zm.) pod nazwą </w:t>
      </w:r>
      <w:r w:rsidR="006608C6">
        <w:rPr>
          <w:bCs/>
          <w:sz w:val="20"/>
          <w:szCs w:val="20"/>
        </w:rPr>
        <w:t xml:space="preserve">„Dostawa </w:t>
      </w:r>
      <w:r w:rsidR="00007A59">
        <w:rPr>
          <w:bCs/>
          <w:sz w:val="20"/>
          <w:szCs w:val="20"/>
        </w:rPr>
        <w:t xml:space="preserve">papieru kserograficznego oraz materiałów biurowych </w:t>
      </w:r>
      <w:bookmarkStart w:id="0" w:name="_GoBack"/>
      <w:bookmarkEnd w:id="0"/>
      <w:r w:rsidR="006608C6">
        <w:rPr>
          <w:bCs/>
          <w:sz w:val="20"/>
          <w:szCs w:val="20"/>
        </w:rPr>
        <w:t>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007A59"/>
    <w:rsid w:val="00126554"/>
    <w:rsid w:val="004F2394"/>
    <w:rsid w:val="00563370"/>
    <w:rsid w:val="006608C6"/>
    <w:rsid w:val="0075363D"/>
    <w:rsid w:val="008E3F27"/>
    <w:rsid w:val="009F214C"/>
    <w:rsid w:val="00A16348"/>
    <w:rsid w:val="00AF54F0"/>
    <w:rsid w:val="00C2503D"/>
    <w:rsid w:val="00C7519A"/>
    <w:rsid w:val="00D04B80"/>
    <w:rsid w:val="00D8077D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6ED"/>
  <w15:docId w15:val="{618EE74C-3228-458D-B464-F4284D6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Marta Baczewska</cp:lastModifiedBy>
  <cp:revision>3</cp:revision>
  <dcterms:created xsi:type="dcterms:W3CDTF">2020-05-19T06:48:00Z</dcterms:created>
  <dcterms:modified xsi:type="dcterms:W3CDTF">2020-05-19T06:57:00Z</dcterms:modified>
</cp:coreProperties>
</file>