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AB98808" w14:textId="77777777" w:rsidR="00EE3558" w:rsidRPr="005546FF" w:rsidRDefault="00EE3558" w:rsidP="00C13C63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7AA46C20" w14:textId="77777777" w:rsidR="00EE3558" w:rsidRPr="005546FF" w:rsidRDefault="003369B7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10D503EF" w14:textId="77777777" w:rsidR="00EE3558" w:rsidRPr="005546FF" w:rsidRDefault="003369B7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5704A87C" w14:textId="77777777" w:rsidR="00EE3558" w:rsidRPr="005546FF" w:rsidRDefault="003369B7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68C093E2" w14:textId="77777777" w:rsidR="00EE3558" w:rsidRPr="005546FF" w:rsidRDefault="00EE3558" w:rsidP="00C13C63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lastRenderedPageBreak/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B9C6445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9BF7505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51E91D44" w:rsidR="007015F6" w:rsidRPr="007015F6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za 1 miesiąc usługi</w:t>
            </w:r>
            <w:r w:rsidR="007015F6"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0DB815B2" w14:textId="10DF1B33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5A233803" w14:textId="3875CA7E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9E616B9" w14:textId="5BA7B011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4B1A7064" w14:textId="4EF29A78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</w:p>
          <w:p w14:paraId="6A24F3E1" w14:textId="77777777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6ACE1A5" w14:textId="49EE77C9" w:rsidR="007015F6" w:rsidRPr="007015F6" w:rsidRDefault="007015F6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ar-SA"/>
              </w:rPr>
            </w:pP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Czas likwidacji usterek oświetlenia lub przyczyny ich powstania od chwili zgłoszenia .........</w:t>
            </w:r>
            <w:r w:rsidR="004F0965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............................. h (max 48 h)</w:t>
            </w:r>
          </w:p>
          <w:p w14:paraId="39FD7897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6B57D8A1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42172F9A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153028C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9A3423">
              <w:rPr>
                <w:rFonts w:ascii="Segoe UI Light" w:hAnsi="Segoe UI Light" w:cs="Segoe UI Light"/>
              </w:rPr>
              <w:t>23</w:t>
            </w:r>
            <w:r>
              <w:rPr>
                <w:rFonts w:ascii="Segoe UI Light" w:hAnsi="Segoe UI Light" w:cs="Segoe UI Light"/>
              </w:rPr>
              <w:t xml:space="preserve"> poz. </w:t>
            </w:r>
            <w:r w:rsidR="009A3423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412920CA" w14:textId="2AA953AB" w:rsidR="00757090" w:rsidRDefault="00757090"/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621E9700" w14:textId="4A93C434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449259E5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składane na podstawie art. 125 ust. 1 ustawy z dnia 11 września 2019 r. – Prawo zamówień publicznych (Dz. U.  202</w:t>
      </w:r>
      <w:r w:rsidR="009A3423">
        <w:rPr>
          <w:rFonts w:ascii="Segoe UI Light" w:hAnsi="Segoe UI Light" w:cs="Segoe UI Light"/>
          <w:b/>
        </w:rPr>
        <w:t>3</w:t>
      </w:r>
      <w:r w:rsidRPr="00075A3A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075A3A">
        <w:rPr>
          <w:rFonts w:ascii="Segoe UI Light" w:hAnsi="Segoe UI Light" w:cs="Segoe UI Light"/>
          <w:b/>
        </w:rPr>
        <w:t xml:space="preserve">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317D0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901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07F0AC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CC96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22262D7B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9A3423">
        <w:rPr>
          <w:rFonts w:ascii="Segoe UI Light" w:hAnsi="Segoe UI Light" w:cs="Segoe UI Light"/>
          <w:b/>
        </w:rPr>
        <w:t>3</w:t>
      </w:r>
      <w:r w:rsidRPr="00B0172E">
        <w:rPr>
          <w:rFonts w:ascii="Segoe UI Light" w:hAnsi="Segoe UI Light" w:cs="Segoe UI Light"/>
          <w:b/>
        </w:rPr>
        <w:t xml:space="preserve"> poz. </w:t>
      </w:r>
      <w:r w:rsidR="009A3423">
        <w:rPr>
          <w:rFonts w:ascii="Segoe UI Light" w:hAnsi="Segoe UI Light" w:cs="Segoe UI Light"/>
          <w:b/>
        </w:rPr>
        <w:t>1605</w:t>
      </w:r>
      <w:r w:rsidRPr="00B0172E">
        <w:rPr>
          <w:rFonts w:ascii="Segoe UI Light" w:hAnsi="Segoe UI Light" w:cs="Segoe UI Light"/>
          <w:b/>
        </w:rPr>
        <w:t xml:space="preserve">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7777777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9"/>
        <w:gridCol w:w="2270"/>
        <w:gridCol w:w="2393"/>
        <w:gridCol w:w="2209"/>
        <w:gridCol w:w="1803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6D368A6F" w14:textId="6C5B2D36" w:rsidR="00592A28" w:rsidRPr="003369B7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  <w:color w:val="FF0000"/>
              </w:rPr>
            </w:pPr>
            <w:r w:rsidRPr="002F6CAF">
              <w:rPr>
                <w:rFonts w:ascii="Segoe UI Light" w:eastAsia="TimesNewRoman" w:hAnsi="Segoe UI Light" w:cs="Segoe UI Light"/>
              </w:rPr>
              <w:t xml:space="preserve">wykonanych nie wcześniej niż w okresie ostatnich </w:t>
            </w:r>
            <w:r w:rsidR="0086099B">
              <w:rPr>
                <w:rFonts w:ascii="Segoe UI Light" w:eastAsia="TimesNewRoman" w:hAnsi="Segoe UI Light" w:cs="Segoe UI Light"/>
              </w:rPr>
              <w:t>3</w:t>
            </w:r>
            <w:r w:rsidRPr="002F6CAF">
              <w:rPr>
                <w:rFonts w:ascii="Segoe UI Light" w:eastAsia="TimesNewRoman" w:hAnsi="Segoe UI Light" w:cs="Segoe UI Light"/>
              </w:rPr>
              <w:t xml:space="preserve"> lat, a jeżeli okres prowadzenia działalności jest krótszy – w tym okresie, </w:t>
            </w:r>
            <w:r w:rsidR="0086099B">
              <w:rPr>
                <w:rFonts w:ascii="Segoe UI Light" w:eastAsia="TimesNewRoman" w:hAnsi="Segoe UI Light" w:cs="Segoe UI Light"/>
              </w:rPr>
              <w:t xml:space="preserve">wykonał co </w:t>
            </w:r>
            <w:r w:rsidR="0086099B" w:rsidRPr="003369B7">
              <w:rPr>
                <w:rFonts w:ascii="Segoe UI Light" w:eastAsia="TimesNewRoman" w:hAnsi="Segoe UI Light" w:cs="Segoe UI Light"/>
                <w:color w:val="FF0000"/>
              </w:rPr>
              <w:t>najmniej 1 usługę polegającą na konserwacji oświetlenia ulicznego tj. minimum 1500 źródeł światła w ramach jednej usługi.</w:t>
            </w:r>
          </w:p>
          <w:p w14:paraId="6069B7DD" w14:textId="77777777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77777777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04119525" w14:textId="77777777" w:rsidR="00592A28" w:rsidRPr="002F6CAF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 xml:space="preserve">z załączeniem dowodów określających czy te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należycie, w szczególności informacji o tym czy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</w:t>
            </w:r>
            <w:r w:rsidR="0086099B">
              <w:rPr>
                <w:rFonts w:ascii="Segoe UI Light" w:eastAsia="TimesNewRoman" w:hAnsi="Segoe UI Light" w:cs="Segoe UI Light"/>
                <w:i/>
              </w:rPr>
              <w:t>praw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idłowo </w:t>
            </w:r>
            <w:r w:rsidR="0086099B">
              <w:rPr>
                <w:rFonts w:ascii="Segoe UI Light" w:eastAsia="TimesNewRoman" w:hAnsi="Segoe UI Light" w:cs="Segoe UI Light"/>
                <w:i/>
              </w:rPr>
              <w:t>wykonane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, przy czym dowodami, o których mowa, są referencje bądź inne dokumenty wystawione przez podmiot, na rzecz, którego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44506592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5B557791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2022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78D8D43B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3419F1CD" w14:textId="16C25EC1" w:rsidR="00075A3A" w:rsidRDefault="00075A3A"/>
    <w:p w14:paraId="39B9D061" w14:textId="287BF0E8" w:rsidR="00A5125D" w:rsidRDefault="00A5125D"/>
    <w:p w14:paraId="35D5BBB0" w14:textId="638E2CBF" w:rsidR="00A5125D" w:rsidRDefault="00A5125D"/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0D8E6B94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3369B7">
        <w:rPr>
          <w:rFonts w:ascii="Times New Roman" w:hAnsi="Times New Roman"/>
        </w:rPr>
        <w:t>iod</w:t>
      </w:r>
      <w:r>
        <w:rPr>
          <w:rFonts w:ascii="Times New Roman" w:hAnsi="Times New Roman"/>
        </w:rPr>
        <w:t>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61EEC88E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3369B7">
              <w:rPr>
                <w:rFonts w:ascii="Segoe UI Light" w:hAnsi="Segoe UI Light" w:cs="Segoe UI Light"/>
              </w:rPr>
              <w:t>2023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3369B7">
              <w:rPr>
                <w:rFonts w:ascii="Segoe UI Light" w:hAnsi="Segoe UI Light" w:cs="Segoe UI Light"/>
              </w:rPr>
              <w:t>1605</w:t>
            </w:r>
            <w:bookmarkStart w:id="0" w:name="_GoBack"/>
            <w:bookmarkEnd w:id="0"/>
            <w:r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9A342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3369B7"/>
    <w:rsid w:val="004F0965"/>
    <w:rsid w:val="00592A28"/>
    <w:rsid w:val="00594FE9"/>
    <w:rsid w:val="007015F6"/>
    <w:rsid w:val="00757090"/>
    <w:rsid w:val="007F24EE"/>
    <w:rsid w:val="0086099B"/>
    <w:rsid w:val="008B52EB"/>
    <w:rsid w:val="009A3423"/>
    <w:rsid w:val="00A5125D"/>
    <w:rsid w:val="00B0172E"/>
    <w:rsid w:val="00C41581"/>
    <w:rsid w:val="00C666E7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11</cp:revision>
  <cp:lastPrinted>2023-03-09T09:41:00Z</cp:lastPrinted>
  <dcterms:created xsi:type="dcterms:W3CDTF">2023-02-14T12:59:00Z</dcterms:created>
  <dcterms:modified xsi:type="dcterms:W3CDTF">2024-02-09T16:54:00Z</dcterms:modified>
</cp:coreProperties>
</file>