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6798" w14:textId="77BE9664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ZP.271.3.2021</w:t>
      </w:r>
    </w:p>
    <w:p w14:paraId="594517B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>Załącznik nr 3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639FD24D" w14:textId="34B3E3EF" w:rsidR="005F31CB" w:rsidRPr="005F31CB" w:rsidRDefault="005F31CB" w:rsidP="005F31CB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b/>
          <w:bCs/>
          <w:sz w:val="21"/>
          <w:szCs w:val="21"/>
        </w:rPr>
        <w:t>„</w:t>
      </w:r>
      <w:bookmarkStart w:id="0" w:name="_Hlk64979926"/>
      <w:r w:rsidRPr="005F31CB">
        <w:rPr>
          <w:rFonts w:ascii="Arial" w:eastAsia="Calibri" w:hAnsi="Arial" w:cs="Arial"/>
          <w:b/>
          <w:bCs/>
          <w:color w:val="00000A"/>
          <w:sz w:val="21"/>
          <w:szCs w:val="21"/>
        </w:rPr>
        <w:t>BUDOWA DRÓG GMINNYCH W KLOTYLDZINIE UL. JAGODOWEJ I UL. GRZYBOWEJ</w:t>
      </w:r>
      <w:bookmarkEnd w:id="0"/>
      <w:r w:rsidRPr="005F31CB">
        <w:rPr>
          <w:rFonts w:ascii="Arial" w:eastAsia="Calibri" w:hAnsi="Arial" w:cs="Times New Roman"/>
          <w:b/>
          <w:bCs/>
          <w:i/>
          <w:sz w:val="21"/>
          <w:szCs w:val="21"/>
        </w:rPr>
        <w:t>”</w:t>
      </w:r>
      <w:r w:rsidRPr="005F31CB">
        <w:rPr>
          <w:rFonts w:ascii="Arial" w:eastAsia="Calibri" w:hAnsi="Arial" w:cs="Arial"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77777777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ustawy </w:t>
      </w:r>
      <w:proofErr w:type="spellStart"/>
      <w:r w:rsidRPr="005F31C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F31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EFB5B7E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 ustawy 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11699780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3530">
        <w:rPr>
          <w:rFonts w:ascii="Arial" w:eastAsia="Calibri" w:hAnsi="Arial" w:cs="Arial"/>
          <w:iCs/>
          <w:sz w:val="21"/>
          <w:szCs w:val="21"/>
        </w:rPr>
        <w:t>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ustawy 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1E3530"/>
    <w:rsid w:val="004C0536"/>
    <w:rsid w:val="005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</cp:revision>
  <dcterms:created xsi:type="dcterms:W3CDTF">2021-02-23T12:42:00Z</dcterms:created>
  <dcterms:modified xsi:type="dcterms:W3CDTF">2021-02-23T13:02:00Z</dcterms:modified>
</cp:coreProperties>
</file>