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A32" w:rsidRPr="003C4DAB" w:rsidRDefault="001D5A32" w:rsidP="003C4DAB">
      <w:pPr>
        <w:spacing w:line="276" w:lineRule="auto"/>
        <w:ind w:left="7080"/>
        <w:rPr>
          <w:sz w:val="24"/>
          <w:szCs w:val="24"/>
        </w:rPr>
      </w:pPr>
    </w:p>
    <w:p w:rsidR="001D5A32" w:rsidRPr="003C4DAB" w:rsidRDefault="00052ADE" w:rsidP="003C4DAB">
      <w:pPr>
        <w:spacing w:line="276" w:lineRule="auto"/>
        <w:rPr>
          <w:sz w:val="24"/>
          <w:szCs w:val="24"/>
        </w:rPr>
      </w:pPr>
      <w:r w:rsidRPr="003C4DAB">
        <w:rPr>
          <w:b/>
          <w:bCs/>
          <w:sz w:val="24"/>
          <w:szCs w:val="24"/>
        </w:rPr>
        <w:t>O Ś W I A D C Z E N I E</w:t>
      </w:r>
    </w:p>
    <w:p w:rsidR="001D5A32" w:rsidRPr="003C4DAB" w:rsidRDefault="00052ADE" w:rsidP="003C4DAB">
      <w:pPr>
        <w:widowControl w:val="0"/>
        <w:spacing w:line="276" w:lineRule="auto"/>
        <w:rPr>
          <w:sz w:val="24"/>
          <w:szCs w:val="24"/>
        </w:rPr>
      </w:pPr>
      <w:r w:rsidRPr="003C4DAB">
        <w:rPr>
          <w:rFonts w:eastAsia="Calibri"/>
          <w:sz w:val="24"/>
          <w:szCs w:val="24"/>
          <w:lang w:eastAsia="en-US"/>
        </w:rPr>
        <w:t xml:space="preserve">Dot. potwierdzenia spełniania warunków udziału w postępowaniu, </w:t>
      </w:r>
    </w:p>
    <w:p w:rsidR="001D5A32" w:rsidRPr="003C4DAB" w:rsidRDefault="001D5A32" w:rsidP="003C4DAB">
      <w:pPr>
        <w:widowControl w:val="0"/>
        <w:spacing w:line="276" w:lineRule="auto"/>
        <w:ind w:left="709" w:firstLine="709"/>
        <w:rPr>
          <w:rFonts w:eastAsia="Calibri"/>
          <w:sz w:val="24"/>
          <w:szCs w:val="24"/>
          <w:lang w:eastAsia="en-US"/>
        </w:rPr>
      </w:pPr>
    </w:p>
    <w:p w:rsidR="001D5A32" w:rsidRPr="003C4DAB" w:rsidRDefault="001D5A32" w:rsidP="003C4DAB">
      <w:pPr>
        <w:widowControl w:val="0"/>
        <w:spacing w:line="276" w:lineRule="auto"/>
        <w:ind w:left="709" w:firstLine="709"/>
        <w:rPr>
          <w:sz w:val="24"/>
          <w:szCs w:val="24"/>
        </w:rPr>
      </w:pPr>
    </w:p>
    <w:p w:rsidR="001D5A32" w:rsidRPr="003C4DAB" w:rsidRDefault="00052ADE" w:rsidP="003C4DAB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3C4DAB">
        <w:rPr>
          <w:rFonts w:eastAsia="Calibri"/>
          <w:sz w:val="24"/>
          <w:szCs w:val="24"/>
          <w:lang w:eastAsia="en-US"/>
        </w:rPr>
        <w:t xml:space="preserve">w postępowaniu o udzielenie zamówienia publicznego, prowadzonym </w:t>
      </w:r>
      <w:bookmarkStart w:id="0" w:name="_Hlk71703342"/>
      <w:r w:rsidRPr="003C4DAB">
        <w:rPr>
          <w:rFonts w:eastAsia="Calibri"/>
          <w:sz w:val="24"/>
          <w:szCs w:val="24"/>
          <w:lang w:eastAsia="en-US"/>
        </w:rPr>
        <w:t>w trybie podstawowym bez przeprowadzenia negocjacji, zgodnie z art. 275 pkt 1 ustawy z dnia 11 września 2019 r. Prawo zamówień publicznych (Dz. U. z 20</w:t>
      </w:r>
      <w:r w:rsidR="003C4DAB">
        <w:rPr>
          <w:rFonts w:eastAsia="Calibri"/>
          <w:sz w:val="24"/>
          <w:szCs w:val="24"/>
          <w:lang w:eastAsia="en-US"/>
        </w:rPr>
        <w:t>21 r.</w:t>
      </w:r>
      <w:r w:rsidRPr="003C4DAB">
        <w:rPr>
          <w:rFonts w:eastAsia="Calibri"/>
          <w:sz w:val="24"/>
          <w:szCs w:val="24"/>
          <w:lang w:eastAsia="en-US"/>
        </w:rPr>
        <w:t xml:space="preserve"> poz. 1129</w:t>
      </w:r>
      <w:r w:rsidR="003C4DAB">
        <w:rPr>
          <w:rFonts w:eastAsia="Calibri"/>
          <w:sz w:val="24"/>
          <w:szCs w:val="24"/>
          <w:lang w:eastAsia="en-US"/>
        </w:rPr>
        <w:t>, ze zm.</w:t>
      </w:r>
      <w:r w:rsidRPr="003C4DAB">
        <w:rPr>
          <w:rFonts w:eastAsia="Calibri"/>
          <w:sz w:val="24"/>
          <w:szCs w:val="24"/>
          <w:lang w:eastAsia="en-US"/>
        </w:rPr>
        <w:t xml:space="preserve">) </w:t>
      </w:r>
      <w:bookmarkEnd w:id="0"/>
      <w:r w:rsidRPr="003C4DAB">
        <w:rPr>
          <w:rFonts w:eastAsia="Calibri"/>
          <w:sz w:val="24"/>
          <w:szCs w:val="24"/>
          <w:lang w:eastAsia="en-US"/>
        </w:rPr>
        <w:t xml:space="preserve">zwanej dalej „Ustawą”, pn.: </w:t>
      </w:r>
      <w:bookmarkStart w:id="1" w:name="__DdeLink__119_594615929"/>
      <w:r w:rsidRPr="003C4DAB">
        <w:rPr>
          <w:rFonts w:eastAsia="Arial"/>
          <w:b/>
          <w:sz w:val="24"/>
          <w:szCs w:val="24"/>
          <w:lang w:eastAsia="pl-PL"/>
        </w:rPr>
        <w:t>„</w:t>
      </w:r>
      <w:bookmarkEnd w:id="1"/>
      <w:r w:rsidRPr="003C4DAB">
        <w:rPr>
          <w:rFonts w:eastAsia="Arial"/>
          <w:b/>
          <w:sz w:val="24"/>
          <w:szCs w:val="24"/>
          <w:lang w:eastAsia="pl-PL"/>
        </w:rPr>
        <w:t xml:space="preserve">Wykonanie </w:t>
      </w:r>
      <w:r w:rsidR="003C4DAB">
        <w:rPr>
          <w:rFonts w:eastAsia="Arial"/>
          <w:b/>
          <w:sz w:val="24"/>
          <w:szCs w:val="24"/>
          <w:lang w:eastAsia="pl-PL"/>
        </w:rPr>
        <w:t>napraw autoklawów (2)</w:t>
      </w:r>
      <w:r w:rsidRPr="003C4DAB">
        <w:rPr>
          <w:rFonts w:eastAsia="Arial"/>
          <w:b/>
          <w:sz w:val="24"/>
          <w:szCs w:val="24"/>
          <w:lang w:eastAsia="pl-PL"/>
        </w:rPr>
        <w:t>”.</w:t>
      </w:r>
    </w:p>
    <w:p w:rsidR="00052ADE" w:rsidRPr="003C4DAB" w:rsidRDefault="00052ADE" w:rsidP="003C4DAB">
      <w:pPr>
        <w:overflowPunct w:val="0"/>
        <w:spacing w:after="240" w:line="276" w:lineRule="auto"/>
        <w:textAlignment w:val="baseline"/>
        <w:rPr>
          <w:sz w:val="24"/>
          <w:szCs w:val="24"/>
          <w:lang w:eastAsia="pl-PL"/>
        </w:rPr>
      </w:pPr>
    </w:p>
    <w:p w:rsidR="001D5A32" w:rsidRPr="003C4DAB" w:rsidRDefault="003C4DAB" w:rsidP="003C4DAB">
      <w:pPr>
        <w:overflowPunct w:val="0"/>
        <w:spacing w:after="240" w:line="276" w:lineRule="auto"/>
        <w:textAlignment w:val="baseline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Działając w imieniu i na rzecz</w:t>
      </w:r>
      <w:r>
        <w:rPr>
          <w:rStyle w:val="Odwoanieprzypisudolnego"/>
          <w:sz w:val="24"/>
          <w:szCs w:val="24"/>
          <w:lang w:eastAsia="pl-PL"/>
        </w:rPr>
        <w:footnoteReference w:id="1"/>
      </w:r>
      <w:r w:rsidR="00052ADE" w:rsidRPr="003C4DAB">
        <w:rPr>
          <w:sz w:val="24"/>
          <w:szCs w:val="24"/>
          <w:lang w:eastAsia="pl-PL"/>
        </w:rPr>
        <w:t xml:space="preserve"> </w:t>
      </w:r>
    </w:p>
    <w:p w:rsidR="001D5A32" w:rsidRPr="003C4DAB" w:rsidRDefault="00052ADE" w:rsidP="003C4DAB">
      <w:pPr>
        <w:overflowPunct w:val="0"/>
        <w:spacing w:line="276" w:lineRule="auto"/>
        <w:textAlignment w:val="baseline"/>
        <w:rPr>
          <w:sz w:val="24"/>
          <w:szCs w:val="24"/>
          <w:lang w:eastAsia="pl-PL"/>
        </w:rPr>
      </w:pPr>
      <w:r w:rsidRPr="003C4DAB">
        <w:rPr>
          <w:sz w:val="24"/>
          <w:szCs w:val="24"/>
          <w:lang w:eastAsia="pl-PL"/>
        </w:rPr>
        <w:t>(nazwa oraz dokładny adres Wykonawcy/Wykonawców)</w:t>
      </w:r>
    </w:p>
    <w:p w:rsidR="001D5A32" w:rsidRPr="003C4DAB" w:rsidRDefault="001D5A32" w:rsidP="003C4DAB">
      <w:pPr>
        <w:overflowPunct w:val="0"/>
        <w:spacing w:line="276" w:lineRule="auto"/>
        <w:textAlignment w:val="baseline"/>
        <w:rPr>
          <w:sz w:val="24"/>
          <w:szCs w:val="24"/>
          <w:lang w:eastAsia="pl-PL"/>
        </w:rPr>
      </w:pPr>
    </w:p>
    <w:p w:rsidR="001D5A32" w:rsidRPr="003C4DAB" w:rsidRDefault="00052ADE" w:rsidP="003C4DAB">
      <w:pPr>
        <w:overflowPunct w:val="0"/>
        <w:spacing w:line="276" w:lineRule="auto"/>
        <w:textAlignment w:val="baseline"/>
        <w:rPr>
          <w:sz w:val="24"/>
          <w:szCs w:val="24"/>
          <w:lang w:eastAsia="pl-PL"/>
        </w:rPr>
      </w:pPr>
      <w:r w:rsidRPr="003C4DAB">
        <w:rPr>
          <w:sz w:val="24"/>
          <w:szCs w:val="24"/>
          <w:lang w:eastAsia="pl-PL"/>
        </w:rPr>
        <w:t xml:space="preserve">oświadczam(y), że na dzień składania ofert spełniamy warunki udziału w postępowaniu. </w:t>
      </w:r>
    </w:p>
    <w:p w:rsidR="001D5A32" w:rsidRPr="003C4DAB" w:rsidRDefault="001D5A32" w:rsidP="003C4DAB">
      <w:pPr>
        <w:widowControl w:val="0"/>
        <w:spacing w:line="276" w:lineRule="auto"/>
        <w:rPr>
          <w:sz w:val="24"/>
          <w:szCs w:val="24"/>
          <w:lang w:eastAsia="pl-PL"/>
        </w:rPr>
      </w:pPr>
    </w:p>
    <w:p w:rsidR="001D5A32" w:rsidRPr="003C4DAB" w:rsidRDefault="001D5A32" w:rsidP="003C4DAB">
      <w:pPr>
        <w:widowControl w:val="0"/>
        <w:spacing w:line="276" w:lineRule="auto"/>
        <w:rPr>
          <w:sz w:val="24"/>
          <w:szCs w:val="24"/>
          <w:lang w:eastAsia="pl-PL"/>
        </w:rPr>
      </w:pPr>
    </w:p>
    <w:p w:rsidR="001D5A32" w:rsidRPr="003C4DAB" w:rsidRDefault="00052ADE" w:rsidP="003C4DAB">
      <w:pPr>
        <w:widowControl w:val="0"/>
        <w:spacing w:line="276" w:lineRule="auto"/>
        <w:ind w:left="3545" w:hanging="3485"/>
        <w:rPr>
          <w:sz w:val="24"/>
          <w:szCs w:val="24"/>
          <w:lang w:eastAsia="pl-PL"/>
        </w:rPr>
      </w:pPr>
      <w:r w:rsidRPr="003C4DAB">
        <w:rPr>
          <w:i/>
          <w:iCs/>
          <w:sz w:val="24"/>
          <w:szCs w:val="24"/>
          <w:lang w:eastAsia="pl-PL"/>
        </w:rPr>
        <w:t xml:space="preserve">(miejscowość, data)  </w:t>
      </w:r>
      <w:r w:rsidRPr="003C4DAB">
        <w:rPr>
          <w:i/>
          <w:iCs/>
          <w:sz w:val="24"/>
          <w:szCs w:val="24"/>
          <w:lang w:eastAsia="pl-PL"/>
        </w:rPr>
        <w:tab/>
        <w:t xml:space="preserve"> (podpis osoby/osób uprawnionych </w:t>
      </w:r>
      <w:r w:rsidR="003C4DAB">
        <w:rPr>
          <w:sz w:val="24"/>
          <w:szCs w:val="24"/>
          <w:lang w:eastAsia="pl-PL"/>
        </w:rPr>
        <w:br/>
      </w:r>
      <w:r w:rsidRPr="003C4DAB">
        <w:rPr>
          <w:i/>
          <w:iCs/>
          <w:sz w:val="24"/>
          <w:szCs w:val="24"/>
          <w:lang w:eastAsia="pl-PL"/>
        </w:rPr>
        <w:t>do występowania w  imieniu  Wykonawcy)</w:t>
      </w:r>
    </w:p>
    <w:p w:rsidR="001D5A32" w:rsidRPr="003C4DAB" w:rsidRDefault="00052ADE" w:rsidP="003C4DAB">
      <w:pPr>
        <w:widowControl w:val="0"/>
        <w:spacing w:line="276" w:lineRule="auto"/>
        <w:rPr>
          <w:i/>
          <w:iCs/>
          <w:sz w:val="24"/>
          <w:szCs w:val="24"/>
          <w:lang w:eastAsia="pl-PL"/>
        </w:rPr>
      </w:pPr>
      <w:r w:rsidRPr="003C4DAB">
        <w:rPr>
          <w:i/>
          <w:iCs/>
          <w:sz w:val="24"/>
          <w:szCs w:val="24"/>
          <w:lang w:eastAsia="pl-PL"/>
        </w:rPr>
        <w:t xml:space="preserve">                                                   </w:t>
      </w:r>
    </w:p>
    <w:p w:rsidR="001D5A32" w:rsidRPr="003C4DAB" w:rsidRDefault="001D5A32" w:rsidP="003C4DAB">
      <w:pPr>
        <w:widowControl w:val="0"/>
        <w:tabs>
          <w:tab w:val="left" w:pos="567"/>
        </w:tabs>
        <w:spacing w:line="276" w:lineRule="auto"/>
        <w:rPr>
          <w:sz w:val="24"/>
          <w:szCs w:val="24"/>
          <w:lang w:eastAsia="pl-PL"/>
        </w:rPr>
      </w:pPr>
    </w:p>
    <w:p w:rsidR="001D5A32" w:rsidRPr="003C4DAB" w:rsidRDefault="001D5A32" w:rsidP="003C4DAB">
      <w:pPr>
        <w:widowControl w:val="0"/>
        <w:spacing w:line="276" w:lineRule="auto"/>
        <w:rPr>
          <w:sz w:val="24"/>
          <w:szCs w:val="24"/>
          <w:vertAlign w:val="superscript"/>
          <w:lang w:eastAsia="pl-PL"/>
        </w:rPr>
      </w:pPr>
    </w:p>
    <w:p w:rsidR="001D5A32" w:rsidRPr="003C4DAB" w:rsidRDefault="001D5A32" w:rsidP="003C4DAB">
      <w:pPr>
        <w:widowControl w:val="0"/>
        <w:spacing w:line="276" w:lineRule="auto"/>
        <w:ind w:left="284" w:hanging="284"/>
        <w:rPr>
          <w:sz w:val="24"/>
          <w:szCs w:val="24"/>
          <w:lang w:eastAsia="pl-PL"/>
        </w:rPr>
      </w:pPr>
    </w:p>
    <w:p w:rsidR="001D5A32" w:rsidRPr="003C4DAB" w:rsidRDefault="001D5A32" w:rsidP="003C4DAB">
      <w:pPr>
        <w:spacing w:line="276" w:lineRule="auto"/>
        <w:ind w:left="6372"/>
        <w:rPr>
          <w:sz w:val="24"/>
          <w:szCs w:val="24"/>
        </w:rPr>
      </w:pPr>
    </w:p>
    <w:p w:rsidR="001D5A32" w:rsidRPr="003C4DAB" w:rsidRDefault="00052ADE" w:rsidP="003C4DAB">
      <w:pPr>
        <w:spacing w:line="276" w:lineRule="auto"/>
        <w:rPr>
          <w:sz w:val="24"/>
          <w:szCs w:val="24"/>
          <w:vertAlign w:val="superscript"/>
        </w:rPr>
      </w:pPr>
      <w:r w:rsidRPr="003C4DAB">
        <w:rPr>
          <w:sz w:val="24"/>
          <w:szCs w:val="24"/>
          <w:vertAlign w:val="superscript"/>
        </w:rPr>
        <w:t xml:space="preserve">                                                                                 </w:t>
      </w:r>
    </w:p>
    <w:p w:rsidR="001D5A32" w:rsidRPr="003C4DAB" w:rsidRDefault="001D5A32" w:rsidP="003C4DAB">
      <w:pPr>
        <w:spacing w:line="276" w:lineRule="auto"/>
        <w:rPr>
          <w:sz w:val="24"/>
          <w:szCs w:val="24"/>
          <w:vertAlign w:val="superscript"/>
        </w:rPr>
      </w:pPr>
    </w:p>
    <w:p w:rsidR="001D5A32" w:rsidRPr="003C4DAB" w:rsidRDefault="00052ADE" w:rsidP="003C4DAB">
      <w:pPr>
        <w:spacing w:line="276" w:lineRule="auto"/>
        <w:ind w:left="2836" w:firstLine="709"/>
        <w:rPr>
          <w:b/>
          <w:bCs/>
          <w:sz w:val="24"/>
          <w:szCs w:val="24"/>
        </w:rPr>
      </w:pPr>
      <w:r w:rsidRPr="003C4DAB">
        <w:rPr>
          <w:sz w:val="24"/>
          <w:szCs w:val="24"/>
          <w:vertAlign w:val="superscript"/>
        </w:rPr>
        <w:t xml:space="preserve">  </w:t>
      </w:r>
      <w:r w:rsidRPr="003C4DAB">
        <w:rPr>
          <w:b/>
          <w:bCs/>
          <w:sz w:val="24"/>
          <w:szCs w:val="24"/>
        </w:rPr>
        <w:t>O Ś W I A D C Z E N I E</w:t>
      </w:r>
    </w:p>
    <w:p w:rsidR="001D5A32" w:rsidRPr="003C4DAB" w:rsidRDefault="00052ADE" w:rsidP="003C4DAB">
      <w:pPr>
        <w:widowControl w:val="0"/>
        <w:spacing w:line="276" w:lineRule="auto"/>
        <w:rPr>
          <w:rFonts w:eastAsia="Calibri"/>
          <w:sz w:val="24"/>
          <w:szCs w:val="24"/>
          <w:lang w:eastAsia="en-US"/>
        </w:rPr>
      </w:pPr>
      <w:r w:rsidRPr="003C4DAB">
        <w:rPr>
          <w:rFonts w:eastAsia="Calibri"/>
          <w:sz w:val="24"/>
          <w:szCs w:val="24"/>
          <w:lang w:eastAsia="en-US"/>
        </w:rPr>
        <w:t>Dot.  potwierdzenia braku podstaw do wykluczenia z postępowania o udzielenie zamówienia publicznego,</w:t>
      </w:r>
    </w:p>
    <w:p w:rsidR="001D5A32" w:rsidRPr="003C4DAB" w:rsidRDefault="001D5A32" w:rsidP="003C4DAB">
      <w:pPr>
        <w:widowControl w:val="0"/>
        <w:spacing w:line="276" w:lineRule="auto"/>
        <w:ind w:left="709" w:firstLine="709"/>
        <w:rPr>
          <w:rFonts w:eastAsia="Calibri"/>
          <w:sz w:val="24"/>
          <w:szCs w:val="24"/>
          <w:lang w:eastAsia="en-US"/>
        </w:rPr>
      </w:pPr>
    </w:p>
    <w:p w:rsidR="001D5A32" w:rsidRPr="003C4DAB" w:rsidRDefault="00052ADE" w:rsidP="003C4DAB">
      <w:pPr>
        <w:spacing w:line="276" w:lineRule="auto"/>
        <w:rPr>
          <w:sz w:val="24"/>
          <w:szCs w:val="24"/>
        </w:rPr>
      </w:pPr>
      <w:r w:rsidRPr="003C4DAB">
        <w:rPr>
          <w:rFonts w:eastAsia="Calibri"/>
          <w:sz w:val="24"/>
          <w:szCs w:val="24"/>
          <w:lang w:eastAsia="en-US"/>
        </w:rPr>
        <w:t>w postępowaniu o udzielenie zamówienia publicznego, prowadzonym w trybie podstawowym bez przeprowadzenia negocjacji, zgodnie z art. 275 pkt 1 ustawy z dnia 11 września 2019 r. Prawo zamówień publicznych (Dz. U. z 20</w:t>
      </w:r>
      <w:r w:rsidR="003C4DAB">
        <w:rPr>
          <w:rFonts w:eastAsia="Calibri"/>
          <w:sz w:val="24"/>
          <w:szCs w:val="24"/>
          <w:lang w:eastAsia="en-US"/>
        </w:rPr>
        <w:t>21 r.</w:t>
      </w:r>
      <w:r w:rsidRPr="003C4DAB">
        <w:rPr>
          <w:rFonts w:eastAsia="Calibri"/>
          <w:sz w:val="24"/>
          <w:szCs w:val="24"/>
          <w:lang w:eastAsia="en-US"/>
        </w:rPr>
        <w:t xml:space="preserve"> poz. 1129</w:t>
      </w:r>
      <w:r w:rsidR="003C4DAB">
        <w:rPr>
          <w:rFonts w:eastAsia="Calibri"/>
          <w:sz w:val="24"/>
          <w:szCs w:val="24"/>
          <w:lang w:eastAsia="en-US"/>
        </w:rPr>
        <w:t>, ze zm.</w:t>
      </w:r>
      <w:r w:rsidRPr="003C4DAB">
        <w:rPr>
          <w:rFonts w:eastAsia="Calibri"/>
          <w:sz w:val="24"/>
          <w:szCs w:val="24"/>
          <w:lang w:eastAsia="en-US"/>
        </w:rPr>
        <w:t xml:space="preserve">) zwanej dalej „Ustawą”, pn.: </w:t>
      </w:r>
      <w:r w:rsidRPr="003C4DAB">
        <w:rPr>
          <w:rFonts w:eastAsia="Arial"/>
          <w:b/>
          <w:sz w:val="24"/>
          <w:szCs w:val="24"/>
          <w:lang w:eastAsia="pl-PL"/>
        </w:rPr>
        <w:t xml:space="preserve">„Wykonanie </w:t>
      </w:r>
      <w:r w:rsidR="003C4DAB">
        <w:rPr>
          <w:rFonts w:eastAsia="Arial"/>
          <w:b/>
          <w:sz w:val="24"/>
          <w:szCs w:val="24"/>
          <w:lang w:eastAsia="pl-PL"/>
        </w:rPr>
        <w:t>napraw autoklawów (2)</w:t>
      </w:r>
      <w:r w:rsidRPr="003C4DAB">
        <w:rPr>
          <w:rFonts w:eastAsia="Arial"/>
          <w:b/>
          <w:sz w:val="24"/>
          <w:szCs w:val="24"/>
          <w:lang w:eastAsia="pl-PL"/>
        </w:rPr>
        <w:t>”.</w:t>
      </w:r>
    </w:p>
    <w:p w:rsidR="001D5A32" w:rsidRPr="003C4DAB" w:rsidRDefault="001D5A32" w:rsidP="003C4DAB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1D5A32" w:rsidRPr="003C4DAB" w:rsidRDefault="003C4DAB" w:rsidP="003C4DAB">
      <w:pPr>
        <w:widowControl w:val="0"/>
        <w:tabs>
          <w:tab w:val="left" w:pos="600"/>
          <w:tab w:val="center" w:pos="1980"/>
          <w:tab w:val="left" w:pos="6375"/>
        </w:tabs>
        <w:spacing w:line="276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Działając w imieniu i na rzecz</w:t>
      </w:r>
      <w:r>
        <w:rPr>
          <w:rStyle w:val="Odwoanieprzypisudolnego"/>
          <w:sz w:val="24"/>
          <w:szCs w:val="24"/>
          <w:lang w:eastAsia="pl-PL"/>
        </w:rPr>
        <w:footnoteReference w:id="2"/>
      </w:r>
      <w:r w:rsidR="00052ADE" w:rsidRPr="003C4DAB">
        <w:rPr>
          <w:sz w:val="24"/>
          <w:szCs w:val="24"/>
          <w:lang w:eastAsia="pl-PL"/>
        </w:rPr>
        <w:t xml:space="preserve"> </w:t>
      </w:r>
    </w:p>
    <w:p w:rsidR="001D5A32" w:rsidRPr="003C4DAB" w:rsidRDefault="001D5A32" w:rsidP="003C4DAB">
      <w:pPr>
        <w:overflowPunct w:val="0"/>
        <w:spacing w:line="276" w:lineRule="auto"/>
        <w:textAlignment w:val="baseline"/>
        <w:rPr>
          <w:sz w:val="24"/>
          <w:szCs w:val="24"/>
          <w:lang w:eastAsia="pl-PL"/>
        </w:rPr>
      </w:pPr>
    </w:p>
    <w:p w:rsidR="001D5A32" w:rsidRPr="003C4DAB" w:rsidRDefault="00052ADE" w:rsidP="003C4DAB">
      <w:pPr>
        <w:overflowPunct w:val="0"/>
        <w:spacing w:line="276" w:lineRule="auto"/>
        <w:textAlignment w:val="baseline"/>
        <w:rPr>
          <w:sz w:val="24"/>
          <w:szCs w:val="24"/>
          <w:lang w:eastAsia="pl-PL"/>
        </w:rPr>
      </w:pPr>
      <w:r w:rsidRPr="003C4DAB">
        <w:rPr>
          <w:sz w:val="24"/>
          <w:szCs w:val="24"/>
          <w:lang w:eastAsia="pl-PL"/>
        </w:rPr>
        <w:t>(nazwa oraz dokładny adres Wykonawcy)</w:t>
      </w:r>
    </w:p>
    <w:p w:rsidR="001D5A32" w:rsidRPr="003C4DAB" w:rsidRDefault="001D5A32" w:rsidP="003C4DAB">
      <w:pPr>
        <w:overflowPunct w:val="0"/>
        <w:spacing w:line="276" w:lineRule="auto"/>
        <w:textAlignment w:val="baseline"/>
        <w:rPr>
          <w:sz w:val="24"/>
          <w:szCs w:val="24"/>
          <w:lang w:eastAsia="pl-PL"/>
        </w:rPr>
      </w:pPr>
    </w:p>
    <w:p w:rsidR="003C4DAB" w:rsidRDefault="00052ADE" w:rsidP="003C4DAB">
      <w:pPr>
        <w:widowControl w:val="0"/>
        <w:tabs>
          <w:tab w:val="left" w:pos="600"/>
          <w:tab w:val="center" w:pos="1980"/>
          <w:tab w:val="left" w:pos="6375"/>
        </w:tabs>
        <w:spacing w:line="276" w:lineRule="auto"/>
        <w:rPr>
          <w:sz w:val="24"/>
          <w:szCs w:val="24"/>
          <w:lang w:eastAsia="pl-PL"/>
        </w:rPr>
      </w:pPr>
      <w:r w:rsidRPr="003C4DAB">
        <w:rPr>
          <w:sz w:val="24"/>
          <w:szCs w:val="24"/>
          <w:lang w:eastAsia="pl-PL"/>
        </w:rPr>
        <w:t>oświadczam(y)</w:t>
      </w:r>
      <w:r w:rsidR="00767747">
        <w:rPr>
          <w:rStyle w:val="Odwoanieprzypisudolnego"/>
          <w:sz w:val="24"/>
          <w:szCs w:val="24"/>
          <w:lang w:eastAsia="pl-PL"/>
        </w:rPr>
        <w:footnoteReference w:id="3"/>
      </w:r>
      <w:r w:rsidRPr="003C4DAB">
        <w:rPr>
          <w:sz w:val="24"/>
          <w:szCs w:val="24"/>
          <w:lang w:eastAsia="pl-PL"/>
        </w:rPr>
        <w:t xml:space="preserve">, iż na dzień składania ofert Wykonawca nie podlega wykluczeniu z postępowania o udzielenie zamówienia publicznego z powodów wskazanych w art. 108 </w:t>
      </w:r>
      <w:r w:rsidR="003C4DAB">
        <w:rPr>
          <w:sz w:val="24"/>
          <w:szCs w:val="24"/>
          <w:lang w:eastAsia="pl-PL"/>
        </w:rPr>
        <w:br/>
      </w:r>
      <w:r w:rsidRPr="003C4DAB">
        <w:rPr>
          <w:sz w:val="24"/>
          <w:szCs w:val="24"/>
          <w:lang w:eastAsia="pl-PL"/>
        </w:rPr>
        <w:t xml:space="preserve">i 109 </w:t>
      </w:r>
      <w:r w:rsidR="003C4DAB">
        <w:rPr>
          <w:sz w:val="24"/>
          <w:szCs w:val="24"/>
          <w:lang w:eastAsia="pl-PL"/>
        </w:rPr>
        <w:t>Ustawy</w:t>
      </w:r>
      <w:r w:rsidRPr="003C4DAB">
        <w:rPr>
          <w:sz w:val="24"/>
          <w:szCs w:val="24"/>
          <w:lang w:eastAsia="pl-PL"/>
        </w:rPr>
        <w:t>, bądź zachodzą ale podjąłem/</w:t>
      </w:r>
      <w:proofErr w:type="spellStart"/>
      <w:r w:rsidRPr="003C4DAB">
        <w:rPr>
          <w:sz w:val="24"/>
          <w:szCs w:val="24"/>
          <w:lang w:eastAsia="pl-PL"/>
        </w:rPr>
        <w:t>am</w:t>
      </w:r>
      <w:proofErr w:type="spellEnd"/>
      <w:r w:rsidRPr="003C4DAB">
        <w:rPr>
          <w:sz w:val="24"/>
          <w:szCs w:val="24"/>
          <w:lang w:eastAsia="pl-PL"/>
        </w:rPr>
        <w:t xml:space="preserve"> środki naprawcze</w:t>
      </w:r>
      <w:r w:rsidR="003C4DAB">
        <w:rPr>
          <w:sz w:val="24"/>
          <w:szCs w:val="24"/>
          <w:lang w:eastAsia="pl-PL"/>
        </w:rPr>
        <w:t>:</w:t>
      </w:r>
    </w:p>
    <w:p w:rsidR="001D5A32" w:rsidRPr="003C4DAB" w:rsidRDefault="003C4DAB" w:rsidP="003C4DAB">
      <w:pPr>
        <w:widowControl w:val="0"/>
        <w:tabs>
          <w:tab w:val="left" w:pos="600"/>
          <w:tab w:val="center" w:pos="1980"/>
          <w:tab w:val="left" w:pos="6375"/>
        </w:tabs>
        <w:spacing w:line="276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(należy wymienić jeżeli dotyczy)</w:t>
      </w:r>
    </w:p>
    <w:p w:rsidR="001D5A32" w:rsidRPr="003C4DAB" w:rsidRDefault="001D5A32" w:rsidP="003C4DAB">
      <w:pPr>
        <w:widowControl w:val="0"/>
        <w:tabs>
          <w:tab w:val="center" w:pos="1980"/>
          <w:tab w:val="left" w:pos="6375"/>
        </w:tabs>
        <w:spacing w:line="276" w:lineRule="auto"/>
        <w:rPr>
          <w:sz w:val="24"/>
          <w:szCs w:val="24"/>
          <w:lang w:eastAsia="pl-PL"/>
        </w:rPr>
      </w:pPr>
    </w:p>
    <w:p w:rsidR="00767747" w:rsidRPr="003C4DAB" w:rsidRDefault="00767747" w:rsidP="00767747">
      <w:pPr>
        <w:widowControl w:val="0"/>
        <w:spacing w:line="276" w:lineRule="auto"/>
        <w:ind w:left="3545" w:hanging="3485"/>
        <w:rPr>
          <w:sz w:val="24"/>
          <w:szCs w:val="24"/>
          <w:lang w:eastAsia="pl-PL"/>
        </w:rPr>
      </w:pPr>
      <w:r w:rsidRPr="003C4DAB">
        <w:rPr>
          <w:i/>
          <w:iCs/>
          <w:sz w:val="24"/>
          <w:szCs w:val="24"/>
          <w:lang w:eastAsia="pl-PL"/>
        </w:rPr>
        <w:t xml:space="preserve">(miejscowość, data)  </w:t>
      </w:r>
      <w:r w:rsidRPr="003C4DAB">
        <w:rPr>
          <w:i/>
          <w:iCs/>
          <w:sz w:val="24"/>
          <w:szCs w:val="24"/>
          <w:lang w:eastAsia="pl-PL"/>
        </w:rPr>
        <w:tab/>
        <w:t xml:space="preserve"> (podpis osoby/osób uprawnionych </w:t>
      </w:r>
      <w:r>
        <w:rPr>
          <w:sz w:val="24"/>
          <w:szCs w:val="24"/>
          <w:lang w:eastAsia="pl-PL"/>
        </w:rPr>
        <w:br/>
      </w:r>
      <w:r w:rsidRPr="003C4DAB">
        <w:rPr>
          <w:i/>
          <w:iCs/>
          <w:sz w:val="24"/>
          <w:szCs w:val="24"/>
          <w:lang w:eastAsia="pl-PL"/>
        </w:rPr>
        <w:t>do występowania w  imieniu  Wykonawcy)</w:t>
      </w:r>
    </w:p>
    <w:p w:rsidR="00767747" w:rsidRPr="003C4DAB" w:rsidRDefault="00767747" w:rsidP="00767747">
      <w:pPr>
        <w:widowControl w:val="0"/>
        <w:spacing w:line="276" w:lineRule="auto"/>
        <w:rPr>
          <w:i/>
          <w:iCs/>
          <w:sz w:val="24"/>
          <w:szCs w:val="24"/>
          <w:lang w:eastAsia="pl-PL"/>
        </w:rPr>
      </w:pPr>
      <w:r w:rsidRPr="003C4DAB">
        <w:rPr>
          <w:i/>
          <w:iCs/>
          <w:sz w:val="24"/>
          <w:szCs w:val="24"/>
          <w:lang w:eastAsia="pl-PL"/>
        </w:rPr>
        <w:t xml:space="preserve">                                                   </w:t>
      </w:r>
    </w:p>
    <w:p w:rsidR="001D5A32" w:rsidRPr="003C4DAB" w:rsidRDefault="001D5A32" w:rsidP="003C4DAB">
      <w:pPr>
        <w:widowControl w:val="0"/>
        <w:tabs>
          <w:tab w:val="center" w:pos="1980"/>
          <w:tab w:val="left" w:pos="6375"/>
        </w:tabs>
        <w:spacing w:line="276" w:lineRule="auto"/>
        <w:rPr>
          <w:sz w:val="24"/>
          <w:szCs w:val="24"/>
          <w:lang w:eastAsia="pl-PL"/>
        </w:rPr>
      </w:pPr>
    </w:p>
    <w:p w:rsidR="001D5A32" w:rsidRPr="003C4DAB" w:rsidRDefault="001D5A32" w:rsidP="003C4DAB">
      <w:pPr>
        <w:widowControl w:val="0"/>
        <w:tabs>
          <w:tab w:val="left" w:pos="600"/>
          <w:tab w:val="center" w:pos="1980"/>
          <w:tab w:val="left" w:pos="6375"/>
        </w:tabs>
        <w:spacing w:line="276" w:lineRule="auto"/>
        <w:rPr>
          <w:iCs/>
          <w:sz w:val="24"/>
          <w:szCs w:val="24"/>
          <w:u w:val="single"/>
          <w:lang w:eastAsia="pl-PL"/>
        </w:rPr>
      </w:pPr>
    </w:p>
    <w:p w:rsidR="001D5A32" w:rsidRPr="003C4DAB" w:rsidRDefault="00052ADE" w:rsidP="003C4DAB">
      <w:pPr>
        <w:spacing w:line="276" w:lineRule="auto"/>
        <w:rPr>
          <w:sz w:val="24"/>
          <w:szCs w:val="24"/>
        </w:rPr>
      </w:pPr>
      <w:r w:rsidRPr="003C4DAB">
        <w:rPr>
          <w:iCs/>
          <w:sz w:val="24"/>
          <w:szCs w:val="24"/>
          <w:u w:val="single"/>
        </w:rPr>
        <w:t>OŚWIADCZENIE O PRZYNALEŻNOŚCI LUB BRAKU PRZYNALEŻNOŚCI DO TEJ SAMEJ GRUPY KAPITAŁOWEJ</w:t>
      </w:r>
      <w:r w:rsidR="00767747">
        <w:rPr>
          <w:rStyle w:val="Odwoanieprzypisudolnego"/>
          <w:iCs/>
          <w:sz w:val="24"/>
          <w:szCs w:val="24"/>
          <w:u w:val="single"/>
        </w:rPr>
        <w:footnoteReference w:id="4"/>
      </w:r>
    </w:p>
    <w:p w:rsidR="001D5A32" w:rsidRPr="003C4DAB" w:rsidRDefault="001D5A32" w:rsidP="003C4DAB">
      <w:pPr>
        <w:spacing w:line="276" w:lineRule="auto"/>
        <w:rPr>
          <w:iCs/>
          <w:sz w:val="24"/>
          <w:szCs w:val="24"/>
          <w:u w:val="single"/>
        </w:rPr>
      </w:pPr>
    </w:p>
    <w:p w:rsidR="001D5A32" w:rsidRPr="003C4DAB" w:rsidRDefault="00052ADE" w:rsidP="003C4DAB">
      <w:pPr>
        <w:pStyle w:val="Akapitzlist"/>
        <w:numPr>
          <w:ilvl w:val="0"/>
          <w:numId w:val="1"/>
        </w:numPr>
        <w:spacing w:line="276" w:lineRule="auto"/>
        <w:ind w:left="434"/>
        <w:textAlignment w:val="baseline"/>
        <w:rPr>
          <w:sz w:val="24"/>
          <w:szCs w:val="24"/>
        </w:rPr>
      </w:pPr>
      <w:r w:rsidRPr="003C4DAB">
        <w:rPr>
          <w:bCs/>
          <w:iCs/>
          <w:sz w:val="24"/>
          <w:szCs w:val="24"/>
        </w:rPr>
        <w:t>nie przynależę do tej samej grupy kapitałowej w rozumieniu u</w:t>
      </w:r>
      <w:r w:rsidR="00767747">
        <w:rPr>
          <w:bCs/>
          <w:iCs/>
          <w:sz w:val="24"/>
          <w:szCs w:val="24"/>
        </w:rPr>
        <w:t xml:space="preserve">stawy z dnia 16 lutego 2007 r. </w:t>
      </w:r>
      <w:r w:rsidRPr="003C4DAB">
        <w:rPr>
          <w:bCs/>
          <w:iCs/>
          <w:sz w:val="24"/>
          <w:szCs w:val="24"/>
        </w:rPr>
        <w:t>o ochronie konkurencji i konsumentów (Dz. U. 2020 poz. 1076</w:t>
      </w:r>
      <w:r w:rsidR="00767747">
        <w:rPr>
          <w:bCs/>
          <w:iCs/>
          <w:sz w:val="24"/>
          <w:szCs w:val="24"/>
        </w:rPr>
        <w:t xml:space="preserve">, z </w:t>
      </w:r>
      <w:proofErr w:type="spellStart"/>
      <w:r w:rsidR="00767747">
        <w:rPr>
          <w:bCs/>
          <w:iCs/>
          <w:sz w:val="24"/>
          <w:szCs w:val="24"/>
        </w:rPr>
        <w:t>późn</w:t>
      </w:r>
      <w:proofErr w:type="spellEnd"/>
      <w:r w:rsidR="00767747">
        <w:rPr>
          <w:bCs/>
          <w:iCs/>
          <w:sz w:val="24"/>
          <w:szCs w:val="24"/>
        </w:rPr>
        <w:t xml:space="preserve">. zm.), </w:t>
      </w:r>
      <w:r w:rsidR="00767747">
        <w:rPr>
          <w:bCs/>
          <w:iCs/>
          <w:sz w:val="24"/>
          <w:szCs w:val="24"/>
        </w:rPr>
        <w:br/>
        <w:t xml:space="preserve">o której mowa </w:t>
      </w:r>
      <w:r w:rsidRPr="003C4DAB">
        <w:rPr>
          <w:bCs/>
          <w:iCs/>
          <w:sz w:val="24"/>
          <w:szCs w:val="24"/>
        </w:rPr>
        <w:t xml:space="preserve">w art. 108 ust. 1 pkt 5 </w:t>
      </w:r>
      <w:r w:rsidR="00767747">
        <w:rPr>
          <w:bCs/>
          <w:iCs/>
          <w:sz w:val="24"/>
          <w:szCs w:val="24"/>
        </w:rPr>
        <w:t>Ustawy</w:t>
      </w:r>
      <w:r w:rsidRPr="003C4DAB">
        <w:rPr>
          <w:bCs/>
          <w:iCs/>
          <w:sz w:val="24"/>
          <w:szCs w:val="24"/>
        </w:rPr>
        <w:t>;</w:t>
      </w:r>
    </w:p>
    <w:p w:rsidR="001D5A32" w:rsidRPr="003C4DAB" w:rsidRDefault="001D5A32" w:rsidP="003C4DAB">
      <w:pPr>
        <w:pStyle w:val="Akapitzlist"/>
        <w:spacing w:line="276" w:lineRule="auto"/>
        <w:ind w:left="434" w:hanging="360"/>
        <w:textAlignment w:val="baseline"/>
        <w:rPr>
          <w:bCs/>
          <w:iCs/>
          <w:sz w:val="24"/>
          <w:szCs w:val="24"/>
        </w:rPr>
      </w:pPr>
    </w:p>
    <w:p w:rsidR="001D5A32" w:rsidRPr="003C4DAB" w:rsidRDefault="00052ADE" w:rsidP="003C4DAB">
      <w:pPr>
        <w:pStyle w:val="Akapitzlist"/>
        <w:numPr>
          <w:ilvl w:val="0"/>
          <w:numId w:val="1"/>
        </w:numPr>
        <w:spacing w:line="276" w:lineRule="auto"/>
        <w:ind w:left="434"/>
        <w:textAlignment w:val="baseline"/>
        <w:rPr>
          <w:sz w:val="24"/>
          <w:szCs w:val="24"/>
        </w:rPr>
      </w:pPr>
      <w:r w:rsidRPr="003C4DAB">
        <w:rPr>
          <w:rFonts w:eastAsia="SimSun;宋体"/>
          <w:bCs/>
          <w:iCs/>
          <w:color w:val="000000"/>
          <w:sz w:val="24"/>
          <w:szCs w:val="24"/>
          <w:lang w:eastAsia="hi-IN" w:bidi="hi-IN"/>
        </w:rPr>
        <w:t xml:space="preserve">przynależę do tej samej grupy kapitałowej w rozumieniu ustawy z dnia 16 lutego 2007 r. </w:t>
      </w:r>
      <w:r w:rsidRPr="003C4DAB">
        <w:rPr>
          <w:rFonts w:eastAsia="SimSun;宋体"/>
          <w:bCs/>
          <w:iCs/>
          <w:color w:val="000000"/>
          <w:sz w:val="24"/>
          <w:szCs w:val="24"/>
          <w:lang w:eastAsia="hi-IN" w:bidi="hi-IN"/>
        </w:rPr>
        <w:br/>
        <w:t>o ochronie konkurencji i konsumentów (Dz. U. 2020 poz. 1076</w:t>
      </w:r>
      <w:r w:rsidR="00767747">
        <w:rPr>
          <w:rFonts w:eastAsia="SimSun;宋体"/>
          <w:bCs/>
          <w:iCs/>
          <w:color w:val="000000"/>
          <w:sz w:val="24"/>
          <w:szCs w:val="24"/>
          <w:lang w:eastAsia="hi-IN" w:bidi="hi-IN"/>
        </w:rPr>
        <w:t>,</w:t>
      </w:r>
      <w:r w:rsidRPr="003C4DAB">
        <w:rPr>
          <w:rFonts w:eastAsia="SimSun;宋体"/>
          <w:bCs/>
          <w:iCs/>
          <w:color w:val="000000"/>
          <w:sz w:val="24"/>
          <w:szCs w:val="24"/>
          <w:lang w:eastAsia="hi-IN" w:bidi="hi-IN"/>
        </w:rPr>
        <w:t xml:space="preserve"> z </w:t>
      </w:r>
      <w:proofErr w:type="spellStart"/>
      <w:r w:rsidRPr="003C4DAB">
        <w:rPr>
          <w:rFonts w:eastAsia="SimSun;宋体"/>
          <w:bCs/>
          <w:iCs/>
          <w:color w:val="000000"/>
          <w:sz w:val="24"/>
          <w:szCs w:val="24"/>
          <w:lang w:eastAsia="hi-IN" w:bidi="hi-IN"/>
        </w:rPr>
        <w:t>późn</w:t>
      </w:r>
      <w:proofErr w:type="spellEnd"/>
      <w:r w:rsidRPr="003C4DAB">
        <w:rPr>
          <w:rFonts w:eastAsia="SimSun;宋体"/>
          <w:bCs/>
          <w:iCs/>
          <w:color w:val="000000"/>
          <w:sz w:val="24"/>
          <w:szCs w:val="24"/>
          <w:lang w:eastAsia="hi-IN" w:bidi="hi-IN"/>
        </w:rPr>
        <w:t>. zm.), o k</w:t>
      </w:r>
      <w:r w:rsidR="00767747">
        <w:rPr>
          <w:rFonts w:eastAsia="SimSun;宋体"/>
          <w:bCs/>
          <w:iCs/>
          <w:color w:val="000000"/>
          <w:sz w:val="24"/>
          <w:szCs w:val="24"/>
          <w:lang w:eastAsia="hi-IN" w:bidi="hi-IN"/>
        </w:rPr>
        <w:t xml:space="preserve">tórej mowa </w:t>
      </w:r>
      <w:r w:rsidRPr="003C4DAB">
        <w:rPr>
          <w:rFonts w:eastAsia="SimSun;宋体"/>
          <w:bCs/>
          <w:iCs/>
          <w:color w:val="000000"/>
          <w:sz w:val="24"/>
          <w:szCs w:val="24"/>
          <w:lang w:eastAsia="hi-IN" w:bidi="hi-IN"/>
        </w:rPr>
        <w:t xml:space="preserve">w art. 108 ust. 1 pkt 5 ustawy </w:t>
      </w:r>
      <w:proofErr w:type="spellStart"/>
      <w:r w:rsidRPr="003C4DAB">
        <w:rPr>
          <w:rFonts w:eastAsia="SimSun;宋体"/>
          <w:bCs/>
          <w:iCs/>
          <w:color w:val="000000"/>
          <w:sz w:val="24"/>
          <w:szCs w:val="24"/>
          <w:lang w:eastAsia="hi-IN" w:bidi="hi-IN"/>
        </w:rPr>
        <w:t>Pzp</w:t>
      </w:r>
      <w:proofErr w:type="spellEnd"/>
      <w:r w:rsidRPr="003C4DAB">
        <w:rPr>
          <w:rFonts w:eastAsia="SimSun;宋体"/>
          <w:bCs/>
          <w:iCs/>
          <w:color w:val="000000"/>
          <w:sz w:val="24"/>
          <w:szCs w:val="24"/>
          <w:lang w:eastAsia="hi-IN" w:bidi="hi-IN"/>
        </w:rPr>
        <w:t xml:space="preserve"> i w załączeniu przedkładam/y listę podmiotów należących do tej samej grupy kapitałowej oraz przedstawiam/y dowody, że powiązania </w:t>
      </w:r>
      <w:r w:rsidR="00767747">
        <w:rPr>
          <w:rFonts w:eastAsia="SimSun;宋体"/>
          <w:bCs/>
          <w:iCs/>
          <w:color w:val="000000"/>
          <w:sz w:val="24"/>
          <w:szCs w:val="24"/>
          <w:lang w:eastAsia="hi-IN" w:bidi="hi-IN"/>
        </w:rPr>
        <w:br/>
      </w:r>
      <w:r w:rsidRPr="003C4DAB">
        <w:rPr>
          <w:rFonts w:eastAsia="SimSun;宋体"/>
          <w:bCs/>
          <w:iCs/>
          <w:color w:val="000000"/>
          <w:sz w:val="24"/>
          <w:szCs w:val="24"/>
          <w:lang w:eastAsia="hi-IN" w:bidi="hi-IN"/>
        </w:rPr>
        <w:t xml:space="preserve">z innym podmiotem (Wykonawcą) nie prowadzą do zakłócenia konkurencji </w:t>
      </w:r>
      <w:r w:rsidR="00767747">
        <w:rPr>
          <w:rFonts w:eastAsia="SimSun;宋体"/>
          <w:bCs/>
          <w:iCs/>
          <w:color w:val="000000"/>
          <w:sz w:val="24"/>
          <w:szCs w:val="24"/>
          <w:lang w:eastAsia="hi-IN" w:bidi="hi-IN"/>
        </w:rPr>
        <w:br/>
      </w:r>
      <w:r w:rsidRPr="003C4DAB">
        <w:rPr>
          <w:rFonts w:eastAsia="SimSun;宋体"/>
          <w:bCs/>
          <w:iCs/>
          <w:color w:val="000000"/>
          <w:sz w:val="24"/>
          <w:szCs w:val="24"/>
          <w:lang w:eastAsia="hi-IN" w:bidi="hi-IN"/>
        </w:rPr>
        <w:t>w postępowaniu o udzielenie zamówienia;</w:t>
      </w:r>
      <w:r w:rsidRPr="003C4DAB">
        <w:rPr>
          <w:sz w:val="24"/>
          <w:szCs w:val="24"/>
        </w:rPr>
        <w:t xml:space="preserve"> </w:t>
      </w:r>
    </w:p>
    <w:p w:rsidR="001D5A32" w:rsidRPr="003C4DAB" w:rsidRDefault="001D5A32" w:rsidP="003C4DAB">
      <w:pPr>
        <w:widowControl w:val="0"/>
        <w:tabs>
          <w:tab w:val="center" w:pos="1980"/>
          <w:tab w:val="left" w:pos="6375"/>
        </w:tabs>
        <w:spacing w:line="276" w:lineRule="auto"/>
        <w:rPr>
          <w:sz w:val="24"/>
          <w:szCs w:val="24"/>
          <w:lang w:eastAsia="pl-PL"/>
        </w:rPr>
      </w:pPr>
    </w:p>
    <w:p w:rsidR="001D5A32" w:rsidRPr="003C4DAB" w:rsidRDefault="001D5A32" w:rsidP="003C4DAB">
      <w:pPr>
        <w:widowControl w:val="0"/>
        <w:tabs>
          <w:tab w:val="center" w:pos="1980"/>
          <w:tab w:val="left" w:pos="6375"/>
        </w:tabs>
        <w:spacing w:line="276" w:lineRule="auto"/>
        <w:rPr>
          <w:sz w:val="24"/>
          <w:szCs w:val="24"/>
          <w:lang w:eastAsia="pl-PL"/>
        </w:rPr>
      </w:pPr>
    </w:p>
    <w:p w:rsidR="00767747" w:rsidRPr="003C4DAB" w:rsidRDefault="00767747" w:rsidP="00767747">
      <w:pPr>
        <w:widowControl w:val="0"/>
        <w:spacing w:line="276" w:lineRule="auto"/>
        <w:ind w:left="3545" w:hanging="3485"/>
        <w:rPr>
          <w:sz w:val="24"/>
          <w:szCs w:val="24"/>
          <w:lang w:eastAsia="pl-PL"/>
        </w:rPr>
      </w:pPr>
      <w:r w:rsidRPr="003C4DAB">
        <w:rPr>
          <w:i/>
          <w:iCs/>
          <w:sz w:val="24"/>
          <w:szCs w:val="24"/>
          <w:lang w:eastAsia="pl-PL"/>
        </w:rPr>
        <w:t xml:space="preserve">(miejscowość, data)  </w:t>
      </w:r>
      <w:r w:rsidRPr="003C4DAB">
        <w:rPr>
          <w:i/>
          <w:iCs/>
          <w:sz w:val="24"/>
          <w:szCs w:val="24"/>
          <w:lang w:eastAsia="pl-PL"/>
        </w:rPr>
        <w:tab/>
      </w:r>
      <w:r>
        <w:rPr>
          <w:i/>
          <w:iCs/>
          <w:sz w:val="24"/>
          <w:szCs w:val="24"/>
          <w:lang w:eastAsia="pl-PL"/>
        </w:rPr>
        <w:t xml:space="preserve">                   </w:t>
      </w:r>
      <w:r w:rsidRPr="003C4DAB">
        <w:rPr>
          <w:i/>
          <w:iCs/>
          <w:sz w:val="24"/>
          <w:szCs w:val="24"/>
          <w:lang w:eastAsia="pl-PL"/>
        </w:rPr>
        <w:t xml:space="preserve"> (podpis osoby/osób uprawnionych </w:t>
      </w:r>
      <w:r>
        <w:rPr>
          <w:sz w:val="24"/>
          <w:szCs w:val="24"/>
          <w:lang w:eastAsia="pl-PL"/>
        </w:rPr>
        <w:br/>
      </w:r>
      <w:r>
        <w:rPr>
          <w:i/>
          <w:iCs/>
          <w:sz w:val="24"/>
          <w:szCs w:val="24"/>
          <w:lang w:eastAsia="pl-PL"/>
        </w:rPr>
        <w:t xml:space="preserve">                  </w:t>
      </w:r>
      <w:r w:rsidRPr="003C4DAB">
        <w:rPr>
          <w:i/>
          <w:iCs/>
          <w:sz w:val="24"/>
          <w:szCs w:val="24"/>
          <w:lang w:eastAsia="pl-PL"/>
        </w:rPr>
        <w:t>do występowania w  imieniu  Wykonawcy)</w:t>
      </w:r>
    </w:p>
    <w:p w:rsidR="001D5A32" w:rsidRPr="003C4DAB" w:rsidRDefault="001D5A32" w:rsidP="003C4DAB">
      <w:pPr>
        <w:widowControl w:val="0"/>
        <w:tabs>
          <w:tab w:val="center" w:pos="1980"/>
          <w:tab w:val="left" w:pos="6375"/>
        </w:tabs>
        <w:spacing w:line="276" w:lineRule="auto"/>
        <w:rPr>
          <w:sz w:val="24"/>
          <w:szCs w:val="24"/>
          <w:lang w:eastAsia="pl-PL"/>
        </w:rPr>
      </w:pPr>
    </w:p>
    <w:p w:rsidR="001D5A32" w:rsidRPr="003C4DAB" w:rsidRDefault="001D5A32" w:rsidP="003C4DAB">
      <w:pPr>
        <w:widowControl w:val="0"/>
        <w:tabs>
          <w:tab w:val="center" w:pos="1980"/>
          <w:tab w:val="left" w:pos="6375"/>
        </w:tabs>
        <w:spacing w:line="276" w:lineRule="auto"/>
        <w:ind w:left="434" w:hanging="360"/>
        <w:textAlignment w:val="baseline"/>
        <w:rPr>
          <w:sz w:val="24"/>
          <w:szCs w:val="24"/>
          <w:lang w:eastAsia="pl-PL"/>
        </w:rPr>
      </w:pPr>
    </w:p>
    <w:p w:rsidR="001D5A32" w:rsidRPr="003C4DAB" w:rsidRDefault="001D5A32" w:rsidP="003C4DAB">
      <w:pPr>
        <w:widowControl w:val="0"/>
        <w:spacing w:line="276" w:lineRule="auto"/>
        <w:rPr>
          <w:rFonts w:eastAsia="Andale Sans UI"/>
          <w:b/>
          <w:color w:val="000000"/>
          <w:sz w:val="24"/>
          <w:szCs w:val="24"/>
          <w:lang w:eastAsia="en-US"/>
        </w:rPr>
      </w:pPr>
    </w:p>
    <w:p w:rsidR="001D5A32" w:rsidRPr="003C4DAB" w:rsidRDefault="00052ADE" w:rsidP="003C4DAB">
      <w:pPr>
        <w:widowControl w:val="0"/>
        <w:spacing w:line="276" w:lineRule="auto"/>
        <w:rPr>
          <w:sz w:val="24"/>
          <w:szCs w:val="24"/>
        </w:rPr>
      </w:pPr>
      <w:r w:rsidRPr="003C4DAB">
        <w:rPr>
          <w:rFonts w:eastAsia="Andale Sans UI"/>
          <w:b/>
          <w:color w:val="000000"/>
          <w:sz w:val="24"/>
          <w:szCs w:val="24"/>
          <w:lang w:eastAsia="en-US"/>
        </w:rPr>
        <w:t>Pouczenie:</w:t>
      </w:r>
    </w:p>
    <w:p w:rsidR="001D5A32" w:rsidRPr="003C4DAB" w:rsidRDefault="00052ADE" w:rsidP="003C4DAB">
      <w:pPr>
        <w:widowControl w:val="0"/>
        <w:spacing w:line="276" w:lineRule="auto"/>
        <w:rPr>
          <w:sz w:val="24"/>
          <w:szCs w:val="24"/>
        </w:rPr>
      </w:pPr>
      <w:r w:rsidRPr="003C4DAB">
        <w:rPr>
          <w:rFonts w:eastAsia="Andale Sans UI"/>
          <w:b/>
          <w:color w:val="000000"/>
          <w:sz w:val="24"/>
          <w:szCs w:val="24"/>
          <w:lang w:eastAsia="en-US"/>
        </w:rPr>
        <w:t>Art. 233</w:t>
      </w:r>
      <w:r w:rsidRPr="003C4DAB">
        <w:rPr>
          <w:rFonts w:eastAsia="Andale Sans UI"/>
          <w:color w:val="000000"/>
          <w:sz w:val="24"/>
          <w:szCs w:val="24"/>
          <w:lang w:eastAsia="en-US"/>
        </w:rPr>
        <w:t xml:space="preserve"> § 1 Kodeksu karnego (Dz. U. z 2020 poz. 1444</w:t>
      </w:r>
      <w:r w:rsidR="00767747">
        <w:rPr>
          <w:rFonts w:eastAsia="Andale Sans UI"/>
          <w:color w:val="000000"/>
          <w:sz w:val="24"/>
          <w:szCs w:val="24"/>
          <w:lang w:eastAsia="en-US"/>
        </w:rPr>
        <w:t>,</w:t>
      </w:r>
      <w:r w:rsidRPr="003C4DAB">
        <w:rPr>
          <w:rFonts w:eastAsia="Andale Sans UI"/>
          <w:color w:val="000000"/>
          <w:sz w:val="24"/>
          <w:szCs w:val="24"/>
          <w:lang w:eastAsia="en-US"/>
        </w:rPr>
        <w:t xml:space="preserve"> z </w:t>
      </w:r>
      <w:proofErr w:type="spellStart"/>
      <w:r w:rsidRPr="003C4DAB">
        <w:rPr>
          <w:rFonts w:eastAsia="Andale Sans UI"/>
          <w:color w:val="000000"/>
          <w:sz w:val="24"/>
          <w:szCs w:val="24"/>
          <w:lang w:eastAsia="en-US"/>
        </w:rPr>
        <w:t>późn</w:t>
      </w:r>
      <w:proofErr w:type="spellEnd"/>
      <w:r w:rsidRPr="003C4DAB">
        <w:rPr>
          <w:rFonts w:eastAsia="Andale Sans UI"/>
          <w:color w:val="000000"/>
          <w:sz w:val="24"/>
          <w:szCs w:val="24"/>
          <w:lang w:eastAsia="en-US"/>
        </w:rPr>
        <w:t>. zm.) stanowi:</w:t>
      </w:r>
    </w:p>
    <w:p w:rsidR="001D5A32" w:rsidRPr="003C4DAB" w:rsidRDefault="00052ADE" w:rsidP="003C4DAB">
      <w:pPr>
        <w:widowControl w:val="0"/>
        <w:spacing w:line="276" w:lineRule="auto"/>
        <w:rPr>
          <w:sz w:val="24"/>
          <w:szCs w:val="24"/>
        </w:rPr>
      </w:pPr>
      <w:r w:rsidRPr="003C4DAB">
        <w:rPr>
          <w:i/>
          <w:iCs/>
          <w:color w:val="000000"/>
          <w:sz w:val="24"/>
          <w:szCs w:val="24"/>
          <w:lang w:eastAsia="en-US"/>
        </w:rPr>
        <w:t>Kto składając zeznanie mające służyć za dowód w postępowaniu sądowym lub innym postępowaniu prowadzonym na podstawie ustawy, zeznaje nieprawdę lub zataja prawdę, podlega karze pozbawienia wolności do lat 3</w:t>
      </w:r>
      <w:r w:rsidR="00767747">
        <w:rPr>
          <w:i/>
          <w:iCs/>
          <w:color w:val="000000"/>
          <w:sz w:val="24"/>
          <w:szCs w:val="24"/>
          <w:lang w:eastAsia="en-US"/>
        </w:rPr>
        <w:t xml:space="preserve"> (trzech)</w:t>
      </w:r>
      <w:r w:rsidRPr="003C4DAB">
        <w:rPr>
          <w:i/>
          <w:iCs/>
          <w:color w:val="000000"/>
          <w:sz w:val="24"/>
          <w:szCs w:val="24"/>
          <w:lang w:eastAsia="en-US"/>
        </w:rPr>
        <w:t>.</w:t>
      </w:r>
    </w:p>
    <w:p w:rsidR="001D5A32" w:rsidRPr="003C4DAB" w:rsidRDefault="001D5A32" w:rsidP="003C4DAB">
      <w:pPr>
        <w:widowControl w:val="0"/>
        <w:spacing w:line="276" w:lineRule="auto"/>
        <w:rPr>
          <w:rFonts w:eastAsia="Andale Sans UI"/>
          <w:color w:val="000000"/>
          <w:sz w:val="24"/>
          <w:szCs w:val="24"/>
          <w:lang w:eastAsia="en-US"/>
        </w:rPr>
      </w:pPr>
    </w:p>
    <w:p w:rsidR="001D5A32" w:rsidRPr="003C4DAB" w:rsidRDefault="00052ADE" w:rsidP="003C4DAB">
      <w:pPr>
        <w:widowControl w:val="0"/>
        <w:spacing w:line="276" w:lineRule="auto"/>
        <w:rPr>
          <w:sz w:val="24"/>
          <w:szCs w:val="24"/>
        </w:rPr>
      </w:pPr>
      <w:r w:rsidRPr="003C4DAB">
        <w:rPr>
          <w:rFonts w:eastAsia="Andale Sans UI"/>
          <w:b/>
          <w:bCs/>
          <w:color w:val="000000"/>
          <w:sz w:val="24"/>
          <w:szCs w:val="24"/>
          <w:lang w:eastAsia="en-US"/>
        </w:rPr>
        <w:t>Art. 297.</w:t>
      </w:r>
      <w:r w:rsidRPr="003C4DAB">
        <w:rPr>
          <w:rFonts w:eastAsia="Andale Sans UI"/>
          <w:color w:val="000000"/>
          <w:sz w:val="24"/>
          <w:szCs w:val="24"/>
          <w:lang w:eastAsia="en-US"/>
        </w:rPr>
        <w:t>  § 1 . Kodeksu karnego (Dz. U. z 2020 poz. 1444</w:t>
      </w:r>
      <w:r w:rsidR="00767747">
        <w:rPr>
          <w:rFonts w:eastAsia="Andale Sans UI"/>
          <w:color w:val="000000"/>
          <w:sz w:val="24"/>
          <w:szCs w:val="24"/>
          <w:lang w:eastAsia="en-US"/>
        </w:rPr>
        <w:t>,</w:t>
      </w:r>
      <w:r w:rsidRPr="003C4DAB">
        <w:rPr>
          <w:rFonts w:eastAsia="Andale Sans UI"/>
          <w:color w:val="000000"/>
          <w:sz w:val="24"/>
          <w:szCs w:val="24"/>
          <w:lang w:eastAsia="en-US"/>
        </w:rPr>
        <w:t xml:space="preserve"> z </w:t>
      </w:r>
      <w:proofErr w:type="spellStart"/>
      <w:r w:rsidRPr="003C4DAB">
        <w:rPr>
          <w:rFonts w:eastAsia="Andale Sans UI"/>
          <w:color w:val="000000"/>
          <w:sz w:val="24"/>
          <w:szCs w:val="24"/>
          <w:lang w:eastAsia="en-US"/>
        </w:rPr>
        <w:t>późn</w:t>
      </w:r>
      <w:proofErr w:type="spellEnd"/>
      <w:r w:rsidRPr="003C4DAB">
        <w:rPr>
          <w:rFonts w:eastAsia="Andale Sans UI"/>
          <w:color w:val="000000"/>
          <w:sz w:val="24"/>
          <w:szCs w:val="24"/>
          <w:lang w:eastAsia="en-US"/>
        </w:rPr>
        <w:t xml:space="preserve">. zm.) stanowi:                                                                   </w:t>
      </w:r>
      <w:r w:rsidRPr="003C4DAB">
        <w:rPr>
          <w:rFonts w:eastAsia="Andale Sans UI"/>
          <w:i/>
          <w:iCs/>
          <w:color w:val="000000"/>
          <w:sz w:val="24"/>
          <w:szCs w:val="24"/>
          <w:lang w:eastAsia="en-US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</w:t>
      </w:r>
      <w:r w:rsidR="00767747">
        <w:rPr>
          <w:rFonts w:eastAsia="Andale Sans UI"/>
          <w:i/>
          <w:iCs/>
          <w:color w:val="000000"/>
          <w:sz w:val="24"/>
          <w:szCs w:val="24"/>
          <w:lang w:eastAsia="en-US"/>
        </w:rPr>
        <w:br/>
      </w:r>
      <w:r w:rsidRPr="003C4DAB">
        <w:rPr>
          <w:rFonts w:eastAsia="Andale Sans UI"/>
          <w:i/>
          <w:iCs/>
          <w:color w:val="000000"/>
          <w:sz w:val="24"/>
          <w:szCs w:val="24"/>
          <w:lang w:eastAsia="en-US"/>
        </w:rPr>
        <w:t xml:space="preserve">na określony cel gospodarczy, elektronicznego instrumentu płatniczego lub zamówienia publicznego, przedkłada podrobiony, przerobiony, poświadczający nieprawdę albo nierzetelny dokument albo nierzetelne, pisemne oświadczenie dotyczące okoliczności </w:t>
      </w:r>
      <w:r w:rsidR="00767747">
        <w:rPr>
          <w:rFonts w:eastAsia="Andale Sans UI"/>
          <w:i/>
          <w:iCs/>
          <w:color w:val="000000"/>
          <w:sz w:val="24"/>
          <w:szCs w:val="24"/>
          <w:lang w:eastAsia="en-US"/>
        </w:rPr>
        <w:br/>
      </w:r>
      <w:r w:rsidRPr="003C4DAB">
        <w:rPr>
          <w:rFonts w:eastAsia="Andale Sans UI"/>
          <w:i/>
          <w:iCs/>
          <w:color w:val="000000"/>
          <w:sz w:val="24"/>
          <w:szCs w:val="24"/>
          <w:lang w:eastAsia="en-US"/>
        </w:rPr>
        <w:t>o istotnym znaczeniu dla uzyskania wymienionego wsparcia finansowego, instrumentu płatniczego lub zamówienia, podlega karze pozbawienia wolności od 3</w:t>
      </w:r>
      <w:r w:rsidR="00767747">
        <w:rPr>
          <w:rFonts w:eastAsia="Andale Sans UI"/>
          <w:i/>
          <w:iCs/>
          <w:color w:val="000000"/>
          <w:sz w:val="24"/>
          <w:szCs w:val="24"/>
          <w:lang w:eastAsia="en-US"/>
        </w:rPr>
        <w:t xml:space="preserve">(trzech) </w:t>
      </w:r>
      <w:r w:rsidRPr="003C4DAB">
        <w:rPr>
          <w:rFonts w:eastAsia="Andale Sans UI"/>
          <w:i/>
          <w:iCs/>
          <w:color w:val="000000"/>
          <w:sz w:val="24"/>
          <w:szCs w:val="24"/>
          <w:lang w:eastAsia="en-US"/>
        </w:rPr>
        <w:t xml:space="preserve"> miesięcy </w:t>
      </w:r>
      <w:r w:rsidR="00767747">
        <w:rPr>
          <w:rFonts w:eastAsia="Andale Sans UI"/>
          <w:i/>
          <w:iCs/>
          <w:color w:val="000000"/>
          <w:sz w:val="24"/>
          <w:szCs w:val="24"/>
          <w:lang w:eastAsia="en-US"/>
        </w:rPr>
        <w:br/>
      </w:r>
      <w:r w:rsidRPr="003C4DAB">
        <w:rPr>
          <w:rFonts w:eastAsia="Andale Sans UI"/>
          <w:i/>
          <w:iCs/>
          <w:color w:val="000000"/>
          <w:sz w:val="24"/>
          <w:szCs w:val="24"/>
          <w:lang w:eastAsia="en-US"/>
        </w:rPr>
        <w:t>do lat 5</w:t>
      </w:r>
      <w:r w:rsidR="00767747">
        <w:rPr>
          <w:rFonts w:eastAsia="Andale Sans UI"/>
          <w:i/>
          <w:iCs/>
          <w:color w:val="000000"/>
          <w:sz w:val="24"/>
          <w:szCs w:val="24"/>
          <w:lang w:eastAsia="en-US"/>
        </w:rPr>
        <w:t xml:space="preserve"> (pięciu)</w:t>
      </w:r>
      <w:r w:rsidRPr="003C4DAB">
        <w:rPr>
          <w:rFonts w:eastAsia="Andale Sans UI"/>
          <w:i/>
          <w:iCs/>
          <w:color w:val="000000"/>
          <w:sz w:val="24"/>
          <w:szCs w:val="24"/>
          <w:lang w:eastAsia="en-US"/>
        </w:rPr>
        <w:t>.</w:t>
      </w:r>
    </w:p>
    <w:p w:rsidR="001D5A32" w:rsidRPr="003C4DAB" w:rsidRDefault="001D5A32" w:rsidP="003C4DAB">
      <w:pPr>
        <w:widowControl w:val="0"/>
        <w:spacing w:line="276" w:lineRule="auto"/>
        <w:rPr>
          <w:rFonts w:eastAsia="Andale Sans UI"/>
          <w:color w:val="000000"/>
          <w:sz w:val="24"/>
          <w:szCs w:val="24"/>
          <w:lang w:eastAsia="en-US"/>
        </w:rPr>
      </w:pPr>
    </w:p>
    <w:p w:rsidR="001D5A32" w:rsidRPr="003C4DAB" w:rsidRDefault="00052ADE" w:rsidP="003C4DAB">
      <w:pPr>
        <w:widowControl w:val="0"/>
        <w:spacing w:line="276" w:lineRule="auto"/>
        <w:rPr>
          <w:sz w:val="24"/>
          <w:szCs w:val="24"/>
        </w:rPr>
      </w:pPr>
      <w:r w:rsidRPr="003C4DAB">
        <w:rPr>
          <w:color w:val="000000"/>
          <w:sz w:val="24"/>
          <w:szCs w:val="24"/>
          <w:lang w:eastAsia="en-US"/>
        </w:rPr>
        <w:t xml:space="preserve">Oświadczam, że zapoznałem się z treścią art. 233 § 1 oraz 297 § 1 </w:t>
      </w:r>
      <w:r w:rsidRPr="003C4DAB">
        <w:rPr>
          <w:i/>
          <w:iCs/>
          <w:color w:val="000000"/>
          <w:sz w:val="24"/>
          <w:szCs w:val="24"/>
          <w:lang w:eastAsia="en-US"/>
        </w:rPr>
        <w:t xml:space="preserve">Kodeksu karnego </w:t>
      </w:r>
      <w:r w:rsidR="00767747">
        <w:rPr>
          <w:i/>
          <w:iCs/>
          <w:color w:val="000000"/>
          <w:sz w:val="24"/>
          <w:szCs w:val="24"/>
          <w:lang w:eastAsia="en-US"/>
        </w:rPr>
        <w:br/>
      </w:r>
      <w:r w:rsidRPr="003C4DAB">
        <w:rPr>
          <w:color w:val="000000"/>
          <w:sz w:val="24"/>
          <w:szCs w:val="24"/>
          <w:lang w:eastAsia="en-US"/>
        </w:rPr>
        <w:t>i</w:t>
      </w:r>
      <w:r w:rsidR="00767747">
        <w:rPr>
          <w:color w:val="000000"/>
          <w:sz w:val="24"/>
          <w:szCs w:val="24"/>
          <w:lang w:eastAsia="en-US"/>
        </w:rPr>
        <w:t xml:space="preserve"> </w:t>
      </w:r>
      <w:bookmarkStart w:id="2" w:name="_GoBack"/>
      <w:bookmarkEnd w:id="2"/>
      <w:r w:rsidRPr="003C4DAB">
        <w:rPr>
          <w:color w:val="000000"/>
          <w:sz w:val="24"/>
          <w:szCs w:val="24"/>
          <w:lang w:eastAsia="en-US"/>
        </w:rPr>
        <w:t>własnoręcznym podpisem potwierdzam prawdziwość złożonego oświadczenia.</w:t>
      </w:r>
    </w:p>
    <w:p w:rsidR="001D5A32" w:rsidRPr="003C4DAB" w:rsidRDefault="001D5A32" w:rsidP="003C4DAB">
      <w:pPr>
        <w:widowControl w:val="0"/>
        <w:spacing w:line="276" w:lineRule="auto"/>
        <w:rPr>
          <w:color w:val="000000"/>
          <w:sz w:val="24"/>
          <w:szCs w:val="24"/>
          <w:lang w:eastAsia="pl-PL"/>
        </w:rPr>
      </w:pPr>
    </w:p>
    <w:p w:rsidR="001D5A32" w:rsidRPr="003C4DAB" w:rsidRDefault="001D5A32" w:rsidP="003C4DAB">
      <w:pPr>
        <w:widowControl w:val="0"/>
        <w:spacing w:line="276" w:lineRule="auto"/>
        <w:rPr>
          <w:color w:val="000000"/>
          <w:sz w:val="24"/>
          <w:szCs w:val="24"/>
          <w:lang w:eastAsia="pl-PL"/>
        </w:rPr>
      </w:pPr>
    </w:p>
    <w:p w:rsidR="001D5A32" w:rsidRPr="003C4DAB" w:rsidRDefault="001D5A32" w:rsidP="003C4DAB">
      <w:pPr>
        <w:widowControl w:val="0"/>
        <w:spacing w:line="276" w:lineRule="auto"/>
        <w:rPr>
          <w:color w:val="000000"/>
          <w:sz w:val="24"/>
          <w:szCs w:val="24"/>
          <w:lang w:eastAsia="pl-PL"/>
        </w:rPr>
      </w:pPr>
    </w:p>
    <w:p w:rsidR="001D5A32" w:rsidRPr="003C4DAB" w:rsidRDefault="001D5A32" w:rsidP="003C4DAB">
      <w:pPr>
        <w:widowControl w:val="0"/>
        <w:spacing w:line="276" w:lineRule="auto"/>
        <w:rPr>
          <w:color w:val="000000"/>
          <w:sz w:val="24"/>
          <w:szCs w:val="24"/>
          <w:lang w:eastAsia="pl-PL"/>
        </w:rPr>
      </w:pPr>
    </w:p>
    <w:p w:rsidR="00767747" w:rsidRPr="003C4DAB" w:rsidRDefault="00767747" w:rsidP="00767747">
      <w:pPr>
        <w:widowControl w:val="0"/>
        <w:spacing w:line="276" w:lineRule="auto"/>
        <w:ind w:left="3545" w:hanging="3485"/>
        <w:rPr>
          <w:sz w:val="24"/>
          <w:szCs w:val="24"/>
          <w:lang w:eastAsia="pl-PL"/>
        </w:rPr>
      </w:pPr>
      <w:r w:rsidRPr="003C4DAB">
        <w:rPr>
          <w:i/>
          <w:iCs/>
          <w:sz w:val="24"/>
          <w:szCs w:val="24"/>
          <w:lang w:eastAsia="pl-PL"/>
        </w:rPr>
        <w:t xml:space="preserve">(miejscowość, data)  </w:t>
      </w:r>
      <w:r w:rsidRPr="003C4DAB">
        <w:rPr>
          <w:i/>
          <w:iCs/>
          <w:sz w:val="24"/>
          <w:szCs w:val="24"/>
          <w:lang w:eastAsia="pl-PL"/>
        </w:rPr>
        <w:tab/>
      </w:r>
      <w:r>
        <w:rPr>
          <w:i/>
          <w:iCs/>
          <w:sz w:val="24"/>
          <w:szCs w:val="24"/>
          <w:lang w:eastAsia="pl-PL"/>
        </w:rPr>
        <w:t xml:space="preserve">                   </w:t>
      </w:r>
      <w:r w:rsidRPr="003C4DAB">
        <w:rPr>
          <w:i/>
          <w:iCs/>
          <w:sz w:val="24"/>
          <w:szCs w:val="24"/>
          <w:lang w:eastAsia="pl-PL"/>
        </w:rPr>
        <w:t xml:space="preserve"> (podpis osoby/osób uprawnionych </w:t>
      </w:r>
      <w:r>
        <w:rPr>
          <w:sz w:val="24"/>
          <w:szCs w:val="24"/>
          <w:lang w:eastAsia="pl-PL"/>
        </w:rPr>
        <w:br/>
      </w:r>
      <w:r>
        <w:rPr>
          <w:i/>
          <w:iCs/>
          <w:sz w:val="24"/>
          <w:szCs w:val="24"/>
          <w:lang w:eastAsia="pl-PL"/>
        </w:rPr>
        <w:t xml:space="preserve">                  </w:t>
      </w:r>
      <w:r w:rsidRPr="003C4DAB">
        <w:rPr>
          <w:i/>
          <w:iCs/>
          <w:sz w:val="24"/>
          <w:szCs w:val="24"/>
          <w:lang w:eastAsia="pl-PL"/>
        </w:rPr>
        <w:t>do występowania w  imieniu  Wykonawcy)</w:t>
      </w:r>
    </w:p>
    <w:p w:rsidR="001D5A32" w:rsidRPr="003C4DAB" w:rsidRDefault="00767747" w:rsidP="003C4DAB">
      <w:pPr>
        <w:widowControl w:val="0"/>
        <w:tabs>
          <w:tab w:val="center" w:pos="1980"/>
          <w:tab w:val="left" w:pos="6375"/>
        </w:tabs>
        <w:spacing w:line="276" w:lineRule="auto"/>
        <w:rPr>
          <w:sz w:val="24"/>
          <w:szCs w:val="24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sectPr w:rsidR="001D5A32" w:rsidRPr="003C4DAB">
      <w:headerReference w:type="default" r:id="rId8"/>
      <w:footerReference w:type="default" r:id="rId9"/>
      <w:pgSz w:w="11906" w:h="16838"/>
      <w:pgMar w:top="1254" w:right="1417" w:bottom="851" w:left="1417" w:header="142" w:footer="757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FEC" w:rsidRDefault="00052ADE">
      <w:r>
        <w:separator/>
      </w:r>
    </w:p>
  </w:endnote>
  <w:endnote w:type="continuationSeparator" w:id="0">
    <w:p w:rsidR="00B52FEC" w:rsidRDefault="00052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;宋体">
    <w:panose1 w:val="00000000000000000000"/>
    <w:charset w:val="8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4138469"/>
      <w:docPartObj>
        <w:docPartGallery w:val="Page Numbers (Top of Page)"/>
        <w:docPartUnique/>
      </w:docPartObj>
    </w:sdtPr>
    <w:sdtEndPr/>
    <w:sdtContent>
      <w:p w:rsidR="001D5A32" w:rsidRDefault="00052ADE">
        <w:pPr>
          <w:pStyle w:val="Stopka"/>
        </w:pPr>
        <w:r>
          <w:tab/>
        </w:r>
        <w:r>
          <w:tab/>
          <w:t xml:space="preserve">Strona </w:t>
        </w:r>
        <w:r>
          <w:fldChar w:fldCharType="begin"/>
        </w:r>
        <w:r>
          <w:instrText>PAGE</w:instrText>
        </w:r>
        <w:r>
          <w:fldChar w:fldCharType="separate"/>
        </w:r>
        <w:r w:rsidR="00767747">
          <w:rPr>
            <w:noProof/>
          </w:rPr>
          <w:t>2</w:t>
        </w:r>
        <w:r>
          <w:fldChar w:fldCharType="end"/>
        </w:r>
        <w:r>
          <w:t xml:space="preserve"> z </w:t>
        </w:r>
        <w:r>
          <w:fldChar w:fldCharType="begin"/>
        </w:r>
        <w:r>
          <w:instrText>NUMPAGES</w:instrText>
        </w:r>
        <w:r>
          <w:fldChar w:fldCharType="separate"/>
        </w:r>
        <w:r w:rsidR="00767747">
          <w:rPr>
            <w:noProof/>
          </w:rPr>
          <w:t>3</w:t>
        </w:r>
        <w:r>
          <w:fldChar w:fldCharType="end"/>
        </w:r>
      </w:p>
      <w:p w:rsidR="001D5A32" w:rsidRDefault="00767747">
        <w:pPr>
          <w:pStyle w:val="Stopka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FEC" w:rsidRDefault="00052ADE">
      <w:r>
        <w:separator/>
      </w:r>
    </w:p>
  </w:footnote>
  <w:footnote w:type="continuationSeparator" w:id="0">
    <w:p w:rsidR="00B52FEC" w:rsidRDefault="00052ADE">
      <w:r>
        <w:continuationSeparator/>
      </w:r>
    </w:p>
  </w:footnote>
  <w:footnote w:id="1">
    <w:p w:rsidR="003C4DAB" w:rsidRPr="003C4DAB" w:rsidRDefault="003C4DAB" w:rsidP="003C4DA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C4DAB">
        <w:rPr>
          <w:i/>
          <w:iCs/>
        </w:rPr>
        <w:t xml:space="preserve">w przypadku składania oferty przez Wykonawców występujących wspólnie powyższą część </w:t>
      </w:r>
      <w:r w:rsidRPr="003C4DAB">
        <w:t>oświadczenia składa każdy z Wykonawców</w:t>
      </w:r>
    </w:p>
    <w:p w:rsidR="003C4DAB" w:rsidRDefault="003C4DAB">
      <w:pPr>
        <w:pStyle w:val="Tekstprzypisudolnego"/>
      </w:pPr>
    </w:p>
  </w:footnote>
  <w:footnote w:id="2">
    <w:p w:rsidR="003C4DAB" w:rsidRPr="003C4DAB" w:rsidRDefault="003C4DAB" w:rsidP="003C4DAB">
      <w:pPr>
        <w:widowControl w:val="0"/>
        <w:spacing w:line="276" w:lineRule="auto"/>
        <w:ind w:left="284" w:hanging="284"/>
        <w:rPr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3C4DAB">
        <w:rPr>
          <w:i/>
          <w:iCs/>
          <w:lang w:eastAsia="pl-PL"/>
        </w:rPr>
        <w:t xml:space="preserve">w przypadku składania oferty przez Wykonawców występujących wspólnie powyższą część </w:t>
      </w:r>
      <w:r w:rsidRPr="003C4DAB">
        <w:rPr>
          <w:lang w:eastAsia="pl-PL"/>
        </w:rPr>
        <w:t>oświadczenia składa każdy z Wykonawców</w:t>
      </w:r>
    </w:p>
    <w:p w:rsidR="003C4DAB" w:rsidRDefault="003C4DAB">
      <w:pPr>
        <w:pStyle w:val="Tekstprzypisudolnego"/>
      </w:pPr>
    </w:p>
  </w:footnote>
  <w:footnote w:id="3">
    <w:p w:rsidR="00767747" w:rsidRPr="00767747" w:rsidRDefault="00767747" w:rsidP="0076774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67747">
        <w:rPr>
          <w:i/>
          <w:iCs/>
        </w:rPr>
        <w:t>w przypadku Wykonawców wspólnie ubiegających się o zamówienie (np. konsorcjum, spółka cywilna                       tj. wspólnicy spółki cywilnej), każdy z Wykonawców wspólnie ubiegających się o zamówienie składa niniejsze oświadczenie oddzielnie (w przypadku spółki cywilnej należy złożyć niniejsze oświadczenie w odniesieniu                 do każdego wspólnika spółki cywilnej oddzielnie)</w:t>
      </w:r>
    </w:p>
    <w:p w:rsidR="00767747" w:rsidRDefault="00767747">
      <w:pPr>
        <w:pStyle w:val="Tekstprzypisudolnego"/>
      </w:pPr>
    </w:p>
  </w:footnote>
  <w:footnote w:id="4">
    <w:p w:rsidR="00767747" w:rsidRDefault="0076774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67747">
        <w:rPr>
          <w:i/>
          <w:iCs/>
        </w:rPr>
        <w:t>w przypadku wspólnego ubiegania się o zamówienie przez Wykonawców, oświadczenie, o którym mowa powyżej, składa każdy z Wykonawców wspólnie ubiegających się o zamówienie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A32" w:rsidRDefault="001D5A32">
    <w:pPr>
      <w:jc w:val="right"/>
      <w:rPr>
        <w:sz w:val="24"/>
        <w:szCs w:val="24"/>
        <w:lang w:eastAsia="pl-PL"/>
      </w:rPr>
    </w:pPr>
  </w:p>
  <w:p w:rsidR="001D5A32" w:rsidRDefault="00052ADE">
    <w:pPr>
      <w:jc w:val="right"/>
    </w:pPr>
    <w:r>
      <w:rPr>
        <w:lang w:eastAsia="pl-PL"/>
      </w:rPr>
      <w:t>Numer sprawy: SPL/</w:t>
    </w:r>
    <w:r w:rsidR="003C4DAB">
      <w:rPr>
        <w:lang w:eastAsia="pl-PL"/>
      </w:rPr>
      <w:t>31</w:t>
    </w:r>
    <w:r>
      <w:rPr>
        <w:lang w:eastAsia="pl-PL"/>
      </w:rPr>
      <w:t>/PN/2021</w:t>
    </w:r>
  </w:p>
  <w:p w:rsidR="001D5A32" w:rsidRDefault="00052ADE">
    <w:pPr>
      <w:tabs>
        <w:tab w:val="right" w:pos="3179"/>
      </w:tabs>
      <w:jc w:val="right"/>
    </w:pPr>
    <w:r>
      <w:rPr>
        <w:i/>
        <w:lang w:eastAsia="pl-PL"/>
      </w:rPr>
      <w:tab/>
    </w:r>
    <w:r>
      <w:rPr>
        <w:i/>
        <w:lang w:eastAsia="pl-PL"/>
      </w:rPr>
      <w:tab/>
      <w:t xml:space="preserve">                 </w:t>
    </w:r>
    <w:r>
      <w:rPr>
        <w:lang w:eastAsia="pl-PL"/>
      </w:rPr>
      <w:t>Załącznik nr 5 do SWZ - OŚWIADCZENIE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64DEF"/>
    <w:multiLevelType w:val="multilevel"/>
    <w:tmpl w:val="360236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DCE3F7E"/>
    <w:multiLevelType w:val="multilevel"/>
    <w:tmpl w:val="11B6C078"/>
    <w:lvl w:ilvl="0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A32"/>
    <w:rsid w:val="00052ADE"/>
    <w:rsid w:val="001D5A32"/>
    <w:rsid w:val="003C4DAB"/>
    <w:rsid w:val="00767747"/>
    <w:rsid w:val="00B5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08616F-FB1D-4BF5-A9A9-94D1068E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7747"/>
    <w:pPr>
      <w:spacing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cs-CZ" w:bidi="ar-SA"/>
    </w:rPr>
  </w:style>
  <w:style w:type="paragraph" w:styleId="Nagwek1">
    <w:name w:val="heading 1"/>
    <w:basedOn w:val="Normalny"/>
    <w:link w:val="Nagwek1Znak1"/>
    <w:uiPriority w:val="99"/>
    <w:qFormat/>
    <w:rsid w:val="00E9318E"/>
    <w:pPr>
      <w:keepNext/>
      <w:suppressAutoHyphens/>
      <w:overflowPunct w:val="0"/>
      <w:spacing w:before="240" w:after="60"/>
      <w:outlineLvl w:val="0"/>
    </w:pPr>
    <w:rPr>
      <w:rFonts w:ascii="Arial" w:eastAsiaTheme="minorEastAsia" w:hAnsi="Arial" w:cs="Arial"/>
      <w:b/>
      <w:bCs/>
      <w:sz w:val="32"/>
      <w:szCs w:val="32"/>
      <w:lang w:eastAsia="ar-SA"/>
    </w:rPr>
  </w:style>
  <w:style w:type="paragraph" w:styleId="Nagwek2">
    <w:name w:val="heading 2"/>
    <w:basedOn w:val="Normalny"/>
    <w:link w:val="Nagwek2Znak1"/>
    <w:uiPriority w:val="99"/>
    <w:qFormat/>
    <w:rsid w:val="00E9318E"/>
    <w:pPr>
      <w:keepNext/>
      <w:suppressAutoHyphens/>
      <w:overflowPunct w:val="0"/>
      <w:spacing w:before="240" w:after="60"/>
      <w:outlineLvl w:val="1"/>
    </w:pPr>
    <w:rPr>
      <w:rFonts w:ascii="Arial" w:eastAsiaTheme="minorEastAsia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link w:val="Nagwek3Znak1"/>
    <w:uiPriority w:val="99"/>
    <w:qFormat/>
    <w:rsid w:val="00E9318E"/>
    <w:pPr>
      <w:keepNext/>
      <w:suppressAutoHyphens/>
      <w:overflowPunct w:val="0"/>
      <w:spacing w:before="240" w:after="60"/>
      <w:outlineLvl w:val="2"/>
    </w:pPr>
    <w:rPr>
      <w:rFonts w:ascii="Arial" w:eastAsiaTheme="minorEastAsia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link w:val="Nagwek4Znak1"/>
    <w:uiPriority w:val="99"/>
    <w:qFormat/>
    <w:rsid w:val="00E9318E"/>
    <w:pPr>
      <w:keepNext/>
      <w:suppressAutoHyphens/>
      <w:spacing w:before="240" w:after="60"/>
      <w:outlineLvl w:val="3"/>
    </w:pPr>
    <w:rPr>
      <w:rFonts w:eastAsiaTheme="minorEastAsia" w:cs="Calibri"/>
      <w:b/>
      <w:bCs/>
      <w:sz w:val="28"/>
      <w:szCs w:val="28"/>
      <w:lang w:eastAsia="ar-SA"/>
    </w:rPr>
  </w:style>
  <w:style w:type="paragraph" w:styleId="Nagwek5">
    <w:name w:val="heading 5"/>
    <w:basedOn w:val="Normalny"/>
    <w:link w:val="Nagwek5Znak1"/>
    <w:uiPriority w:val="99"/>
    <w:qFormat/>
    <w:rsid w:val="00E9318E"/>
    <w:pPr>
      <w:suppressAutoHyphens/>
      <w:overflowPunct w:val="0"/>
      <w:spacing w:before="240" w:after="60"/>
      <w:outlineLvl w:val="4"/>
    </w:pPr>
    <w:rPr>
      <w:rFonts w:eastAsiaTheme="minorEastAsia" w:cs="Calibri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link w:val="Nagwek6Znak1"/>
    <w:uiPriority w:val="99"/>
    <w:qFormat/>
    <w:rsid w:val="00E9318E"/>
    <w:pPr>
      <w:suppressAutoHyphens/>
      <w:overflowPunct w:val="0"/>
      <w:spacing w:before="240" w:after="60"/>
      <w:outlineLvl w:val="5"/>
    </w:pPr>
    <w:rPr>
      <w:rFonts w:eastAsiaTheme="minorEastAsia" w:cs="Calibri"/>
      <w:b/>
      <w:bCs/>
      <w:lang w:eastAsia="ar-SA"/>
    </w:rPr>
  </w:style>
  <w:style w:type="paragraph" w:styleId="Nagwek7">
    <w:name w:val="heading 7"/>
    <w:basedOn w:val="Normalny"/>
    <w:link w:val="Nagwek7Znak"/>
    <w:uiPriority w:val="99"/>
    <w:qFormat/>
    <w:rsid w:val="00E9318E"/>
    <w:pPr>
      <w:keepNext/>
      <w:tabs>
        <w:tab w:val="left" w:pos="6946"/>
      </w:tabs>
      <w:overflowPunct w:val="0"/>
      <w:textAlignment w:val="baseline"/>
      <w:outlineLvl w:val="6"/>
    </w:pPr>
    <w:rPr>
      <w:rFonts w:eastAsiaTheme="minorEastAsia" w:cs="Calibri"/>
      <w:b/>
      <w:bCs/>
      <w:color w:val="000000"/>
      <w:lang w:eastAsia="pl-PL"/>
    </w:rPr>
  </w:style>
  <w:style w:type="paragraph" w:styleId="Nagwek8">
    <w:name w:val="heading 8"/>
    <w:basedOn w:val="Normalny"/>
    <w:link w:val="Nagwek8Znak1"/>
    <w:uiPriority w:val="99"/>
    <w:qFormat/>
    <w:rsid w:val="00E9318E"/>
    <w:pPr>
      <w:suppressAutoHyphens/>
      <w:overflowPunct w:val="0"/>
      <w:spacing w:before="240" w:after="60"/>
      <w:outlineLvl w:val="7"/>
    </w:pPr>
    <w:rPr>
      <w:rFonts w:eastAsiaTheme="minorEastAsia" w:cs="Calibri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A12DF"/>
  </w:style>
  <w:style w:type="character" w:customStyle="1" w:styleId="StopkaZnak">
    <w:name w:val="Stopka Znak"/>
    <w:basedOn w:val="Domylnaczcionkaakapitu"/>
    <w:link w:val="Stopka"/>
    <w:uiPriority w:val="99"/>
    <w:qFormat/>
    <w:rsid w:val="006A12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E2F8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8B4B4C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uiPriority w:val="99"/>
    <w:qFormat/>
    <w:rsid w:val="00E931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uiPriority w:val="99"/>
    <w:qFormat/>
    <w:rsid w:val="00E9318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uiPriority w:val="99"/>
    <w:qFormat/>
    <w:rsid w:val="00E931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uiPriority w:val="99"/>
    <w:qFormat/>
    <w:rsid w:val="00E9318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uiPriority w:val="99"/>
    <w:qFormat/>
    <w:rsid w:val="00E9318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uiPriority w:val="99"/>
    <w:qFormat/>
    <w:rsid w:val="00E931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9"/>
    <w:qFormat/>
    <w:rsid w:val="00E9318E"/>
    <w:rPr>
      <w:rFonts w:ascii="Calibri" w:eastAsiaTheme="minorEastAsia" w:hAnsi="Calibri" w:cs="Calibri"/>
      <w:b/>
      <w:bCs/>
      <w:color w:val="00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uiPriority w:val="99"/>
    <w:qFormat/>
    <w:rsid w:val="00E9318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1Znak1">
    <w:name w:val="Nagłówek 1 Znak1"/>
    <w:basedOn w:val="Domylnaczcionkaakapitu"/>
    <w:link w:val="Nagwek1"/>
    <w:uiPriority w:val="99"/>
    <w:qFormat/>
    <w:rsid w:val="00E9318E"/>
    <w:rPr>
      <w:rFonts w:ascii="Arial" w:eastAsiaTheme="minorEastAsia" w:hAnsi="Arial" w:cs="Arial"/>
      <w:b/>
      <w:bCs/>
      <w:sz w:val="32"/>
      <w:szCs w:val="32"/>
      <w:lang w:eastAsia="ar-SA"/>
    </w:rPr>
  </w:style>
  <w:style w:type="character" w:customStyle="1" w:styleId="Nagwek2Znak1">
    <w:name w:val="Nagłówek 2 Znak1"/>
    <w:basedOn w:val="Domylnaczcionkaakapitu"/>
    <w:link w:val="Nagwek2"/>
    <w:uiPriority w:val="99"/>
    <w:qFormat/>
    <w:rsid w:val="00E9318E"/>
    <w:rPr>
      <w:rFonts w:ascii="Arial" w:eastAsiaTheme="minorEastAsia" w:hAnsi="Arial" w:cs="Arial"/>
      <w:b/>
      <w:bCs/>
      <w:i/>
      <w:iCs/>
      <w:sz w:val="28"/>
      <w:szCs w:val="28"/>
      <w:lang w:eastAsia="ar-SA"/>
    </w:rPr>
  </w:style>
  <w:style w:type="character" w:customStyle="1" w:styleId="Nagwek3Znak1">
    <w:name w:val="Nagłówek 3 Znak1"/>
    <w:basedOn w:val="Domylnaczcionkaakapitu"/>
    <w:link w:val="Nagwek3"/>
    <w:uiPriority w:val="99"/>
    <w:qFormat/>
    <w:rsid w:val="00E9318E"/>
    <w:rPr>
      <w:rFonts w:ascii="Arial" w:eastAsiaTheme="minorEastAsia" w:hAnsi="Arial" w:cs="Arial"/>
      <w:b/>
      <w:bCs/>
      <w:sz w:val="26"/>
      <w:szCs w:val="26"/>
      <w:lang w:eastAsia="ar-SA"/>
    </w:rPr>
  </w:style>
  <w:style w:type="character" w:customStyle="1" w:styleId="Nagwek4Znak1">
    <w:name w:val="Nagłówek 4 Znak1"/>
    <w:basedOn w:val="Domylnaczcionkaakapitu"/>
    <w:link w:val="Nagwek4"/>
    <w:uiPriority w:val="99"/>
    <w:qFormat/>
    <w:rsid w:val="00E9318E"/>
    <w:rPr>
      <w:rFonts w:ascii="Times New Roman" w:eastAsiaTheme="minorEastAsia" w:hAnsi="Times New Roman" w:cs="Calibri"/>
      <w:b/>
      <w:bCs/>
      <w:sz w:val="28"/>
      <w:szCs w:val="28"/>
      <w:lang w:eastAsia="ar-SA"/>
    </w:rPr>
  </w:style>
  <w:style w:type="character" w:customStyle="1" w:styleId="Nagwek5Znak1">
    <w:name w:val="Nagłówek 5 Znak1"/>
    <w:basedOn w:val="Domylnaczcionkaakapitu"/>
    <w:link w:val="Nagwek5"/>
    <w:uiPriority w:val="99"/>
    <w:qFormat/>
    <w:rsid w:val="00E9318E"/>
    <w:rPr>
      <w:rFonts w:ascii="Times New Roman" w:eastAsiaTheme="minorEastAsia" w:hAnsi="Times New Roman" w:cs="Calibri"/>
      <w:b/>
      <w:bCs/>
      <w:i/>
      <w:iCs/>
      <w:sz w:val="26"/>
      <w:szCs w:val="26"/>
      <w:lang w:eastAsia="ar-SA"/>
    </w:rPr>
  </w:style>
  <w:style w:type="character" w:customStyle="1" w:styleId="Nagwek6Znak1">
    <w:name w:val="Nagłówek 6 Znak1"/>
    <w:basedOn w:val="Domylnaczcionkaakapitu"/>
    <w:link w:val="Nagwek6"/>
    <w:uiPriority w:val="99"/>
    <w:qFormat/>
    <w:rsid w:val="00E9318E"/>
    <w:rPr>
      <w:rFonts w:ascii="Times New Roman" w:eastAsiaTheme="minorEastAsia" w:hAnsi="Times New Roman" w:cs="Calibri"/>
      <w:b/>
      <w:bCs/>
      <w:sz w:val="20"/>
      <w:szCs w:val="20"/>
      <w:lang w:eastAsia="ar-SA"/>
    </w:rPr>
  </w:style>
  <w:style w:type="character" w:customStyle="1" w:styleId="Nagwek8Znak1">
    <w:name w:val="Nagłówek 8 Znak1"/>
    <w:basedOn w:val="Domylnaczcionkaakapitu"/>
    <w:link w:val="Nagwek8"/>
    <w:uiPriority w:val="99"/>
    <w:qFormat/>
    <w:rsid w:val="00E9318E"/>
    <w:rPr>
      <w:rFonts w:ascii="Times New Roman" w:eastAsiaTheme="minorEastAsia" w:hAnsi="Times New Roman" w:cs="Calibri"/>
      <w:i/>
      <w:iCs/>
      <w:sz w:val="24"/>
      <w:szCs w:val="24"/>
      <w:lang w:eastAsia="ar-SA"/>
    </w:rPr>
  </w:style>
  <w:style w:type="character" w:customStyle="1" w:styleId="WW8Num1z0">
    <w:name w:val="WW8Num1z0"/>
    <w:uiPriority w:val="99"/>
    <w:qFormat/>
    <w:rsid w:val="00E9318E"/>
    <w:rPr>
      <w:b/>
      <w:bCs/>
    </w:rPr>
  </w:style>
  <w:style w:type="character" w:customStyle="1" w:styleId="WW8Num1z1">
    <w:name w:val="WW8Num1z1"/>
    <w:uiPriority w:val="99"/>
    <w:qFormat/>
    <w:rsid w:val="00E9318E"/>
    <w:rPr>
      <w:rFonts w:ascii="Courier New" w:hAnsi="Courier New" w:cs="Courier New"/>
    </w:rPr>
  </w:style>
  <w:style w:type="character" w:customStyle="1" w:styleId="WW8Num2z0">
    <w:name w:val="WW8Num2z0"/>
    <w:uiPriority w:val="99"/>
    <w:qFormat/>
    <w:rsid w:val="00E9318E"/>
    <w:rPr>
      <w:rFonts w:ascii="Symbol" w:hAnsi="Symbol" w:cs="Symbol"/>
    </w:rPr>
  </w:style>
  <w:style w:type="character" w:customStyle="1" w:styleId="WW8Num3z0">
    <w:name w:val="WW8Num3z0"/>
    <w:uiPriority w:val="99"/>
    <w:qFormat/>
    <w:rsid w:val="00E9318E"/>
    <w:rPr>
      <w:rFonts w:ascii="Symbol" w:hAnsi="Symbol" w:cs="Symbol"/>
    </w:rPr>
  </w:style>
  <w:style w:type="character" w:customStyle="1" w:styleId="WW8Num6z0">
    <w:name w:val="WW8Num6z0"/>
    <w:uiPriority w:val="99"/>
    <w:qFormat/>
    <w:rsid w:val="00E9318E"/>
  </w:style>
  <w:style w:type="character" w:customStyle="1" w:styleId="WW8Num7z0">
    <w:name w:val="WW8Num7z0"/>
    <w:uiPriority w:val="99"/>
    <w:qFormat/>
    <w:rsid w:val="00E9318E"/>
    <w:rPr>
      <w:b/>
      <w:bCs/>
    </w:rPr>
  </w:style>
  <w:style w:type="character" w:customStyle="1" w:styleId="WW8Num9z0">
    <w:name w:val="WW8Num9z0"/>
    <w:uiPriority w:val="99"/>
    <w:qFormat/>
    <w:rsid w:val="00E9318E"/>
    <w:rPr>
      <w:sz w:val="24"/>
      <w:szCs w:val="24"/>
    </w:rPr>
  </w:style>
  <w:style w:type="character" w:customStyle="1" w:styleId="WW8Num10z0">
    <w:name w:val="WW8Num10z0"/>
    <w:uiPriority w:val="99"/>
    <w:qFormat/>
    <w:rsid w:val="00E9318E"/>
  </w:style>
  <w:style w:type="character" w:customStyle="1" w:styleId="WW8Num11z0">
    <w:name w:val="WW8Num11z0"/>
    <w:uiPriority w:val="99"/>
    <w:qFormat/>
    <w:rsid w:val="00E9318E"/>
    <w:rPr>
      <w:rFonts w:ascii="Symbol" w:hAnsi="Symbol" w:cs="Symbol"/>
      <w:color w:val="000000"/>
    </w:rPr>
  </w:style>
  <w:style w:type="character" w:customStyle="1" w:styleId="WW8Num11z1">
    <w:name w:val="WW8Num11z1"/>
    <w:uiPriority w:val="99"/>
    <w:qFormat/>
    <w:rsid w:val="00E9318E"/>
    <w:rPr>
      <w:rFonts w:ascii="Courier New" w:hAnsi="Courier New" w:cs="Courier New"/>
    </w:rPr>
  </w:style>
  <w:style w:type="character" w:customStyle="1" w:styleId="WW8Num11z2">
    <w:name w:val="WW8Num11z2"/>
    <w:uiPriority w:val="99"/>
    <w:qFormat/>
    <w:rsid w:val="00E9318E"/>
    <w:rPr>
      <w:rFonts w:ascii="Wingdings" w:hAnsi="Wingdings" w:cs="Wingdings"/>
    </w:rPr>
  </w:style>
  <w:style w:type="character" w:customStyle="1" w:styleId="WW8Num11z3">
    <w:name w:val="WW8Num11z3"/>
    <w:uiPriority w:val="99"/>
    <w:qFormat/>
    <w:rsid w:val="00E9318E"/>
    <w:rPr>
      <w:rFonts w:ascii="Symbol" w:hAnsi="Symbol" w:cs="Symbol"/>
    </w:rPr>
  </w:style>
  <w:style w:type="character" w:customStyle="1" w:styleId="WW8Num15z1">
    <w:name w:val="WW8Num15z1"/>
    <w:uiPriority w:val="99"/>
    <w:qFormat/>
    <w:rsid w:val="00E9318E"/>
    <w:rPr>
      <w:rFonts w:ascii="Symbol" w:hAnsi="Symbol" w:cs="Symbol"/>
    </w:rPr>
  </w:style>
  <w:style w:type="character" w:customStyle="1" w:styleId="WW8Num16z1">
    <w:name w:val="WW8Num16z1"/>
    <w:uiPriority w:val="99"/>
    <w:qFormat/>
    <w:rsid w:val="00E9318E"/>
    <w:rPr>
      <w:rFonts w:ascii="Wingdings" w:hAnsi="Wingdings" w:cs="Wingdings"/>
      <w:color w:val="000000"/>
    </w:rPr>
  </w:style>
  <w:style w:type="character" w:customStyle="1" w:styleId="WW8Num16z2">
    <w:name w:val="WW8Num16z2"/>
    <w:uiPriority w:val="99"/>
    <w:qFormat/>
    <w:rsid w:val="00E9318E"/>
    <w:rPr>
      <w:rFonts w:ascii="Times New Roman" w:hAnsi="Times New Roman" w:cs="Times New Roman"/>
    </w:rPr>
  </w:style>
  <w:style w:type="character" w:customStyle="1" w:styleId="WW8Num18z0">
    <w:name w:val="WW8Num18z0"/>
    <w:uiPriority w:val="99"/>
    <w:qFormat/>
    <w:rsid w:val="00E9318E"/>
    <w:rPr>
      <w:color w:val="000000"/>
    </w:rPr>
  </w:style>
  <w:style w:type="character" w:customStyle="1" w:styleId="WW8Num19z0">
    <w:name w:val="WW8Num19z0"/>
    <w:uiPriority w:val="99"/>
    <w:qFormat/>
    <w:rsid w:val="00E9318E"/>
  </w:style>
  <w:style w:type="character" w:customStyle="1" w:styleId="WW8Num21z0">
    <w:name w:val="WW8Num21z0"/>
    <w:uiPriority w:val="99"/>
    <w:qFormat/>
    <w:rsid w:val="00E9318E"/>
  </w:style>
  <w:style w:type="character" w:customStyle="1" w:styleId="WW8Num22z0">
    <w:name w:val="WW8Num22z0"/>
    <w:uiPriority w:val="99"/>
    <w:qFormat/>
    <w:rsid w:val="00E9318E"/>
    <w:rPr>
      <w:color w:val="00000A"/>
    </w:rPr>
  </w:style>
  <w:style w:type="character" w:customStyle="1" w:styleId="WW8Num24z0">
    <w:name w:val="WW8Num24z0"/>
    <w:uiPriority w:val="99"/>
    <w:qFormat/>
    <w:rsid w:val="00E9318E"/>
  </w:style>
  <w:style w:type="character" w:customStyle="1" w:styleId="WW8Num25z0">
    <w:name w:val="WW8Num25z0"/>
    <w:uiPriority w:val="99"/>
    <w:qFormat/>
    <w:rsid w:val="00E9318E"/>
    <w:rPr>
      <w:color w:val="000000"/>
    </w:rPr>
  </w:style>
  <w:style w:type="character" w:customStyle="1" w:styleId="WW8Num29z0">
    <w:name w:val="WW8Num29z0"/>
    <w:uiPriority w:val="99"/>
    <w:qFormat/>
    <w:rsid w:val="00E9318E"/>
  </w:style>
  <w:style w:type="character" w:customStyle="1" w:styleId="WW8Num32z0">
    <w:name w:val="WW8Num32z0"/>
    <w:uiPriority w:val="99"/>
    <w:qFormat/>
    <w:rsid w:val="00E9318E"/>
    <w:rPr>
      <w:rFonts w:ascii="Symbol" w:hAnsi="Symbol" w:cs="Symbol"/>
      <w:b/>
      <w:bCs/>
    </w:rPr>
  </w:style>
  <w:style w:type="character" w:customStyle="1" w:styleId="WW8Num32z1">
    <w:name w:val="WW8Num32z1"/>
    <w:uiPriority w:val="99"/>
    <w:qFormat/>
    <w:rsid w:val="00E9318E"/>
    <w:rPr>
      <w:rFonts w:ascii="Courier New" w:hAnsi="Courier New" w:cs="Courier New"/>
    </w:rPr>
  </w:style>
  <w:style w:type="character" w:customStyle="1" w:styleId="WW8Num32z2">
    <w:name w:val="WW8Num32z2"/>
    <w:uiPriority w:val="99"/>
    <w:qFormat/>
    <w:rsid w:val="00E9318E"/>
    <w:rPr>
      <w:rFonts w:ascii="Wingdings" w:hAnsi="Wingdings" w:cs="Wingdings"/>
    </w:rPr>
  </w:style>
  <w:style w:type="character" w:customStyle="1" w:styleId="WW8Num32z3">
    <w:name w:val="WW8Num32z3"/>
    <w:uiPriority w:val="99"/>
    <w:qFormat/>
    <w:rsid w:val="00E9318E"/>
    <w:rPr>
      <w:rFonts w:ascii="Symbol" w:hAnsi="Symbol" w:cs="Symbol"/>
    </w:rPr>
  </w:style>
  <w:style w:type="character" w:customStyle="1" w:styleId="WW8Num34z0">
    <w:name w:val="WW8Num34z0"/>
    <w:uiPriority w:val="99"/>
    <w:qFormat/>
    <w:rsid w:val="00E9318E"/>
    <w:rPr>
      <w:b/>
      <w:bCs/>
    </w:rPr>
  </w:style>
  <w:style w:type="character" w:customStyle="1" w:styleId="WW8Num35z0">
    <w:name w:val="WW8Num35z0"/>
    <w:uiPriority w:val="99"/>
    <w:qFormat/>
    <w:rsid w:val="00E9318E"/>
    <w:rPr>
      <w:sz w:val="16"/>
      <w:szCs w:val="16"/>
    </w:rPr>
  </w:style>
  <w:style w:type="character" w:customStyle="1" w:styleId="WW8Num36z0">
    <w:name w:val="WW8Num36z0"/>
    <w:uiPriority w:val="99"/>
    <w:qFormat/>
    <w:rsid w:val="00E9318E"/>
    <w:rPr>
      <w:rFonts w:ascii="Symbol" w:hAnsi="Symbol" w:cs="Symbol"/>
    </w:rPr>
  </w:style>
  <w:style w:type="character" w:customStyle="1" w:styleId="WW8Num36z1">
    <w:name w:val="WW8Num36z1"/>
    <w:uiPriority w:val="99"/>
    <w:qFormat/>
    <w:rsid w:val="00E9318E"/>
  </w:style>
  <w:style w:type="character" w:customStyle="1" w:styleId="WW8Num36z4">
    <w:name w:val="WW8Num36z4"/>
    <w:uiPriority w:val="99"/>
    <w:qFormat/>
    <w:rsid w:val="00E9318E"/>
    <w:rPr>
      <w:rFonts w:ascii="Courier New" w:hAnsi="Courier New" w:cs="Courier New"/>
    </w:rPr>
  </w:style>
  <w:style w:type="character" w:customStyle="1" w:styleId="WW8Num36z5">
    <w:name w:val="WW8Num36z5"/>
    <w:uiPriority w:val="99"/>
    <w:qFormat/>
    <w:rsid w:val="00E9318E"/>
    <w:rPr>
      <w:rFonts w:ascii="Wingdings" w:hAnsi="Wingdings" w:cs="Wingdings"/>
    </w:rPr>
  </w:style>
  <w:style w:type="character" w:customStyle="1" w:styleId="WW8Num37z0">
    <w:name w:val="WW8Num37z0"/>
    <w:uiPriority w:val="99"/>
    <w:qFormat/>
    <w:rsid w:val="00E9318E"/>
    <w:rPr>
      <w:rFonts w:ascii="Symbol" w:hAnsi="Symbol" w:cs="Symbol"/>
    </w:rPr>
  </w:style>
  <w:style w:type="character" w:customStyle="1" w:styleId="WW8Num39z0">
    <w:name w:val="WW8Num39z0"/>
    <w:uiPriority w:val="99"/>
    <w:qFormat/>
    <w:rsid w:val="00E9318E"/>
    <w:rPr>
      <w:rFonts w:ascii="Symbol" w:hAnsi="Symbol" w:cs="Symbol"/>
      <w:b/>
      <w:bCs/>
    </w:rPr>
  </w:style>
  <w:style w:type="character" w:customStyle="1" w:styleId="WW8Num39z1">
    <w:name w:val="WW8Num39z1"/>
    <w:uiPriority w:val="99"/>
    <w:qFormat/>
    <w:rsid w:val="00E9318E"/>
    <w:rPr>
      <w:rFonts w:ascii="Courier New" w:hAnsi="Courier New" w:cs="Courier New"/>
    </w:rPr>
  </w:style>
  <w:style w:type="character" w:customStyle="1" w:styleId="WW8Num39z2">
    <w:name w:val="WW8Num39z2"/>
    <w:uiPriority w:val="99"/>
    <w:qFormat/>
    <w:rsid w:val="00E9318E"/>
    <w:rPr>
      <w:rFonts w:ascii="Wingdings" w:hAnsi="Wingdings" w:cs="Wingdings"/>
    </w:rPr>
  </w:style>
  <w:style w:type="character" w:customStyle="1" w:styleId="WW8Num39z3">
    <w:name w:val="WW8Num39z3"/>
    <w:uiPriority w:val="99"/>
    <w:qFormat/>
    <w:rsid w:val="00E9318E"/>
    <w:rPr>
      <w:rFonts w:ascii="Symbol" w:hAnsi="Symbol" w:cs="Symbol"/>
    </w:rPr>
  </w:style>
  <w:style w:type="character" w:customStyle="1" w:styleId="WW8Num40z0">
    <w:name w:val="WW8Num40z0"/>
    <w:uiPriority w:val="99"/>
    <w:qFormat/>
    <w:rsid w:val="00E9318E"/>
  </w:style>
  <w:style w:type="character" w:customStyle="1" w:styleId="WW8Num41z0">
    <w:name w:val="WW8Num41z0"/>
    <w:uiPriority w:val="99"/>
    <w:qFormat/>
    <w:rsid w:val="00E9318E"/>
    <w:rPr>
      <w:rFonts w:ascii="Times New Roman" w:hAnsi="Times New Roman" w:cs="Times New Roman"/>
    </w:rPr>
  </w:style>
  <w:style w:type="character" w:customStyle="1" w:styleId="WW8Num44z0">
    <w:name w:val="WW8Num44z0"/>
    <w:uiPriority w:val="99"/>
    <w:qFormat/>
    <w:rsid w:val="00E9318E"/>
    <w:rPr>
      <w:b/>
      <w:bCs/>
    </w:rPr>
  </w:style>
  <w:style w:type="character" w:customStyle="1" w:styleId="WW8Num47z0">
    <w:name w:val="WW8Num47z0"/>
    <w:uiPriority w:val="99"/>
    <w:qFormat/>
    <w:rsid w:val="00E9318E"/>
    <w:rPr>
      <w:color w:val="000000"/>
    </w:rPr>
  </w:style>
  <w:style w:type="character" w:customStyle="1" w:styleId="WW8Num49z0">
    <w:name w:val="WW8Num49z0"/>
    <w:uiPriority w:val="99"/>
    <w:qFormat/>
    <w:rsid w:val="00E9318E"/>
    <w:rPr>
      <w:rFonts w:ascii="Times New Roman" w:hAnsi="Times New Roman" w:cs="Times New Roman"/>
      <w:b/>
      <w:bCs/>
    </w:rPr>
  </w:style>
  <w:style w:type="character" w:customStyle="1" w:styleId="WW8Num50z0">
    <w:name w:val="WW8Num50z0"/>
    <w:uiPriority w:val="99"/>
    <w:qFormat/>
    <w:rsid w:val="00E9318E"/>
  </w:style>
  <w:style w:type="character" w:customStyle="1" w:styleId="WW8Num51z0">
    <w:name w:val="WW8Num51z0"/>
    <w:uiPriority w:val="99"/>
    <w:qFormat/>
    <w:rsid w:val="00E9318E"/>
    <w:rPr>
      <w:b/>
      <w:bCs/>
    </w:rPr>
  </w:style>
  <w:style w:type="character" w:customStyle="1" w:styleId="WW8Num51z1">
    <w:name w:val="WW8Num51z1"/>
    <w:uiPriority w:val="99"/>
    <w:qFormat/>
    <w:rsid w:val="00E9318E"/>
    <w:rPr>
      <w:b/>
      <w:bCs/>
      <w:color w:val="000000"/>
    </w:rPr>
  </w:style>
  <w:style w:type="character" w:customStyle="1" w:styleId="WW8Num52z0">
    <w:name w:val="WW8Num52z0"/>
    <w:uiPriority w:val="99"/>
    <w:qFormat/>
    <w:rsid w:val="00E9318E"/>
  </w:style>
  <w:style w:type="character" w:customStyle="1" w:styleId="WW8Num53z0">
    <w:name w:val="WW8Num53z0"/>
    <w:uiPriority w:val="99"/>
    <w:qFormat/>
    <w:rsid w:val="00E9318E"/>
  </w:style>
  <w:style w:type="character" w:customStyle="1" w:styleId="WW8Num56z0">
    <w:name w:val="WW8Num56z0"/>
    <w:uiPriority w:val="99"/>
    <w:qFormat/>
    <w:rsid w:val="00E9318E"/>
    <w:rPr>
      <w:b/>
      <w:bCs/>
    </w:rPr>
  </w:style>
  <w:style w:type="character" w:customStyle="1" w:styleId="WW8Num57z0">
    <w:name w:val="WW8Num57z0"/>
    <w:uiPriority w:val="99"/>
    <w:qFormat/>
    <w:rsid w:val="00E9318E"/>
    <w:rPr>
      <w:b/>
      <w:bCs/>
    </w:rPr>
  </w:style>
  <w:style w:type="character" w:customStyle="1" w:styleId="WW8Num61z0">
    <w:name w:val="WW8Num61z0"/>
    <w:uiPriority w:val="99"/>
    <w:qFormat/>
    <w:rsid w:val="00E9318E"/>
    <w:rPr>
      <w:b/>
      <w:bCs/>
    </w:rPr>
  </w:style>
  <w:style w:type="character" w:customStyle="1" w:styleId="WW8Num66z0">
    <w:name w:val="WW8Num66z0"/>
    <w:uiPriority w:val="99"/>
    <w:qFormat/>
    <w:rsid w:val="00E9318E"/>
    <w:rPr>
      <w:b/>
      <w:bCs/>
    </w:rPr>
  </w:style>
  <w:style w:type="character" w:customStyle="1" w:styleId="WW8Num67z0">
    <w:name w:val="WW8Num67z0"/>
    <w:uiPriority w:val="99"/>
    <w:qFormat/>
    <w:rsid w:val="00E9318E"/>
    <w:rPr>
      <w:rFonts w:ascii="Symbol" w:hAnsi="Symbol" w:cs="Symbol"/>
    </w:rPr>
  </w:style>
  <w:style w:type="character" w:customStyle="1" w:styleId="WW8Num67z1">
    <w:name w:val="WW8Num67z1"/>
    <w:uiPriority w:val="99"/>
    <w:qFormat/>
    <w:rsid w:val="00E9318E"/>
  </w:style>
  <w:style w:type="character" w:customStyle="1" w:styleId="WW8Num68z0">
    <w:name w:val="WW8Num68z0"/>
    <w:uiPriority w:val="99"/>
    <w:qFormat/>
    <w:rsid w:val="00E9318E"/>
    <w:rPr>
      <w:color w:val="00000A"/>
    </w:rPr>
  </w:style>
  <w:style w:type="character" w:customStyle="1" w:styleId="WW8Num69z0">
    <w:name w:val="WW8Num69z0"/>
    <w:uiPriority w:val="99"/>
    <w:qFormat/>
    <w:rsid w:val="00E9318E"/>
    <w:rPr>
      <w:color w:val="000000"/>
    </w:rPr>
  </w:style>
  <w:style w:type="character" w:customStyle="1" w:styleId="WW8Num71z0">
    <w:name w:val="WW8Num71z0"/>
    <w:uiPriority w:val="99"/>
    <w:qFormat/>
    <w:rsid w:val="00E9318E"/>
    <w:rPr>
      <w:b/>
      <w:bCs/>
    </w:rPr>
  </w:style>
  <w:style w:type="character" w:customStyle="1" w:styleId="WW8Num71z1">
    <w:name w:val="WW8Num71z1"/>
    <w:uiPriority w:val="99"/>
    <w:qFormat/>
    <w:rsid w:val="00E9318E"/>
    <w:rPr>
      <w:b/>
      <w:bCs/>
      <w:color w:val="000000"/>
    </w:rPr>
  </w:style>
  <w:style w:type="character" w:customStyle="1" w:styleId="WW8Num73z0">
    <w:name w:val="WW8Num73z0"/>
    <w:uiPriority w:val="99"/>
    <w:qFormat/>
    <w:rsid w:val="00E9318E"/>
    <w:rPr>
      <w:b/>
      <w:bCs/>
      <w:sz w:val="24"/>
      <w:szCs w:val="24"/>
    </w:rPr>
  </w:style>
  <w:style w:type="character" w:customStyle="1" w:styleId="WW8Num78z0">
    <w:name w:val="WW8Num78z0"/>
    <w:uiPriority w:val="99"/>
    <w:qFormat/>
    <w:rsid w:val="00E9318E"/>
    <w:rPr>
      <w:b/>
      <w:bCs/>
      <w:color w:val="000000"/>
    </w:rPr>
  </w:style>
  <w:style w:type="character" w:customStyle="1" w:styleId="Domylnaczcionkaakapitu1">
    <w:name w:val="Domyślna czcionka akapitu1"/>
    <w:uiPriority w:val="99"/>
    <w:qFormat/>
    <w:rsid w:val="00E9318E"/>
  </w:style>
  <w:style w:type="character" w:customStyle="1" w:styleId="TytuZnak">
    <w:name w:val="Tytuł Znak"/>
    <w:uiPriority w:val="99"/>
    <w:qFormat/>
    <w:rsid w:val="00E9318E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uiPriority w:val="99"/>
    <w:qFormat/>
    <w:rsid w:val="00E9318E"/>
    <w:rPr>
      <w:rFonts w:ascii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uiPriority w:val="99"/>
    <w:qFormat/>
    <w:rsid w:val="00E9318E"/>
    <w:rPr>
      <w:rFonts w:ascii="Times New Roman" w:hAnsi="Times New Roman" w:cs="Times New Roman"/>
      <w:b/>
      <w:bCs/>
      <w:sz w:val="24"/>
      <w:szCs w:val="24"/>
    </w:rPr>
  </w:style>
  <w:style w:type="character" w:customStyle="1" w:styleId="Tekstpodstawowy3Znak1">
    <w:name w:val="Tekst podstawowy 3 Znak1"/>
    <w:uiPriority w:val="99"/>
    <w:qFormat/>
    <w:rsid w:val="00E9318E"/>
    <w:rPr>
      <w:sz w:val="16"/>
      <w:szCs w:val="16"/>
    </w:rPr>
  </w:style>
  <w:style w:type="character" w:customStyle="1" w:styleId="Tekstpodstawowywcity2Znak">
    <w:name w:val="Tekst podstawowy wcięty 2 Znak"/>
    <w:uiPriority w:val="99"/>
    <w:qFormat/>
    <w:rsid w:val="00E9318E"/>
    <w:rPr>
      <w:rFonts w:ascii="Times New Roman" w:hAnsi="Times New Roman" w:cs="Times New Roman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rsid w:val="00E9318E"/>
    <w:rPr>
      <w:rFonts w:ascii="Times New Roman" w:hAnsi="Times New Roman" w:cs="Times New Roman"/>
      <w:color w:val="0000FF"/>
      <w:u w:val="single"/>
    </w:rPr>
  </w:style>
  <w:style w:type="character" w:customStyle="1" w:styleId="TekstdymkaZnak1">
    <w:name w:val="Tekst dymka Znak1"/>
    <w:uiPriority w:val="99"/>
    <w:qFormat/>
    <w:rsid w:val="00E9318E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uiPriority w:val="99"/>
    <w:qFormat/>
    <w:rsid w:val="00E9318E"/>
    <w:rPr>
      <w:rFonts w:ascii="Times New Roman" w:hAnsi="Times New Roman" w:cs="Times New Roman"/>
    </w:rPr>
  </w:style>
  <w:style w:type="character" w:customStyle="1" w:styleId="TekstprzypisukocowegoZnak">
    <w:name w:val="Tekst przypisu końcowego Znak"/>
    <w:uiPriority w:val="99"/>
    <w:qFormat/>
    <w:rsid w:val="00E9318E"/>
  </w:style>
  <w:style w:type="character" w:customStyle="1" w:styleId="tabulatory">
    <w:name w:val="tabulatory"/>
    <w:basedOn w:val="Domylnaczcionkaakapitu1"/>
    <w:uiPriority w:val="99"/>
    <w:qFormat/>
    <w:rsid w:val="00E9318E"/>
    <w:rPr>
      <w:rFonts w:ascii="Times New Roman" w:hAnsi="Times New Roman" w:cs="Times New Roman"/>
    </w:rPr>
  </w:style>
  <w:style w:type="character" w:styleId="Pogrubienie">
    <w:name w:val="Strong"/>
    <w:basedOn w:val="Domylnaczcionkaakapitu"/>
    <w:uiPriority w:val="99"/>
    <w:qFormat/>
    <w:rsid w:val="00E9318E"/>
    <w:rPr>
      <w:rFonts w:ascii="Times New Roman" w:hAnsi="Times New Roman" w:cs="Times New Roman"/>
      <w:b/>
      <w:bCs/>
    </w:rPr>
  </w:style>
  <w:style w:type="character" w:customStyle="1" w:styleId="st">
    <w:name w:val="st"/>
    <w:basedOn w:val="Domylnaczcionkaakapitu1"/>
    <w:uiPriority w:val="99"/>
    <w:qFormat/>
    <w:rsid w:val="00E9318E"/>
    <w:rPr>
      <w:rFonts w:ascii="Times New Roman" w:hAnsi="Times New Roman" w:cs="Times New Roman"/>
    </w:rPr>
  </w:style>
  <w:style w:type="character" w:customStyle="1" w:styleId="Wyrnienie">
    <w:name w:val="Wyróżnienie"/>
    <w:basedOn w:val="Domylnaczcionkaakapitu"/>
    <w:uiPriority w:val="99"/>
    <w:qFormat/>
    <w:rsid w:val="00E9318E"/>
    <w:rPr>
      <w:rFonts w:ascii="Times New Roman" w:hAnsi="Times New Roman" w:cs="Times New Roman"/>
      <w:i/>
      <w:iCs/>
    </w:rPr>
  </w:style>
  <w:style w:type="character" w:customStyle="1" w:styleId="Odwoaniedokomentarza1">
    <w:name w:val="Odwołanie do komentarza1"/>
    <w:uiPriority w:val="99"/>
    <w:qFormat/>
    <w:rsid w:val="00E9318E"/>
    <w:rPr>
      <w:sz w:val="16"/>
      <w:szCs w:val="16"/>
    </w:rPr>
  </w:style>
  <w:style w:type="character" w:customStyle="1" w:styleId="TekstkomentarzaZnak">
    <w:name w:val="Tekst komentarza Znak"/>
    <w:basedOn w:val="Domylnaczcionkaakapitu1"/>
    <w:uiPriority w:val="99"/>
    <w:qFormat/>
    <w:rsid w:val="00E9318E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qFormat/>
    <w:rsid w:val="00E9318E"/>
    <w:rPr>
      <w:b/>
      <w:bCs/>
    </w:rPr>
  </w:style>
  <w:style w:type="character" w:customStyle="1" w:styleId="Znakiprzypiswdolnych">
    <w:name w:val="Znaki przypisów dolnych"/>
    <w:uiPriority w:val="99"/>
    <w:qFormat/>
    <w:rsid w:val="00E9318E"/>
    <w:rPr>
      <w:vertAlign w:val="superscript"/>
    </w:rPr>
  </w:style>
  <w:style w:type="character" w:customStyle="1" w:styleId="TekstpodstawowyZnak1">
    <w:name w:val="Tekst podstawowy Znak1"/>
    <w:basedOn w:val="Domylnaczcionkaakapitu"/>
    <w:link w:val="Tretekstu"/>
    <w:uiPriority w:val="99"/>
    <w:qFormat/>
    <w:rsid w:val="00E9318E"/>
    <w:rPr>
      <w:rFonts w:ascii="Calibri" w:eastAsiaTheme="minorEastAsia" w:hAnsi="Calibri" w:cs="Calibri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uiPriority w:val="99"/>
    <w:qFormat/>
    <w:rsid w:val="00E9318E"/>
    <w:rPr>
      <w:rFonts w:ascii="Calibri" w:hAnsi="Calibri" w:cs="Calibri"/>
      <w:lang w:eastAsia="ar-SA" w:bidi="ar-SA"/>
    </w:rPr>
  </w:style>
  <w:style w:type="character" w:customStyle="1" w:styleId="StopkaZnak1">
    <w:name w:val="Stopka Znak1"/>
    <w:basedOn w:val="Domylnaczcionkaakapitu"/>
    <w:uiPriority w:val="99"/>
    <w:qFormat/>
    <w:rsid w:val="00E9318E"/>
    <w:rPr>
      <w:rFonts w:ascii="Calibri" w:hAnsi="Calibri" w:cs="Calibri"/>
      <w:lang w:eastAsia="ar-SA" w:bidi="ar-SA"/>
    </w:rPr>
  </w:style>
  <w:style w:type="character" w:customStyle="1" w:styleId="TytuZnak1">
    <w:name w:val="Tytuł Znak1"/>
    <w:basedOn w:val="Domylnaczcionkaakapitu"/>
    <w:link w:val="Tytu"/>
    <w:uiPriority w:val="99"/>
    <w:qFormat/>
    <w:rsid w:val="00E9318E"/>
    <w:rPr>
      <w:rFonts w:ascii="Calibri" w:eastAsiaTheme="minorEastAsia" w:hAnsi="Calibri" w:cs="Calibri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E9318E"/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TekstdymkaZnak2">
    <w:name w:val="Tekst dymka Znak2"/>
    <w:basedOn w:val="Domylnaczcionkaakapitu"/>
    <w:uiPriority w:val="99"/>
    <w:qFormat/>
    <w:rsid w:val="00E9318E"/>
    <w:rPr>
      <w:rFonts w:ascii="Times New Roman" w:hAnsi="Times New Roman" w:cs="Times New Roman"/>
      <w:sz w:val="2"/>
      <w:szCs w:val="2"/>
      <w:lang w:eastAsia="ar-SA" w:bidi="ar-SA"/>
    </w:rPr>
  </w:style>
  <w:style w:type="character" w:customStyle="1" w:styleId="TekstprzypisudolnegoZnak1">
    <w:name w:val="Tekst przypisu dolnego Znak1"/>
    <w:basedOn w:val="Domylnaczcionkaakapitu"/>
    <w:uiPriority w:val="99"/>
    <w:qFormat/>
    <w:rsid w:val="00E9318E"/>
    <w:rPr>
      <w:rFonts w:ascii="Arial" w:hAnsi="Arial" w:cs="Arial"/>
      <w:strike/>
      <w:sz w:val="20"/>
      <w:szCs w:val="20"/>
      <w:lang w:eastAsia="ar-SA" w:bidi="ar-SA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qFormat/>
    <w:rsid w:val="00E9318E"/>
    <w:rPr>
      <w:rFonts w:ascii="Calibri" w:eastAsiaTheme="minorEastAsia" w:hAnsi="Calibri" w:cs="Calibri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qFormat/>
    <w:rsid w:val="00E9318E"/>
    <w:rPr>
      <w:rFonts w:ascii="Calibri" w:eastAsiaTheme="minorEastAsia" w:hAnsi="Calibri" w:cs="Calibri"/>
      <w:sz w:val="20"/>
      <w:szCs w:val="20"/>
      <w:lang w:eastAsia="ar-SA"/>
    </w:rPr>
  </w:style>
  <w:style w:type="character" w:customStyle="1" w:styleId="TematkomentarzaZnak1">
    <w:name w:val="Temat komentarza Znak1"/>
    <w:basedOn w:val="TekstkomentarzaZnak1"/>
    <w:link w:val="Tematkomentarza"/>
    <w:uiPriority w:val="99"/>
    <w:qFormat/>
    <w:rsid w:val="00E9318E"/>
    <w:rPr>
      <w:rFonts w:ascii="Calibri" w:eastAsiaTheme="minorEastAsia" w:hAnsi="Calibri" w:cs="Calibri"/>
      <w:b/>
      <w:bCs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qFormat/>
    <w:rsid w:val="00E9318E"/>
    <w:rPr>
      <w:rFonts w:ascii="Calibri" w:eastAsiaTheme="minorEastAsia" w:hAnsi="Calibri" w:cs="Calibri"/>
      <w:lang w:eastAsia="ar-SA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qFormat/>
    <w:rsid w:val="00E9318E"/>
    <w:rPr>
      <w:rFonts w:ascii="Calibri" w:eastAsiaTheme="minorEastAsia" w:hAnsi="Calibri" w:cs="Calibri"/>
      <w:color w:val="000000"/>
      <w:sz w:val="20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qFormat/>
    <w:rsid w:val="00E9318E"/>
    <w:rPr>
      <w:rFonts w:ascii="Calibri" w:eastAsiaTheme="minorEastAsia" w:hAnsi="Calibri" w:cs="Calibri"/>
      <w:color w:val="000000"/>
      <w:sz w:val="20"/>
      <w:szCs w:val="20"/>
      <w:lang w:eastAsia="pl-PL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E9318E"/>
    <w:rPr>
      <w:rFonts w:ascii="Calibri" w:eastAsiaTheme="minorEastAsia" w:hAnsi="Calibri" w:cs="Calibri"/>
      <w:color w:val="000000"/>
    </w:rPr>
  </w:style>
  <w:style w:type="character" w:customStyle="1" w:styleId="highlight">
    <w:name w:val="highlight"/>
    <w:basedOn w:val="Domylnaczcionkaakapitu"/>
    <w:qFormat/>
    <w:rsid w:val="00DE0D1D"/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886FED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qFormat/>
    <w:rsid w:val="006F4048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PogrubienieTeksttreci2115pt">
    <w:name w:val="Pogrubienie;Tekst treści (2) + 11;5 pt"/>
    <w:basedOn w:val="Domylnaczcionkaakapitu"/>
    <w:qFormat/>
    <w:rsid w:val="006F4048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pl-PL" w:eastAsia="pl-PL" w:bidi="pl-PL"/>
    </w:rPr>
  </w:style>
  <w:style w:type="character" w:customStyle="1" w:styleId="Teksttreci212pt">
    <w:name w:val="Tekst treści (2) + 12 pt"/>
    <w:basedOn w:val="Domylnaczcionkaakapitu"/>
    <w:qFormat/>
    <w:rsid w:val="006F4048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  <w:b w:val="0"/>
      <w:bCs w:val="0"/>
      <w:color w:val="00000A"/>
    </w:rPr>
  </w:style>
  <w:style w:type="character" w:customStyle="1" w:styleId="ListLabel3">
    <w:name w:val="ListLabel 3"/>
    <w:qFormat/>
    <w:rPr>
      <w:rFonts w:cs="Times New Roman"/>
      <w:b w:val="0"/>
      <w:bCs w:val="0"/>
      <w:color w:val="000000"/>
    </w:rPr>
  </w:style>
  <w:style w:type="character" w:customStyle="1" w:styleId="ListLabel4">
    <w:name w:val="ListLabel 4"/>
    <w:qFormat/>
    <w:rPr>
      <w:rFonts w:cs="Times New Roman"/>
      <w:b/>
      <w:bCs/>
    </w:rPr>
  </w:style>
  <w:style w:type="character" w:customStyle="1" w:styleId="ListLabel5">
    <w:name w:val="ListLabel 5"/>
    <w:qFormat/>
    <w:rPr>
      <w:rFonts w:cs="Times New Roman"/>
      <w:sz w:val="22"/>
      <w:szCs w:val="22"/>
    </w:rPr>
  </w:style>
  <w:style w:type="character" w:customStyle="1" w:styleId="ListLabel6">
    <w:name w:val="ListLabel 6"/>
    <w:qFormat/>
    <w:rPr>
      <w:rFonts w:cs="Times New Roman"/>
      <w:color w:val="00000A"/>
    </w:rPr>
  </w:style>
  <w:style w:type="character" w:customStyle="1" w:styleId="ListLabel7">
    <w:name w:val="ListLabel 7"/>
    <w:qFormat/>
    <w:rPr>
      <w:rFonts w:cs="Courier New"/>
      <w:sz w:val="20"/>
      <w:szCs w:val="20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10">
    <w:name w:val="ListLabel 10"/>
    <w:qFormat/>
    <w:rPr>
      <w:color w:val="00000A"/>
    </w:rPr>
  </w:style>
  <w:style w:type="character" w:customStyle="1" w:styleId="ListLabel11">
    <w:name w:val="ListLabel 11"/>
    <w:qFormat/>
    <w:rPr>
      <w:sz w:val="22"/>
    </w:rPr>
  </w:style>
  <w:style w:type="character" w:customStyle="1" w:styleId="ListLabel12">
    <w:name w:val="ListLabel 12"/>
    <w:qFormat/>
    <w:rPr>
      <w:rFonts w:cs="Wingdings"/>
      <w:sz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ascii="Times New Roman" w:hAnsi="Times New Roman" w:cs="Symbol"/>
      <w:b/>
      <w:sz w:val="20"/>
    </w:rPr>
  </w:style>
  <w:style w:type="character" w:customStyle="1" w:styleId="ListLabel15">
    <w:name w:val="ListLabel 15"/>
    <w:qFormat/>
    <w:rPr>
      <w:rFonts w:ascii="Times New Roman" w:hAnsi="Times New Roman" w:cs="Symbol"/>
      <w:b/>
      <w:sz w:val="20"/>
    </w:rPr>
  </w:style>
  <w:style w:type="character" w:customStyle="1" w:styleId="ListLabel16">
    <w:name w:val="ListLabel 16"/>
    <w:qFormat/>
    <w:rPr>
      <w:rFonts w:ascii="Times New Roman" w:hAnsi="Times New Roman" w:cs="Symbol"/>
      <w:b/>
      <w:sz w:val="20"/>
    </w:rPr>
  </w:style>
  <w:style w:type="character" w:customStyle="1" w:styleId="ListLabel17">
    <w:name w:val="ListLabel 17"/>
    <w:qFormat/>
    <w:rPr>
      <w:rFonts w:ascii="Times New Roman" w:hAnsi="Times New Roman" w:cs="Symbol"/>
      <w:b/>
      <w:sz w:val="20"/>
    </w:rPr>
  </w:style>
  <w:style w:type="character" w:customStyle="1" w:styleId="ListLabel18">
    <w:name w:val="ListLabel 18"/>
    <w:qFormat/>
    <w:rPr>
      <w:rFonts w:ascii="Times New Roman" w:hAnsi="Times New Roman" w:cs="Symbol"/>
      <w:b/>
      <w:sz w:val="20"/>
    </w:rPr>
  </w:style>
  <w:style w:type="character" w:customStyle="1" w:styleId="ListLabel19">
    <w:name w:val="ListLabel 19"/>
    <w:qFormat/>
    <w:rPr>
      <w:rFonts w:ascii="Times New Roman" w:hAnsi="Times New Roman" w:cs="Symbol"/>
      <w:b/>
      <w:sz w:val="20"/>
    </w:rPr>
  </w:style>
  <w:style w:type="character" w:customStyle="1" w:styleId="ListLabel20">
    <w:name w:val="ListLabel 20"/>
    <w:qFormat/>
    <w:rPr>
      <w:rFonts w:ascii="Times New Roman" w:hAnsi="Times New Roman" w:cs="Symbol"/>
      <w:b/>
      <w:sz w:val="20"/>
    </w:rPr>
  </w:style>
  <w:style w:type="character" w:customStyle="1" w:styleId="ListLabel21">
    <w:name w:val="ListLabel 21"/>
    <w:qFormat/>
    <w:rPr>
      <w:rFonts w:ascii="Times New Roman" w:hAnsi="Times New Roman" w:cs="Symbol"/>
      <w:b/>
      <w:sz w:val="20"/>
    </w:rPr>
  </w:style>
  <w:style w:type="character" w:customStyle="1" w:styleId="ListLabel22">
    <w:name w:val="ListLabel 22"/>
    <w:qFormat/>
    <w:rPr>
      <w:rFonts w:ascii="Times New Roman" w:hAnsi="Times New Roman" w:cs="Symbol"/>
      <w:b/>
      <w:sz w:val="20"/>
    </w:rPr>
  </w:style>
  <w:style w:type="character" w:customStyle="1" w:styleId="ListLabel23">
    <w:name w:val="ListLabel 23"/>
    <w:qFormat/>
    <w:rPr>
      <w:rFonts w:ascii="Times New Roman" w:hAnsi="Times New Roman" w:cs="Symbol"/>
      <w:b/>
      <w:sz w:val="20"/>
    </w:rPr>
  </w:style>
  <w:style w:type="character" w:customStyle="1" w:styleId="ListLabel24">
    <w:name w:val="ListLabel 24"/>
    <w:qFormat/>
    <w:rPr>
      <w:rFonts w:ascii="Times New Roman" w:hAnsi="Times New Roman" w:cs="Symbol"/>
      <w:b/>
      <w:sz w:val="20"/>
    </w:rPr>
  </w:style>
  <w:style w:type="character" w:customStyle="1" w:styleId="diffcontext">
    <w:name w:val="diffcontext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6z0">
    <w:name w:val="WW8Num46z0"/>
    <w:qFormat/>
    <w:rPr>
      <w:sz w:val="20"/>
      <w:szCs w:val="20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23z0">
    <w:name w:val="WW8Num23z0"/>
    <w:qFormat/>
    <w:rPr>
      <w:b/>
      <w:sz w:val="20"/>
      <w:szCs w:val="20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ListLabel25">
    <w:name w:val="ListLabel 25"/>
    <w:qFormat/>
    <w:rPr>
      <w:rFonts w:ascii="Times New Roman" w:hAnsi="Times New Roman"/>
      <w:b w:val="0"/>
      <w:bCs w:val="0"/>
      <w:sz w:val="20"/>
      <w:szCs w:val="20"/>
    </w:rPr>
  </w:style>
  <w:style w:type="character" w:customStyle="1" w:styleId="ListLabel26">
    <w:name w:val="ListLabel 26"/>
    <w:qFormat/>
    <w:rPr>
      <w:rFonts w:ascii="Times New Roman" w:hAnsi="Times New Roman" w:cs="Symbol"/>
      <w:b/>
      <w:sz w:val="20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/>
      <w:b w:val="0"/>
      <w:bCs w:val="0"/>
      <w:sz w:val="20"/>
      <w:szCs w:val="20"/>
    </w:rPr>
  </w:style>
  <w:style w:type="character" w:customStyle="1" w:styleId="ListLabel30">
    <w:name w:val="ListLabel 30"/>
    <w:qFormat/>
    <w:rPr>
      <w:rFonts w:ascii="Times New Roman" w:hAnsi="Times New Roman" w:cs="Symbol"/>
      <w:b/>
      <w:sz w:val="20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ascii="Times New Roman" w:hAnsi="Times New Roman"/>
      <w:b w:val="0"/>
      <w:bCs w:val="0"/>
      <w:sz w:val="20"/>
      <w:szCs w:val="20"/>
    </w:rPr>
  </w:style>
  <w:style w:type="character" w:customStyle="1" w:styleId="ListLabel34">
    <w:name w:val="ListLabel 34"/>
    <w:qFormat/>
    <w:rPr>
      <w:rFonts w:ascii="Times New Roman" w:hAnsi="Times New Roman" w:cs="Symbol"/>
      <w:b/>
      <w:sz w:val="20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ascii="Times New Roman" w:hAnsi="Times New Roman"/>
      <w:b w:val="0"/>
      <w:bCs w:val="0"/>
      <w:sz w:val="20"/>
      <w:szCs w:val="20"/>
    </w:rPr>
  </w:style>
  <w:style w:type="character" w:customStyle="1" w:styleId="ListLabel38">
    <w:name w:val="ListLabel 38"/>
    <w:qFormat/>
    <w:rPr>
      <w:rFonts w:ascii="Times New Roman" w:hAnsi="Times New Roman" w:cs="Symbol"/>
      <w:b/>
      <w:sz w:val="20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ascii="Times New Roman" w:hAnsi="Times New Roman"/>
      <w:b w:val="0"/>
      <w:bCs w:val="0"/>
      <w:sz w:val="20"/>
      <w:szCs w:val="20"/>
    </w:rPr>
  </w:style>
  <w:style w:type="character" w:customStyle="1" w:styleId="ListLabel42">
    <w:name w:val="ListLabel 42"/>
    <w:qFormat/>
    <w:rPr>
      <w:rFonts w:ascii="Times New Roman" w:hAnsi="Times New Roman" w:cs="Symbol"/>
      <w:b/>
      <w:sz w:val="20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ascii="Times New Roman" w:hAnsi="Times New Roman"/>
      <w:b w:val="0"/>
      <w:bCs w:val="0"/>
      <w:sz w:val="20"/>
      <w:szCs w:val="20"/>
    </w:rPr>
  </w:style>
  <w:style w:type="character" w:customStyle="1" w:styleId="ListLabel46">
    <w:name w:val="ListLabel 46"/>
    <w:qFormat/>
    <w:rPr>
      <w:rFonts w:ascii="Times New Roman" w:hAnsi="Times New Roman" w:cs="Symbol"/>
      <w:b/>
      <w:sz w:val="20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ascii="Times New Roman" w:hAnsi="Times New Roman"/>
      <w:b w:val="0"/>
      <w:bCs w:val="0"/>
      <w:sz w:val="20"/>
      <w:szCs w:val="20"/>
    </w:rPr>
  </w:style>
  <w:style w:type="character" w:customStyle="1" w:styleId="ListLabel50">
    <w:name w:val="ListLabel 50"/>
    <w:qFormat/>
    <w:rPr>
      <w:rFonts w:ascii="Times New Roman" w:hAnsi="Times New Roman" w:cs="Symbol"/>
      <w:b/>
      <w:sz w:val="20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Times New Roman" w:hAnsi="Times New Roman"/>
      <w:b w:val="0"/>
      <w:bCs w:val="0"/>
      <w:sz w:val="20"/>
      <w:szCs w:val="20"/>
    </w:rPr>
  </w:style>
  <w:style w:type="character" w:customStyle="1" w:styleId="ListLabel54">
    <w:name w:val="ListLabel 54"/>
    <w:qFormat/>
    <w:rPr>
      <w:rFonts w:ascii="Times New Roman" w:hAnsi="Times New Roman" w:cs="Symbol"/>
      <w:b/>
      <w:sz w:val="20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ascii="Times New Roman" w:hAnsi="Times New Roman"/>
      <w:b w:val="0"/>
      <w:bCs w:val="0"/>
      <w:sz w:val="20"/>
      <w:szCs w:val="20"/>
    </w:rPr>
  </w:style>
  <w:style w:type="character" w:customStyle="1" w:styleId="ListLabel58">
    <w:name w:val="ListLabel 58"/>
    <w:qFormat/>
    <w:rPr>
      <w:rFonts w:ascii="Times New Roman" w:hAnsi="Times New Roman" w:cs="Symbol"/>
      <w:b/>
      <w:sz w:val="20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ascii="Times New Roman" w:hAnsi="Times New Roman"/>
      <w:b w:val="0"/>
      <w:bCs w:val="0"/>
      <w:sz w:val="20"/>
      <w:szCs w:val="20"/>
    </w:rPr>
  </w:style>
  <w:style w:type="character" w:customStyle="1" w:styleId="ListLabel62">
    <w:name w:val="ListLabel 62"/>
    <w:qFormat/>
    <w:rPr>
      <w:rFonts w:ascii="Times New Roman" w:hAnsi="Times New Roman" w:cs="Symbol"/>
      <w:b/>
      <w:sz w:val="2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ascii="Times New Roman" w:hAnsi="Times New Roman"/>
      <w:b w:val="0"/>
      <w:bCs w:val="0"/>
      <w:sz w:val="20"/>
      <w:szCs w:val="20"/>
    </w:rPr>
  </w:style>
  <w:style w:type="character" w:customStyle="1" w:styleId="ListLabel66">
    <w:name w:val="ListLabel 66"/>
    <w:qFormat/>
    <w:rPr>
      <w:rFonts w:ascii="Times New Roman" w:hAnsi="Times New Roman" w:cs="Symbol"/>
      <w:b/>
      <w:sz w:val="20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ascii="Times New Roman" w:hAnsi="Times New Roman"/>
      <w:b w:val="0"/>
      <w:bCs w:val="0"/>
      <w:sz w:val="20"/>
      <w:szCs w:val="2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70">
    <w:name w:val="ListLabel 70"/>
    <w:qFormat/>
    <w:rPr>
      <w:rFonts w:ascii="Times New Roman" w:hAnsi="Times New Roman"/>
      <w:b w:val="0"/>
      <w:bCs w:val="0"/>
      <w:sz w:val="20"/>
      <w:szCs w:val="20"/>
    </w:rPr>
  </w:style>
  <w:style w:type="character" w:customStyle="1" w:styleId="ListLabel71">
    <w:name w:val="ListLabel 71"/>
    <w:qFormat/>
    <w:rPr>
      <w:rFonts w:ascii="Times New Roman" w:hAnsi="Times New Roman" w:cs="OpenSymbol"/>
      <w:sz w:val="20"/>
    </w:rPr>
  </w:style>
  <w:style w:type="character" w:customStyle="1" w:styleId="ListLabel72">
    <w:name w:val="ListLabel 72"/>
    <w:qFormat/>
    <w:rPr>
      <w:rFonts w:ascii="Times New Roman" w:hAnsi="Times New Roman"/>
      <w:b w:val="0"/>
      <w:bCs w:val="0"/>
      <w:sz w:val="20"/>
      <w:szCs w:val="20"/>
    </w:rPr>
  </w:style>
  <w:style w:type="character" w:customStyle="1" w:styleId="ListLabel73">
    <w:name w:val="ListLabel 73"/>
    <w:qFormat/>
    <w:rPr>
      <w:rFonts w:ascii="Times New Roman" w:hAnsi="Times New Roman" w:cs="OpenSymbol"/>
      <w:sz w:val="20"/>
    </w:rPr>
  </w:style>
  <w:style w:type="character" w:customStyle="1" w:styleId="ListLabel74">
    <w:name w:val="ListLabel 74"/>
    <w:qFormat/>
    <w:rPr>
      <w:rFonts w:ascii="Times New Roman" w:hAnsi="Times New Roman"/>
      <w:b w:val="0"/>
      <w:bCs w:val="0"/>
      <w:sz w:val="20"/>
      <w:szCs w:val="20"/>
    </w:rPr>
  </w:style>
  <w:style w:type="character" w:customStyle="1" w:styleId="ListLabel75">
    <w:name w:val="ListLabel 75"/>
    <w:qFormat/>
    <w:rPr>
      <w:rFonts w:ascii="Times New Roman" w:hAnsi="Times New Roman" w:cs="OpenSymbol"/>
      <w:sz w:val="20"/>
    </w:rPr>
  </w:style>
  <w:style w:type="character" w:customStyle="1" w:styleId="ListLabel76">
    <w:name w:val="ListLabel 76"/>
    <w:qFormat/>
    <w:rPr>
      <w:rFonts w:ascii="Times New Roman" w:hAnsi="Times New Roman"/>
      <w:b w:val="0"/>
      <w:bCs w:val="0"/>
      <w:sz w:val="20"/>
      <w:szCs w:val="20"/>
    </w:rPr>
  </w:style>
  <w:style w:type="character" w:customStyle="1" w:styleId="ListLabel77">
    <w:name w:val="ListLabel 77"/>
    <w:qFormat/>
    <w:rPr>
      <w:rFonts w:ascii="Times New Roman" w:hAnsi="Times New Roman" w:cs="OpenSymbol"/>
      <w:sz w:val="20"/>
    </w:rPr>
  </w:style>
  <w:style w:type="character" w:customStyle="1" w:styleId="ListLabel78">
    <w:name w:val="ListLabel 78"/>
    <w:qFormat/>
    <w:rPr>
      <w:rFonts w:ascii="Times New Roman" w:hAnsi="Times New Roman"/>
      <w:b w:val="0"/>
      <w:bCs w:val="0"/>
      <w:sz w:val="20"/>
      <w:szCs w:val="20"/>
    </w:rPr>
  </w:style>
  <w:style w:type="character" w:customStyle="1" w:styleId="ListLabel79">
    <w:name w:val="ListLabel 79"/>
    <w:qFormat/>
    <w:rPr>
      <w:rFonts w:ascii="Times New Roman" w:hAnsi="Times New Roman" w:cs="OpenSymbol"/>
      <w:sz w:val="20"/>
    </w:rPr>
  </w:style>
  <w:style w:type="character" w:customStyle="1" w:styleId="ListLabel80">
    <w:name w:val="ListLabel 80"/>
    <w:qFormat/>
    <w:rPr>
      <w:rFonts w:ascii="Times New Roman" w:hAnsi="Times New Roman"/>
      <w:b w:val="0"/>
      <w:bCs w:val="0"/>
      <w:sz w:val="20"/>
      <w:szCs w:val="20"/>
    </w:rPr>
  </w:style>
  <w:style w:type="character" w:customStyle="1" w:styleId="ListLabel81">
    <w:name w:val="ListLabel 81"/>
    <w:qFormat/>
    <w:rPr>
      <w:rFonts w:ascii="Times New Roman" w:hAnsi="Times New Roman" w:cs="OpenSymbol"/>
      <w:sz w:val="20"/>
    </w:rPr>
  </w:style>
  <w:style w:type="character" w:customStyle="1" w:styleId="ListLabel82">
    <w:name w:val="ListLabel 82"/>
    <w:qFormat/>
    <w:rPr>
      <w:rFonts w:ascii="Times New Roman" w:hAnsi="Times New Roman"/>
      <w:b w:val="0"/>
      <w:bCs w:val="0"/>
      <w:sz w:val="20"/>
      <w:szCs w:val="20"/>
    </w:rPr>
  </w:style>
  <w:style w:type="character" w:customStyle="1" w:styleId="ListLabel83">
    <w:name w:val="ListLabel 83"/>
    <w:qFormat/>
    <w:rPr>
      <w:rFonts w:ascii="Times New Roman" w:hAnsi="Times New Roman" w:cs="OpenSymbol"/>
      <w:sz w:val="20"/>
    </w:rPr>
  </w:style>
  <w:style w:type="character" w:customStyle="1" w:styleId="ListLabel84">
    <w:name w:val="ListLabel 84"/>
    <w:qFormat/>
    <w:rPr>
      <w:rFonts w:ascii="Times New Roman" w:hAnsi="Times New Roman"/>
      <w:b w:val="0"/>
      <w:bCs w:val="0"/>
      <w:sz w:val="20"/>
      <w:szCs w:val="20"/>
    </w:rPr>
  </w:style>
  <w:style w:type="character" w:customStyle="1" w:styleId="ListLabel85">
    <w:name w:val="ListLabel 85"/>
    <w:qFormat/>
    <w:rPr>
      <w:rFonts w:ascii="Times New Roman" w:hAnsi="Times New Roman" w:cs="OpenSymbol"/>
      <w:sz w:val="20"/>
    </w:rPr>
  </w:style>
  <w:style w:type="character" w:customStyle="1" w:styleId="ListLabel86">
    <w:name w:val="ListLabel 86"/>
    <w:qFormat/>
    <w:rPr>
      <w:rFonts w:ascii="Times New Roman" w:hAnsi="Times New Roman"/>
      <w:b w:val="0"/>
      <w:bCs w:val="0"/>
      <w:sz w:val="20"/>
      <w:szCs w:val="20"/>
    </w:rPr>
  </w:style>
  <w:style w:type="character" w:customStyle="1" w:styleId="ListLabel87">
    <w:name w:val="ListLabel 87"/>
    <w:qFormat/>
    <w:rPr>
      <w:rFonts w:ascii="Times New Roman" w:hAnsi="Times New Roman" w:cs="OpenSymbol"/>
      <w:sz w:val="20"/>
    </w:rPr>
  </w:style>
  <w:style w:type="character" w:customStyle="1" w:styleId="ListLabel88">
    <w:name w:val="ListLabel 88"/>
    <w:qFormat/>
    <w:rPr>
      <w:rFonts w:ascii="Times New Roman" w:hAnsi="Times New Roman"/>
      <w:b w:val="0"/>
      <w:bCs w:val="0"/>
      <w:sz w:val="20"/>
      <w:szCs w:val="20"/>
    </w:rPr>
  </w:style>
  <w:style w:type="character" w:customStyle="1" w:styleId="ListLabel89">
    <w:name w:val="ListLabel 89"/>
    <w:qFormat/>
    <w:rPr>
      <w:rFonts w:ascii="Times New Roman" w:hAnsi="Times New Roman" w:cs="OpenSymbol"/>
      <w:sz w:val="20"/>
    </w:rPr>
  </w:style>
  <w:style w:type="character" w:customStyle="1" w:styleId="ListLabel90">
    <w:name w:val="ListLabel 90"/>
    <w:qFormat/>
    <w:rPr>
      <w:rFonts w:ascii="Times New Roman" w:hAnsi="Times New Roman"/>
      <w:b w:val="0"/>
      <w:bCs w:val="0"/>
      <w:sz w:val="20"/>
      <w:szCs w:val="20"/>
    </w:rPr>
  </w:style>
  <w:style w:type="character" w:customStyle="1" w:styleId="ListLabel91">
    <w:name w:val="ListLabel 91"/>
    <w:qFormat/>
    <w:rPr>
      <w:rFonts w:ascii="Times New Roman" w:hAnsi="Times New Roman" w:cs="OpenSymbol"/>
      <w:sz w:val="20"/>
    </w:rPr>
  </w:style>
  <w:style w:type="character" w:customStyle="1" w:styleId="ListLabel92">
    <w:name w:val="ListLabel 92"/>
    <w:qFormat/>
    <w:rPr>
      <w:rFonts w:ascii="Times New Roman" w:hAnsi="Times New Roman"/>
      <w:b w:val="0"/>
      <w:bCs w:val="0"/>
      <w:sz w:val="20"/>
      <w:szCs w:val="20"/>
    </w:rPr>
  </w:style>
  <w:style w:type="character" w:customStyle="1" w:styleId="ListLabel93">
    <w:name w:val="ListLabel 93"/>
    <w:qFormat/>
    <w:rPr>
      <w:rFonts w:ascii="Times New Roman" w:hAnsi="Times New Roman" w:cs="OpenSymbol"/>
      <w:sz w:val="20"/>
    </w:rPr>
  </w:style>
  <w:style w:type="character" w:customStyle="1" w:styleId="ListLabel94">
    <w:name w:val="ListLabel 94"/>
    <w:qFormat/>
    <w:rPr>
      <w:rFonts w:ascii="Times New Roman" w:hAnsi="Times New Roman"/>
      <w:b w:val="0"/>
      <w:bCs w:val="0"/>
      <w:sz w:val="20"/>
      <w:szCs w:val="20"/>
    </w:rPr>
  </w:style>
  <w:style w:type="character" w:customStyle="1" w:styleId="ListLabel95">
    <w:name w:val="ListLabel 95"/>
    <w:qFormat/>
    <w:rPr>
      <w:rFonts w:ascii="Times New Roman" w:hAnsi="Times New Roman" w:cs="OpenSymbol"/>
      <w:sz w:val="20"/>
    </w:rPr>
  </w:style>
  <w:style w:type="character" w:customStyle="1" w:styleId="WW8Num25z3">
    <w:name w:val="WW8Num25z3"/>
    <w:qFormat/>
    <w:rPr>
      <w:rFonts w:cs="Times New Roman"/>
      <w:b w:val="0"/>
      <w:i w:val="0"/>
      <w:color w:val="000000"/>
    </w:rPr>
  </w:style>
  <w:style w:type="character" w:customStyle="1" w:styleId="WW8Num25z1">
    <w:name w:val="WW8Num25z1"/>
    <w:qFormat/>
  </w:style>
  <w:style w:type="character" w:customStyle="1" w:styleId="Znakinumeracji">
    <w:name w:val="Znaki numeracji"/>
    <w:qFormat/>
  </w:style>
  <w:style w:type="character" w:customStyle="1" w:styleId="ZwykytekstZnak">
    <w:name w:val="Zwykły tekst Znak"/>
    <w:qFormat/>
    <w:rPr>
      <w:rFonts w:ascii="Courier New" w:hAnsi="Courier New" w:cs="Courier New"/>
      <w:szCs w:val="24"/>
    </w:rPr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  <w:rPr>
      <w:rFonts w:ascii="Times New Roman" w:hAnsi="Times New Roman" w:cs="Times New Roman"/>
      <w:sz w:val="24"/>
      <w:szCs w:val="24"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  <w:rPr>
      <w:rFonts w:ascii="Times New Roman" w:hAnsi="Times New Roman" w:cs="Times New Roman"/>
      <w:sz w:val="24"/>
      <w:szCs w:val="24"/>
    </w:rPr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4z2">
    <w:name w:val="WW8Num4z2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6z4">
    <w:name w:val="WW8Num6z4"/>
    <w:qFormat/>
    <w:rPr>
      <w:rFonts w:ascii="Symbol" w:hAnsi="Symbol" w:cs="Symbol"/>
    </w:rPr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5z4">
    <w:name w:val="WW8Num5z4"/>
    <w:qFormat/>
    <w:rPr>
      <w:rFonts w:ascii="Symbol" w:hAnsi="Symbol" w:cs="Symbol"/>
    </w:rPr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1">
    <w:name w:val="WW8Num4z1"/>
    <w:qFormat/>
    <w:rPr>
      <w:rFonts w:ascii="Times New Roman" w:hAnsi="Times New Roman" w:cs="Times New Roman"/>
      <w:sz w:val="20"/>
      <w:szCs w:val="20"/>
      <w:lang w:val="pl-PL"/>
    </w:rPr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  <w:rPr>
      <w:rFonts w:cs="Times New Roman"/>
      <w:b w:val="0"/>
      <w:i w:val="0"/>
      <w:color w:val="000000"/>
    </w:rPr>
  </w:style>
  <w:style w:type="character" w:customStyle="1" w:styleId="WW8Num3z1">
    <w:name w:val="WW8Num3z1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1"/>
    <w:uiPriority w:val="99"/>
    <w:rsid w:val="00E9318E"/>
    <w:pPr>
      <w:suppressAutoHyphens/>
      <w:overflowPunct w:val="0"/>
      <w:spacing w:before="240" w:line="360" w:lineRule="auto"/>
      <w:jc w:val="both"/>
    </w:pPr>
    <w:rPr>
      <w:rFonts w:eastAsiaTheme="minorEastAsia" w:cs="Calibri"/>
      <w:sz w:val="24"/>
      <w:szCs w:val="24"/>
      <w:lang w:eastAsia="ar-SA"/>
    </w:rPr>
  </w:style>
  <w:style w:type="paragraph" w:styleId="Lista">
    <w:name w:val="List"/>
    <w:basedOn w:val="Tretekstu"/>
    <w:uiPriority w:val="99"/>
    <w:rsid w:val="00E9318E"/>
    <w:rPr>
      <w:rFonts w:ascii="Tahoma" w:hAnsi="Tahoma"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E9318E"/>
    <w:pPr>
      <w:suppressLineNumbers/>
      <w:suppressAutoHyphens/>
    </w:pPr>
    <w:rPr>
      <w:rFonts w:eastAsiaTheme="minorEastAsia" w:cs="Calibri"/>
      <w:lang w:eastAsia="ar-SA"/>
    </w:rPr>
  </w:style>
  <w:style w:type="paragraph" w:customStyle="1" w:styleId="Gwka">
    <w:name w:val="Główka"/>
    <w:basedOn w:val="Normalny"/>
    <w:uiPriority w:val="99"/>
    <w:unhideWhenUsed/>
    <w:rsid w:val="006A12D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6A12D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paragraph" w:styleId="Akapitzlist">
    <w:name w:val="List Paragraph"/>
    <w:basedOn w:val="Normalny"/>
    <w:qFormat/>
    <w:pPr>
      <w:spacing w:before="120"/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EE2F87"/>
  </w:style>
  <w:style w:type="paragraph" w:styleId="Tekstdymka">
    <w:name w:val="Balloon Text"/>
    <w:basedOn w:val="Normalny"/>
    <w:link w:val="TekstdymkaZnak"/>
    <w:qFormat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uiPriority w:val="99"/>
    <w:qFormat/>
    <w:rsid w:val="00E9318E"/>
    <w:pPr>
      <w:keepNext/>
      <w:suppressAutoHyphens/>
      <w:spacing w:before="240" w:after="120"/>
    </w:pPr>
    <w:rPr>
      <w:rFonts w:ascii="Arial" w:eastAsia="MS Mincho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qFormat/>
    <w:rsid w:val="00E9318E"/>
    <w:pPr>
      <w:suppressLineNumbers/>
      <w:suppressAutoHyphens/>
      <w:spacing w:before="120" w:after="120"/>
    </w:pPr>
    <w:rPr>
      <w:rFonts w:eastAsiaTheme="minorEastAsia" w:cs="Calibri"/>
      <w:i/>
      <w:iCs/>
      <w:sz w:val="24"/>
      <w:szCs w:val="24"/>
      <w:lang w:eastAsia="ar-SA"/>
    </w:rPr>
  </w:style>
  <w:style w:type="paragraph" w:styleId="Tytu">
    <w:name w:val="Title"/>
    <w:basedOn w:val="Normalny"/>
    <w:link w:val="TytuZnak1"/>
    <w:uiPriority w:val="99"/>
    <w:qFormat/>
    <w:rsid w:val="00E9318E"/>
    <w:pPr>
      <w:suppressAutoHyphens/>
      <w:overflowPunct w:val="0"/>
      <w:spacing w:line="360" w:lineRule="auto"/>
      <w:jc w:val="center"/>
    </w:pPr>
    <w:rPr>
      <w:rFonts w:eastAsiaTheme="minorEastAsia" w:cs="Calibri"/>
      <w:sz w:val="24"/>
      <w:szCs w:val="24"/>
      <w:lang w:eastAsia="ar-SA"/>
    </w:rPr>
  </w:style>
  <w:style w:type="paragraph" w:styleId="Podtytu">
    <w:name w:val="Subtitle"/>
    <w:basedOn w:val="Nagwek10"/>
    <w:link w:val="PodtytuZnak"/>
    <w:uiPriority w:val="99"/>
    <w:qFormat/>
    <w:rsid w:val="00E9318E"/>
    <w:pPr>
      <w:jc w:val="center"/>
    </w:pPr>
    <w:rPr>
      <w:i/>
      <w:iCs/>
    </w:rPr>
  </w:style>
  <w:style w:type="paragraph" w:customStyle="1" w:styleId="Tekstpodstawowy31">
    <w:name w:val="Tekst podstawowy 31"/>
    <w:basedOn w:val="Normalny"/>
    <w:uiPriority w:val="99"/>
    <w:qFormat/>
    <w:rsid w:val="00E9318E"/>
    <w:pPr>
      <w:suppressAutoHyphens/>
      <w:overflowPunct w:val="0"/>
      <w:jc w:val="both"/>
    </w:pPr>
    <w:rPr>
      <w:rFonts w:eastAsiaTheme="minorEastAsia" w:cs="Calibri"/>
      <w:b/>
      <w:b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qFormat/>
    <w:rsid w:val="00E9318E"/>
    <w:pPr>
      <w:suppressAutoHyphens/>
      <w:overflowPunct w:val="0"/>
      <w:spacing w:after="120" w:line="480" w:lineRule="auto"/>
      <w:ind w:left="283"/>
    </w:pPr>
    <w:rPr>
      <w:rFonts w:eastAsiaTheme="minorEastAsia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qFormat/>
    <w:rsid w:val="00E9318E"/>
    <w:pPr>
      <w:suppressAutoHyphens/>
      <w:overflowPunct w:val="0"/>
      <w:spacing w:after="120"/>
      <w:ind w:left="283"/>
    </w:pPr>
    <w:rPr>
      <w:rFonts w:eastAsiaTheme="minorEastAsia" w:cs="Calibri"/>
      <w:lang w:eastAsia="ar-SA"/>
    </w:rPr>
  </w:style>
  <w:style w:type="paragraph" w:customStyle="1" w:styleId="StandardowyZadanie">
    <w:name w:val="Standardowy.Zadanie"/>
    <w:uiPriority w:val="99"/>
    <w:qFormat/>
    <w:rsid w:val="00E9318E"/>
    <w:pPr>
      <w:widowControl w:val="0"/>
      <w:suppressAutoHyphens/>
      <w:overflowPunct w:val="0"/>
      <w:spacing w:line="360" w:lineRule="auto"/>
    </w:pPr>
    <w:rPr>
      <w:rFonts w:ascii="Calibri" w:eastAsiaTheme="minorEastAsia" w:hAnsi="Calibri" w:cs="Calibri"/>
      <w:color w:val="00000A"/>
      <w:lang w:eastAsia="ar-SA" w:bidi="ar-SA"/>
    </w:rPr>
  </w:style>
  <w:style w:type="paragraph" w:customStyle="1" w:styleId="Listapunktowana41">
    <w:name w:val="Lista punktowana 41"/>
    <w:basedOn w:val="Normalny"/>
    <w:uiPriority w:val="99"/>
    <w:qFormat/>
    <w:rsid w:val="00E9318E"/>
    <w:pPr>
      <w:widowControl w:val="0"/>
      <w:tabs>
        <w:tab w:val="left" w:pos="720"/>
      </w:tabs>
      <w:suppressAutoHyphens/>
      <w:ind w:left="360" w:hanging="360"/>
    </w:pPr>
    <w:rPr>
      <w:rFonts w:eastAsiaTheme="minorEastAsia" w:cs="Calibri"/>
      <w:lang w:eastAsia="ar-SA"/>
    </w:rPr>
  </w:style>
  <w:style w:type="paragraph" w:customStyle="1" w:styleId="Default">
    <w:name w:val="Default"/>
    <w:qFormat/>
    <w:rsid w:val="00E9318E"/>
    <w:pPr>
      <w:suppressAutoHyphens/>
      <w:spacing w:line="240" w:lineRule="auto"/>
    </w:pPr>
    <w:rPr>
      <w:rFonts w:ascii="Calibri" w:eastAsiaTheme="minorEastAsia" w:hAnsi="Calibri" w:cs="Calibri"/>
      <w:color w:val="000000"/>
      <w:lang w:eastAsia="ar-SA" w:bidi="ar-SA"/>
    </w:rPr>
  </w:style>
  <w:style w:type="paragraph" w:customStyle="1" w:styleId="Tekstpodstawowy22">
    <w:name w:val="Tekst podstawowy 22"/>
    <w:basedOn w:val="Normalny"/>
    <w:uiPriority w:val="99"/>
    <w:qFormat/>
    <w:rsid w:val="00E9318E"/>
    <w:pPr>
      <w:widowControl w:val="0"/>
      <w:suppressAutoHyphens/>
      <w:spacing w:after="120" w:line="480" w:lineRule="auto"/>
    </w:pPr>
    <w:rPr>
      <w:rFonts w:eastAsiaTheme="minorEastAsia" w:cs="Calibri"/>
      <w:lang w:eastAsia="ar-SA"/>
    </w:rPr>
  </w:style>
  <w:style w:type="paragraph" w:styleId="Tekstprzypisukocowego">
    <w:name w:val="endnote text"/>
    <w:basedOn w:val="Normalny"/>
    <w:link w:val="TekstprzypisukocowegoZnak1"/>
    <w:uiPriority w:val="99"/>
    <w:qFormat/>
    <w:rsid w:val="00E9318E"/>
    <w:pPr>
      <w:suppressAutoHyphens/>
    </w:pPr>
    <w:rPr>
      <w:rFonts w:eastAsiaTheme="minorEastAsia" w:cs="Calibri"/>
      <w:lang w:eastAsia="ar-SA"/>
    </w:rPr>
  </w:style>
  <w:style w:type="paragraph" w:styleId="Bezodstpw">
    <w:name w:val="No Spacing"/>
    <w:uiPriority w:val="99"/>
    <w:qFormat/>
    <w:rsid w:val="00E9318E"/>
    <w:pPr>
      <w:suppressAutoHyphens/>
      <w:spacing w:line="240" w:lineRule="auto"/>
    </w:pPr>
    <w:rPr>
      <w:rFonts w:ascii="Calibri" w:eastAsiaTheme="minorEastAsia" w:hAnsi="Calibri" w:cs="Calibri"/>
      <w:color w:val="00000A"/>
      <w:sz w:val="20"/>
      <w:szCs w:val="22"/>
      <w:lang w:val="en-US" w:eastAsia="en-US" w:bidi="ar-SA"/>
    </w:rPr>
  </w:style>
  <w:style w:type="paragraph" w:styleId="NormalnyWeb">
    <w:name w:val="Normal (Web)"/>
    <w:basedOn w:val="Normalny"/>
    <w:uiPriority w:val="99"/>
    <w:qFormat/>
    <w:rsid w:val="00E9318E"/>
    <w:pPr>
      <w:suppressAutoHyphens/>
      <w:spacing w:before="280" w:after="280"/>
    </w:pPr>
    <w:rPr>
      <w:rFonts w:eastAsiaTheme="minorEastAsia" w:cs="Calibri"/>
      <w:sz w:val="24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qFormat/>
    <w:rsid w:val="00E9318E"/>
    <w:pPr>
      <w:suppressAutoHyphens/>
    </w:pPr>
    <w:rPr>
      <w:rFonts w:eastAsiaTheme="minorEastAsia" w:cs="Calibri"/>
      <w:lang w:eastAsia="ar-SA"/>
    </w:rPr>
  </w:style>
  <w:style w:type="paragraph" w:styleId="Tekstkomentarza">
    <w:name w:val="annotation text"/>
    <w:basedOn w:val="Normalny"/>
    <w:link w:val="TekstkomentarzaZnak1"/>
    <w:qFormat/>
  </w:style>
  <w:style w:type="paragraph" w:styleId="Tematkomentarza">
    <w:name w:val="annotation subject"/>
    <w:basedOn w:val="Tekstkomentarza"/>
    <w:next w:val="Tekstkomentarza"/>
    <w:link w:val="TematkomentarzaZnak1"/>
    <w:qFormat/>
    <w:rPr>
      <w:b/>
      <w:bCs/>
    </w:rPr>
  </w:style>
  <w:style w:type="paragraph" w:customStyle="1" w:styleId="Zawartotabeli">
    <w:name w:val="Zawartość tabeli"/>
    <w:basedOn w:val="Normalny"/>
    <w:uiPriority w:val="99"/>
    <w:qFormat/>
    <w:rsid w:val="00E9318E"/>
    <w:pPr>
      <w:suppressLineNumbers/>
      <w:suppressAutoHyphens/>
    </w:pPr>
    <w:rPr>
      <w:rFonts w:eastAsiaTheme="minorEastAsia" w:cs="Calibri"/>
      <w:lang w:eastAsia="ar-SA"/>
    </w:rPr>
  </w:style>
  <w:style w:type="paragraph" w:customStyle="1" w:styleId="Nagwektabeli">
    <w:name w:val="Nagłówek tabeli"/>
    <w:basedOn w:val="Zawartotabeli"/>
    <w:uiPriority w:val="99"/>
    <w:qFormat/>
    <w:rsid w:val="00E9318E"/>
    <w:pPr>
      <w:jc w:val="center"/>
    </w:pPr>
    <w:rPr>
      <w:b/>
      <w:bCs/>
    </w:rPr>
  </w:style>
  <w:style w:type="paragraph" w:customStyle="1" w:styleId="Wcicietrecitekstu">
    <w:name w:val="Wcięcie treści tekstu"/>
    <w:basedOn w:val="Normalny"/>
    <w:link w:val="TekstpodstawowywcityZnak"/>
    <w:uiPriority w:val="99"/>
    <w:rsid w:val="00E9318E"/>
    <w:pPr>
      <w:suppressAutoHyphens/>
      <w:spacing w:after="120"/>
      <w:ind w:left="283"/>
    </w:pPr>
    <w:rPr>
      <w:rFonts w:eastAsiaTheme="minorEastAsia" w:cs="Calibri"/>
      <w:lang w:eastAsia="ar-SA"/>
    </w:rPr>
  </w:style>
  <w:style w:type="paragraph" w:customStyle="1" w:styleId="bullet">
    <w:name w:val="bullet"/>
    <w:basedOn w:val="Normalny"/>
    <w:uiPriority w:val="99"/>
    <w:qFormat/>
    <w:rsid w:val="00E9318E"/>
    <w:pPr>
      <w:widowControl w:val="0"/>
      <w:suppressAutoHyphens/>
      <w:spacing w:before="100" w:after="100"/>
    </w:pPr>
    <w:rPr>
      <w:rFonts w:eastAsiaTheme="minorEastAsia" w:cs="Calibri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1"/>
    <w:uiPriority w:val="99"/>
    <w:qFormat/>
    <w:rsid w:val="00E9318E"/>
    <w:pPr>
      <w:suppressAutoHyphens/>
      <w:spacing w:before="240" w:after="120"/>
      <w:ind w:left="426" w:hanging="426"/>
      <w:jc w:val="both"/>
    </w:pPr>
    <w:rPr>
      <w:rFonts w:eastAsiaTheme="minorEastAsia" w:cs="Calibri"/>
      <w:color w:val="000000"/>
      <w:lang w:eastAsia="pl-PL"/>
    </w:rPr>
  </w:style>
  <w:style w:type="paragraph" w:styleId="Tekstpodstawowywcity2">
    <w:name w:val="Body Text Indent 2"/>
    <w:basedOn w:val="Normalny"/>
    <w:link w:val="Tekstpodstawowywcity2Znak1"/>
    <w:uiPriority w:val="99"/>
    <w:qFormat/>
    <w:rsid w:val="00E9318E"/>
    <w:pPr>
      <w:tabs>
        <w:tab w:val="left" w:pos="1440"/>
      </w:tabs>
      <w:overflowPunct w:val="0"/>
      <w:ind w:left="851" w:hanging="425"/>
      <w:jc w:val="both"/>
      <w:textAlignment w:val="baseline"/>
    </w:pPr>
    <w:rPr>
      <w:rFonts w:eastAsiaTheme="minorEastAsia" w:cs="Calibri"/>
      <w:color w:val="000000"/>
      <w:lang w:eastAsia="pl-PL"/>
    </w:rPr>
  </w:style>
  <w:style w:type="paragraph" w:customStyle="1" w:styleId="western">
    <w:name w:val="western"/>
    <w:basedOn w:val="Normalny"/>
    <w:qFormat/>
    <w:rsid w:val="00E9318E"/>
    <w:pPr>
      <w:spacing w:before="238" w:line="360" w:lineRule="auto"/>
      <w:jc w:val="both"/>
    </w:pPr>
    <w:rPr>
      <w:rFonts w:eastAsiaTheme="minorEastAsia" w:cs="Calibri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E9318E"/>
    <w:pPr>
      <w:spacing w:after="198"/>
      <w:ind w:left="363"/>
      <w:jc w:val="both"/>
    </w:pPr>
    <w:rPr>
      <w:rFonts w:eastAsiaTheme="minorEastAsia" w:cs="Calibri"/>
      <w:color w:val="000000"/>
    </w:rPr>
  </w:style>
  <w:style w:type="paragraph" w:customStyle="1" w:styleId="Standard">
    <w:name w:val="Standard"/>
    <w:qFormat/>
    <w:rsid w:val="007B7537"/>
    <w:pPr>
      <w:widowControl w:val="0"/>
      <w:suppressAutoHyphens/>
      <w:spacing w:line="240" w:lineRule="auto"/>
    </w:pPr>
    <w:rPr>
      <w:rFonts w:cs="Mangal"/>
      <w:color w:val="00000A"/>
    </w:rPr>
  </w:style>
  <w:style w:type="paragraph" w:customStyle="1" w:styleId="Cytaty">
    <w:name w:val="Cyta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ZnakZnak4">
    <w:name w:val="Znak Znak4"/>
    <w:basedOn w:val="Normalny"/>
    <w:qFormat/>
    <w:pPr>
      <w:spacing w:line="360" w:lineRule="auto"/>
      <w:jc w:val="both"/>
    </w:pPr>
    <w:rPr>
      <w:rFonts w:ascii="Verdana" w:hAnsi="Verdana" w:cs="Verdana"/>
    </w:rPr>
  </w:style>
  <w:style w:type="paragraph" w:styleId="Zwykytekst">
    <w:name w:val="Plain Text"/>
    <w:basedOn w:val="Normalny"/>
    <w:qFormat/>
    <w:rPr>
      <w:rFonts w:ascii="Courier New" w:hAnsi="Courier New" w:cs="Courier New"/>
    </w:rPr>
  </w:style>
  <w:style w:type="numbering" w:customStyle="1" w:styleId="WW8Num24">
    <w:name w:val="WW8Num24"/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44">
    <w:name w:val="WW8Num44"/>
  </w:style>
  <w:style w:type="numbering" w:customStyle="1" w:styleId="WW8Num46">
    <w:name w:val="WW8Num46"/>
  </w:style>
  <w:style w:type="numbering" w:customStyle="1" w:styleId="WW8Num23">
    <w:name w:val="WW8Num23"/>
  </w:style>
  <w:style w:type="table" w:styleId="Tabela-Siatka">
    <w:name w:val="Table Grid"/>
    <w:basedOn w:val="Standardowy"/>
    <w:uiPriority w:val="39"/>
    <w:rsid w:val="00781F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F19C8-D941-4078-852F-D53062C1C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601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Sława Czechura</dc:creator>
  <cp:lastModifiedBy>Izabella</cp:lastModifiedBy>
  <cp:revision>18</cp:revision>
  <cp:lastPrinted>2021-09-30T14:40:00Z</cp:lastPrinted>
  <dcterms:created xsi:type="dcterms:W3CDTF">2021-05-19T13:36:00Z</dcterms:created>
  <dcterms:modified xsi:type="dcterms:W3CDTF">2021-11-30T13:07:00Z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