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6E" w:rsidRDefault="00EF276E" w:rsidP="00E653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54A3" w:rsidRPr="009E6321" w:rsidRDefault="006354A3" w:rsidP="006354A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E6321">
        <w:rPr>
          <w:rFonts w:ascii="Arial" w:hAnsi="Arial" w:cs="Arial"/>
          <w:b/>
          <w:sz w:val="20"/>
          <w:szCs w:val="20"/>
        </w:rPr>
        <w:t>Załącznik nr 7 do SIWZ</w:t>
      </w:r>
    </w:p>
    <w:p w:rsidR="006354A3" w:rsidRDefault="006354A3" w:rsidP="006354A3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9E6321">
        <w:rPr>
          <w:rFonts w:ascii="Arial" w:hAnsi="Arial" w:cs="Arial"/>
          <w:i/>
          <w:sz w:val="16"/>
          <w:szCs w:val="16"/>
        </w:rPr>
        <w:t>(Zał. nr 1 do Umowy)</w:t>
      </w:r>
    </w:p>
    <w:p w:rsidR="007B0B73" w:rsidRPr="00583F52" w:rsidRDefault="007B0B73" w:rsidP="007B0B73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83F52">
        <w:rPr>
          <w:rFonts w:ascii="Arial" w:hAnsi="Arial" w:cs="Arial"/>
          <w:b/>
          <w:color w:val="FF0000"/>
          <w:sz w:val="24"/>
          <w:szCs w:val="24"/>
        </w:rPr>
        <w:t>Opis przedmiotu zamówienia</w:t>
      </w:r>
      <w:r w:rsidR="00583F52" w:rsidRPr="00583F52">
        <w:rPr>
          <w:rFonts w:ascii="Arial" w:hAnsi="Arial" w:cs="Arial"/>
          <w:b/>
          <w:color w:val="FF0000"/>
          <w:sz w:val="24"/>
          <w:szCs w:val="24"/>
        </w:rPr>
        <w:t xml:space="preserve">- po modyfikacji </w:t>
      </w:r>
    </w:p>
    <w:p w:rsidR="007B0B73" w:rsidRPr="009E6321" w:rsidRDefault="007B0B73" w:rsidP="007B0B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354A3" w:rsidRPr="007B0B73" w:rsidRDefault="007B0B73" w:rsidP="007B0B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E6321">
        <w:rPr>
          <w:rFonts w:ascii="Arial" w:hAnsi="Arial" w:cs="Arial"/>
          <w:sz w:val="24"/>
          <w:szCs w:val="24"/>
        </w:rPr>
        <w:t>Przedmiotem zamówienia jest zakup radiotelefonów z ukompletowaniem, programatorów, anten zgodnie z tabelą nr 1, 2, 3, 4, 5 oraz 6 w punkcie 2 według zdefiniowanych minimalnych wymagań technicznych dla radiotelefonów UHF oraz zgodnie z zestawieniem cenowym - załącznik nr 2</w:t>
      </w:r>
      <w:r>
        <w:rPr>
          <w:rFonts w:ascii="Arial" w:hAnsi="Arial" w:cs="Arial"/>
          <w:sz w:val="24"/>
          <w:szCs w:val="24"/>
        </w:rPr>
        <w:t xml:space="preserve"> do SIWZ</w:t>
      </w:r>
      <w:r w:rsidRPr="009E6321">
        <w:rPr>
          <w:rFonts w:ascii="Arial" w:hAnsi="Arial" w:cs="Arial"/>
          <w:sz w:val="24"/>
          <w:szCs w:val="24"/>
        </w:rPr>
        <w:t>.</w:t>
      </w:r>
      <w:r w:rsidRPr="009E6321">
        <w:rPr>
          <w:rFonts w:ascii="Arial" w:hAnsi="Arial" w:cs="Arial"/>
          <w:b/>
          <w:sz w:val="24"/>
          <w:szCs w:val="24"/>
        </w:rPr>
        <w:t xml:space="preserve"> </w:t>
      </w:r>
    </w:p>
    <w:p w:rsidR="00EF276E" w:rsidRDefault="00EF276E" w:rsidP="006A1F95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Przeznaczenie:</w:t>
      </w:r>
    </w:p>
    <w:p w:rsidR="00EF276E" w:rsidRDefault="00EF276E" w:rsidP="006354A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Radiotelefon ma być przeznaczony do komunikacji fonicznej z innymi użytkownikami sieci radiotelefonicznej, wykorzystujących radiotelefony w wersji przenośnej, stacjonarnej i przewoźnej, </w:t>
      </w:r>
      <w:r>
        <w:rPr>
          <w:rFonts w:ascii="Arial" w:eastAsia="Arial" w:hAnsi="Arial" w:cs="Arial"/>
          <w:spacing w:val="-9"/>
          <w:sz w:val="24"/>
          <w:szCs w:val="24"/>
        </w:rPr>
        <w:t xml:space="preserve">w kolorze nie jaskrawym np.: (kolorze żółtym) wskazany </w:t>
      </w:r>
      <w:r>
        <w:rPr>
          <w:rFonts w:ascii="Arial" w:eastAsia="Arial" w:hAnsi="Arial" w:cs="Arial"/>
          <w:spacing w:val="-9"/>
          <w:sz w:val="24"/>
          <w:szCs w:val="24"/>
          <w:u w:val="single"/>
        </w:rPr>
        <w:t>kolor czarny, ciemno szary.</w:t>
      </w:r>
      <w:r>
        <w:rPr>
          <w:rFonts w:ascii="Arial" w:hAnsi="Arial" w:cs="Arial"/>
          <w:sz w:val="24"/>
          <w:szCs w:val="24"/>
        </w:rPr>
        <w:t>:</w:t>
      </w:r>
    </w:p>
    <w:p w:rsidR="00EF276E" w:rsidRDefault="00EF276E" w:rsidP="001440C9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Przedmiot zamówienia i ukompletowanie:</w:t>
      </w:r>
    </w:p>
    <w:p w:rsidR="00EF276E" w:rsidRDefault="00EF276E" w:rsidP="006A1F95">
      <w:pPr>
        <w:pStyle w:val="Akapitzlist"/>
        <w:numPr>
          <w:ilvl w:val="1"/>
          <w:numId w:val="43"/>
        </w:num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Tabela nr 1 </w:t>
      </w:r>
    </w:p>
    <w:tbl>
      <w:tblPr>
        <w:tblStyle w:val="Tabela-Siatka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5"/>
        <w:gridCol w:w="7824"/>
        <w:gridCol w:w="851"/>
      </w:tblGrid>
      <w:tr w:rsidR="00EF276E" w:rsidTr="00EF27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 zamówienia (komplet)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</w:tr>
      <w:tr w:rsidR="00EF276E" w:rsidTr="00EF27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Radiotelefon w wersji przenośnej UHF 406-470 MHz: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EF276E" w:rsidTr="00EF276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Każdy radiotelefon musi posiadać następujące ukompletowanie:</w:t>
            </w:r>
          </w:p>
        </w:tc>
      </w:tr>
      <w:tr w:rsidR="00EF276E" w:rsidTr="00EF27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Blok nadawczo-odbiorczy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276E" w:rsidTr="00EF27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Antena szerokopasmowa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276E" w:rsidTr="00EF27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Klips do pasa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276E" w:rsidTr="00EF27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Mikrofonogłośnik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276E" w:rsidTr="00EF27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Osłona złącza do podłączenia akcesoriów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276E" w:rsidTr="00EF27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Ładowarka jednostanowiskowa szybka (z możliwością podłączenia  do instalacji elektrycznej 230V oraz instalacji elektrycznej pojazdu 12/24V) dopuszcza się dostarczenie dwóch urządzeń ładujących</w:t>
            </w:r>
          </w:p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(230V i 12/24V) </w:t>
            </w:r>
          </w:p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preferowanym rozwiązaniem jest urządzenie zintegrowane.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276E" w:rsidTr="00EF27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Akumulator Li-lon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276E" w:rsidTr="00EF27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Akumulator dodatkowy Li-lon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276E" w:rsidTr="00EF27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Instrukcja użytkowania w polskiej wersji językowej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276E" w:rsidTr="00EF27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Pokrowiec ( futerał skórzany do noszenie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rtlf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 pasie dla zespołu nadawczo – odbiorczego w wersji przygotowanej do pracy)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EF276E" w:rsidRDefault="00EF276E" w:rsidP="00EF276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 Tabela nr 2</w:t>
      </w:r>
    </w:p>
    <w:tbl>
      <w:tblPr>
        <w:tblStyle w:val="Tabela-Siatka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7799"/>
        <w:gridCol w:w="851"/>
      </w:tblGrid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 zamówienia (komplet)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</w:tr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Radiotelefon w wersji przewoźnej UHF 406-470 MHz: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EF276E" w:rsidTr="00EF276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Każdy radiotelefon musi posiadać następujące ukompletowanie:</w:t>
            </w:r>
          </w:p>
        </w:tc>
      </w:tr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Blok nadawczo-odbiorczy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Zestaw antenowy (pojazdy): antena szerokopasmowa przewoźna, podstawa montażowa,   fider długości minimum 5 metrów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 wtykiem: fider – radiotelefon przewoźny) kompatybilne                      z oferowanym sprzętem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Mikrofon </w:t>
            </w:r>
            <w: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(z klawiaturą  DTMF) wraz z uchwytem do podwieszenia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Głośnik zintegrowany z blokiem nad.-odbiorczym lub zewnętrzny (wraz z zestawem montażowym)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Uchwyt samochodowy (do montażu radiotelefonu w pojeździe)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Kabel zasilający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Instrukcja użytkowania w polskiej wersji językowej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Przetwornica 24/12V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EF276E" w:rsidRDefault="00EF276E" w:rsidP="001440C9">
      <w:pPr>
        <w:spacing w:before="240"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2.3 Tabela nr 3</w:t>
      </w:r>
    </w:p>
    <w:tbl>
      <w:tblPr>
        <w:tblStyle w:val="Tabela-Siatka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7799"/>
        <w:gridCol w:w="851"/>
      </w:tblGrid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 zamówienia (komplet)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</w:tr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Radiotelefon w wersji stacjonarnej UHF 406-470 MHz: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F276E" w:rsidTr="00EF276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</w:rPr>
              <w:t>Każdy radiotelefon musi posiadać następujące ukompletowanie:</w:t>
            </w:r>
          </w:p>
        </w:tc>
      </w:tr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Blok nadawczo-odbiorczy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Zestaw antenowy (budynek):  antena szerokopasmowa stacjonarna, uchwyt montażowy,  </w:t>
            </w:r>
            <w:r>
              <w:rPr>
                <w:rFonts w:ascii="Arial" w:hAnsi="Arial" w:cs="Arial"/>
                <w:b/>
                <w:sz w:val="24"/>
                <w:szCs w:val="24"/>
              </w:rPr>
              <w:t>fider długości minimum 20 metrów</w:t>
            </w:r>
          </w:p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 wtykami: antena – fider, fider – radiotelefon stacjonarny) kompatybilne z oferowanym sprzętem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Mikrofon biurkowy ( opcjonalnie z klawiaturą  DTMF)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Głośnik zintegrowany z blokiem nad.-odbiorczym lub zewnętrzny (wraz z zestawem montażowym)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Zasilacz 230 V 50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Kabel zasilający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Instrukcja użytkowania w polskiej wersji językowej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EF276E" w:rsidRDefault="00EF276E" w:rsidP="00EF276E">
      <w:pPr>
        <w:spacing w:before="240" w:after="0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2.4 Tabela nr 4</w:t>
      </w:r>
    </w:p>
    <w:tbl>
      <w:tblPr>
        <w:tblStyle w:val="Tabela-Siatka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7799"/>
        <w:gridCol w:w="851"/>
      </w:tblGrid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 zamówienia (komplet)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</w:tr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Radiotelefon w wersji stacjonarnej UHF 406-470 MHz: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F276E" w:rsidTr="00EF276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Każdy radiotelefon musi posiadać następujące ukompletowanie:</w:t>
            </w:r>
          </w:p>
        </w:tc>
      </w:tr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Blok nadawczo-odbiorczy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Zestaw antenowy (budynek):  antena szerokopasmowa stacjonarna, uchwyt montażowy,  </w:t>
            </w:r>
            <w:r>
              <w:rPr>
                <w:rFonts w:ascii="Arial" w:hAnsi="Arial" w:cs="Arial"/>
                <w:b/>
                <w:sz w:val="24"/>
                <w:szCs w:val="24"/>
              </w:rPr>
              <w:t>fider długości minimum 30 metrów</w:t>
            </w:r>
          </w:p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 wtykami: antena – fider, fider – radiotelefon stacjonarny) kompatybilne z oferowanym sprzętem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Mikrofon biurkowy ( opcjonalnie z klawiaturą  DTMF)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Głośnik zintegrowany z blokiem nad.-odbiorczym lub zewnętrzny (wraz z zestawem montażowym)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Zasilacz 230 V 50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Kabel zasilający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Instrukcja użytkowania w polskiej wersji językowej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EF276E" w:rsidRDefault="00EF276E" w:rsidP="00EF276E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EF276E" w:rsidRDefault="00EF276E" w:rsidP="00EF276E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2.5 Tabela nr 5</w:t>
      </w:r>
    </w:p>
    <w:tbl>
      <w:tblPr>
        <w:tblStyle w:val="Tabela-Siatka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7799"/>
        <w:gridCol w:w="851"/>
      </w:tblGrid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</w:tr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Zestaw do programowania radiotelefonów w wersji przenośnej</w:t>
            </w:r>
          </w:p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Dopuszcza się aby zestaw do programowania radiotelefonów obejmował oprogramowanie (bez laptopa) w wersji instalacyjnej dla systemu minimum 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 w:themeFill="background1"/>
              </w:rPr>
              <w:t>Win 10</w:t>
            </w:r>
            <w: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oraz okablowanie (interfejs) do podłączenia programowanych radiostacji do komputera poprzez port minimum USB 2.0. Oprogramowanie i kable do programowania w komplecie.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Zestaw do programowania radiotelefonów w wersji przewoźnej, stacjonarnej z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możliwością programowania poprzez gniazdo mikrofonu.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Dopuszcza się aby zestaw do programowania radiotelefonów obejmował oprogramowanie (bez laptopa) w wersji instalacyjnej dla systemu minimum </w:t>
            </w:r>
            <w:r>
              <w:rPr>
                <w:rFonts w:ascii="Arial" w:hAnsi="Arial" w:cs="Arial"/>
                <w:b/>
                <w:sz w:val="24"/>
                <w:szCs w:val="24"/>
              </w:rPr>
              <w:t>Win 10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okablowanie (interfejs) do podłączenia programowanych radiostacji do komputera poprzez port minimum USB 2.0. Oprogramowanie i kable do programowania w komplecie.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EF276E" w:rsidRDefault="00EF276E" w:rsidP="00EF27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FD2" w:rsidRDefault="00E92FD2" w:rsidP="00EF27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FD2" w:rsidRPr="00EF276E" w:rsidRDefault="00E92FD2" w:rsidP="00EF27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3A1" w:rsidRDefault="00E653A1" w:rsidP="00EF276E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EF276E" w:rsidRDefault="00EF276E" w:rsidP="00EF276E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2.6 Tabela nr 6</w:t>
      </w:r>
    </w:p>
    <w:p w:rsidR="00EF276E" w:rsidRDefault="00EF276E" w:rsidP="00EF276E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Dodatkowo: jako asortyment zapasowy do sprzętu  z tabeli 1, 2, 3:</w:t>
      </w:r>
    </w:p>
    <w:tbl>
      <w:tblPr>
        <w:tblStyle w:val="Tabela-Siatka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7799"/>
        <w:gridCol w:w="851"/>
      </w:tblGrid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</w:tr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Antena do radiotelefonu przenośnego szerokopasmowa </w:t>
            </w:r>
          </w:p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UHF 406-470 MHz (do sprzętu  z tabeli 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Zestaw antenowy (pojazdy): antena szerokopasmowa przewoźna, podstawa montażowa,   fider długości minimum 5 metrów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wtyk BNC częstotliwość zgodna z parametrami oferowanego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rtlf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UHF 406-470 MHz (do sprzętu  z tabeli 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F276E" w:rsidTr="00EF2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Zestaw antenowy (do radiotelefonu bazowego budynek):  antena szerokopasmowa stacjonarna, podstawa, uchwyt montażowy,  częstotliwość zgodna z parametrami oferowanego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rtlf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sz w:val="24"/>
                <w:szCs w:val="24"/>
              </w:rPr>
              <w:t>UHF 406-470 MHz (do sprzętu z tabeli 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76E" w:rsidRDefault="00EF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EF276E" w:rsidRDefault="00EF276E" w:rsidP="00EF27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276E" w:rsidRDefault="00EF276E" w:rsidP="006A1F95">
      <w:pPr>
        <w:widowControl w:val="0"/>
        <w:numPr>
          <w:ilvl w:val="0"/>
          <w:numId w:val="44"/>
        </w:numPr>
        <w:spacing w:after="78" w:line="200" w:lineRule="exact"/>
        <w:ind w:left="284" w:hanging="284"/>
        <w:rPr>
          <w:rFonts w:ascii="Arial" w:eastAsia="Arial" w:hAnsi="Arial" w:cs="Arial"/>
          <w:b/>
          <w:spacing w:val="-9"/>
          <w:sz w:val="24"/>
          <w:szCs w:val="24"/>
        </w:rPr>
      </w:pPr>
      <w:r>
        <w:rPr>
          <w:rFonts w:ascii="Arial" w:eastAsia="Arial" w:hAnsi="Arial" w:cs="Arial"/>
          <w:b/>
          <w:spacing w:val="-9"/>
          <w:sz w:val="24"/>
          <w:szCs w:val="24"/>
        </w:rPr>
        <w:t>Wymagania techniczne:</w:t>
      </w:r>
    </w:p>
    <w:p w:rsidR="00EF276E" w:rsidRDefault="00EF276E" w:rsidP="006A1F95">
      <w:pPr>
        <w:numPr>
          <w:ilvl w:val="1"/>
          <w:numId w:val="45"/>
        </w:numPr>
        <w:spacing w:after="160" w:line="24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częstotliwości pracy urządzenia: 406-470 MHz;</w:t>
      </w:r>
    </w:p>
    <w:p w:rsidR="00EF276E" w:rsidRDefault="00EF276E" w:rsidP="006A1F95">
      <w:pPr>
        <w:numPr>
          <w:ilvl w:val="1"/>
          <w:numId w:val="45"/>
        </w:numPr>
        <w:spacing w:after="160" w:line="24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Odstęp międzykanałowy zmienny z krokiem regulowanym: 12,5 kHz dla pasma 406 – 470 MHz;</w:t>
      </w:r>
    </w:p>
    <w:p w:rsidR="00EF276E" w:rsidRDefault="00EF276E" w:rsidP="006A1F95">
      <w:pPr>
        <w:numPr>
          <w:ilvl w:val="1"/>
          <w:numId w:val="45"/>
        </w:numPr>
        <w:spacing w:after="160" w:line="24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Emisje:</w:t>
      </w:r>
    </w:p>
    <w:p w:rsidR="00EF276E" w:rsidRDefault="00EF276E" w:rsidP="006A1F95">
      <w:pPr>
        <w:numPr>
          <w:ilvl w:val="0"/>
          <w:numId w:val="46"/>
        </w:numPr>
        <w:spacing w:after="160" w:line="240" w:lineRule="auto"/>
        <w:ind w:left="993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tryb pracy analogowy: 11K0F3E, 16K0F3E;</w:t>
      </w:r>
    </w:p>
    <w:p w:rsidR="00EF276E" w:rsidRDefault="00EF276E" w:rsidP="006A1F95">
      <w:pPr>
        <w:numPr>
          <w:ilvl w:val="0"/>
          <w:numId w:val="46"/>
        </w:numPr>
        <w:spacing w:after="0" w:line="240" w:lineRule="auto"/>
        <w:ind w:left="993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tryb pracy cyfrowy: (zgodny z DMR </w:t>
      </w:r>
      <w:proofErr w:type="spellStart"/>
      <w:r>
        <w:rPr>
          <w:rFonts w:ascii="Arial" w:hAnsi="Arial" w:cs="Arial"/>
          <w:sz w:val="24"/>
          <w:szCs w:val="24"/>
        </w:rPr>
        <w:t>Tier</w:t>
      </w:r>
      <w:proofErr w:type="spellEnd"/>
      <w:r>
        <w:rPr>
          <w:rFonts w:ascii="Arial" w:hAnsi="Arial" w:cs="Arial"/>
          <w:sz w:val="24"/>
          <w:szCs w:val="24"/>
        </w:rPr>
        <w:t>. II): 7K60F1E.</w:t>
      </w:r>
    </w:p>
    <w:p w:rsidR="00EF276E" w:rsidRDefault="00EF276E" w:rsidP="006A1F95">
      <w:pPr>
        <w:pStyle w:val="Akapitzlist"/>
        <w:numPr>
          <w:ilvl w:val="0"/>
          <w:numId w:val="46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rodzaj emisji w trybie pracy cyfrowej 7K60FXE lub 7K60F1W.</w:t>
      </w:r>
    </w:p>
    <w:p w:rsidR="00EF276E" w:rsidRDefault="00EF276E" w:rsidP="00EF276E">
      <w:pPr>
        <w:tabs>
          <w:tab w:val="left" w:pos="993"/>
          <w:tab w:val="left" w:pos="1560"/>
        </w:tabs>
        <w:spacing w:after="160" w:line="240" w:lineRule="auto"/>
        <w:ind w:left="993" w:hanging="993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3.4.System antenowy: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F276E" w:rsidRDefault="00EF276E" w:rsidP="00EF276E">
      <w:pPr>
        <w:tabs>
          <w:tab w:val="left" w:pos="993"/>
          <w:tab w:val="left" w:pos="1560"/>
        </w:tabs>
        <w:spacing w:after="160" w:line="240" w:lineRule="auto"/>
        <w:ind w:left="993" w:hanging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3.4.1.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antena szerokopasmowa stacjonarna oznakowana trwałą niezmywalną              i trudno usuwalną etykietą typ/model w komplecie z podstawą/uchwyt montażowy:</w:t>
      </w:r>
    </w:p>
    <w:p w:rsidR="00EF276E" w:rsidRDefault="00EF276E" w:rsidP="00EF276E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max współczynnik fali stojącej WFS w paśmie  pracy anteny – 1,5</w:t>
      </w:r>
    </w:p>
    <w:p w:rsidR="00EF276E" w:rsidRDefault="00EF276E" w:rsidP="00EF276E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pasmo pracy anteny – 406 – 470 MHz</w:t>
      </w:r>
    </w:p>
    <w:p w:rsidR="00EF276E" w:rsidRDefault="00EF276E" w:rsidP="00EF276E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zysk energetyczny względem dipola λ/2</w:t>
      </w:r>
      <w:r w:rsidR="001440C9">
        <w:rPr>
          <w:rFonts w:ascii="Arial" w:hAnsi="Arial" w:cs="Arial"/>
          <w:sz w:val="24"/>
          <w:szCs w:val="24"/>
        </w:rPr>
        <w:t xml:space="preserve"> w paśmie pracy anteny – </w:t>
      </w:r>
      <w:r w:rsidR="001440C9">
        <w:rPr>
          <w:rFonts w:ascii="Arial" w:hAnsi="Arial" w:cs="Arial"/>
          <w:sz w:val="24"/>
          <w:szCs w:val="24"/>
        </w:rPr>
        <w:br/>
        <w:t xml:space="preserve">min. 0 </w:t>
      </w:r>
      <w:proofErr w:type="spellStart"/>
      <w:r>
        <w:rPr>
          <w:rFonts w:ascii="Arial" w:hAnsi="Arial" w:cs="Arial"/>
          <w:sz w:val="24"/>
          <w:szCs w:val="24"/>
        </w:rPr>
        <w:t>dB</w:t>
      </w:r>
      <w:proofErr w:type="spellEnd"/>
    </w:p>
    <w:p w:rsidR="00EF276E" w:rsidRDefault="00EF276E" w:rsidP="00EF276E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polaryzacja pionowa;</w:t>
      </w:r>
    </w:p>
    <w:p w:rsidR="00EF276E" w:rsidRDefault="00EF276E" w:rsidP="00EF276E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charakterystyka promieniowania dookólna;</w:t>
      </w:r>
    </w:p>
    <w:p w:rsidR="00EF276E" w:rsidRDefault="00EF276E" w:rsidP="00EF276E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impedancja 50 Ω;</w:t>
      </w:r>
    </w:p>
    <w:p w:rsidR="00EF276E" w:rsidRDefault="00EF276E" w:rsidP="00EF276E">
      <w:pPr>
        <w:spacing w:after="0" w:line="240" w:lineRule="auto"/>
        <w:ind w:left="993"/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g) zakres częstotliwości odbioru </w:t>
      </w:r>
      <w:r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406÷470MHz;</w:t>
      </w:r>
    </w:p>
    <w:p w:rsidR="00EF276E" w:rsidRDefault="00EF276E" w:rsidP="00EF276E">
      <w:pPr>
        <w:spacing w:after="0" w:line="240" w:lineRule="auto"/>
        <w:ind w:left="993"/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</w:pPr>
      <w:r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 xml:space="preserve">h) </w:t>
      </w:r>
      <w:r>
        <w:rPr>
          <w:rFonts w:ascii="Arial" w:hAnsi="Arial" w:cs="Arial"/>
          <w:sz w:val="24"/>
          <w:szCs w:val="24"/>
        </w:rPr>
        <w:t xml:space="preserve">zakres częstotliwości nadawania </w:t>
      </w:r>
      <w:r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406÷470MHz;</w:t>
      </w:r>
    </w:p>
    <w:p w:rsidR="00EF276E" w:rsidRDefault="00EF276E" w:rsidP="00EF276E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 xml:space="preserve">i) max moc </w:t>
      </w:r>
      <w:r>
        <w:rPr>
          <w:rFonts w:ascii="Arial" w:hAnsi="Arial" w:cs="Arial"/>
          <w:sz w:val="24"/>
          <w:szCs w:val="24"/>
        </w:rPr>
        <w:t>nadawania 100 W;</w:t>
      </w:r>
    </w:p>
    <w:p w:rsidR="00EF276E" w:rsidRDefault="00EF276E" w:rsidP="001440C9">
      <w:pPr>
        <w:spacing w:after="0" w:line="240" w:lineRule="auto"/>
        <w:ind w:left="993" w:right="-283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3.4.2. fider anteny stacjonarnej trwale oznakowany typ/model na zewnętrznej izolacji co 1metr zawierający oznaczenie MIL-C-17F (dł</w:t>
      </w:r>
      <w:r w:rsidR="001440C9">
        <w:rPr>
          <w:rFonts w:ascii="Arial" w:hAnsi="Arial" w:cs="Arial"/>
          <w:sz w:val="24"/>
          <w:szCs w:val="24"/>
        </w:rPr>
        <w:t xml:space="preserve">ug. </w:t>
      </w:r>
      <w:proofErr w:type="spellStart"/>
      <w:r w:rsidR="001440C9">
        <w:rPr>
          <w:rFonts w:ascii="Arial" w:hAnsi="Arial" w:cs="Arial"/>
          <w:sz w:val="24"/>
          <w:szCs w:val="24"/>
        </w:rPr>
        <w:t>fidera</w:t>
      </w:r>
      <w:proofErr w:type="spellEnd"/>
      <w:r w:rsidR="001440C9">
        <w:rPr>
          <w:rFonts w:ascii="Arial" w:hAnsi="Arial" w:cs="Arial"/>
          <w:sz w:val="24"/>
          <w:szCs w:val="24"/>
        </w:rPr>
        <w:t xml:space="preserve"> min. 20 i 30 </w:t>
      </w:r>
      <w:r>
        <w:rPr>
          <w:rFonts w:ascii="Arial" w:hAnsi="Arial" w:cs="Arial"/>
          <w:sz w:val="24"/>
          <w:szCs w:val="24"/>
        </w:rPr>
        <w:t>metrów):</w:t>
      </w:r>
    </w:p>
    <w:p w:rsidR="00EF276E" w:rsidRDefault="00EF276E" w:rsidP="001440C9">
      <w:pPr>
        <w:spacing w:after="0" w:line="240" w:lineRule="auto"/>
        <w:ind w:left="1276" w:right="-28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kabel współosiowy koncentryczny;</w:t>
      </w:r>
    </w:p>
    <w:p w:rsidR="00EF276E" w:rsidRDefault="00EF276E" w:rsidP="00EF276E">
      <w:pPr>
        <w:tabs>
          <w:tab w:val="left" w:pos="993"/>
        </w:tabs>
        <w:spacing w:after="0" w:line="240" w:lineRule="auto"/>
        <w:ind w:left="1134" w:right="-28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wymagana stratność </w:t>
      </w:r>
      <w:proofErr w:type="spellStart"/>
      <w:r>
        <w:rPr>
          <w:rFonts w:ascii="Arial" w:hAnsi="Arial" w:cs="Arial"/>
          <w:sz w:val="24"/>
          <w:szCs w:val="24"/>
        </w:rPr>
        <w:t>fidera</w:t>
      </w:r>
      <w:proofErr w:type="spellEnd"/>
      <w:r>
        <w:rPr>
          <w:rFonts w:ascii="Arial" w:hAnsi="Arial" w:cs="Arial"/>
          <w:sz w:val="24"/>
          <w:szCs w:val="24"/>
        </w:rPr>
        <w:t xml:space="preserve"> podana w </w:t>
      </w:r>
      <w:proofErr w:type="spellStart"/>
      <w:r>
        <w:rPr>
          <w:rFonts w:ascii="Arial" w:hAnsi="Arial" w:cs="Arial"/>
          <w:sz w:val="24"/>
          <w:szCs w:val="24"/>
        </w:rPr>
        <w:t>dB</w:t>
      </w:r>
      <w:proofErr w:type="spellEnd"/>
      <w:r>
        <w:rPr>
          <w:rFonts w:ascii="Arial" w:hAnsi="Arial" w:cs="Arial"/>
          <w:sz w:val="24"/>
          <w:szCs w:val="24"/>
        </w:rPr>
        <w:t xml:space="preserve">/100m – dla częstotliwości 400MHz  nie gorsza niż 13,5 </w:t>
      </w:r>
      <w:proofErr w:type="spellStart"/>
      <w:r>
        <w:rPr>
          <w:rFonts w:ascii="Arial" w:hAnsi="Arial" w:cs="Arial"/>
          <w:sz w:val="24"/>
          <w:szCs w:val="24"/>
        </w:rPr>
        <w:t>dB</w:t>
      </w:r>
      <w:proofErr w:type="spellEnd"/>
      <w:r>
        <w:rPr>
          <w:rFonts w:ascii="Arial" w:hAnsi="Arial" w:cs="Arial"/>
          <w:sz w:val="24"/>
          <w:szCs w:val="24"/>
        </w:rPr>
        <w:t>/100m</w:t>
      </w:r>
    </w:p>
    <w:p w:rsidR="00EF276E" w:rsidRDefault="00EF276E" w:rsidP="00EF276E">
      <w:pPr>
        <w:spacing w:after="0" w:line="240" w:lineRule="auto"/>
        <w:ind w:left="1276" w:right="-283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c) impedancja 50 Ω;</w:t>
      </w:r>
    </w:p>
    <w:p w:rsidR="00EF276E" w:rsidRDefault="00EF276E" w:rsidP="00EF276E">
      <w:pPr>
        <w:spacing w:after="0" w:line="240" w:lineRule="auto"/>
        <w:ind w:left="1276" w:right="-283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d) izolacja polietylen odporna na UV, kolor czarny;</w:t>
      </w:r>
    </w:p>
    <w:p w:rsidR="00EF276E" w:rsidRDefault="00EF276E" w:rsidP="001440C9">
      <w:pPr>
        <w:spacing w:after="0" w:line="240" w:lineRule="auto"/>
        <w:ind w:left="1134" w:right="-283" w:hanging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e) zakończenie </w:t>
      </w:r>
      <w:proofErr w:type="spellStart"/>
      <w:r>
        <w:rPr>
          <w:rFonts w:ascii="Arial" w:hAnsi="Arial" w:cs="Arial"/>
          <w:sz w:val="24"/>
          <w:szCs w:val="24"/>
        </w:rPr>
        <w:t>fidera</w:t>
      </w:r>
      <w:proofErr w:type="spellEnd"/>
      <w:r>
        <w:rPr>
          <w:rFonts w:ascii="Arial" w:hAnsi="Arial" w:cs="Arial"/>
          <w:sz w:val="24"/>
          <w:szCs w:val="24"/>
        </w:rPr>
        <w:t xml:space="preserve"> wtyki antenowe wodoodporne kompatybilne z oferowanym sprzętem;</w:t>
      </w:r>
    </w:p>
    <w:p w:rsidR="00EF276E" w:rsidRDefault="00EF276E" w:rsidP="00EF276E">
      <w:pPr>
        <w:spacing w:after="0" w:line="240" w:lineRule="auto"/>
        <w:ind w:left="1276" w:right="-283" w:hanging="992"/>
        <w:rPr>
          <w:rFonts w:ascii="Arial" w:hAnsi="Arial" w:cs="Arial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 xml:space="preserve">        f) materiał przewodnika miedź linka;</w:t>
      </w:r>
    </w:p>
    <w:p w:rsidR="00EF276E" w:rsidRDefault="00EF276E" w:rsidP="006A1F95">
      <w:pPr>
        <w:pStyle w:val="Akapitzlist"/>
        <w:numPr>
          <w:ilvl w:val="1"/>
          <w:numId w:val="47"/>
        </w:numP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kanałów programowanych: nie mniej niż 100.</w:t>
      </w:r>
    </w:p>
    <w:p w:rsidR="00E653A1" w:rsidRDefault="00E653A1" w:rsidP="00E653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2FD2" w:rsidRDefault="00E92FD2" w:rsidP="00E653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2FD2" w:rsidRPr="00E653A1" w:rsidRDefault="00E92FD2" w:rsidP="00E653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276E" w:rsidRDefault="00EF276E" w:rsidP="006A1F95">
      <w:pPr>
        <w:pStyle w:val="Akapitzlist"/>
        <w:numPr>
          <w:ilvl w:val="1"/>
          <w:numId w:val="47"/>
        </w:numP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Wyświetlacz:</w:t>
      </w:r>
    </w:p>
    <w:p w:rsidR="00EF276E" w:rsidRDefault="00EF276E" w:rsidP="006A1F95">
      <w:pPr>
        <w:pStyle w:val="Akapitzlist"/>
        <w:numPr>
          <w:ilvl w:val="0"/>
          <w:numId w:val="48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wyświetlacz minimum dwa wiersze</w:t>
      </w:r>
      <w:r w:rsidR="001440C9">
        <w:rPr>
          <w:rFonts w:ascii="Arial" w:hAnsi="Arial" w:cs="Arial"/>
          <w:sz w:val="24"/>
          <w:szCs w:val="24"/>
        </w:rPr>
        <w:t>,</w:t>
      </w:r>
    </w:p>
    <w:p w:rsidR="00EF276E" w:rsidRDefault="00EF276E" w:rsidP="006A1F95">
      <w:pPr>
        <w:pStyle w:val="Akapitzlist"/>
        <w:numPr>
          <w:ilvl w:val="0"/>
          <w:numId w:val="48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wskazującym numer kanału,</w:t>
      </w:r>
    </w:p>
    <w:p w:rsidR="00EF276E" w:rsidRDefault="00EF276E" w:rsidP="006A1F95">
      <w:pPr>
        <w:numPr>
          <w:ilvl w:val="0"/>
          <w:numId w:val="48"/>
        </w:numPr>
        <w:spacing w:after="160" w:line="240" w:lineRule="auto"/>
        <w:ind w:left="1134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poziomu jasności wyświetlacza (minimum 6 poziomów),</w:t>
      </w:r>
    </w:p>
    <w:p w:rsidR="00EF276E" w:rsidRDefault="00EF276E" w:rsidP="006A1F95">
      <w:pPr>
        <w:numPr>
          <w:ilvl w:val="0"/>
          <w:numId w:val="48"/>
        </w:numPr>
        <w:spacing w:after="160" w:line="240" w:lineRule="auto"/>
        <w:ind w:left="1134" w:hanging="283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regulacja czasu podświetlania ekranu wyświetlacza, z możliwością całkowitego wyłączenia jego podświetlenia;</w:t>
      </w:r>
    </w:p>
    <w:p w:rsidR="00EF276E" w:rsidRPr="006354A3" w:rsidRDefault="00EF276E" w:rsidP="006A1F95">
      <w:pPr>
        <w:numPr>
          <w:ilvl w:val="0"/>
          <w:numId w:val="48"/>
        </w:numPr>
        <w:spacing w:after="160" w:line="240" w:lineRule="auto"/>
        <w:ind w:left="1134" w:hanging="283"/>
        <w:contextualSpacing/>
        <w:rPr>
          <w:rFonts w:ascii="Arial" w:hAnsi="Arial" w:cs="Arial"/>
          <w:color w:val="FF0000"/>
          <w:sz w:val="24"/>
          <w:szCs w:val="24"/>
        </w:rPr>
      </w:pPr>
      <w:r w:rsidRPr="006354A3">
        <w:rPr>
          <w:rFonts w:ascii="Arial" w:hAnsi="Arial" w:cs="Arial"/>
          <w:color w:val="FF0000"/>
          <w:sz w:val="24"/>
          <w:szCs w:val="24"/>
        </w:rPr>
        <w:t xml:space="preserve">radiotelefony przenośne muszą być wyposażone w kolorowy wyświetlacz wskazujący poziom naładowania akumulatora w sposób </w:t>
      </w:r>
      <w:r w:rsidR="00565DA0" w:rsidRPr="006354A3">
        <w:rPr>
          <w:rFonts w:ascii="Arial" w:hAnsi="Arial" w:cs="Arial"/>
          <w:color w:val="FF0000"/>
          <w:sz w:val="24"/>
          <w:szCs w:val="24"/>
        </w:rPr>
        <w:t xml:space="preserve">graficzny oraz  procentowy (dopuszcza się odczytanie tej wartości z menu radiotelefonu) </w:t>
      </w:r>
      <w:r w:rsidR="00565DA0" w:rsidRPr="00DA04ED">
        <w:rPr>
          <w:rFonts w:ascii="Arial" w:hAnsi="Arial" w:cs="Arial"/>
          <w:b/>
          <w:color w:val="FF0000"/>
          <w:sz w:val="24"/>
          <w:szCs w:val="24"/>
          <w:u w:val="single"/>
        </w:rPr>
        <w:t>lub każdą funkcję oddzielnie</w:t>
      </w:r>
      <w:r w:rsidR="00565DA0" w:rsidRPr="006354A3">
        <w:rPr>
          <w:rFonts w:ascii="Arial" w:hAnsi="Arial" w:cs="Arial"/>
          <w:color w:val="FF0000"/>
          <w:sz w:val="24"/>
          <w:szCs w:val="24"/>
        </w:rPr>
        <w:t xml:space="preserve"> tzn. tylko </w:t>
      </w:r>
      <w:r w:rsidRPr="006354A3">
        <w:rPr>
          <w:rFonts w:ascii="Arial" w:hAnsi="Arial" w:cs="Arial"/>
          <w:color w:val="FF0000"/>
          <w:sz w:val="24"/>
          <w:szCs w:val="24"/>
        </w:rPr>
        <w:t>graficzn</w:t>
      </w:r>
      <w:r w:rsidR="00565DA0" w:rsidRPr="006354A3">
        <w:rPr>
          <w:rFonts w:ascii="Arial" w:hAnsi="Arial" w:cs="Arial"/>
          <w:color w:val="FF0000"/>
          <w:sz w:val="24"/>
          <w:szCs w:val="24"/>
        </w:rPr>
        <w:t>ie</w:t>
      </w:r>
      <w:r w:rsidRPr="006354A3">
        <w:rPr>
          <w:rFonts w:ascii="Arial" w:hAnsi="Arial" w:cs="Arial"/>
          <w:color w:val="FF0000"/>
          <w:sz w:val="24"/>
          <w:szCs w:val="24"/>
        </w:rPr>
        <w:t xml:space="preserve"> </w:t>
      </w:r>
      <w:r w:rsidR="00402E79" w:rsidRPr="006354A3">
        <w:rPr>
          <w:rFonts w:ascii="Arial" w:hAnsi="Arial" w:cs="Arial"/>
          <w:color w:val="FF0000"/>
          <w:sz w:val="24"/>
          <w:szCs w:val="24"/>
        </w:rPr>
        <w:t>albo</w:t>
      </w:r>
      <w:r w:rsidR="00FD484A" w:rsidRPr="006354A3">
        <w:rPr>
          <w:rFonts w:ascii="Arial" w:hAnsi="Arial" w:cs="Arial"/>
          <w:color w:val="FF0000"/>
          <w:sz w:val="24"/>
          <w:szCs w:val="24"/>
        </w:rPr>
        <w:t xml:space="preserve"> procentowo;</w:t>
      </w:r>
    </w:p>
    <w:p w:rsidR="00EF276E" w:rsidRDefault="00EF276E" w:rsidP="006A1F95">
      <w:pPr>
        <w:numPr>
          <w:ilvl w:val="1"/>
          <w:numId w:val="47"/>
        </w:numPr>
        <w:spacing w:after="160" w:line="24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Stabilność częstotliwości: nie gorsza niż ± 2,5 PPM;</w:t>
      </w:r>
    </w:p>
    <w:p w:rsidR="00EF276E" w:rsidRDefault="00EF276E" w:rsidP="006A1F95">
      <w:pPr>
        <w:numPr>
          <w:ilvl w:val="1"/>
          <w:numId w:val="47"/>
        </w:numPr>
        <w:spacing w:after="160" w:line="24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Moc wyjściowa:</w:t>
      </w:r>
    </w:p>
    <w:p w:rsidR="00EF276E" w:rsidRDefault="00EF276E" w:rsidP="006A1F95">
      <w:pPr>
        <w:numPr>
          <w:ilvl w:val="0"/>
          <w:numId w:val="49"/>
        </w:numPr>
        <w:spacing w:after="160" w:line="240" w:lineRule="auto"/>
        <w:ind w:left="993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wersji przenośnej: regulowana, zakres 1÷4 W;</w:t>
      </w:r>
    </w:p>
    <w:p w:rsidR="00EF276E" w:rsidRDefault="00EF276E" w:rsidP="006A1F95">
      <w:pPr>
        <w:numPr>
          <w:ilvl w:val="0"/>
          <w:numId w:val="49"/>
        </w:numPr>
        <w:spacing w:after="160" w:line="240" w:lineRule="auto"/>
        <w:ind w:left="993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wersji stacjonarnej, przewoźnej: regulowana, zakres 1÷25 W;</w:t>
      </w:r>
    </w:p>
    <w:p w:rsidR="00EF276E" w:rsidRDefault="00EF276E" w:rsidP="006A1F95">
      <w:pPr>
        <w:numPr>
          <w:ilvl w:val="1"/>
          <w:numId w:val="47"/>
        </w:numPr>
        <w:spacing w:after="0" w:line="24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Zasilanie:</w:t>
      </w:r>
    </w:p>
    <w:p w:rsidR="00EF276E" w:rsidRDefault="00EF276E" w:rsidP="006A1F95">
      <w:pPr>
        <w:pStyle w:val="Akapitzlist"/>
        <w:numPr>
          <w:ilvl w:val="2"/>
          <w:numId w:val="47"/>
        </w:numPr>
        <w:tabs>
          <w:tab w:val="left" w:pos="993"/>
        </w:tabs>
        <w:spacing w:after="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wersji przenośnej:</w:t>
      </w:r>
    </w:p>
    <w:p w:rsidR="00EF276E" w:rsidRDefault="00EF276E" w:rsidP="001440C9">
      <w:pPr>
        <w:numPr>
          <w:ilvl w:val="0"/>
          <w:numId w:val="50"/>
        </w:numPr>
        <w:spacing w:after="0" w:line="240" w:lineRule="auto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pojedynczy akumulator główny i zapasowy Li-lon, zapewniający czas pracy (praca z wysokim poziomem mocy przy cyklu 5/5/90), w trybie analogowym 10 godz., w trybie cyfrowym 15 godz.</w:t>
      </w:r>
    </w:p>
    <w:p w:rsidR="00EF276E" w:rsidRDefault="00EF276E" w:rsidP="006A1F95">
      <w:pPr>
        <w:pStyle w:val="NormalnyWeb"/>
        <w:numPr>
          <w:ilvl w:val="0"/>
          <w:numId w:val="50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minimalna pojemność – 2100mAh;</w:t>
      </w:r>
    </w:p>
    <w:p w:rsidR="00EF276E" w:rsidRDefault="00EF276E" w:rsidP="006A1F95">
      <w:pPr>
        <w:pStyle w:val="NormalnyWeb"/>
        <w:numPr>
          <w:ilvl w:val="0"/>
          <w:numId w:val="50"/>
        </w:numPr>
        <w:shd w:val="clear" w:color="auto" w:fill="FFFFFF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oznakowany trwałą niezmywalną i trudno usuwalną etykietą typ/model</w:t>
      </w:r>
    </w:p>
    <w:p w:rsidR="00EF276E" w:rsidRDefault="00EF276E" w:rsidP="006A1F95">
      <w:pPr>
        <w:pStyle w:val="NormalnyWeb"/>
        <w:numPr>
          <w:ilvl w:val="0"/>
          <w:numId w:val="50"/>
        </w:numPr>
        <w:shd w:val="clear" w:color="auto" w:fill="FFFFFF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klasa szczelności IP68; </w:t>
      </w:r>
    </w:p>
    <w:p w:rsidR="00EF276E" w:rsidRPr="006354A3" w:rsidRDefault="00E92FD2" w:rsidP="001440C9">
      <w:pPr>
        <w:pStyle w:val="NormalnyWeb"/>
        <w:numPr>
          <w:ilvl w:val="0"/>
          <w:numId w:val="50"/>
        </w:numPr>
        <w:shd w:val="clear" w:color="auto" w:fill="FFFFFF"/>
        <w:ind w:left="1134" w:hanging="425"/>
        <w:rPr>
          <w:rFonts w:ascii="Arial" w:hAnsi="Arial" w:cs="Arial"/>
          <w:color w:val="FF0000"/>
          <w:lang w:eastAsia="en-US"/>
        </w:rPr>
      </w:pPr>
      <w:r w:rsidRPr="006354A3">
        <w:rPr>
          <w:rFonts w:ascii="Arial" w:hAnsi="Arial" w:cs="Arial"/>
          <w:color w:val="FF0000"/>
          <w:lang w:eastAsia="en-US"/>
        </w:rPr>
        <w:t>akumulator</w:t>
      </w:r>
      <w:r w:rsidR="00EF276E" w:rsidRPr="006354A3">
        <w:rPr>
          <w:rFonts w:ascii="Arial" w:hAnsi="Arial" w:cs="Arial"/>
          <w:color w:val="FF0000"/>
          <w:lang w:eastAsia="en-US"/>
        </w:rPr>
        <w:t xml:space="preserve"> posiadający w tylnej części uchwyt na klips z wbudowanym   zabezpieczeniem</w:t>
      </w:r>
      <w:r w:rsidR="00B90212" w:rsidRPr="006354A3">
        <w:rPr>
          <w:rFonts w:ascii="Arial" w:hAnsi="Arial" w:cs="Arial"/>
          <w:color w:val="FF0000"/>
          <w:lang w:eastAsia="en-US"/>
        </w:rPr>
        <w:t>,</w:t>
      </w:r>
      <w:r w:rsidR="000763FB" w:rsidRPr="006354A3">
        <w:rPr>
          <w:rFonts w:ascii="Arial" w:hAnsi="Arial" w:cs="Arial"/>
          <w:color w:val="FF0000"/>
          <w:lang w:eastAsia="en-US"/>
        </w:rPr>
        <w:t xml:space="preserve"> a w przypadku konstrukcyjnego </w:t>
      </w:r>
      <w:r w:rsidRPr="006354A3">
        <w:rPr>
          <w:rFonts w:ascii="Arial" w:hAnsi="Arial" w:cs="Arial"/>
          <w:color w:val="FF0000"/>
          <w:lang w:eastAsia="en-US"/>
        </w:rPr>
        <w:t>przystosowania radiotelefonu i</w:t>
      </w:r>
      <w:r w:rsidR="000763FB" w:rsidRPr="006354A3">
        <w:rPr>
          <w:rFonts w:ascii="Arial" w:hAnsi="Arial" w:cs="Arial"/>
          <w:color w:val="FF0000"/>
          <w:lang w:eastAsia="en-US"/>
        </w:rPr>
        <w:t xml:space="preserve"> zamontowania klipsa do konstrukcji</w:t>
      </w:r>
      <w:r w:rsidR="005173A2" w:rsidRPr="006354A3">
        <w:rPr>
          <w:rFonts w:ascii="Arial" w:hAnsi="Arial" w:cs="Arial"/>
          <w:color w:val="FF0000"/>
          <w:lang w:eastAsia="en-US"/>
        </w:rPr>
        <w:t xml:space="preserve"> obudowy mocowanie klipsa do akumulatora </w:t>
      </w:r>
      <w:r w:rsidR="00B90212" w:rsidRPr="006354A3">
        <w:rPr>
          <w:rFonts w:ascii="Arial" w:hAnsi="Arial" w:cs="Arial"/>
          <w:color w:val="FF0000"/>
          <w:lang w:eastAsia="en-US"/>
        </w:rPr>
        <w:t xml:space="preserve">nie jest </w:t>
      </w:r>
      <w:r w:rsidR="005173A2" w:rsidRPr="006354A3">
        <w:rPr>
          <w:rFonts w:ascii="Arial" w:hAnsi="Arial" w:cs="Arial"/>
          <w:color w:val="FF0000"/>
          <w:lang w:eastAsia="en-US"/>
        </w:rPr>
        <w:t>wymagane</w:t>
      </w:r>
      <w:r w:rsidR="00EF276E" w:rsidRPr="006354A3">
        <w:rPr>
          <w:rFonts w:ascii="Arial" w:hAnsi="Arial" w:cs="Arial"/>
          <w:color w:val="FF0000"/>
          <w:lang w:eastAsia="en-US"/>
        </w:rPr>
        <w:t>;</w:t>
      </w:r>
    </w:p>
    <w:p w:rsidR="00EF276E" w:rsidRDefault="00EF276E" w:rsidP="001440C9">
      <w:pPr>
        <w:pStyle w:val="NormalnyWeb"/>
        <w:numPr>
          <w:ilvl w:val="0"/>
          <w:numId w:val="50"/>
        </w:numPr>
        <w:shd w:val="clear" w:color="auto" w:fill="FFFFFF"/>
        <w:ind w:left="1134" w:hanging="425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zakres temperatury przy ładowaniu </w:t>
      </w:r>
      <w:r>
        <w:rPr>
          <w:rFonts w:ascii="Tahoma" w:hAnsi="Tahoma" w:cs="Tahoma"/>
          <w:bdr w:val="none" w:sz="0" w:space="0" w:color="auto" w:frame="1"/>
        </w:rPr>
        <w:t>5°C÷40°C, przy pracy −10°C÷50°C;</w:t>
      </w:r>
    </w:p>
    <w:p w:rsidR="00EF276E" w:rsidRDefault="00EF276E" w:rsidP="001440C9">
      <w:pPr>
        <w:pStyle w:val="NormalnyWeb"/>
        <w:numPr>
          <w:ilvl w:val="0"/>
          <w:numId w:val="50"/>
        </w:numPr>
        <w:shd w:val="clear" w:color="auto" w:fill="FFFFFF"/>
        <w:ind w:left="1134" w:hanging="425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wstrząsoodporne;</w:t>
      </w:r>
      <w:r>
        <w:rPr>
          <w:rFonts w:ascii="Arial" w:hAnsi="Arial" w:cs="Arial"/>
        </w:rPr>
        <w:t xml:space="preserve"> </w:t>
      </w:r>
    </w:p>
    <w:p w:rsidR="00EF276E" w:rsidRDefault="00EF276E" w:rsidP="006A1F95">
      <w:pPr>
        <w:pStyle w:val="Akapitzlist"/>
        <w:numPr>
          <w:ilvl w:val="2"/>
          <w:numId w:val="47"/>
        </w:numPr>
        <w:tabs>
          <w:tab w:val="left" w:pos="993"/>
        </w:tabs>
        <w:spacing w:after="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wersji przewoźnej:</w:t>
      </w:r>
    </w:p>
    <w:p w:rsidR="00EF276E" w:rsidRDefault="00EF276E" w:rsidP="006A1F95">
      <w:pPr>
        <w:pStyle w:val="Akapitzlist"/>
        <w:numPr>
          <w:ilvl w:val="0"/>
          <w:numId w:val="51"/>
        </w:numPr>
        <w:tabs>
          <w:tab w:val="left" w:pos="993"/>
          <w:tab w:val="left" w:pos="1276"/>
          <w:tab w:val="left" w:pos="1560"/>
        </w:tabs>
        <w:spacing w:after="0" w:line="24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nominalnie 13,2V DC z instalacji elektrycznej pojazdu 12V DC (minus na masie)</w:t>
      </w:r>
      <w:r>
        <w:rPr>
          <w:rFonts w:ascii="Arial" w:hAnsi="Arial" w:cs="Arial"/>
          <w:b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(do zabezpieczenia pracy dla radiotelefonów w pojazdach </w:t>
      </w:r>
      <w:r>
        <w:rPr>
          <w:rFonts w:ascii="Arial" w:hAnsi="Arial" w:cs="Arial"/>
          <w:sz w:val="24"/>
          <w:szCs w:val="24"/>
        </w:rPr>
        <w:br/>
        <w:t>o instalacji 24 doposażyć zestaw w „Przetwornicę 24/12V”).</w:t>
      </w:r>
    </w:p>
    <w:p w:rsidR="00EF276E" w:rsidRDefault="00EF276E" w:rsidP="006A1F95">
      <w:pPr>
        <w:pStyle w:val="Akapitzlist"/>
        <w:numPr>
          <w:ilvl w:val="2"/>
          <w:numId w:val="47"/>
        </w:numPr>
        <w:tabs>
          <w:tab w:val="left" w:pos="993"/>
        </w:tabs>
        <w:spacing w:after="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wersji stacjonarnej:</w:t>
      </w:r>
    </w:p>
    <w:p w:rsidR="00EF276E" w:rsidRDefault="00EF276E" w:rsidP="006A1F95">
      <w:pPr>
        <w:pStyle w:val="Akapitzlist"/>
        <w:numPr>
          <w:ilvl w:val="0"/>
          <w:numId w:val="5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230V 50Hz AC sieć energetyczna</w:t>
      </w:r>
    </w:p>
    <w:p w:rsidR="00EF276E" w:rsidRDefault="00EF276E" w:rsidP="006A1F95">
      <w:pPr>
        <w:pStyle w:val="Akapitzlist"/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Znamionowy prąd wyjściowy: 10,0A</w:t>
      </w:r>
    </w:p>
    <w:p w:rsidR="00EF276E" w:rsidRDefault="00EF276E" w:rsidP="006A1F95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Znamionowe napięcie wyjściowe: 13,8V</w:t>
      </w:r>
    </w:p>
    <w:p w:rsidR="00EF276E" w:rsidRDefault="00EF276E" w:rsidP="006A1F95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Ograniczenie prądowe:12,0A</w:t>
      </w:r>
    </w:p>
    <w:p w:rsidR="00EF276E" w:rsidRDefault="00EF276E" w:rsidP="006A1F95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Napięcie wejściowe: 230V, 50-60Hz</w:t>
      </w:r>
    </w:p>
    <w:p w:rsidR="00EF276E" w:rsidRDefault="00EF276E" w:rsidP="00E653A1">
      <w:pPr>
        <w:pStyle w:val="NormalnyWeb"/>
        <w:tabs>
          <w:tab w:val="left" w:pos="1418"/>
        </w:tabs>
        <w:ind w:left="1134" w:hanging="850"/>
        <w:rPr>
          <w:rFonts w:ascii="Arial" w:hAnsi="Arial" w:cs="Arial"/>
        </w:rPr>
      </w:pPr>
      <w:r>
        <w:rPr>
          <w:rFonts w:ascii="Arial" w:hAnsi="Arial" w:cs="Arial"/>
        </w:rPr>
        <w:t xml:space="preserve">3.10. Ładowarka jednostanowiskowa do ładowania akumulatorów </w:t>
      </w:r>
      <w:proofErr w:type="spellStart"/>
      <w:r>
        <w:rPr>
          <w:rFonts w:ascii="Arial" w:hAnsi="Arial" w:cs="Arial"/>
          <w:b/>
        </w:rPr>
        <w:t>NiMH</w:t>
      </w:r>
      <w:proofErr w:type="spellEnd"/>
      <w:r>
        <w:rPr>
          <w:rFonts w:ascii="Arial" w:hAnsi="Arial" w:cs="Arial"/>
          <w:b/>
        </w:rPr>
        <w:t xml:space="preserve"> i Li- </w:t>
      </w:r>
      <w:proofErr w:type="spellStart"/>
      <w:r>
        <w:rPr>
          <w:rFonts w:ascii="Arial" w:hAnsi="Arial" w:cs="Arial"/>
          <w:b/>
        </w:rPr>
        <w:t>Ion</w:t>
      </w:r>
      <w:proofErr w:type="spellEnd"/>
      <w:r>
        <w:rPr>
          <w:rFonts w:ascii="Arial" w:hAnsi="Arial" w:cs="Arial"/>
        </w:rPr>
        <w:t xml:space="preserve"> :      a) podsta</w:t>
      </w:r>
      <w:r w:rsidR="00E653A1">
        <w:rPr>
          <w:rFonts w:ascii="Arial" w:hAnsi="Arial" w:cs="Arial"/>
        </w:rPr>
        <w:t>wa ładowarki;</w:t>
      </w:r>
      <w:r w:rsidR="00E653A1">
        <w:rPr>
          <w:rFonts w:ascii="Arial" w:hAnsi="Arial" w:cs="Arial"/>
        </w:rPr>
        <w:tab/>
      </w:r>
      <w:r w:rsidR="00E653A1">
        <w:rPr>
          <w:rFonts w:ascii="Arial" w:hAnsi="Arial" w:cs="Arial"/>
        </w:rPr>
        <w:tab/>
      </w:r>
      <w:r w:rsidR="00E653A1">
        <w:rPr>
          <w:rFonts w:ascii="Arial" w:hAnsi="Arial" w:cs="Arial"/>
        </w:rPr>
        <w:tab/>
      </w:r>
      <w:r w:rsidR="00E653A1">
        <w:rPr>
          <w:rFonts w:ascii="Arial" w:hAnsi="Arial" w:cs="Arial"/>
        </w:rPr>
        <w:tab/>
      </w:r>
      <w:r w:rsidR="00E653A1">
        <w:rPr>
          <w:rFonts w:ascii="Arial" w:hAnsi="Arial" w:cs="Arial"/>
        </w:rPr>
        <w:tab/>
      </w:r>
      <w:r w:rsidR="00E653A1">
        <w:rPr>
          <w:rFonts w:ascii="Arial" w:hAnsi="Arial" w:cs="Arial"/>
        </w:rPr>
        <w:tab/>
      </w:r>
      <w:r w:rsidR="00E653A1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b) zasilacz ładowarki do instalacji elektrycznej 230V;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c) zasilacz ładowarki instalacji elektryczn</w:t>
      </w:r>
      <w:r w:rsidR="00E653A1">
        <w:rPr>
          <w:rFonts w:ascii="Arial" w:hAnsi="Arial" w:cs="Arial"/>
        </w:rPr>
        <w:t xml:space="preserve">ej pojazdu 12/24V;                       </w:t>
      </w:r>
      <w:r>
        <w:rPr>
          <w:rFonts w:ascii="Arial" w:hAnsi="Arial" w:cs="Arial"/>
        </w:rPr>
        <w:t>d) dopuszcza się dostarczenie dwóch urządzeń ładujących</w:t>
      </w:r>
      <w:r w:rsidR="00E653A1">
        <w:rPr>
          <w:rFonts w:ascii="Arial" w:hAnsi="Arial" w:cs="Arial"/>
        </w:rPr>
        <w:t xml:space="preserve">                 (230V i 12/24V) </w:t>
      </w:r>
      <w:r>
        <w:rPr>
          <w:rFonts w:ascii="Arial" w:hAnsi="Arial" w:cs="Arial"/>
        </w:rPr>
        <w:t>preferowanym rozwiązaniem jest urządzenie zintegrowane.</w:t>
      </w:r>
    </w:p>
    <w:p w:rsidR="00EF276E" w:rsidRDefault="00EF276E" w:rsidP="006A1F95">
      <w:pPr>
        <w:pStyle w:val="NormalnyWeb"/>
        <w:numPr>
          <w:ilvl w:val="0"/>
          <w:numId w:val="53"/>
        </w:numPr>
        <w:tabs>
          <w:tab w:val="left" w:pos="1418"/>
        </w:tabs>
        <w:ind w:firstLine="54"/>
        <w:rPr>
          <w:rFonts w:ascii="Arial" w:hAnsi="Arial" w:cs="Arial"/>
        </w:rPr>
      </w:pPr>
      <w:r>
        <w:rPr>
          <w:rFonts w:ascii="Arial" w:hAnsi="Arial" w:cs="Arial"/>
        </w:rPr>
        <w:t xml:space="preserve">wizualny wskaźnik trybu pracy ładowarki podczas ładowania poprzez </w:t>
      </w:r>
      <w:r w:rsidR="00E653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diody LED.</w:t>
      </w:r>
    </w:p>
    <w:p w:rsidR="00EF276E" w:rsidRDefault="00EF276E" w:rsidP="006A1F95">
      <w:pPr>
        <w:pStyle w:val="Akapitzlist"/>
        <w:numPr>
          <w:ilvl w:val="1"/>
          <w:numId w:val="54"/>
        </w:numPr>
        <w:tabs>
          <w:tab w:val="left" w:pos="993"/>
          <w:tab w:val="left" w:pos="1701"/>
        </w:tabs>
        <w:spacing w:after="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Waga radiotelefonu:</w:t>
      </w:r>
    </w:p>
    <w:p w:rsidR="00EF276E" w:rsidRDefault="00EF276E" w:rsidP="006A1F95">
      <w:pPr>
        <w:numPr>
          <w:ilvl w:val="0"/>
          <w:numId w:val="55"/>
        </w:numPr>
        <w:tabs>
          <w:tab w:val="left" w:pos="1701"/>
        </w:tabs>
        <w:spacing w:after="0" w:line="240" w:lineRule="auto"/>
        <w:ind w:left="1134" w:firstLine="142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wersji przenośnej nie więcej niż 500 g.</w:t>
      </w:r>
    </w:p>
    <w:p w:rsidR="00EF276E" w:rsidRDefault="00EF276E" w:rsidP="006A1F95">
      <w:pPr>
        <w:numPr>
          <w:ilvl w:val="1"/>
          <w:numId w:val="54"/>
        </w:numPr>
        <w:tabs>
          <w:tab w:val="left" w:pos="851"/>
        </w:tabs>
        <w:spacing w:after="160" w:line="24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temperatur pracy:</w:t>
      </w:r>
    </w:p>
    <w:p w:rsidR="00EF276E" w:rsidRDefault="00EF276E" w:rsidP="006A1F95">
      <w:pPr>
        <w:numPr>
          <w:ilvl w:val="0"/>
          <w:numId w:val="56"/>
        </w:numPr>
        <w:tabs>
          <w:tab w:val="left" w:pos="1701"/>
        </w:tabs>
        <w:spacing w:after="160" w:line="240" w:lineRule="auto"/>
        <w:ind w:left="1134" w:firstLine="142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wersji przenośnej: -30 do +55 ˚C;</w:t>
      </w:r>
    </w:p>
    <w:p w:rsidR="00EF276E" w:rsidRDefault="00EF276E" w:rsidP="006A1F95">
      <w:pPr>
        <w:numPr>
          <w:ilvl w:val="0"/>
          <w:numId w:val="56"/>
        </w:numPr>
        <w:tabs>
          <w:tab w:val="left" w:pos="1701"/>
        </w:tabs>
        <w:spacing w:after="160" w:line="240" w:lineRule="auto"/>
        <w:ind w:left="1134" w:firstLine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wersji stacjonarnej, przewoźnej: -30 do +60 ˚C. </w:t>
      </w:r>
    </w:p>
    <w:p w:rsidR="00E92FD2" w:rsidRDefault="00E92FD2" w:rsidP="00E92FD2">
      <w:pPr>
        <w:tabs>
          <w:tab w:val="left" w:pos="1701"/>
        </w:tabs>
        <w:spacing w:after="160" w:line="240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:rsidR="00EF276E" w:rsidRDefault="00EF276E" w:rsidP="006A1F95">
      <w:pPr>
        <w:numPr>
          <w:ilvl w:val="1"/>
          <w:numId w:val="54"/>
        </w:numPr>
        <w:spacing w:after="0" w:line="240" w:lineRule="auto"/>
        <w:ind w:left="851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Odporność na czynniki środowiskowe:</w:t>
      </w:r>
    </w:p>
    <w:p w:rsidR="00EF276E" w:rsidRDefault="00EF276E" w:rsidP="006A1F95">
      <w:pPr>
        <w:pStyle w:val="Akapitzlist"/>
        <w:numPr>
          <w:ilvl w:val="2"/>
          <w:numId w:val="54"/>
        </w:numPr>
        <w:tabs>
          <w:tab w:val="left" w:pos="851"/>
          <w:tab w:val="left" w:pos="993"/>
          <w:tab w:val="left" w:pos="1134"/>
        </w:tabs>
        <w:spacing w:after="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Szczelność: zgodnie z IP54:</w:t>
      </w:r>
    </w:p>
    <w:p w:rsidR="00EF276E" w:rsidRDefault="00EF276E" w:rsidP="006A1F95">
      <w:pPr>
        <w:pStyle w:val="Akapitzlist"/>
        <w:numPr>
          <w:ilvl w:val="2"/>
          <w:numId w:val="54"/>
        </w:numPr>
        <w:tabs>
          <w:tab w:val="left" w:pos="993"/>
          <w:tab w:val="left" w:pos="1134"/>
        </w:tabs>
        <w:spacing w:after="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Wstrząsy i drgania zgodnie z MIL-STD-810 C/D/E/F/G</w:t>
      </w:r>
    </w:p>
    <w:p w:rsidR="00EF276E" w:rsidRDefault="00EF276E" w:rsidP="006A1F95">
      <w:pPr>
        <w:pStyle w:val="Akapitzlist"/>
        <w:numPr>
          <w:ilvl w:val="0"/>
          <w:numId w:val="57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wersji przenośnej; dla grupy urządzeń N14;</w:t>
      </w:r>
    </w:p>
    <w:p w:rsidR="00EF276E" w:rsidRDefault="00EF276E" w:rsidP="006A1F95">
      <w:pPr>
        <w:pStyle w:val="Akapitzlist"/>
        <w:numPr>
          <w:ilvl w:val="0"/>
          <w:numId w:val="57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wersji stacjonarnej i przewoźnej: dla grupy urządzeń N7;</w:t>
      </w:r>
    </w:p>
    <w:p w:rsidR="00EF276E" w:rsidRDefault="00EF276E" w:rsidP="006A1F95">
      <w:pPr>
        <w:pStyle w:val="Akapitzlist"/>
        <w:numPr>
          <w:ilvl w:val="2"/>
          <w:numId w:val="54"/>
        </w:numPr>
        <w:tabs>
          <w:tab w:val="left" w:pos="993"/>
          <w:tab w:val="left" w:pos="1134"/>
        </w:tabs>
        <w:spacing w:after="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Pył i wilgotność: </w:t>
      </w:r>
    </w:p>
    <w:p w:rsidR="00EF276E" w:rsidRDefault="00EF276E" w:rsidP="006A1F95">
      <w:pPr>
        <w:pStyle w:val="Akapitzlist"/>
        <w:numPr>
          <w:ilvl w:val="0"/>
          <w:numId w:val="58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Pył zgodnie z MIL-STD-810 C/D/E/F</w:t>
      </w:r>
    </w:p>
    <w:p w:rsidR="00EF276E" w:rsidRDefault="00EF276E" w:rsidP="00EF276E">
      <w:pPr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dla wersji przenośnej; dla grupy urządzeń N14;</w:t>
      </w:r>
    </w:p>
    <w:p w:rsidR="00EF276E" w:rsidRDefault="00EF276E" w:rsidP="006A1F95">
      <w:pPr>
        <w:pStyle w:val="Akapitzlist"/>
        <w:numPr>
          <w:ilvl w:val="0"/>
          <w:numId w:val="59"/>
        </w:numPr>
        <w:tabs>
          <w:tab w:val="left" w:pos="99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wersji stacjonarnej i przewoźnej: dla grupy urządzeń N7;</w:t>
      </w:r>
    </w:p>
    <w:p w:rsidR="00EF276E" w:rsidRDefault="00EF276E" w:rsidP="006A1F95">
      <w:pPr>
        <w:pStyle w:val="Akapitzlist"/>
        <w:numPr>
          <w:ilvl w:val="0"/>
          <w:numId w:val="58"/>
        </w:numPr>
        <w:tabs>
          <w:tab w:val="left" w:pos="993"/>
          <w:tab w:val="left" w:pos="11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Wilgotność zgodnie z MIL-STD-810 C/D/E/G </w:t>
      </w:r>
    </w:p>
    <w:p w:rsidR="00EF276E" w:rsidRDefault="00EF276E" w:rsidP="006A1F95">
      <w:pPr>
        <w:pStyle w:val="Akapitzlist"/>
        <w:numPr>
          <w:ilvl w:val="0"/>
          <w:numId w:val="60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wersji przenośnej; dla grupy urządzeń N14;</w:t>
      </w:r>
    </w:p>
    <w:p w:rsidR="00EF276E" w:rsidRDefault="00EF276E" w:rsidP="006A1F95">
      <w:pPr>
        <w:pStyle w:val="Akapitzlist"/>
        <w:numPr>
          <w:ilvl w:val="0"/>
          <w:numId w:val="60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wersji stacjonarnej i przewoźnej: dla grupy urządzeń N7;</w:t>
      </w:r>
    </w:p>
    <w:p w:rsidR="00EF276E" w:rsidRDefault="00EF276E" w:rsidP="006A1F95">
      <w:pPr>
        <w:numPr>
          <w:ilvl w:val="1"/>
          <w:numId w:val="54"/>
        </w:numPr>
        <w:spacing w:after="0" w:line="240" w:lineRule="auto"/>
        <w:ind w:left="851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Parametry nadajnika:</w:t>
      </w:r>
    </w:p>
    <w:p w:rsidR="00EF276E" w:rsidRDefault="00EF276E" w:rsidP="006A1F95">
      <w:pPr>
        <w:pStyle w:val="Akapitzlist"/>
        <w:numPr>
          <w:ilvl w:val="2"/>
          <w:numId w:val="54"/>
        </w:numPr>
        <w:tabs>
          <w:tab w:val="left" w:pos="993"/>
          <w:tab w:val="left" w:pos="1134"/>
        </w:tabs>
        <w:spacing w:after="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Tłumienie kanału sąsiedniego:</w:t>
      </w:r>
    </w:p>
    <w:p w:rsidR="00EF276E" w:rsidRDefault="00EF276E" w:rsidP="006A1F95">
      <w:pPr>
        <w:numPr>
          <w:ilvl w:val="0"/>
          <w:numId w:val="61"/>
        </w:numPr>
        <w:tabs>
          <w:tab w:val="left" w:pos="1134"/>
        </w:tabs>
        <w:spacing w:after="0" w:line="240" w:lineRule="auto"/>
        <w:ind w:left="993" w:firstLine="14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 najmniej 60 </w:t>
      </w:r>
      <w:proofErr w:type="spellStart"/>
      <w:r>
        <w:rPr>
          <w:rFonts w:ascii="Arial" w:hAnsi="Arial" w:cs="Arial"/>
          <w:sz w:val="24"/>
          <w:szCs w:val="24"/>
        </w:rPr>
        <w:t>dB</w:t>
      </w:r>
      <w:proofErr w:type="spellEnd"/>
      <w:r>
        <w:rPr>
          <w:rFonts w:ascii="Arial" w:hAnsi="Arial" w:cs="Arial"/>
          <w:sz w:val="24"/>
          <w:szCs w:val="24"/>
        </w:rPr>
        <w:t xml:space="preserve"> przy 12,5kHz;</w:t>
      </w:r>
    </w:p>
    <w:p w:rsidR="00EF276E" w:rsidRDefault="00EF276E" w:rsidP="006A1F95">
      <w:pPr>
        <w:numPr>
          <w:ilvl w:val="0"/>
          <w:numId w:val="61"/>
        </w:numPr>
        <w:tabs>
          <w:tab w:val="left" w:pos="1134"/>
        </w:tabs>
        <w:spacing w:after="160" w:line="240" w:lineRule="auto"/>
        <w:ind w:left="993" w:firstLine="14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 najmniej 70 </w:t>
      </w:r>
      <w:proofErr w:type="spellStart"/>
      <w:r>
        <w:rPr>
          <w:rFonts w:ascii="Arial" w:hAnsi="Arial" w:cs="Arial"/>
          <w:sz w:val="24"/>
          <w:szCs w:val="24"/>
        </w:rPr>
        <w:t>dB</w:t>
      </w:r>
      <w:proofErr w:type="spellEnd"/>
      <w:r>
        <w:rPr>
          <w:rFonts w:ascii="Arial" w:hAnsi="Arial" w:cs="Arial"/>
          <w:sz w:val="24"/>
          <w:szCs w:val="24"/>
        </w:rPr>
        <w:t xml:space="preserve"> przy 25 kHz;</w:t>
      </w:r>
    </w:p>
    <w:p w:rsidR="00EF276E" w:rsidRDefault="00EF276E" w:rsidP="006A1F95">
      <w:pPr>
        <w:numPr>
          <w:ilvl w:val="2"/>
          <w:numId w:val="54"/>
        </w:numPr>
        <w:tabs>
          <w:tab w:val="left" w:pos="1134"/>
        </w:tabs>
        <w:spacing w:after="160" w:line="240" w:lineRule="auto"/>
        <w:ind w:left="993" w:hanging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Maksymalna dewiacja:</w:t>
      </w:r>
    </w:p>
    <w:p w:rsidR="00EF276E" w:rsidRDefault="00EF276E" w:rsidP="006A1F95">
      <w:pPr>
        <w:numPr>
          <w:ilvl w:val="0"/>
          <w:numId w:val="62"/>
        </w:numPr>
        <w:spacing w:after="160" w:line="240" w:lineRule="auto"/>
        <w:ind w:left="993" w:firstLine="14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± 2,5 kHz przy 12,5</w:t>
      </w:r>
      <w:r w:rsidR="00C340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kHz;</w:t>
      </w:r>
    </w:p>
    <w:p w:rsidR="00EF276E" w:rsidRDefault="00EF276E" w:rsidP="006A1F95">
      <w:pPr>
        <w:numPr>
          <w:ilvl w:val="0"/>
          <w:numId w:val="62"/>
        </w:numPr>
        <w:spacing w:after="160" w:line="240" w:lineRule="auto"/>
        <w:ind w:left="993" w:firstLine="14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± 5,0 kHz przy 25 kHz;</w:t>
      </w:r>
    </w:p>
    <w:p w:rsidR="00EF276E" w:rsidRDefault="00EF276E" w:rsidP="006A1F95">
      <w:pPr>
        <w:numPr>
          <w:ilvl w:val="2"/>
          <w:numId w:val="54"/>
        </w:numPr>
        <w:tabs>
          <w:tab w:val="left" w:pos="1134"/>
          <w:tab w:val="left" w:pos="1843"/>
        </w:tabs>
        <w:spacing w:after="160" w:line="240" w:lineRule="auto"/>
        <w:ind w:left="993" w:hanging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Przydźwięki i szumy:</w:t>
      </w:r>
    </w:p>
    <w:p w:rsidR="00EF276E" w:rsidRDefault="00EF276E" w:rsidP="006A1F95">
      <w:pPr>
        <w:numPr>
          <w:ilvl w:val="0"/>
          <w:numId w:val="63"/>
        </w:numPr>
        <w:spacing w:after="160" w:line="240" w:lineRule="auto"/>
        <w:ind w:left="993" w:firstLine="14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max. -40 </w:t>
      </w:r>
      <w:proofErr w:type="spellStart"/>
      <w:r>
        <w:rPr>
          <w:rFonts w:ascii="Arial" w:hAnsi="Arial" w:cs="Arial"/>
          <w:sz w:val="24"/>
          <w:szCs w:val="24"/>
        </w:rPr>
        <w:t>dB</w:t>
      </w:r>
      <w:proofErr w:type="spellEnd"/>
      <w:r>
        <w:rPr>
          <w:rFonts w:ascii="Arial" w:hAnsi="Arial" w:cs="Arial"/>
          <w:sz w:val="24"/>
          <w:szCs w:val="24"/>
        </w:rPr>
        <w:t xml:space="preserve"> przy 12,5kHz;</w:t>
      </w:r>
    </w:p>
    <w:p w:rsidR="00EF276E" w:rsidRDefault="00EF276E" w:rsidP="006A1F95">
      <w:pPr>
        <w:numPr>
          <w:ilvl w:val="0"/>
          <w:numId w:val="63"/>
        </w:numPr>
        <w:spacing w:after="160" w:line="240" w:lineRule="auto"/>
        <w:ind w:left="993" w:firstLine="14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max. -45 </w:t>
      </w:r>
      <w:proofErr w:type="spellStart"/>
      <w:r>
        <w:rPr>
          <w:rFonts w:ascii="Arial" w:hAnsi="Arial" w:cs="Arial"/>
          <w:sz w:val="24"/>
          <w:szCs w:val="24"/>
        </w:rPr>
        <w:t>dB</w:t>
      </w:r>
      <w:proofErr w:type="spellEnd"/>
      <w:r>
        <w:rPr>
          <w:rFonts w:ascii="Arial" w:hAnsi="Arial" w:cs="Arial"/>
          <w:sz w:val="24"/>
          <w:szCs w:val="24"/>
        </w:rPr>
        <w:t xml:space="preserve"> przy 25 kHz;</w:t>
      </w:r>
    </w:p>
    <w:p w:rsidR="00EF276E" w:rsidRDefault="00EF276E" w:rsidP="006A1F95">
      <w:pPr>
        <w:numPr>
          <w:ilvl w:val="2"/>
          <w:numId w:val="54"/>
        </w:numPr>
        <w:tabs>
          <w:tab w:val="left" w:pos="1134"/>
        </w:tabs>
        <w:spacing w:after="160" w:line="240" w:lineRule="auto"/>
        <w:ind w:left="993" w:hanging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Charakterystyka audio (300 ÷ 3000 </w:t>
      </w:r>
      <w:proofErr w:type="spellStart"/>
      <w:r>
        <w:rPr>
          <w:rFonts w:ascii="Arial" w:hAnsi="Arial" w:cs="Arial"/>
          <w:sz w:val="24"/>
          <w:szCs w:val="24"/>
        </w:rPr>
        <w:t>Hz</w:t>
      </w:r>
      <w:proofErr w:type="spellEnd"/>
      <w:r>
        <w:rPr>
          <w:rFonts w:ascii="Arial" w:hAnsi="Arial" w:cs="Arial"/>
          <w:sz w:val="24"/>
          <w:szCs w:val="24"/>
        </w:rPr>
        <w:t xml:space="preserve">): +1 do -3 </w:t>
      </w:r>
      <w:proofErr w:type="spellStart"/>
      <w:r>
        <w:rPr>
          <w:rFonts w:ascii="Arial" w:hAnsi="Arial" w:cs="Arial"/>
          <w:sz w:val="24"/>
          <w:szCs w:val="24"/>
        </w:rPr>
        <w:t>dB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EF276E" w:rsidRDefault="00EF276E" w:rsidP="006A1F95">
      <w:pPr>
        <w:numPr>
          <w:ilvl w:val="2"/>
          <w:numId w:val="54"/>
        </w:numPr>
        <w:tabs>
          <w:tab w:val="left" w:pos="1134"/>
        </w:tabs>
        <w:spacing w:after="160" w:line="240" w:lineRule="auto"/>
        <w:ind w:left="993" w:hanging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Zniekształcenia akustyczne: nie większe niż 3%;</w:t>
      </w:r>
    </w:p>
    <w:p w:rsidR="00EF276E" w:rsidRDefault="00EF276E" w:rsidP="006A1F95">
      <w:pPr>
        <w:numPr>
          <w:ilvl w:val="2"/>
          <w:numId w:val="54"/>
        </w:numPr>
        <w:tabs>
          <w:tab w:val="left" w:pos="1134"/>
        </w:tabs>
        <w:spacing w:after="160" w:line="240" w:lineRule="auto"/>
        <w:ind w:left="993" w:hanging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Rodzaj </w:t>
      </w:r>
      <w:proofErr w:type="spellStart"/>
      <w:r>
        <w:rPr>
          <w:rFonts w:ascii="Arial" w:hAnsi="Arial" w:cs="Arial"/>
          <w:sz w:val="24"/>
          <w:szCs w:val="24"/>
        </w:rPr>
        <w:t>vocodera</w:t>
      </w:r>
      <w:proofErr w:type="spellEnd"/>
      <w:r>
        <w:rPr>
          <w:rFonts w:ascii="Arial" w:hAnsi="Arial" w:cs="Arial"/>
          <w:sz w:val="24"/>
          <w:szCs w:val="24"/>
        </w:rPr>
        <w:t>: AMBE+2</w:t>
      </w:r>
    </w:p>
    <w:p w:rsidR="00EF276E" w:rsidRDefault="00EF276E" w:rsidP="006A1F95">
      <w:pPr>
        <w:numPr>
          <w:ilvl w:val="2"/>
          <w:numId w:val="54"/>
        </w:numPr>
        <w:tabs>
          <w:tab w:val="left" w:pos="1134"/>
        </w:tabs>
        <w:spacing w:after="160" w:line="240" w:lineRule="auto"/>
        <w:ind w:left="993" w:hanging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cyfrowy: ETSI TS 102 361-1, -2, -3</w:t>
      </w:r>
    </w:p>
    <w:p w:rsidR="00EF276E" w:rsidRDefault="00EF276E" w:rsidP="006A1F95">
      <w:pPr>
        <w:numPr>
          <w:ilvl w:val="1"/>
          <w:numId w:val="54"/>
        </w:numPr>
        <w:spacing w:after="160" w:line="240" w:lineRule="auto"/>
        <w:ind w:left="993" w:hanging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Parametry odbiornika:</w:t>
      </w:r>
    </w:p>
    <w:p w:rsidR="00EF276E" w:rsidRDefault="00EF276E" w:rsidP="006A1F95">
      <w:pPr>
        <w:numPr>
          <w:ilvl w:val="2"/>
          <w:numId w:val="54"/>
        </w:numPr>
        <w:spacing w:after="160" w:line="240" w:lineRule="auto"/>
        <w:ind w:left="1134" w:hanging="85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Czułość:</w:t>
      </w:r>
    </w:p>
    <w:p w:rsidR="00EF276E" w:rsidRDefault="00EF276E" w:rsidP="00EF276E">
      <w:pPr>
        <w:spacing w:after="16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dla wersji przenośnej:</w:t>
      </w:r>
    </w:p>
    <w:p w:rsidR="00EF276E" w:rsidRDefault="00EF276E" w:rsidP="006A1F95">
      <w:pPr>
        <w:numPr>
          <w:ilvl w:val="0"/>
          <w:numId w:val="64"/>
        </w:numPr>
        <w:spacing w:after="160" w:line="240" w:lineRule="auto"/>
        <w:ind w:left="993" w:right="-284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analogowego trybu pracy: 12 </w:t>
      </w:r>
      <w:proofErr w:type="spellStart"/>
      <w:r>
        <w:rPr>
          <w:rFonts w:ascii="Arial" w:hAnsi="Arial" w:cs="Arial"/>
          <w:sz w:val="24"/>
          <w:szCs w:val="24"/>
        </w:rPr>
        <w:t>dB</w:t>
      </w:r>
      <w:proofErr w:type="spellEnd"/>
      <w:r>
        <w:rPr>
          <w:rFonts w:ascii="Arial" w:hAnsi="Arial" w:cs="Arial"/>
          <w:sz w:val="24"/>
          <w:szCs w:val="24"/>
        </w:rPr>
        <w:t xml:space="preserve"> SINAD nie gorsza niż 0,16 µV;</w:t>
      </w:r>
    </w:p>
    <w:p w:rsidR="00EF276E" w:rsidRDefault="00EF276E" w:rsidP="006A1F95">
      <w:pPr>
        <w:numPr>
          <w:ilvl w:val="0"/>
          <w:numId w:val="64"/>
        </w:numPr>
        <w:spacing w:after="160" w:line="240" w:lineRule="auto"/>
        <w:ind w:left="993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cyfrowego trybu pracy: nie gorsza niż 0,14 µV/BER 5%;</w:t>
      </w:r>
    </w:p>
    <w:p w:rsidR="00EF276E" w:rsidRDefault="00EF276E" w:rsidP="00EF27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2. dla wersji stacjonarnej, przewoźnej:</w:t>
      </w:r>
    </w:p>
    <w:p w:rsidR="00EF276E" w:rsidRDefault="00EF276E" w:rsidP="006A1F95">
      <w:pPr>
        <w:pStyle w:val="Akapitzlist"/>
        <w:numPr>
          <w:ilvl w:val="0"/>
          <w:numId w:val="65"/>
        </w:numPr>
        <w:spacing w:after="0" w:line="240" w:lineRule="auto"/>
        <w:ind w:left="1276" w:hanging="1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analogowego trybu pracy: 12 </w:t>
      </w:r>
      <w:proofErr w:type="spellStart"/>
      <w:r>
        <w:rPr>
          <w:rFonts w:ascii="Arial" w:hAnsi="Arial" w:cs="Arial"/>
          <w:sz w:val="24"/>
          <w:szCs w:val="24"/>
        </w:rPr>
        <w:t>dB</w:t>
      </w:r>
      <w:proofErr w:type="spellEnd"/>
      <w:r>
        <w:rPr>
          <w:rFonts w:ascii="Arial" w:hAnsi="Arial" w:cs="Arial"/>
          <w:sz w:val="24"/>
          <w:szCs w:val="24"/>
        </w:rPr>
        <w:t xml:space="preserve"> SINAD nie gorsza niż 0,18 µV;</w:t>
      </w:r>
    </w:p>
    <w:p w:rsidR="00EF276E" w:rsidRDefault="00EF276E" w:rsidP="006A1F95">
      <w:pPr>
        <w:numPr>
          <w:ilvl w:val="0"/>
          <w:numId w:val="65"/>
        </w:numPr>
        <w:spacing w:after="0" w:line="240" w:lineRule="auto"/>
        <w:ind w:left="993" w:firstLine="14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cyfrowego trybu pracy: nie gorsza niż 0,16 µV/BER 5%;</w:t>
      </w:r>
    </w:p>
    <w:p w:rsidR="00EF276E" w:rsidRDefault="00EF276E" w:rsidP="006A1F95">
      <w:pPr>
        <w:numPr>
          <w:ilvl w:val="2"/>
          <w:numId w:val="54"/>
        </w:numPr>
        <w:spacing w:after="160" w:line="240" w:lineRule="auto"/>
        <w:ind w:left="1134" w:hanging="85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Selektywność sąsiedniokanałowa:</w:t>
      </w:r>
    </w:p>
    <w:p w:rsidR="00EF276E" w:rsidRDefault="00EF276E" w:rsidP="006A1F95">
      <w:pPr>
        <w:numPr>
          <w:ilvl w:val="0"/>
          <w:numId w:val="66"/>
        </w:numPr>
        <w:spacing w:after="160" w:line="240" w:lineRule="auto"/>
        <w:ind w:left="993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70 </w:t>
      </w:r>
      <w:proofErr w:type="spellStart"/>
      <w:r>
        <w:rPr>
          <w:rFonts w:ascii="Arial" w:hAnsi="Arial" w:cs="Arial"/>
          <w:sz w:val="24"/>
          <w:szCs w:val="24"/>
        </w:rPr>
        <w:t>dB</w:t>
      </w:r>
      <w:proofErr w:type="spellEnd"/>
      <w:r>
        <w:rPr>
          <w:rFonts w:ascii="Arial" w:hAnsi="Arial" w:cs="Arial"/>
          <w:sz w:val="24"/>
          <w:szCs w:val="24"/>
        </w:rPr>
        <w:t xml:space="preserve"> przy 25 kHz. </w:t>
      </w:r>
    </w:p>
    <w:p w:rsidR="00EF276E" w:rsidRDefault="00EF276E" w:rsidP="006A1F95">
      <w:pPr>
        <w:numPr>
          <w:ilvl w:val="0"/>
          <w:numId w:val="66"/>
        </w:numPr>
        <w:spacing w:after="160" w:line="240" w:lineRule="auto"/>
        <w:ind w:left="993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65 </w:t>
      </w:r>
      <w:proofErr w:type="spellStart"/>
      <w:r>
        <w:rPr>
          <w:rFonts w:ascii="Arial" w:hAnsi="Arial" w:cs="Arial"/>
          <w:sz w:val="24"/>
          <w:szCs w:val="24"/>
        </w:rPr>
        <w:t>dB</w:t>
      </w:r>
      <w:proofErr w:type="spellEnd"/>
      <w:r>
        <w:rPr>
          <w:rFonts w:ascii="Arial" w:hAnsi="Arial" w:cs="Arial"/>
          <w:sz w:val="24"/>
          <w:szCs w:val="24"/>
        </w:rPr>
        <w:t xml:space="preserve"> przy 12,5 kHz;</w:t>
      </w:r>
    </w:p>
    <w:p w:rsidR="00EF276E" w:rsidRDefault="00EF276E" w:rsidP="006A1F95">
      <w:pPr>
        <w:numPr>
          <w:ilvl w:val="2"/>
          <w:numId w:val="54"/>
        </w:numPr>
        <w:spacing w:after="160" w:line="240" w:lineRule="auto"/>
        <w:ind w:left="1134" w:hanging="85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Tłumienie sygnałów pasożytniczych: min. 70 </w:t>
      </w:r>
      <w:proofErr w:type="spellStart"/>
      <w:r>
        <w:rPr>
          <w:rFonts w:ascii="Arial" w:hAnsi="Arial" w:cs="Arial"/>
          <w:sz w:val="24"/>
          <w:szCs w:val="24"/>
        </w:rPr>
        <w:t>dB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EF276E" w:rsidRDefault="00EF276E" w:rsidP="006A1F95">
      <w:pPr>
        <w:numPr>
          <w:ilvl w:val="2"/>
          <w:numId w:val="54"/>
        </w:numPr>
        <w:spacing w:after="160" w:line="240" w:lineRule="auto"/>
        <w:ind w:left="1134" w:hanging="85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Nominalna moc akustyczna:</w:t>
      </w:r>
    </w:p>
    <w:p w:rsidR="00EF276E" w:rsidRDefault="00EF276E" w:rsidP="006A1F95">
      <w:pPr>
        <w:numPr>
          <w:ilvl w:val="0"/>
          <w:numId w:val="67"/>
        </w:numPr>
        <w:spacing w:after="160" w:line="240" w:lineRule="auto"/>
        <w:ind w:left="993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głośnik wewnętrzny (wersja stacjonarna, przewoźna) – min. 3 W;</w:t>
      </w:r>
    </w:p>
    <w:p w:rsidR="00EF276E" w:rsidRDefault="00EF276E" w:rsidP="006A1F95">
      <w:pPr>
        <w:numPr>
          <w:ilvl w:val="0"/>
          <w:numId w:val="67"/>
        </w:numPr>
        <w:spacing w:after="160" w:line="240" w:lineRule="auto"/>
        <w:ind w:left="993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głośnik wewnętrzny (wersja przenośna) – min. 0,5 W;</w:t>
      </w:r>
    </w:p>
    <w:p w:rsidR="00EF276E" w:rsidRDefault="00EF276E" w:rsidP="006A1F95">
      <w:pPr>
        <w:numPr>
          <w:ilvl w:val="0"/>
          <w:numId w:val="67"/>
        </w:numPr>
        <w:spacing w:after="160" w:line="240" w:lineRule="auto"/>
        <w:ind w:left="993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głośnik zewnętrzny (wersja przewoźna) – min. 7,5 W;</w:t>
      </w:r>
    </w:p>
    <w:p w:rsidR="00EF276E" w:rsidRDefault="00EF276E" w:rsidP="006A1F95">
      <w:pPr>
        <w:numPr>
          <w:ilvl w:val="2"/>
          <w:numId w:val="54"/>
        </w:numPr>
        <w:spacing w:after="160" w:line="240" w:lineRule="auto"/>
        <w:ind w:left="1134" w:hanging="85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Zniekształcenia akustyczne przy maksymalnej mocy akustycznej: nie gorsze niż 3%;</w:t>
      </w:r>
    </w:p>
    <w:p w:rsidR="00EF276E" w:rsidRDefault="00EF276E" w:rsidP="006A1F95">
      <w:pPr>
        <w:numPr>
          <w:ilvl w:val="2"/>
          <w:numId w:val="54"/>
        </w:numPr>
        <w:spacing w:after="0" w:line="240" w:lineRule="auto"/>
        <w:ind w:left="1134" w:hanging="85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Przydźwięki i szumy:</w:t>
      </w:r>
    </w:p>
    <w:p w:rsidR="00EF276E" w:rsidRDefault="00EF276E" w:rsidP="006A1F95">
      <w:pPr>
        <w:pStyle w:val="Akapitzlist"/>
        <w:numPr>
          <w:ilvl w:val="0"/>
          <w:numId w:val="68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-40 </w:t>
      </w:r>
      <w:proofErr w:type="spellStart"/>
      <w:r>
        <w:rPr>
          <w:rFonts w:ascii="Arial" w:hAnsi="Arial" w:cs="Arial"/>
          <w:sz w:val="24"/>
          <w:szCs w:val="24"/>
        </w:rPr>
        <w:t>dB</w:t>
      </w:r>
      <w:proofErr w:type="spellEnd"/>
      <w:r>
        <w:rPr>
          <w:rFonts w:ascii="Arial" w:hAnsi="Arial" w:cs="Arial"/>
          <w:sz w:val="24"/>
          <w:szCs w:val="24"/>
        </w:rPr>
        <w:t xml:space="preserve"> przy 12,5 kHz;</w:t>
      </w:r>
    </w:p>
    <w:p w:rsidR="00EF276E" w:rsidRDefault="00EF276E" w:rsidP="006A1F95">
      <w:pPr>
        <w:numPr>
          <w:ilvl w:val="0"/>
          <w:numId w:val="68"/>
        </w:numPr>
        <w:spacing w:after="0" w:line="240" w:lineRule="auto"/>
        <w:ind w:left="993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-45 </w:t>
      </w:r>
      <w:proofErr w:type="spellStart"/>
      <w:r>
        <w:rPr>
          <w:rFonts w:ascii="Arial" w:hAnsi="Arial" w:cs="Arial"/>
          <w:sz w:val="24"/>
          <w:szCs w:val="24"/>
        </w:rPr>
        <w:t>dB</w:t>
      </w:r>
      <w:proofErr w:type="spellEnd"/>
      <w:r>
        <w:rPr>
          <w:rFonts w:ascii="Arial" w:hAnsi="Arial" w:cs="Arial"/>
          <w:sz w:val="24"/>
          <w:szCs w:val="24"/>
        </w:rPr>
        <w:t xml:space="preserve"> przy 25 kHz;</w:t>
      </w:r>
    </w:p>
    <w:p w:rsidR="00EF276E" w:rsidRDefault="00EF276E" w:rsidP="006A1F95">
      <w:pPr>
        <w:numPr>
          <w:ilvl w:val="2"/>
          <w:numId w:val="54"/>
        </w:numPr>
        <w:spacing w:after="160" w:line="240" w:lineRule="auto"/>
        <w:ind w:left="1134" w:hanging="85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Pasmo akustyczne (300 ÷ 3000 </w:t>
      </w:r>
      <w:proofErr w:type="spellStart"/>
      <w:r>
        <w:rPr>
          <w:rFonts w:ascii="Arial" w:hAnsi="Arial" w:cs="Arial"/>
          <w:sz w:val="24"/>
          <w:szCs w:val="24"/>
        </w:rPr>
        <w:t>Hz</w:t>
      </w:r>
      <w:proofErr w:type="spellEnd"/>
      <w:r>
        <w:rPr>
          <w:rFonts w:ascii="Arial" w:hAnsi="Arial" w:cs="Arial"/>
          <w:sz w:val="24"/>
          <w:szCs w:val="24"/>
        </w:rPr>
        <w:t xml:space="preserve">): +1 do -3 </w:t>
      </w:r>
      <w:proofErr w:type="spellStart"/>
      <w:r>
        <w:rPr>
          <w:rFonts w:ascii="Arial" w:hAnsi="Arial" w:cs="Arial"/>
          <w:sz w:val="24"/>
          <w:szCs w:val="24"/>
        </w:rPr>
        <w:t>dB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653A1" w:rsidRDefault="00E653A1" w:rsidP="00E653A1">
      <w:pPr>
        <w:widowControl w:val="0"/>
        <w:tabs>
          <w:tab w:val="left" w:pos="318"/>
        </w:tabs>
        <w:spacing w:before="240" w:after="0" w:line="240" w:lineRule="auto"/>
        <w:outlineLvl w:val="3"/>
        <w:rPr>
          <w:rFonts w:ascii="Arial" w:eastAsia="Franklin Gothic Heavy" w:hAnsi="Arial" w:cs="Arial"/>
          <w:b/>
          <w:bCs/>
          <w:spacing w:val="-2"/>
          <w:sz w:val="24"/>
          <w:szCs w:val="24"/>
        </w:rPr>
      </w:pPr>
      <w:bookmarkStart w:id="0" w:name="bookmark2"/>
    </w:p>
    <w:p w:rsidR="00E92FD2" w:rsidRDefault="00E92FD2" w:rsidP="00E653A1">
      <w:pPr>
        <w:widowControl w:val="0"/>
        <w:tabs>
          <w:tab w:val="left" w:pos="318"/>
        </w:tabs>
        <w:spacing w:before="240" w:after="0" w:line="240" w:lineRule="auto"/>
        <w:outlineLvl w:val="3"/>
        <w:rPr>
          <w:rFonts w:ascii="Arial" w:eastAsia="Franklin Gothic Heavy" w:hAnsi="Arial" w:cs="Arial"/>
          <w:b/>
          <w:bCs/>
          <w:spacing w:val="-2"/>
          <w:sz w:val="24"/>
          <w:szCs w:val="24"/>
        </w:rPr>
      </w:pPr>
    </w:p>
    <w:p w:rsidR="00EF276E" w:rsidRDefault="00EF276E" w:rsidP="006A1F95">
      <w:pPr>
        <w:widowControl w:val="0"/>
        <w:numPr>
          <w:ilvl w:val="0"/>
          <w:numId w:val="44"/>
        </w:numPr>
        <w:tabs>
          <w:tab w:val="left" w:pos="318"/>
        </w:tabs>
        <w:spacing w:before="240" w:after="0" w:line="240" w:lineRule="auto"/>
        <w:ind w:left="720" w:hanging="700"/>
        <w:outlineLvl w:val="3"/>
        <w:rPr>
          <w:rFonts w:ascii="Arial" w:eastAsia="Franklin Gothic Heavy" w:hAnsi="Arial" w:cs="Arial"/>
          <w:b/>
          <w:bCs/>
          <w:spacing w:val="-2"/>
          <w:sz w:val="24"/>
          <w:szCs w:val="24"/>
        </w:rPr>
      </w:pPr>
      <w:r>
        <w:rPr>
          <w:rFonts w:ascii="Arial" w:eastAsia="Franklin Gothic Heavy" w:hAnsi="Arial" w:cs="Arial"/>
          <w:b/>
          <w:bCs/>
          <w:spacing w:val="-2"/>
          <w:sz w:val="24"/>
          <w:szCs w:val="24"/>
        </w:rPr>
        <w:lastRenderedPageBreak/>
        <w:t>Wymagania funkcjonalne:</w:t>
      </w:r>
      <w:bookmarkEnd w:id="0"/>
    </w:p>
    <w:p w:rsidR="00EF276E" w:rsidRDefault="00EF276E" w:rsidP="006A1F95">
      <w:pPr>
        <w:pStyle w:val="Akapitzlist"/>
        <w:widowControl w:val="0"/>
        <w:numPr>
          <w:ilvl w:val="1"/>
          <w:numId w:val="69"/>
        </w:numPr>
        <w:tabs>
          <w:tab w:val="left" w:pos="625"/>
        </w:tabs>
        <w:spacing w:after="0" w:line="240" w:lineRule="auto"/>
        <w:ind w:left="709" w:right="20" w:hanging="425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Radiotelefon z możliwością pracy w sieciach analogowych z modulacją FM i sieciach cyfrowych (DMR);</w:t>
      </w:r>
    </w:p>
    <w:p w:rsidR="00EF276E" w:rsidRDefault="00EF276E" w:rsidP="006A1F95">
      <w:pPr>
        <w:pStyle w:val="Akapitzlist"/>
        <w:widowControl w:val="0"/>
        <w:numPr>
          <w:ilvl w:val="1"/>
          <w:numId w:val="69"/>
        </w:numPr>
        <w:tabs>
          <w:tab w:val="left" w:pos="625"/>
        </w:tabs>
        <w:spacing w:after="0" w:line="240" w:lineRule="auto"/>
        <w:ind w:left="709" w:right="20" w:hanging="425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Sygnalizacja tonowa;</w:t>
      </w:r>
    </w:p>
    <w:p w:rsidR="00EF276E" w:rsidRDefault="00EF276E" w:rsidP="006A1F95">
      <w:pPr>
        <w:pStyle w:val="Akapitzlist"/>
        <w:widowControl w:val="0"/>
        <w:numPr>
          <w:ilvl w:val="1"/>
          <w:numId w:val="69"/>
        </w:numPr>
        <w:tabs>
          <w:tab w:val="left" w:pos="630"/>
        </w:tabs>
        <w:spacing w:after="0" w:line="240" w:lineRule="auto"/>
        <w:ind w:left="709" w:right="20" w:hanging="425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Możliwość nasłuchu ruchu na różnych kanałach (skanowanie) i włączanie się do rozmowy;</w:t>
      </w:r>
    </w:p>
    <w:p w:rsidR="006354A3" w:rsidRPr="00B769D5" w:rsidRDefault="006354A3" w:rsidP="006354A3">
      <w:pPr>
        <w:pStyle w:val="Akapitzlist"/>
        <w:widowControl w:val="0"/>
        <w:numPr>
          <w:ilvl w:val="1"/>
          <w:numId w:val="82"/>
        </w:numPr>
        <w:spacing w:after="0"/>
        <w:ind w:left="567" w:right="20" w:hanging="283"/>
        <w:rPr>
          <w:rFonts w:ascii="Arial" w:eastAsia="Arial" w:hAnsi="Arial" w:cs="Arial"/>
          <w:color w:val="FF0000"/>
          <w:spacing w:val="-9"/>
          <w:sz w:val="24"/>
          <w:szCs w:val="24"/>
        </w:rPr>
      </w:pPr>
      <w:r w:rsidRPr="00B769D5">
        <w:rPr>
          <w:rFonts w:ascii="Arial" w:eastAsia="Arial" w:hAnsi="Arial" w:cs="Arial"/>
          <w:color w:val="FF0000"/>
          <w:spacing w:val="-9"/>
          <w:sz w:val="24"/>
          <w:szCs w:val="24"/>
        </w:rPr>
        <w:t>Kompresja głosu i wyciszanie oraz zapewnienie wyraźnej i głośnej fonii w hałaśliwym otoczeniu;</w:t>
      </w:r>
    </w:p>
    <w:p w:rsidR="006354A3" w:rsidRPr="008673E7" w:rsidRDefault="006354A3" w:rsidP="006354A3">
      <w:pPr>
        <w:spacing w:after="160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673E7">
        <w:rPr>
          <w:rFonts w:ascii="Arial" w:hAnsi="Arial" w:cs="Arial"/>
          <w:b/>
          <w:color w:val="FF0000"/>
          <w:sz w:val="24"/>
          <w:szCs w:val="24"/>
        </w:rPr>
        <w:t>Zamawiający dopuszcza spełnienie ww. wymogu poprzez zagwarantowanie razem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lub osobno podpunktów a, b, c:</w:t>
      </w:r>
    </w:p>
    <w:p w:rsidR="006354A3" w:rsidRPr="00B769D5" w:rsidRDefault="006354A3" w:rsidP="006354A3">
      <w:pPr>
        <w:pStyle w:val="Akapitzlist"/>
        <w:numPr>
          <w:ilvl w:val="0"/>
          <w:numId w:val="81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69D5">
        <w:rPr>
          <w:rFonts w:ascii="Arial" w:hAnsi="Arial" w:cs="Arial"/>
          <w:sz w:val="24"/>
          <w:szCs w:val="24"/>
        </w:rPr>
        <w:t xml:space="preserve"> </w:t>
      </w:r>
      <w:r w:rsidRPr="00B769D5">
        <w:rPr>
          <w:rFonts w:ascii="Arial" w:hAnsi="Arial" w:cs="Arial"/>
          <w:b/>
          <w:sz w:val="24"/>
          <w:szCs w:val="24"/>
          <w:u w:val="single"/>
        </w:rPr>
        <w:t>Funkcję automatycznego dostosowania czułości toru</w:t>
      </w:r>
      <w:r w:rsidRPr="00B769D5">
        <w:rPr>
          <w:rFonts w:ascii="Arial" w:hAnsi="Arial" w:cs="Arial"/>
          <w:sz w:val="24"/>
          <w:szCs w:val="24"/>
        </w:rPr>
        <w:t xml:space="preserve"> mikrofonowego do  natężenia otaczającego hałasu oraz aut</w:t>
      </w:r>
      <w:r>
        <w:rPr>
          <w:rFonts w:ascii="Arial" w:hAnsi="Arial" w:cs="Arial"/>
          <w:sz w:val="24"/>
          <w:szCs w:val="24"/>
        </w:rPr>
        <w:t xml:space="preserve">omatycznej regulacji głośności </w:t>
      </w:r>
      <w:r w:rsidRPr="00B769D5">
        <w:rPr>
          <w:rFonts w:ascii="Arial" w:hAnsi="Arial" w:cs="Arial"/>
          <w:sz w:val="24"/>
          <w:szCs w:val="24"/>
        </w:rPr>
        <w:t>w hałaśliwym otoczeniu. Zamawiający wymaga również aby użytkownik miał możliwość włączania i wyłączania ww. opisanych funkcji.</w:t>
      </w:r>
    </w:p>
    <w:p w:rsidR="006354A3" w:rsidRPr="00E653A1" w:rsidRDefault="006354A3" w:rsidP="006354A3">
      <w:pPr>
        <w:pStyle w:val="Akapitzlist"/>
        <w:numPr>
          <w:ilvl w:val="0"/>
          <w:numId w:val="81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E653A1">
        <w:rPr>
          <w:rFonts w:ascii="Arial" w:hAnsi="Arial" w:cs="Arial"/>
          <w:b/>
          <w:sz w:val="24"/>
          <w:szCs w:val="24"/>
          <w:u w:val="single"/>
        </w:rPr>
        <w:t>Funkcja inteligentnego dźwięku</w:t>
      </w:r>
      <w:r w:rsidRPr="00E653A1">
        <w:rPr>
          <w:rFonts w:ascii="Arial" w:hAnsi="Arial" w:cs="Arial"/>
          <w:sz w:val="24"/>
          <w:szCs w:val="24"/>
        </w:rPr>
        <w:t xml:space="preserve"> automatycznie dostosowująca głośność radiotelefonu do poziomu hałasu w danym miejscu (tor odbiornika radiotelefonu), zwalniająca użytkowania sprzętu z koniczności regulowania poziomu głośności odbiornika radiotelefonu, tak by dostosować głośność do poziomu głośności otaczającego go środowiska. Wymaganie dotyczy pracy w trybie cyfrowym</w:t>
      </w:r>
      <w:r w:rsidRPr="00E653A1">
        <w:rPr>
          <w:rFonts w:ascii="Arial" w:hAnsi="Arial" w:cs="Arial"/>
          <w:b/>
          <w:sz w:val="24"/>
          <w:szCs w:val="24"/>
        </w:rPr>
        <w:t xml:space="preserve"> </w:t>
      </w:r>
    </w:p>
    <w:p w:rsidR="006354A3" w:rsidRDefault="006354A3" w:rsidP="006354A3">
      <w:pPr>
        <w:pStyle w:val="Akapitzlist"/>
        <w:numPr>
          <w:ilvl w:val="0"/>
          <w:numId w:val="81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Funkcja eliminacji szumu tła</w:t>
      </w:r>
      <w:r>
        <w:rPr>
          <w:rFonts w:ascii="Arial" w:hAnsi="Arial" w:cs="Arial"/>
          <w:sz w:val="24"/>
          <w:szCs w:val="24"/>
        </w:rPr>
        <w:t xml:space="preserve"> (tor nadajnika radiotelefonu) która  automatycznie dostosowuje wzmocnienie toru mikrofonowego  radiotelefonu, dodatkowo wykorzystując zaawansowaną technologię przetwarzania dźwięku, tak by głos korespondenta był zawsze wyraźny </w:t>
      </w:r>
      <w:r>
        <w:rPr>
          <w:rFonts w:ascii="Arial" w:hAnsi="Arial" w:cs="Arial"/>
          <w:sz w:val="24"/>
          <w:szCs w:val="24"/>
        </w:rPr>
        <w:br/>
        <w:t xml:space="preserve">i zrozumiały a hałas otoczenia wytłumiony. Wymaganie dotyczy pracy </w:t>
      </w:r>
      <w:r>
        <w:rPr>
          <w:rFonts w:ascii="Arial" w:hAnsi="Arial" w:cs="Arial"/>
          <w:sz w:val="24"/>
          <w:szCs w:val="24"/>
        </w:rPr>
        <w:br/>
        <w:t xml:space="preserve">w trybie cyfrowym </w:t>
      </w:r>
    </w:p>
    <w:p w:rsidR="006354A3" w:rsidRPr="00C34011" w:rsidRDefault="006354A3" w:rsidP="003D2628">
      <w:pPr>
        <w:pStyle w:val="Akapitzlist"/>
        <w:numPr>
          <w:ilvl w:val="2"/>
          <w:numId w:val="82"/>
        </w:numPr>
        <w:spacing w:after="160"/>
        <w:ind w:left="993" w:hanging="70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34011">
        <w:rPr>
          <w:rFonts w:ascii="Arial" w:hAnsi="Arial" w:cs="Arial"/>
          <w:b/>
          <w:color w:val="FF0000"/>
          <w:sz w:val="24"/>
          <w:szCs w:val="24"/>
        </w:rPr>
        <w:t xml:space="preserve">Zamawiający dopuszcza spełnienie wymogu wskazanego w pkt 4.4. </w:t>
      </w:r>
      <w:r w:rsidRPr="00C34011">
        <w:rPr>
          <w:rFonts w:ascii="Arial" w:eastAsia="Arial" w:hAnsi="Arial" w:cs="Arial"/>
          <w:b/>
          <w:color w:val="FF0000"/>
          <w:spacing w:val="-9"/>
          <w:sz w:val="24"/>
          <w:szCs w:val="24"/>
        </w:rPr>
        <w:t xml:space="preserve">Kompresja głosu i wyciszanie oraz zapewnienie wyraźnej i głośnej fonii </w:t>
      </w:r>
      <w:r w:rsidRPr="00C34011">
        <w:rPr>
          <w:rFonts w:ascii="Arial" w:eastAsia="Arial" w:hAnsi="Arial" w:cs="Arial"/>
          <w:b/>
          <w:color w:val="FF0000"/>
          <w:spacing w:val="-9"/>
          <w:sz w:val="24"/>
          <w:szCs w:val="24"/>
        </w:rPr>
        <w:br/>
        <w:t xml:space="preserve">w hałaśliwym otoczeniu poprzez zastosowanie </w:t>
      </w:r>
      <w:r w:rsidRPr="00C34011">
        <w:rPr>
          <w:rFonts w:ascii="Arial" w:hAnsi="Arial" w:cs="Arial"/>
          <w:b/>
          <w:color w:val="FF0000"/>
          <w:sz w:val="24"/>
          <w:szCs w:val="24"/>
        </w:rPr>
        <w:t>innych technologii zapewniających żądany w tym zakresie efekt funkcjonalny.</w:t>
      </w:r>
    </w:p>
    <w:p w:rsidR="00EF276E" w:rsidRPr="006354A3" w:rsidRDefault="00EF276E" w:rsidP="003D2628">
      <w:pPr>
        <w:pStyle w:val="Akapitzlist"/>
        <w:numPr>
          <w:ilvl w:val="1"/>
          <w:numId w:val="82"/>
        </w:numPr>
        <w:spacing w:after="0"/>
        <w:ind w:left="709" w:hanging="425"/>
        <w:jc w:val="both"/>
        <w:rPr>
          <w:rFonts w:ascii="Arial" w:hAnsi="Arial" w:cs="Arial"/>
          <w:color w:val="FF0000"/>
          <w:sz w:val="24"/>
          <w:szCs w:val="24"/>
        </w:rPr>
      </w:pPr>
      <w:r w:rsidRPr="006354A3">
        <w:rPr>
          <w:rFonts w:ascii="Arial" w:eastAsia="Arial" w:hAnsi="Arial" w:cs="Arial"/>
          <w:spacing w:val="-9"/>
          <w:sz w:val="24"/>
          <w:szCs w:val="24"/>
        </w:rPr>
        <w:t>Regulowany poziom mocy;</w:t>
      </w:r>
    </w:p>
    <w:p w:rsidR="00EF276E" w:rsidRDefault="00EF276E" w:rsidP="003D2628">
      <w:pPr>
        <w:widowControl w:val="0"/>
        <w:numPr>
          <w:ilvl w:val="1"/>
          <w:numId w:val="82"/>
        </w:numPr>
        <w:tabs>
          <w:tab w:val="left" w:pos="630"/>
        </w:tabs>
        <w:spacing w:after="0"/>
        <w:ind w:left="720" w:hanging="436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Dla wersji przewoźnej i stacjonarnej minimum 3 programowalne przyciski oznaczone alfanumerycznie.</w:t>
      </w:r>
    </w:p>
    <w:p w:rsidR="00EF276E" w:rsidRDefault="00EF276E" w:rsidP="006354A3">
      <w:pPr>
        <w:widowControl w:val="0"/>
        <w:numPr>
          <w:ilvl w:val="1"/>
          <w:numId w:val="82"/>
        </w:numPr>
        <w:tabs>
          <w:tab w:val="left" w:pos="620"/>
        </w:tabs>
        <w:spacing w:after="0" w:line="240" w:lineRule="auto"/>
        <w:ind w:left="720" w:hanging="436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Szyfrowanie przesyłanych informacji w oparciu:</w:t>
      </w:r>
    </w:p>
    <w:p w:rsidR="00EF276E" w:rsidRDefault="00EF276E" w:rsidP="00EF276E">
      <w:pPr>
        <w:widowControl w:val="0"/>
        <w:numPr>
          <w:ilvl w:val="0"/>
          <w:numId w:val="10"/>
        </w:numPr>
        <w:tabs>
          <w:tab w:val="left" w:pos="1070"/>
        </w:tabs>
        <w:spacing w:after="0" w:line="240" w:lineRule="auto"/>
        <w:ind w:left="1020" w:right="20" w:hanging="436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dla trybów cyfrowych - o algorytm AES-256 (długość klucza minimum 128 bitów);</w:t>
      </w:r>
    </w:p>
    <w:p w:rsidR="00EF276E" w:rsidRDefault="00EF276E" w:rsidP="00EF276E">
      <w:pPr>
        <w:widowControl w:val="0"/>
        <w:numPr>
          <w:ilvl w:val="0"/>
          <w:numId w:val="10"/>
        </w:numPr>
        <w:tabs>
          <w:tab w:val="left" w:pos="1061"/>
        </w:tabs>
        <w:spacing w:after="0" w:line="240" w:lineRule="auto"/>
        <w:ind w:left="1020" w:hanging="436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 xml:space="preserve">dla trybów analogowych - </w:t>
      </w:r>
      <w:proofErr w:type="spellStart"/>
      <w:r>
        <w:rPr>
          <w:rFonts w:ascii="Arial" w:eastAsia="Arial" w:hAnsi="Arial" w:cs="Arial"/>
          <w:spacing w:val="-9"/>
          <w:sz w:val="24"/>
          <w:szCs w:val="24"/>
        </w:rPr>
        <w:t>scrambling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 częstotliwości.</w:t>
      </w:r>
    </w:p>
    <w:p w:rsidR="00EF276E" w:rsidRDefault="00EF276E" w:rsidP="006354A3">
      <w:pPr>
        <w:widowControl w:val="0"/>
        <w:numPr>
          <w:ilvl w:val="1"/>
          <w:numId w:val="82"/>
        </w:numPr>
        <w:tabs>
          <w:tab w:val="left" w:pos="625"/>
        </w:tabs>
        <w:spacing w:after="0" w:line="240" w:lineRule="auto"/>
        <w:ind w:left="720" w:right="20" w:hanging="436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 xml:space="preserve">Możliwość programowania </w:t>
      </w:r>
      <w:proofErr w:type="spellStart"/>
      <w:r>
        <w:rPr>
          <w:rFonts w:ascii="Arial" w:eastAsia="Arial" w:hAnsi="Arial" w:cs="Arial"/>
          <w:spacing w:val="-9"/>
          <w:sz w:val="24"/>
          <w:szCs w:val="24"/>
        </w:rPr>
        <w:t>rtlf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 drogą radiową na kanale komunikacyjnym </w:t>
      </w:r>
      <w:proofErr w:type="spellStart"/>
      <w:r>
        <w:rPr>
          <w:rFonts w:ascii="Arial" w:eastAsia="Arial" w:hAnsi="Arial" w:cs="Arial"/>
          <w:spacing w:val="-9"/>
          <w:sz w:val="24"/>
          <w:szCs w:val="24"/>
        </w:rPr>
        <w:t>rtlf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. Zamawiający nie dopuszcza realizacji tej funkcjonalności poprzez łącza Bluetooth lub </w:t>
      </w:r>
      <w:proofErr w:type="spellStart"/>
      <w:r>
        <w:rPr>
          <w:rFonts w:ascii="Arial" w:eastAsia="Arial" w:hAnsi="Arial" w:cs="Arial"/>
          <w:spacing w:val="-9"/>
          <w:sz w:val="24"/>
          <w:szCs w:val="24"/>
        </w:rPr>
        <w:t>WiFi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>;</w:t>
      </w:r>
    </w:p>
    <w:p w:rsidR="00EF276E" w:rsidRPr="00C34011" w:rsidRDefault="00EF276E" w:rsidP="00C34011">
      <w:pPr>
        <w:widowControl w:val="0"/>
        <w:numPr>
          <w:ilvl w:val="1"/>
          <w:numId w:val="82"/>
        </w:numPr>
        <w:tabs>
          <w:tab w:val="left" w:pos="625"/>
          <w:tab w:val="left" w:pos="851"/>
        </w:tabs>
        <w:spacing w:after="0" w:line="240" w:lineRule="auto"/>
        <w:ind w:left="720" w:right="20" w:hanging="436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C34011">
        <w:rPr>
          <w:rFonts w:ascii="Arial" w:eastAsia="Arial" w:hAnsi="Arial" w:cs="Arial"/>
          <w:spacing w:val="-9"/>
          <w:sz w:val="24"/>
          <w:szCs w:val="24"/>
        </w:rPr>
        <w:t xml:space="preserve">Ładowarka i akumulatory do radiotelefonu przenośnego wyposażone w </w:t>
      </w:r>
      <w:r w:rsidRPr="00C34011">
        <w:rPr>
          <w:rFonts w:ascii="Arial" w:eastAsia="Arial" w:hAnsi="Arial" w:cs="Arial"/>
          <w:b/>
          <w:spacing w:val="-9"/>
          <w:sz w:val="24"/>
          <w:szCs w:val="24"/>
          <w:u w:val="single"/>
        </w:rPr>
        <w:t>inteligentny system zarzadzania energią</w:t>
      </w:r>
      <w:r w:rsidRPr="00C34011">
        <w:rPr>
          <w:rFonts w:ascii="Arial" w:eastAsia="Arial" w:hAnsi="Arial" w:cs="Arial"/>
          <w:spacing w:val="-9"/>
          <w:sz w:val="24"/>
          <w:szCs w:val="24"/>
        </w:rPr>
        <w:t xml:space="preserve">. Ładowarka posiadająca funkcję kondycjonowania </w:t>
      </w:r>
      <w:r w:rsidR="00C34011" w:rsidRPr="00C34011">
        <w:rPr>
          <w:rFonts w:ascii="Arial" w:eastAsia="Arial" w:hAnsi="Arial" w:cs="Arial"/>
          <w:spacing w:val="-9"/>
          <w:sz w:val="24"/>
          <w:szCs w:val="24"/>
        </w:rPr>
        <w:br/>
      </w:r>
      <w:r w:rsidRPr="00C34011">
        <w:rPr>
          <w:rFonts w:ascii="Arial" w:eastAsia="Arial" w:hAnsi="Arial" w:cs="Arial"/>
          <w:spacing w:val="-9"/>
          <w:sz w:val="24"/>
          <w:szCs w:val="24"/>
        </w:rPr>
        <w:t xml:space="preserve">i </w:t>
      </w:r>
      <w:proofErr w:type="spellStart"/>
      <w:r w:rsidRPr="00C34011">
        <w:rPr>
          <w:rFonts w:ascii="Arial" w:eastAsia="Arial" w:hAnsi="Arial" w:cs="Arial"/>
          <w:spacing w:val="-9"/>
          <w:sz w:val="24"/>
          <w:szCs w:val="24"/>
        </w:rPr>
        <w:t>rekalibracji</w:t>
      </w:r>
      <w:proofErr w:type="spellEnd"/>
      <w:r w:rsidRPr="00C34011">
        <w:rPr>
          <w:rFonts w:ascii="Arial" w:eastAsia="Arial" w:hAnsi="Arial" w:cs="Arial"/>
          <w:spacing w:val="-9"/>
          <w:sz w:val="24"/>
          <w:szCs w:val="24"/>
        </w:rPr>
        <w:t xml:space="preserve"> pojemności akumulatorów. Akumulatory muszą być wyposażone </w:t>
      </w:r>
      <w:r w:rsidR="00C34011" w:rsidRPr="00C34011">
        <w:rPr>
          <w:rFonts w:ascii="Arial" w:eastAsia="Arial" w:hAnsi="Arial" w:cs="Arial"/>
          <w:spacing w:val="-9"/>
          <w:sz w:val="24"/>
          <w:szCs w:val="24"/>
        </w:rPr>
        <w:br/>
      </w:r>
      <w:r w:rsidRPr="00C34011">
        <w:rPr>
          <w:rFonts w:ascii="Arial" w:eastAsia="Arial" w:hAnsi="Arial" w:cs="Arial"/>
          <w:spacing w:val="-9"/>
          <w:sz w:val="24"/>
          <w:szCs w:val="24"/>
        </w:rPr>
        <w:t xml:space="preserve">w system gromadzenia informacji o procesie </w:t>
      </w:r>
      <w:proofErr w:type="spellStart"/>
      <w:r w:rsidRPr="00C34011">
        <w:rPr>
          <w:rFonts w:ascii="Arial" w:eastAsia="Arial" w:hAnsi="Arial" w:cs="Arial"/>
          <w:spacing w:val="-9"/>
          <w:sz w:val="24"/>
          <w:szCs w:val="24"/>
        </w:rPr>
        <w:t>ładowań</w:t>
      </w:r>
      <w:proofErr w:type="spellEnd"/>
      <w:r w:rsidRPr="00C34011">
        <w:rPr>
          <w:rFonts w:ascii="Arial" w:eastAsia="Arial" w:hAnsi="Arial" w:cs="Arial"/>
          <w:spacing w:val="-9"/>
          <w:sz w:val="24"/>
          <w:szCs w:val="24"/>
        </w:rPr>
        <w:t xml:space="preserve">, tak by administrator systemu radiowego miał możliwość sprawdzenia ilości cykli </w:t>
      </w:r>
      <w:proofErr w:type="spellStart"/>
      <w:r w:rsidRPr="00C34011">
        <w:rPr>
          <w:rFonts w:ascii="Arial" w:eastAsia="Arial" w:hAnsi="Arial" w:cs="Arial"/>
          <w:spacing w:val="-9"/>
          <w:sz w:val="24"/>
          <w:szCs w:val="24"/>
        </w:rPr>
        <w:t>ładowań</w:t>
      </w:r>
      <w:proofErr w:type="spellEnd"/>
      <w:r w:rsidRPr="00C34011">
        <w:rPr>
          <w:rFonts w:ascii="Arial" w:eastAsia="Arial" w:hAnsi="Arial" w:cs="Arial"/>
          <w:spacing w:val="-9"/>
          <w:sz w:val="24"/>
          <w:szCs w:val="24"/>
        </w:rPr>
        <w:t xml:space="preserve"> danego akumulatora jego pojemności oraz daty produkcji. Ma to na celu wydłużenia żywotności akumulatorów poprzez monitoring i optymalizację procesu ładowania przy jednoczesnej automatyzacji tego procesu </w:t>
      </w:r>
    </w:p>
    <w:p w:rsidR="00C34011" w:rsidRDefault="00C34011" w:rsidP="00C34011">
      <w:pPr>
        <w:widowControl w:val="0"/>
        <w:tabs>
          <w:tab w:val="left" w:pos="625"/>
          <w:tab w:val="left" w:pos="851"/>
        </w:tabs>
        <w:spacing w:after="0" w:line="240" w:lineRule="auto"/>
        <w:ind w:left="720" w:right="20"/>
        <w:jc w:val="both"/>
        <w:rPr>
          <w:rFonts w:ascii="Arial" w:eastAsia="Arial" w:hAnsi="Arial" w:cs="Arial"/>
          <w:spacing w:val="-9"/>
          <w:sz w:val="24"/>
          <w:szCs w:val="24"/>
        </w:rPr>
      </w:pPr>
    </w:p>
    <w:p w:rsidR="002B311B" w:rsidRPr="006354A3" w:rsidRDefault="002B311B" w:rsidP="006354A3">
      <w:pPr>
        <w:widowControl w:val="0"/>
        <w:numPr>
          <w:ilvl w:val="1"/>
          <w:numId w:val="82"/>
        </w:numPr>
        <w:tabs>
          <w:tab w:val="left" w:pos="625"/>
          <w:tab w:val="left" w:pos="851"/>
        </w:tabs>
        <w:spacing w:after="0" w:line="240" w:lineRule="auto"/>
        <w:ind w:left="720" w:right="20" w:hanging="436"/>
        <w:rPr>
          <w:rFonts w:ascii="Arial" w:eastAsia="Arial" w:hAnsi="Arial" w:cs="Arial"/>
          <w:color w:val="FF0000"/>
          <w:spacing w:val="-9"/>
          <w:sz w:val="24"/>
          <w:szCs w:val="24"/>
        </w:rPr>
      </w:pPr>
      <w:r w:rsidRPr="006354A3">
        <w:rPr>
          <w:rFonts w:ascii="Arial" w:eastAsia="Arial" w:hAnsi="Arial" w:cs="Arial"/>
          <w:color w:val="FF0000"/>
          <w:spacing w:val="-9"/>
          <w:sz w:val="24"/>
          <w:szCs w:val="24"/>
        </w:rPr>
        <w:lastRenderedPageBreak/>
        <w:t>Znakowanie i opis produktów.</w:t>
      </w:r>
    </w:p>
    <w:p w:rsidR="00E92FD2" w:rsidRPr="006354A3" w:rsidRDefault="00E92FD2" w:rsidP="006354A3">
      <w:pPr>
        <w:pStyle w:val="Akapitzlist"/>
        <w:widowControl w:val="0"/>
        <w:numPr>
          <w:ilvl w:val="2"/>
          <w:numId w:val="82"/>
        </w:numPr>
        <w:tabs>
          <w:tab w:val="left" w:pos="625"/>
          <w:tab w:val="left" w:pos="851"/>
        </w:tabs>
        <w:spacing w:after="0" w:line="240" w:lineRule="auto"/>
        <w:ind w:left="993" w:right="20" w:hanging="709"/>
        <w:rPr>
          <w:rFonts w:ascii="Arial" w:eastAsia="Arial" w:hAnsi="Arial" w:cs="Arial"/>
          <w:color w:val="FF0000"/>
          <w:spacing w:val="-9"/>
          <w:sz w:val="24"/>
          <w:szCs w:val="24"/>
        </w:rPr>
      </w:pPr>
      <w:r w:rsidRPr="006354A3">
        <w:rPr>
          <w:rFonts w:ascii="Arial" w:eastAsia="Arial" w:hAnsi="Arial" w:cs="Arial"/>
          <w:color w:val="FF0000"/>
          <w:spacing w:val="-9"/>
          <w:sz w:val="24"/>
          <w:szCs w:val="24"/>
        </w:rPr>
        <w:t>Wszystkie elementy zamówienia takie jak:</w:t>
      </w:r>
    </w:p>
    <w:p w:rsidR="00B15C36" w:rsidRPr="006354A3" w:rsidRDefault="00E92FD2" w:rsidP="00B15C36">
      <w:pPr>
        <w:pStyle w:val="Akapitzlist"/>
        <w:widowControl w:val="0"/>
        <w:numPr>
          <w:ilvl w:val="0"/>
          <w:numId w:val="80"/>
        </w:numPr>
        <w:tabs>
          <w:tab w:val="left" w:pos="567"/>
          <w:tab w:val="left" w:pos="625"/>
          <w:tab w:val="left" w:pos="1843"/>
        </w:tabs>
        <w:ind w:right="20"/>
        <w:rPr>
          <w:rFonts w:ascii="Arial" w:hAnsi="Arial" w:cs="Arial"/>
          <w:color w:val="FF0000"/>
          <w:sz w:val="24"/>
          <w:szCs w:val="24"/>
        </w:rPr>
      </w:pPr>
      <w:r w:rsidRPr="006354A3">
        <w:rPr>
          <w:rFonts w:ascii="Arial" w:eastAsia="Arial" w:hAnsi="Arial" w:cs="Arial"/>
          <w:color w:val="FF0000"/>
          <w:spacing w:val="-9"/>
          <w:sz w:val="24"/>
          <w:szCs w:val="24"/>
        </w:rPr>
        <w:t>radiotelefony (</w:t>
      </w:r>
      <w:r w:rsidR="00B15C36" w:rsidRPr="006354A3">
        <w:rPr>
          <w:rFonts w:ascii="Arial" w:hAnsi="Arial" w:cs="Arial"/>
          <w:color w:val="FF0000"/>
          <w:sz w:val="24"/>
          <w:szCs w:val="24"/>
        </w:rPr>
        <w:t>blok nadawczo-odbiorczy)</w:t>
      </w:r>
    </w:p>
    <w:p w:rsidR="00B15C36" w:rsidRPr="006354A3" w:rsidRDefault="00B15C36" w:rsidP="00B15C36">
      <w:pPr>
        <w:pStyle w:val="Akapitzlist"/>
        <w:widowControl w:val="0"/>
        <w:numPr>
          <w:ilvl w:val="0"/>
          <w:numId w:val="80"/>
        </w:numPr>
        <w:tabs>
          <w:tab w:val="left" w:pos="567"/>
          <w:tab w:val="left" w:pos="625"/>
          <w:tab w:val="left" w:pos="1843"/>
        </w:tabs>
        <w:ind w:right="20"/>
        <w:rPr>
          <w:rFonts w:ascii="Arial" w:hAnsi="Arial" w:cs="Arial"/>
          <w:color w:val="FF0000"/>
          <w:sz w:val="24"/>
          <w:szCs w:val="24"/>
        </w:rPr>
      </w:pPr>
      <w:r w:rsidRPr="006354A3">
        <w:rPr>
          <w:rFonts w:ascii="Arial" w:hAnsi="Arial" w:cs="Arial"/>
          <w:color w:val="FF0000"/>
          <w:sz w:val="24"/>
          <w:szCs w:val="24"/>
        </w:rPr>
        <w:t>antena szerokopasmowa dla radiotelefonu w wersji przewoźnej                      i stacjonarnej;</w:t>
      </w:r>
      <w:r w:rsidRPr="006354A3">
        <w:rPr>
          <w:rFonts w:ascii="Arial" w:hAnsi="Arial" w:cs="Arial"/>
          <w:color w:val="FF0000"/>
          <w:sz w:val="24"/>
          <w:szCs w:val="24"/>
        </w:rPr>
        <w:tab/>
      </w:r>
      <w:r w:rsidRPr="006354A3">
        <w:rPr>
          <w:rFonts w:ascii="Arial" w:hAnsi="Arial" w:cs="Arial"/>
          <w:color w:val="FF0000"/>
          <w:sz w:val="24"/>
          <w:szCs w:val="24"/>
        </w:rPr>
        <w:tab/>
      </w:r>
      <w:r w:rsidRPr="006354A3">
        <w:rPr>
          <w:rFonts w:ascii="Arial" w:hAnsi="Arial" w:cs="Arial"/>
          <w:color w:val="FF0000"/>
          <w:sz w:val="24"/>
          <w:szCs w:val="24"/>
        </w:rPr>
        <w:tab/>
      </w:r>
      <w:r w:rsidRPr="006354A3">
        <w:rPr>
          <w:rFonts w:ascii="Arial" w:hAnsi="Arial" w:cs="Arial"/>
          <w:color w:val="FF0000"/>
          <w:sz w:val="24"/>
          <w:szCs w:val="24"/>
        </w:rPr>
        <w:tab/>
      </w:r>
      <w:r w:rsidRPr="006354A3">
        <w:rPr>
          <w:rFonts w:ascii="Arial" w:hAnsi="Arial" w:cs="Arial"/>
          <w:color w:val="FF0000"/>
          <w:sz w:val="24"/>
          <w:szCs w:val="24"/>
        </w:rPr>
        <w:tab/>
        <w:t xml:space="preserve">       </w:t>
      </w:r>
    </w:p>
    <w:p w:rsidR="00B15C36" w:rsidRPr="006354A3" w:rsidRDefault="002B311B" w:rsidP="00B15C36">
      <w:pPr>
        <w:pStyle w:val="Akapitzlist"/>
        <w:widowControl w:val="0"/>
        <w:numPr>
          <w:ilvl w:val="0"/>
          <w:numId w:val="80"/>
        </w:numPr>
        <w:tabs>
          <w:tab w:val="left" w:pos="567"/>
          <w:tab w:val="left" w:pos="625"/>
          <w:tab w:val="left" w:pos="1843"/>
        </w:tabs>
        <w:ind w:right="20"/>
        <w:rPr>
          <w:rFonts w:ascii="Arial" w:hAnsi="Arial" w:cs="Arial"/>
          <w:color w:val="FF0000"/>
          <w:sz w:val="24"/>
          <w:szCs w:val="24"/>
        </w:rPr>
      </w:pPr>
      <w:proofErr w:type="spellStart"/>
      <w:r w:rsidRPr="006354A3">
        <w:rPr>
          <w:rFonts w:ascii="Arial" w:hAnsi="Arial" w:cs="Arial"/>
          <w:color w:val="FF0000"/>
          <w:sz w:val="24"/>
          <w:szCs w:val="24"/>
        </w:rPr>
        <w:t>mikrofonogłośnik</w:t>
      </w:r>
      <w:proofErr w:type="spellEnd"/>
      <w:r w:rsidRPr="006354A3">
        <w:rPr>
          <w:rFonts w:ascii="Arial" w:hAnsi="Arial" w:cs="Arial"/>
          <w:color w:val="FF0000"/>
          <w:sz w:val="24"/>
          <w:szCs w:val="24"/>
        </w:rPr>
        <w:t>;</w:t>
      </w:r>
      <w:r w:rsidRPr="006354A3">
        <w:rPr>
          <w:rFonts w:ascii="Arial" w:hAnsi="Arial" w:cs="Arial"/>
          <w:color w:val="FF0000"/>
          <w:sz w:val="24"/>
          <w:szCs w:val="24"/>
        </w:rPr>
        <w:tab/>
      </w:r>
    </w:p>
    <w:p w:rsidR="00B15C36" w:rsidRPr="006354A3" w:rsidRDefault="00B15C36" w:rsidP="00B15C36">
      <w:pPr>
        <w:pStyle w:val="Akapitzlist"/>
        <w:widowControl w:val="0"/>
        <w:numPr>
          <w:ilvl w:val="0"/>
          <w:numId w:val="80"/>
        </w:numPr>
        <w:tabs>
          <w:tab w:val="left" w:pos="567"/>
          <w:tab w:val="left" w:pos="625"/>
          <w:tab w:val="left" w:pos="1843"/>
        </w:tabs>
        <w:ind w:right="20"/>
        <w:rPr>
          <w:rFonts w:ascii="Arial" w:hAnsi="Arial" w:cs="Arial"/>
          <w:color w:val="FF0000"/>
          <w:sz w:val="24"/>
          <w:szCs w:val="24"/>
        </w:rPr>
      </w:pPr>
      <w:r w:rsidRPr="006354A3">
        <w:rPr>
          <w:rFonts w:ascii="Arial" w:hAnsi="Arial" w:cs="Arial"/>
          <w:color w:val="FF0000"/>
          <w:sz w:val="24"/>
          <w:szCs w:val="24"/>
        </w:rPr>
        <w:t>ładowarka jednostanowiskowa wraz z zasilaczem dla wersji;</w:t>
      </w:r>
    </w:p>
    <w:p w:rsidR="00B15C36" w:rsidRPr="006354A3" w:rsidRDefault="00B15C36" w:rsidP="00B15C36">
      <w:pPr>
        <w:pStyle w:val="Akapitzlist"/>
        <w:widowControl w:val="0"/>
        <w:numPr>
          <w:ilvl w:val="0"/>
          <w:numId w:val="80"/>
        </w:numPr>
        <w:tabs>
          <w:tab w:val="left" w:pos="567"/>
          <w:tab w:val="left" w:pos="625"/>
          <w:tab w:val="left" w:pos="1843"/>
        </w:tabs>
        <w:ind w:right="20"/>
        <w:rPr>
          <w:rFonts w:ascii="Arial" w:hAnsi="Arial" w:cs="Arial"/>
          <w:color w:val="FF0000"/>
          <w:sz w:val="24"/>
          <w:szCs w:val="24"/>
        </w:rPr>
      </w:pPr>
      <w:r w:rsidRPr="006354A3">
        <w:rPr>
          <w:rFonts w:ascii="Arial" w:hAnsi="Arial" w:cs="Arial"/>
          <w:color w:val="FF0000"/>
          <w:sz w:val="24"/>
          <w:szCs w:val="24"/>
        </w:rPr>
        <w:t>akumulatory Li-lon;</w:t>
      </w:r>
    </w:p>
    <w:p w:rsidR="00B15C36" w:rsidRPr="006354A3" w:rsidRDefault="00B15C36" w:rsidP="00B15C36">
      <w:pPr>
        <w:pStyle w:val="Akapitzlist"/>
        <w:widowControl w:val="0"/>
        <w:numPr>
          <w:ilvl w:val="0"/>
          <w:numId w:val="80"/>
        </w:numPr>
        <w:tabs>
          <w:tab w:val="left" w:pos="567"/>
          <w:tab w:val="left" w:pos="625"/>
          <w:tab w:val="left" w:pos="1843"/>
        </w:tabs>
        <w:ind w:right="20"/>
        <w:rPr>
          <w:rFonts w:ascii="Arial" w:hAnsi="Arial" w:cs="Arial"/>
          <w:color w:val="FF0000"/>
          <w:sz w:val="24"/>
          <w:szCs w:val="24"/>
        </w:rPr>
      </w:pPr>
      <w:r w:rsidRPr="006354A3">
        <w:rPr>
          <w:rFonts w:ascii="Arial" w:hAnsi="Arial" w:cs="Arial"/>
          <w:color w:val="FF0000"/>
          <w:sz w:val="24"/>
          <w:szCs w:val="24"/>
        </w:rPr>
        <w:t xml:space="preserve">mikrofon </w:t>
      </w:r>
      <w:r w:rsidRPr="006354A3">
        <w:rPr>
          <w:rFonts w:ascii="Arial" w:hAnsi="Arial" w:cs="Arial"/>
          <w:color w:val="FF0000"/>
          <w:sz w:val="24"/>
          <w:szCs w:val="24"/>
          <w:shd w:val="clear" w:color="auto" w:fill="FFFFFF"/>
        </w:rPr>
        <w:t>(z klawiaturą  DTMF);</w:t>
      </w:r>
      <w:r w:rsidRPr="006354A3">
        <w:rPr>
          <w:rFonts w:ascii="Arial" w:hAnsi="Arial" w:cs="Arial"/>
          <w:color w:val="FF0000"/>
          <w:sz w:val="24"/>
          <w:szCs w:val="24"/>
        </w:rPr>
        <w:tab/>
      </w:r>
    </w:p>
    <w:p w:rsidR="00B15C36" w:rsidRPr="006354A3" w:rsidRDefault="00B15C36" w:rsidP="00B15C36">
      <w:pPr>
        <w:pStyle w:val="Akapitzlist"/>
        <w:widowControl w:val="0"/>
        <w:numPr>
          <w:ilvl w:val="0"/>
          <w:numId w:val="80"/>
        </w:numPr>
        <w:tabs>
          <w:tab w:val="left" w:pos="567"/>
          <w:tab w:val="left" w:pos="625"/>
          <w:tab w:val="left" w:pos="1843"/>
        </w:tabs>
        <w:ind w:right="20"/>
        <w:rPr>
          <w:rFonts w:ascii="Arial" w:hAnsi="Arial" w:cs="Arial"/>
          <w:color w:val="FF0000"/>
          <w:sz w:val="24"/>
          <w:szCs w:val="24"/>
        </w:rPr>
      </w:pPr>
      <w:r w:rsidRPr="006354A3">
        <w:rPr>
          <w:rFonts w:ascii="Arial" w:hAnsi="Arial" w:cs="Arial"/>
          <w:color w:val="FF0000"/>
          <w:sz w:val="24"/>
          <w:szCs w:val="24"/>
        </w:rPr>
        <w:t>głośnik zewnętrzny  o ile nie jest zintegrowany z blokiem nad.-odbiorczym;</w:t>
      </w:r>
    </w:p>
    <w:p w:rsidR="00B15C36" w:rsidRPr="006354A3" w:rsidRDefault="00B15C36" w:rsidP="00B15C36">
      <w:pPr>
        <w:pStyle w:val="Akapitzlist"/>
        <w:widowControl w:val="0"/>
        <w:numPr>
          <w:ilvl w:val="0"/>
          <w:numId w:val="80"/>
        </w:numPr>
        <w:tabs>
          <w:tab w:val="left" w:pos="567"/>
          <w:tab w:val="left" w:pos="625"/>
          <w:tab w:val="left" w:pos="1843"/>
        </w:tabs>
        <w:ind w:right="20"/>
        <w:rPr>
          <w:rFonts w:ascii="Arial" w:hAnsi="Arial" w:cs="Arial"/>
          <w:color w:val="FF0000"/>
          <w:sz w:val="24"/>
          <w:szCs w:val="24"/>
        </w:rPr>
      </w:pPr>
      <w:r w:rsidRPr="006354A3">
        <w:rPr>
          <w:rFonts w:ascii="Arial" w:hAnsi="Arial" w:cs="Arial"/>
          <w:color w:val="FF0000"/>
          <w:sz w:val="24"/>
          <w:szCs w:val="24"/>
        </w:rPr>
        <w:t>przetwornica 24/12V;</w:t>
      </w:r>
    </w:p>
    <w:p w:rsidR="00B15C36" w:rsidRPr="006354A3" w:rsidRDefault="00B15C36" w:rsidP="00B15C36">
      <w:pPr>
        <w:pStyle w:val="Akapitzlist"/>
        <w:widowControl w:val="0"/>
        <w:numPr>
          <w:ilvl w:val="0"/>
          <w:numId w:val="80"/>
        </w:numPr>
        <w:tabs>
          <w:tab w:val="left" w:pos="567"/>
          <w:tab w:val="left" w:pos="625"/>
          <w:tab w:val="left" w:pos="1843"/>
        </w:tabs>
        <w:ind w:right="20"/>
        <w:rPr>
          <w:rFonts w:ascii="Arial" w:hAnsi="Arial" w:cs="Arial"/>
          <w:color w:val="FF0000"/>
          <w:sz w:val="24"/>
          <w:szCs w:val="24"/>
        </w:rPr>
      </w:pPr>
      <w:r w:rsidRPr="006354A3">
        <w:rPr>
          <w:rFonts w:ascii="Arial" w:hAnsi="Arial" w:cs="Arial"/>
          <w:color w:val="FF0000"/>
          <w:sz w:val="24"/>
          <w:szCs w:val="24"/>
        </w:rPr>
        <w:t>mikrofon biurkowy;</w:t>
      </w:r>
    </w:p>
    <w:p w:rsidR="00981B70" w:rsidRPr="006354A3" w:rsidRDefault="00B15C36" w:rsidP="00981B70">
      <w:pPr>
        <w:pStyle w:val="Akapitzlist"/>
        <w:widowControl w:val="0"/>
        <w:numPr>
          <w:ilvl w:val="0"/>
          <w:numId w:val="80"/>
        </w:numPr>
        <w:tabs>
          <w:tab w:val="left" w:pos="567"/>
          <w:tab w:val="left" w:pos="625"/>
          <w:tab w:val="left" w:pos="1843"/>
        </w:tabs>
        <w:ind w:right="20"/>
        <w:rPr>
          <w:rFonts w:ascii="Arial" w:hAnsi="Arial" w:cs="Arial"/>
          <w:color w:val="FF0000"/>
          <w:sz w:val="24"/>
          <w:szCs w:val="24"/>
        </w:rPr>
      </w:pPr>
      <w:r w:rsidRPr="006354A3">
        <w:rPr>
          <w:rFonts w:ascii="Arial" w:hAnsi="Arial" w:cs="Arial"/>
          <w:color w:val="FF0000"/>
          <w:sz w:val="24"/>
          <w:szCs w:val="24"/>
        </w:rPr>
        <w:t xml:space="preserve">zasilacz 230 V 50 </w:t>
      </w:r>
      <w:proofErr w:type="spellStart"/>
      <w:r w:rsidRPr="006354A3">
        <w:rPr>
          <w:rFonts w:ascii="Arial" w:hAnsi="Arial" w:cs="Arial"/>
          <w:color w:val="FF0000"/>
          <w:sz w:val="24"/>
          <w:szCs w:val="24"/>
        </w:rPr>
        <w:t>Hz</w:t>
      </w:r>
      <w:proofErr w:type="spellEnd"/>
      <w:r w:rsidRPr="006354A3">
        <w:rPr>
          <w:rFonts w:ascii="Arial" w:hAnsi="Arial" w:cs="Arial"/>
          <w:color w:val="FF0000"/>
          <w:sz w:val="24"/>
          <w:szCs w:val="24"/>
        </w:rPr>
        <w:t>;</w:t>
      </w:r>
    </w:p>
    <w:p w:rsidR="00981B70" w:rsidRPr="006354A3" w:rsidRDefault="00B15C36" w:rsidP="00981B70">
      <w:pPr>
        <w:pStyle w:val="Akapitzlist"/>
        <w:widowControl w:val="0"/>
        <w:numPr>
          <w:ilvl w:val="0"/>
          <w:numId w:val="80"/>
        </w:numPr>
        <w:tabs>
          <w:tab w:val="left" w:pos="567"/>
          <w:tab w:val="left" w:pos="625"/>
          <w:tab w:val="left" w:pos="1843"/>
        </w:tabs>
        <w:spacing w:after="0"/>
        <w:ind w:right="20"/>
        <w:rPr>
          <w:rFonts w:ascii="Arial" w:hAnsi="Arial" w:cs="Arial"/>
          <w:color w:val="FF0000"/>
          <w:sz w:val="24"/>
          <w:szCs w:val="24"/>
        </w:rPr>
      </w:pPr>
      <w:r w:rsidRPr="006354A3">
        <w:rPr>
          <w:rFonts w:ascii="Arial" w:hAnsi="Arial" w:cs="Arial"/>
          <w:color w:val="FF0000"/>
          <w:sz w:val="24"/>
          <w:szCs w:val="24"/>
        </w:rPr>
        <w:t>zestaw do programowania radio</w:t>
      </w:r>
      <w:r w:rsidR="00981B70" w:rsidRPr="006354A3">
        <w:rPr>
          <w:rFonts w:ascii="Arial" w:hAnsi="Arial" w:cs="Arial"/>
          <w:color w:val="FF0000"/>
          <w:sz w:val="24"/>
          <w:szCs w:val="24"/>
        </w:rPr>
        <w:t xml:space="preserve">telefonów w wersji przenośnej i </w:t>
      </w:r>
      <w:r w:rsidRPr="006354A3">
        <w:rPr>
          <w:rFonts w:ascii="Arial" w:hAnsi="Arial" w:cs="Arial"/>
          <w:color w:val="FF0000"/>
          <w:sz w:val="24"/>
          <w:szCs w:val="24"/>
        </w:rPr>
        <w:t xml:space="preserve">przewoźnej </w:t>
      </w:r>
      <w:r w:rsidR="00981B70" w:rsidRPr="006354A3">
        <w:rPr>
          <w:rFonts w:ascii="Arial" w:hAnsi="Arial" w:cs="Arial"/>
          <w:color w:val="FF0000"/>
          <w:sz w:val="24"/>
          <w:szCs w:val="24"/>
        </w:rPr>
        <w:br/>
        <w:t>i stacjonarnej.</w:t>
      </w:r>
    </w:p>
    <w:p w:rsidR="000620BF" w:rsidRPr="006354A3" w:rsidRDefault="002B311B" w:rsidP="00981B70">
      <w:pPr>
        <w:widowControl w:val="0"/>
        <w:tabs>
          <w:tab w:val="left" w:pos="567"/>
          <w:tab w:val="left" w:pos="625"/>
          <w:tab w:val="left" w:pos="1843"/>
        </w:tabs>
        <w:spacing w:after="0"/>
        <w:ind w:left="567" w:right="20"/>
        <w:rPr>
          <w:rFonts w:ascii="Arial" w:eastAsia="Arial" w:hAnsi="Arial" w:cs="Arial"/>
          <w:b/>
          <w:color w:val="FF0000"/>
          <w:spacing w:val="-9"/>
          <w:sz w:val="24"/>
          <w:szCs w:val="24"/>
        </w:rPr>
      </w:pPr>
      <w:r w:rsidRPr="006354A3">
        <w:rPr>
          <w:rFonts w:ascii="Arial" w:eastAsia="Arial" w:hAnsi="Arial" w:cs="Arial"/>
          <w:b/>
          <w:color w:val="FF0000"/>
          <w:spacing w:val="-9"/>
          <w:sz w:val="24"/>
          <w:szCs w:val="24"/>
        </w:rPr>
        <w:t>O</w:t>
      </w:r>
      <w:r w:rsidR="00E92FD2" w:rsidRPr="006354A3">
        <w:rPr>
          <w:rFonts w:ascii="Arial" w:eastAsia="Arial" w:hAnsi="Arial" w:cs="Arial"/>
          <w:b/>
          <w:color w:val="FF0000"/>
          <w:spacing w:val="-9"/>
          <w:sz w:val="24"/>
          <w:szCs w:val="24"/>
        </w:rPr>
        <w:t xml:space="preserve">znakowane w sposób trwały poprzez nadruk, etykietę niezmywalną, tłoczenie, grawerowanie </w:t>
      </w:r>
      <w:r w:rsidRPr="006354A3">
        <w:rPr>
          <w:rFonts w:ascii="Arial" w:eastAsia="Arial" w:hAnsi="Arial" w:cs="Arial"/>
          <w:b/>
          <w:color w:val="FF0000"/>
          <w:spacing w:val="-9"/>
          <w:sz w:val="24"/>
          <w:szCs w:val="24"/>
        </w:rPr>
        <w:t>itp.</w:t>
      </w:r>
      <w:bookmarkStart w:id="1" w:name="_GoBack"/>
      <w:bookmarkEnd w:id="1"/>
      <w:r w:rsidRPr="006354A3">
        <w:rPr>
          <w:rFonts w:ascii="Arial" w:eastAsia="Arial" w:hAnsi="Arial" w:cs="Arial"/>
          <w:b/>
          <w:color w:val="FF0000"/>
          <w:spacing w:val="-9"/>
          <w:sz w:val="24"/>
          <w:szCs w:val="24"/>
        </w:rPr>
        <w:t xml:space="preserve"> </w:t>
      </w:r>
      <w:r w:rsidR="00E92FD2" w:rsidRPr="006354A3">
        <w:rPr>
          <w:rFonts w:ascii="Arial" w:eastAsia="Arial" w:hAnsi="Arial" w:cs="Arial"/>
          <w:b/>
          <w:color w:val="FF0000"/>
          <w:spacing w:val="-9"/>
          <w:sz w:val="24"/>
          <w:szCs w:val="24"/>
        </w:rPr>
        <w:t>w celu prawidłowej identyfikacji</w:t>
      </w:r>
      <w:r w:rsidR="00B15C36" w:rsidRPr="006354A3">
        <w:rPr>
          <w:rFonts w:ascii="Arial" w:eastAsia="Arial" w:hAnsi="Arial" w:cs="Arial"/>
          <w:b/>
          <w:color w:val="FF0000"/>
          <w:spacing w:val="-9"/>
          <w:sz w:val="24"/>
          <w:szCs w:val="24"/>
        </w:rPr>
        <w:t xml:space="preserve">   </w:t>
      </w:r>
      <w:r w:rsidR="00E92FD2" w:rsidRPr="006354A3">
        <w:rPr>
          <w:rFonts w:ascii="Arial" w:eastAsia="Arial" w:hAnsi="Arial" w:cs="Arial"/>
          <w:b/>
          <w:color w:val="FF0000"/>
          <w:spacing w:val="-9"/>
          <w:sz w:val="24"/>
          <w:szCs w:val="24"/>
        </w:rPr>
        <w:t>z kartami ka</w:t>
      </w:r>
      <w:r w:rsidR="00981B70" w:rsidRPr="006354A3">
        <w:rPr>
          <w:rFonts w:ascii="Arial" w:eastAsia="Arial" w:hAnsi="Arial" w:cs="Arial"/>
          <w:b/>
          <w:color w:val="FF0000"/>
          <w:spacing w:val="-9"/>
          <w:sz w:val="24"/>
          <w:szCs w:val="24"/>
        </w:rPr>
        <w:t>talogowymi elementów sprzedaży.</w:t>
      </w:r>
      <w:r w:rsidR="00981B70" w:rsidRPr="006354A3">
        <w:rPr>
          <w:rFonts w:ascii="Arial" w:hAnsi="Arial" w:cs="Arial"/>
          <w:color w:val="FF0000"/>
          <w:sz w:val="24"/>
          <w:szCs w:val="24"/>
        </w:rPr>
        <w:br/>
      </w:r>
      <w:r w:rsidR="00946968" w:rsidRPr="006354A3">
        <w:rPr>
          <w:rFonts w:ascii="Arial" w:hAnsi="Arial" w:cs="Arial"/>
          <w:color w:val="FF0000"/>
          <w:sz w:val="24"/>
          <w:szCs w:val="24"/>
        </w:rPr>
        <w:t xml:space="preserve">4.10.2. </w:t>
      </w:r>
      <w:r w:rsidR="00E92FD2" w:rsidRPr="006354A3">
        <w:rPr>
          <w:rFonts w:ascii="Arial" w:eastAsia="Arial" w:hAnsi="Arial" w:cs="Arial"/>
          <w:color w:val="FF0000"/>
          <w:spacing w:val="-9"/>
          <w:sz w:val="24"/>
          <w:szCs w:val="24"/>
        </w:rPr>
        <w:t xml:space="preserve">Elementy takie jak: </w:t>
      </w:r>
      <w:r w:rsidR="00946968" w:rsidRPr="006354A3">
        <w:rPr>
          <w:rFonts w:ascii="Arial" w:hAnsi="Arial" w:cs="Arial"/>
          <w:color w:val="FF0000"/>
          <w:sz w:val="24"/>
          <w:szCs w:val="24"/>
        </w:rPr>
        <w:tab/>
      </w:r>
      <w:r w:rsidR="00946968" w:rsidRPr="006354A3">
        <w:rPr>
          <w:rFonts w:ascii="Arial" w:hAnsi="Arial" w:cs="Arial"/>
          <w:color w:val="FF0000"/>
          <w:sz w:val="24"/>
          <w:szCs w:val="24"/>
        </w:rPr>
        <w:tab/>
      </w:r>
      <w:r w:rsidR="00946968" w:rsidRPr="006354A3">
        <w:rPr>
          <w:rFonts w:ascii="Arial" w:hAnsi="Arial" w:cs="Arial"/>
          <w:color w:val="FF0000"/>
          <w:sz w:val="24"/>
          <w:szCs w:val="24"/>
        </w:rPr>
        <w:tab/>
      </w:r>
      <w:r w:rsidR="00946968" w:rsidRPr="006354A3">
        <w:rPr>
          <w:rFonts w:ascii="Arial" w:hAnsi="Arial" w:cs="Arial"/>
          <w:color w:val="FF0000"/>
          <w:sz w:val="24"/>
          <w:szCs w:val="24"/>
        </w:rPr>
        <w:tab/>
      </w:r>
      <w:r w:rsidR="00946968" w:rsidRPr="006354A3">
        <w:rPr>
          <w:rFonts w:ascii="Arial" w:hAnsi="Arial" w:cs="Arial"/>
          <w:color w:val="FF0000"/>
          <w:sz w:val="24"/>
          <w:szCs w:val="24"/>
        </w:rPr>
        <w:tab/>
      </w:r>
      <w:r w:rsidR="00946968" w:rsidRPr="006354A3">
        <w:rPr>
          <w:rFonts w:ascii="Arial" w:hAnsi="Arial" w:cs="Arial"/>
          <w:color w:val="FF0000"/>
          <w:sz w:val="24"/>
          <w:szCs w:val="24"/>
        </w:rPr>
        <w:tab/>
      </w:r>
      <w:r w:rsidR="00946968" w:rsidRPr="006354A3">
        <w:rPr>
          <w:rFonts w:ascii="Arial" w:hAnsi="Arial" w:cs="Arial"/>
          <w:color w:val="FF0000"/>
          <w:sz w:val="24"/>
          <w:szCs w:val="24"/>
        </w:rPr>
        <w:tab/>
      </w:r>
      <w:r w:rsidR="00946968" w:rsidRPr="006354A3">
        <w:rPr>
          <w:rFonts w:ascii="Arial" w:hAnsi="Arial" w:cs="Arial"/>
          <w:color w:val="FF0000"/>
          <w:sz w:val="24"/>
          <w:szCs w:val="24"/>
        </w:rPr>
        <w:tab/>
      </w:r>
      <w:r w:rsidR="00946968" w:rsidRPr="006354A3">
        <w:rPr>
          <w:rFonts w:ascii="Arial" w:hAnsi="Arial" w:cs="Arial"/>
          <w:color w:val="FF0000"/>
          <w:sz w:val="24"/>
          <w:szCs w:val="24"/>
        </w:rPr>
        <w:tab/>
      </w:r>
      <w:r w:rsidR="00946968" w:rsidRPr="006354A3">
        <w:rPr>
          <w:rFonts w:ascii="Arial" w:eastAsia="Arial" w:hAnsi="Arial" w:cs="Arial"/>
          <w:color w:val="FF0000"/>
          <w:spacing w:val="-9"/>
          <w:sz w:val="24"/>
          <w:szCs w:val="24"/>
        </w:rPr>
        <w:t>a)</w:t>
      </w:r>
      <w:r w:rsidR="00E92FD2" w:rsidRPr="006354A3">
        <w:rPr>
          <w:rFonts w:ascii="Arial" w:eastAsia="Arial" w:hAnsi="Arial" w:cs="Arial"/>
          <w:color w:val="FF0000"/>
          <w:spacing w:val="-9"/>
          <w:sz w:val="24"/>
          <w:szCs w:val="24"/>
        </w:rPr>
        <w:t xml:space="preserve"> </w:t>
      </w:r>
      <w:r w:rsidR="00E92FD2" w:rsidRPr="006354A3">
        <w:rPr>
          <w:rFonts w:ascii="Arial" w:hAnsi="Arial" w:cs="Arial"/>
          <w:color w:val="FF0000"/>
          <w:sz w:val="24"/>
          <w:szCs w:val="24"/>
        </w:rPr>
        <w:t>fider z nadrukiem (opisem) trwałym</w:t>
      </w:r>
      <w:r w:rsidRPr="006354A3">
        <w:rPr>
          <w:rFonts w:ascii="Arial" w:hAnsi="Arial" w:cs="Arial"/>
          <w:color w:val="FF0000"/>
          <w:sz w:val="24"/>
          <w:szCs w:val="24"/>
        </w:rPr>
        <w:t>;</w:t>
      </w:r>
      <w:r w:rsidRPr="006354A3">
        <w:rPr>
          <w:rFonts w:ascii="Arial" w:hAnsi="Arial" w:cs="Arial"/>
          <w:color w:val="FF0000"/>
          <w:sz w:val="24"/>
          <w:szCs w:val="24"/>
        </w:rPr>
        <w:tab/>
      </w:r>
      <w:r w:rsidRPr="006354A3">
        <w:rPr>
          <w:rFonts w:ascii="Arial" w:hAnsi="Arial" w:cs="Arial"/>
          <w:color w:val="FF0000"/>
          <w:sz w:val="24"/>
          <w:szCs w:val="24"/>
        </w:rPr>
        <w:tab/>
      </w:r>
      <w:r w:rsidRPr="006354A3">
        <w:rPr>
          <w:rFonts w:ascii="Arial" w:hAnsi="Arial" w:cs="Arial"/>
          <w:color w:val="FF0000"/>
          <w:sz w:val="24"/>
          <w:szCs w:val="24"/>
        </w:rPr>
        <w:tab/>
      </w:r>
      <w:r w:rsidRPr="006354A3">
        <w:rPr>
          <w:rFonts w:ascii="Arial" w:hAnsi="Arial" w:cs="Arial"/>
          <w:color w:val="FF0000"/>
          <w:sz w:val="24"/>
          <w:szCs w:val="24"/>
        </w:rPr>
        <w:tab/>
      </w:r>
      <w:r w:rsidRPr="006354A3">
        <w:rPr>
          <w:rFonts w:ascii="Arial" w:hAnsi="Arial" w:cs="Arial"/>
          <w:color w:val="FF0000"/>
          <w:sz w:val="24"/>
          <w:szCs w:val="24"/>
        </w:rPr>
        <w:tab/>
      </w:r>
      <w:r w:rsidRPr="006354A3">
        <w:rPr>
          <w:rFonts w:ascii="Arial" w:hAnsi="Arial" w:cs="Arial"/>
          <w:color w:val="FF0000"/>
          <w:sz w:val="24"/>
          <w:szCs w:val="24"/>
        </w:rPr>
        <w:tab/>
      </w:r>
      <w:r w:rsidRPr="006354A3">
        <w:rPr>
          <w:rFonts w:ascii="Arial" w:hAnsi="Arial" w:cs="Arial"/>
          <w:color w:val="FF0000"/>
          <w:sz w:val="24"/>
          <w:szCs w:val="24"/>
        </w:rPr>
        <w:tab/>
      </w:r>
      <w:r w:rsidR="00946968" w:rsidRPr="006354A3">
        <w:rPr>
          <w:rFonts w:ascii="Arial" w:hAnsi="Arial" w:cs="Arial"/>
          <w:color w:val="FF0000"/>
          <w:sz w:val="24"/>
          <w:szCs w:val="24"/>
        </w:rPr>
        <w:t>b)</w:t>
      </w:r>
      <w:r w:rsidR="00E92FD2" w:rsidRPr="006354A3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okablowanie (interfejs) do podłączenia programowanych radiostacji do komputera poprzez port mini USB.</w:t>
      </w:r>
      <w:r w:rsidRPr="006354A3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946968" w:rsidRPr="006354A3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946968" w:rsidRPr="006354A3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946968" w:rsidRPr="006354A3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946968" w:rsidRPr="006354A3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946968" w:rsidRPr="006354A3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Pr="006354A3">
        <w:rPr>
          <w:rFonts w:ascii="Arial" w:eastAsia="Arial" w:hAnsi="Arial" w:cs="Arial"/>
          <w:b/>
          <w:color w:val="FF0000"/>
          <w:spacing w:val="-9"/>
          <w:sz w:val="24"/>
          <w:szCs w:val="24"/>
        </w:rPr>
        <w:t>O</w:t>
      </w:r>
      <w:r w:rsidR="00E92FD2" w:rsidRPr="006354A3">
        <w:rPr>
          <w:rFonts w:ascii="Arial" w:eastAsia="Arial" w:hAnsi="Arial" w:cs="Arial"/>
          <w:b/>
          <w:color w:val="FF0000"/>
          <w:spacing w:val="-9"/>
          <w:sz w:val="24"/>
          <w:szCs w:val="24"/>
        </w:rPr>
        <w:t>znakowane w sposób trwały poprzez nadruk</w:t>
      </w:r>
      <w:r w:rsidRPr="006354A3">
        <w:rPr>
          <w:rFonts w:ascii="Arial" w:eastAsia="Arial" w:hAnsi="Arial" w:cs="Arial"/>
          <w:b/>
          <w:color w:val="FF0000"/>
          <w:spacing w:val="-9"/>
          <w:sz w:val="24"/>
          <w:szCs w:val="24"/>
        </w:rPr>
        <w:t xml:space="preserve"> (opis) </w:t>
      </w:r>
      <w:proofErr w:type="spellStart"/>
      <w:r w:rsidRPr="006354A3">
        <w:rPr>
          <w:rFonts w:ascii="Arial" w:eastAsia="Arial" w:hAnsi="Arial" w:cs="Arial"/>
          <w:b/>
          <w:color w:val="FF0000"/>
          <w:spacing w:val="-9"/>
          <w:sz w:val="24"/>
          <w:szCs w:val="24"/>
        </w:rPr>
        <w:t>itp</w:t>
      </w:r>
      <w:proofErr w:type="spellEnd"/>
      <w:r w:rsidR="00E92FD2" w:rsidRPr="006354A3">
        <w:rPr>
          <w:rFonts w:ascii="Arial" w:eastAsia="Arial" w:hAnsi="Arial" w:cs="Arial"/>
          <w:b/>
          <w:color w:val="FF0000"/>
          <w:spacing w:val="-9"/>
          <w:sz w:val="24"/>
          <w:szCs w:val="24"/>
        </w:rPr>
        <w:t>, w celu prawidłowej identyfikacji z kartami katalogowymi elementów sprzedaży.</w:t>
      </w:r>
      <w:r w:rsidR="00946968" w:rsidRPr="006354A3">
        <w:rPr>
          <w:rFonts w:ascii="Arial" w:hAnsi="Arial" w:cs="Arial"/>
          <w:color w:val="FF0000"/>
          <w:sz w:val="24"/>
          <w:szCs w:val="24"/>
        </w:rPr>
        <w:tab/>
      </w:r>
      <w:r w:rsidR="00946968" w:rsidRPr="006354A3">
        <w:rPr>
          <w:rFonts w:ascii="Arial" w:hAnsi="Arial" w:cs="Arial"/>
          <w:color w:val="FF0000"/>
          <w:sz w:val="24"/>
          <w:szCs w:val="24"/>
        </w:rPr>
        <w:tab/>
      </w:r>
      <w:r w:rsidR="00946968" w:rsidRPr="006354A3">
        <w:rPr>
          <w:rFonts w:ascii="Arial" w:hAnsi="Arial" w:cs="Arial"/>
          <w:color w:val="FF0000"/>
          <w:sz w:val="24"/>
          <w:szCs w:val="24"/>
        </w:rPr>
        <w:tab/>
      </w:r>
      <w:r w:rsidR="00946968" w:rsidRPr="006354A3">
        <w:rPr>
          <w:rFonts w:ascii="Arial" w:hAnsi="Arial" w:cs="Arial"/>
          <w:color w:val="FF0000"/>
          <w:sz w:val="24"/>
          <w:szCs w:val="24"/>
        </w:rPr>
        <w:tab/>
        <w:t xml:space="preserve">4.10.3. </w:t>
      </w:r>
      <w:r w:rsidR="00E92FD2" w:rsidRPr="006354A3">
        <w:rPr>
          <w:rFonts w:ascii="Arial" w:eastAsia="Arial" w:hAnsi="Arial" w:cs="Arial"/>
          <w:color w:val="FF0000"/>
          <w:spacing w:val="-9"/>
          <w:sz w:val="24"/>
          <w:szCs w:val="24"/>
        </w:rPr>
        <w:t xml:space="preserve"> </w:t>
      </w:r>
      <w:r w:rsidR="00E92FD2" w:rsidRPr="006354A3">
        <w:rPr>
          <w:rFonts w:ascii="Arial" w:eastAsia="Arial" w:hAnsi="Arial" w:cs="Arial"/>
          <w:color w:val="FF0000"/>
          <w:spacing w:val="-9"/>
          <w:sz w:val="24"/>
          <w:szCs w:val="24"/>
          <w:u w:val="single"/>
        </w:rPr>
        <w:t>Karty katalogowe</w:t>
      </w:r>
      <w:r w:rsidR="00E92FD2" w:rsidRPr="006354A3">
        <w:rPr>
          <w:rFonts w:ascii="Arial" w:eastAsia="Arial" w:hAnsi="Arial" w:cs="Arial"/>
          <w:color w:val="FF0000"/>
          <w:spacing w:val="-9"/>
          <w:sz w:val="24"/>
          <w:szCs w:val="24"/>
        </w:rPr>
        <w:t xml:space="preserve"> (zawierające pełne parametry techniczne, budowę </w:t>
      </w:r>
      <w:r w:rsidR="001F27FF" w:rsidRPr="006354A3">
        <w:rPr>
          <w:rFonts w:ascii="Arial" w:eastAsia="Arial" w:hAnsi="Arial" w:cs="Arial"/>
          <w:color w:val="FF0000"/>
          <w:spacing w:val="-9"/>
          <w:sz w:val="24"/>
          <w:szCs w:val="24"/>
        </w:rPr>
        <w:t xml:space="preserve">              </w:t>
      </w:r>
      <w:r w:rsidR="00E92FD2" w:rsidRPr="006354A3">
        <w:rPr>
          <w:rFonts w:ascii="Arial" w:eastAsia="Arial" w:hAnsi="Arial" w:cs="Arial"/>
          <w:color w:val="FF0000"/>
          <w:spacing w:val="-9"/>
          <w:sz w:val="24"/>
          <w:szCs w:val="24"/>
        </w:rPr>
        <w:t xml:space="preserve">i zastosowanie) ww. elementów </w:t>
      </w:r>
      <w:r w:rsidR="00E92FD2" w:rsidRPr="006354A3">
        <w:rPr>
          <w:rFonts w:ascii="Arial" w:eastAsia="Arial" w:hAnsi="Arial" w:cs="Arial"/>
          <w:b/>
          <w:color w:val="FF0000"/>
          <w:spacing w:val="-9"/>
          <w:sz w:val="24"/>
          <w:szCs w:val="24"/>
          <w:u w:val="single"/>
        </w:rPr>
        <w:t xml:space="preserve">złożone nie później niż na 7 dni roboczych przed terminem podpisania umowy. </w:t>
      </w:r>
    </w:p>
    <w:p w:rsidR="00EF276E" w:rsidRDefault="00EF276E" w:rsidP="006354A3">
      <w:pPr>
        <w:widowControl w:val="0"/>
        <w:numPr>
          <w:ilvl w:val="0"/>
          <w:numId w:val="82"/>
        </w:numPr>
        <w:tabs>
          <w:tab w:val="left" w:pos="327"/>
        </w:tabs>
        <w:spacing w:after="0" w:line="240" w:lineRule="auto"/>
        <w:ind w:left="720" w:hanging="700"/>
        <w:rPr>
          <w:rFonts w:ascii="Arial" w:eastAsia="Franklin Gothic Heavy" w:hAnsi="Arial" w:cs="Arial"/>
          <w:b/>
          <w:bCs/>
          <w:spacing w:val="-2"/>
          <w:sz w:val="24"/>
          <w:szCs w:val="24"/>
        </w:rPr>
      </w:pPr>
      <w:r>
        <w:rPr>
          <w:rFonts w:ascii="Arial" w:eastAsia="Franklin Gothic Heavy" w:hAnsi="Arial" w:cs="Arial"/>
          <w:b/>
          <w:bCs/>
          <w:spacing w:val="-2"/>
          <w:sz w:val="24"/>
          <w:szCs w:val="24"/>
        </w:rPr>
        <w:t>Dodatkowe wymagania jakościowe;</w:t>
      </w:r>
    </w:p>
    <w:p w:rsidR="00EF276E" w:rsidRPr="008620D9" w:rsidRDefault="00EF276E" w:rsidP="008620D9">
      <w:pPr>
        <w:pStyle w:val="Akapitzlist"/>
        <w:widowControl w:val="0"/>
        <w:numPr>
          <w:ilvl w:val="1"/>
          <w:numId w:val="84"/>
        </w:numPr>
        <w:spacing w:after="0" w:line="240" w:lineRule="auto"/>
        <w:ind w:hanging="436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8620D9">
        <w:rPr>
          <w:rFonts w:ascii="Arial" w:eastAsia="Arial" w:hAnsi="Arial" w:cs="Arial"/>
          <w:spacing w:val="-9"/>
          <w:sz w:val="24"/>
          <w:szCs w:val="24"/>
        </w:rPr>
        <w:t>Gwarancja nie mniej niż 24 miesiące:</w:t>
      </w:r>
    </w:p>
    <w:p w:rsidR="00EF276E" w:rsidRDefault="00EF276E" w:rsidP="006A1F95">
      <w:pPr>
        <w:pStyle w:val="Akapitzlist"/>
        <w:widowControl w:val="0"/>
        <w:numPr>
          <w:ilvl w:val="0"/>
          <w:numId w:val="71"/>
        </w:numPr>
        <w:tabs>
          <w:tab w:val="left" w:pos="625"/>
        </w:tabs>
        <w:spacing w:after="0" w:line="240" w:lineRule="auto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na osprzęt  i akumulatory nie mniej niż 24 miesiące;</w:t>
      </w:r>
    </w:p>
    <w:p w:rsidR="00EF276E" w:rsidRDefault="00EF276E" w:rsidP="006A1F95">
      <w:pPr>
        <w:pStyle w:val="Akapitzlist"/>
        <w:widowControl w:val="0"/>
        <w:numPr>
          <w:ilvl w:val="0"/>
          <w:numId w:val="71"/>
        </w:numPr>
        <w:tabs>
          <w:tab w:val="left" w:pos="625"/>
        </w:tabs>
        <w:spacing w:after="0" w:line="240" w:lineRule="auto"/>
        <w:jc w:val="both"/>
        <w:rPr>
          <w:rFonts w:ascii="Arial" w:eastAsia="Arial" w:hAnsi="Arial" w:cs="Arial"/>
          <w:b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 xml:space="preserve">gwarancja na radiotelefon (blok nadawczo-odbiorczy) powyżej 24 miesięcy </w:t>
      </w:r>
      <w:r>
        <w:rPr>
          <w:rFonts w:ascii="Arial" w:eastAsia="Arial" w:hAnsi="Arial" w:cs="Arial"/>
          <w:b/>
          <w:spacing w:val="-9"/>
          <w:sz w:val="24"/>
          <w:szCs w:val="24"/>
          <w:u w:val="single"/>
        </w:rPr>
        <w:t>(dodatkowo punktowana);</w:t>
      </w:r>
    </w:p>
    <w:p w:rsidR="00EF276E" w:rsidRPr="008620D9" w:rsidRDefault="00EF276E" w:rsidP="008620D9">
      <w:pPr>
        <w:pStyle w:val="Akapitzlist"/>
        <w:widowControl w:val="0"/>
        <w:numPr>
          <w:ilvl w:val="1"/>
          <w:numId w:val="84"/>
        </w:numPr>
        <w:spacing w:after="0" w:line="240" w:lineRule="auto"/>
        <w:ind w:right="20" w:hanging="436"/>
        <w:rPr>
          <w:rFonts w:ascii="Arial" w:eastAsia="Arial" w:hAnsi="Arial" w:cs="Arial"/>
          <w:spacing w:val="-9"/>
          <w:sz w:val="24"/>
          <w:szCs w:val="24"/>
        </w:rPr>
      </w:pPr>
      <w:r w:rsidRPr="008620D9">
        <w:rPr>
          <w:rFonts w:ascii="Arial" w:eastAsia="Arial" w:hAnsi="Arial" w:cs="Arial"/>
          <w:spacing w:val="-9"/>
          <w:sz w:val="24"/>
          <w:szCs w:val="24"/>
        </w:rPr>
        <w:t>Serwis pogwarancyjny przez okres nie krótszy niż 10 lat od daty zakończenia gwarancji. Świadczenie odpłatnego serwisu pogwarancyjnego, obejmującego kompleksową naprawę uszkodzonego sprzętu wykonaną z wykorzystaniem fabrycznie nowych podzespołów i przywracającą pełną sprawność techniczną sprzętu z niepogorszonymi parametrami sprzętu.</w:t>
      </w:r>
    </w:p>
    <w:p w:rsidR="00EF276E" w:rsidRPr="00EF276E" w:rsidRDefault="00EF276E" w:rsidP="008620D9">
      <w:pPr>
        <w:widowControl w:val="0"/>
        <w:numPr>
          <w:ilvl w:val="1"/>
          <w:numId w:val="84"/>
        </w:numPr>
        <w:tabs>
          <w:tab w:val="left" w:pos="620"/>
        </w:tabs>
        <w:spacing w:after="0" w:line="240" w:lineRule="auto"/>
        <w:ind w:right="20" w:hanging="436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Wykonawca zapewni pełną obsługę serwisową w okresie trwania gwarancji;</w:t>
      </w:r>
    </w:p>
    <w:p w:rsidR="00EF276E" w:rsidRDefault="00EF276E" w:rsidP="008620D9">
      <w:pPr>
        <w:widowControl w:val="0"/>
        <w:numPr>
          <w:ilvl w:val="1"/>
          <w:numId w:val="84"/>
        </w:numPr>
        <w:tabs>
          <w:tab w:val="left" w:pos="605"/>
        </w:tabs>
        <w:spacing w:after="0" w:line="240" w:lineRule="auto"/>
        <w:ind w:left="620" w:right="20" w:hanging="336"/>
        <w:jc w:val="both"/>
        <w:rPr>
          <w:rFonts w:ascii="Arial" w:eastAsia="Arial" w:hAnsi="Arial" w:cs="Arial"/>
          <w:b/>
          <w:spacing w:val="-9"/>
          <w:sz w:val="24"/>
          <w:szCs w:val="24"/>
        </w:rPr>
      </w:pPr>
      <w:r>
        <w:rPr>
          <w:rFonts w:ascii="Arial" w:eastAsia="Arial" w:hAnsi="Arial" w:cs="Arial"/>
          <w:b/>
          <w:spacing w:val="-9"/>
          <w:sz w:val="24"/>
          <w:szCs w:val="24"/>
        </w:rPr>
        <w:t>Sprzęt musi być nowy i wyprodukowany nie wcześniej niż w roku poprzedzającym dostawę.</w:t>
      </w:r>
    </w:p>
    <w:p w:rsidR="00EF276E" w:rsidRPr="00C34011" w:rsidRDefault="00EF276E" w:rsidP="00C34011">
      <w:pPr>
        <w:pStyle w:val="Akapitzlist"/>
        <w:numPr>
          <w:ilvl w:val="1"/>
          <w:numId w:val="84"/>
        </w:numPr>
        <w:spacing w:after="0" w:line="240" w:lineRule="auto"/>
        <w:ind w:left="709" w:hanging="425"/>
        <w:jc w:val="both"/>
        <w:rPr>
          <w:rFonts w:ascii="Arial" w:hAnsi="Arial" w:cs="Arial"/>
          <w:color w:val="FF0000"/>
          <w:sz w:val="24"/>
          <w:szCs w:val="24"/>
        </w:rPr>
      </w:pPr>
      <w:r w:rsidRPr="00C34011">
        <w:rPr>
          <w:rFonts w:ascii="Arial" w:hAnsi="Arial" w:cs="Arial"/>
          <w:color w:val="FF0000"/>
          <w:sz w:val="24"/>
          <w:szCs w:val="24"/>
        </w:rPr>
        <w:t>Radiotelefony (blok nadawczo-odbiorczy) wraz ukompletowa</w:t>
      </w:r>
      <w:r w:rsidR="00752FAF" w:rsidRPr="00C34011">
        <w:rPr>
          <w:rFonts w:ascii="Arial" w:hAnsi="Arial" w:cs="Arial"/>
          <w:color w:val="FF0000"/>
          <w:sz w:val="24"/>
          <w:szCs w:val="24"/>
        </w:rPr>
        <w:t xml:space="preserve">niem w wersjach przenośnej, stacjonarnej, </w:t>
      </w:r>
      <w:r w:rsidRPr="00C34011">
        <w:rPr>
          <w:rFonts w:ascii="Arial" w:hAnsi="Arial" w:cs="Arial"/>
          <w:color w:val="FF0000"/>
          <w:sz w:val="24"/>
          <w:szCs w:val="24"/>
        </w:rPr>
        <w:t xml:space="preserve">przewoźnej jaki zaoferuje Wykonawca w całości zamówienia musi być tego samego producenta, stanowić ten sam model dla wersji przenośnej w całym zamówieniu oraz ten sam model dla wersji stacjonarnej i przewoźnej w całym zamówieniu w odniesieniu do punktu 2; </w:t>
      </w:r>
      <w:r w:rsidRPr="00C34011">
        <w:rPr>
          <w:rFonts w:ascii="Arial" w:hAnsi="Arial" w:cs="Arial"/>
          <w:color w:val="FF0000"/>
          <w:sz w:val="24"/>
          <w:szCs w:val="24"/>
        </w:rPr>
        <w:br/>
        <w:t xml:space="preserve">tabela nr 1 – punkt 1.1., 1.2., 1.4., 1.6., 1.7., 1.8., </w:t>
      </w:r>
    </w:p>
    <w:p w:rsidR="00EF276E" w:rsidRPr="00C34011" w:rsidRDefault="00EF276E" w:rsidP="00EF276E">
      <w:pPr>
        <w:spacing w:after="0" w:line="240" w:lineRule="auto"/>
        <w:ind w:left="426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C34011">
        <w:rPr>
          <w:rFonts w:ascii="Arial" w:hAnsi="Arial" w:cs="Arial"/>
          <w:color w:val="FF0000"/>
          <w:sz w:val="24"/>
          <w:szCs w:val="24"/>
        </w:rPr>
        <w:t xml:space="preserve">tabela nr 2 - punkt 1.1., 1.3., 1.4., </w:t>
      </w:r>
    </w:p>
    <w:p w:rsidR="00B00858" w:rsidRPr="00C34011" w:rsidRDefault="00EF276E" w:rsidP="00B00858">
      <w:pPr>
        <w:spacing w:after="0" w:line="240" w:lineRule="auto"/>
        <w:ind w:left="426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C34011">
        <w:rPr>
          <w:rFonts w:ascii="Arial" w:hAnsi="Arial" w:cs="Arial"/>
          <w:color w:val="FF0000"/>
          <w:sz w:val="24"/>
          <w:szCs w:val="24"/>
        </w:rPr>
        <w:t>tabela nr 3, 4- pun</w:t>
      </w:r>
      <w:r w:rsidR="00403865" w:rsidRPr="00C34011">
        <w:rPr>
          <w:rFonts w:ascii="Arial" w:hAnsi="Arial" w:cs="Arial"/>
          <w:color w:val="FF0000"/>
          <w:sz w:val="24"/>
          <w:szCs w:val="24"/>
        </w:rPr>
        <w:t>k</w:t>
      </w:r>
      <w:r w:rsidRPr="00C34011">
        <w:rPr>
          <w:rFonts w:ascii="Arial" w:hAnsi="Arial" w:cs="Arial"/>
          <w:color w:val="FF0000"/>
          <w:sz w:val="24"/>
          <w:szCs w:val="24"/>
        </w:rPr>
        <w:t xml:space="preserve">t 1.1., 1.3., 1.4., </w:t>
      </w:r>
    </w:p>
    <w:p w:rsidR="00B90212" w:rsidRPr="00E872D8" w:rsidRDefault="00B90212" w:rsidP="00B90212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E872D8">
        <w:rPr>
          <w:rFonts w:ascii="Arial" w:hAnsi="Arial" w:cs="Arial"/>
          <w:color w:val="FF0000"/>
        </w:rPr>
        <w:lastRenderedPageBreak/>
        <w:t>Dla nie wymienionego</w:t>
      </w:r>
      <w:r w:rsidRPr="00E872D8">
        <w:rPr>
          <w:rFonts w:ascii="Arial" w:hAnsi="Arial" w:cs="Arial"/>
          <w:color w:val="FF0000"/>
          <w:sz w:val="24"/>
          <w:szCs w:val="24"/>
        </w:rPr>
        <w:t xml:space="preserve"> powyżej w punkcie 5.5. osprzęt</w:t>
      </w:r>
      <w:r w:rsidRPr="00E872D8">
        <w:rPr>
          <w:rFonts w:ascii="Arial" w:hAnsi="Arial" w:cs="Arial"/>
          <w:color w:val="FF0000"/>
        </w:rPr>
        <w:t>u</w:t>
      </w:r>
      <w:r w:rsidRPr="00E872D8">
        <w:rPr>
          <w:rFonts w:ascii="Arial" w:hAnsi="Arial" w:cs="Arial"/>
          <w:color w:val="FF0000"/>
          <w:sz w:val="24"/>
          <w:szCs w:val="24"/>
        </w:rPr>
        <w:t xml:space="preserve"> z tabeli 2,3,4 dotyczącego radiotelefonów przewoźnych i stacjonarnych dopuszcza się innego producenta</w:t>
      </w:r>
      <w:r w:rsidRPr="00E872D8">
        <w:rPr>
          <w:rFonts w:ascii="Arial" w:hAnsi="Arial" w:cs="Arial"/>
          <w:color w:val="FF0000"/>
        </w:rPr>
        <w:t>,</w:t>
      </w:r>
      <w:r w:rsidRPr="00E872D8">
        <w:rPr>
          <w:rFonts w:ascii="Arial" w:hAnsi="Arial" w:cs="Arial"/>
          <w:color w:val="FF0000"/>
          <w:sz w:val="24"/>
          <w:szCs w:val="24"/>
        </w:rPr>
        <w:t xml:space="preserve"> jednocześnie musi stanowić ten sam model w całości zamówienia</w:t>
      </w:r>
      <w:r w:rsidRPr="00E872D8">
        <w:rPr>
          <w:rFonts w:ascii="Arial" w:hAnsi="Arial" w:cs="Arial"/>
          <w:color w:val="FF0000"/>
        </w:rPr>
        <w:t xml:space="preserve"> </w:t>
      </w:r>
      <w:r w:rsidRPr="00E872D8">
        <w:rPr>
          <w:rFonts w:ascii="Arial" w:hAnsi="Arial" w:cs="Arial"/>
          <w:color w:val="FF0000"/>
        </w:rPr>
        <w:br/>
      </w:r>
      <w:r w:rsidRPr="00E872D8">
        <w:rPr>
          <w:rFonts w:ascii="Arial" w:hAnsi="Arial" w:cs="Arial"/>
          <w:color w:val="FF0000"/>
          <w:sz w:val="24"/>
          <w:szCs w:val="24"/>
        </w:rPr>
        <w:t>z zabezpieczeniem parametrów technicznych ujętych w OPZ dla danego asortymentu.</w:t>
      </w:r>
    </w:p>
    <w:p w:rsidR="00B00858" w:rsidRPr="00403865" w:rsidRDefault="00B00858" w:rsidP="00B00858">
      <w:pPr>
        <w:spacing w:after="0" w:line="240" w:lineRule="auto"/>
        <w:ind w:left="709" w:hanging="284"/>
        <w:jc w:val="both"/>
        <w:rPr>
          <w:rFonts w:ascii="Arial" w:hAnsi="Arial" w:cs="Arial"/>
          <w:color w:val="00B050"/>
          <w:sz w:val="24"/>
          <w:szCs w:val="24"/>
        </w:rPr>
      </w:pPr>
    </w:p>
    <w:p w:rsidR="00EF276E" w:rsidRDefault="00EF276E" w:rsidP="00C34011">
      <w:pPr>
        <w:pStyle w:val="Akapitzlist"/>
        <w:widowControl w:val="0"/>
        <w:numPr>
          <w:ilvl w:val="1"/>
          <w:numId w:val="84"/>
        </w:numPr>
        <w:spacing w:after="0"/>
        <w:ind w:left="426" w:right="20" w:hanging="426"/>
        <w:jc w:val="both"/>
        <w:rPr>
          <w:rFonts w:ascii="Arial" w:eastAsia="Arial" w:hAnsi="Arial" w:cs="Arial"/>
          <w:spacing w:val="-9"/>
          <w:sz w:val="24"/>
          <w:szCs w:val="24"/>
          <w:u w:val="single"/>
        </w:rPr>
      </w:pPr>
      <w:r>
        <w:rPr>
          <w:rFonts w:ascii="Arial" w:eastAsia="Arial" w:hAnsi="Arial" w:cs="Arial"/>
          <w:b/>
          <w:spacing w:val="-9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  <w:u w:val="single"/>
        </w:rPr>
        <w:t>Zgodnie z decy</w:t>
      </w:r>
      <w:r>
        <w:rPr>
          <w:rFonts w:ascii="Arial" w:eastAsia="Georgia" w:hAnsi="Arial" w:cs="Arial"/>
          <w:i/>
          <w:iCs/>
          <w:sz w:val="24"/>
          <w:szCs w:val="24"/>
          <w:u w:val="single"/>
          <w:shd w:val="clear" w:color="auto" w:fill="FFFFFF"/>
        </w:rPr>
        <w:t>z</w:t>
      </w:r>
      <w:r>
        <w:rPr>
          <w:rFonts w:ascii="Arial" w:eastAsia="Arial" w:hAnsi="Arial" w:cs="Arial"/>
          <w:spacing w:val="-9"/>
          <w:sz w:val="24"/>
          <w:szCs w:val="24"/>
          <w:u w:val="single"/>
        </w:rPr>
        <w:t>ją Nr 171/MON z dnia 27 października 2017r. w sprawie przestrzegania w resorcie obrony narodowej zasad bezpieczeństwa i higieny pracy przy pracach związanych z narażeniem na pole elektromagnetyczne (Dz. Urz. MON 2017, poz. 208), każdy typ</w:t>
      </w:r>
      <w:r>
        <w:rPr>
          <w:rFonts w:ascii="Arial" w:hAnsi="Arial" w:cs="Arial"/>
          <w:sz w:val="24"/>
          <w:szCs w:val="24"/>
        </w:rPr>
        <w:t xml:space="preserve"> urządzenia może zostać wprowadzany </w:t>
      </w:r>
      <w:r w:rsidR="00C34011">
        <w:rPr>
          <w:rFonts w:ascii="Arial" w:hAnsi="Arial" w:cs="Arial"/>
          <w:sz w:val="24"/>
          <w:szCs w:val="24"/>
        </w:rPr>
        <w:t>do użytkowania</w:t>
      </w:r>
      <w:r w:rsidR="00C3401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w RON po badaniach przeprowadzonych przez WIHE i wydaniu </w:t>
      </w:r>
      <w:r>
        <w:rPr>
          <w:rFonts w:ascii="Arial" w:eastAsia="Arial" w:hAnsi="Arial" w:cs="Arial"/>
          <w:spacing w:val="-9"/>
          <w:sz w:val="24"/>
          <w:szCs w:val="24"/>
          <w:u w:val="single"/>
        </w:rPr>
        <w:t xml:space="preserve">„Postanowienia </w:t>
      </w:r>
      <w:r>
        <w:rPr>
          <w:rFonts w:ascii="Arial" w:hAnsi="Arial" w:cs="Arial"/>
          <w:sz w:val="24"/>
          <w:szCs w:val="24"/>
          <w:u w:val="single"/>
        </w:rPr>
        <w:t>WIHE”</w:t>
      </w:r>
      <w:r>
        <w:rPr>
          <w:rFonts w:ascii="Arial" w:eastAsia="Arial" w:hAnsi="Arial" w:cs="Arial"/>
          <w:spacing w:val="-9"/>
          <w:sz w:val="24"/>
          <w:szCs w:val="24"/>
          <w:u w:val="single"/>
        </w:rPr>
        <w:t xml:space="preserve"> dopuszczającego dany typ urządzenia do użytkowania.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Wykonawca musi wystąpić do WIHE o wydanie Oświadczenia (Zaświadczenia), że dany typ urządzenia o proponowanej Zamawiającemu konfiguracji sprzętowej był przebadany i dopuszczony do użytkowania w SZ RP oraz, że zostało na tą okoliczność wydane postanowienie z potwierdzeniem jego (numeru i daty wydania), które można sprawdzić w bazie danych udostępnionych przez WIHE- „wykaz postanowień kwalifikacyjnych wydanych na podstawie decyzji 171/MON z 2017r.”.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Zamawiający na podstawie dostarczonego Oświadczenia uzyska </w:t>
      </w:r>
      <w:r w:rsidR="00C3401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od WIHE potwierdzone kopie postanowień</w:t>
      </w:r>
      <w:r>
        <w:t xml:space="preserve"> </w:t>
      </w:r>
      <w:r>
        <w:rPr>
          <w:rFonts w:ascii="Arial" w:eastAsia="Arial" w:hAnsi="Arial" w:cs="Arial"/>
          <w:spacing w:val="-9"/>
          <w:sz w:val="24"/>
          <w:szCs w:val="24"/>
          <w:u w:val="single"/>
        </w:rPr>
        <w:t xml:space="preserve">dla urządzeń dopuszczonych </w:t>
      </w:r>
      <w:r w:rsidR="00C34011">
        <w:rPr>
          <w:rFonts w:ascii="Arial" w:eastAsia="Arial" w:hAnsi="Arial" w:cs="Arial"/>
          <w:spacing w:val="-9"/>
          <w:sz w:val="24"/>
          <w:szCs w:val="24"/>
          <w:u w:val="single"/>
        </w:rPr>
        <w:br/>
      </w:r>
      <w:r>
        <w:rPr>
          <w:rFonts w:ascii="Arial" w:eastAsia="Arial" w:hAnsi="Arial" w:cs="Arial"/>
          <w:spacing w:val="-9"/>
          <w:sz w:val="24"/>
          <w:szCs w:val="24"/>
          <w:u w:val="single"/>
        </w:rPr>
        <w:t>do użytkowania w konfiguracji wskazanej w zamówieniu dla:</w:t>
      </w:r>
    </w:p>
    <w:p w:rsidR="00EF276E" w:rsidRDefault="00EF276E" w:rsidP="00EF276E">
      <w:pPr>
        <w:widowControl w:val="0"/>
        <w:tabs>
          <w:tab w:val="left" w:pos="605"/>
        </w:tabs>
        <w:spacing w:after="0" w:line="240" w:lineRule="auto"/>
        <w:ind w:left="426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 xml:space="preserve">     - </w:t>
      </w:r>
      <w:r>
        <w:rPr>
          <w:rFonts w:ascii="Arial" w:hAnsi="Arial" w:cs="Arial"/>
          <w:sz w:val="24"/>
          <w:szCs w:val="24"/>
        </w:rPr>
        <w:t>radiotelefon w wersji przenośnej UHF - tabela nr 1;</w:t>
      </w:r>
    </w:p>
    <w:p w:rsidR="00EF276E" w:rsidRDefault="00EF276E" w:rsidP="00EF276E">
      <w:pPr>
        <w:pStyle w:val="Akapitzlist"/>
        <w:widowControl w:val="0"/>
        <w:tabs>
          <w:tab w:val="left" w:pos="605"/>
        </w:tabs>
        <w:spacing w:after="0" w:line="240" w:lineRule="auto"/>
        <w:ind w:left="709" w:right="20"/>
        <w:jc w:val="both"/>
        <w:rPr>
          <w:rFonts w:ascii="Arial" w:eastAsia="Arial" w:hAnsi="Arial" w:cs="Arial"/>
          <w:spacing w:val="-9"/>
          <w:sz w:val="24"/>
          <w:szCs w:val="24"/>
          <w:highlight w:val="yellow"/>
          <w:u w:val="single"/>
        </w:rPr>
      </w:pPr>
      <w:r>
        <w:rPr>
          <w:rFonts w:ascii="Arial" w:hAnsi="Arial" w:cs="Arial"/>
          <w:sz w:val="24"/>
          <w:szCs w:val="24"/>
        </w:rPr>
        <w:t>- radiotelefon w wersji przewoźnej UHF- tabela nr 2;</w:t>
      </w:r>
    </w:p>
    <w:p w:rsidR="00EF276E" w:rsidRDefault="00EF276E" w:rsidP="00EF276E">
      <w:pPr>
        <w:pStyle w:val="Akapitzlist"/>
        <w:widowControl w:val="0"/>
        <w:tabs>
          <w:tab w:val="left" w:pos="605"/>
        </w:tabs>
        <w:spacing w:after="0" w:line="240" w:lineRule="auto"/>
        <w:ind w:left="709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radiotelefon w wersji stacjonarnej UHF- tabela nr 3.</w:t>
      </w:r>
    </w:p>
    <w:p w:rsidR="00E92FD2" w:rsidRPr="00752FAF" w:rsidRDefault="00EF276E" w:rsidP="00752FAF">
      <w:pPr>
        <w:widowControl w:val="0"/>
        <w:spacing w:after="0"/>
        <w:ind w:left="709" w:right="20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  <w:u w:val="single"/>
        </w:rPr>
        <w:t xml:space="preserve">Oświadczenie o którym mowa powyżej Wykonawca </w:t>
      </w:r>
      <w:r>
        <w:rPr>
          <w:rFonts w:ascii="Arial" w:eastAsia="Arial" w:hAnsi="Arial" w:cs="Arial"/>
          <w:spacing w:val="-9"/>
          <w:sz w:val="24"/>
          <w:szCs w:val="24"/>
        </w:rPr>
        <w:t xml:space="preserve">musi dostarczyć </w:t>
      </w:r>
      <w:r>
        <w:rPr>
          <w:rFonts w:ascii="Arial" w:eastAsia="Arial" w:hAnsi="Arial" w:cs="Arial"/>
          <w:b/>
          <w:spacing w:val="-9"/>
          <w:sz w:val="24"/>
          <w:szCs w:val="24"/>
          <w:u w:val="single"/>
        </w:rPr>
        <w:t xml:space="preserve">nie </w:t>
      </w:r>
      <w:r>
        <w:rPr>
          <w:rFonts w:ascii="Arial" w:hAnsi="Arial" w:cs="Arial"/>
          <w:b/>
          <w:sz w:val="24"/>
          <w:szCs w:val="24"/>
          <w:u w:val="single"/>
        </w:rPr>
        <w:t xml:space="preserve">później niż na </w:t>
      </w:r>
      <w:r>
        <w:rPr>
          <w:rFonts w:ascii="Arial" w:eastAsia="Arial" w:hAnsi="Arial" w:cs="Arial"/>
          <w:b/>
          <w:spacing w:val="-9"/>
          <w:sz w:val="24"/>
          <w:szCs w:val="24"/>
          <w:u w:val="single"/>
        </w:rPr>
        <w:t>2 dni robocze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przed terminem podpisania umowy. </w:t>
      </w:r>
    </w:p>
    <w:p w:rsidR="00EF276E" w:rsidRDefault="00EF276E" w:rsidP="008620D9">
      <w:pPr>
        <w:widowControl w:val="0"/>
        <w:numPr>
          <w:ilvl w:val="1"/>
          <w:numId w:val="84"/>
        </w:numPr>
        <w:tabs>
          <w:tab w:val="left" w:pos="605"/>
        </w:tabs>
        <w:spacing w:after="0" w:line="240" w:lineRule="auto"/>
        <w:ind w:left="620" w:right="20" w:hanging="436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 xml:space="preserve">Dla pozyskanego </w:t>
      </w:r>
      <w:proofErr w:type="spellStart"/>
      <w:r>
        <w:rPr>
          <w:rFonts w:ascii="Arial" w:eastAsia="Arial" w:hAnsi="Arial" w:cs="Arial"/>
          <w:spacing w:val="-9"/>
          <w:sz w:val="24"/>
          <w:szCs w:val="24"/>
        </w:rPr>
        <w:t>SpW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 wymagane jest spełnienie zapisów Decyzji nr 353/MON </w:t>
      </w:r>
      <w:r>
        <w:rPr>
          <w:rFonts w:ascii="Arial" w:eastAsia="Arial" w:hAnsi="Arial" w:cs="Arial"/>
          <w:spacing w:val="-9"/>
          <w:sz w:val="24"/>
          <w:szCs w:val="24"/>
        </w:rPr>
        <w:br/>
        <w:t xml:space="preserve">z dnia 18 lipca 2008 r. w sprawie zarządzania widmem częstotliwości radiowych </w:t>
      </w:r>
      <w:r>
        <w:rPr>
          <w:rFonts w:ascii="Arial" w:eastAsia="Arial" w:hAnsi="Arial" w:cs="Arial"/>
          <w:spacing w:val="-9"/>
          <w:sz w:val="24"/>
          <w:szCs w:val="24"/>
        </w:rPr>
        <w:br/>
        <w:t xml:space="preserve">w resorcie obrony narodowej (między innymi dostarczenie do GESTORA sprzętu łączności wypełnionego załącznika nr 4 do przywołanej decyzji w części danych technicznych nadajnika, odbiornika i anteny). </w:t>
      </w:r>
    </w:p>
    <w:p w:rsidR="00EF276E" w:rsidRDefault="00EF276E" w:rsidP="008620D9">
      <w:pPr>
        <w:widowControl w:val="0"/>
        <w:numPr>
          <w:ilvl w:val="1"/>
          <w:numId w:val="84"/>
        </w:numPr>
        <w:tabs>
          <w:tab w:val="left" w:pos="600"/>
        </w:tabs>
        <w:spacing w:after="0" w:line="240" w:lineRule="auto"/>
        <w:ind w:left="620" w:right="20" w:hanging="436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Wymagania w zakresie znakowania kodem kreskowym Przedmiotu zamówienia:</w:t>
      </w:r>
    </w:p>
    <w:p w:rsidR="00EF276E" w:rsidRDefault="00EF276E" w:rsidP="00EF276E">
      <w:pPr>
        <w:widowControl w:val="0"/>
        <w:spacing w:after="0" w:line="240" w:lineRule="auto"/>
        <w:ind w:left="620" w:right="20" w:hanging="436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 xml:space="preserve">                   Znakowanie kodem kreskowym przedmiotu zamówienia należy wykonać zgodnie z </w:t>
      </w:r>
      <w:r>
        <w:rPr>
          <w:rFonts w:ascii="Arial" w:eastAsia="Arial" w:hAnsi="Arial" w:cs="Arial"/>
          <w:i/>
          <w:iCs/>
          <w:spacing w:val="-8"/>
          <w:sz w:val="24"/>
          <w:szCs w:val="24"/>
          <w:shd w:val="clear" w:color="auto" w:fill="FFFFFF"/>
        </w:rPr>
        <w:t xml:space="preserve">Wytycznymi Ministra Obrony Narodowej określającymi wymagania </w:t>
      </w:r>
      <w:r w:rsidR="00C34011">
        <w:rPr>
          <w:rFonts w:ascii="Arial" w:eastAsia="Arial" w:hAnsi="Arial" w:cs="Arial"/>
          <w:i/>
          <w:iCs/>
          <w:spacing w:val="-8"/>
          <w:sz w:val="24"/>
          <w:szCs w:val="24"/>
          <w:shd w:val="clear" w:color="auto" w:fill="FFFFFF"/>
        </w:rPr>
        <w:br/>
      </w:r>
      <w:r>
        <w:rPr>
          <w:rFonts w:ascii="Arial" w:eastAsia="Arial" w:hAnsi="Arial" w:cs="Arial"/>
          <w:i/>
          <w:iCs/>
          <w:spacing w:val="-8"/>
          <w:sz w:val="24"/>
          <w:szCs w:val="24"/>
          <w:shd w:val="clear" w:color="auto" w:fill="FFFFFF"/>
        </w:rPr>
        <w:t>w zakresie znakowania kodem kreskowym wyrobów dostarczanych do resortu obrony narodowej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(Decyzja Ministra Obrony Narodowej nr 3/MON z 3 stycznia 2014r. w sprawie wytycznych określających wymagania w zakresie znakowania kodem kreskowym wyrobów dostarczanych do resortu obrony narodowej - Dziennik Urzędowy MON   z 2014r. poz. 11), dla grupy materiałowej 5 - pozostałe wyroby, </w:t>
      </w:r>
      <w:r w:rsidR="003D7E54">
        <w:rPr>
          <w:rFonts w:ascii="Arial" w:eastAsia="Arial" w:hAnsi="Arial" w:cs="Arial"/>
          <w:spacing w:val="-9"/>
          <w:sz w:val="24"/>
          <w:szCs w:val="24"/>
        </w:rPr>
        <w:br/>
      </w:r>
      <w:r>
        <w:rPr>
          <w:rFonts w:ascii="Arial" w:eastAsia="Arial" w:hAnsi="Arial" w:cs="Arial"/>
          <w:spacing w:val="-9"/>
          <w:sz w:val="24"/>
          <w:szCs w:val="24"/>
          <w:u w:val="single"/>
        </w:rPr>
        <w:t>z uwzględnieniem:</w:t>
      </w:r>
    </w:p>
    <w:p w:rsidR="00EF276E" w:rsidRDefault="00EF276E" w:rsidP="008620D9">
      <w:pPr>
        <w:widowControl w:val="0"/>
        <w:numPr>
          <w:ilvl w:val="2"/>
          <w:numId w:val="84"/>
        </w:numPr>
        <w:tabs>
          <w:tab w:val="left" w:pos="851"/>
        </w:tabs>
        <w:spacing w:after="0" w:line="240" w:lineRule="auto"/>
        <w:ind w:left="620" w:hanging="478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Znakowanie kodem kreskowy zrealizuje wykonawca.</w:t>
      </w:r>
    </w:p>
    <w:p w:rsidR="00EF276E" w:rsidRDefault="00EF276E" w:rsidP="008620D9">
      <w:pPr>
        <w:widowControl w:val="0"/>
        <w:numPr>
          <w:ilvl w:val="2"/>
          <w:numId w:val="84"/>
        </w:numPr>
        <w:tabs>
          <w:tab w:val="left" w:pos="709"/>
        </w:tabs>
        <w:spacing w:after="0" w:line="240" w:lineRule="auto"/>
        <w:ind w:left="851" w:right="20" w:hanging="709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 xml:space="preserve">Do oznaczenia kodem kreskowym, należy wykorzystać symbolikę GS1- 128 </w:t>
      </w:r>
      <w:r>
        <w:rPr>
          <w:rFonts w:ascii="Arial" w:eastAsia="Arial" w:hAnsi="Arial" w:cs="Arial"/>
          <w:spacing w:val="-9"/>
          <w:sz w:val="24"/>
          <w:szCs w:val="24"/>
        </w:rPr>
        <w:br/>
        <w:t>z użyciem IZ (identyfikatorów zastosowania):</w:t>
      </w:r>
    </w:p>
    <w:p w:rsidR="00EF276E" w:rsidRDefault="00EF276E" w:rsidP="006A1F95">
      <w:pPr>
        <w:pStyle w:val="Akapitzlist"/>
        <w:widowControl w:val="0"/>
        <w:numPr>
          <w:ilvl w:val="0"/>
          <w:numId w:val="72"/>
        </w:numPr>
        <w:tabs>
          <w:tab w:val="left" w:pos="870"/>
        </w:tabs>
        <w:spacing w:after="0" w:line="240" w:lineRule="auto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numer GTIN wyrobu z IZ 01;</w:t>
      </w:r>
    </w:p>
    <w:p w:rsidR="00EF276E" w:rsidRDefault="00EF276E" w:rsidP="006A1F95">
      <w:pPr>
        <w:pStyle w:val="Akapitzlist"/>
        <w:widowControl w:val="0"/>
        <w:numPr>
          <w:ilvl w:val="0"/>
          <w:numId w:val="72"/>
        </w:numPr>
        <w:tabs>
          <w:tab w:val="left" w:pos="860"/>
        </w:tabs>
        <w:spacing w:after="0" w:line="240" w:lineRule="auto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data produkcji z IZ 11;</w:t>
      </w:r>
    </w:p>
    <w:p w:rsidR="00EF276E" w:rsidRDefault="00EF276E" w:rsidP="006A1F95">
      <w:pPr>
        <w:pStyle w:val="Akapitzlist"/>
        <w:widowControl w:val="0"/>
        <w:numPr>
          <w:ilvl w:val="0"/>
          <w:numId w:val="72"/>
        </w:numPr>
        <w:tabs>
          <w:tab w:val="left" w:pos="865"/>
        </w:tabs>
        <w:spacing w:after="0" w:line="240" w:lineRule="auto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numer seryjny z IZ 21;</w:t>
      </w:r>
    </w:p>
    <w:p w:rsidR="00EF276E" w:rsidRDefault="00EF276E" w:rsidP="006A1F95">
      <w:pPr>
        <w:pStyle w:val="Akapitzlist"/>
        <w:widowControl w:val="0"/>
        <w:numPr>
          <w:ilvl w:val="0"/>
          <w:numId w:val="72"/>
        </w:numPr>
        <w:tabs>
          <w:tab w:val="left" w:pos="875"/>
        </w:tabs>
        <w:spacing w:after="0" w:line="240" w:lineRule="auto"/>
        <w:ind w:right="20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 xml:space="preserve">numer partii </w:t>
      </w:r>
      <w:r>
        <w:rPr>
          <w:rFonts w:ascii="Arial" w:eastAsia="Georgia" w:hAnsi="Arial" w:cs="Arial"/>
          <w:i/>
          <w:iCs/>
          <w:sz w:val="24"/>
          <w:szCs w:val="24"/>
          <w:shd w:val="clear" w:color="auto" w:fill="FFFFFF"/>
        </w:rPr>
        <w:t>2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IZ 10 - identyfikator zastosować tylko w przypadku, gdy wyrób produkowany jest z rozróżnieniem na partię;</w:t>
      </w:r>
    </w:p>
    <w:p w:rsidR="00EF276E" w:rsidRDefault="00EF276E" w:rsidP="006A1F95">
      <w:pPr>
        <w:pStyle w:val="Akapitzlist"/>
        <w:widowControl w:val="0"/>
        <w:numPr>
          <w:ilvl w:val="0"/>
          <w:numId w:val="72"/>
        </w:numPr>
        <w:tabs>
          <w:tab w:val="left" w:pos="880"/>
        </w:tabs>
        <w:spacing w:after="0" w:line="240" w:lineRule="auto"/>
        <w:ind w:right="20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lastRenderedPageBreak/>
        <w:t xml:space="preserve">numer NSN z IZ 7001 - podać w przypadku posiadania przez wyrób nadany unikalny numer magazynowy NATO (ang. NATO Stock </w:t>
      </w:r>
      <w:proofErr w:type="spellStart"/>
      <w:r>
        <w:rPr>
          <w:rFonts w:ascii="Arial" w:eastAsia="Arial" w:hAnsi="Arial" w:cs="Arial"/>
          <w:spacing w:val="-9"/>
          <w:sz w:val="24"/>
          <w:szCs w:val="24"/>
        </w:rPr>
        <w:t>Number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>).</w:t>
      </w:r>
    </w:p>
    <w:p w:rsidR="00EF276E" w:rsidRDefault="00EF276E" w:rsidP="008620D9">
      <w:pPr>
        <w:widowControl w:val="0"/>
        <w:numPr>
          <w:ilvl w:val="2"/>
          <w:numId w:val="84"/>
        </w:numPr>
        <w:spacing w:after="0" w:line="240" w:lineRule="auto"/>
        <w:ind w:left="993" w:right="20" w:hanging="809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 xml:space="preserve">W przypadku, gdy Przedmiot zamówienia posiada nadany numer JIM, </w:t>
      </w:r>
      <w:r>
        <w:rPr>
          <w:rFonts w:ascii="Arial" w:eastAsia="Arial" w:hAnsi="Arial" w:cs="Arial"/>
          <w:spacing w:val="-9"/>
          <w:sz w:val="24"/>
          <w:szCs w:val="24"/>
        </w:rPr>
        <w:br/>
        <w:t xml:space="preserve">na etykiecie należy umieścić oznaczenie JIM pismem czytelnym wzrokowo </w:t>
      </w:r>
      <w:r>
        <w:rPr>
          <w:rFonts w:ascii="Arial" w:eastAsia="Arial" w:hAnsi="Arial" w:cs="Arial"/>
          <w:spacing w:val="-9"/>
          <w:sz w:val="24"/>
          <w:szCs w:val="24"/>
        </w:rPr>
        <w:br/>
        <w:t>w formie: JIM: NNNNPLNNNNNNN.</w:t>
      </w:r>
    </w:p>
    <w:p w:rsidR="00EF276E" w:rsidRDefault="00EF276E" w:rsidP="008620D9">
      <w:pPr>
        <w:widowControl w:val="0"/>
        <w:numPr>
          <w:ilvl w:val="2"/>
          <w:numId w:val="84"/>
        </w:numPr>
        <w:spacing w:after="0" w:line="240" w:lineRule="auto"/>
        <w:ind w:left="993" w:right="20" w:hanging="809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 xml:space="preserve">Wymagania wobec etykiety, druku i lokalizacji - zgodnie z Rozdziałem Decyzji Ministra Obrony Narodowej z dnia 3 stycznia 2014r. w sprawie wytycznych określających wymagania w zakresie znakowania kodem kreskowym wyrobów dostarczonych do RON. Etykieta z kodem kreskowym powinna być umiejscowiona   w dostępnym miejscu, w sposób który nie będzie powodował ograniczeń w jego użytkowaniu. W przypadku gdy przedmiot umowy jest małych rozmiarów dopuszcza się etykietę w formie przewieszki. </w:t>
      </w:r>
    </w:p>
    <w:p w:rsidR="00752FAF" w:rsidRDefault="00752FAF" w:rsidP="00752FAF">
      <w:pPr>
        <w:widowControl w:val="0"/>
        <w:spacing w:after="0" w:line="240" w:lineRule="auto"/>
        <w:ind w:left="852" w:right="20"/>
        <w:rPr>
          <w:rFonts w:ascii="Arial" w:eastAsia="Arial" w:hAnsi="Arial" w:cs="Arial"/>
          <w:spacing w:val="-9"/>
          <w:sz w:val="24"/>
          <w:szCs w:val="24"/>
        </w:rPr>
      </w:pPr>
    </w:p>
    <w:p w:rsidR="00752FAF" w:rsidRDefault="00752FAF" w:rsidP="00752FAF">
      <w:pPr>
        <w:widowControl w:val="0"/>
        <w:spacing w:after="0" w:line="240" w:lineRule="auto"/>
        <w:ind w:left="852" w:right="20"/>
        <w:rPr>
          <w:rFonts w:ascii="Arial" w:eastAsia="Arial" w:hAnsi="Arial" w:cs="Arial"/>
          <w:spacing w:val="-9"/>
          <w:sz w:val="24"/>
          <w:szCs w:val="24"/>
        </w:rPr>
      </w:pPr>
    </w:p>
    <w:p w:rsidR="00EF276E" w:rsidRDefault="00EF276E" w:rsidP="008620D9">
      <w:pPr>
        <w:widowControl w:val="0"/>
        <w:numPr>
          <w:ilvl w:val="2"/>
          <w:numId w:val="84"/>
        </w:numPr>
        <w:tabs>
          <w:tab w:val="left" w:pos="600"/>
        </w:tabs>
        <w:spacing w:line="240" w:lineRule="auto"/>
        <w:ind w:left="620" w:hanging="620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Wzór etykiety przedstawiono na rysunku:</w:t>
      </w:r>
    </w:p>
    <w:tbl>
      <w:tblPr>
        <w:tblW w:w="12870" w:type="dxa"/>
        <w:tblInd w:w="-14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1642"/>
        <w:gridCol w:w="424"/>
        <w:gridCol w:w="1706"/>
        <w:gridCol w:w="284"/>
        <w:gridCol w:w="875"/>
        <w:gridCol w:w="1130"/>
        <w:gridCol w:w="292"/>
        <w:gridCol w:w="708"/>
        <w:gridCol w:w="1559"/>
        <w:gridCol w:w="967"/>
        <w:gridCol w:w="969"/>
        <w:gridCol w:w="184"/>
        <w:gridCol w:w="464"/>
        <w:gridCol w:w="410"/>
      </w:tblGrid>
      <w:tr w:rsidR="00EF276E" w:rsidTr="00EF276E">
        <w:trPr>
          <w:gridAfter w:val="1"/>
          <w:wAfter w:w="410" w:type="dxa"/>
          <w:trHeight w:val="300"/>
        </w:trPr>
        <w:tc>
          <w:tcPr>
            <w:tcW w:w="1257" w:type="dxa"/>
            <w:noWrap/>
            <w:vAlign w:val="bottom"/>
            <w:hideMark/>
          </w:tcPr>
          <w:p w:rsidR="00EF276E" w:rsidRDefault="00EF276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43" w:type="dxa"/>
            <w:noWrap/>
            <w:vAlign w:val="bottom"/>
            <w:hideMark/>
          </w:tcPr>
          <w:p w:rsidR="00EF276E" w:rsidRDefault="00EF276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EF276E" w:rsidRDefault="00EF276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GTIN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Nazwa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SpW</w:t>
            </w:r>
            <w:proofErr w:type="spellEnd"/>
          </w:p>
        </w:tc>
        <w:tc>
          <w:tcPr>
            <w:tcW w:w="708" w:type="dxa"/>
            <w:noWrap/>
            <w:vAlign w:val="bottom"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F276E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EF276E" w:rsidRDefault="00EF276E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0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8" w:type="dxa"/>
            <w:gridSpan w:val="2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EF276E" w:rsidTr="00EF276E">
        <w:trPr>
          <w:gridAfter w:val="1"/>
          <w:wAfter w:w="410" w:type="dxa"/>
          <w:trHeight w:val="300"/>
        </w:trPr>
        <w:tc>
          <w:tcPr>
            <w:tcW w:w="1257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43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F276E" w:rsidRDefault="00EF276E">
            <w:pPr>
              <w:spacing w:after="0" w:line="240" w:lineRule="auto"/>
              <w:ind w:left="-781" w:firstLine="7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5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1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0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8" w:type="dxa"/>
            <w:gridSpan w:val="2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EF276E" w:rsidTr="00EF276E">
        <w:trPr>
          <w:trHeight w:val="80"/>
        </w:trPr>
        <w:tc>
          <w:tcPr>
            <w:tcW w:w="1257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43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124567890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Radiostacja</w:t>
            </w:r>
          </w:p>
        </w:tc>
        <w:tc>
          <w:tcPr>
            <w:tcW w:w="708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56" w:type="dxa"/>
            <w:gridSpan w:val="6"/>
            <w:noWrap/>
            <w:vAlign w:val="bottom"/>
            <w:hideMark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Obszar </w:t>
            </w:r>
          </w:p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informacyjny i interpretacji</w:t>
            </w:r>
          </w:p>
        </w:tc>
      </w:tr>
      <w:tr w:rsidR="00EF276E" w:rsidTr="00EF276E">
        <w:trPr>
          <w:gridAfter w:val="2"/>
          <w:wAfter w:w="874" w:type="dxa"/>
          <w:trHeight w:val="300"/>
        </w:trPr>
        <w:tc>
          <w:tcPr>
            <w:tcW w:w="1257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43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produkcji</w:t>
            </w:r>
          </w:p>
        </w:tc>
        <w:tc>
          <w:tcPr>
            <w:tcW w:w="284" w:type="dxa"/>
            <w:noWrap/>
            <w:vAlign w:val="bottom"/>
            <w:hideMark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F276E" w:rsidRDefault="00EF27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seryjny</w:t>
            </w:r>
          </w:p>
        </w:tc>
        <w:tc>
          <w:tcPr>
            <w:tcW w:w="708" w:type="dxa"/>
            <w:noWrap/>
            <w:vAlign w:val="bottom"/>
            <w:hideMark/>
          </w:tcPr>
          <w:p w:rsidR="00EF276E" w:rsidRDefault="00EF276E">
            <w:pPr>
              <w:spacing w:after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DE6ADF" wp14:editId="25B6A762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-818515</wp:posOffset>
                      </wp:positionV>
                      <wp:extent cx="238125" cy="1781175"/>
                      <wp:effectExtent l="0" t="0" r="28575" b="28575"/>
                      <wp:wrapNone/>
                      <wp:docPr id="7" name="Nawias klamrowy zamykając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1781175"/>
                              </a:xfrm>
                              <a:prstGeom prst="rightBrace">
                                <a:avLst>
                                  <a:gd name="adj1" fmla="val 833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3B21390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7" o:spid="_x0000_s1026" type="#_x0000_t88" style="position:absolute;margin-left:2.95pt;margin-top:-64.45pt;width:18.7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" adj="241"/>
                  </w:pict>
                </mc:Fallback>
              </mc:AlternateContent>
            </w:r>
          </w:p>
        </w:tc>
        <w:tc>
          <w:tcPr>
            <w:tcW w:w="3682" w:type="dxa"/>
            <w:gridSpan w:val="4"/>
            <w:vMerge w:val="restart"/>
            <w:vAlign w:val="center"/>
            <w:hideMark/>
          </w:tcPr>
          <w:p w:rsidR="00EF276E" w:rsidRDefault="00EF276E">
            <w:pPr>
              <w:spacing w:after="0" w:line="240" w:lineRule="auto"/>
              <w:ind w:firstLine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Dane są                                 przedstawione w postaci </w:t>
            </w:r>
          </w:p>
          <w:p w:rsidR="00EF276E" w:rsidRDefault="00EF276E">
            <w:pPr>
              <w:spacing w:after="0" w:line="240" w:lineRule="auto"/>
              <w:ind w:left="-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czytelnego tekstu</w:t>
            </w:r>
          </w:p>
        </w:tc>
      </w:tr>
      <w:tr w:rsidR="00EF276E" w:rsidTr="00EF276E">
        <w:trPr>
          <w:gridAfter w:val="2"/>
          <w:wAfter w:w="874" w:type="dxa"/>
          <w:trHeight w:val="300"/>
        </w:trPr>
        <w:tc>
          <w:tcPr>
            <w:tcW w:w="1257" w:type="dxa"/>
            <w:noWrap/>
            <w:vAlign w:val="bottom"/>
            <w:hideMark/>
          </w:tcPr>
          <w:p w:rsidR="00EF276E" w:rsidRDefault="00EF276E">
            <w:pPr>
              <w:spacing w:after="0"/>
            </w:pPr>
            <w:r>
              <w:t xml:space="preserve">     </w:t>
            </w:r>
          </w:p>
        </w:tc>
        <w:tc>
          <w:tcPr>
            <w:tcW w:w="1643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11-11-2011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F276E" w:rsidRDefault="00EF27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C123456</w:t>
            </w:r>
          </w:p>
        </w:tc>
        <w:tc>
          <w:tcPr>
            <w:tcW w:w="708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142" w:type="dxa"/>
            <w:gridSpan w:val="4"/>
            <w:vMerge/>
            <w:vAlign w:val="center"/>
            <w:hideMark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76E" w:rsidTr="00EF276E">
        <w:trPr>
          <w:gridAfter w:val="1"/>
          <w:wAfter w:w="410" w:type="dxa"/>
          <w:trHeight w:val="300"/>
        </w:trPr>
        <w:tc>
          <w:tcPr>
            <w:tcW w:w="2900" w:type="dxa"/>
            <w:gridSpan w:val="2"/>
            <w:vMerge w:val="restart"/>
            <w:vAlign w:val="bottom"/>
            <w:hideMark/>
          </w:tcPr>
          <w:p w:rsidR="00EF276E" w:rsidRDefault="00EF276E">
            <w:pPr>
              <w:spacing w:after="0" w:line="240" w:lineRule="auto"/>
              <w:ind w:left="1268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40212F" wp14:editId="1645E5F6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17145</wp:posOffset>
                      </wp:positionV>
                      <wp:extent cx="247650" cy="438150"/>
                      <wp:effectExtent l="0" t="0" r="19050" b="19050"/>
                      <wp:wrapNone/>
                      <wp:docPr id="5" name="Nawias klamrowy otwierając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438150"/>
                              </a:xfrm>
                              <a:prstGeom prst="leftBrace">
                                <a:avLst>
                                  <a:gd name="adj1" fmla="val 8334"/>
                                  <a:gd name="adj2" fmla="val 3428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34D8FBC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Nawias klamrowy otwierający 5" o:spid="_x0000_s1026" type="#_x0000_t87" style="position:absolute;margin-left:134.2pt;margin-top:1.35pt;width:19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" adj="1017,7406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W            przypadku    braku pozostawić pusty obszar</w:t>
            </w:r>
          </w:p>
        </w:tc>
        <w:tc>
          <w:tcPr>
            <w:tcW w:w="424" w:type="dxa"/>
            <w:vMerge w:val="restart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NSW</w:t>
            </w:r>
          </w:p>
        </w:tc>
        <w:tc>
          <w:tcPr>
            <w:tcW w:w="284" w:type="dxa"/>
            <w:noWrap/>
            <w:vAlign w:val="bottom"/>
            <w:hideMark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JIM</w:t>
            </w:r>
          </w:p>
        </w:tc>
        <w:tc>
          <w:tcPr>
            <w:tcW w:w="708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0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8" w:type="dxa"/>
            <w:gridSpan w:val="2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EF276E" w:rsidTr="00EF276E">
        <w:trPr>
          <w:gridAfter w:val="1"/>
          <w:wAfter w:w="410" w:type="dxa"/>
          <w:trHeight w:val="567"/>
        </w:trPr>
        <w:tc>
          <w:tcPr>
            <w:tcW w:w="4543" w:type="dxa"/>
            <w:gridSpan w:val="2"/>
            <w:vMerge/>
            <w:vAlign w:val="center"/>
            <w:hideMark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EF276E" w:rsidRDefault="00EF27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1234567890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F276E" w:rsidRDefault="00EF27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1234PL1234567</w:t>
            </w:r>
          </w:p>
        </w:tc>
        <w:tc>
          <w:tcPr>
            <w:tcW w:w="708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0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8" w:type="dxa"/>
            <w:gridSpan w:val="2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EF276E" w:rsidTr="00EF276E">
        <w:trPr>
          <w:gridAfter w:val="1"/>
          <w:wAfter w:w="410" w:type="dxa"/>
          <w:trHeight w:val="300"/>
        </w:trPr>
        <w:tc>
          <w:tcPr>
            <w:tcW w:w="4543" w:type="dxa"/>
            <w:gridSpan w:val="2"/>
            <w:vMerge/>
            <w:vAlign w:val="center"/>
            <w:hideMark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EF276E" w:rsidRDefault="00EF27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bottom"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noWrap/>
            <w:vAlign w:val="bottom"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noWrap/>
            <w:vAlign w:val="bottom"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Obszar kodu kreskowego</w:t>
            </w:r>
          </w:p>
        </w:tc>
        <w:tc>
          <w:tcPr>
            <w:tcW w:w="968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0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8" w:type="dxa"/>
            <w:gridSpan w:val="2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EF276E" w:rsidTr="00EF276E">
        <w:trPr>
          <w:gridAfter w:val="1"/>
          <w:wAfter w:w="410" w:type="dxa"/>
          <w:trHeight w:val="300"/>
        </w:trPr>
        <w:tc>
          <w:tcPr>
            <w:tcW w:w="1257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43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bottom"/>
          </w:tcPr>
          <w:p w:rsidR="00EF276E" w:rsidRDefault="00EF276E">
            <w:pPr>
              <w:spacing w:after="0"/>
            </w:pPr>
          </w:p>
        </w:tc>
        <w:tc>
          <w:tcPr>
            <w:tcW w:w="875" w:type="dxa"/>
            <w:noWrap/>
            <w:vAlign w:val="bottom"/>
          </w:tcPr>
          <w:p w:rsidR="00EF276E" w:rsidRDefault="00EF276E">
            <w:pPr>
              <w:spacing w:after="0"/>
            </w:pPr>
          </w:p>
        </w:tc>
        <w:tc>
          <w:tcPr>
            <w:tcW w:w="1131" w:type="dxa"/>
            <w:noWrap/>
            <w:vAlign w:val="bottom"/>
          </w:tcPr>
          <w:p w:rsidR="00EF276E" w:rsidRDefault="00EF276E">
            <w:pPr>
              <w:spacing w:after="0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EF276E" w:rsidRDefault="00EF276E">
            <w:pPr>
              <w:spacing w:after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93D8C6" wp14:editId="4CEFE59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-313690</wp:posOffset>
                      </wp:positionV>
                      <wp:extent cx="238125" cy="1002030"/>
                      <wp:effectExtent l="0" t="0" r="28575" b="26670"/>
                      <wp:wrapNone/>
                      <wp:docPr id="2" name="Nawias klamrowy zamykając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1002030"/>
                              </a:xfrm>
                              <a:prstGeom prst="rightBrace">
                                <a:avLst>
                                  <a:gd name="adj1" fmla="val 8329"/>
                                  <a:gd name="adj2" fmla="val 501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24AC3E3" id="Nawias klamrowy zamykający 2" o:spid="_x0000_s1026" type="#_x0000_t88" style="position:absolute;margin-left:3.7pt;margin-top:-24.7pt;width:18.75pt;height:7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" adj="428,10822"/>
                  </w:pict>
                </mc:Fallback>
              </mc:AlternateContent>
            </w:r>
          </w:p>
        </w:tc>
        <w:tc>
          <w:tcPr>
            <w:tcW w:w="1560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0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8" w:type="dxa"/>
            <w:gridSpan w:val="2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EF276E" w:rsidTr="00EF276E">
        <w:trPr>
          <w:gridAfter w:val="1"/>
          <w:wAfter w:w="410" w:type="dxa"/>
          <w:trHeight w:val="80"/>
        </w:trPr>
        <w:tc>
          <w:tcPr>
            <w:tcW w:w="1257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43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bottom"/>
          </w:tcPr>
          <w:p w:rsidR="00EF276E" w:rsidRDefault="00EF276E">
            <w:pPr>
              <w:spacing w:after="0"/>
            </w:pPr>
          </w:p>
        </w:tc>
        <w:tc>
          <w:tcPr>
            <w:tcW w:w="875" w:type="dxa"/>
            <w:noWrap/>
            <w:vAlign w:val="bottom"/>
          </w:tcPr>
          <w:p w:rsidR="00EF276E" w:rsidRDefault="00EF276E">
            <w:pPr>
              <w:spacing w:after="0"/>
            </w:pPr>
          </w:p>
        </w:tc>
        <w:tc>
          <w:tcPr>
            <w:tcW w:w="1131" w:type="dxa"/>
            <w:noWrap/>
            <w:vAlign w:val="bottom"/>
          </w:tcPr>
          <w:p w:rsidR="00EF276E" w:rsidRDefault="00EF276E">
            <w:pPr>
              <w:spacing w:after="0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98" w:type="dxa"/>
            <w:gridSpan w:val="3"/>
            <w:vMerge w:val="restart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8" w:type="dxa"/>
            <w:gridSpan w:val="2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EF276E" w:rsidTr="00EF276E">
        <w:trPr>
          <w:gridAfter w:val="1"/>
          <w:wAfter w:w="410" w:type="dxa"/>
          <w:trHeight w:val="206"/>
        </w:trPr>
        <w:tc>
          <w:tcPr>
            <w:tcW w:w="1257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43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bottom"/>
          </w:tcPr>
          <w:p w:rsidR="00EF276E" w:rsidRDefault="00EF276E">
            <w:pPr>
              <w:spacing w:after="0"/>
            </w:pPr>
          </w:p>
        </w:tc>
        <w:tc>
          <w:tcPr>
            <w:tcW w:w="875" w:type="dxa"/>
            <w:noWrap/>
            <w:vAlign w:val="bottom"/>
          </w:tcPr>
          <w:p w:rsidR="00EF276E" w:rsidRDefault="00EF276E">
            <w:pPr>
              <w:spacing w:after="0"/>
            </w:pPr>
          </w:p>
        </w:tc>
        <w:tc>
          <w:tcPr>
            <w:tcW w:w="1131" w:type="dxa"/>
            <w:noWrap/>
            <w:vAlign w:val="bottom"/>
          </w:tcPr>
          <w:p w:rsidR="00EF276E" w:rsidRDefault="00EF276E">
            <w:pPr>
              <w:spacing w:after="0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94" w:type="dxa"/>
            <w:gridSpan w:val="3"/>
            <w:vMerge/>
            <w:vAlign w:val="center"/>
            <w:hideMark/>
          </w:tcPr>
          <w:p w:rsidR="00EF276E" w:rsidRDefault="00EF27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8" w:type="dxa"/>
            <w:gridSpan w:val="2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EF276E" w:rsidTr="00EF276E">
        <w:trPr>
          <w:gridAfter w:val="1"/>
          <w:wAfter w:w="410" w:type="dxa"/>
          <w:trHeight w:val="80"/>
        </w:trPr>
        <w:tc>
          <w:tcPr>
            <w:tcW w:w="1257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43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76E" w:rsidRDefault="00EF27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0" w:type="dxa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8" w:type="dxa"/>
            <w:gridSpan w:val="2"/>
            <w:noWrap/>
            <w:vAlign w:val="bottom"/>
            <w:hideMark/>
          </w:tcPr>
          <w:p w:rsidR="00EF276E" w:rsidRDefault="00EF276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EF276E" w:rsidRDefault="00EF276E" w:rsidP="00752FAF">
      <w:pPr>
        <w:widowControl w:val="0"/>
        <w:spacing w:before="240" w:after="0" w:line="200" w:lineRule="exact"/>
        <w:ind w:left="100"/>
        <w:jc w:val="center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Rys. Wzór etykiety</w:t>
      </w:r>
    </w:p>
    <w:p w:rsidR="00EF276E" w:rsidRDefault="00EF276E" w:rsidP="008620D9">
      <w:pPr>
        <w:widowControl w:val="0"/>
        <w:numPr>
          <w:ilvl w:val="2"/>
          <w:numId w:val="84"/>
        </w:numPr>
        <w:spacing w:after="0" w:line="240" w:lineRule="auto"/>
        <w:ind w:left="993" w:right="20" w:hanging="709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 xml:space="preserve">Wymiary etykiety powinny być dobrane do wielkości Przedmiotu zamówienia,                </w:t>
      </w:r>
      <w:r>
        <w:rPr>
          <w:rFonts w:ascii="Arial" w:eastAsia="Arial" w:hAnsi="Arial" w:cs="Arial"/>
          <w:spacing w:val="-9"/>
          <w:sz w:val="24"/>
          <w:szCs w:val="24"/>
        </w:rPr>
        <w:br/>
        <w:t>z zastrzeżeniem:</w:t>
      </w:r>
    </w:p>
    <w:p w:rsidR="00EF276E" w:rsidRDefault="00EF276E" w:rsidP="006A1F95">
      <w:pPr>
        <w:pStyle w:val="Akapitzlist"/>
        <w:widowControl w:val="0"/>
        <w:numPr>
          <w:ilvl w:val="0"/>
          <w:numId w:val="73"/>
        </w:numPr>
        <w:tabs>
          <w:tab w:val="left" w:pos="851"/>
          <w:tab w:val="left" w:pos="1560"/>
        </w:tabs>
        <w:spacing w:after="0" w:line="240" w:lineRule="auto"/>
        <w:ind w:left="1134" w:right="20" w:hanging="425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 xml:space="preserve">tekst musi być czytelny wzrokowo - wielkość zastosowanej czcionki w Obszarze </w:t>
      </w:r>
    </w:p>
    <w:p w:rsidR="00EF276E" w:rsidRDefault="00EF276E" w:rsidP="00EF276E">
      <w:pPr>
        <w:widowControl w:val="0"/>
        <w:tabs>
          <w:tab w:val="left" w:pos="851"/>
          <w:tab w:val="left" w:pos="1560"/>
        </w:tabs>
        <w:spacing w:after="0" w:line="240" w:lineRule="auto"/>
        <w:ind w:left="993" w:right="20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 xml:space="preserve">  informacyjnym i interpretacyjnym nie mniejsza niż 3 mm.;</w:t>
      </w:r>
    </w:p>
    <w:p w:rsidR="00EF276E" w:rsidRDefault="00EF276E" w:rsidP="006A1F95">
      <w:pPr>
        <w:pStyle w:val="Akapitzlist"/>
        <w:widowControl w:val="0"/>
        <w:numPr>
          <w:ilvl w:val="0"/>
          <w:numId w:val="73"/>
        </w:numPr>
        <w:tabs>
          <w:tab w:val="left" w:pos="709"/>
          <w:tab w:val="left" w:pos="1276"/>
        </w:tabs>
        <w:spacing w:after="0" w:line="240" w:lineRule="auto"/>
        <w:ind w:left="1134" w:right="20" w:hanging="425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 xml:space="preserve">kod kreskowy, w </w:t>
      </w:r>
      <w:r>
        <w:rPr>
          <w:rFonts w:ascii="Arial" w:eastAsia="Arial" w:hAnsi="Arial" w:cs="Arial"/>
          <w:i/>
          <w:iCs/>
          <w:spacing w:val="-8"/>
          <w:sz w:val="24"/>
          <w:szCs w:val="24"/>
          <w:shd w:val="clear" w:color="auto" w:fill="FFFFFF"/>
        </w:rPr>
        <w:t>Obszarze kodu kreskowego,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musi być czytelny przez czytniki kodów kreskowych.</w:t>
      </w:r>
    </w:p>
    <w:p w:rsidR="00EF276E" w:rsidRDefault="00EF276E" w:rsidP="00EF276E">
      <w:pPr>
        <w:widowControl w:val="0"/>
        <w:spacing w:after="0" w:line="240" w:lineRule="auto"/>
        <w:ind w:left="851" w:right="20" w:firstLine="425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 xml:space="preserve">W przypadku, gdy Przedmiot zamówienia jest małych rozmiarów ze względu </w:t>
      </w:r>
      <w:r>
        <w:rPr>
          <w:rFonts w:ascii="Arial" w:eastAsia="Arial" w:hAnsi="Arial" w:cs="Arial"/>
          <w:spacing w:val="-9"/>
          <w:sz w:val="24"/>
          <w:szCs w:val="24"/>
        </w:rPr>
        <w:br/>
        <w:t xml:space="preserve">na czytelność etykiety, można zrezygnować z </w:t>
      </w:r>
      <w:r>
        <w:rPr>
          <w:rFonts w:ascii="Arial" w:eastAsia="Arial" w:hAnsi="Arial" w:cs="Arial"/>
          <w:i/>
          <w:iCs/>
          <w:spacing w:val="-8"/>
          <w:sz w:val="24"/>
          <w:szCs w:val="24"/>
          <w:shd w:val="clear" w:color="auto" w:fill="FFFFFF"/>
        </w:rPr>
        <w:t xml:space="preserve">Obszaru informacyjnego                             </w:t>
      </w:r>
      <w:r>
        <w:rPr>
          <w:rFonts w:ascii="Arial" w:eastAsia="Arial" w:hAnsi="Arial" w:cs="Arial"/>
          <w:i/>
          <w:iCs/>
          <w:spacing w:val="-8"/>
          <w:sz w:val="24"/>
          <w:szCs w:val="24"/>
          <w:shd w:val="clear" w:color="auto" w:fill="FFFFFF"/>
        </w:rPr>
        <w:br/>
        <w:t>i interpretacyjnego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pozostawiając tylko kody kreskowe</w:t>
      </w:r>
    </w:p>
    <w:p w:rsidR="00EF276E" w:rsidRDefault="00EF276E" w:rsidP="00EF276E">
      <w:pPr>
        <w:widowControl w:val="0"/>
        <w:tabs>
          <w:tab w:val="left" w:pos="1134"/>
        </w:tabs>
        <w:spacing w:after="0" w:line="240" w:lineRule="auto"/>
        <w:ind w:left="851" w:right="20" w:firstLine="142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 xml:space="preserve"> - </w:t>
      </w:r>
      <w:r>
        <w:rPr>
          <w:rFonts w:ascii="Arial" w:eastAsia="Arial" w:hAnsi="Arial" w:cs="Arial"/>
          <w:i/>
          <w:iCs/>
          <w:spacing w:val="-8"/>
          <w:sz w:val="24"/>
          <w:szCs w:val="24"/>
        </w:rPr>
        <w:t>Obszar kodu kreskowego.</w:t>
      </w:r>
    </w:p>
    <w:p w:rsidR="00EF276E" w:rsidRDefault="00EF276E" w:rsidP="008620D9">
      <w:pPr>
        <w:widowControl w:val="0"/>
        <w:numPr>
          <w:ilvl w:val="2"/>
          <w:numId w:val="84"/>
        </w:numPr>
        <w:spacing w:after="0" w:line="240" w:lineRule="auto"/>
        <w:ind w:left="992" w:right="23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Wykonawca wykona „Dowody Urządzenia” wg załącznika nr 8 do SIWZ dla każdego dostarczanego kompletu urządzenia zgodnie z załącznikiem nr 7 do SIWZ dla tabeli 1, 2, 3, 4 wpisując nazwę i numer urządzenia na okładce jednocześnie pozostawiając miejsce na wpisanie JIM. Dowód wykonać w formie broszury formatu A5.</w:t>
      </w:r>
    </w:p>
    <w:p w:rsidR="00EF276E" w:rsidRDefault="00EF276E" w:rsidP="00EF276E">
      <w:pPr>
        <w:widowControl w:val="0"/>
        <w:spacing w:after="0" w:line="240" w:lineRule="auto"/>
        <w:ind w:left="992" w:right="23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Następnie wykonawca wypełnia strony:</w:t>
      </w:r>
    </w:p>
    <w:p w:rsidR="00EF276E" w:rsidRDefault="00EF276E" w:rsidP="00EF276E">
      <w:pPr>
        <w:widowControl w:val="0"/>
        <w:spacing w:after="0" w:line="240" w:lineRule="auto"/>
        <w:ind w:left="992" w:right="23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stronę 1 „</w:t>
      </w:r>
      <w:r>
        <w:rPr>
          <w:rFonts w:ascii="Arial" w:eastAsia="Arial" w:hAnsi="Arial" w:cs="Arial"/>
          <w:i/>
          <w:spacing w:val="-9"/>
          <w:sz w:val="24"/>
          <w:szCs w:val="24"/>
        </w:rPr>
        <w:t>I. DANE OGÓLNE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” w poz. 1, 3, 4, 5.; </w:t>
      </w:r>
    </w:p>
    <w:p w:rsidR="00EF276E" w:rsidRDefault="00EF276E" w:rsidP="00EF276E">
      <w:pPr>
        <w:widowControl w:val="0"/>
        <w:spacing w:after="0" w:line="240" w:lineRule="auto"/>
        <w:ind w:left="992" w:right="23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lastRenderedPageBreak/>
        <w:t>strona 2 „</w:t>
      </w:r>
      <w:r>
        <w:rPr>
          <w:rFonts w:ascii="Arial" w:eastAsia="Arial" w:hAnsi="Arial" w:cs="Arial"/>
          <w:i/>
          <w:spacing w:val="-9"/>
          <w:sz w:val="24"/>
          <w:szCs w:val="24"/>
        </w:rPr>
        <w:t>III.KARTA GWARANCYJNA”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, </w:t>
      </w:r>
    </w:p>
    <w:p w:rsidR="00EF276E" w:rsidRDefault="00EF276E" w:rsidP="00EF276E">
      <w:pPr>
        <w:widowControl w:val="0"/>
        <w:spacing w:after="0" w:line="240" w:lineRule="auto"/>
        <w:ind w:left="992" w:right="23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strona 3 „</w:t>
      </w:r>
      <w:r>
        <w:rPr>
          <w:rFonts w:ascii="Arial" w:eastAsia="Arial" w:hAnsi="Arial" w:cs="Arial"/>
          <w:i/>
          <w:spacing w:val="-9"/>
          <w:sz w:val="24"/>
          <w:szCs w:val="24"/>
        </w:rPr>
        <w:t>IV KOMPLETACJA”</w:t>
      </w:r>
    </w:p>
    <w:p w:rsidR="00EF276E" w:rsidRDefault="00EF276E" w:rsidP="006A1F95">
      <w:pPr>
        <w:pStyle w:val="Akapitzlist"/>
        <w:widowControl w:val="0"/>
        <w:numPr>
          <w:ilvl w:val="0"/>
          <w:numId w:val="74"/>
        </w:numPr>
        <w:spacing w:after="0" w:line="240" w:lineRule="auto"/>
        <w:ind w:left="1134" w:right="23" w:hanging="425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 xml:space="preserve">Wykonawca dostarczy wraz z Dowodem Urządzenia etykietę z kodem kreskowym, identyczną jak ta, która została umieszczona na Przedmiocie zamówienia. </w:t>
      </w:r>
    </w:p>
    <w:p w:rsidR="00EF276E" w:rsidRDefault="00EF276E" w:rsidP="006A1F95">
      <w:pPr>
        <w:pStyle w:val="Akapitzlist"/>
        <w:widowControl w:val="0"/>
        <w:numPr>
          <w:ilvl w:val="0"/>
          <w:numId w:val="74"/>
        </w:numPr>
        <w:spacing w:after="0" w:line="240" w:lineRule="auto"/>
        <w:ind w:left="1134" w:right="23" w:hanging="425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b/>
          <w:spacing w:val="-9"/>
          <w:sz w:val="24"/>
          <w:szCs w:val="24"/>
          <w:u w:val="single"/>
        </w:rPr>
        <w:t>Wykonawca dostarczy ww. dowody urządzenia w dniu dostawy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. </w:t>
      </w:r>
    </w:p>
    <w:p w:rsidR="00EF276E" w:rsidRDefault="00EF276E" w:rsidP="008620D9">
      <w:pPr>
        <w:widowControl w:val="0"/>
        <w:numPr>
          <w:ilvl w:val="2"/>
          <w:numId w:val="84"/>
        </w:numPr>
        <w:spacing w:after="0" w:line="240" w:lineRule="auto"/>
        <w:ind w:left="993" w:right="20" w:hanging="709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Oceny właściwego, zgodnego z dokumentacją, oznakowania przedmiotu zamówienia dostarczonego przez Wykonawcę, dokonuje Odbiorca. Odbiorca może odmówić przyjęcia przedmiotu zamówienia, jeżeli oznaczenie Przedmiotu zamówienia w kodzie kreskowym:</w:t>
      </w:r>
    </w:p>
    <w:p w:rsidR="00EF276E" w:rsidRPr="00752FAF" w:rsidRDefault="00EF276E" w:rsidP="00752FAF">
      <w:pPr>
        <w:pStyle w:val="Akapitzlist"/>
        <w:widowControl w:val="0"/>
        <w:numPr>
          <w:ilvl w:val="0"/>
          <w:numId w:val="75"/>
        </w:numPr>
        <w:tabs>
          <w:tab w:val="left" w:pos="1134"/>
        </w:tabs>
        <w:spacing w:after="0" w:line="240" w:lineRule="auto"/>
        <w:ind w:right="23" w:hanging="502"/>
        <w:jc w:val="both"/>
        <w:rPr>
          <w:rFonts w:ascii="Arial" w:eastAsia="Arial" w:hAnsi="Arial" w:cs="Arial"/>
          <w:i/>
          <w:iCs/>
          <w:spacing w:val="-8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  <w:shd w:val="clear" w:color="auto" w:fill="FFFFFF"/>
        </w:rPr>
        <w:t xml:space="preserve">nie są zgodne z zasadami określonymi w </w:t>
      </w:r>
      <w:r>
        <w:rPr>
          <w:rFonts w:ascii="Arial" w:eastAsia="Arial" w:hAnsi="Arial" w:cs="Arial"/>
          <w:i/>
          <w:iCs/>
          <w:spacing w:val="-8"/>
          <w:sz w:val="24"/>
          <w:szCs w:val="24"/>
        </w:rPr>
        <w:t>Wytyc</w:t>
      </w:r>
      <w:r w:rsidR="00752FAF">
        <w:rPr>
          <w:rFonts w:ascii="Arial" w:eastAsia="Arial" w:hAnsi="Arial" w:cs="Arial"/>
          <w:i/>
          <w:iCs/>
          <w:spacing w:val="-8"/>
          <w:sz w:val="24"/>
          <w:szCs w:val="24"/>
        </w:rPr>
        <w:t xml:space="preserve">znych Ministra Obrony Narodowej </w:t>
      </w:r>
      <w:r w:rsidRPr="00752FAF">
        <w:rPr>
          <w:rFonts w:ascii="Arial" w:eastAsia="Arial" w:hAnsi="Arial" w:cs="Arial"/>
          <w:i/>
          <w:iCs/>
          <w:spacing w:val="-8"/>
          <w:sz w:val="24"/>
          <w:szCs w:val="24"/>
        </w:rPr>
        <w:t>określających wymagania w zakresie znakowania kodem kreskowym wyrobów dostarczanych do resortu obrony narodowej</w:t>
      </w:r>
      <w:r w:rsidRPr="00752FAF">
        <w:rPr>
          <w:rFonts w:ascii="Arial" w:eastAsia="Arial" w:hAnsi="Arial" w:cs="Arial"/>
          <w:spacing w:val="-9"/>
          <w:sz w:val="24"/>
          <w:szCs w:val="24"/>
          <w:shd w:val="clear" w:color="auto" w:fill="FFFFFF"/>
        </w:rPr>
        <w:t xml:space="preserve"> oraz </w:t>
      </w:r>
      <w:r w:rsidR="00752FAF">
        <w:rPr>
          <w:rFonts w:ascii="Arial" w:eastAsia="Arial" w:hAnsi="Arial" w:cs="Arial"/>
          <w:spacing w:val="-9"/>
          <w:sz w:val="24"/>
          <w:szCs w:val="24"/>
          <w:shd w:val="clear" w:color="auto" w:fill="FFFFFF"/>
        </w:rPr>
        <w:t xml:space="preserve">             </w:t>
      </w:r>
      <w:r w:rsidRPr="00752FAF">
        <w:rPr>
          <w:rFonts w:ascii="Arial" w:eastAsia="Arial" w:hAnsi="Arial" w:cs="Arial"/>
          <w:spacing w:val="-9"/>
          <w:sz w:val="24"/>
          <w:szCs w:val="24"/>
          <w:shd w:val="clear" w:color="auto" w:fill="FFFFFF"/>
        </w:rPr>
        <w:t xml:space="preserve">w niniejszych wymaganiach </w:t>
      </w:r>
    </w:p>
    <w:p w:rsidR="00EF276E" w:rsidRDefault="00EF276E" w:rsidP="00EF276E">
      <w:pPr>
        <w:widowControl w:val="0"/>
        <w:tabs>
          <w:tab w:val="left" w:pos="1134"/>
        </w:tabs>
        <w:spacing w:after="0" w:line="240" w:lineRule="auto"/>
        <w:ind w:left="851" w:right="23"/>
        <w:jc w:val="both"/>
        <w:rPr>
          <w:rFonts w:ascii="Arial" w:eastAsia="Arial" w:hAnsi="Arial" w:cs="Arial"/>
          <w:i/>
          <w:iCs/>
          <w:spacing w:val="-8"/>
          <w:sz w:val="24"/>
          <w:szCs w:val="24"/>
        </w:rPr>
      </w:pPr>
      <w:r>
        <w:rPr>
          <w:rFonts w:ascii="Arial" w:eastAsia="Arial" w:hAnsi="Arial" w:cs="Arial"/>
          <w:i/>
          <w:iCs/>
          <w:spacing w:val="-8"/>
          <w:sz w:val="24"/>
          <w:szCs w:val="24"/>
        </w:rPr>
        <w:t xml:space="preserve">  </w:t>
      </w:r>
      <w:r>
        <w:rPr>
          <w:rFonts w:ascii="Arial" w:eastAsia="Arial" w:hAnsi="Arial" w:cs="Arial"/>
          <w:spacing w:val="-9"/>
          <w:sz w:val="24"/>
          <w:szCs w:val="24"/>
          <w:shd w:val="clear" w:color="auto" w:fill="FFFFFF"/>
        </w:rPr>
        <w:t>oraz;</w:t>
      </w:r>
    </w:p>
    <w:p w:rsidR="00EF276E" w:rsidRDefault="00EF276E" w:rsidP="00EF276E">
      <w:pPr>
        <w:widowControl w:val="0"/>
        <w:tabs>
          <w:tab w:val="left" w:pos="1134"/>
        </w:tabs>
        <w:spacing w:after="27" w:line="240" w:lineRule="auto"/>
        <w:ind w:left="851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b) nie są zgodne z zasadami systemu GS 1;</w:t>
      </w:r>
    </w:p>
    <w:p w:rsidR="00EF276E" w:rsidRDefault="00EF276E" w:rsidP="00EF276E">
      <w:pPr>
        <w:widowControl w:val="0"/>
        <w:tabs>
          <w:tab w:val="left" w:pos="709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851" w:right="20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 xml:space="preserve">c) są nadrukowane nieczytelnie i umieszczone w sposób uniemożliwiający </w:t>
      </w:r>
      <w:r>
        <w:rPr>
          <w:rFonts w:ascii="Arial" w:eastAsia="Arial" w:hAnsi="Arial" w:cs="Arial"/>
          <w:spacing w:val="-9"/>
          <w:sz w:val="24"/>
          <w:szCs w:val="24"/>
        </w:rPr>
        <w:br/>
        <w:t>ich wykorzystanie.</w:t>
      </w:r>
    </w:p>
    <w:p w:rsidR="00EF276E" w:rsidRDefault="00EF276E" w:rsidP="008620D9">
      <w:pPr>
        <w:widowControl w:val="0"/>
        <w:numPr>
          <w:ilvl w:val="2"/>
          <w:numId w:val="84"/>
        </w:numPr>
        <w:spacing w:after="0" w:line="240" w:lineRule="auto"/>
        <w:ind w:left="1134" w:right="20" w:hanging="709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 xml:space="preserve">Zamawiający może zażądać od Wykonawcy kopii poświadczenia poprawności merytoryczno-technicznej etykiety </w:t>
      </w:r>
      <w:r>
        <w:rPr>
          <w:rFonts w:ascii="Arial" w:eastAsia="Arial" w:hAnsi="Arial" w:cs="Arial"/>
          <w:i/>
          <w:iCs/>
          <w:spacing w:val="-8"/>
          <w:sz w:val="24"/>
          <w:szCs w:val="24"/>
          <w:shd w:val="clear" w:color="auto" w:fill="FFFFFF"/>
        </w:rPr>
        <w:t>z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kodem kreskowym wg. procedur systemu GS1.</w:t>
      </w:r>
    </w:p>
    <w:p w:rsidR="00EF276E" w:rsidRDefault="00EF276E" w:rsidP="008620D9">
      <w:pPr>
        <w:widowControl w:val="0"/>
        <w:numPr>
          <w:ilvl w:val="2"/>
          <w:numId w:val="84"/>
        </w:numPr>
        <w:spacing w:after="0" w:line="240" w:lineRule="auto"/>
        <w:ind w:left="1134" w:right="20" w:hanging="708"/>
        <w:rPr>
          <w:rFonts w:ascii="Arial" w:eastAsia="Arial" w:hAnsi="Arial" w:cs="Arial"/>
          <w:b/>
          <w:spacing w:val="-9"/>
          <w:sz w:val="24"/>
          <w:szCs w:val="24"/>
          <w:u w:val="single"/>
        </w:rPr>
      </w:pPr>
      <w:r>
        <w:rPr>
          <w:rFonts w:ascii="Arial" w:eastAsia="Arial" w:hAnsi="Arial" w:cs="Arial"/>
          <w:spacing w:val="-9"/>
          <w:sz w:val="24"/>
          <w:szCs w:val="24"/>
        </w:rPr>
        <w:t xml:space="preserve">Wykonawca opracuje i dostarczy Kartę wyrobu zgodnie z zapisami zawartymi </w:t>
      </w:r>
      <w:r>
        <w:rPr>
          <w:rFonts w:ascii="Arial" w:eastAsia="Arial" w:hAnsi="Arial" w:cs="Arial"/>
          <w:spacing w:val="-9"/>
          <w:sz w:val="24"/>
          <w:szCs w:val="24"/>
        </w:rPr>
        <w:br/>
        <w:t xml:space="preserve">w § 6. ust. 1 i 2 Decyzji Ministra Obrony Narodowej z dnia 3 stycznia 2014r. </w:t>
      </w:r>
      <w:r>
        <w:rPr>
          <w:rFonts w:ascii="Arial" w:eastAsia="Arial" w:hAnsi="Arial" w:cs="Arial"/>
          <w:spacing w:val="-9"/>
          <w:sz w:val="24"/>
          <w:szCs w:val="24"/>
        </w:rPr>
        <w:br/>
        <w:t xml:space="preserve">w sprawie wytycznych określających wymagania w zakresie znakowania kodem kreskowym wyrobów dostarczonych do RON. Karta wyrobu jest przekazywana do Odbiorcy przedmiotu zamówienia wskazanego w umowie </w:t>
      </w:r>
      <w:r>
        <w:rPr>
          <w:rFonts w:ascii="Arial" w:eastAsia="Arial" w:hAnsi="Arial" w:cs="Arial"/>
          <w:b/>
          <w:spacing w:val="-9"/>
          <w:sz w:val="24"/>
          <w:szCs w:val="24"/>
          <w:u w:val="single"/>
        </w:rPr>
        <w:t>najpóźniej na 14 dni kalendarzowych przed dostawą.</w:t>
      </w:r>
    </w:p>
    <w:p w:rsidR="0069678B" w:rsidRDefault="00EF276E" w:rsidP="008620D9">
      <w:pPr>
        <w:pStyle w:val="Akapitzlist"/>
        <w:numPr>
          <w:ilvl w:val="1"/>
          <w:numId w:val="84"/>
        </w:numPr>
        <w:spacing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każde żądanie Zamawiającego Wykonawca jest zobowiązany okazać </w:t>
      </w:r>
      <w:r>
        <w:rPr>
          <w:rFonts w:ascii="Arial" w:hAnsi="Arial" w:cs="Arial"/>
          <w:sz w:val="24"/>
          <w:szCs w:val="24"/>
        </w:rPr>
        <w:br/>
        <w:t xml:space="preserve">w stosunku do przedmiotu zamówienia odpowiedni certyfikat zgodności </w:t>
      </w:r>
      <w:r>
        <w:rPr>
          <w:rFonts w:ascii="Arial" w:hAnsi="Arial" w:cs="Arial"/>
          <w:sz w:val="24"/>
          <w:szCs w:val="24"/>
        </w:rPr>
        <w:br/>
        <w:t>z Polską Normą lub normami europejskimi itp., w tym ISO-9001/2015.</w:t>
      </w:r>
    </w:p>
    <w:p w:rsidR="00EF276E" w:rsidRPr="00EF276E" w:rsidRDefault="00EF276E" w:rsidP="00EF276E">
      <w:pPr>
        <w:pStyle w:val="Akapitzlist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B7028" w:rsidRDefault="000B7028" w:rsidP="000B7028">
      <w:pPr>
        <w:pStyle w:val="Akapitzlist"/>
        <w:spacing w:after="16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B7028" w:rsidRDefault="000B7028" w:rsidP="000B7028">
      <w:pPr>
        <w:pStyle w:val="Akapitzlist"/>
        <w:spacing w:after="160"/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0B7028" w:rsidSect="00E92FD2">
      <w:headerReference w:type="default" r:id="rId9"/>
      <w:pgSz w:w="11906" w:h="16838"/>
      <w:pgMar w:top="119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AB" w:rsidRDefault="00B323AB" w:rsidP="00420428">
      <w:pPr>
        <w:spacing w:after="0" w:line="240" w:lineRule="auto"/>
      </w:pPr>
      <w:r>
        <w:separator/>
      </w:r>
    </w:p>
  </w:endnote>
  <w:endnote w:type="continuationSeparator" w:id="0">
    <w:p w:rsidR="00B323AB" w:rsidRDefault="00B323AB" w:rsidP="0042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AB" w:rsidRDefault="00B323AB" w:rsidP="00420428">
      <w:pPr>
        <w:spacing w:after="0" w:line="240" w:lineRule="auto"/>
      </w:pPr>
      <w:r>
        <w:separator/>
      </w:r>
    </w:p>
  </w:footnote>
  <w:footnote w:type="continuationSeparator" w:id="0">
    <w:p w:rsidR="00B323AB" w:rsidRDefault="00B323AB" w:rsidP="0042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FF" w:rsidRDefault="001F27FF" w:rsidP="0042042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266"/>
    <w:multiLevelType w:val="multilevel"/>
    <w:tmpl w:val="A4F84C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9E3F80"/>
    <w:multiLevelType w:val="hybridMultilevel"/>
    <w:tmpl w:val="A394D5B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1428A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23019"/>
    <w:multiLevelType w:val="multilevel"/>
    <w:tmpl w:val="B4CEDAF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9942596"/>
    <w:multiLevelType w:val="hybridMultilevel"/>
    <w:tmpl w:val="0DCEED10"/>
    <w:lvl w:ilvl="0" w:tplc="A38CC8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AF75C12"/>
    <w:multiLevelType w:val="multilevel"/>
    <w:tmpl w:val="EB7C8FFE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Franklin Gothic Heavy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  <w:lang w:val="pl-PL"/>
      </w:rPr>
    </w:lvl>
    <w:lvl w:ilvl="1">
      <w:start w:val="1"/>
      <w:numFmt w:val="bullet"/>
      <w:lvlText w:val=""/>
      <w:lvlJc w:val="left"/>
      <w:pPr>
        <w:ind w:left="568" w:firstLine="0"/>
      </w:pPr>
      <w:rPr>
        <w:rFonts w:ascii="Symbol" w:hAnsi="Symbol" w:hint="default"/>
        <w:b/>
        <w:bCs w:val="0"/>
        <w:i w:val="0"/>
        <w:iCs w:val="0"/>
        <w:smallCaps w:val="0"/>
        <w:strike w:val="0"/>
        <w:dstrike w:val="0"/>
        <w:color w:val="000000"/>
        <w:spacing w:val="-9"/>
        <w:w w:val="100"/>
        <w:position w:val="0"/>
        <w:sz w:val="24"/>
        <w:szCs w:val="24"/>
        <w:u w:val="none"/>
        <w:effect w:val="none"/>
        <w:lang w:val="pl-PL"/>
      </w:rPr>
    </w:lvl>
    <w:lvl w:ilvl="2">
      <w:start w:val="1"/>
      <w:numFmt w:val="decimal"/>
      <w:lvlText w:val="%1.%2.%3."/>
      <w:lvlJc w:val="left"/>
      <w:pPr>
        <w:ind w:left="142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9"/>
        <w:w w:val="100"/>
        <w:position w:val="0"/>
        <w:sz w:val="24"/>
        <w:szCs w:val="24"/>
        <w:u w:val="none"/>
        <w:effect w:val="none"/>
        <w:lang w:val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B101D1D"/>
    <w:multiLevelType w:val="hybridMultilevel"/>
    <w:tmpl w:val="099AA5E6"/>
    <w:lvl w:ilvl="0" w:tplc="CBF061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3938F9"/>
    <w:multiLevelType w:val="hybridMultilevel"/>
    <w:tmpl w:val="58C2A73E"/>
    <w:lvl w:ilvl="0" w:tplc="6122C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206410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D1580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B0D7A"/>
    <w:multiLevelType w:val="hybridMultilevel"/>
    <w:tmpl w:val="34C6E8EA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>
    <w:nsid w:val="0EC0155D"/>
    <w:multiLevelType w:val="hybridMultilevel"/>
    <w:tmpl w:val="B5AAF118"/>
    <w:lvl w:ilvl="0" w:tplc="B65A07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301A78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A66F1"/>
    <w:multiLevelType w:val="multilevel"/>
    <w:tmpl w:val="A1642502"/>
    <w:lvl w:ilvl="0">
      <w:start w:val="2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/>
        <w:b w:val="0"/>
        <w:color w:val="000000"/>
      </w:rPr>
    </w:lvl>
  </w:abstractNum>
  <w:abstractNum w:abstractNumId="13">
    <w:nsid w:val="14FC2EC2"/>
    <w:multiLevelType w:val="multilevel"/>
    <w:tmpl w:val="1AC68A2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66D7E09"/>
    <w:multiLevelType w:val="hybridMultilevel"/>
    <w:tmpl w:val="FA88E18A"/>
    <w:lvl w:ilvl="0" w:tplc="EC586D5C">
      <w:start w:val="1"/>
      <w:numFmt w:val="decimal"/>
      <w:lvlText w:val="%1."/>
      <w:lvlJc w:val="left"/>
      <w:pPr>
        <w:tabs>
          <w:tab w:val="num" w:pos="4026"/>
        </w:tabs>
        <w:ind w:left="4026" w:hanging="360"/>
      </w:pPr>
      <w:rPr>
        <w:color w:val="auto"/>
      </w:rPr>
    </w:lvl>
    <w:lvl w:ilvl="1" w:tplc="D2D6EC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8D54787C">
      <w:start w:val="1"/>
      <w:numFmt w:val="lowerLetter"/>
      <w:lvlText w:val="%3."/>
      <w:lvlJc w:val="left"/>
      <w:pPr>
        <w:tabs>
          <w:tab w:val="num" w:pos="1194"/>
        </w:tabs>
        <w:ind w:left="2340" w:hanging="360"/>
      </w:pPr>
      <w:rPr>
        <w:b w:val="0"/>
        <w:color w:val="auto"/>
      </w:rPr>
    </w:lvl>
    <w:lvl w:ilvl="3" w:tplc="F9222DBC">
      <w:start w:val="1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B64D11"/>
    <w:multiLevelType w:val="multilevel"/>
    <w:tmpl w:val="F4BE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1C4541EF"/>
    <w:multiLevelType w:val="hybridMultilevel"/>
    <w:tmpl w:val="F536D786"/>
    <w:lvl w:ilvl="0" w:tplc="8F9E3CB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1C4C3AAB"/>
    <w:multiLevelType w:val="multilevel"/>
    <w:tmpl w:val="F49E0A2A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18">
    <w:nsid w:val="1C621AB5"/>
    <w:multiLevelType w:val="multilevel"/>
    <w:tmpl w:val="7A1036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>
    <w:nsid w:val="1C9710DA"/>
    <w:multiLevelType w:val="multilevel"/>
    <w:tmpl w:val="2A86AB68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8E7EB7"/>
    <w:multiLevelType w:val="multilevel"/>
    <w:tmpl w:val="AC48DB7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9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1F1B14E3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797E74"/>
    <w:multiLevelType w:val="multilevel"/>
    <w:tmpl w:val="0D664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1766868"/>
    <w:multiLevelType w:val="hybridMultilevel"/>
    <w:tmpl w:val="23ACBEB4"/>
    <w:lvl w:ilvl="0" w:tplc="81E48EB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23E36712"/>
    <w:multiLevelType w:val="multilevel"/>
    <w:tmpl w:val="C89488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24D4186F"/>
    <w:multiLevelType w:val="hybridMultilevel"/>
    <w:tmpl w:val="4AAC2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1F609A"/>
    <w:multiLevelType w:val="hybridMultilevel"/>
    <w:tmpl w:val="897CC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58537B"/>
    <w:multiLevelType w:val="multilevel"/>
    <w:tmpl w:val="76C8666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28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7E71577"/>
    <w:multiLevelType w:val="multilevel"/>
    <w:tmpl w:val="CCEAD1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29126294"/>
    <w:multiLevelType w:val="hybridMultilevel"/>
    <w:tmpl w:val="593E035E"/>
    <w:lvl w:ilvl="0" w:tplc="2286FAB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3448DB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FD36FB"/>
    <w:multiLevelType w:val="hybridMultilevel"/>
    <w:tmpl w:val="58C2A73E"/>
    <w:lvl w:ilvl="0" w:tplc="6122C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BFD408B"/>
    <w:multiLevelType w:val="hybridMultilevel"/>
    <w:tmpl w:val="3398B4D2"/>
    <w:lvl w:ilvl="0" w:tplc="5F3A9C74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CF161EFA">
      <w:start w:val="1"/>
      <w:numFmt w:val="decimal"/>
      <w:lvlText w:val="%2."/>
      <w:lvlJc w:val="left"/>
      <w:pPr>
        <w:ind w:left="2344" w:hanging="360"/>
      </w:pPr>
      <w:rPr>
        <w:rFonts w:ascii="Arial" w:eastAsia="Calibri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23EC8222">
      <w:start w:val="1"/>
      <w:numFmt w:val="lowerLetter"/>
      <w:lvlText w:val="%5."/>
      <w:lvlJc w:val="left"/>
      <w:pPr>
        <w:ind w:left="928" w:hanging="360"/>
      </w:pPr>
      <w:rPr>
        <w:rFonts w:ascii="Arial" w:eastAsia="Times New Roman" w:hAnsi="Arial" w:cs="Arial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E34480"/>
    <w:multiLevelType w:val="multilevel"/>
    <w:tmpl w:val="64941C32"/>
    <w:lvl w:ilvl="0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35">
    <w:nsid w:val="2D943BE4"/>
    <w:multiLevelType w:val="multilevel"/>
    <w:tmpl w:val="39026E76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b w:val="0"/>
      </w:rPr>
    </w:lvl>
    <w:lvl w:ilvl="2">
      <w:start w:val="1"/>
      <w:numFmt w:val="decimal"/>
      <w:lvlText w:val="%3."/>
      <w:lvlJc w:val="left"/>
      <w:pPr>
        <w:ind w:left="1146" w:hanging="720"/>
      </w:pPr>
      <w:rPr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6">
    <w:nsid w:val="30B82CF7"/>
    <w:multiLevelType w:val="hybridMultilevel"/>
    <w:tmpl w:val="1E04082E"/>
    <w:lvl w:ilvl="0" w:tplc="ADA05A64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313D1FAB"/>
    <w:multiLevelType w:val="hybridMultilevel"/>
    <w:tmpl w:val="4DB2FF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7FAA4394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21F79CF"/>
    <w:multiLevelType w:val="hybridMultilevel"/>
    <w:tmpl w:val="827A012A"/>
    <w:lvl w:ilvl="0" w:tplc="DFD8FA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323266A1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F342FD"/>
    <w:multiLevelType w:val="multilevel"/>
    <w:tmpl w:val="B6100E0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41">
    <w:nsid w:val="374B098D"/>
    <w:multiLevelType w:val="multilevel"/>
    <w:tmpl w:val="69BCBDF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>
    <w:nsid w:val="3A5C2500"/>
    <w:multiLevelType w:val="hybridMultilevel"/>
    <w:tmpl w:val="A5F8B2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CC5220"/>
    <w:multiLevelType w:val="hybridMultilevel"/>
    <w:tmpl w:val="B5A286B2"/>
    <w:lvl w:ilvl="0" w:tplc="E88E4D84">
      <w:start w:val="1"/>
      <w:numFmt w:val="decimal"/>
      <w:lvlText w:val="%1."/>
      <w:lvlJc w:val="left"/>
      <w:pPr>
        <w:ind w:left="1353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3DCE47B2"/>
    <w:multiLevelType w:val="hybridMultilevel"/>
    <w:tmpl w:val="D25E1930"/>
    <w:lvl w:ilvl="0" w:tplc="67C20D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E5ECB1C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8F28F3"/>
    <w:multiLevelType w:val="hybridMultilevel"/>
    <w:tmpl w:val="10BECA0C"/>
    <w:lvl w:ilvl="0" w:tplc="D0AC1438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402A5F8C"/>
    <w:multiLevelType w:val="hybridMultilevel"/>
    <w:tmpl w:val="4984D69E"/>
    <w:lvl w:ilvl="0" w:tplc="7D7A4C5E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404F4764"/>
    <w:multiLevelType w:val="multilevel"/>
    <w:tmpl w:val="DB2A5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8">
    <w:nsid w:val="409A1477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3016ED"/>
    <w:multiLevelType w:val="multilevel"/>
    <w:tmpl w:val="2658836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88" w:hanging="2160"/>
      </w:pPr>
      <w:rPr>
        <w:rFonts w:hint="default"/>
      </w:rPr>
    </w:lvl>
  </w:abstractNum>
  <w:abstractNum w:abstractNumId="50">
    <w:nsid w:val="4286518C"/>
    <w:multiLevelType w:val="hybridMultilevel"/>
    <w:tmpl w:val="3AD8D494"/>
    <w:lvl w:ilvl="0" w:tplc="A38CC87A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D306D6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EE6DDE"/>
    <w:multiLevelType w:val="hybridMultilevel"/>
    <w:tmpl w:val="D46CD4DE"/>
    <w:lvl w:ilvl="0" w:tplc="F7BA33C6">
      <w:start w:val="1"/>
      <w:numFmt w:val="lowerLetter"/>
      <w:lvlText w:val="%1)"/>
      <w:lvlJc w:val="left"/>
      <w:pPr>
        <w:ind w:left="136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3">
    <w:nsid w:val="473628A5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4B59FE"/>
    <w:multiLevelType w:val="multilevel"/>
    <w:tmpl w:val="7108AB92"/>
    <w:lvl w:ilvl="0">
      <w:start w:val="1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</w:rPr>
    </w:lvl>
  </w:abstractNum>
  <w:abstractNum w:abstractNumId="55">
    <w:nsid w:val="47B81CC9"/>
    <w:multiLevelType w:val="hybridMultilevel"/>
    <w:tmpl w:val="72B05724"/>
    <w:lvl w:ilvl="0" w:tplc="282CA0EE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49952749"/>
    <w:multiLevelType w:val="hybridMultilevel"/>
    <w:tmpl w:val="4EA8F8C8"/>
    <w:lvl w:ilvl="0" w:tplc="CFC08C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A543486"/>
    <w:multiLevelType w:val="hybridMultilevel"/>
    <w:tmpl w:val="531498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2767EF"/>
    <w:multiLevelType w:val="multilevel"/>
    <w:tmpl w:val="93FA7B9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>
    <w:nsid w:val="4DCF5611"/>
    <w:multiLevelType w:val="hybridMultilevel"/>
    <w:tmpl w:val="B54470A8"/>
    <w:lvl w:ilvl="0" w:tplc="54B88C20">
      <w:start w:val="1"/>
      <w:numFmt w:val="lowerLetter"/>
      <w:lvlText w:val="%1."/>
      <w:lvlJc w:val="left"/>
      <w:pPr>
        <w:tabs>
          <w:tab w:val="num" w:pos="2880"/>
        </w:tabs>
        <w:ind w:left="402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E393060"/>
    <w:multiLevelType w:val="hybridMultilevel"/>
    <w:tmpl w:val="073CE3B8"/>
    <w:lvl w:ilvl="0" w:tplc="2286FABC">
      <w:start w:val="2"/>
      <w:numFmt w:val="lowerLetter"/>
      <w:lvlText w:val="%1)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EF2A4F"/>
    <w:multiLevelType w:val="hybridMultilevel"/>
    <w:tmpl w:val="0DCCB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415A6B"/>
    <w:multiLevelType w:val="multilevel"/>
    <w:tmpl w:val="152EE3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3">
    <w:nsid w:val="56B813CA"/>
    <w:multiLevelType w:val="hybridMultilevel"/>
    <w:tmpl w:val="D0D29364"/>
    <w:lvl w:ilvl="0" w:tplc="D2A8331C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606975ED"/>
    <w:multiLevelType w:val="hybridMultilevel"/>
    <w:tmpl w:val="EBCEF54E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5">
    <w:nsid w:val="65E43373"/>
    <w:multiLevelType w:val="multilevel"/>
    <w:tmpl w:val="BEB0E5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6">
    <w:nsid w:val="68612D4A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D64951"/>
    <w:multiLevelType w:val="hybridMultilevel"/>
    <w:tmpl w:val="5E08D886"/>
    <w:lvl w:ilvl="0" w:tplc="2F4CE0EE">
      <w:start w:val="1"/>
      <w:numFmt w:val="lowerLetter"/>
      <w:lvlText w:val="%1.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6C7A4F91"/>
    <w:multiLevelType w:val="hybridMultilevel"/>
    <w:tmpl w:val="937097CC"/>
    <w:lvl w:ilvl="0" w:tplc="0E60EB6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DDD00C0"/>
    <w:multiLevelType w:val="hybridMultilevel"/>
    <w:tmpl w:val="D6C03F02"/>
    <w:lvl w:ilvl="0" w:tplc="6122CABE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0">
    <w:nsid w:val="6F611F04"/>
    <w:multiLevelType w:val="hybridMultilevel"/>
    <w:tmpl w:val="9AF8A716"/>
    <w:lvl w:ilvl="0" w:tplc="914EEA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F9E51F8"/>
    <w:multiLevelType w:val="hybridMultilevel"/>
    <w:tmpl w:val="5A0E2E10"/>
    <w:lvl w:ilvl="0" w:tplc="A2BC8D26">
      <w:start w:val="1"/>
      <w:numFmt w:val="lowerLetter"/>
      <w:lvlText w:val="%1."/>
      <w:lvlJc w:val="left"/>
      <w:pPr>
        <w:ind w:left="1429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732B19C1"/>
    <w:multiLevelType w:val="multilevel"/>
    <w:tmpl w:val="2FF67E4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73">
    <w:nsid w:val="760976CE"/>
    <w:multiLevelType w:val="multilevel"/>
    <w:tmpl w:val="05D638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8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88" w:hanging="2160"/>
      </w:pPr>
      <w:rPr>
        <w:rFonts w:hint="default"/>
      </w:rPr>
    </w:lvl>
  </w:abstractNum>
  <w:abstractNum w:abstractNumId="74">
    <w:nsid w:val="77334329"/>
    <w:multiLevelType w:val="hybridMultilevel"/>
    <w:tmpl w:val="06264744"/>
    <w:lvl w:ilvl="0" w:tplc="7F8E0C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15794A"/>
    <w:multiLevelType w:val="multilevel"/>
    <w:tmpl w:val="B1629A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76">
    <w:nsid w:val="796B549E"/>
    <w:multiLevelType w:val="multilevel"/>
    <w:tmpl w:val="0630E2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1.%2.%3."/>
      <w:lvlJc w:val="left"/>
      <w:pPr>
        <w:ind w:left="121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77">
    <w:nsid w:val="79F45A49"/>
    <w:multiLevelType w:val="multilevel"/>
    <w:tmpl w:val="BC824F3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8">
    <w:nsid w:val="7B03670F"/>
    <w:multiLevelType w:val="multilevel"/>
    <w:tmpl w:val="0FC452C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9">
    <w:nsid w:val="7E09645A"/>
    <w:multiLevelType w:val="hybridMultilevel"/>
    <w:tmpl w:val="C902C504"/>
    <w:lvl w:ilvl="0" w:tplc="8DDE1180">
      <w:start w:val="1"/>
      <w:numFmt w:val="lowerLetter"/>
      <w:lvlText w:val="%1)"/>
      <w:lvlJc w:val="left"/>
      <w:pPr>
        <w:ind w:left="862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7FA53BC0"/>
    <w:multiLevelType w:val="multilevel"/>
    <w:tmpl w:val="DC90200C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37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9"/>
  </w:num>
  <w:num w:numId="14">
    <w:abstractNumId w:val="75"/>
  </w:num>
  <w:num w:numId="15">
    <w:abstractNumId w:val="3"/>
  </w:num>
  <w:num w:numId="16">
    <w:abstractNumId w:val="73"/>
  </w:num>
  <w:num w:numId="17">
    <w:abstractNumId w:val="49"/>
  </w:num>
  <w:num w:numId="18">
    <w:abstractNumId w:val="1"/>
  </w:num>
  <w:num w:numId="19">
    <w:abstractNumId w:val="2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2"/>
  </w:num>
  <w:num w:numId="22">
    <w:abstractNumId w:val="4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7"/>
  </w:num>
  <w:num w:numId="26">
    <w:abstractNumId w:val="80"/>
  </w:num>
  <w:num w:numId="27">
    <w:abstractNumId w:val="17"/>
  </w:num>
  <w:num w:numId="28">
    <w:abstractNumId w:val="27"/>
  </w:num>
  <w:num w:numId="29">
    <w:abstractNumId w:val="33"/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70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6"/>
  </w:num>
  <w:num w:numId="37">
    <w:abstractNumId w:val="67"/>
  </w:num>
  <w:num w:numId="38">
    <w:abstractNumId w:val="71"/>
  </w:num>
  <w:num w:numId="39">
    <w:abstractNumId w:val="12"/>
  </w:num>
  <w:num w:numId="40">
    <w:abstractNumId w:val="72"/>
  </w:num>
  <w:num w:numId="41">
    <w:abstractNumId w:val="78"/>
  </w:num>
  <w:num w:numId="42">
    <w:abstractNumId w:val="29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3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"/>
  </w:num>
  <w:num w:numId="77">
    <w:abstractNumId w:val="60"/>
  </w:num>
  <w:num w:numId="78">
    <w:abstractNumId w:val="79"/>
  </w:num>
  <w:num w:numId="79">
    <w:abstractNumId w:val="55"/>
  </w:num>
  <w:num w:numId="80">
    <w:abstractNumId w:val="36"/>
  </w:num>
  <w:num w:numId="81">
    <w:abstractNumId w:val="30"/>
  </w:num>
  <w:num w:numId="82">
    <w:abstractNumId w:val="65"/>
  </w:num>
  <w:num w:numId="83">
    <w:abstractNumId w:val="18"/>
  </w:num>
  <w:num w:numId="84">
    <w:abstractNumId w:val="2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2B"/>
    <w:rsid w:val="00007BE0"/>
    <w:rsid w:val="00016909"/>
    <w:rsid w:val="00017B05"/>
    <w:rsid w:val="0005510A"/>
    <w:rsid w:val="00061B29"/>
    <w:rsid w:val="000620BF"/>
    <w:rsid w:val="00070A83"/>
    <w:rsid w:val="000763FB"/>
    <w:rsid w:val="00081AC3"/>
    <w:rsid w:val="000844E3"/>
    <w:rsid w:val="00085806"/>
    <w:rsid w:val="000868B6"/>
    <w:rsid w:val="00097994"/>
    <w:rsid w:val="000A6D52"/>
    <w:rsid w:val="000B7028"/>
    <w:rsid w:val="000C08BA"/>
    <w:rsid w:val="000E1B99"/>
    <w:rsid w:val="0010082A"/>
    <w:rsid w:val="00104D33"/>
    <w:rsid w:val="001305F6"/>
    <w:rsid w:val="001440C9"/>
    <w:rsid w:val="00162899"/>
    <w:rsid w:val="00162F50"/>
    <w:rsid w:val="00175531"/>
    <w:rsid w:val="001A2210"/>
    <w:rsid w:val="001B3892"/>
    <w:rsid w:val="001C1470"/>
    <w:rsid w:val="001C7295"/>
    <w:rsid w:val="001D08A5"/>
    <w:rsid w:val="001D35E7"/>
    <w:rsid w:val="001F245A"/>
    <w:rsid w:val="001F27FF"/>
    <w:rsid w:val="001F4121"/>
    <w:rsid w:val="00205C42"/>
    <w:rsid w:val="00212D20"/>
    <w:rsid w:val="00220A1A"/>
    <w:rsid w:val="002235BF"/>
    <w:rsid w:val="0023770C"/>
    <w:rsid w:val="00243A9A"/>
    <w:rsid w:val="00250971"/>
    <w:rsid w:val="00254462"/>
    <w:rsid w:val="00260A73"/>
    <w:rsid w:val="00287147"/>
    <w:rsid w:val="002B311B"/>
    <w:rsid w:val="002D77B2"/>
    <w:rsid w:val="002E7292"/>
    <w:rsid w:val="00301A8A"/>
    <w:rsid w:val="003067EE"/>
    <w:rsid w:val="00321261"/>
    <w:rsid w:val="00373B8C"/>
    <w:rsid w:val="003C10BC"/>
    <w:rsid w:val="003C4EEE"/>
    <w:rsid w:val="003D0A3C"/>
    <w:rsid w:val="003D2628"/>
    <w:rsid w:val="003D7E54"/>
    <w:rsid w:val="003E7ACD"/>
    <w:rsid w:val="00402E79"/>
    <w:rsid w:val="00403865"/>
    <w:rsid w:val="00415D89"/>
    <w:rsid w:val="00420428"/>
    <w:rsid w:val="00425D82"/>
    <w:rsid w:val="00427D78"/>
    <w:rsid w:val="0045442A"/>
    <w:rsid w:val="00480751"/>
    <w:rsid w:val="00493439"/>
    <w:rsid w:val="004A4893"/>
    <w:rsid w:val="004A4C5F"/>
    <w:rsid w:val="004C75F4"/>
    <w:rsid w:val="004D704C"/>
    <w:rsid w:val="0050379C"/>
    <w:rsid w:val="00506B66"/>
    <w:rsid w:val="00512E23"/>
    <w:rsid w:val="00512E36"/>
    <w:rsid w:val="005173A2"/>
    <w:rsid w:val="005222BE"/>
    <w:rsid w:val="00555991"/>
    <w:rsid w:val="00565DA0"/>
    <w:rsid w:val="00575A1E"/>
    <w:rsid w:val="00583F52"/>
    <w:rsid w:val="00594631"/>
    <w:rsid w:val="005B15E2"/>
    <w:rsid w:val="005B1912"/>
    <w:rsid w:val="005B35F1"/>
    <w:rsid w:val="0060422F"/>
    <w:rsid w:val="00631466"/>
    <w:rsid w:val="006354A3"/>
    <w:rsid w:val="0063719D"/>
    <w:rsid w:val="0064597B"/>
    <w:rsid w:val="006750DB"/>
    <w:rsid w:val="006864FD"/>
    <w:rsid w:val="00686F09"/>
    <w:rsid w:val="0069678B"/>
    <w:rsid w:val="006A018F"/>
    <w:rsid w:val="006A1F95"/>
    <w:rsid w:val="006A3E7E"/>
    <w:rsid w:val="00706EC3"/>
    <w:rsid w:val="00752FAF"/>
    <w:rsid w:val="00757EF5"/>
    <w:rsid w:val="00766DD2"/>
    <w:rsid w:val="00770908"/>
    <w:rsid w:val="007829D0"/>
    <w:rsid w:val="007A0B2B"/>
    <w:rsid w:val="007A6199"/>
    <w:rsid w:val="007A6D39"/>
    <w:rsid w:val="007B0B73"/>
    <w:rsid w:val="007F0920"/>
    <w:rsid w:val="00807B79"/>
    <w:rsid w:val="00811D83"/>
    <w:rsid w:val="00841F5F"/>
    <w:rsid w:val="00847A8B"/>
    <w:rsid w:val="008620D9"/>
    <w:rsid w:val="008C0181"/>
    <w:rsid w:val="008F5A1A"/>
    <w:rsid w:val="008F71F6"/>
    <w:rsid w:val="008F799C"/>
    <w:rsid w:val="00912870"/>
    <w:rsid w:val="009207E3"/>
    <w:rsid w:val="00930734"/>
    <w:rsid w:val="00946968"/>
    <w:rsid w:val="00947CF2"/>
    <w:rsid w:val="0095158C"/>
    <w:rsid w:val="00981805"/>
    <w:rsid w:val="00981B70"/>
    <w:rsid w:val="0098605F"/>
    <w:rsid w:val="009B32B3"/>
    <w:rsid w:val="009C0BA4"/>
    <w:rsid w:val="009C4F90"/>
    <w:rsid w:val="00A0732A"/>
    <w:rsid w:val="00A14CE1"/>
    <w:rsid w:val="00A16786"/>
    <w:rsid w:val="00A17087"/>
    <w:rsid w:val="00A40FA6"/>
    <w:rsid w:val="00A41A83"/>
    <w:rsid w:val="00A76EA6"/>
    <w:rsid w:val="00AA1C3D"/>
    <w:rsid w:val="00AA4DFC"/>
    <w:rsid w:val="00AB57BF"/>
    <w:rsid w:val="00AD1490"/>
    <w:rsid w:val="00B00858"/>
    <w:rsid w:val="00B075E7"/>
    <w:rsid w:val="00B13DC1"/>
    <w:rsid w:val="00B14C91"/>
    <w:rsid w:val="00B15C36"/>
    <w:rsid w:val="00B31898"/>
    <w:rsid w:val="00B323AB"/>
    <w:rsid w:val="00B42706"/>
    <w:rsid w:val="00B73156"/>
    <w:rsid w:val="00B90212"/>
    <w:rsid w:val="00B963B4"/>
    <w:rsid w:val="00BA0465"/>
    <w:rsid w:val="00BE29BF"/>
    <w:rsid w:val="00BF65F3"/>
    <w:rsid w:val="00C02031"/>
    <w:rsid w:val="00C14A65"/>
    <w:rsid w:val="00C34011"/>
    <w:rsid w:val="00C34C6D"/>
    <w:rsid w:val="00C370C1"/>
    <w:rsid w:val="00C5193B"/>
    <w:rsid w:val="00C6561E"/>
    <w:rsid w:val="00CC4DC8"/>
    <w:rsid w:val="00CC5AC3"/>
    <w:rsid w:val="00CD5577"/>
    <w:rsid w:val="00CE5FF6"/>
    <w:rsid w:val="00CF3C58"/>
    <w:rsid w:val="00D04D13"/>
    <w:rsid w:val="00D35938"/>
    <w:rsid w:val="00D40256"/>
    <w:rsid w:val="00D533F0"/>
    <w:rsid w:val="00D543A3"/>
    <w:rsid w:val="00D60844"/>
    <w:rsid w:val="00D803C9"/>
    <w:rsid w:val="00D85C10"/>
    <w:rsid w:val="00DA04ED"/>
    <w:rsid w:val="00DB68B7"/>
    <w:rsid w:val="00DD13C1"/>
    <w:rsid w:val="00DD4644"/>
    <w:rsid w:val="00DF505F"/>
    <w:rsid w:val="00E3335E"/>
    <w:rsid w:val="00E653A1"/>
    <w:rsid w:val="00E872D8"/>
    <w:rsid w:val="00E90CFA"/>
    <w:rsid w:val="00E92FD2"/>
    <w:rsid w:val="00EA0AD8"/>
    <w:rsid w:val="00EA7C0C"/>
    <w:rsid w:val="00EB65D2"/>
    <w:rsid w:val="00EF1482"/>
    <w:rsid w:val="00EF276E"/>
    <w:rsid w:val="00EF3A4D"/>
    <w:rsid w:val="00F00F64"/>
    <w:rsid w:val="00F20563"/>
    <w:rsid w:val="00F350C3"/>
    <w:rsid w:val="00F3709C"/>
    <w:rsid w:val="00F92494"/>
    <w:rsid w:val="00FB21C5"/>
    <w:rsid w:val="00FB3E24"/>
    <w:rsid w:val="00FB6E96"/>
    <w:rsid w:val="00FC1990"/>
    <w:rsid w:val="00FD484A"/>
    <w:rsid w:val="00F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4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428"/>
  </w:style>
  <w:style w:type="paragraph" w:styleId="Stopka">
    <w:name w:val="footer"/>
    <w:basedOn w:val="Normalny"/>
    <w:link w:val="StopkaZnak"/>
    <w:uiPriority w:val="99"/>
    <w:unhideWhenUsed/>
    <w:rsid w:val="0042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428"/>
  </w:style>
  <w:style w:type="character" w:styleId="Hipercze">
    <w:name w:val="Hyperlink"/>
    <w:uiPriority w:val="99"/>
    <w:unhideWhenUsed/>
    <w:rsid w:val="0042042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2042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68B7"/>
    <w:pPr>
      <w:ind w:left="720"/>
      <w:contextualSpacing/>
    </w:pPr>
  </w:style>
  <w:style w:type="table" w:styleId="Tabela-Siatka">
    <w:name w:val="Table Grid"/>
    <w:basedOn w:val="Standardowy"/>
    <w:uiPriority w:val="59"/>
    <w:rsid w:val="00B7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B73156"/>
    <w:rPr>
      <w:rFonts w:ascii="Arial" w:eastAsia="Arial" w:hAnsi="Arial" w:cs="Arial"/>
      <w:spacing w:val="-9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73156"/>
    <w:pPr>
      <w:widowControl w:val="0"/>
      <w:shd w:val="clear" w:color="auto" w:fill="FFFFFF"/>
      <w:spacing w:after="60" w:line="346" w:lineRule="exact"/>
      <w:ind w:hanging="700"/>
      <w:jc w:val="both"/>
    </w:pPr>
    <w:rPr>
      <w:rFonts w:ascii="Arial" w:eastAsia="Arial" w:hAnsi="Arial" w:cs="Arial"/>
      <w:spacing w:val="-9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C01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01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3">
    <w:name w:val="Tekst treści (3)_"/>
    <w:basedOn w:val="Domylnaczcionkaakapitu"/>
    <w:link w:val="Teksttreci30"/>
    <w:locked/>
    <w:rsid w:val="00260A73"/>
    <w:rPr>
      <w:rFonts w:ascii="Franklin Gothic Heavy" w:eastAsia="Franklin Gothic Heavy" w:hAnsi="Franklin Gothic Heavy" w:cs="Franklin Gothic Heavy"/>
      <w:b/>
      <w:bCs/>
      <w:spacing w:val="-2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60A73"/>
    <w:pPr>
      <w:widowControl w:val="0"/>
      <w:shd w:val="clear" w:color="auto" w:fill="FFFFFF"/>
      <w:spacing w:before="720" w:after="0" w:line="346" w:lineRule="exact"/>
      <w:ind w:hanging="700"/>
    </w:pPr>
    <w:rPr>
      <w:rFonts w:ascii="Franklin Gothic Heavy" w:eastAsia="Franklin Gothic Heavy" w:hAnsi="Franklin Gothic Heavy" w:cs="Franklin Gothic Heavy"/>
      <w:b/>
      <w:bCs/>
      <w:spacing w:val="-2"/>
      <w:sz w:val="19"/>
      <w:szCs w:val="19"/>
    </w:rPr>
  </w:style>
  <w:style w:type="paragraph" w:styleId="Bezodstpw">
    <w:name w:val="No Spacing"/>
    <w:uiPriority w:val="1"/>
    <w:qFormat/>
    <w:rsid w:val="00260A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8F799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5F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5FF6"/>
    <w:rPr>
      <w:rFonts w:ascii="Calibri" w:eastAsia="Calibri" w:hAnsi="Calibri" w:cs="Times New Roman"/>
    </w:rPr>
  </w:style>
  <w:style w:type="paragraph" w:customStyle="1" w:styleId="Style1">
    <w:name w:val="Style1"/>
    <w:basedOn w:val="Normalny"/>
    <w:uiPriority w:val="99"/>
    <w:rsid w:val="00CE5FF6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Palatino Linotype" w:eastAsia="Times New Roman" w:hAnsi="Palatino Linotype"/>
      <w:sz w:val="24"/>
      <w:szCs w:val="24"/>
      <w:lang w:eastAsia="pl-PL"/>
    </w:rPr>
  </w:style>
  <w:style w:type="paragraph" w:customStyle="1" w:styleId="ust">
    <w:name w:val="ust"/>
    <w:rsid w:val="00F00F6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4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4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428"/>
  </w:style>
  <w:style w:type="paragraph" w:styleId="Stopka">
    <w:name w:val="footer"/>
    <w:basedOn w:val="Normalny"/>
    <w:link w:val="StopkaZnak"/>
    <w:uiPriority w:val="99"/>
    <w:unhideWhenUsed/>
    <w:rsid w:val="0042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428"/>
  </w:style>
  <w:style w:type="character" w:styleId="Hipercze">
    <w:name w:val="Hyperlink"/>
    <w:uiPriority w:val="99"/>
    <w:unhideWhenUsed/>
    <w:rsid w:val="0042042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2042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68B7"/>
    <w:pPr>
      <w:ind w:left="720"/>
      <w:contextualSpacing/>
    </w:pPr>
  </w:style>
  <w:style w:type="table" w:styleId="Tabela-Siatka">
    <w:name w:val="Table Grid"/>
    <w:basedOn w:val="Standardowy"/>
    <w:uiPriority w:val="59"/>
    <w:rsid w:val="00B7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B73156"/>
    <w:rPr>
      <w:rFonts w:ascii="Arial" w:eastAsia="Arial" w:hAnsi="Arial" w:cs="Arial"/>
      <w:spacing w:val="-9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73156"/>
    <w:pPr>
      <w:widowControl w:val="0"/>
      <w:shd w:val="clear" w:color="auto" w:fill="FFFFFF"/>
      <w:spacing w:after="60" w:line="346" w:lineRule="exact"/>
      <w:ind w:hanging="700"/>
      <w:jc w:val="both"/>
    </w:pPr>
    <w:rPr>
      <w:rFonts w:ascii="Arial" w:eastAsia="Arial" w:hAnsi="Arial" w:cs="Arial"/>
      <w:spacing w:val="-9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C01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01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3">
    <w:name w:val="Tekst treści (3)_"/>
    <w:basedOn w:val="Domylnaczcionkaakapitu"/>
    <w:link w:val="Teksttreci30"/>
    <w:locked/>
    <w:rsid w:val="00260A73"/>
    <w:rPr>
      <w:rFonts w:ascii="Franklin Gothic Heavy" w:eastAsia="Franklin Gothic Heavy" w:hAnsi="Franklin Gothic Heavy" w:cs="Franklin Gothic Heavy"/>
      <w:b/>
      <w:bCs/>
      <w:spacing w:val="-2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60A73"/>
    <w:pPr>
      <w:widowControl w:val="0"/>
      <w:shd w:val="clear" w:color="auto" w:fill="FFFFFF"/>
      <w:spacing w:before="720" w:after="0" w:line="346" w:lineRule="exact"/>
      <w:ind w:hanging="700"/>
    </w:pPr>
    <w:rPr>
      <w:rFonts w:ascii="Franklin Gothic Heavy" w:eastAsia="Franklin Gothic Heavy" w:hAnsi="Franklin Gothic Heavy" w:cs="Franklin Gothic Heavy"/>
      <w:b/>
      <w:bCs/>
      <w:spacing w:val="-2"/>
      <w:sz w:val="19"/>
      <w:szCs w:val="19"/>
    </w:rPr>
  </w:style>
  <w:style w:type="paragraph" w:styleId="Bezodstpw">
    <w:name w:val="No Spacing"/>
    <w:uiPriority w:val="1"/>
    <w:qFormat/>
    <w:rsid w:val="00260A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8F799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5F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5FF6"/>
    <w:rPr>
      <w:rFonts w:ascii="Calibri" w:eastAsia="Calibri" w:hAnsi="Calibri" w:cs="Times New Roman"/>
    </w:rPr>
  </w:style>
  <w:style w:type="paragraph" w:customStyle="1" w:styleId="Style1">
    <w:name w:val="Style1"/>
    <w:basedOn w:val="Normalny"/>
    <w:uiPriority w:val="99"/>
    <w:rsid w:val="00CE5FF6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Palatino Linotype" w:eastAsia="Times New Roman" w:hAnsi="Palatino Linotype"/>
      <w:sz w:val="24"/>
      <w:szCs w:val="24"/>
      <w:lang w:eastAsia="pl-PL"/>
    </w:rPr>
  </w:style>
  <w:style w:type="paragraph" w:customStyle="1" w:styleId="ust">
    <w:name w:val="ust"/>
    <w:rsid w:val="00F00F6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4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103F6-19C7-4660-89EB-3B30A5F7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10</Pages>
  <Words>3302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Misztuk Anna</dc:creator>
  <cp:lastModifiedBy>Misztuk Anna</cp:lastModifiedBy>
  <cp:revision>100</cp:revision>
  <cp:lastPrinted>2020-07-07T08:23:00Z</cp:lastPrinted>
  <dcterms:created xsi:type="dcterms:W3CDTF">2020-04-30T05:09:00Z</dcterms:created>
  <dcterms:modified xsi:type="dcterms:W3CDTF">2020-07-20T10:48:00Z</dcterms:modified>
</cp:coreProperties>
</file>