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38365668" w:rsidR="00E35E9C" w:rsidRPr="00A15287" w:rsidRDefault="00E35E9C" w:rsidP="00B44EA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15287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A15287">
        <w:rPr>
          <w:rFonts w:asciiTheme="minorHAnsi" w:eastAsiaTheme="minorHAnsi" w:hAnsiTheme="minorHAnsi" w:cstheme="minorHAnsi"/>
          <w:b/>
          <w:bCs/>
        </w:rPr>
        <w:t xml:space="preserve"> </w:t>
      </w:r>
      <w:r w:rsidRPr="00A15287">
        <w:rPr>
          <w:rFonts w:asciiTheme="minorHAnsi" w:eastAsiaTheme="minorHAnsi" w:hAnsiTheme="minorHAnsi" w:cstheme="minorHAnsi"/>
        </w:rPr>
        <w:t xml:space="preserve">dostawy </w:t>
      </w:r>
      <w:r w:rsidR="00A15287" w:rsidRPr="00A15287">
        <w:rPr>
          <w:rFonts w:asciiTheme="minorHAnsi" w:eastAsiaTheme="minorHAnsi" w:hAnsiTheme="minorHAnsi" w:cstheme="minorHAnsi"/>
        </w:rPr>
        <w:t>fabrycznie nowego ciągnika komunalnego o mocy min. 40 KM, wyposażonego w pług odśnieżny”</w:t>
      </w:r>
      <w:r w:rsidR="001620A7" w:rsidRPr="00A15287">
        <w:rPr>
          <w:rFonts w:asciiTheme="minorHAnsi" w:eastAsiaTheme="minorHAnsi" w:hAnsiTheme="minorHAnsi" w:cstheme="minorHAnsi"/>
        </w:rPr>
        <w:t xml:space="preserve"> </w:t>
      </w:r>
      <w:r w:rsidRPr="00A15287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70089356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czterech tygodni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62B041C0" w:rsidR="00E35E9C" w:rsidRPr="00B353ED" w:rsidRDefault="00A900CA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Specyfikacja techniczna ciągnika</w:t>
      </w:r>
      <w:r w:rsidR="00F0670E">
        <w:rPr>
          <w:rFonts w:asciiTheme="minorHAnsi" w:eastAsiaTheme="minorHAnsi" w:hAnsiTheme="minorHAnsi" w:cstheme="minorHAnsi"/>
          <w:color w:val="000000"/>
        </w:rPr>
        <w:t xml:space="preserve"> komunalnego</w:t>
      </w:r>
      <w:r w:rsidR="008E3A14" w:rsidRPr="00B353ED">
        <w:rPr>
          <w:rFonts w:asciiTheme="minorHAnsi" w:eastAsiaTheme="minorHAnsi" w:hAnsiTheme="minorHAnsi" w:cstheme="minorHAnsi"/>
          <w:color w:val="000000"/>
        </w:rPr>
        <w:t xml:space="preserve"> 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</w:t>
      </w:r>
      <w:r w:rsidR="00F0670E">
        <w:rPr>
          <w:rFonts w:asciiTheme="minorHAnsi" w:eastAsiaTheme="minorHAnsi" w:hAnsiTheme="minorHAnsi" w:cstheme="minorHAnsi"/>
          <w:i/>
          <w:iCs/>
          <w:color w:val="000000"/>
        </w:rPr>
        <w:t>a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 xml:space="preserve">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6642" w14:textId="77777777" w:rsidR="00AC030F" w:rsidRDefault="00AC030F">
      <w:pPr>
        <w:spacing w:after="0" w:line="240" w:lineRule="auto"/>
      </w:pPr>
      <w:r>
        <w:separator/>
      </w:r>
    </w:p>
  </w:endnote>
  <w:endnote w:type="continuationSeparator" w:id="0">
    <w:p w14:paraId="6A7D6B55" w14:textId="77777777" w:rsidR="00AC030F" w:rsidRDefault="00A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8E56" w14:textId="77777777" w:rsidR="00AC030F" w:rsidRDefault="00AC03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07AD6C" w14:textId="77777777" w:rsidR="00AC030F" w:rsidRDefault="00AC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556BD"/>
    <w:rsid w:val="001620A7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52B7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15287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A0A66"/>
    <w:rsid w:val="00F0670E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16</cp:revision>
  <cp:lastPrinted>2023-02-10T08:02:00Z</cp:lastPrinted>
  <dcterms:created xsi:type="dcterms:W3CDTF">2022-12-21T12:13:00Z</dcterms:created>
  <dcterms:modified xsi:type="dcterms:W3CDTF">2023-02-10T08:04:00Z</dcterms:modified>
</cp:coreProperties>
</file>