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>Poznań, dnia</w:t>
      </w:r>
      <w:r w:rsidR="005345A8">
        <w:rPr>
          <w:rFonts w:ascii="Calibri Light" w:hAnsi="Calibri Light" w:cs="Calibri Light"/>
        </w:rPr>
        <w:t xml:space="preserve"> 10</w:t>
      </w:r>
      <w:r w:rsidR="007644C5">
        <w:rPr>
          <w:rFonts w:ascii="Calibri Light" w:hAnsi="Calibri Light" w:cs="Calibri Light"/>
        </w:rPr>
        <w:t>.12.</w:t>
      </w:r>
      <w:r w:rsidR="001D3565" w:rsidRPr="00E90DAC">
        <w:rPr>
          <w:rFonts w:ascii="Calibri Light" w:hAnsi="Calibri Light" w:cs="Calibri Light"/>
        </w:rPr>
        <w:t>2</w:t>
      </w:r>
      <w:r w:rsidR="002E1538" w:rsidRPr="00E90DAC">
        <w:rPr>
          <w:rFonts w:ascii="Calibri Light" w:hAnsi="Calibri Light" w:cs="Calibri Light"/>
        </w:rPr>
        <w:t>021</w:t>
      </w:r>
      <w:r w:rsidR="00A54FE6" w:rsidRPr="00E90DAC">
        <w:rPr>
          <w:rFonts w:ascii="Calibri Light" w:hAnsi="Calibri Light" w:cs="Calibri Light"/>
        </w:rPr>
        <w:t>r.</w:t>
      </w:r>
    </w:p>
    <w:p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2422DE" w:rsidRPr="00E90DAC">
        <w:rPr>
          <w:rFonts w:ascii="Calibri Light" w:hAnsi="Calibri Light" w:cs="Calibri Light"/>
        </w:rPr>
        <w:t>Instytut Logistyki i Magazynowania</w:t>
      </w: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XSpec="center" w:tblpY="13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3960"/>
        <w:gridCol w:w="5040"/>
      </w:tblGrid>
      <w:tr w:rsidR="007644C5" w:rsidRPr="00E90DAC" w:rsidTr="007644C5">
        <w:trPr>
          <w:trHeight w:val="42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C5" w:rsidRPr="00E90DAC" w:rsidRDefault="007644C5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Nr oferty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C5" w:rsidRPr="00E90DAC" w:rsidRDefault="007644C5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Nazwa (firma) i adres wykonawcy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Pr="00E90DAC" w:rsidRDefault="007644C5" w:rsidP="007644C5">
            <w:pPr>
              <w:pStyle w:val="Default"/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Cena netto/brutto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E90DAC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Pr="00E90DAC" w:rsidRDefault="00B860CB" w:rsidP="00B860CB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 xml:space="preserve">Solid Security Sp. z o. o.- Lider Konsorcjum / Solid Sp. z o. o. – Partner Konsorcjum / </w:t>
            </w:r>
            <w:proofErr w:type="spellStart"/>
            <w:r>
              <w:t>Polpatron</w:t>
            </w:r>
            <w:proofErr w:type="spellEnd"/>
            <w:r>
              <w:t xml:space="preserve"> Sp. z o.o.- Partner Konsorcjum ul. Postępu 17, 02-676 Wars</w:t>
            </w:r>
            <w:r>
              <w:t>zawa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Pr="00E90DAC" w:rsidRDefault="00B860CB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1 763 525,00 zł</w:t>
            </w:r>
            <w:r>
              <w:t xml:space="preserve"> netto / </w:t>
            </w:r>
            <w:r>
              <w:t>2 169 135,75 zł</w:t>
            </w:r>
            <w:r>
              <w:t xml:space="preserve"> brutto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B860CB" w:rsidP="007644C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 xml:space="preserve">AGOPOL – EKOTRADE Sp. z o.o. </w:t>
            </w:r>
            <w:proofErr w:type="spellStart"/>
            <w:r>
              <w:t>ZPChr</w:t>
            </w:r>
            <w:proofErr w:type="spellEnd"/>
            <w:r>
              <w:t xml:space="preserve"> – lider konsorcjum Adres: 76 – 200 SŁUPSK, ul. Kilińskiego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5" w:rsidRDefault="00B860CB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1 662 314,00 zł</w:t>
            </w:r>
            <w:r>
              <w:t xml:space="preserve"> netto / </w:t>
            </w:r>
            <w:r>
              <w:t>2 044 646,22 zł</w:t>
            </w:r>
            <w:r>
              <w:t xml:space="preserve"> brutto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B" w:rsidRDefault="00B860CB" w:rsidP="00B860CB">
            <w:pPr>
              <w:spacing w:after="0" w:line="240" w:lineRule="auto"/>
            </w:pPr>
            <w:proofErr w:type="spellStart"/>
            <w:r>
              <w:t>Lernen</w:t>
            </w:r>
            <w:proofErr w:type="spellEnd"/>
            <w:r>
              <w:t xml:space="preserve"> Polska Sp. z o.o. </w:t>
            </w:r>
            <w:r>
              <w:t>–</w:t>
            </w:r>
            <w:r>
              <w:t xml:space="preserve"> lider</w:t>
            </w:r>
            <w:r>
              <w:t>,</w:t>
            </w:r>
            <w:r>
              <w:t xml:space="preserve"> ul. Bednarska 13B, 54-134 Wrocław </w:t>
            </w:r>
          </w:p>
          <w:p w:rsidR="00B860CB" w:rsidRDefault="00B860CB" w:rsidP="00B860CB">
            <w:pPr>
              <w:spacing w:after="0" w:line="240" w:lineRule="auto"/>
            </w:pPr>
            <w:r>
              <w:t xml:space="preserve">Ozon </w:t>
            </w:r>
            <w:proofErr w:type="spellStart"/>
            <w:r>
              <w:t>Group</w:t>
            </w:r>
            <w:proofErr w:type="spellEnd"/>
            <w:r>
              <w:t xml:space="preserve"> Sp. z o.o. - partner </w:t>
            </w:r>
            <w:r>
              <w:t xml:space="preserve">, </w:t>
            </w:r>
            <w:r>
              <w:t xml:space="preserve">ul. Bednarska 13B, 54-134, </w:t>
            </w:r>
          </w:p>
          <w:p w:rsidR="00B860CB" w:rsidRDefault="00B860CB" w:rsidP="00B860CB">
            <w:pPr>
              <w:spacing w:after="0" w:line="240" w:lineRule="auto"/>
            </w:pPr>
            <w:proofErr w:type="spellStart"/>
            <w:r>
              <w:t>Arvie</w:t>
            </w:r>
            <w:proofErr w:type="spellEnd"/>
            <w:r>
              <w:t xml:space="preserve"> Sp. z o.o. – partner, </w:t>
            </w:r>
            <w:r>
              <w:t xml:space="preserve">ul. Słonimskiego 6, 50-304 Wrocław </w:t>
            </w:r>
          </w:p>
          <w:p w:rsidR="00400966" w:rsidRDefault="00B860CB" w:rsidP="00B860CB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 xml:space="preserve">Agencja Detektywistyczna i Ochrony JOKER Sp. z o.o. </w:t>
            </w:r>
            <w:r>
              <w:t>–</w:t>
            </w:r>
            <w:r>
              <w:t xml:space="preserve"> partner</w:t>
            </w:r>
            <w:r>
              <w:t xml:space="preserve">, </w:t>
            </w:r>
            <w:r>
              <w:t xml:space="preserve"> ul. Aleja Wielkopolska 36, 60-608 Poznań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6" w:rsidRDefault="00B860CB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1 866 269,50</w:t>
            </w:r>
            <w:r>
              <w:t xml:space="preserve"> zł netto / </w:t>
            </w:r>
            <w:r>
              <w:t>2 295 511,49</w:t>
            </w:r>
            <w:r>
              <w:t xml:space="preserve"> zł brutto</w:t>
            </w:r>
          </w:p>
        </w:tc>
      </w:tr>
      <w:tr w:rsidR="007644C5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C5" w:rsidRPr="00E90DAC" w:rsidRDefault="007644C5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B" w:rsidRDefault="00B860CB" w:rsidP="00B860CB">
            <w:pPr>
              <w:spacing w:after="0" w:line="240" w:lineRule="auto"/>
            </w:pPr>
            <w:r>
              <w:t>1.</w:t>
            </w:r>
            <w:r>
              <w:t xml:space="preserve">Holding HUNTERS sp. z o.o. sp.k. </w:t>
            </w:r>
            <w:r>
              <w:t>u</w:t>
            </w:r>
            <w:r>
              <w:t xml:space="preserve">l. Bukowska 114, 62-065 Grodzisk Wielkopolski </w:t>
            </w:r>
          </w:p>
          <w:p w:rsidR="00B860CB" w:rsidRDefault="00B860CB" w:rsidP="00B860CB">
            <w:pPr>
              <w:spacing w:after="0" w:line="240" w:lineRule="auto"/>
            </w:pPr>
            <w:r>
              <w:t xml:space="preserve">2. HUNTERS24 sp. z o.o. sp.k </w:t>
            </w:r>
            <w:r>
              <w:t>u</w:t>
            </w:r>
            <w:r>
              <w:t xml:space="preserve">l. Bukowska 114, 62-065 Grodzisk Wielkopolski </w:t>
            </w:r>
          </w:p>
          <w:p w:rsidR="00B860CB" w:rsidRDefault="00B860CB" w:rsidP="00B860CB">
            <w:pPr>
              <w:spacing w:after="0" w:line="240" w:lineRule="auto"/>
            </w:pPr>
            <w:r>
              <w:t xml:space="preserve">3. Green HUNTERS sp. z o.o. sp.k. – Lider Konsorcjum Al. Jerozolimskie 151/4U, 02-326 Warszawa </w:t>
            </w:r>
          </w:p>
          <w:p w:rsidR="00A9165C" w:rsidRDefault="00B860CB" w:rsidP="00B860CB">
            <w:pPr>
              <w:spacing w:after="0" w:line="240" w:lineRule="auto"/>
            </w:pPr>
            <w:r>
              <w:t>4. Human HUNTERS sp. z o.o. sp.k. Al. Jerozolimskie 151/4U, 02-326 Warszawa 5. Blue HUNTERS sp. z o.o. sp.k Al. Jerozolimskie 151/4U, 02-326 Warszawa 6</w:t>
            </w:r>
            <w:r w:rsidR="00A9165C">
              <w:t>.</w:t>
            </w:r>
            <w:r>
              <w:t xml:space="preserve"> HUNTERS Ochrona Plus sp. z o.o</w:t>
            </w:r>
            <w:r>
              <w:t xml:space="preserve"> u</w:t>
            </w:r>
            <w:r>
              <w:t xml:space="preserve">l. Sulejowska 45, 97-300 Piotrków Trybunalski </w:t>
            </w:r>
          </w:p>
          <w:p w:rsidR="007644C5" w:rsidRDefault="00B860CB" w:rsidP="00A9165C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7</w:t>
            </w:r>
            <w:r w:rsidR="00A9165C">
              <w:t>.</w:t>
            </w:r>
            <w:r>
              <w:t xml:space="preserve"> Biuro Ochrony SEZAM-SYSTEM sp. z o.o. </w:t>
            </w:r>
            <w:r w:rsidR="00A9165C">
              <w:t>u</w:t>
            </w:r>
            <w:r>
              <w:t>l. Wilczak 16, 61-623 Poznań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6" w:rsidRDefault="00A9165C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1</w:t>
            </w:r>
            <w:r>
              <w:t> </w:t>
            </w:r>
            <w:r>
              <w:t>639</w:t>
            </w:r>
            <w:r>
              <w:t xml:space="preserve"> </w:t>
            </w:r>
            <w:r>
              <w:t>311,50</w:t>
            </w:r>
            <w:r>
              <w:t xml:space="preserve"> zł netto / </w:t>
            </w:r>
            <w:r>
              <w:t>2</w:t>
            </w:r>
            <w:r>
              <w:t> </w:t>
            </w:r>
            <w:r>
              <w:t>016</w:t>
            </w:r>
            <w:r>
              <w:t xml:space="preserve"> </w:t>
            </w:r>
            <w:r>
              <w:t>353,15</w:t>
            </w:r>
            <w:r>
              <w:t xml:space="preserve"> zł brutto</w:t>
            </w:r>
          </w:p>
        </w:tc>
      </w:tr>
      <w:tr w:rsidR="005345A8" w:rsidRPr="00E90DAC" w:rsidTr="007644C5">
        <w:trPr>
          <w:trHeight w:val="75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8" w:rsidRDefault="005345A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8" w:rsidRDefault="00A9165C" w:rsidP="00A9165C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pl-PL"/>
              </w:rPr>
            </w:pPr>
            <w:proofErr w:type="spellStart"/>
            <w:r>
              <w:t>Makropol</w:t>
            </w:r>
            <w:proofErr w:type="spellEnd"/>
            <w:r>
              <w:t xml:space="preserve"> TP Sp. z o.o. (Lider Konsorcjum) ul. Zacisze 8, 60-831 </w:t>
            </w:r>
            <w:r>
              <w:t>,</w:t>
            </w:r>
            <w:proofErr w:type="spellStart"/>
            <w:r>
              <w:t>Makropol</w:t>
            </w:r>
            <w:proofErr w:type="spellEnd"/>
            <w:r>
              <w:t xml:space="preserve"> Sp. z o.o. (Partner Konsorcjum) ul. Zacisze 8, 60-831 </w:t>
            </w:r>
            <w:r>
              <w:t>,</w:t>
            </w:r>
            <w:r>
              <w:t xml:space="preserve"> </w:t>
            </w:r>
            <w:proofErr w:type="spellStart"/>
            <w:r>
              <w:t>Makropol</w:t>
            </w:r>
            <w:proofErr w:type="spellEnd"/>
            <w:r>
              <w:t xml:space="preserve"> PL Sp. z o.o. Sp. K. (Partner Konsorcjum) ul. Zacisze 8, 60-831 Poznań</w:t>
            </w:r>
            <w:r>
              <w:t>,</w:t>
            </w:r>
            <w:r>
              <w:t xml:space="preserve"> ul. Zacisze 8, 60-831 Poznań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8" w:rsidRDefault="00A9165C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GB" w:eastAsia="pl-PL"/>
              </w:rPr>
            </w:pPr>
            <w:r>
              <w:t>1 835 599,50 zł</w:t>
            </w:r>
            <w:r>
              <w:t xml:space="preserve"> </w:t>
            </w:r>
            <w:proofErr w:type="spellStart"/>
            <w:r>
              <w:t>zł</w:t>
            </w:r>
            <w:proofErr w:type="spellEnd"/>
            <w:r>
              <w:t xml:space="preserve"> netto / </w:t>
            </w:r>
            <w:r>
              <w:t>2 257 787,38 zł</w:t>
            </w:r>
            <w:r>
              <w:t xml:space="preserve"> brutto</w:t>
            </w:r>
            <w:bookmarkStart w:id="0" w:name="_GoBack"/>
            <w:bookmarkEnd w:id="0"/>
          </w:p>
        </w:tc>
      </w:tr>
    </w:tbl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65C">
      <w:rPr>
        <w:noProof/>
      </w:rPr>
      <w:t>2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A8" w:rsidRDefault="005345A8" w:rsidP="005345A8">
    <w:pPr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 wp14:anchorId="5A791EB3" wp14:editId="739BAF30">
          <wp:extent cx="212407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B38D6" w:rsidRPr="005345A8" w:rsidRDefault="005345A8" w:rsidP="00515B2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PRZ/00015/2021 „</w:t>
    </w:r>
    <w:r>
      <w:rPr>
        <w:rFonts w:ascii="Verdana" w:eastAsiaTheme="minorHAnsi" w:hAnsi="Verdana"/>
        <w:color w:val="000000"/>
        <w:sz w:val="20"/>
        <w:szCs w:val="20"/>
      </w:rPr>
      <w:t>Całodobowa usługa ochrony fizycznej, mienia, budynków i terenu wraz z monitoringiem oraz grupą interwencyjną  w 5 Instytutach Sieci Badawczej Łukasiewicz”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5B25"/>
    <w:rsid w:val="00517EDD"/>
    <w:rsid w:val="00522174"/>
    <w:rsid w:val="00522206"/>
    <w:rsid w:val="00526142"/>
    <w:rsid w:val="005345A8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165C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60CB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F70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2CD2-1F81-4FCE-8546-A0DDC1C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</cp:lastModifiedBy>
  <cp:revision>4</cp:revision>
  <cp:lastPrinted>2021-07-19T10:44:00Z</cp:lastPrinted>
  <dcterms:created xsi:type="dcterms:W3CDTF">2021-12-09T14:32:00Z</dcterms:created>
  <dcterms:modified xsi:type="dcterms:W3CDTF">2021-12-10T11:54:00Z</dcterms:modified>
</cp:coreProperties>
</file>