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723F4"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SPECYFIKACJA WARUNKÓW ZAMÓWIENIA</w:t>
      </w:r>
    </w:p>
    <w:p w14:paraId="1DFB1F5B" w14:textId="77777777" w:rsidR="008E2334" w:rsidRPr="00093540" w:rsidRDefault="008E2334" w:rsidP="00AF1591">
      <w:pPr>
        <w:spacing w:line="360" w:lineRule="auto"/>
        <w:jc w:val="center"/>
        <w:rPr>
          <w:rFonts w:ascii="Arial" w:eastAsia="Arial" w:hAnsi="Arial"/>
          <w:sz w:val="24"/>
          <w:szCs w:val="24"/>
          <w:lang w:val="pl"/>
        </w:rPr>
      </w:pPr>
    </w:p>
    <w:p w14:paraId="45EE9C1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ZAMAWIAJĄCY: Gmina Stężyca, ul. Parkowa 1, 83-322 Stężyca</w:t>
      </w:r>
    </w:p>
    <w:p w14:paraId="71969A13" w14:textId="77777777" w:rsidR="00CF7C82" w:rsidRPr="00093540" w:rsidRDefault="00CF7C82" w:rsidP="00AF1591">
      <w:pPr>
        <w:spacing w:line="360" w:lineRule="auto"/>
        <w:jc w:val="center"/>
        <w:rPr>
          <w:rFonts w:ascii="Arial" w:eastAsia="Arial" w:hAnsi="Arial"/>
          <w:sz w:val="24"/>
          <w:szCs w:val="24"/>
          <w:lang w:val="pl"/>
        </w:rPr>
      </w:pPr>
    </w:p>
    <w:p w14:paraId="45164EB9" w14:textId="77777777" w:rsidR="008E2334" w:rsidRPr="00093540" w:rsidRDefault="008E2334" w:rsidP="00AF1591">
      <w:pPr>
        <w:spacing w:line="360" w:lineRule="auto"/>
        <w:jc w:val="center"/>
        <w:rPr>
          <w:rFonts w:ascii="Arial" w:eastAsia="Arial" w:hAnsi="Arial"/>
          <w:sz w:val="24"/>
          <w:szCs w:val="24"/>
          <w:lang w:val="pl"/>
        </w:rPr>
      </w:pPr>
    </w:p>
    <w:p w14:paraId="3229D25C"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Udzielenie i obsługa kredytu długoterminowego</w:t>
      </w:r>
    </w:p>
    <w:p w14:paraId="66E540F6" w14:textId="512DFEB0"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 xml:space="preserve">Nr postępowania: </w:t>
      </w:r>
      <w:r w:rsidR="00AC12D2" w:rsidRPr="00093540">
        <w:rPr>
          <w:rFonts w:ascii="Arial" w:eastAsia="Arial" w:hAnsi="Arial"/>
          <w:sz w:val="24"/>
          <w:szCs w:val="24"/>
          <w:lang w:val="pl"/>
        </w:rPr>
        <w:t>WG</w:t>
      </w:r>
      <w:r w:rsidRPr="00093540">
        <w:rPr>
          <w:rFonts w:ascii="Arial" w:eastAsia="Arial" w:hAnsi="Arial"/>
          <w:sz w:val="24"/>
          <w:szCs w:val="24"/>
          <w:lang w:val="pl"/>
        </w:rPr>
        <w:t>.271.1.</w:t>
      </w:r>
      <w:r w:rsidR="00CF7C82" w:rsidRPr="00093540">
        <w:rPr>
          <w:rFonts w:ascii="Arial" w:eastAsia="Arial" w:hAnsi="Arial"/>
          <w:sz w:val="24"/>
          <w:szCs w:val="24"/>
          <w:lang w:val="pl"/>
        </w:rPr>
        <w:t>3</w:t>
      </w:r>
      <w:r w:rsidRPr="00093540">
        <w:rPr>
          <w:rFonts w:ascii="Arial" w:eastAsia="Arial" w:hAnsi="Arial"/>
          <w:sz w:val="24"/>
          <w:szCs w:val="24"/>
          <w:lang w:val="pl"/>
        </w:rPr>
        <w:t>.2023.WC</w:t>
      </w:r>
    </w:p>
    <w:p w14:paraId="03FA018D" w14:textId="77777777" w:rsidR="008E2334" w:rsidRPr="00093540" w:rsidRDefault="008E2334" w:rsidP="00AF1591">
      <w:pPr>
        <w:spacing w:line="360" w:lineRule="auto"/>
        <w:jc w:val="center"/>
        <w:rPr>
          <w:rFonts w:ascii="Arial" w:eastAsia="Arial" w:hAnsi="Arial"/>
          <w:sz w:val="24"/>
          <w:szCs w:val="24"/>
          <w:lang w:val="pl"/>
        </w:rPr>
      </w:pPr>
    </w:p>
    <w:p w14:paraId="39A1CCD4" w14:textId="77777777" w:rsidR="00CF7C82" w:rsidRPr="00093540" w:rsidRDefault="00CF7C82" w:rsidP="00AF1591">
      <w:pPr>
        <w:spacing w:line="360" w:lineRule="auto"/>
        <w:jc w:val="center"/>
        <w:rPr>
          <w:rFonts w:ascii="Arial" w:eastAsia="Arial" w:hAnsi="Arial"/>
          <w:sz w:val="24"/>
          <w:szCs w:val="24"/>
          <w:lang w:val="pl"/>
        </w:rPr>
      </w:pPr>
    </w:p>
    <w:p w14:paraId="20278DD7"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Postępowanie zostanie przeprowadzone na podstawie ustawy z dnia 11 września 2019 r. Prawo zamówień publicznych (dalej: Pzp), przepisów wykonawczych wydanych na jej podstawie oraz niniejszej Specyfikacji Warunków Zamówienia (SWZ).</w:t>
      </w:r>
    </w:p>
    <w:p w14:paraId="4D8B16A0" w14:textId="77777777" w:rsidR="00CF7C82" w:rsidRPr="00093540" w:rsidRDefault="00CF7C82" w:rsidP="00AF1591">
      <w:pPr>
        <w:spacing w:line="360" w:lineRule="auto"/>
        <w:jc w:val="both"/>
        <w:rPr>
          <w:rFonts w:ascii="Arial" w:hAnsi="Arial"/>
          <w:sz w:val="24"/>
          <w:szCs w:val="24"/>
        </w:rPr>
      </w:pPr>
    </w:p>
    <w:p w14:paraId="6BEFC91F"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PRZYGOTOWALI:</w:t>
      </w:r>
    </w:p>
    <w:p w14:paraId="690391A9" w14:textId="77777777" w:rsidR="00CF7C82" w:rsidRPr="00093540" w:rsidRDefault="00CF7C82" w:rsidP="00AF1591">
      <w:pPr>
        <w:spacing w:after="120" w:line="360" w:lineRule="auto"/>
        <w:ind w:left="3261"/>
        <w:jc w:val="both"/>
        <w:rPr>
          <w:rFonts w:ascii="Arial" w:hAnsi="Arial"/>
          <w:sz w:val="24"/>
          <w:szCs w:val="24"/>
        </w:rPr>
      </w:pPr>
      <w:r w:rsidRPr="00093540">
        <w:rPr>
          <w:rFonts w:ascii="Arial" w:hAnsi="Arial"/>
          <w:sz w:val="24"/>
          <w:szCs w:val="24"/>
        </w:rPr>
        <w:t>w zakresie przedmiotu zamówienia, warunków udziału w postępowaniu oraz warunków realizacji:</w:t>
      </w:r>
    </w:p>
    <w:p w14:paraId="48F7F3B5" w14:textId="77777777" w:rsidR="00CF7C82" w:rsidRPr="00093540" w:rsidRDefault="00CF7C82" w:rsidP="00AF1591">
      <w:pPr>
        <w:spacing w:after="120" w:line="360" w:lineRule="auto"/>
        <w:jc w:val="right"/>
        <w:rPr>
          <w:rFonts w:ascii="Arial" w:hAnsi="Arial"/>
          <w:sz w:val="24"/>
          <w:szCs w:val="24"/>
        </w:rPr>
      </w:pPr>
    </w:p>
    <w:p w14:paraId="6B4D557F"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10D5D4D0"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7651E3C9" w14:textId="77777777" w:rsidR="00CF7C82" w:rsidRPr="00093540" w:rsidRDefault="00CF7C82" w:rsidP="00AF1591">
      <w:pPr>
        <w:spacing w:after="120" w:line="360" w:lineRule="auto"/>
        <w:jc w:val="right"/>
        <w:rPr>
          <w:rFonts w:ascii="Arial" w:hAnsi="Arial"/>
          <w:sz w:val="24"/>
          <w:szCs w:val="24"/>
        </w:rPr>
      </w:pPr>
    </w:p>
    <w:p w14:paraId="3E9C8703" w14:textId="77777777" w:rsidR="00CF7C82" w:rsidRPr="00093540" w:rsidRDefault="00CF7C82" w:rsidP="00AF1591">
      <w:pPr>
        <w:spacing w:after="120" w:line="360" w:lineRule="auto"/>
        <w:ind w:left="3119"/>
        <w:jc w:val="right"/>
        <w:rPr>
          <w:rFonts w:ascii="Arial" w:hAnsi="Arial"/>
          <w:sz w:val="24"/>
          <w:szCs w:val="24"/>
        </w:rPr>
      </w:pPr>
      <w:r w:rsidRPr="00093540">
        <w:rPr>
          <w:rFonts w:ascii="Arial" w:hAnsi="Arial"/>
          <w:sz w:val="24"/>
          <w:szCs w:val="24"/>
        </w:rPr>
        <w:t>w zakresie formalno-prawnej procedury postępowania:</w:t>
      </w:r>
    </w:p>
    <w:p w14:paraId="15F454A3" w14:textId="77777777" w:rsidR="00CF7C82" w:rsidRPr="00093540" w:rsidRDefault="00CF7C82" w:rsidP="00AF1591">
      <w:pPr>
        <w:spacing w:after="120" w:line="360" w:lineRule="auto"/>
        <w:jc w:val="right"/>
        <w:rPr>
          <w:rFonts w:ascii="Arial" w:hAnsi="Arial"/>
          <w:sz w:val="24"/>
          <w:szCs w:val="24"/>
        </w:rPr>
      </w:pPr>
    </w:p>
    <w:p w14:paraId="595F9CD2"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4410198D"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38B11A54" w14:textId="77777777" w:rsidR="00CF7C82" w:rsidRPr="00093540" w:rsidRDefault="00CF7C82" w:rsidP="00AF1591">
      <w:pPr>
        <w:spacing w:line="360" w:lineRule="auto"/>
        <w:jc w:val="right"/>
        <w:rPr>
          <w:rFonts w:ascii="Arial" w:hAnsi="Arial"/>
          <w:sz w:val="24"/>
          <w:szCs w:val="24"/>
        </w:rPr>
      </w:pPr>
    </w:p>
    <w:p w14:paraId="7D4BD5C3"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 xml:space="preserve">ZATWIERDZIŁ:         </w:t>
      </w:r>
    </w:p>
    <w:p w14:paraId="0735F7D8" w14:textId="77777777" w:rsidR="00CF7C82" w:rsidRPr="00093540" w:rsidRDefault="00CF7C82" w:rsidP="00AF1591">
      <w:pPr>
        <w:spacing w:after="120" w:line="360" w:lineRule="auto"/>
        <w:ind w:left="5664" w:hanging="1553"/>
        <w:jc w:val="both"/>
        <w:rPr>
          <w:rFonts w:ascii="Arial" w:hAnsi="Arial"/>
          <w:sz w:val="24"/>
          <w:szCs w:val="24"/>
        </w:rPr>
      </w:pPr>
    </w:p>
    <w:p w14:paraId="3C71DD0E"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773A35C7"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(data i podpis)</w:t>
      </w:r>
    </w:p>
    <w:p w14:paraId="60821D2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Stężyca, 2023</w:t>
      </w:r>
    </w:p>
    <w:p w14:paraId="7AA4ECA1" w14:textId="77777777" w:rsidR="008E2334" w:rsidRPr="00093540" w:rsidRDefault="008E2334" w:rsidP="00AF1591">
      <w:pPr>
        <w:spacing w:line="360" w:lineRule="auto"/>
        <w:rPr>
          <w:rFonts w:ascii="Arial" w:eastAsia="Arial" w:hAnsi="Arial"/>
          <w:sz w:val="24"/>
          <w:szCs w:val="24"/>
          <w:lang w:val="pl"/>
        </w:rPr>
      </w:pPr>
      <w:r w:rsidRPr="00093540">
        <w:rPr>
          <w:rFonts w:ascii="Arial" w:eastAsia="Arial" w:hAnsi="Arial"/>
          <w:sz w:val="24"/>
          <w:szCs w:val="24"/>
          <w:lang w:val="pl"/>
        </w:rPr>
        <w:br w:type="page"/>
      </w:r>
    </w:p>
    <w:p w14:paraId="2416D4AD"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083821C8" w14:textId="77777777" w:rsidR="003059AF" w:rsidRDefault="008E2334">
          <w:pPr>
            <w:pStyle w:val="Spistreci2"/>
            <w:tabs>
              <w:tab w:val="right" w:pos="9850"/>
            </w:tabs>
            <w:rPr>
              <w:rFonts w:asciiTheme="minorHAnsi" w:eastAsiaTheme="minorEastAsia" w:hAnsiTheme="minorHAnsi" w:cstheme="minorBidi"/>
              <w:noProof/>
              <w:sz w:val="22"/>
              <w:szCs w:val="22"/>
            </w:rPr>
          </w:pPr>
          <w:r w:rsidRPr="00093540">
            <w:rPr>
              <w:rFonts w:ascii="Arial" w:eastAsia="Arial" w:hAnsi="Arial"/>
              <w:sz w:val="24"/>
              <w:szCs w:val="24"/>
              <w:lang w:val="pl"/>
            </w:rPr>
            <w:fldChar w:fldCharType="begin"/>
          </w:r>
          <w:r w:rsidRPr="00093540">
            <w:rPr>
              <w:rFonts w:ascii="Arial" w:eastAsia="Arial" w:hAnsi="Arial"/>
              <w:sz w:val="24"/>
              <w:szCs w:val="24"/>
              <w:lang w:val="pl"/>
            </w:rPr>
            <w:instrText xml:space="preserve"> TOC \h \u \z </w:instrText>
          </w:r>
          <w:r w:rsidRPr="00093540">
            <w:rPr>
              <w:rFonts w:ascii="Arial" w:eastAsia="Arial" w:hAnsi="Arial"/>
              <w:sz w:val="24"/>
              <w:szCs w:val="24"/>
              <w:lang w:val="pl"/>
            </w:rPr>
            <w:fldChar w:fldCharType="separate"/>
          </w:r>
          <w:hyperlink w:anchor="_Toc125451439" w:history="1">
            <w:r w:rsidR="003059AF" w:rsidRPr="00343DE4">
              <w:rPr>
                <w:rStyle w:val="Hipercze"/>
                <w:rFonts w:ascii="Arial" w:eastAsia="Arial" w:hAnsi="Arial"/>
                <w:noProof/>
                <w:lang w:val="pl"/>
              </w:rPr>
              <w:t>I. Dane Zamawiającego</w:t>
            </w:r>
            <w:r w:rsidR="003059AF">
              <w:rPr>
                <w:noProof/>
                <w:webHidden/>
              </w:rPr>
              <w:tab/>
            </w:r>
            <w:r w:rsidR="003059AF">
              <w:rPr>
                <w:noProof/>
                <w:webHidden/>
              </w:rPr>
              <w:fldChar w:fldCharType="begin"/>
            </w:r>
            <w:r w:rsidR="003059AF">
              <w:rPr>
                <w:noProof/>
                <w:webHidden/>
              </w:rPr>
              <w:instrText xml:space="preserve"> PAGEREF _Toc125451439 \h </w:instrText>
            </w:r>
            <w:r w:rsidR="003059AF">
              <w:rPr>
                <w:noProof/>
                <w:webHidden/>
              </w:rPr>
            </w:r>
            <w:r w:rsidR="003059AF">
              <w:rPr>
                <w:noProof/>
                <w:webHidden/>
              </w:rPr>
              <w:fldChar w:fldCharType="separate"/>
            </w:r>
            <w:r w:rsidR="003E4963">
              <w:rPr>
                <w:noProof/>
                <w:webHidden/>
              </w:rPr>
              <w:t>3</w:t>
            </w:r>
            <w:r w:rsidR="003059AF">
              <w:rPr>
                <w:noProof/>
                <w:webHidden/>
              </w:rPr>
              <w:fldChar w:fldCharType="end"/>
            </w:r>
          </w:hyperlink>
        </w:p>
        <w:p w14:paraId="6C74BBDD"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40" w:history="1">
            <w:r w:rsidRPr="00343DE4">
              <w:rPr>
                <w:rStyle w:val="Hipercze"/>
                <w:rFonts w:ascii="Arial" w:eastAsia="Arial" w:hAnsi="Arial"/>
                <w:noProof/>
                <w:lang w:val="pl"/>
              </w:rPr>
              <w:t>II. Tryb udzielania zamówienia</w:t>
            </w:r>
            <w:r>
              <w:rPr>
                <w:noProof/>
                <w:webHidden/>
              </w:rPr>
              <w:tab/>
            </w:r>
            <w:r>
              <w:rPr>
                <w:noProof/>
                <w:webHidden/>
              </w:rPr>
              <w:fldChar w:fldCharType="begin"/>
            </w:r>
            <w:r>
              <w:rPr>
                <w:noProof/>
                <w:webHidden/>
              </w:rPr>
              <w:instrText xml:space="preserve"> PAGEREF _Toc125451440 \h </w:instrText>
            </w:r>
            <w:r>
              <w:rPr>
                <w:noProof/>
                <w:webHidden/>
              </w:rPr>
            </w:r>
            <w:r>
              <w:rPr>
                <w:noProof/>
                <w:webHidden/>
              </w:rPr>
              <w:fldChar w:fldCharType="separate"/>
            </w:r>
            <w:r w:rsidR="003E4963">
              <w:rPr>
                <w:noProof/>
                <w:webHidden/>
              </w:rPr>
              <w:t>3</w:t>
            </w:r>
            <w:r>
              <w:rPr>
                <w:noProof/>
                <w:webHidden/>
              </w:rPr>
              <w:fldChar w:fldCharType="end"/>
            </w:r>
          </w:hyperlink>
        </w:p>
        <w:p w14:paraId="5557EEB1"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41" w:history="1">
            <w:r w:rsidRPr="00343DE4">
              <w:rPr>
                <w:rStyle w:val="Hipercze"/>
                <w:rFonts w:ascii="Arial" w:eastAsia="Arial" w:hAnsi="Arial"/>
                <w:noProof/>
                <w:lang w:val="pl"/>
              </w:rPr>
              <w:t>III. Opis przedmiotu zamówienia</w:t>
            </w:r>
            <w:r>
              <w:rPr>
                <w:noProof/>
                <w:webHidden/>
              </w:rPr>
              <w:tab/>
            </w:r>
            <w:r>
              <w:rPr>
                <w:noProof/>
                <w:webHidden/>
              </w:rPr>
              <w:fldChar w:fldCharType="begin"/>
            </w:r>
            <w:r>
              <w:rPr>
                <w:noProof/>
                <w:webHidden/>
              </w:rPr>
              <w:instrText xml:space="preserve"> PAGEREF _Toc125451441 \h </w:instrText>
            </w:r>
            <w:r>
              <w:rPr>
                <w:noProof/>
                <w:webHidden/>
              </w:rPr>
            </w:r>
            <w:r>
              <w:rPr>
                <w:noProof/>
                <w:webHidden/>
              </w:rPr>
              <w:fldChar w:fldCharType="separate"/>
            </w:r>
            <w:r w:rsidR="003E4963">
              <w:rPr>
                <w:noProof/>
                <w:webHidden/>
              </w:rPr>
              <w:t>4</w:t>
            </w:r>
            <w:r>
              <w:rPr>
                <w:noProof/>
                <w:webHidden/>
              </w:rPr>
              <w:fldChar w:fldCharType="end"/>
            </w:r>
          </w:hyperlink>
        </w:p>
        <w:p w14:paraId="296CDB3D"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42" w:history="1">
            <w:r w:rsidRPr="00343DE4">
              <w:rPr>
                <w:rStyle w:val="Hipercze"/>
                <w:rFonts w:ascii="Arial" w:eastAsia="Arial" w:hAnsi="Arial"/>
                <w:noProof/>
                <w:lang w:val="pl"/>
              </w:rPr>
              <w:t>IV. Podwykonawstwo</w:t>
            </w:r>
            <w:r>
              <w:rPr>
                <w:noProof/>
                <w:webHidden/>
              </w:rPr>
              <w:tab/>
            </w:r>
            <w:r>
              <w:rPr>
                <w:noProof/>
                <w:webHidden/>
              </w:rPr>
              <w:fldChar w:fldCharType="begin"/>
            </w:r>
            <w:r>
              <w:rPr>
                <w:noProof/>
                <w:webHidden/>
              </w:rPr>
              <w:instrText xml:space="preserve"> PAGEREF _Toc125451442 \h </w:instrText>
            </w:r>
            <w:r>
              <w:rPr>
                <w:noProof/>
                <w:webHidden/>
              </w:rPr>
            </w:r>
            <w:r>
              <w:rPr>
                <w:noProof/>
                <w:webHidden/>
              </w:rPr>
              <w:fldChar w:fldCharType="separate"/>
            </w:r>
            <w:r w:rsidR="003E4963">
              <w:rPr>
                <w:noProof/>
                <w:webHidden/>
              </w:rPr>
              <w:t>5</w:t>
            </w:r>
            <w:r>
              <w:rPr>
                <w:noProof/>
                <w:webHidden/>
              </w:rPr>
              <w:fldChar w:fldCharType="end"/>
            </w:r>
          </w:hyperlink>
        </w:p>
        <w:p w14:paraId="50236BF5"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43" w:history="1">
            <w:r w:rsidRPr="00343DE4">
              <w:rPr>
                <w:rStyle w:val="Hipercze"/>
                <w:rFonts w:ascii="Arial" w:eastAsia="Arial" w:hAnsi="Arial"/>
                <w:noProof/>
                <w:lang w:val="pl"/>
              </w:rPr>
              <w:t>V. Okres realizacji zamówienia</w:t>
            </w:r>
            <w:r>
              <w:rPr>
                <w:noProof/>
                <w:webHidden/>
              </w:rPr>
              <w:tab/>
            </w:r>
            <w:r>
              <w:rPr>
                <w:noProof/>
                <w:webHidden/>
              </w:rPr>
              <w:fldChar w:fldCharType="begin"/>
            </w:r>
            <w:r>
              <w:rPr>
                <w:noProof/>
                <w:webHidden/>
              </w:rPr>
              <w:instrText xml:space="preserve"> PAGEREF _Toc125451443 \h </w:instrText>
            </w:r>
            <w:r>
              <w:rPr>
                <w:noProof/>
                <w:webHidden/>
              </w:rPr>
            </w:r>
            <w:r>
              <w:rPr>
                <w:noProof/>
                <w:webHidden/>
              </w:rPr>
              <w:fldChar w:fldCharType="separate"/>
            </w:r>
            <w:r w:rsidR="003E4963">
              <w:rPr>
                <w:noProof/>
                <w:webHidden/>
              </w:rPr>
              <w:t>6</w:t>
            </w:r>
            <w:r>
              <w:rPr>
                <w:noProof/>
                <w:webHidden/>
              </w:rPr>
              <w:fldChar w:fldCharType="end"/>
            </w:r>
          </w:hyperlink>
        </w:p>
        <w:p w14:paraId="79F163B4"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44" w:history="1">
            <w:r w:rsidRPr="00343DE4">
              <w:rPr>
                <w:rStyle w:val="Hipercze"/>
                <w:rFonts w:ascii="Arial" w:eastAsia="Arial" w:hAnsi="Arial"/>
                <w:noProof/>
                <w:lang w:val="pl"/>
              </w:rPr>
              <w:t>VI. Warunki udziału w postępowaniu</w:t>
            </w:r>
            <w:r>
              <w:rPr>
                <w:noProof/>
                <w:webHidden/>
              </w:rPr>
              <w:tab/>
            </w:r>
            <w:r>
              <w:rPr>
                <w:noProof/>
                <w:webHidden/>
              </w:rPr>
              <w:fldChar w:fldCharType="begin"/>
            </w:r>
            <w:r>
              <w:rPr>
                <w:noProof/>
                <w:webHidden/>
              </w:rPr>
              <w:instrText xml:space="preserve"> PAGEREF _Toc125451444 \h </w:instrText>
            </w:r>
            <w:r>
              <w:rPr>
                <w:noProof/>
                <w:webHidden/>
              </w:rPr>
            </w:r>
            <w:r>
              <w:rPr>
                <w:noProof/>
                <w:webHidden/>
              </w:rPr>
              <w:fldChar w:fldCharType="separate"/>
            </w:r>
            <w:r w:rsidR="003E4963">
              <w:rPr>
                <w:noProof/>
                <w:webHidden/>
              </w:rPr>
              <w:t>6</w:t>
            </w:r>
            <w:r>
              <w:rPr>
                <w:noProof/>
                <w:webHidden/>
              </w:rPr>
              <w:fldChar w:fldCharType="end"/>
            </w:r>
          </w:hyperlink>
        </w:p>
        <w:p w14:paraId="3C8AD818"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45" w:history="1">
            <w:r w:rsidRPr="00343DE4">
              <w:rPr>
                <w:rStyle w:val="Hipercze"/>
                <w:rFonts w:ascii="Arial" w:eastAsia="Arial" w:hAnsi="Arial"/>
                <w:noProof/>
                <w:lang w:val="pl"/>
              </w:rPr>
              <w:t>VII. Podstawy wykluczenia z postępowania</w:t>
            </w:r>
            <w:r>
              <w:rPr>
                <w:noProof/>
                <w:webHidden/>
              </w:rPr>
              <w:tab/>
            </w:r>
            <w:r>
              <w:rPr>
                <w:noProof/>
                <w:webHidden/>
              </w:rPr>
              <w:fldChar w:fldCharType="begin"/>
            </w:r>
            <w:r>
              <w:rPr>
                <w:noProof/>
                <w:webHidden/>
              </w:rPr>
              <w:instrText xml:space="preserve"> PAGEREF _Toc125451445 \h </w:instrText>
            </w:r>
            <w:r>
              <w:rPr>
                <w:noProof/>
                <w:webHidden/>
              </w:rPr>
            </w:r>
            <w:r>
              <w:rPr>
                <w:noProof/>
                <w:webHidden/>
              </w:rPr>
              <w:fldChar w:fldCharType="separate"/>
            </w:r>
            <w:r w:rsidR="003E4963">
              <w:rPr>
                <w:noProof/>
                <w:webHidden/>
              </w:rPr>
              <w:t>8</w:t>
            </w:r>
            <w:r>
              <w:rPr>
                <w:noProof/>
                <w:webHidden/>
              </w:rPr>
              <w:fldChar w:fldCharType="end"/>
            </w:r>
          </w:hyperlink>
        </w:p>
        <w:p w14:paraId="3590D32E"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46" w:history="1">
            <w:r w:rsidRPr="00343DE4">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Pr>
                <w:noProof/>
                <w:webHidden/>
              </w:rPr>
              <w:tab/>
            </w:r>
            <w:r>
              <w:rPr>
                <w:noProof/>
                <w:webHidden/>
              </w:rPr>
              <w:fldChar w:fldCharType="begin"/>
            </w:r>
            <w:r>
              <w:rPr>
                <w:noProof/>
                <w:webHidden/>
              </w:rPr>
              <w:instrText xml:space="preserve"> PAGEREF _Toc125451446 \h </w:instrText>
            </w:r>
            <w:r>
              <w:rPr>
                <w:noProof/>
                <w:webHidden/>
              </w:rPr>
            </w:r>
            <w:r>
              <w:rPr>
                <w:noProof/>
                <w:webHidden/>
              </w:rPr>
              <w:fldChar w:fldCharType="separate"/>
            </w:r>
            <w:r w:rsidR="003E4963">
              <w:rPr>
                <w:noProof/>
                <w:webHidden/>
              </w:rPr>
              <w:t>10</w:t>
            </w:r>
            <w:r>
              <w:rPr>
                <w:noProof/>
                <w:webHidden/>
              </w:rPr>
              <w:fldChar w:fldCharType="end"/>
            </w:r>
          </w:hyperlink>
        </w:p>
        <w:p w14:paraId="100269F9"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47" w:history="1">
            <w:r w:rsidRPr="00343DE4">
              <w:rPr>
                <w:rStyle w:val="Hipercze"/>
                <w:rFonts w:ascii="Arial" w:eastAsia="Arial" w:hAnsi="Arial"/>
                <w:noProof/>
                <w:lang w:val="pl"/>
              </w:rPr>
              <w:t>IX.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_Toc125451447 \h </w:instrText>
            </w:r>
            <w:r>
              <w:rPr>
                <w:noProof/>
                <w:webHidden/>
              </w:rPr>
            </w:r>
            <w:r>
              <w:rPr>
                <w:noProof/>
                <w:webHidden/>
              </w:rPr>
              <w:fldChar w:fldCharType="separate"/>
            </w:r>
            <w:r w:rsidR="003E4963">
              <w:rPr>
                <w:noProof/>
                <w:webHidden/>
              </w:rPr>
              <w:t>11</w:t>
            </w:r>
            <w:r>
              <w:rPr>
                <w:noProof/>
                <w:webHidden/>
              </w:rPr>
              <w:fldChar w:fldCharType="end"/>
            </w:r>
          </w:hyperlink>
        </w:p>
        <w:p w14:paraId="47A83C44"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48" w:history="1">
            <w:r w:rsidRPr="00343DE4">
              <w:rPr>
                <w:rStyle w:val="Hipercze"/>
                <w:rFonts w:ascii="Arial" w:eastAsia="Arial" w:hAnsi="Arial"/>
                <w:noProof/>
                <w:lang w:val="pl"/>
              </w:rPr>
              <w:t>X. Opis sposobu przygotowania ofert, sposób, miejsce oraz termin składania:</w:t>
            </w:r>
            <w:r>
              <w:rPr>
                <w:noProof/>
                <w:webHidden/>
              </w:rPr>
              <w:tab/>
            </w:r>
            <w:r>
              <w:rPr>
                <w:noProof/>
                <w:webHidden/>
              </w:rPr>
              <w:fldChar w:fldCharType="begin"/>
            </w:r>
            <w:r>
              <w:rPr>
                <w:noProof/>
                <w:webHidden/>
              </w:rPr>
              <w:instrText xml:space="preserve"> PAGEREF _Toc125451448 \h </w:instrText>
            </w:r>
            <w:r>
              <w:rPr>
                <w:noProof/>
                <w:webHidden/>
              </w:rPr>
            </w:r>
            <w:r>
              <w:rPr>
                <w:noProof/>
                <w:webHidden/>
              </w:rPr>
              <w:fldChar w:fldCharType="separate"/>
            </w:r>
            <w:r w:rsidR="003E4963">
              <w:rPr>
                <w:noProof/>
                <w:webHidden/>
              </w:rPr>
              <w:t>16</w:t>
            </w:r>
            <w:r>
              <w:rPr>
                <w:noProof/>
                <w:webHidden/>
              </w:rPr>
              <w:fldChar w:fldCharType="end"/>
            </w:r>
          </w:hyperlink>
        </w:p>
        <w:p w14:paraId="1C1CC922"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49" w:history="1">
            <w:r w:rsidRPr="00343DE4">
              <w:rPr>
                <w:rStyle w:val="Hipercze"/>
                <w:rFonts w:ascii="Arial" w:eastAsia="Arial" w:hAnsi="Arial"/>
                <w:noProof/>
                <w:lang w:val="pl"/>
              </w:rPr>
              <w:t xml:space="preserve">XI. </w:t>
            </w:r>
            <w:r w:rsidRPr="00343DE4">
              <w:rPr>
                <w:rStyle w:val="Hipercze"/>
                <w:rFonts w:ascii="Arial" w:hAnsi="Arial"/>
                <w:noProof/>
                <w:lang w:val="pl"/>
              </w:rPr>
              <w:t>Otwarcie ofert</w:t>
            </w:r>
            <w:r>
              <w:rPr>
                <w:noProof/>
                <w:webHidden/>
              </w:rPr>
              <w:tab/>
            </w:r>
            <w:r>
              <w:rPr>
                <w:noProof/>
                <w:webHidden/>
              </w:rPr>
              <w:fldChar w:fldCharType="begin"/>
            </w:r>
            <w:r>
              <w:rPr>
                <w:noProof/>
                <w:webHidden/>
              </w:rPr>
              <w:instrText xml:space="preserve"> PAGEREF _Toc125451449 \h </w:instrText>
            </w:r>
            <w:r>
              <w:rPr>
                <w:noProof/>
                <w:webHidden/>
              </w:rPr>
            </w:r>
            <w:r>
              <w:rPr>
                <w:noProof/>
                <w:webHidden/>
              </w:rPr>
              <w:fldChar w:fldCharType="separate"/>
            </w:r>
            <w:r w:rsidR="003E4963">
              <w:rPr>
                <w:noProof/>
                <w:webHidden/>
              </w:rPr>
              <w:t>21</w:t>
            </w:r>
            <w:r>
              <w:rPr>
                <w:noProof/>
                <w:webHidden/>
              </w:rPr>
              <w:fldChar w:fldCharType="end"/>
            </w:r>
          </w:hyperlink>
        </w:p>
        <w:p w14:paraId="175CDB52"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50" w:history="1">
            <w:r w:rsidRPr="00343DE4">
              <w:rPr>
                <w:rStyle w:val="Hipercze"/>
                <w:rFonts w:ascii="Arial" w:eastAsia="Arial" w:hAnsi="Arial"/>
                <w:noProof/>
                <w:lang w:val="pl"/>
              </w:rPr>
              <w:t>XII. Sposób obliczania ceny oferty</w:t>
            </w:r>
            <w:r>
              <w:rPr>
                <w:noProof/>
                <w:webHidden/>
              </w:rPr>
              <w:tab/>
            </w:r>
            <w:r>
              <w:rPr>
                <w:noProof/>
                <w:webHidden/>
              </w:rPr>
              <w:fldChar w:fldCharType="begin"/>
            </w:r>
            <w:r>
              <w:rPr>
                <w:noProof/>
                <w:webHidden/>
              </w:rPr>
              <w:instrText xml:space="preserve"> PAGEREF _Toc125451450 \h </w:instrText>
            </w:r>
            <w:r>
              <w:rPr>
                <w:noProof/>
                <w:webHidden/>
              </w:rPr>
            </w:r>
            <w:r>
              <w:rPr>
                <w:noProof/>
                <w:webHidden/>
              </w:rPr>
              <w:fldChar w:fldCharType="separate"/>
            </w:r>
            <w:r w:rsidR="003E4963">
              <w:rPr>
                <w:noProof/>
                <w:webHidden/>
              </w:rPr>
              <w:t>22</w:t>
            </w:r>
            <w:r>
              <w:rPr>
                <w:noProof/>
                <w:webHidden/>
              </w:rPr>
              <w:fldChar w:fldCharType="end"/>
            </w:r>
          </w:hyperlink>
        </w:p>
        <w:p w14:paraId="60569495"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51" w:history="1">
            <w:r w:rsidRPr="00343DE4">
              <w:rPr>
                <w:rStyle w:val="Hipercze"/>
                <w:rFonts w:ascii="Arial" w:eastAsia="Arial" w:hAnsi="Arial"/>
                <w:noProof/>
                <w:lang w:val="pl"/>
              </w:rPr>
              <w:t>XIII. Wymagania dotyczące wadium</w:t>
            </w:r>
            <w:r>
              <w:rPr>
                <w:noProof/>
                <w:webHidden/>
              </w:rPr>
              <w:tab/>
            </w:r>
            <w:r>
              <w:rPr>
                <w:noProof/>
                <w:webHidden/>
              </w:rPr>
              <w:fldChar w:fldCharType="begin"/>
            </w:r>
            <w:r>
              <w:rPr>
                <w:noProof/>
                <w:webHidden/>
              </w:rPr>
              <w:instrText xml:space="preserve"> PAGEREF _Toc125451451 \h </w:instrText>
            </w:r>
            <w:r>
              <w:rPr>
                <w:noProof/>
                <w:webHidden/>
              </w:rPr>
            </w:r>
            <w:r>
              <w:rPr>
                <w:noProof/>
                <w:webHidden/>
              </w:rPr>
              <w:fldChar w:fldCharType="separate"/>
            </w:r>
            <w:r w:rsidR="003E4963">
              <w:rPr>
                <w:noProof/>
                <w:webHidden/>
              </w:rPr>
              <w:t>24</w:t>
            </w:r>
            <w:r>
              <w:rPr>
                <w:noProof/>
                <w:webHidden/>
              </w:rPr>
              <w:fldChar w:fldCharType="end"/>
            </w:r>
          </w:hyperlink>
        </w:p>
        <w:p w14:paraId="748EF004"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52" w:history="1">
            <w:r w:rsidRPr="00343DE4">
              <w:rPr>
                <w:rStyle w:val="Hipercze"/>
                <w:rFonts w:ascii="Arial" w:eastAsia="Arial" w:hAnsi="Arial"/>
                <w:noProof/>
                <w:lang w:val="pl"/>
              </w:rPr>
              <w:t>XIV. Termin związania ofertą</w:t>
            </w:r>
            <w:r>
              <w:rPr>
                <w:noProof/>
                <w:webHidden/>
              </w:rPr>
              <w:tab/>
            </w:r>
            <w:r>
              <w:rPr>
                <w:noProof/>
                <w:webHidden/>
              </w:rPr>
              <w:fldChar w:fldCharType="begin"/>
            </w:r>
            <w:r>
              <w:rPr>
                <w:noProof/>
                <w:webHidden/>
              </w:rPr>
              <w:instrText xml:space="preserve"> PAGEREF _Toc125451452 \h </w:instrText>
            </w:r>
            <w:r>
              <w:rPr>
                <w:noProof/>
                <w:webHidden/>
              </w:rPr>
            </w:r>
            <w:r>
              <w:rPr>
                <w:noProof/>
                <w:webHidden/>
              </w:rPr>
              <w:fldChar w:fldCharType="separate"/>
            </w:r>
            <w:r w:rsidR="003E4963">
              <w:rPr>
                <w:noProof/>
                <w:webHidden/>
              </w:rPr>
              <w:t>25</w:t>
            </w:r>
            <w:r>
              <w:rPr>
                <w:noProof/>
                <w:webHidden/>
              </w:rPr>
              <w:fldChar w:fldCharType="end"/>
            </w:r>
          </w:hyperlink>
        </w:p>
        <w:p w14:paraId="2A9ACC21"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53" w:history="1">
            <w:r w:rsidRPr="00343DE4">
              <w:rPr>
                <w:rStyle w:val="Hipercze"/>
                <w:rFonts w:ascii="Arial" w:eastAsia="Arial" w:hAnsi="Arial"/>
                <w:noProof/>
                <w:lang w:val="pl"/>
              </w:rPr>
              <w:t>XV. Opis kryteriów oceny ofert z podaniem wag i sposobu oceny ofert</w:t>
            </w:r>
            <w:r>
              <w:rPr>
                <w:noProof/>
                <w:webHidden/>
              </w:rPr>
              <w:tab/>
            </w:r>
            <w:r>
              <w:rPr>
                <w:noProof/>
                <w:webHidden/>
              </w:rPr>
              <w:fldChar w:fldCharType="begin"/>
            </w:r>
            <w:r>
              <w:rPr>
                <w:noProof/>
                <w:webHidden/>
              </w:rPr>
              <w:instrText xml:space="preserve"> PAGEREF _Toc125451453 \h </w:instrText>
            </w:r>
            <w:r>
              <w:rPr>
                <w:noProof/>
                <w:webHidden/>
              </w:rPr>
            </w:r>
            <w:r>
              <w:rPr>
                <w:noProof/>
                <w:webHidden/>
              </w:rPr>
              <w:fldChar w:fldCharType="separate"/>
            </w:r>
            <w:r w:rsidR="003E4963">
              <w:rPr>
                <w:noProof/>
                <w:webHidden/>
              </w:rPr>
              <w:t>26</w:t>
            </w:r>
            <w:r>
              <w:rPr>
                <w:noProof/>
                <w:webHidden/>
              </w:rPr>
              <w:fldChar w:fldCharType="end"/>
            </w:r>
          </w:hyperlink>
        </w:p>
        <w:p w14:paraId="0F95DF70"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54" w:history="1">
            <w:r w:rsidRPr="00343DE4">
              <w:rPr>
                <w:rStyle w:val="Hipercze"/>
                <w:rFonts w:ascii="Arial" w:eastAsia="Arial" w:hAnsi="Arial"/>
                <w:noProof/>
                <w:lang w:val="pl"/>
              </w:rPr>
              <w:t>XVI.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_Toc125451454 \h </w:instrText>
            </w:r>
            <w:r>
              <w:rPr>
                <w:noProof/>
                <w:webHidden/>
              </w:rPr>
            </w:r>
            <w:r>
              <w:rPr>
                <w:noProof/>
                <w:webHidden/>
              </w:rPr>
              <w:fldChar w:fldCharType="separate"/>
            </w:r>
            <w:r w:rsidR="003E4963">
              <w:rPr>
                <w:noProof/>
                <w:webHidden/>
              </w:rPr>
              <w:t>26</w:t>
            </w:r>
            <w:r>
              <w:rPr>
                <w:noProof/>
                <w:webHidden/>
              </w:rPr>
              <w:fldChar w:fldCharType="end"/>
            </w:r>
          </w:hyperlink>
        </w:p>
        <w:p w14:paraId="03A9902D"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55" w:history="1">
            <w:r w:rsidRPr="00343DE4">
              <w:rPr>
                <w:rStyle w:val="Hipercze"/>
                <w:rFonts w:ascii="Arial" w:eastAsia="Arial" w:hAnsi="Arial"/>
                <w:noProof/>
                <w:lang w:val="pl"/>
              </w:rPr>
              <w:t>XVII. Wymagania dotyczące zabezpieczenia należytego wykonania umowy.</w:t>
            </w:r>
            <w:r>
              <w:rPr>
                <w:noProof/>
                <w:webHidden/>
              </w:rPr>
              <w:tab/>
            </w:r>
            <w:r>
              <w:rPr>
                <w:noProof/>
                <w:webHidden/>
              </w:rPr>
              <w:fldChar w:fldCharType="begin"/>
            </w:r>
            <w:r>
              <w:rPr>
                <w:noProof/>
                <w:webHidden/>
              </w:rPr>
              <w:instrText xml:space="preserve"> PAGEREF _Toc125451455 \h </w:instrText>
            </w:r>
            <w:r>
              <w:rPr>
                <w:noProof/>
                <w:webHidden/>
              </w:rPr>
            </w:r>
            <w:r>
              <w:rPr>
                <w:noProof/>
                <w:webHidden/>
              </w:rPr>
              <w:fldChar w:fldCharType="separate"/>
            </w:r>
            <w:r w:rsidR="003E4963">
              <w:rPr>
                <w:noProof/>
                <w:webHidden/>
              </w:rPr>
              <w:t>27</w:t>
            </w:r>
            <w:r>
              <w:rPr>
                <w:noProof/>
                <w:webHidden/>
              </w:rPr>
              <w:fldChar w:fldCharType="end"/>
            </w:r>
          </w:hyperlink>
        </w:p>
        <w:p w14:paraId="1B0CC293"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56" w:history="1">
            <w:r w:rsidRPr="00343DE4">
              <w:rPr>
                <w:rStyle w:val="Hipercze"/>
                <w:rFonts w:ascii="Arial" w:eastAsia="Arial" w:hAnsi="Arial"/>
                <w:noProof/>
                <w:lang w:val="pl"/>
              </w:rPr>
              <w:t>XVIII. Projektowane postanowienia umowy w sprawie zamówienia publicznego, które zostaną wprowadzone do treści tej umowy oraz możliwości jej zmiany:</w:t>
            </w:r>
            <w:r>
              <w:rPr>
                <w:noProof/>
                <w:webHidden/>
              </w:rPr>
              <w:tab/>
            </w:r>
            <w:r>
              <w:rPr>
                <w:noProof/>
                <w:webHidden/>
              </w:rPr>
              <w:fldChar w:fldCharType="begin"/>
            </w:r>
            <w:r>
              <w:rPr>
                <w:noProof/>
                <w:webHidden/>
              </w:rPr>
              <w:instrText xml:space="preserve"> PAGEREF _Toc125451456 \h </w:instrText>
            </w:r>
            <w:r>
              <w:rPr>
                <w:noProof/>
                <w:webHidden/>
              </w:rPr>
            </w:r>
            <w:r>
              <w:rPr>
                <w:noProof/>
                <w:webHidden/>
              </w:rPr>
              <w:fldChar w:fldCharType="separate"/>
            </w:r>
            <w:r w:rsidR="003E4963">
              <w:rPr>
                <w:noProof/>
                <w:webHidden/>
              </w:rPr>
              <w:t>27</w:t>
            </w:r>
            <w:r>
              <w:rPr>
                <w:noProof/>
                <w:webHidden/>
              </w:rPr>
              <w:fldChar w:fldCharType="end"/>
            </w:r>
          </w:hyperlink>
        </w:p>
        <w:p w14:paraId="53914C08"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57" w:history="1">
            <w:r w:rsidRPr="00343DE4">
              <w:rPr>
                <w:rStyle w:val="Hipercze"/>
                <w:rFonts w:ascii="Arial" w:eastAsia="Arial" w:hAnsi="Arial"/>
                <w:noProof/>
                <w:lang w:val="pl"/>
              </w:rPr>
              <w:t>XX. Pouczenie o środkach ochrony prawnej przysługujących Wykonawcy</w:t>
            </w:r>
            <w:r>
              <w:rPr>
                <w:noProof/>
                <w:webHidden/>
              </w:rPr>
              <w:tab/>
            </w:r>
            <w:r>
              <w:rPr>
                <w:noProof/>
                <w:webHidden/>
              </w:rPr>
              <w:fldChar w:fldCharType="begin"/>
            </w:r>
            <w:r>
              <w:rPr>
                <w:noProof/>
                <w:webHidden/>
              </w:rPr>
              <w:instrText xml:space="preserve"> PAGEREF _Toc125451457 \h </w:instrText>
            </w:r>
            <w:r>
              <w:rPr>
                <w:noProof/>
                <w:webHidden/>
              </w:rPr>
            </w:r>
            <w:r>
              <w:rPr>
                <w:noProof/>
                <w:webHidden/>
              </w:rPr>
              <w:fldChar w:fldCharType="separate"/>
            </w:r>
            <w:r w:rsidR="003E4963">
              <w:rPr>
                <w:noProof/>
                <w:webHidden/>
              </w:rPr>
              <w:t>33</w:t>
            </w:r>
            <w:r>
              <w:rPr>
                <w:noProof/>
                <w:webHidden/>
              </w:rPr>
              <w:fldChar w:fldCharType="end"/>
            </w:r>
          </w:hyperlink>
        </w:p>
        <w:p w14:paraId="081EA574"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58" w:history="1">
            <w:r w:rsidRPr="00343DE4">
              <w:rPr>
                <w:rStyle w:val="Hipercze"/>
                <w:rFonts w:ascii="Arial" w:eastAsia="Arial" w:hAnsi="Arial"/>
                <w:noProof/>
                <w:lang w:val="pl"/>
              </w:rPr>
              <w:t>XXI. Spis załączników</w:t>
            </w:r>
            <w:r>
              <w:rPr>
                <w:noProof/>
                <w:webHidden/>
              </w:rPr>
              <w:tab/>
            </w:r>
            <w:r>
              <w:rPr>
                <w:noProof/>
                <w:webHidden/>
              </w:rPr>
              <w:fldChar w:fldCharType="begin"/>
            </w:r>
            <w:r>
              <w:rPr>
                <w:noProof/>
                <w:webHidden/>
              </w:rPr>
              <w:instrText xml:space="preserve"> PAGEREF _Toc125451458 \h </w:instrText>
            </w:r>
            <w:r>
              <w:rPr>
                <w:noProof/>
                <w:webHidden/>
              </w:rPr>
            </w:r>
            <w:r>
              <w:rPr>
                <w:noProof/>
                <w:webHidden/>
              </w:rPr>
              <w:fldChar w:fldCharType="separate"/>
            </w:r>
            <w:r w:rsidR="003E4963">
              <w:rPr>
                <w:noProof/>
                <w:webHidden/>
              </w:rPr>
              <w:t>34</w:t>
            </w:r>
            <w:r>
              <w:rPr>
                <w:noProof/>
                <w:webHidden/>
              </w:rPr>
              <w:fldChar w:fldCharType="end"/>
            </w:r>
          </w:hyperlink>
        </w:p>
        <w:p w14:paraId="1ABDFEC0" w14:textId="77777777" w:rsidR="003059AF" w:rsidRDefault="003059AF">
          <w:pPr>
            <w:pStyle w:val="Spistreci2"/>
            <w:tabs>
              <w:tab w:val="right" w:pos="9850"/>
            </w:tabs>
            <w:rPr>
              <w:rFonts w:asciiTheme="minorHAnsi" w:eastAsiaTheme="minorEastAsia" w:hAnsiTheme="minorHAnsi" w:cstheme="minorBidi"/>
              <w:noProof/>
              <w:sz w:val="22"/>
              <w:szCs w:val="22"/>
            </w:rPr>
          </w:pPr>
          <w:hyperlink w:anchor="_Toc125451459" w:history="1">
            <w:r w:rsidRPr="00343DE4">
              <w:rPr>
                <w:rStyle w:val="Hipercze"/>
                <w:rFonts w:ascii="Arial" w:eastAsia="Arial" w:hAnsi="Arial"/>
                <w:noProof/>
                <w:lang w:val="pl"/>
              </w:rPr>
              <w:t>XXII. Postanowienia końcowe</w:t>
            </w:r>
            <w:r>
              <w:rPr>
                <w:noProof/>
                <w:webHidden/>
              </w:rPr>
              <w:tab/>
            </w:r>
            <w:r>
              <w:rPr>
                <w:noProof/>
                <w:webHidden/>
              </w:rPr>
              <w:fldChar w:fldCharType="begin"/>
            </w:r>
            <w:r>
              <w:rPr>
                <w:noProof/>
                <w:webHidden/>
              </w:rPr>
              <w:instrText xml:space="preserve"> PAGEREF _Toc125451459 \h </w:instrText>
            </w:r>
            <w:r>
              <w:rPr>
                <w:noProof/>
                <w:webHidden/>
              </w:rPr>
            </w:r>
            <w:r>
              <w:rPr>
                <w:noProof/>
                <w:webHidden/>
              </w:rPr>
              <w:fldChar w:fldCharType="separate"/>
            </w:r>
            <w:r w:rsidR="003E4963">
              <w:rPr>
                <w:noProof/>
                <w:webHidden/>
              </w:rPr>
              <w:t>34</w:t>
            </w:r>
            <w:r>
              <w:rPr>
                <w:noProof/>
                <w:webHidden/>
              </w:rPr>
              <w:fldChar w:fldCharType="end"/>
            </w:r>
          </w:hyperlink>
        </w:p>
        <w:p w14:paraId="138B9149" w14:textId="77777777" w:rsidR="008E2334" w:rsidRPr="00093540" w:rsidRDefault="008E2334" w:rsidP="00AF1591">
          <w:pPr>
            <w:tabs>
              <w:tab w:val="right" w:pos="9025"/>
            </w:tabs>
            <w:spacing w:line="360" w:lineRule="auto"/>
            <w:rPr>
              <w:rFonts w:ascii="Arial" w:eastAsia="Arial" w:hAnsi="Arial"/>
              <w:sz w:val="24"/>
              <w:szCs w:val="24"/>
              <w:lang w:val="pl"/>
            </w:rPr>
          </w:pPr>
          <w:r w:rsidRPr="00093540">
            <w:rPr>
              <w:rFonts w:ascii="Arial" w:eastAsia="Arial" w:hAnsi="Arial"/>
              <w:sz w:val="24"/>
              <w:szCs w:val="24"/>
              <w:lang w:val="pl"/>
            </w:rPr>
            <w:fldChar w:fldCharType="end"/>
          </w:r>
        </w:p>
      </w:sdtContent>
    </w:sdt>
    <w:p w14:paraId="6C514FA5" w14:textId="77777777" w:rsidR="008E2334" w:rsidRPr="00093540" w:rsidRDefault="008E2334" w:rsidP="00AF1591">
      <w:pPr>
        <w:spacing w:line="360" w:lineRule="auto"/>
        <w:rPr>
          <w:rFonts w:ascii="Arial" w:eastAsia="Arial" w:hAnsi="Arial"/>
          <w:sz w:val="24"/>
          <w:szCs w:val="24"/>
          <w:lang w:val="pl"/>
        </w:rPr>
      </w:pPr>
    </w:p>
    <w:p w14:paraId="06695AA4" w14:textId="77777777" w:rsidR="008E2334" w:rsidRPr="00093540" w:rsidRDefault="008E2334" w:rsidP="00AF1591">
      <w:pPr>
        <w:spacing w:line="360" w:lineRule="auto"/>
        <w:rPr>
          <w:rFonts w:ascii="Arial" w:eastAsia="Arial" w:hAnsi="Arial"/>
          <w:sz w:val="24"/>
          <w:szCs w:val="24"/>
          <w:lang w:val="pl"/>
        </w:rPr>
      </w:pPr>
    </w:p>
    <w:p w14:paraId="12C6F60F" w14:textId="77777777" w:rsidR="008E2334" w:rsidRPr="00093540" w:rsidRDefault="008E2334" w:rsidP="00AF1591">
      <w:pPr>
        <w:spacing w:line="360" w:lineRule="auto"/>
        <w:rPr>
          <w:rFonts w:ascii="Arial" w:eastAsia="Arial" w:hAnsi="Arial"/>
          <w:sz w:val="24"/>
          <w:szCs w:val="24"/>
          <w:lang w:val="pl"/>
        </w:rPr>
      </w:pPr>
    </w:p>
    <w:p w14:paraId="3066DAB9" w14:textId="77777777" w:rsidR="008E2334" w:rsidRPr="00093540" w:rsidRDefault="008E2334" w:rsidP="00AF1591">
      <w:pPr>
        <w:spacing w:line="360" w:lineRule="auto"/>
        <w:rPr>
          <w:rFonts w:ascii="Arial" w:eastAsia="Arial" w:hAnsi="Arial"/>
          <w:sz w:val="24"/>
          <w:szCs w:val="24"/>
          <w:lang w:val="pl"/>
        </w:rPr>
      </w:pPr>
    </w:p>
    <w:p w14:paraId="75DA64EE" w14:textId="77777777" w:rsidR="008E2334" w:rsidRPr="00093540" w:rsidRDefault="008E2334" w:rsidP="00AF1591">
      <w:pPr>
        <w:spacing w:line="360" w:lineRule="auto"/>
        <w:rPr>
          <w:rFonts w:ascii="Arial" w:eastAsia="Arial" w:hAnsi="Arial"/>
          <w:sz w:val="24"/>
          <w:szCs w:val="24"/>
          <w:lang w:val="pl"/>
        </w:rPr>
      </w:pPr>
    </w:p>
    <w:p w14:paraId="5AEC9E46" w14:textId="77777777" w:rsidR="00F40E4F" w:rsidRDefault="00F40E4F" w:rsidP="00AF1591">
      <w:pPr>
        <w:spacing w:line="360" w:lineRule="auto"/>
        <w:rPr>
          <w:rFonts w:ascii="Arial" w:eastAsia="Arial" w:hAnsi="Arial"/>
          <w:sz w:val="24"/>
          <w:szCs w:val="24"/>
          <w:lang w:val="pl"/>
        </w:rPr>
      </w:pPr>
    </w:p>
    <w:p w14:paraId="09C3D1D8" w14:textId="77777777" w:rsidR="00784598" w:rsidRDefault="00784598" w:rsidP="00AF1591">
      <w:pPr>
        <w:spacing w:line="360" w:lineRule="auto"/>
        <w:rPr>
          <w:rFonts w:ascii="Arial" w:eastAsia="Arial" w:hAnsi="Arial"/>
          <w:sz w:val="24"/>
          <w:szCs w:val="24"/>
          <w:lang w:val="pl"/>
        </w:rPr>
      </w:pPr>
    </w:p>
    <w:p w14:paraId="38560C35" w14:textId="77777777" w:rsidR="00784598" w:rsidRDefault="00784598" w:rsidP="00AF1591">
      <w:pPr>
        <w:spacing w:line="360" w:lineRule="auto"/>
        <w:rPr>
          <w:rFonts w:ascii="Arial" w:eastAsia="Arial" w:hAnsi="Arial"/>
          <w:sz w:val="24"/>
          <w:szCs w:val="24"/>
          <w:lang w:val="pl"/>
        </w:rPr>
      </w:pPr>
    </w:p>
    <w:p w14:paraId="3D36E0FF" w14:textId="77777777" w:rsidR="003059AF" w:rsidRPr="00093540" w:rsidRDefault="003059AF" w:rsidP="00AF1591">
      <w:pPr>
        <w:spacing w:line="360" w:lineRule="auto"/>
        <w:rPr>
          <w:rFonts w:ascii="Arial" w:eastAsia="Arial" w:hAnsi="Arial"/>
          <w:sz w:val="24"/>
          <w:szCs w:val="24"/>
          <w:lang w:val="pl"/>
        </w:rPr>
      </w:pPr>
    </w:p>
    <w:p w14:paraId="565EE33D" w14:textId="77777777" w:rsidR="008E2334" w:rsidRPr="00093540" w:rsidRDefault="008E2334" w:rsidP="00AF1591">
      <w:pPr>
        <w:spacing w:line="360" w:lineRule="auto"/>
        <w:rPr>
          <w:rFonts w:ascii="Arial" w:eastAsia="Arial" w:hAnsi="Arial"/>
          <w:sz w:val="24"/>
          <w:szCs w:val="24"/>
          <w:lang w:val="pl"/>
        </w:rPr>
      </w:pPr>
    </w:p>
    <w:p w14:paraId="114080D7" w14:textId="77777777" w:rsidR="008E2334" w:rsidRPr="00093540" w:rsidRDefault="008E2334" w:rsidP="00AF1591">
      <w:pPr>
        <w:spacing w:line="360" w:lineRule="auto"/>
        <w:rPr>
          <w:rFonts w:ascii="Arial" w:eastAsia="Arial" w:hAnsi="Arial"/>
          <w:sz w:val="24"/>
          <w:szCs w:val="24"/>
          <w:lang w:val="pl"/>
        </w:rPr>
      </w:pPr>
    </w:p>
    <w:p w14:paraId="729B7E3C" w14:textId="77777777" w:rsidR="008E2334" w:rsidRPr="00093540" w:rsidRDefault="008E2334" w:rsidP="00AF1591">
      <w:pPr>
        <w:spacing w:line="360" w:lineRule="auto"/>
        <w:rPr>
          <w:rFonts w:ascii="Arial" w:eastAsia="Arial" w:hAnsi="Arial"/>
          <w:sz w:val="24"/>
          <w:szCs w:val="24"/>
          <w:lang w:val="pl"/>
        </w:rPr>
      </w:pPr>
    </w:p>
    <w:p w14:paraId="5246C49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0" w:name="_Toc125451439"/>
      <w:r w:rsidRPr="00093540">
        <w:rPr>
          <w:rFonts w:ascii="Arial" w:eastAsia="Arial" w:hAnsi="Arial"/>
          <w:sz w:val="24"/>
          <w:szCs w:val="24"/>
          <w:lang w:val="pl"/>
        </w:rPr>
        <w:lastRenderedPageBreak/>
        <w:t>I. Dane Zamawiającego</w:t>
      </w:r>
      <w:bookmarkEnd w:id="0"/>
    </w:p>
    <w:p w14:paraId="7FF104B5"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Nazwa: Gmina Stężyca</w:t>
      </w:r>
    </w:p>
    <w:p w14:paraId="5C4E9FD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83-322 Stężyca, ul. Parkowa 1</w:t>
      </w:r>
    </w:p>
    <w:p w14:paraId="4F57FB43"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NIP 589-15-95-806, REGON 000547135</w:t>
      </w:r>
    </w:p>
    <w:p w14:paraId="7D4F1D97"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poczty elektronicznej: stezyca@gminastezyca.pl</w:t>
      </w:r>
    </w:p>
    <w:p w14:paraId="5F2F2B68"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Godziny pracy Urzędu Gminy Stężyca (z wyłączeniem dni ustawowo wolnych od pracy):</w:t>
      </w:r>
    </w:p>
    <w:p w14:paraId="2FA110DF"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15:30 – poniedziałek, wtorek, czwartek,</w:t>
      </w:r>
    </w:p>
    <w:p w14:paraId="5110F78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16:30 – środa</w:t>
      </w:r>
    </w:p>
    <w:p w14:paraId="12F5D370"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14:30 – piątek</w:t>
      </w:r>
    </w:p>
    <w:p w14:paraId="7BBD22C9"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Nr telefonu: 58 882-89-40, 58 882-89-73</w:t>
      </w:r>
    </w:p>
    <w:p w14:paraId="21EC7494" w14:textId="77777777" w:rsidR="008E2334" w:rsidRPr="00093540" w:rsidRDefault="008E2334" w:rsidP="00AF1591">
      <w:pPr>
        <w:spacing w:line="360" w:lineRule="auto"/>
        <w:jc w:val="both"/>
        <w:rPr>
          <w:rFonts w:ascii="Arial" w:eastAsia="Arial" w:hAnsi="Arial"/>
          <w:sz w:val="24"/>
          <w:szCs w:val="24"/>
          <w:lang w:val="pl"/>
        </w:rPr>
      </w:pPr>
    </w:p>
    <w:p w14:paraId="0741197A"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Adres strony internetowej prowadzonego postępowania: </w:t>
      </w:r>
    </w:p>
    <w:p w14:paraId="677B0A46" w14:textId="77777777" w:rsidR="008E2334" w:rsidRPr="00093540" w:rsidRDefault="003059AF" w:rsidP="00AF1591">
      <w:pPr>
        <w:spacing w:line="360" w:lineRule="auto"/>
        <w:jc w:val="both"/>
        <w:rPr>
          <w:rFonts w:ascii="Arial" w:eastAsia="Arial" w:hAnsi="Arial"/>
          <w:sz w:val="24"/>
          <w:szCs w:val="24"/>
          <w:lang w:val="pl"/>
        </w:rPr>
      </w:pPr>
      <w:hyperlink r:id="rId9" w:history="1">
        <w:r w:rsidR="008E2334" w:rsidRPr="00093540">
          <w:rPr>
            <w:rFonts w:ascii="Arial" w:eastAsia="Arial" w:hAnsi="Arial"/>
            <w:sz w:val="24"/>
            <w:szCs w:val="24"/>
            <w:u w:val="single"/>
            <w:lang w:val="pl"/>
          </w:rPr>
          <w:t>https://platformazakupowa.pl/pn/gminastezyca/</w:t>
        </w:r>
      </w:hyperlink>
    </w:p>
    <w:p w14:paraId="76461F08" w14:textId="77777777" w:rsidR="008E2334" w:rsidRPr="00093540" w:rsidRDefault="008E2334" w:rsidP="00AF1591">
      <w:pPr>
        <w:tabs>
          <w:tab w:val="left" w:pos="284"/>
          <w:tab w:val="left" w:pos="426"/>
        </w:tabs>
        <w:spacing w:line="360" w:lineRule="auto"/>
        <w:jc w:val="both"/>
        <w:rPr>
          <w:rFonts w:ascii="Arial" w:eastAsia="Times New Roman" w:hAnsi="Arial"/>
          <w:sz w:val="24"/>
          <w:szCs w:val="24"/>
          <w:lang w:val="pl"/>
        </w:rPr>
      </w:pPr>
      <w:r w:rsidRPr="00093540">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093540" w:rsidRDefault="008E2334" w:rsidP="00AF1591">
      <w:pPr>
        <w:autoSpaceDE w:val="0"/>
        <w:autoSpaceDN w:val="0"/>
        <w:adjustRightInd w:val="0"/>
        <w:spacing w:line="360" w:lineRule="auto"/>
        <w:jc w:val="both"/>
        <w:rPr>
          <w:rFonts w:ascii="Arial" w:eastAsia="Arial" w:hAnsi="Arial"/>
          <w:sz w:val="24"/>
          <w:szCs w:val="24"/>
        </w:rPr>
      </w:pPr>
    </w:p>
    <w:p w14:paraId="49E8AE18" w14:textId="15EB9820" w:rsidR="008E2334" w:rsidRPr="00093540" w:rsidRDefault="008E2334" w:rsidP="00AF1591">
      <w:pPr>
        <w:autoSpaceDE w:val="0"/>
        <w:autoSpaceDN w:val="0"/>
        <w:adjustRightInd w:val="0"/>
        <w:spacing w:line="360" w:lineRule="auto"/>
        <w:jc w:val="both"/>
        <w:rPr>
          <w:rFonts w:ascii="Arial" w:eastAsia="Arial" w:hAnsi="Arial"/>
          <w:bCs/>
          <w:sz w:val="24"/>
          <w:szCs w:val="24"/>
        </w:rPr>
      </w:pPr>
      <w:r w:rsidRPr="00093540">
        <w:rPr>
          <w:rFonts w:ascii="Arial" w:eastAsia="Arial" w:hAnsi="Arial"/>
          <w:bCs/>
          <w:sz w:val="24"/>
          <w:szCs w:val="24"/>
        </w:rPr>
        <w:t xml:space="preserve">Adres strony internetowej, na której udostępniane będą zmiany i wyjaśnienia treści SWZ oraz inne dokumenty zamówienia bezpośrednio związane z </w:t>
      </w:r>
      <w:r w:rsidR="004A29AB" w:rsidRPr="00093540">
        <w:rPr>
          <w:rFonts w:ascii="Arial" w:eastAsia="Arial" w:hAnsi="Arial"/>
          <w:bCs/>
          <w:sz w:val="24"/>
          <w:szCs w:val="24"/>
        </w:rPr>
        <w:t xml:space="preserve">niniejszym </w:t>
      </w:r>
      <w:r w:rsidRPr="00093540">
        <w:rPr>
          <w:rFonts w:ascii="Arial" w:eastAsia="Arial" w:hAnsi="Arial"/>
          <w:bCs/>
          <w:sz w:val="24"/>
          <w:szCs w:val="24"/>
        </w:rPr>
        <w:t>postę</w:t>
      </w:r>
      <w:r w:rsidR="004A29AB" w:rsidRPr="00093540">
        <w:rPr>
          <w:rFonts w:ascii="Arial" w:eastAsia="Arial" w:hAnsi="Arial"/>
          <w:bCs/>
          <w:sz w:val="24"/>
          <w:szCs w:val="24"/>
        </w:rPr>
        <w:t>powaniem</w:t>
      </w:r>
      <w:r w:rsidRPr="00093540">
        <w:rPr>
          <w:rFonts w:ascii="Arial" w:eastAsia="Arial" w:hAnsi="Arial"/>
          <w:bCs/>
          <w:sz w:val="24"/>
          <w:szCs w:val="24"/>
        </w:rPr>
        <w:t xml:space="preserve">: </w:t>
      </w:r>
    </w:p>
    <w:p w14:paraId="7E6BA7F4" w14:textId="77777777" w:rsidR="008E2334" w:rsidRPr="00093540" w:rsidRDefault="003059AF" w:rsidP="00AF1591">
      <w:pPr>
        <w:spacing w:line="360" w:lineRule="auto"/>
        <w:jc w:val="both"/>
        <w:rPr>
          <w:rFonts w:ascii="Arial" w:eastAsia="Arial" w:hAnsi="Arial"/>
          <w:sz w:val="24"/>
          <w:szCs w:val="24"/>
          <w:lang w:val="pl"/>
        </w:rPr>
      </w:pPr>
      <w:hyperlink r:id="rId10" w:history="1">
        <w:r w:rsidR="008E2334" w:rsidRPr="00093540">
          <w:rPr>
            <w:rFonts w:ascii="Arial" w:eastAsia="Arial" w:hAnsi="Arial"/>
            <w:sz w:val="24"/>
            <w:szCs w:val="24"/>
            <w:u w:val="single"/>
            <w:lang w:val="pl"/>
          </w:rPr>
          <w:t>https://platformazakupowa.pl/pn/gminastezyca/</w:t>
        </w:r>
      </w:hyperlink>
    </w:p>
    <w:p w14:paraId="031748A9" w14:textId="77777777" w:rsidR="008E2334" w:rsidRPr="00093540" w:rsidRDefault="008E2334" w:rsidP="00AF1591">
      <w:pPr>
        <w:spacing w:line="360" w:lineRule="auto"/>
        <w:jc w:val="both"/>
        <w:rPr>
          <w:rFonts w:ascii="Arial" w:eastAsia="Arial" w:hAnsi="Arial"/>
          <w:sz w:val="24"/>
          <w:szCs w:val="24"/>
          <w:lang w:val="pl"/>
        </w:rPr>
      </w:pPr>
    </w:p>
    <w:p w14:paraId="2F4B292D"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 w:name="_Toc125451440"/>
      <w:r w:rsidRPr="00093540">
        <w:rPr>
          <w:rFonts w:ascii="Arial" w:eastAsia="Arial" w:hAnsi="Arial"/>
          <w:sz w:val="24"/>
          <w:szCs w:val="24"/>
          <w:lang w:val="pl"/>
        </w:rPr>
        <w:t>II. Tryb udzielania zamówienia</w:t>
      </w:r>
      <w:bookmarkEnd w:id="1"/>
    </w:p>
    <w:p w14:paraId="5D9B1DC0" w14:textId="30257A45" w:rsidR="00CF7C82" w:rsidRPr="00093540" w:rsidRDefault="00CF7C82"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Tryb udzielenia zamówienia: przetarg nieograniczony na podstawie art. 132 ustawy z dnia 11 września 2019 r. Prawo zamówień publicznych (dalej: Pzp). Zamówienie klasyczne o wartości powyżej progów unijnych w rozumieniu art. 3 Pzp.</w:t>
      </w:r>
    </w:p>
    <w:p w14:paraId="1DDB06D8"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aukcji elektronicznej.</w:t>
      </w:r>
    </w:p>
    <w:p w14:paraId="76A25825"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prowadzi postępowania w celu zawarcia umowy ramowej.</w:t>
      </w:r>
    </w:p>
    <w:p w14:paraId="22419254" w14:textId="77777777" w:rsidR="00CB2E56"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zastrzega możliwości ubiegania się o udzielenie zamówienia wyłącznie przez Wykonawców, o których mowa w art. 94 PZP </w:t>
      </w:r>
    </w:p>
    <w:p w14:paraId="120AFEAF" w14:textId="48975B42" w:rsidR="00CB2E56" w:rsidRPr="00093540" w:rsidRDefault="00CB2E56" w:rsidP="00AF1591">
      <w:pPr>
        <w:numPr>
          <w:ilvl w:val="0"/>
          <w:numId w:val="19"/>
        </w:numPr>
        <w:spacing w:line="360" w:lineRule="auto"/>
        <w:ind w:left="567" w:hanging="425"/>
        <w:jc w:val="both"/>
        <w:rPr>
          <w:rFonts w:ascii="Arial" w:eastAsia="Arial" w:hAnsi="Arial"/>
          <w:sz w:val="24"/>
          <w:szCs w:val="24"/>
          <w:lang w:val="pl"/>
        </w:rPr>
      </w:pPr>
      <w:r w:rsidRPr="00093540">
        <w:rPr>
          <w:rFonts w:ascii="Arial" w:hAnsi="Arial"/>
          <w:sz w:val="24"/>
          <w:szCs w:val="24"/>
        </w:rPr>
        <w:t>Zamawiający przewiduje odwróconą kolejność oceny ofert zgodnie z art. 139 ust. 1 ustawy PZP. Zamawiający informuje, że może najpierw dokonać badania i oceny ofert a następnie dokonać kwalifikacji podmiotowej Wykonawcy, którego oferta została najwyżej oceniona, w zakresie braku podstaw wykluczenia oraz spełniania warunków udziału w postępowaniu. Zamawiający nie stosuje procedury określonej w art. 139 ust. 2 ustawy Pzp.</w:t>
      </w:r>
    </w:p>
    <w:p w14:paraId="60DA414F" w14:textId="77777777" w:rsidR="00315D1B"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Wymagania związane z realizacją zamówienia w zakresie zatrudnienia na podstawie stosunku pracy</w:t>
      </w:r>
      <w:r w:rsidR="00315D1B" w:rsidRPr="00093540">
        <w:rPr>
          <w:rFonts w:ascii="Arial" w:eastAsia="Arial" w:hAnsi="Arial"/>
          <w:sz w:val="24"/>
          <w:szCs w:val="24"/>
          <w:lang w:val="pl"/>
        </w:rPr>
        <w:t xml:space="preserve">, w okolicznościach, o których mowa w art. 95 Pzp. </w:t>
      </w:r>
    </w:p>
    <w:p w14:paraId="19B2BF5A" w14:textId="324F7837" w:rsidR="00315D1B" w:rsidRPr="00093540" w:rsidRDefault="00315D1B"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Przez nawiązanie stosunku pracy pracownik zobowiązuje się do wykonywania pracy określonego rodzaju na rzecz pracodawcy i pod jego kierownictwem oraz w miejscu wyznaczonym przez pracodawcę, a pracodawca – do zatrudnienia pracownika za wynagrodzeniem. </w:t>
      </w:r>
    </w:p>
    <w:p w14:paraId="2B260DD1" w14:textId="79639DE2" w:rsidR="00315D1B" w:rsidRPr="00093540" w:rsidRDefault="00315D1B"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określa następujące czynności wymagające zatrudnienia na podstawie umowy o pracę: obsługa administracyjno-księgowa kredytu. Obowiązek zatrudniania ww. osób na podstawie umowy o pracę obejmuje zarówno Wykonawcę jak i Podwykonawców. Wykonawca obowiązany będzie na każde żądanie Zamawiającego przedstawić dokumenty dotyczące umowy o pracę.</w:t>
      </w:r>
    </w:p>
    <w:p w14:paraId="34FB0758" w14:textId="6BD3BCDC" w:rsidR="008E2334" w:rsidRPr="00093540" w:rsidRDefault="008E2334" w:rsidP="00AF1591">
      <w:pPr>
        <w:pStyle w:val="Akapitzlist"/>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określa dodatkowych wymagań związanych z zatrudnianiem osób, o których mowa w art. 96 ust. 2 pkt 2 PZP.</w:t>
      </w:r>
    </w:p>
    <w:p w14:paraId="78293022" w14:textId="6F0A67C5" w:rsidR="008E2334" w:rsidRPr="0065210C" w:rsidRDefault="008E2334" w:rsidP="0065210C">
      <w:pPr>
        <w:numPr>
          <w:ilvl w:val="0"/>
          <w:numId w:val="19"/>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Wykonawca może zwrócić się do Zamawiającego o wyjaśnienie treści SWZ</w:t>
      </w:r>
      <w:r w:rsidR="004A29AB" w:rsidRPr="00093540">
        <w:rPr>
          <w:rFonts w:ascii="Arial" w:eastAsia="Times New Roman" w:hAnsi="Arial"/>
          <w:sz w:val="24"/>
          <w:szCs w:val="24"/>
          <w:lang w:val="pl"/>
        </w:rPr>
        <w:t xml:space="preserve">. Szczegółowe zasady w tym zakresie określa art. 135 Pzp. </w:t>
      </w:r>
      <w:r w:rsidRPr="00093540">
        <w:rPr>
          <w:rFonts w:ascii="Arial" w:eastAsia="Times New Roman" w:hAnsi="Arial"/>
          <w:sz w:val="24"/>
          <w:szCs w:val="24"/>
          <w:lang w:val="pl"/>
        </w:rPr>
        <w:t xml:space="preserve">W uzasadnionych przypadkach Zamawiający może przed upływem terminu składania ofert zmienić treść SWZ. </w:t>
      </w:r>
      <w:r w:rsidRPr="0065210C">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093540" w:rsidRDefault="008E2334" w:rsidP="00AF1591">
      <w:pPr>
        <w:numPr>
          <w:ilvl w:val="0"/>
          <w:numId w:val="19"/>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Zamawiający nie przewiduje zwrotu kosztów udziału w postępowaniu z zastrzeżeniem art. 261 ustawy PZP.</w:t>
      </w:r>
    </w:p>
    <w:p w14:paraId="3175DC7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2" w:name="_Toc125451441"/>
      <w:r w:rsidRPr="00093540">
        <w:rPr>
          <w:rFonts w:ascii="Arial" w:eastAsia="Arial" w:hAnsi="Arial"/>
          <w:sz w:val="24"/>
          <w:szCs w:val="24"/>
          <w:lang w:val="pl"/>
        </w:rPr>
        <w:t>III. Opis przedmiotu zamówienia</w:t>
      </w:r>
      <w:bookmarkEnd w:id="2"/>
    </w:p>
    <w:p w14:paraId="45907C4D" w14:textId="1F58F2B7" w:rsidR="00F40E4F"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Przedmiotem zamówienia jest </w:t>
      </w:r>
      <w:r w:rsidR="00CF7C82" w:rsidRPr="00093540">
        <w:rPr>
          <w:rFonts w:ascii="Arial" w:eastAsia="Arial" w:hAnsi="Arial"/>
          <w:sz w:val="24"/>
          <w:szCs w:val="24"/>
          <w:lang w:val="pl"/>
        </w:rPr>
        <w:t xml:space="preserve">udzielenie i obsługa kredytu długoterminowego. Maksymalna kwota kredytu: </w:t>
      </w:r>
      <w:r w:rsidR="003059AF">
        <w:rPr>
          <w:rFonts w:ascii="Arial" w:eastAsia="Arial" w:hAnsi="Arial"/>
          <w:sz w:val="24"/>
          <w:szCs w:val="24"/>
          <w:lang w:val="pl"/>
        </w:rPr>
        <w:t>6</w:t>
      </w:r>
      <w:r w:rsidR="00CF7C82" w:rsidRPr="00093540">
        <w:rPr>
          <w:rFonts w:ascii="Arial" w:eastAsia="Arial" w:hAnsi="Arial"/>
          <w:sz w:val="24"/>
          <w:szCs w:val="24"/>
          <w:lang w:val="pl"/>
        </w:rPr>
        <w:t>.</w:t>
      </w:r>
      <w:r w:rsidR="003059AF">
        <w:rPr>
          <w:rFonts w:ascii="Arial" w:eastAsia="Arial" w:hAnsi="Arial"/>
          <w:sz w:val="24"/>
          <w:szCs w:val="24"/>
          <w:lang w:val="pl"/>
        </w:rPr>
        <w:t>002</w:t>
      </w:r>
      <w:r w:rsidR="00CF7C82" w:rsidRPr="00093540">
        <w:rPr>
          <w:rFonts w:ascii="Arial" w:eastAsia="Arial" w:hAnsi="Arial"/>
          <w:sz w:val="24"/>
          <w:szCs w:val="24"/>
          <w:lang w:val="pl"/>
        </w:rPr>
        <w:t>.</w:t>
      </w:r>
      <w:r w:rsidR="003059AF">
        <w:rPr>
          <w:rFonts w:ascii="Arial" w:eastAsia="Arial" w:hAnsi="Arial"/>
          <w:sz w:val="24"/>
          <w:szCs w:val="24"/>
          <w:lang w:val="pl"/>
        </w:rPr>
        <w:t>425</w:t>
      </w:r>
      <w:r w:rsidR="00CF7C82" w:rsidRPr="00093540">
        <w:rPr>
          <w:rFonts w:ascii="Arial" w:eastAsia="Arial" w:hAnsi="Arial"/>
          <w:sz w:val="24"/>
          <w:szCs w:val="24"/>
          <w:lang w:val="pl"/>
        </w:rPr>
        <w:t xml:space="preserve">,00 </w:t>
      </w:r>
      <w:proofErr w:type="spellStart"/>
      <w:r w:rsidR="00CF7C82" w:rsidRPr="00093540">
        <w:rPr>
          <w:rFonts w:ascii="Arial" w:eastAsia="Arial" w:hAnsi="Arial"/>
          <w:sz w:val="24"/>
          <w:szCs w:val="24"/>
          <w:lang w:val="pl"/>
        </w:rPr>
        <w:t>pln</w:t>
      </w:r>
      <w:proofErr w:type="spellEnd"/>
      <w:r w:rsidR="00CF7C82" w:rsidRPr="00093540">
        <w:rPr>
          <w:rFonts w:ascii="Arial" w:eastAsia="Arial" w:hAnsi="Arial"/>
          <w:sz w:val="24"/>
          <w:szCs w:val="24"/>
          <w:lang w:val="pl"/>
        </w:rPr>
        <w:t>.</w:t>
      </w:r>
    </w:p>
    <w:p w14:paraId="1FE8F743" w14:textId="52FD646C" w:rsidR="00F40E4F" w:rsidRPr="00093540" w:rsidRDefault="00CF7C82"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Wykonanie przedmiotu zamówienia musi być zgodne z niniejszą Specyfikacją Warunków Zamówienia (dalej: SWZ) i załącznikami do SWZ oraz obowiązującymi przepisami prawa.</w:t>
      </w:r>
      <w:r w:rsidR="00F40E4F" w:rsidRPr="00093540">
        <w:rPr>
          <w:rFonts w:ascii="Arial" w:eastAsia="Arial" w:hAnsi="Arial"/>
          <w:sz w:val="24"/>
          <w:szCs w:val="24"/>
          <w:lang w:val="pl"/>
        </w:rPr>
        <w:t xml:space="preserve"> W cenie oferty należy ująć zakres i warunki realizacji zgodnie z opisem zawartym SWZ i załącznikach.</w:t>
      </w:r>
    </w:p>
    <w:p w14:paraId="0F765402"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Wspólny Słownik Zamówień CPV: </w:t>
      </w:r>
    </w:p>
    <w:p w14:paraId="759088CF" w14:textId="7E2B3392" w:rsidR="00CF7C82" w:rsidRPr="00093540" w:rsidRDefault="00CF7C82" w:rsidP="00AF1591">
      <w:pPr>
        <w:tabs>
          <w:tab w:val="left" w:pos="3855"/>
        </w:tabs>
        <w:spacing w:line="360" w:lineRule="auto"/>
        <w:ind w:left="567"/>
        <w:jc w:val="both"/>
        <w:rPr>
          <w:rFonts w:ascii="Arial" w:hAnsi="Arial"/>
          <w:sz w:val="24"/>
          <w:szCs w:val="24"/>
        </w:rPr>
      </w:pPr>
      <w:r w:rsidRPr="00093540">
        <w:rPr>
          <w:rFonts w:ascii="Arial" w:eastAsia="Arial" w:hAnsi="Arial"/>
          <w:sz w:val="24"/>
          <w:szCs w:val="24"/>
          <w:lang w:val="pl"/>
        </w:rPr>
        <w:t xml:space="preserve">66113000-5 </w:t>
      </w:r>
      <w:r w:rsidRPr="00093540">
        <w:rPr>
          <w:rFonts w:ascii="Arial" w:hAnsi="Arial"/>
          <w:sz w:val="24"/>
          <w:szCs w:val="24"/>
        </w:rPr>
        <w:t xml:space="preserve">Usługi udzielania kredytu </w:t>
      </w:r>
    </w:p>
    <w:p w14:paraId="2A8BAC40" w14:textId="005F0505" w:rsidR="008E2334" w:rsidRPr="00093540" w:rsidRDefault="008E2334" w:rsidP="00AF1591">
      <w:pPr>
        <w:numPr>
          <w:ilvl w:val="0"/>
          <w:numId w:val="1"/>
        </w:numPr>
        <w:tabs>
          <w:tab w:val="left" w:pos="567"/>
        </w:tabs>
        <w:spacing w:line="360" w:lineRule="auto"/>
        <w:jc w:val="both"/>
        <w:rPr>
          <w:rFonts w:ascii="Arial" w:eastAsia="Times New Roman" w:hAnsi="Arial"/>
          <w:sz w:val="24"/>
          <w:szCs w:val="24"/>
        </w:rPr>
      </w:pPr>
      <w:r w:rsidRPr="00093540">
        <w:rPr>
          <w:rFonts w:ascii="Arial" w:eastAsia="Times New Roman" w:hAnsi="Arial"/>
          <w:sz w:val="24"/>
          <w:szCs w:val="24"/>
        </w:rPr>
        <w:t>Znak sprawy: WG.271.</w:t>
      </w:r>
      <w:r w:rsidR="00FE6534" w:rsidRPr="00093540">
        <w:rPr>
          <w:rFonts w:ascii="Arial" w:eastAsia="Times New Roman" w:hAnsi="Arial"/>
          <w:sz w:val="24"/>
          <w:szCs w:val="24"/>
        </w:rPr>
        <w:t>1.</w:t>
      </w:r>
      <w:r w:rsidR="00CF7C82" w:rsidRPr="00093540">
        <w:rPr>
          <w:rFonts w:ascii="Arial" w:eastAsia="Times New Roman" w:hAnsi="Arial"/>
          <w:sz w:val="24"/>
          <w:szCs w:val="24"/>
        </w:rPr>
        <w:t>3</w:t>
      </w:r>
      <w:r w:rsidRPr="00093540">
        <w:rPr>
          <w:rFonts w:ascii="Arial" w:eastAsia="Times New Roman" w:hAnsi="Arial"/>
          <w:sz w:val="24"/>
          <w:szCs w:val="24"/>
        </w:rPr>
        <w:t>.2023.WC</w:t>
      </w:r>
    </w:p>
    <w:p w14:paraId="1E9DF44F"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Zamawiający nie dopuszcza składania ofert częściowych.</w:t>
      </w:r>
    </w:p>
    <w:p w14:paraId="2CB23A9D"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wariantowych oraz w postaci katalogów elektronicznych.</w:t>
      </w:r>
    </w:p>
    <w:p w14:paraId="0345D01B" w14:textId="2258B4BD" w:rsidR="00315D1B"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Informacja o przewidywanych zamówieniach, o których mowa w art. 214 ust. 1 pkt 7 i 8 PZP: </w:t>
      </w:r>
      <w:r w:rsidR="00315D1B" w:rsidRPr="00093540">
        <w:rPr>
          <w:rFonts w:ascii="Arial" w:hAnsi="Arial"/>
          <w:sz w:val="24"/>
          <w:szCs w:val="24"/>
        </w:rPr>
        <w:t xml:space="preserve">powtórzenie podobnych usług. Zamawiający </w:t>
      </w:r>
      <w:r w:rsidR="00315D1B" w:rsidRPr="00093540">
        <w:rPr>
          <w:rFonts w:ascii="Arial" w:hAnsi="Arial"/>
          <w:sz w:val="24"/>
          <w:szCs w:val="24"/>
          <w:u w:val="single"/>
        </w:rPr>
        <w:t>przewiduje</w:t>
      </w:r>
      <w:r w:rsidR="00315D1B" w:rsidRPr="00093540">
        <w:rPr>
          <w:rFonts w:ascii="Arial" w:hAnsi="Arial"/>
          <w:sz w:val="24"/>
          <w:szCs w:val="24"/>
        </w:rPr>
        <w:t xml:space="preserve"> realizację zamówień polegających na powtórzeniu podobnych usług. Zakres zmówienia nie przekroczy 50% wartości zamówienia podstawowego i polegać będzie na wykonaniu usług podobnych objętych zamówieniem podstawowym, zgodnych co do przedmiotu, w szczególności: udzielenie i obsługa kredytu. Zamawiający udzieli zamówienia pod warunkiem zaistnienia potrzeby po stronie Zamawiającego oraz pod warunkiem zapewnienia środków finansowych na ten cel, po przeprowadzeniu negocjacji z Wykonawcą.</w:t>
      </w:r>
    </w:p>
    <w:p w14:paraId="500DB10E" w14:textId="6EADEE92" w:rsidR="008E2334"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3" w:name="_Toc125451442"/>
      <w:r w:rsidRPr="00093540">
        <w:rPr>
          <w:rFonts w:ascii="Arial" w:eastAsia="Arial" w:hAnsi="Arial"/>
          <w:sz w:val="24"/>
          <w:szCs w:val="24"/>
          <w:lang w:val="pl"/>
        </w:rPr>
        <w:t>IV. Podwykonawstwo</w:t>
      </w:r>
      <w:bookmarkEnd w:id="3"/>
    </w:p>
    <w:p w14:paraId="2ECBC3B1" w14:textId="77777777" w:rsidR="008E2334" w:rsidRPr="00093540"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może powierzyć wykonanie części zamówienia podwykonawcy (podwykonawcom).</w:t>
      </w:r>
    </w:p>
    <w:p w14:paraId="1F86469B" w14:textId="621AF89F" w:rsidR="00EA2853" w:rsidRPr="00093540"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r w:rsidR="00EA2853" w:rsidRPr="00093540">
        <w:rPr>
          <w:rFonts w:ascii="Arial" w:eastAsia="Arial" w:hAnsi="Arial"/>
          <w:sz w:val="24"/>
          <w:szCs w:val="24"/>
          <w:lang w:val="pl"/>
        </w:rPr>
        <w:t>W przypadku realizacji zakresu, do którego wymagane jest posiadanie uprawnień do prowadzenia określonej działalności gospodarczej lub zawodowej wymagane jest, aby podmiot realizujący ten zakres posiadał wymagane uprawnienia.</w:t>
      </w:r>
    </w:p>
    <w:p w14:paraId="0F91E510" w14:textId="77777777" w:rsidR="005D38CC" w:rsidRPr="00093540"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0F5EEC" w14:textId="77777777" w:rsidR="005D38CC" w:rsidRPr="00093540" w:rsidRDefault="005D38CC"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Wykonawca, który zamierza powierzyć wykonanie części zamówienia Podwykonawcom, zamieszcza informacje o Podwykonawcach w części II sekcja D składanych w JEDZ.</w:t>
      </w:r>
    </w:p>
    <w:p w14:paraId="6CFDA929" w14:textId="16B93F74" w:rsidR="005D38CC" w:rsidRPr="00093540" w:rsidRDefault="005D38CC"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Zamawiający nie wymaga składania odrębnych JEDZ dla Podwykonawców, którym Wykonawca zamierza powierzyć wykonanie części zamówienia, niebędących jednocześnie podmiotami, o których mowa w art. 118 ust. 1 Pzp.</w:t>
      </w:r>
    </w:p>
    <w:p w14:paraId="7877FB5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4" w:name="_Toc125451443"/>
      <w:r w:rsidRPr="00093540">
        <w:rPr>
          <w:rFonts w:ascii="Arial" w:eastAsia="Arial" w:hAnsi="Arial"/>
          <w:sz w:val="24"/>
          <w:szCs w:val="24"/>
          <w:lang w:val="pl"/>
        </w:rPr>
        <w:t>V. Okres realizacji zamówienia</w:t>
      </w:r>
      <w:bookmarkEnd w:id="4"/>
    </w:p>
    <w:p w14:paraId="2DF1C951" w14:textId="7B0DBAD6"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Termin wykonania zamówienia wynosi:</w:t>
      </w:r>
      <w:r w:rsidR="0001632E" w:rsidRPr="00093540">
        <w:rPr>
          <w:rFonts w:ascii="Arial" w:eastAsia="Arial" w:hAnsi="Arial"/>
          <w:sz w:val="24"/>
          <w:szCs w:val="24"/>
          <w:lang w:val="pl"/>
        </w:rPr>
        <w:t xml:space="preserve"> uruchomienie do 30 grudnia 2023 r. Prognozowany termin spłaty do 31-12-2036 r.</w:t>
      </w:r>
    </w:p>
    <w:p w14:paraId="31205CF7" w14:textId="77777777" w:rsidR="008E2334" w:rsidRPr="00093540" w:rsidRDefault="008E2334" w:rsidP="00AF1591">
      <w:pPr>
        <w:keepNext/>
        <w:keepLines/>
        <w:tabs>
          <w:tab w:val="left" w:pos="0"/>
        </w:tabs>
        <w:spacing w:line="360" w:lineRule="auto"/>
        <w:outlineLvl w:val="1"/>
        <w:rPr>
          <w:rFonts w:ascii="Arial" w:eastAsia="Arial" w:hAnsi="Arial"/>
          <w:sz w:val="24"/>
          <w:szCs w:val="24"/>
          <w:lang w:val="pl"/>
        </w:rPr>
      </w:pPr>
      <w:bookmarkStart w:id="5" w:name="_Toc125451444"/>
      <w:r w:rsidRPr="00093540">
        <w:rPr>
          <w:rFonts w:ascii="Arial" w:eastAsia="Arial" w:hAnsi="Arial"/>
          <w:sz w:val="24"/>
          <w:szCs w:val="24"/>
          <w:lang w:val="pl"/>
        </w:rPr>
        <w:t>VI. Warunki udziału w postępowaniu</w:t>
      </w:r>
      <w:bookmarkEnd w:id="5"/>
    </w:p>
    <w:p w14:paraId="419B4BD1" w14:textId="77777777" w:rsidR="008E2334" w:rsidRPr="00093540" w:rsidRDefault="008E2334" w:rsidP="00AF1591">
      <w:pPr>
        <w:numPr>
          <w:ilvl w:val="0"/>
          <w:numId w:val="15"/>
        </w:numPr>
        <w:spacing w:line="360" w:lineRule="auto"/>
        <w:ind w:left="567" w:right="20" w:hanging="425"/>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093540">
        <w:rPr>
          <w:rFonts w:ascii="Arial" w:eastAsia="Arial" w:hAnsi="Arial"/>
          <w:sz w:val="24"/>
          <w:szCs w:val="24"/>
          <w:highlight w:val="white"/>
          <w:lang w:val="pl"/>
        </w:rPr>
        <w:t xml:space="preserve"> udziału w postępowaniu</w:t>
      </w:r>
      <w:r w:rsidRPr="00093540">
        <w:rPr>
          <w:rFonts w:ascii="Arial" w:eastAsia="Arial" w:hAnsi="Arial"/>
          <w:sz w:val="24"/>
          <w:szCs w:val="24"/>
          <w:lang w:val="pl"/>
        </w:rPr>
        <w:t xml:space="preserve"> dotyczące:</w:t>
      </w:r>
    </w:p>
    <w:p w14:paraId="3F55D29D" w14:textId="77777777" w:rsidR="008E2334" w:rsidRPr="00093540" w:rsidRDefault="008E2334" w:rsidP="00AF1591">
      <w:pPr>
        <w:numPr>
          <w:ilvl w:val="0"/>
          <w:numId w:val="3"/>
        </w:numPr>
        <w:spacing w:line="360" w:lineRule="auto"/>
        <w:ind w:left="851" w:right="20" w:hanging="284"/>
        <w:jc w:val="both"/>
        <w:rPr>
          <w:rFonts w:ascii="Arial" w:eastAsia="Arial" w:hAnsi="Arial"/>
          <w:sz w:val="24"/>
          <w:szCs w:val="24"/>
          <w:lang w:val="pl"/>
        </w:rPr>
      </w:pPr>
      <w:r w:rsidRPr="00093540">
        <w:rPr>
          <w:rFonts w:ascii="Arial" w:eastAsia="Arial" w:hAnsi="Arial"/>
          <w:sz w:val="24"/>
          <w:szCs w:val="24"/>
          <w:lang w:val="pl"/>
        </w:rPr>
        <w:t>zdolności do występowania w obrocie gospodarczym: Zamawiający nie precyzuje warunku w tym zakresie.</w:t>
      </w:r>
    </w:p>
    <w:p w14:paraId="1873E291" w14:textId="430A918F" w:rsidR="0001632E" w:rsidRPr="00093540" w:rsidRDefault="008E2334"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lang w:val="pl"/>
        </w:rPr>
        <w:t>uprawnień do prowadzenia określonej działalności gospodarczej lub zawodowej, o ile wynika to z odrębnych przepisów:</w:t>
      </w:r>
      <w:r w:rsidR="0001632E" w:rsidRPr="00093540">
        <w:rPr>
          <w:rFonts w:ascii="Arial" w:eastAsia="Arial" w:hAnsi="Arial"/>
          <w:sz w:val="24"/>
          <w:szCs w:val="24"/>
        </w:rPr>
        <w:t xml:space="preserve"> Zamawiający uzna warunek za spełniony, jeśli Wykonawca wykaże, że posiada uprawnienia do wykonywania czynności bankowych zgodnie z ustawą z dnia 29</w:t>
      </w:r>
      <w:r w:rsidR="000C44C1" w:rsidRPr="00093540">
        <w:rPr>
          <w:rFonts w:ascii="Arial" w:eastAsia="Arial" w:hAnsi="Arial"/>
          <w:sz w:val="24"/>
          <w:szCs w:val="24"/>
        </w:rPr>
        <w:t xml:space="preserve"> sierpnia 1997 r. Prawo bankowe</w:t>
      </w:r>
      <w:r w:rsidR="0001632E" w:rsidRPr="00093540">
        <w:rPr>
          <w:rFonts w:ascii="Arial" w:eastAsia="Arial" w:hAnsi="Arial"/>
          <w:sz w:val="24"/>
          <w:szCs w:val="24"/>
        </w:rPr>
        <w:t>.</w:t>
      </w:r>
    </w:p>
    <w:p w14:paraId="1A0B6085" w14:textId="77777777" w:rsidR="0001632E" w:rsidRPr="00093540" w:rsidRDefault="0001632E"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rPr>
        <w:t>sytuacji ekonomicznej lub finansowej. Zamawiający nie precyzuje warunku w tym zakresie.</w:t>
      </w:r>
    </w:p>
    <w:p w14:paraId="04F85314" w14:textId="41828EE8" w:rsidR="0001632E" w:rsidRPr="00093540" w:rsidRDefault="0001632E"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rPr>
        <w:t>zdolności technicznej lub zawodowej. Zamawiający nie precyzuje warunku w tym zakresie.</w:t>
      </w:r>
    </w:p>
    <w:p w14:paraId="1BD26A17" w14:textId="77777777" w:rsidR="008E2334" w:rsidRPr="00093540" w:rsidRDefault="008E2334" w:rsidP="00AF1591">
      <w:pPr>
        <w:numPr>
          <w:ilvl w:val="0"/>
          <w:numId w:val="15"/>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Udostępnienie zasobów - poleganie na zdolnościach innych podmiotów.</w:t>
      </w:r>
    </w:p>
    <w:p w14:paraId="723CA761"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93540">
        <w:rPr>
          <w:rFonts w:ascii="Arial" w:eastAsia="Times New Roman" w:hAnsi="Arial"/>
          <w:sz w:val="24"/>
          <w:szCs w:val="24"/>
          <w:lang w:val="pl"/>
        </w:rPr>
        <w:lastRenderedPageBreak/>
        <w:t>zamówienia lub inny podmiotowy środek dowodowy potwierdzający, że wykonawca realizując zamówienie, będzie dysponował niezbędnymi zasobami tych podmiotów.</w:t>
      </w:r>
    </w:p>
    <w:p w14:paraId="3140098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Times New Roman" w:hAnsi="Arial"/>
          <w:sz w:val="24"/>
          <w:szCs w:val="24"/>
          <w:lang w:val="pl"/>
        </w:rPr>
        <w:t>1. zakres dostępnych wykonawcy zasobów podmiotu udostępniającego zasoby;</w:t>
      </w:r>
    </w:p>
    <w:p w14:paraId="20242FC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2. </w:t>
      </w:r>
      <w:r w:rsidRPr="00093540">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3. </w:t>
      </w:r>
      <w:r w:rsidRPr="00093540">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F629F78"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93540">
        <w:rPr>
          <w:rFonts w:ascii="Arial" w:eastAsia="Arial" w:hAnsi="Arial"/>
          <w:sz w:val="24"/>
          <w:szCs w:val="24"/>
          <w:lang w:val="pl"/>
        </w:rPr>
        <w:t xml:space="preserve"> </w:t>
      </w:r>
      <w:r w:rsidRPr="00093540">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796621" w:rsidRPr="00093540">
        <w:rPr>
          <w:rFonts w:ascii="Arial" w:eastAsia="Times New Roman" w:hAnsi="Arial"/>
          <w:sz w:val="24"/>
          <w:szCs w:val="24"/>
          <w:lang w:val="pl"/>
        </w:rPr>
        <w:t xml:space="preserve"> </w:t>
      </w:r>
      <w:r w:rsidRPr="00093540">
        <w:rPr>
          <w:rFonts w:ascii="Arial" w:eastAsia="Times New Roman" w:hAnsi="Arial"/>
          <w:sz w:val="24"/>
          <w:szCs w:val="24"/>
          <w:lang w:val="pl"/>
        </w:rPr>
        <w:t>danym zakresie na zdolnościach lub sytuacji podmiotów udostępniających zasoby.</w:t>
      </w:r>
    </w:p>
    <w:p w14:paraId="035AC13A" w14:textId="77777777" w:rsidR="008E2334" w:rsidRPr="00093540" w:rsidRDefault="008E2334" w:rsidP="00AF1591">
      <w:pPr>
        <w:numPr>
          <w:ilvl w:val="0"/>
          <w:numId w:val="15"/>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Wspólne ubieganie się o udzielenie zamówienia.</w:t>
      </w:r>
    </w:p>
    <w:p w14:paraId="4BB38451" w14:textId="77777777" w:rsidR="008E2334" w:rsidRPr="00093540" w:rsidRDefault="008E2334" w:rsidP="00AF1591">
      <w:pPr>
        <w:tabs>
          <w:tab w:val="left" w:pos="851"/>
        </w:tabs>
        <w:spacing w:line="360" w:lineRule="auto"/>
        <w:ind w:left="567"/>
        <w:jc w:val="both"/>
        <w:rPr>
          <w:rFonts w:ascii="Arial" w:eastAsia="Times New Roman" w:hAnsi="Arial"/>
          <w:sz w:val="24"/>
          <w:szCs w:val="24"/>
        </w:rPr>
      </w:pPr>
      <w:r w:rsidRPr="00093540">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lastRenderedPageBreak/>
        <w:t>spółka cywilna – w rozumieniu przepisów art. 860-875 KC,</w:t>
      </w:r>
    </w:p>
    <w:p w14:paraId="200AEDC1"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3B2BCF8E"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w:t>
      </w:r>
      <w:r w:rsidR="00DD65B2" w:rsidRPr="00093540">
        <w:rPr>
          <w:rFonts w:ascii="Arial" w:eastAsia="Arial" w:hAnsi="Arial"/>
          <w:sz w:val="24"/>
          <w:szCs w:val="24"/>
          <w:lang w:val="pl"/>
        </w:rPr>
        <w:t xml:space="preserve"> </w:t>
      </w:r>
      <w:r w:rsidRPr="00093540">
        <w:rPr>
          <w:rFonts w:ascii="Arial" w:eastAsia="Arial" w:hAnsi="Arial"/>
          <w:sz w:val="24"/>
          <w:szCs w:val="24"/>
          <w:lang w:va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52C936E3"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Wykonawców wspólnie ubiegających się o udzielenie zamówienia, oświadczeni</w:t>
      </w:r>
      <w:r w:rsidR="00DD65B2" w:rsidRPr="00093540">
        <w:rPr>
          <w:rFonts w:ascii="Arial" w:eastAsia="Arial" w:hAnsi="Arial"/>
          <w:sz w:val="24"/>
          <w:szCs w:val="24"/>
          <w:lang w:val="pl"/>
        </w:rPr>
        <w:t>e JEDZ</w:t>
      </w:r>
      <w:r w:rsidRPr="00093540">
        <w:rPr>
          <w:rFonts w:ascii="Arial" w:eastAsia="Arial" w:hAnsi="Arial"/>
          <w:sz w:val="24"/>
          <w:szCs w:val="24"/>
          <w:lang w:val="pl"/>
        </w:rPr>
        <w:t xml:space="preserve">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6" w:name="_Toc125451445"/>
      <w:r w:rsidRPr="00093540">
        <w:rPr>
          <w:rFonts w:ascii="Arial" w:eastAsia="Arial" w:hAnsi="Arial"/>
          <w:sz w:val="24"/>
          <w:szCs w:val="24"/>
          <w:lang w:val="pl"/>
        </w:rPr>
        <w:t>VII. Podstawy wykluczenia z postępowania</w:t>
      </w:r>
      <w:bookmarkEnd w:id="6"/>
    </w:p>
    <w:p w14:paraId="4E7843A0"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093540">
        <w:rPr>
          <w:rFonts w:ascii="Arial" w:eastAsia="Arial" w:hAnsi="Arial"/>
          <w:sz w:val="24"/>
          <w:szCs w:val="24"/>
          <w:vertAlign w:val="superscript"/>
          <w:lang w:val="pl"/>
        </w:rPr>
        <w:footnoteReference w:id="1"/>
      </w:r>
      <w:r w:rsidRPr="00093540">
        <w:rPr>
          <w:rFonts w:ascii="Arial" w:eastAsia="Arial" w:hAnsi="Arial"/>
          <w:sz w:val="24"/>
          <w:szCs w:val="24"/>
          <w:lang w:val="pl"/>
        </w:rPr>
        <w:t>;</w:t>
      </w:r>
    </w:p>
    <w:p w14:paraId="76C72E7C"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Wykluczenie Wykonawcy następuje zgodnie z art. 111 PZP </w:t>
      </w:r>
    </w:p>
    <w:p w14:paraId="524F4854"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Podstawy wykluczenia, o których mowa w art. 109 ust. 1 PZP: Zamawiający nie przewiduje podstaw wykluczenia, o których mowa w art. 109 ust. 1 ustawy PZP.</w:t>
      </w:r>
    </w:p>
    <w:p w14:paraId="6B4424D4" w14:textId="57198682" w:rsidR="0001632E"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Dodatkowe przesłanki wykluczenia wprowadzone u</w:t>
      </w:r>
      <w:r w:rsidRPr="00093540">
        <w:rPr>
          <w:rFonts w:ascii="Arial" w:eastAsia="Arial" w:hAnsi="Arial"/>
          <w:sz w:val="24"/>
          <w:szCs w:val="24"/>
          <w:lang w:val="pl"/>
        </w:rPr>
        <w:t>stawą o szczególnych rozwiązaniach w zakresie przeciwdziałania wspieraniu agresji na Ukrainę oraz służących ochronie bezpieczeństwa narodowego</w:t>
      </w:r>
      <w:r w:rsidR="0001632E" w:rsidRPr="00093540">
        <w:rPr>
          <w:rFonts w:ascii="Arial" w:eastAsia="Arial" w:hAnsi="Arial"/>
          <w:sz w:val="24"/>
          <w:szCs w:val="24"/>
          <w:lang w:val="pl"/>
        </w:rPr>
        <w:t>.</w:t>
      </w:r>
    </w:p>
    <w:p w14:paraId="26567FAD" w14:textId="100020B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 xml:space="preserve">W związku z ogólnounijnym zakazem udziału rosyjskich wykonawców w zamówieniach publicznych Zamawiający ma obowiązek zastosowania dodatkowych przesłanek wykluczenia z udziału w postępowaniu wprowadzonych ustawą o szczególnych rozwiązaniach w zakresie przeciwdziałania wspieraniu agresji na Ukrainę oraz służących ochronie bezpieczeństwa narodowego. </w:t>
      </w:r>
    </w:p>
    <w:p w14:paraId="5F6CD05C"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w:t>
      </w:r>
    </w:p>
    <w:p w14:paraId="6C824252" w14:textId="07510CD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Na potwierdzenie powyższego, Wykonawca zobowiązany jest złożyć oświadczenie o nie podleganiu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Powyższe zasady i wymóg złożenia oświadczenia dotyczy także każdego z Wykonawców wspólnie ubiegających się o zamówienie. </w:t>
      </w:r>
    </w:p>
    <w:p w14:paraId="5C372904" w14:textId="296BC648"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umieścił w formularzu oferty (załącznik nr 1 do SWZ) zapis: „Oświadczam, że nie podlegam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w:t>
      </w:r>
    </w:p>
    <w:p w14:paraId="4B2D6794"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odmiennej sytuacji, Wykonawca winien odpowiednio zmodyfikować treść oświadczenia w formularzu oferty.</w:t>
      </w:r>
    </w:p>
    <w:p w14:paraId="3C767E67" w14:textId="27EB6C8A"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Ponadto, na wezwanie Zamawiającego, Wykonawca zobligowany będzie do złożenia oświadczenia o treści określonej w Załączniku nr 5 do SWZ: Oświadczenie Wykonawcy dot. szczególnych rozwiązań w zakresie przeciwdziałania wspieraniu agresji na Ukrainę oraz służących ochronie bezpieczeństwa narodowego.</w:t>
      </w:r>
    </w:p>
    <w:p w14:paraId="69A37BF1" w14:textId="1E34D10A"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Powyższe zasady i wymóg złożenia oświadczenia dotyczy także każdego z Wykonawców wspólnie ubiegających się o zamówienie.</w:t>
      </w:r>
    </w:p>
    <w:p w14:paraId="1A88EC34" w14:textId="57CA3BEF" w:rsidR="00CE4D25" w:rsidRPr="00093540" w:rsidRDefault="008E2334" w:rsidP="00AF1591">
      <w:pPr>
        <w:keepNext/>
        <w:keepLines/>
        <w:spacing w:line="360" w:lineRule="auto"/>
        <w:jc w:val="both"/>
        <w:outlineLvl w:val="1"/>
        <w:rPr>
          <w:rFonts w:ascii="Arial" w:eastAsia="Arial" w:hAnsi="Arial"/>
          <w:sz w:val="24"/>
          <w:szCs w:val="24"/>
          <w:lang w:val="pl"/>
        </w:rPr>
      </w:pPr>
      <w:bookmarkStart w:id="7" w:name="_Toc125451446"/>
      <w:r w:rsidRPr="00093540">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r w:rsidR="00CE4D25" w:rsidRPr="00093540">
        <w:rPr>
          <w:rFonts w:ascii="Arial" w:eastAsia="Arial" w:hAnsi="Arial"/>
          <w:sz w:val="24"/>
          <w:szCs w:val="24"/>
          <w:lang w:val="pl"/>
        </w:rPr>
        <w:t>.</w:t>
      </w:r>
      <w:bookmarkEnd w:id="7"/>
    </w:p>
    <w:p w14:paraId="78A5BA06"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W postępowaniu o udzielenie zamówienia zamawiający żąda podmiotowych środków dowodowych.</w:t>
      </w:r>
    </w:p>
    <w:p w14:paraId="4824AE4C" w14:textId="00CE014C" w:rsidR="00CE4D25" w:rsidRPr="00093540" w:rsidRDefault="00CE4D25" w:rsidP="00AF1591">
      <w:pPr>
        <w:pStyle w:val="Akapitzlist"/>
        <w:numPr>
          <w:ilvl w:val="3"/>
          <w:numId w:val="2"/>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Zamawiający wzywa wykonawcę, którego oferta została najwyżej oceniona, do złożenia w wyznaczonym terminie, nie krótszym niż 10 dni od dnia wezwania, podmiotowych środków dowodowych</w:t>
      </w:r>
      <w:r w:rsidR="00B92ED4">
        <w:rPr>
          <w:rFonts w:ascii="Arial" w:eastAsia="Arial" w:hAnsi="Arial"/>
          <w:sz w:val="24"/>
          <w:szCs w:val="24"/>
          <w:lang w:val="pl"/>
        </w:rPr>
        <w:t>,</w:t>
      </w:r>
      <w:r w:rsidRPr="00093540">
        <w:rPr>
          <w:rFonts w:ascii="Arial" w:eastAsia="Arial" w:hAnsi="Arial"/>
          <w:sz w:val="24"/>
          <w:szCs w:val="24"/>
          <w:lang w:val="pl"/>
        </w:rPr>
        <w:t xml:space="preserve"> aktualnych na dzień złożenia.</w:t>
      </w:r>
    </w:p>
    <w:p w14:paraId="16AB0F49"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Podmiotowe środki dowodowe wymagane od wykonawcy obejmują:</w:t>
      </w:r>
    </w:p>
    <w:p w14:paraId="768D082A" w14:textId="0EFF9113" w:rsidR="00CE4D25" w:rsidRPr="00093540" w:rsidRDefault="00CE4D25" w:rsidP="00AF1591">
      <w:pPr>
        <w:pStyle w:val="Akapitzlist"/>
        <w:numPr>
          <w:ilvl w:val="1"/>
          <w:numId w:val="40"/>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braku podstaw wykluczenia </w:t>
      </w:r>
      <w:r w:rsidR="000C1467" w:rsidRPr="00093540">
        <w:rPr>
          <w:rFonts w:ascii="Arial" w:eastAsia="Arial" w:hAnsi="Arial"/>
          <w:sz w:val="24"/>
          <w:szCs w:val="24"/>
          <w:lang w:val="pl"/>
        </w:rPr>
        <w:t>W</w:t>
      </w:r>
      <w:r w:rsidRPr="00093540">
        <w:rPr>
          <w:rFonts w:ascii="Arial" w:eastAsia="Arial" w:hAnsi="Arial"/>
          <w:sz w:val="24"/>
          <w:szCs w:val="24"/>
          <w:lang w:val="pl"/>
        </w:rPr>
        <w:t xml:space="preserve">ykonawcy z udziału w postępowaniu </w:t>
      </w:r>
      <w:r w:rsidR="000C1467" w:rsidRPr="00093540">
        <w:rPr>
          <w:rFonts w:ascii="Arial" w:eastAsia="Arial" w:hAnsi="Arial"/>
          <w:sz w:val="24"/>
          <w:szCs w:val="24"/>
          <w:lang w:val="pl"/>
        </w:rPr>
        <w:t>Z</w:t>
      </w:r>
      <w:r w:rsidRPr="00093540">
        <w:rPr>
          <w:rFonts w:ascii="Arial" w:eastAsia="Arial" w:hAnsi="Arial"/>
          <w:sz w:val="24"/>
          <w:szCs w:val="24"/>
          <w:lang w:val="pl"/>
        </w:rPr>
        <w:t>amawiający żąda następujących dokumentów:</w:t>
      </w:r>
    </w:p>
    <w:p w14:paraId="31E126EA"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informacji z Krajowego Rejestru Karnego w zakresie określonym w art. 108 ust. 1 pkt 1 i 2; art. 108 ust. 1 pkt 4 ustawy PZP dot. orzeczenia zakazu ubiegania się o zamówienie publiczne tytułem środka karnego – sporządzonej nie wcześniej niż 6 miesięcy przed jej złożeniem;</w:t>
      </w:r>
    </w:p>
    <w:p w14:paraId="3E84C981"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w zakresie art. 108 ust. 1 pkt 5 ustawy PZP,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załącznik nr 4 do SWZ.</w:t>
      </w:r>
    </w:p>
    <w:p w14:paraId="4E868B94"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o aktualności informacji zawartych w oświadczeniu, o którym mowa w art. 125 ust. 1 ustaw PZP w zakresie podstaw wykluczenia z postępowania wskazanych przez zamawiającego, o których mowa: w art. 108 ust. 1 pkt 3; art. 108 ust. 1 pkt 4 dotyczących orzeczenia zakazu ubiegania się o zamówienie publiczne tytułem środka zapobiegawczego; art. 108 ust. 1 pkt 5 dotyczącego zawarcia z innymi wykonawcami porozumienia mającego na celu zakłócenie konkurencji; art. 108 ust. 1 pkt 6 ustawy PZP – wzór stanowi załącznik nr 3 do SWZ.</w:t>
      </w:r>
    </w:p>
    <w:p w14:paraId="1315F034"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lastRenderedPageBreak/>
        <w:t>Oświadczenie Wykonawcy dot. szczególnych rozwiązań w zakresie przeciwdziałania wspieraniu agresji na Ukrainę oraz służących ochronie bezpieczeństwa narodowego – wzór stanowi załącznik nr 5 do SWZ.</w:t>
      </w:r>
    </w:p>
    <w:p w14:paraId="5B3E971A" w14:textId="4743D1CA" w:rsidR="00CE4D25" w:rsidRPr="00093540" w:rsidRDefault="00CE4D25" w:rsidP="00AF1591">
      <w:pPr>
        <w:pStyle w:val="Akapitzlist"/>
        <w:numPr>
          <w:ilvl w:val="1"/>
          <w:numId w:val="40"/>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spełnienia przez wykonawcę warunków udziału w postępowaniu zamawiający żąda </w:t>
      </w:r>
      <w:r w:rsidR="00AF1591" w:rsidRPr="00093540">
        <w:rPr>
          <w:rFonts w:ascii="Arial" w:eastAsia="Arial" w:hAnsi="Arial"/>
          <w:sz w:val="24"/>
          <w:szCs w:val="24"/>
          <w:lang w:val="pl"/>
        </w:rPr>
        <w:t xml:space="preserve">dokumentów </w:t>
      </w:r>
      <w:r w:rsidRPr="00093540">
        <w:rPr>
          <w:rFonts w:ascii="Arial" w:eastAsia="Arial" w:hAnsi="Arial"/>
          <w:sz w:val="24"/>
          <w:szCs w:val="24"/>
          <w:lang w:val="pl"/>
        </w:rPr>
        <w:t xml:space="preserve">dotyczących uprawnień do prowadzenia określonej działalności gospodarczej lub zawodowej: dokument potwierdzający, że Wykonawca posiada uprawnienia do wykonywania czynności bankowych zgodnie z ustawą z dnia 29 sierpnia 1997 r. Prawo bankowe. </w:t>
      </w:r>
    </w:p>
    <w:p w14:paraId="6EF5D663" w14:textId="57B239AF" w:rsidR="00CE4D25" w:rsidRPr="00093540" w:rsidRDefault="00CE4D25" w:rsidP="00AF1591">
      <w:pPr>
        <w:pStyle w:val="Akapitzlist"/>
        <w:numPr>
          <w:ilvl w:val="0"/>
          <w:numId w:val="40"/>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Wykonawcy z siedzibą lub miejscem zamieszkania poza terytorium Rzeczypospolitej Polskiej. Jeżeli wykonawca ma siedzibę lub miejsce zamieszkania poza terytorium Rzeczypospolitej Polskiej, zamiast:</w:t>
      </w:r>
    </w:p>
    <w:p w14:paraId="682E8D0C" w14:textId="106BADF4" w:rsidR="00CE4D25" w:rsidRPr="00093540" w:rsidRDefault="00CE4D25"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informacji z KRK</w:t>
      </w:r>
      <w:r w:rsidR="00B92ED4">
        <w:rPr>
          <w:rFonts w:ascii="Arial" w:eastAsia="Arial" w:hAnsi="Arial"/>
          <w:sz w:val="24"/>
          <w:szCs w:val="24"/>
          <w:lang w:val="pl"/>
        </w:rPr>
        <w:t>, o której mowa w pkt 3.1.1 SWZ,</w:t>
      </w:r>
      <w:r w:rsidRPr="00093540">
        <w:rPr>
          <w:rFonts w:ascii="Arial" w:eastAsia="Arial" w:hAnsi="Arial"/>
          <w:sz w:val="24"/>
          <w:szCs w:val="24"/>
          <w:lang w:val="pl"/>
        </w:rPr>
        <w:t xml:space="preserve"> składa informację z odpowiedniego rejest</w:t>
      </w:r>
      <w:r w:rsidR="00B92ED4">
        <w:rPr>
          <w:rFonts w:ascii="Arial" w:eastAsia="Arial" w:hAnsi="Arial"/>
          <w:sz w:val="24"/>
          <w:szCs w:val="24"/>
          <w:lang w:val="pl"/>
        </w:rPr>
        <w:t>ru, takiego jak rejestr sądowy,</w:t>
      </w:r>
      <w:r w:rsidRPr="00093540">
        <w:rPr>
          <w:rFonts w:ascii="Arial" w:eastAsia="Arial" w:hAnsi="Arial"/>
          <w:sz w:val="24"/>
          <w:szCs w:val="24"/>
          <w:lang w:val="pl"/>
        </w:rPr>
        <w:t xml:space="preserve"> albo, w przypadku braku takiego rejestru, inny równoważny dokument wydany przez właściwy organ sądowy lub administracyjny kraju, w którym wykonawca ma siedzibę lub miejsce zamieszkania, w zakresie określonym w pkt. 3.1.1 SWZ. Dokument ten powinien być wystawiony nie wcześniej niż 6 miesięcy przed jego złożeniem. </w:t>
      </w:r>
    </w:p>
    <w:p w14:paraId="1A4C6EA1" w14:textId="02AE10E5" w:rsidR="0078008F" w:rsidRPr="00093540" w:rsidRDefault="00CE4D25" w:rsidP="00AF1591">
      <w:pPr>
        <w:pStyle w:val="Akapitzlist"/>
        <w:numPr>
          <w:ilvl w:val="0"/>
          <w:numId w:val="40"/>
        </w:numPr>
        <w:spacing w:line="360" w:lineRule="auto"/>
        <w:jc w:val="both"/>
        <w:rPr>
          <w:rFonts w:ascii="Arial" w:eastAsia="Arial" w:hAnsi="Arial"/>
          <w:sz w:val="24"/>
          <w:szCs w:val="24"/>
          <w:lang w:val="pl"/>
        </w:rPr>
      </w:pPr>
      <w:r w:rsidRPr="00093540">
        <w:rPr>
          <w:rFonts w:ascii="Arial" w:eastAsia="Arial" w:hAnsi="Arial"/>
          <w:sz w:val="24"/>
          <w:szCs w:val="24"/>
          <w:lang w:val="pl"/>
        </w:rPr>
        <w:t>Wykonawca nie jest zobowiązany do złożenia podmiotowych środków dowodowych, które zamawiający posiada, jeżeli Wykonawca wskaże te środki oraz potwierdzi ich prawidłowość i aktualność.</w:t>
      </w:r>
    </w:p>
    <w:p w14:paraId="7DD39323" w14:textId="03AE351F" w:rsidR="0048306B" w:rsidRPr="00093540" w:rsidRDefault="00B92ED4" w:rsidP="00AF1591">
      <w:pPr>
        <w:pStyle w:val="Akapitzlist"/>
        <w:numPr>
          <w:ilvl w:val="0"/>
          <w:numId w:val="40"/>
        </w:numPr>
        <w:spacing w:line="360" w:lineRule="auto"/>
        <w:jc w:val="both"/>
        <w:rPr>
          <w:rFonts w:ascii="Arial" w:eastAsia="Arial" w:hAnsi="Arial"/>
          <w:sz w:val="24"/>
          <w:szCs w:val="24"/>
          <w:lang w:val="pl"/>
        </w:rPr>
      </w:pPr>
      <w:r>
        <w:rPr>
          <w:rFonts w:ascii="Arial" w:eastAsia="Arial" w:hAnsi="Arial"/>
          <w:sz w:val="24"/>
          <w:szCs w:val="24"/>
          <w:lang w:val="pl"/>
        </w:rPr>
        <w:t>Wykonawca</w:t>
      </w:r>
      <w:r w:rsidR="00CE4D25" w:rsidRPr="00093540">
        <w:rPr>
          <w:rFonts w:ascii="Arial" w:eastAsia="Arial" w:hAnsi="Arial"/>
          <w:sz w:val="24"/>
          <w:szCs w:val="24"/>
          <w:lang w:val="pl"/>
        </w:rPr>
        <w:t xml:space="preserve"> składa podmiotowe środki dowodowe w postaci elektronicznej, w formatach danych określonych w przepisach wydanych na podstawie art. 18 ustawy z dnia 17 lutego 2005 r. o informatyzacji działalności podmiotów realizujących zadania publiczne (Dz. U. z 2020 r. poz. 346 z zm.) z zastrzeżeniem formatów, o których mowa w art. 6 ust. 1 ustawy, z uwzględnieniem rodzaju przekazywanych danych. </w:t>
      </w:r>
    </w:p>
    <w:p w14:paraId="31BB8653" w14:textId="36E072B0" w:rsidR="00CB2E56" w:rsidRPr="00093540" w:rsidRDefault="00CB2E56" w:rsidP="00AF1591">
      <w:pPr>
        <w:pStyle w:val="Akapitzlist"/>
        <w:numPr>
          <w:ilvl w:val="0"/>
          <w:numId w:val="40"/>
        </w:numPr>
        <w:spacing w:line="360" w:lineRule="auto"/>
        <w:jc w:val="both"/>
        <w:rPr>
          <w:rFonts w:ascii="Arial" w:eastAsia="Arial" w:hAnsi="Arial"/>
          <w:sz w:val="24"/>
          <w:szCs w:val="24"/>
          <w:lang w:val="pl"/>
        </w:rPr>
      </w:pPr>
      <w:r w:rsidRPr="00093540">
        <w:rPr>
          <w:rFonts w:ascii="Arial" w:hAnsi="Arial"/>
          <w:sz w:val="24"/>
          <w:szCs w:val="24"/>
        </w:rPr>
        <w:t>Zamawiający nie wymaga złożenia przedmiotowych środków dowodowych.</w:t>
      </w:r>
    </w:p>
    <w:p w14:paraId="0385747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8" w:name="_Toc125451447"/>
      <w:r w:rsidRPr="00093540">
        <w:rPr>
          <w:rFonts w:ascii="Arial" w:eastAsia="Arial" w:hAnsi="Arial"/>
          <w:sz w:val="24"/>
          <w:szCs w:val="24"/>
          <w:lang w:val="pl"/>
        </w:rPr>
        <w:t>IX. Informacje o sposobie porozumiewania się zamawiającego z Wykonawcami oraz przekazywania oświadczeń lub dokumentów</w:t>
      </w:r>
      <w:bookmarkEnd w:id="8"/>
    </w:p>
    <w:p w14:paraId="27EE778C" w14:textId="77777777" w:rsidR="008E143D" w:rsidRPr="00093540"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Postępowanie prowadzone jest w języku polskim w formie elektronicznej. </w:t>
      </w:r>
    </w:p>
    <w:p w14:paraId="6F04D495" w14:textId="2193421C" w:rsidR="008E2334" w:rsidRPr="00093540"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Komunikacja pomiędzy Zamawiającym a Wykonawcami odbywa się elektronicznie przy użyciu </w:t>
      </w:r>
      <w:hyperlink r:id="rId11">
        <w:r w:rsidRPr="00093540">
          <w:rPr>
            <w:rFonts w:ascii="Arial" w:eastAsia="Arial" w:hAnsi="Arial"/>
            <w:sz w:val="24"/>
            <w:szCs w:val="24"/>
            <w:lang w:val="pl"/>
          </w:rPr>
          <w:t>platformy zakupowej</w:t>
        </w:r>
      </w:hyperlink>
      <w:r w:rsidRPr="00093540">
        <w:rPr>
          <w:rFonts w:ascii="Arial" w:eastAsia="Arial" w:hAnsi="Arial"/>
          <w:sz w:val="24"/>
          <w:szCs w:val="24"/>
          <w:lang w:val="pl"/>
        </w:rPr>
        <w:t xml:space="preserve"> pod adresem:</w:t>
      </w:r>
      <w:r w:rsidR="00AF1591" w:rsidRPr="00093540">
        <w:rPr>
          <w:rFonts w:ascii="Arial" w:eastAsia="Arial" w:hAnsi="Arial"/>
          <w:sz w:val="24"/>
          <w:szCs w:val="24"/>
          <w:lang w:val="pl"/>
        </w:rPr>
        <w:t xml:space="preserve"> </w:t>
      </w:r>
      <w:r w:rsidRPr="00093540">
        <w:rPr>
          <w:rFonts w:ascii="Arial" w:eastAsia="Arial" w:hAnsi="Arial"/>
          <w:sz w:val="24"/>
          <w:szCs w:val="24"/>
          <w:lang w:val="pl"/>
        </w:rPr>
        <w:t>https://platformazakupowa.pl/pn/gminastezyca</w:t>
      </w:r>
    </w:p>
    <w:p w14:paraId="275C5D81" w14:textId="77777777" w:rsidR="008E2334" w:rsidRPr="00093540" w:rsidRDefault="008E2334" w:rsidP="00AF1591">
      <w:pPr>
        <w:numPr>
          <w:ilvl w:val="0"/>
          <w:numId w:val="14"/>
        </w:numPr>
        <w:spacing w:line="360" w:lineRule="auto"/>
        <w:ind w:left="426" w:hanging="568"/>
        <w:jc w:val="both"/>
        <w:rPr>
          <w:rFonts w:ascii="Arial" w:hAnsi="Arial"/>
          <w:sz w:val="24"/>
          <w:szCs w:val="24"/>
          <w:lang w:val="pl"/>
        </w:rPr>
      </w:pPr>
      <w:r w:rsidRPr="00093540">
        <w:rPr>
          <w:rFonts w:ascii="Arial" w:hAnsi="Arial"/>
          <w:sz w:val="24"/>
          <w:szCs w:val="24"/>
          <w:lang w:val="pl"/>
        </w:rPr>
        <w:t>Komunikacja między zamawiającym a wykonawcami (nie dotyczy składania ofert) w zakresie:</w:t>
      </w:r>
    </w:p>
    <w:p w14:paraId="1D7BDDA1"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lastRenderedPageBreak/>
        <w:t>przesyłania Zamawiającemu pytań do treści SWZ;</w:t>
      </w:r>
    </w:p>
    <w:p w14:paraId="33F23312"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wniosków, informacji, oświadczeń Wykonawcy;</w:t>
      </w:r>
    </w:p>
    <w:p w14:paraId="60BCAB8D"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odwołania/inne;</w:t>
      </w:r>
    </w:p>
    <w:p w14:paraId="33D651C6" w14:textId="4F5776D1" w:rsidR="008E143D" w:rsidRPr="00093540" w:rsidRDefault="008E2334" w:rsidP="00AF1591">
      <w:pPr>
        <w:pBdr>
          <w:top w:val="nil"/>
          <w:left w:val="nil"/>
          <w:bottom w:val="nil"/>
          <w:right w:val="nil"/>
          <w:between w:val="nil"/>
        </w:pBdr>
        <w:spacing w:line="360" w:lineRule="auto"/>
        <w:ind w:left="567"/>
        <w:jc w:val="both"/>
        <w:rPr>
          <w:rFonts w:ascii="Arial" w:hAnsi="Arial"/>
          <w:sz w:val="24"/>
          <w:szCs w:val="24"/>
          <w:lang w:val="pl"/>
        </w:rPr>
      </w:pPr>
      <w:r w:rsidRPr="00093540">
        <w:rPr>
          <w:rFonts w:ascii="Arial" w:hAnsi="Arial"/>
          <w:sz w:val="24"/>
          <w:szCs w:val="24"/>
          <w:lang w:val="pl"/>
        </w:rPr>
        <w:t xml:space="preserve">odbywa się za pośrednictwem </w:t>
      </w:r>
    </w:p>
    <w:p w14:paraId="43ED6BFD" w14:textId="77777777" w:rsidR="008E143D" w:rsidRPr="00093540" w:rsidRDefault="008E143D"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eastAsia="Arial" w:hAnsi="Arial"/>
          <w:sz w:val="24"/>
          <w:szCs w:val="24"/>
          <w:lang w:val="pl"/>
        </w:rPr>
        <w:t>https://platformazakupowa.pl/pn/gminastezyca</w:t>
      </w:r>
    </w:p>
    <w:p w14:paraId="410E303E" w14:textId="400BF744" w:rsidR="008E2334" w:rsidRPr="00093540" w:rsidRDefault="008E2334"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hAnsi="Arial"/>
          <w:sz w:val="24"/>
          <w:szCs w:val="24"/>
          <w:lang w:val="pl"/>
        </w:rPr>
        <w:t>i formularza „Wyślij wiadomość do zamawiającego” (nie dotyczy składania ofert).</w:t>
      </w:r>
      <w:r w:rsidRPr="00093540">
        <w:rPr>
          <w:rFonts w:ascii="Arial" w:eastAsia="Arial" w:hAnsi="Arial"/>
          <w:sz w:val="24"/>
          <w:szCs w:val="24"/>
          <w:lang w:val="pl"/>
        </w:rPr>
        <w:t xml:space="preserve"> </w:t>
      </w:r>
    </w:p>
    <w:p w14:paraId="585D833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F76E7CC" w14:textId="77777777" w:rsidR="00B92ED4"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093540">
          <w:rPr>
            <w:rFonts w:ascii="Arial" w:eastAsia="Arial" w:hAnsi="Arial"/>
            <w:sz w:val="24"/>
            <w:szCs w:val="24"/>
            <w:u w:val="single"/>
            <w:lang w:val="pl"/>
          </w:rPr>
          <w:t>stezyca@gminatezyca.pl</w:t>
        </w:r>
      </w:hyperlink>
      <w:r w:rsidRPr="00093540">
        <w:rPr>
          <w:rFonts w:ascii="Arial" w:eastAsia="Arial" w:hAnsi="Arial"/>
          <w:sz w:val="24"/>
          <w:szCs w:val="24"/>
          <w:lang w:val="pl"/>
        </w:rPr>
        <w:t xml:space="preserve">. Każda ze stron na żądanie drugiej niezwłocznie potwierdza fakt otrzymania przesłanej wiadomości. Uwaga: na adres poczty elektronicznej nie przesyła się ofert. </w:t>
      </w:r>
    </w:p>
    <w:p w14:paraId="2B3CF9EF" w14:textId="1FA7590C" w:rsidR="008E2334" w:rsidRPr="00093540"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będzie przekazywał wykonawcom informacje za pośrednictwem </w:t>
      </w:r>
      <w:hyperlink r:id="rId14">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 konkretnego wykonawcy.</w:t>
      </w:r>
    </w:p>
    <w:p w14:paraId="5D4D0AFB"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29DEBF" w14:textId="77777777" w:rsidR="0048306B"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w:t>
      </w:r>
      <w:r w:rsidRPr="00093540">
        <w:rPr>
          <w:rFonts w:ascii="Arial" w:eastAsia="Times New Roman" w:hAnsi="Arial"/>
          <w:sz w:val="24"/>
          <w:szCs w:val="24"/>
          <w:lang w:val="pl"/>
        </w:rPr>
        <w:lastRenderedPageBreak/>
        <w:t>2452) oraz rozporządzeniu Ministra Rozwoju, Pracy i Technologii z dnia 23 grudnia 2020 r. w sprawie podmiotowych środków dowodowych oraz innych dokumentów lub oświadczeń, jakich może żądać zamawiający od wykonawcy (Dz. U. z 2020 poz. 2415).</w:t>
      </w:r>
    </w:p>
    <w:p w14:paraId="093CD1FA" w14:textId="6BF0D493"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w/w Ro</w:t>
      </w:r>
      <w:r w:rsidRPr="00093540">
        <w:rPr>
          <w:rFonts w:ascii="Arial" w:eastAsia="Times New Roman" w:hAnsi="Arial"/>
          <w:sz w:val="24"/>
          <w:szCs w:val="24"/>
          <w:lang w:val="pl"/>
        </w:rPr>
        <w:t>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9" w:name="mip57178903"/>
      <w:bookmarkEnd w:id="9"/>
      <w:r w:rsidRPr="00093540">
        <w:rPr>
          <w:rFonts w:ascii="Arial" w:eastAsia="Arial" w:hAnsi="Arial"/>
          <w:sz w:val="24"/>
          <w:szCs w:val="24"/>
          <w:lang w:val="pl"/>
        </w:rPr>
        <w:t>:</w:t>
      </w:r>
      <w:r w:rsidRPr="00093540">
        <w:rPr>
          <w:rFonts w:ascii="Arial" w:hAnsi="Arial"/>
          <w:sz w:val="24"/>
          <w:szCs w:val="24"/>
        </w:rPr>
        <w:t xml:space="preserve"> Oferty, oświadczenia, o których mowa w </w:t>
      </w:r>
      <w:hyperlink r:id="rId16" w:history="1">
        <w:r w:rsidRPr="00093540">
          <w:rPr>
            <w:rStyle w:val="Hipercze"/>
            <w:rFonts w:ascii="Arial" w:hAnsi="Arial"/>
            <w:color w:val="auto"/>
            <w:sz w:val="24"/>
            <w:szCs w:val="24"/>
            <w:u w:val="none"/>
          </w:rPr>
          <w:t>art. 125 ust. 1</w:t>
        </w:r>
      </w:hyperlink>
      <w:r w:rsidRPr="00093540">
        <w:rPr>
          <w:rFonts w:ascii="Arial" w:hAnsi="Arial"/>
          <w:sz w:val="24"/>
          <w:szCs w:val="24"/>
        </w:rPr>
        <w:t xml:space="preserve"> ustawy, podmiotowe środki dowodowe, w tym oświadczenie, o którym mowa w </w:t>
      </w:r>
      <w:hyperlink r:id="rId17" w:history="1">
        <w:r w:rsidRPr="00093540">
          <w:rPr>
            <w:rStyle w:val="Hipercze"/>
            <w:rFonts w:ascii="Arial" w:hAnsi="Arial"/>
            <w:color w:val="auto"/>
            <w:sz w:val="24"/>
            <w:szCs w:val="24"/>
            <w:u w:val="none"/>
          </w:rPr>
          <w:t>art. 117 ust. 4</w:t>
        </w:r>
      </w:hyperlink>
      <w:r w:rsidRPr="00093540">
        <w:rPr>
          <w:rFonts w:ascii="Arial" w:hAnsi="Arial"/>
          <w:sz w:val="24"/>
          <w:szCs w:val="24"/>
        </w:rPr>
        <w:t xml:space="preserve"> ustawy, oraz zobowiązanie podmiotu udostępniającego zasoby, o którym mowa w </w:t>
      </w:r>
      <w:hyperlink r:id="rId18" w:history="1">
        <w:r w:rsidRPr="00093540">
          <w:rPr>
            <w:rStyle w:val="Hipercze"/>
            <w:rFonts w:ascii="Arial" w:hAnsi="Arial"/>
            <w:color w:val="auto"/>
            <w:sz w:val="24"/>
            <w:szCs w:val="24"/>
            <w:u w:val="none"/>
          </w:rPr>
          <w:t>art. 118 ust. 3</w:t>
        </w:r>
      </w:hyperlink>
      <w:r w:rsidRPr="00093540">
        <w:rPr>
          <w:rFonts w:ascii="Arial" w:hAnsi="Arial"/>
          <w:sz w:val="24"/>
          <w:szCs w:val="24"/>
        </w:rPr>
        <w:t xml:space="preserve"> ustawy, zwane dalej „zobowiązaniem podmiotu udostępniającego zasoby”, przedmiotowe środki dowodowe, pełnomocnictwo, dokumenty, o których mowa w </w:t>
      </w:r>
      <w:hyperlink r:id="rId19" w:history="1">
        <w:r w:rsidRPr="00093540">
          <w:rPr>
            <w:rStyle w:val="Hipercze"/>
            <w:rFonts w:ascii="Arial" w:hAnsi="Arial"/>
            <w:color w:val="auto"/>
            <w:sz w:val="24"/>
            <w:szCs w:val="24"/>
            <w:u w:val="none"/>
          </w:rPr>
          <w:t>art. 94 ust. 2</w:t>
        </w:r>
      </w:hyperlink>
      <w:r w:rsidRPr="00093540">
        <w:rPr>
          <w:rFonts w:ascii="Arial" w:hAnsi="Arial"/>
          <w:sz w:val="24"/>
          <w:szCs w:val="24"/>
        </w:rPr>
        <w:t xml:space="preserve"> ustawy, sporządza się w postaci elektronicznej, w formatach danych określonych w przepisach wydanych na podstawie </w:t>
      </w:r>
      <w:hyperlink r:id="rId20"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(Dz.U. z 2020 r. </w:t>
      </w:r>
      <w:hyperlink r:id="rId21" w:history="1">
        <w:r w:rsidRPr="00093540">
          <w:rPr>
            <w:rStyle w:val="Hipercze"/>
            <w:rFonts w:ascii="Arial" w:hAnsi="Arial"/>
            <w:color w:val="auto"/>
            <w:sz w:val="24"/>
            <w:szCs w:val="24"/>
            <w:u w:val="none"/>
          </w:rPr>
          <w:t>poz. 346</w:t>
        </w:r>
      </w:hyperlink>
      <w:r w:rsidRPr="00093540">
        <w:rPr>
          <w:rFonts w:ascii="Arial" w:hAnsi="Arial"/>
          <w:sz w:val="24"/>
          <w:szCs w:val="24"/>
        </w:rPr>
        <w:t xml:space="preserve"> z zm.), z zastrzeżeniem formatów, o których mowa w </w:t>
      </w:r>
      <w:hyperlink r:id="rId22" w:history="1">
        <w:r w:rsidRPr="00093540">
          <w:rPr>
            <w:rStyle w:val="Hipercze"/>
            <w:rFonts w:ascii="Arial" w:hAnsi="Arial"/>
            <w:color w:val="auto"/>
            <w:sz w:val="24"/>
            <w:szCs w:val="24"/>
            <w:u w:val="none"/>
          </w:rPr>
          <w:t>art. 66 ust. 1</w:t>
        </w:r>
      </w:hyperlink>
      <w:r w:rsidRPr="00093540">
        <w:rPr>
          <w:rFonts w:ascii="Arial" w:hAnsi="Arial"/>
          <w:sz w:val="24"/>
          <w:szCs w:val="24"/>
        </w:rPr>
        <w:t xml:space="preserve"> ustawy, z uwzględnieniem rodzaju przekazywanych danych.</w:t>
      </w:r>
      <w:bookmarkStart w:id="10" w:name="mip57178904"/>
      <w:bookmarkEnd w:id="10"/>
    </w:p>
    <w:p w14:paraId="171ABA91" w14:textId="2D002B69"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Informacje, </w:t>
      </w:r>
      <w:r w:rsidRPr="00093540">
        <w:rPr>
          <w:rFonts w:ascii="Arial" w:hAnsi="Arial"/>
          <w:sz w:val="24"/>
          <w:szCs w:val="24"/>
        </w:rPr>
        <w:t xml:space="preserve">oświadczenia lub dokumenty, inne niż określone w pkt. </w:t>
      </w:r>
      <w:r w:rsidR="00816787">
        <w:rPr>
          <w:rFonts w:ascii="Arial" w:hAnsi="Arial"/>
          <w:sz w:val="24"/>
          <w:szCs w:val="24"/>
        </w:rPr>
        <w:t>6</w:t>
      </w:r>
      <w:r w:rsidRPr="00093540">
        <w:rPr>
          <w:rFonts w:ascii="Arial" w:hAnsi="Arial"/>
          <w:sz w:val="24"/>
          <w:szCs w:val="24"/>
        </w:rPr>
        <w:t xml:space="preserve"> rozdz. IX SWZ przekazywane w postępowaniu, sporządza się w postaci elektronicznej, w formatach danych określonych w przepisach wydanych na podstawie </w:t>
      </w:r>
      <w:hyperlink r:id="rId23"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lub jako tekst wpisany bezpośrednio do wiadomości przekazywanej przy użyciu środków komunikacji elektronicznej tj. poprzez Platformę zakupową lub ewentualnie na adres mailowy – zgodnie z pkt. 2 i 3 rozdz. IX SWZ.</w:t>
      </w:r>
    </w:p>
    <w:p w14:paraId="7B82EC91" w14:textId="6F7CDA2C"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r w:rsidRPr="00093540">
        <w:rPr>
          <w:rFonts w:ascii="Arial" w:eastAsia="Arial" w:hAnsi="Arial"/>
          <w:sz w:val="24"/>
          <w:szCs w:val="24"/>
          <w:lang w:val="pl"/>
        </w:rPr>
        <w:t xml:space="preserve"> </w:t>
      </w:r>
      <w:r w:rsidR="0048306B" w:rsidRPr="00093540">
        <w:rPr>
          <w:rFonts w:ascii="Arial" w:eastAsia="Arial" w:hAnsi="Arial"/>
          <w:sz w:val="24"/>
          <w:szCs w:val="24"/>
          <w:lang w:val="pl"/>
        </w:rPr>
        <w:t xml:space="preserve">                 </w:t>
      </w:r>
      <w:r w:rsidRPr="00093540">
        <w:rPr>
          <w:rFonts w:ascii="Arial" w:eastAsia="Times New Roman" w:hAnsi="Arial"/>
          <w:sz w:val="24"/>
          <w:szCs w:val="24"/>
          <w:lang w:val="pl"/>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w:t>
      </w:r>
      <w:r w:rsidRPr="00093540">
        <w:rPr>
          <w:rFonts w:ascii="Arial" w:eastAsia="Times New Roman" w:hAnsi="Arial"/>
          <w:sz w:val="24"/>
          <w:szCs w:val="24"/>
          <w:lang w:val="pl"/>
        </w:rPr>
        <w:lastRenderedPageBreak/>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943E2D9" w14:textId="68BA827D"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Poświadczenia zgodności cyfrowego odwzorowania z dokumentem w postaci papierowej dokonuje w przypadku: </w:t>
      </w:r>
    </w:p>
    <w:p w14:paraId="7C62821C"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A265FDC"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28D25310"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3) pełnomocnictwa – mocodawca. </w:t>
      </w:r>
    </w:p>
    <w:p w14:paraId="57B37082" w14:textId="27C94529" w:rsidR="008E143D" w:rsidRPr="00093540" w:rsidRDefault="008E143D" w:rsidP="00AF1591">
      <w:pPr>
        <w:pBdr>
          <w:top w:val="nil"/>
          <w:left w:val="nil"/>
          <w:bottom w:val="nil"/>
          <w:right w:val="nil"/>
          <w:between w:val="nil"/>
        </w:pBdr>
        <w:spacing w:line="360" w:lineRule="auto"/>
        <w:ind w:left="567"/>
        <w:jc w:val="both"/>
        <w:rPr>
          <w:rFonts w:ascii="Arial" w:eastAsia="Times New Roman" w:hAnsi="Arial"/>
          <w:sz w:val="24"/>
          <w:szCs w:val="24"/>
          <w:lang w:val="pl"/>
        </w:rPr>
      </w:pPr>
      <w:r w:rsidRPr="00093540">
        <w:rPr>
          <w:rFonts w:ascii="Arial" w:eastAsia="Times New Roman" w:hAnsi="Arial"/>
          <w:sz w:val="24"/>
          <w:szCs w:val="24"/>
          <w:lang w:val="pl"/>
        </w:rPr>
        <w:t>Poświadczenia zgodności cyfrowego odwzorowania z dokumentem w postaci papierowej może dokonać również notariusz.</w:t>
      </w:r>
    </w:p>
    <w:p w14:paraId="2827A3FA" w14:textId="26E52598" w:rsidR="00BC37BA" w:rsidRPr="00BC37BA" w:rsidRDefault="00BC37BA" w:rsidP="00BC37BA">
      <w:pPr>
        <w:pStyle w:val="Akapitzlist"/>
        <w:numPr>
          <w:ilvl w:val="0"/>
          <w:numId w:val="14"/>
        </w:numPr>
        <w:pBdr>
          <w:top w:val="nil"/>
          <w:left w:val="nil"/>
          <w:bottom w:val="nil"/>
          <w:right w:val="nil"/>
          <w:between w:val="nil"/>
        </w:pBdr>
        <w:spacing w:line="360" w:lineRule="auto"/>
        <w:ind w:left="567" w:hanging="425"/>
        <w:jc w:val="both"/>
        <w:rPr>
          <w:rFonts w:ascii="Arial" w:eastAsia="Times New Roman" w:hAnsi="Arial"/>
          <w:sz w:val="24"/>
          <w:szCs w:val="24"/>
          <w:lang w:val="pl"/>
        </w:rPr>
      </w:pPr>
      <w:r w:rsidRPr="00BC37BA">
        <w:rPr>
          <w:rFonts w:ascii="Arial" w:hAnsi="Arial"/>
          <w:sz w:val="24"/>
          <w:szCs w:val="24"/>
          <w:lang w:eastAsia="en-US"/>
        </w:rPr>
        <w:t xml:space="preserve">Zamawiający wzywa Wykonawcę do złożenia, poprawienia lub uzupełnienia dokumentów na zasadach określonych w art. 128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xml:space="preserve">. Zamawiający, z zastrzeżeniem art. 128 ust. 1 oraz art. 223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informuje, że:</w:t>
      </w:r>
    </w:p>
    <w:p w14:paraId="13CA80B2"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gdy Wykonawca nie złoży wymaganych oświadczeń lub dokumentów lub będą one błędne, niekompletne, Wykonawca zostanie wykluczony lub oferta zostanie odrzucona,</w:t>
      </w:r>
    </w:p>
    <w:p w14:paraId="5AB7DC18"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 xml:space="preserve">dokumenty lub strony dokumentów, które nie będą posiadały autoryzacji w sposób określony w SWZ, Zamawiający będzie traktował jakby tych dokumentów lub stron dokumentów w ofercie nie było. </w:t>
      </w:r>
    </w:p>
    <w:p w14:paraId="5A835DBB" w14:textId="77777777" w:rsidR="00BC37BA" w:rsidRPr="00093540" w:rsidRDefault="00BC37BA" w:rsidP="00BC37BA">
      <w:pPr>
        <w:numPr>
          <w:ilvl w:val="2"/>
          <w:numId w:val="22"/>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7CAFC70A" w14:textId="006F93BD" w:rsidR="00BC37BA" w:rsidRDefault="00BC37BA" w:rsidP="00837CC5">
      <w:pPr>
        <w:pStyle w:val="Akapitzlist"/>
        <w:numPr>
          <w:ilvl w:val="0"/>
          <w:numId w:val="14"/>
        </w:numPr>
        <w:spacing w:before="60" w:after="60" w:line="360" w:lineRule="auto"/>
        <w:ind w:left="567" w:hanging="425"/>
        <w:jc w:val="both"/>
        <w:rPr>
          <w:rFonts w:ascii="Arial" w:hAnsi="Arial"/>
          <w:sz w:val="24"/>
          <w:szCs w:val="24"/>
          <w:lang w:eastAsia="en-US"/>
        </w:rPr>
      </w:pPr>
      <w:r w:rsidRPr="00837CC5">
        <w:rPr>
          <w:rFonts w:ascii="Arial" w:hAnsi="Arial"/>
          <w:sz w:val="24"/>
          <w:szCs w:val="24"/>
          <w:lang w:eastAsia="en-US"/>
        </w:rPr>
        <w:lastRenderedPageBreak/>
        <w:t xml:space="preserve">Zamawiający poprawia w ofercie omyłki pisarskie, rachunkowe i inne omyłki zgodnie z art. 223 ust. 2 </w:t>
      </w:r>
      <w:proofErr w:type="spellStart"/>
      <w:r w:rsidRPr="00837CC5">
        <w:rPr>
          <w:rFonts w:ascii="Arial" w:hAnsi="Arial"/>
          <w:sz w:val="24"/>
          <w:szCs w:val="24"/>
          <w:lang w:eastAsia="en-US"/>
        </w:rPr>
        <w:t>Pzp</w:t>
      </w:r>
      <w:proofErr w:type="spellEnd"/>
      <w:r w:rsidRPr="00837CC5">
        <w:rPr>
          <w:rFonts w:ascii="Arial" w:hAnsi="Arial"/>
          <w:sz w:val="24"/>
          <w:szCs w:val="24"/>
          <w:lang w:eastAsia="en-US"/>
        </w:rPr>
        <w:t xml:space="preserve">. </w:t>
      </w:r>
    </w:p>
    <w:p w14:paraId="43A177EC" w14:textId="1B2BD94F" w:rsidR="00BC37BA" w:rsidRPr="00BC37BA" w:rsidRDefault="00BC37BA" w:rsidP="00BC37B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C37BA">
        <w:rPr>
          <w:rFonts w:ascii="Arial" w:eastAsia="Arial" w:hAnsi="Arial"/>
          <w:sz w:val="24"/>
          <w:szCs w:val="24"/>
          <w:lang w:val="pl"/>
        </w:rPr>
        <w:t>Dokumenty przekazywane w postępowaniu należy przekazywać w sposób zgodny z rozporządzeniem Ministra Rozwoju, Pracy i Technologii z dnia 23 grudnia 2020 r. w sprawie podmiotowych środków dowodowych oraz innych dokumentów lub oświadczeń, jakich może żądać zamawiający od wykonawcy. Rozporządzenie określa rodzaje podmiotowych środków dowodowych oraz innych dokumentów lub oświadczeń, jakich może żądać zamawiający od wykonawcy, okres ich ważności oraz formy, w jakich mogą być one składane.</w:t>
      </w:r>
    </w:p>
    <w:p w14:paraId="15AEC188"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tj.:</w:t>
      </w:r>
    </w:p>
    <w:p w14:paraId="6C433208"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stały dostęp do sieci Internet o gwarantowanej przepustowości nie mniejszej niż 512 kb/s,</w:t>
      </w:r>
    </w:p>
    <w:p w14:paraId="68E33C83"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zainstalowana dowolna, inna przeglądarka internetowa niż Internet Explorer, </w:t>
      </w:r>
    </w:p>
    <w:p w14:paraId="2E54656C"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włączona obsługa JavaScript,</w:t>
      </w:r>
    </w:p>
    <w:p w14:paraId="76C3A517"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zainstalowany program Adobe Acrobat Reader lub inny obsługujący format plików .pdf,</w:t>
      </w:r>
    </w:p>
    <w:p w14:paraId="4AA160C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Platformazakupowa.pl działa według standardu przyjętego w komunikacji sieciowej - kodowanie UTF8,</w:t>
      </w:r>
    </w:p>
    <w:p w14:paraId="2C0ADB8F"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Oznaczenie czasu odbioru danych przez platformę zakupową stanowi datę oraz dokładny czas (hh:mm:ss) generowany wg. czasu lokalnego serwera synchronizowanego z zegarem Głównego Urzędu Miar.</w:t>
      </w:r>
    </w:p>
    <w:p w14:paraId="3795BCF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przystępując do niniejszego postępowania o udzielenie zamówienia publicznego:</w:t>
      </w:r>
    </w:p>
    <w:p w14:paraId="067E21AD"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lastRenderedPageBreak/>
        <w:t xml:space="preserve">akceptuje warunki korzystania z </w:t>
      </w:r>
      <w:hyperlink r:id="rId25">
        <w:r w:rsidRPr="00093540">
          <w:rPr>
            <w:rFonts w:ascii="Arial" w:eastAsia="Times New Roman" w:hAnsi="Arial"/>
            <w:sz w:val="24"/>
            <w:szCs w:val="24"/>
          </w:rPr>
          <w:t>platformazakupowa.pl</w:t>
        </w:r>
      </w:hyperlink>
      <w:r w:rsidRPr="00093540">
        <w:rPr>
          <w:rFonts w:ascii="Arial" w:eastAsia="Times New Roman" w:hAnsi="Arial"/>
          <w:sz w:val="24"/>
          <w:szCs w:val="24"/>
        </w:rPr>
        <w:t xml:space="preserve"> określone w Regulaminie zamieszczonym na stronie internetowej platformy w zakładce „Regulamin" i uznaje go za wiążący: </w:t>
      </w:r>
      <w:hyperlink r:id="rId26" w:history="1">
        <w:r w:rsidRPr="00093540">
          <w:rPr>
            <w:rFonts w:ascii="Arial" w:eastAsia="Times New Roman" w:hAnsi="Arial"/>
            <w:sz w:val="24"/>
            <w:szCs w:val="24"/>
            <w:u w:val="single"/>
          </w:rPr>
          <w:t>https://platformazakupowa.pl/strona/1-regulamin</w:t>
        </w:r>
      </w:hyperlink>
    </w:p>
    <w:p w14:paraId="2FDE9F33"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zapoznał i stosuje się do Instrukcji składania ofert/wniosków dostępnej </w:t>
      </w:r>
      <w:hyperlink r:id="rId27" w:history="1">
        <w:r w:rsidRPr="00093540">
          <w:rPr>
            <w:rFonts w:ascii="Arial" w:eastAsia="Times New Roman" w:hAnsi="Arial"/>
            <w:sz w:val="24"/>
            <w:szCs w:val="24"/>
            <w:u w:val="single"/>
          </w:rPr>
          <w:t>pod linkiem</w:t>
        </w:r>
      </w:hyperlink>
      <w:r w:rsidRPr="00093540">
        <w:rPr>
          <w:rFonts w:ascii="Arial" w:eastAsia="Times New Roman" w:hAnsi="Arial"/>
          <w:sz w:val="24"/>
          <w:szCs w:val="24"/>
        </w:rPr>
        <w:t>: https://platformazakupowa.pl/strona/45-instrukcje</w:t>
      </w:r>
    </w:p>
    <w:p w14:paraId="0A91B15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informuje, że instrukcje korzystania z </w:t>
      </w:r>
      <w:hyperlink r:id="rId28">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9">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znajdują się w zakładce „Instrukcje dla Wykonawców" na stronie internetowej pod adresem: </w:t>
      </w:r>
      <w:hyperlink r:id="rId30">
        <w:r w:rsidRPr="00093540">
          <w:rPr>
            <w:rFonts w:ascii="Arial" w:eastAsia="Arial" w:hAnsi="Arial"/>
            <w:sz w:val="24"/>
            <w:szCs w:val="24"/>
            <w:u w:val="single"/>
            <w:lang w:val="pl"/>
          </w:rPr>
          <w:t>https://platformazakupowa.pl/strona/45-instrukcje</w:t>
        </w:r>
      </w:hyperlink>
    </w:p>
    <w:p w14:paraId="124BFB4B" w14:textId="77777777" w:rsidR="008E2334" w:rsidRPr="00093540"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Wskazanie osób uprawnionych do komunikowania się z Wykonawcami: Weronika Ciachowska – Naczelnik Wydziału Gospodarki.</w:t>
      </w:r>
    </w:p>
    <w:p w14:paraId="3CFF4B88" w14:textId="77777777" w:rsidR="00837CC5" w:rsidRPr="00093540" w:rsidRDefault="00837CC5" w:rsidP="00837CC5">
      <w:pPr>
        <w:tabs>
          <w:tab w:val="left" w:pos="851"/>
        </w:tabs>
        <w:autoSpaceDE w:val="0"/>
        <w:autoSpaceDN w:val="0"/>
        <w:adjustRightInd w:val="0"/>
        <w:spacing w:line="360" w:lineRule="auto"/>
        <w:jc w:val="both"/>
        <w:rPr>
          <w:rFonts w:ascii="Arial" w:eastAsia="Times New Roman" w:hAnsi="Arial"/>
          <w:sz w:val="24"/>
          <w:szCs w:val="24"/>
        </w:rPr>
      </w:pPr>
    </w:p>
    <w:p w14:paraId="3D6317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1" w:name="_Toc125451448"/>
      <w:r w:rsidRPr="00093540">
        <w:rPr>
          <w:rFonts w:ascii="Arial" w:eastAsia="Arial" w:hAnsi="Arial"/>
          <w:sz w:val="24"/>
          <w:szCs w:val="24"/>
          <w:lang w:val="pl"/>
        </w:rPr>
        <w:t>X. Opis sposobu przygotowania ofert, sposób, miejsce oraz termin składania:</w:t>
      </w:r>
      <w:bookmarkEnd w:id="11"/>
    </w:p>
    <w:p w14:paraId="1D899937"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Wykonawca składa ofertę przy użyciu środków komunikacji elektronicznej tzn. za pośrednictwem platformazakupowa.pl.</w:t>
      </w:r>
      <w:r w:rsidRPr="00093540">
        <w:rPr>
          <w:rFonts w:ascii="Arial" w:hAnsi="Arial"/>
          <w:sz w:val="24"/>
          <w:szCs w:val="24"/>
          <w:lang w:val="pl"/>
        </w:rPr>
        <w:t xml:space="preserve"> </w:t>
      </w:r>
      <w:r w:rsidRPr="00093540">
        <w:rPr>
          <w:rFonts w:ascii="Arial" w:eastAsia="Arial" w:hAnsi="Arial"/>
          <w:sz w:val="24"/>
          <w:szCs w:val="24"/>
          <w:lang w:val="pl"/>
        </w:rPr>
        <w:t xml:space="preserve">Ofertę wraz z wymaganymi dokumentami należy przesłać za pomocą platformy pod adresem: </w:t>
      </w:r>
      <w:hyperlink r:id="rId31" w:history="1">
        <w:r w:rsidRPr="00093540">
          <w:rPr>
            <w:rFonts w:ascii="Arial" w:eastAsia="Arial" w:hAnsi="Arial"/>
            <w:sz w:val="24"/>
            <w:szCs w:val="24"/>
            <w:u w:val="single"/>
            <w:lang w:val="pl"/>
          </w:rPr>
          <w:t>https://platformazakupowa.pl/pn/gminastezyca/</w:t>
        </w:r>
      </w:hyperlink>
      <w:r w:rsidRPr="00093540">
        <w:rPr>
          <w:rFonts w:ascii="Arial" w:eastAsia="Arial" w:hAnsi="Arial"/>
          <w:sz w:val="24"/>
          <w:szCs w:val="24"/>
          <w:lang w:val="pl"/>
        </w:rPr>
        <w:t xml:space="preserve"> wchodząc w szczegóły postępowania za pomocą dedykowanego formularza do złożenia oferty.</w:t>
      </w:r>
    </w:p>
    <w:p w14:paraId="7DB72E91" w14:textId="4F27E17D"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Termin składania ofert upływa w dniu: </w:t>
      </w:r>
      <w:r w:rsidR="006E5209" w:rsidRPr="00093540">
        <w:rPr>
          <w:rFonts w:ascii="Arial" w:eastAsia="Arial" w:hAnsi="Arial"/>
          <w:sz w:val="24"/>
          <w:szCs w:val="24"/>
          <w:lang w:val="pl"/>
        </w:rPr>
        <w:t>2</w:t>
      </w:r>
      <w:r w:rsidRPr="00093540">
        <w:rPr>
          <w:rFonts w:ascii="Arial" w:eastAsia="Arial" w:hAnsi="Arial"/>
          <w:sz w:val="24"/>
          <w:szCs w:val="24"/>
          <w:lang w:val="pl"/>
        </w:rPr>
        <w:t>8 l</w:t>
      </w:r>
      <w:r w:rsidR="006E5209" w:rsidRPr="00093540">
        <w:rPr>
          <w:rFonts w:ascii="Arial" w:eastAsia="Arial" w:hAnsi="Arial"/>
          <w:sz w:val="24"/>
          <w:szCs w:val="24"/>
          <w:lang w:val="pl"/>
        </w:rPr>
        <w:t>utego</w:t>
      </w:r>
      <w:r w:rsidRPr="00093540">
        <w:rPr>
          <w:rFonts w:ascii="Arial" w:eastAsia="Arial" w:hAnsi="Arial"/>
          <w:sz w:val="24"/>
          <w:szCs w:val="24"/>
          <w:lang w:val="pl"/>
        </w:rPr>
        <w:t xml:space="preserve"> 202</w:t>
      </w:r>
      <w:r w:rsidR="006E5209" w:rsidRPr="00093540">
        <w:rPr>
          <w:rFonts w:ascii="Arial" w:eastAsia="Arial" w:hAnsi="Arial"/>
          <w:sz w:val="24"/>
          <w:szCs w:val="24"/>
          <w:lang w:val="pl"/>
        </w:rPr>
        <w:t>3</w:t>
      </w:r>
      <w:r w:rsidRPr="00093540">
        <w:rPr>
          <w:rFonts w:ascii="Arial" w:eastAsia="Arial" w:hAnsi="Arial"/>
          <w:sz w:val="24"/>
          <w:szCs w:val="24"/>
          <w:lang w:val="pl"/>
        </w:rPr>
        <w:t xml:space="preserve"> r. o godz. 12:00.</w:t>
      </w:r>
    </w:p>
    <w:p w14:paraId="77826616"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Szczegółowa instrukcja dla Wykonawców dotycząca złożenia, zmiany i wycofania oferty znajduje się na stronie internetowej pod adresem:  </w:t>
      </w:r>
      <w:hyperlink r:id="rId32">
        <w:r w:rsidRPr="00093540">
          <w:rPr>
            <w:rFonts w:ascii="Arial" w:eastAsia="Arial" w:hAnsi="Arial"/>
            <w:sz w:val="24"/>
            <w:szCs w:val="24"/>
            <w:u w:val="single"/>
            <w:lang w:val="pl"/>
          </w:rPr>
          <w:t>https://platformazakupowa.pl/strona/45-instrukcje</w:t>
        </w:r>
      </w:hyperlink>
    </w:p>
    <w:p w14:paraId="29FC36E3" w14:textId="77777777" w:rsidR="006E5209"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lastRenderedPageBreak/>
        <w:t>Zamawiający zaleca, aby ofertę sporządzić na formularzu stanowiącym załącznik nr 1 do SWZ „Formularz oferty”.</w:t>
      </w:r>
    </w:p>
    <w:p w14:paraId="4402DBFD" w14:textId="4BD279FB" w:rsidR="006E5209" w:rsidRPr="00093540" w:rsidRDefault="006E5209" w:rsidP="00AF1591">
      <w:pPr>
        <w:numPr>
          <w:ilvl w:val="0"/>
          <w:numId w:val="20"/>
        </w:numPr>
        <w:spacing w:line="360" w:lineRule="auto"/>
        <w:ind w:left="567" w:hanging="425"/>
        <w:jc w:val="both"/>
        <w:rPr>
          <w:rFonts w:ascii="Arial" w:hAnsi="Arial"/>
          <w:sz w:val="24"/>
          <w:szCs w:val="24"/>
          <w:lang w:val="pl"/>
        </w:rPr>
      </w:pPr>
      <w:r w:rsidRPr="00093540">
        <w:rPr>
          <w:rFonts w:ascii="Arial" w:hAnsi="Arial"/>
          <w:sz w:val="24"/>
          <w:szCs w:val="24"/>
          <w:lang w:eastAsia="en-US"/>
        </w:rPr>
        <w:t xml:space="preserve">Do oferty Wykonawca zobowiązany jest dołączyć oświadczenie o niepodleganiu wykluczeniu i spełnianiu warunków udziału w postępowaniu, o którym mowa w art. 125 ust. 1 Pzp. Informacje zawarte w oświadczeniu stanowią wstępne potwierdzenie, że Wykonawca nie podlega wykluczeniu oraz spełnia warunki udziału w postępowaniu. Oświadczenie składa się na formularzu Jednolitego Europejskiego Dokumentu Zamówienia (zwanego dalej JEDZ), zgodnie ze wzorem standardowego formularza określonego w rozporządzeniu wykonawczym Komisji (UE) 2016/7 z dnia 5 stycznia 2016 r. ustanawiającym standardowy formularz jednolitego europejskiego dokumentu zamówienia (Dz. Urz. UE L 3 z 06.01.2016, str. 16). </w:t>
      </w:r>
    </w:p>
    <w:p w14:paraId="3CBE4B42"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Oświadczenie JEDZ składają odrębnie:</w:t>
      </w:r>
    </w:p>
    <w:p w14:paraId="6B59EE5A"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wykonawca/każdy z wykonawców wspólnie ubiegających się o udzielenie zamówienia. W takim przypadku oświadczenie potwierdza brak podstaw wykluczenia wykonawcy oraz spełnienie warunków udziału w postępowaniu w zakresie, w jakim każdy z wykonawców wykazuje spełnianie warunków udziału w postępowaniu.</w:t>
      </w:r>
    </w:p>
    <w:p w14:paraId="20FB8527" w14:textId="136F2C24"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podmiot udostepniający zasoby, na którego potencjał powołuje się Wykonawca. W takim przypadku oświadczenie potwierdza brak podstaw wykluczenia podmiotu oraz spełnienie warunków udziału w postępowaniu w zakresie, w jakim p</w:t>
      </w:r>
      <w:r w:rsidR="00AF1591" w:rsidRPr="00093540">
        <w:rPr>
          <w:rFonts w:ascii="Arial" w:hAnsi="Arial"/>
          <w:sz w:val="24"/>
          <w:szCs w:val="24"/>
          <w:lang w:eastAsia="en-US"/>
        </w:rPr>
        <w:t>odmiot udostępnia swoje zasoby.</w:t>
      </w:r>
    </w:p>
    <w:p w14:paraId="296C5274"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Oświadczenie JEDZ przesyła się w postaci elektronicznej opatrzonej kwalifikowanym podpisem elektronicznym. Oświadczenie JEDZ Wykonawca wypełnia elektronicznie, korzystając z narzędzia eESPD lub innych dostępnych narzędzi lub oprogramowania, które umożliwiają wypełnienie JEDZ i utworzenie dokumentu elektronicznego. </w:t>
      </w:r>
    </w:p>
    <w:p w14:paraId="35F34F7A"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JEDZ przygotowany wstępnie przez Zamawiającego dla niniejszego postępowania w formacie .xml do zaimportowania w serwisie eESPD jest dostępny jako załącznik do SWZ – plik do pobrania. Plik należy zaimportować do narzędzia dostępnego pod adresem: </w:t>
      </w:r>
      <w:hyperlink r:id="rId33" w:history="1">
        <w:r w:rsidRPr="00093540">
          <w:rPr>
            <w:rFonts w:ascii="Arial" w:hAnsi="Arial"/>
            <w:sz w:val="24"/>
            <w:szCs w:val="24"/>
            <w:u w:val="single"/>
            <w:lang w:eastAsia="en-US"/>
          </w:rPr>
          <w:t>https://espd.uzp.gov.pl</w:t>
        </w:r>
      </w:hyperlink>
      <w:r w:rsidRPr="00093540">
        <w:rPr>
          <w:rFonts w:ascii="Arial" w:hAnsi="Arial"/>
          <w:sz w:val="24"/>
          <w:szCs w:val="24"/>
          <w:lang w:eastAsia="en-US"/>
        </w:rPr>
        <w:t xml:space="preserve"> – uwaga: jest to rozwiązanie fakultatywne, Wykonawca może przy</w:t>
      </w:r>
      <w:r w:rsidR="00AF1591" w:rsidRPr="00093540">
        <w:rPr>
          <w:rFonts w:ascii="Arial" w:hAnsi="Arial"/>
          <w:sz w:val="24"/>
          <w:szCs w:val="24"/>
          <w:lang w:eastAsia="en-US"/>
        </w:rPr>
        <w:t>gotować JEDZ samodzielnie.</w:t>
      </w:r>
    </w:p>
    <w:p w14:paraId="1E205EC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Po stworzeniu (wygenerowaniu) przez Wykonawcę dokumentu elektronicznego JEDZ Wykonawca podpisuje w/w dokument kwalifik</w:t>
      </w:r>
      <w:r w:rsidR="00AF1591" w:rsidRPr="00093540">
        <w:rPr>
          <w:rFonts w:ascii="Arial" w:hAnsi="Arial"/>
          <w:sz w:val="24"/>
          <w:szCs w:val="24"/>
          <w:lang w:eastAsia="en-US"/>
        </w:rPr>
        <w:t>owanym podpisem elektronicznym.</w:t>
      </w:r>
    </w:p>
    <w:p w14:paraId="0FDC0E3B" w14:textId="0AD2331B"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lastRenderedPageBreak/>
        <w:t xml:space="preserve">W zakresie części IV Kryteria kwalifikacji Wykonawca może ograniczyć się do wypełnienia sekcji α: </w:t>
      </w:r>
      <w:r w:rsidRPr="00093540">
        <w:rPr>
          <w:rFonts w:ascii="Arial" w:hAnsi="Arial"/>
          <w:sz w:val="24"/>
          <w:szCs w:val="24"/>
        </w:rPr>
        <w:t>Ogólne oświadczenie dotyczące wszystkich kryteriów kwalifikacji (warunków udziału w postępowaniu)</w:t>
      </w:r>
      <w:r w:rsidR="00837CC5">
        <w:rPr>
          <w:rFonts w:ascii="Arial" w:hAnsi="Arial"/>
          <w:sz w:val="24"/>
          <w:szCs w:val="24"/>
        </w:rPr>
        <w:t>.</w:t>
      </w:r>
    </w:p>
    <w:p w14:paraId="00BE5AC5" w14:textId="77777777" w:rsidR="00AF1591" w:rsidRPr="00093540" w:rsidRDefault="00AF1591" w:rsidP="00AF1591">
      <w:pPr>
        <w:tabs>
          <w:tab w:val="left" w:pos="567"/>
        </w:tabs>
        <w:spacing w:line="360" w:lineRule="auto"/>
        <w:ind w:left="567"/>
        <w:jc w:val="both"/>
        <w:rPr>
          <w:rFonts w:ascii="Arial" w:hAnsi="Arial"/>
          <w:sz w:val="24"/>
          <w:szCs w:val="24"/>
        </w:rPr>
      </w:pPr>
    </w:p>
    <w:p w14:paraId="00072A97"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rPr>
        <w:t>Wykonawca, który zamierza powierzyć wykonanie części zamówienia Podwykonawcom, zamieszcza informacje o Podwykonawcach w części II sekcja D składanych w JEDZ.</w:t>
      </w:r>
    </w:p>
    <w:p w14:paraId="42689CB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rPr>
        <w:t>Zamawiający nie wymaga składania odrębnych JEDZ dla Podwykonawców, którym Wykonawca zamierza powierzyć wykonanie części zamówienia, niebędących jednocześnie podmiotami, o których mowa w art. 118 ust. 1 Pzp.</w:t>
      </w:r>
    </w:p>
    <w:p w14:paraId="4CDAFA9F" w14:textId="4250A239" w:rsidR="006E5209"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Zamawiający informuje, że instrukcja wypełnienia JEDZ dostępna jest na stronie Urzędu Zamówień Publicznych jako plik do pobrania pod nazwą: </w:t>
      </w:r>
      <w:hyperlink r:id="rId34" w:tooltip="Instrukcja wypełniania JEDZ/ESPD_ustawa Pzp 2019_wersja z 20.01.2022" w:history="1">
        <w:r w:rsidRPr="00093540">
          <w:rPr>
            <w:rFonts w:ascii="Arial" w:hAnsi="Arial"/>
            <w:bCs/>
            <w:sz w:val="24"/>
            <w:szCs w:val="24"/>
            <w:lang w:eastAsia="en-US"/>
          </w:rPr>
          <w:t>Instrukcja wypełniania JEDZ/ESPD_ustawa Pzp 2019_wersja z 20.01.2022</w:t>
        </w:r>
      </w:hyperlink>
    </w:p>
    <w:p w14:paraId="07CD805B" w14:textId="77777777" w:rsidR="006E5209" w:rsidRPr="00093540" w:rsidRDefault="006E5209" w:rsidP="00AF1591">
      <w:pPr>
        <w:tabs>
          <w:tab w:val="left" w:pos="851"/>
        </w:tabs>
        <w:spacing w:line="360" w:lineRule="auto"/>
        <w:ind w:left="851"/>
        <w:jc w:val="both"/>
        <w:rPr>
          <w:rFonts w:ascii="Arial" w:hAnsi="Arial"/>
          <w:sz w:val="24"/>
          <w:szCs w:val="24"/>
          <w:lang w:eastAsia="en-US"/>
        </w:rPr>
      </w:pPr>
    </w:p>
    <w:p w14:paraId="43CAB95B"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Zgodnie z art. 63 ust. 2 ustawy z dnia 11 września 2019 r. Prawo zamówień publicznych, ofertę oraz oświadczenie o niepodleganiu wykluczeniu i spełnianiu warunków udziału w postępowaniu składa się, pod rygorem nieważności, w formie elektronicznej. Powyższe oznacza, że przesyłane pliki należy opatrzyć:</w:t>
      </w:r>
      <w:r w:rsidRPr="00093540">
        <w:rPr>
          <w:rFonts w:ascii="Arial" w:hAnsi="Arial"/>
          <w:bCs/>
          <w:sz w:val="24"/>
          <w:szCs w:val="24"/>
          <w:lang w:eastAsia="en-US"/>
        </w:rPr>
        <w:t xml:space="preserve"> kwalifikowanym </w:t>
      </w:r>
      <w:hyperlink r:id="rId35" w:history="1">
        <w:r w:rsidRPr="00093540">
          <w:rPr>
            <w:rFonts w:ascii="Arial" w:hAnsi="Arial"/>
            <w:bCs/>
            <w:sz w:val="24"/>
            <w:szCs w:val="24"/>
            <w:lang w:eastAsia="en-US"/>
          </w:rPr>
          <w:t>podpisem elektronicznym</w:t>
        </w:r>
      </w:hyperlink>
      <w:r w:rsidRPr="00093540">
        <w:rPr>
          <w:rFonts w:ascii="Arial" w:hAnsi="Arial"/>
          <w:sz w:val="24"/>
          <w:szCs w:val="24"/>
          <w:lang w:eastAsia="en-US"/>
        </w:rPr>
        <w:t>.</w:t>
      </w:r>
    </w:p>
    <w:p w14:paraId="4B8575DA"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W przypadku osoby (lub osób) działającej w imieniu Wykonawcy w oparciu o odrębnie udzielone pełnomocnictwo, w ofercie należy złożyć pełnomocnictwo w postaci elektronicznej opatrzonej kwalifikowanym podpisem elektronicznym (w zakresie i w sposób określony w przepisach wydanych na podstawie art. 70 ustawy PZP).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2A422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nie ponosi odpowiedzialności za złożenie oferty w sposób niezgodny z SWZ. </w:t>
      </w:r>
      <w:r w:rsidRPr="00093540">
        <w:rPr>
          <w:rFonts w:ascii="Arial" w:hAnsi="Arial"/>
          <w:bCs/>
          <w:sz w:val="24"/>
          <w:szCs w:val="24"/>
          <w:lang w:eastAsia="en-US"/>
        </w:rPr>
        <w:t>W szczególności Zamawiający nie ponosi odpowiedzialności za sytua</w:t>
      </w:r>
      <w:r w:rsidRPr="00093540">
        <w:rPr>
          <w:rFonts w:ascii="Arial" w:hAnsi="Arial"/>
          <w:sz w:val="24"/>
          <w:szCs w:val="24"/>
          <w:lang w:eastAsia="en-US"/>
        </w:rPr>
        <w:t xml:space="preserve">cję, gdy Zamawiający zapozna się z treścią oferty przed upływem terminu składania ofert (np. złożenie oferty w zakładce „Wyślij wiadomość do Zamawiającego”). Taka oferta </w:t>
      </w:r>
      <w:r w:rsidRPr="00093540">
        <w:rPr>
          <w:rFonts w:ascii="Arial" w:hAnsi="Arial"/>
          <w:sz w:val="24"/>
          <w:szCs w:val="24"/>
          <w:lang w:eastAsia="en-US"/>
        </w:rPr>
        <w:lastRenderedPageBreak/>
        <w:t xml:space="preserve">zostanie uznana przez Zamawiającego za ofertę handlową i nie będzie brana pod uwagę w przedmiotowym postępowaniu ponieważ nie został spełniony obowiązek narzucony w art. 221 ustawy Prawo Zamówień Publicznych. </w:t>
      </w:r>
    </w:p>
    <w:p w14:paraId="5C01CFC7" w14:textId="3DCB33DB" w:rsidR="006E5209" w:rsidRP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Dokumenty stanowiące ofertę, które należy złożyć: </w:t>
      </w:r>
    </w:p>
    <w:p w14:paraId="4C8CF60F" w14:textId="77777777" w:rsidR="006E5209" w:rsidRPr="00093540" w:rsidRDefault="006E5209" w:rsidP="00FD1DC2">
      <w:pPr>
        <w:numPr>
          <w:ilvl w:val="0"/>
          <w:numId w:val="25"/>
        </w:numPr>
        <w:autoSpaceDE w:val="0"/>
        <w:autoSpaceDN w:val="0"/>
        <w:adjustRightInd w:val="0"/>
        <w:spacing w:line="360" w:lineRule="auto"/>
        <w:ind w:left="1208" w:hanging="357"/>
        <w:rPr>
          <w:rFonts w:ascii="Arial" w:hAnsi="Arial"/>
          <w:sz w:val="24"/>
          <w:szCs w:val="24"/>
        </w:rPr>
      </w:pPr>
      <w:r w:rsidRPr="00093540">
        <w:rPr>
          <w:rFonts w:ascii="Arial" w:hAnsi="Arial"/>
          <w:sz w:val="24"/>
          <w:szCs w:val="24"/>
        </w:rPr>
        <w:t xml:space="preserve">Formularz ofertowy (Załącznik nr 1), </w:t>
      </w:r>
    </w:p>
    <w:p w14:paraId="56C88573"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Oświadczenie JEDZ o niepodleganiu wykluczeniu z postępowania i spełnianiu warunków udziału w postępowaniu. </w:t>
      </w:r>
      <w:r w:rsidRPr="00093540">
        <w:rPr>
          <w:rFonts w:ascii="Arial" w:hAnsi="Arial"/>
          <w:sz w:val="24"/>
          <w:szCs w:val="24"/>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65B46B1C"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Pełnomocnictwo </w:t>
      </w:r>
      <w:r w:rsidRPr="00093540">
        <w:rPr>
          <w:rFonts w:ascii="Arial" w:hAnsi="Arial"/>
          <w:sz w:val="24"/>
          <w:szCs w:val="24"/>
        </w:rPr>
        <w:t>upoważniające do złożenia oferty, jeśli ofertę składa pełnomocnik;</w:t>
      </w:r>
    </w:p>
    <w:p w14:paraId="557E054F"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Wadium – jeśli jest składane w formie gwarancji lub poręczenia - zgodnie z warunkami określonymi w SWZ.</w:t>
      </w:r>
    </w:p>
    <w:p w14:paraId="5E9E965E"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Zobowiązanie podmiotu udostępniającego zasoby oraz oświadczenie JEDZ podmiotu o niepodleganiu wykluczeniu i spełnianiu warunków – jeśli występuje.</w:t>
      </w:r>
    </w:p>
    <w:p w14:paraId="04FB78DB"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 xml:space="preserve">Wykonawcy wspólnie ubiegający się o udzielenie zamówienia dołączają do oferty oświadczenie, z którego wynika, które usługi wykonają poszczególni wykonawcy. </w:t>
      </w:r>
    </w:p>
    <w:p w14:paraId="1F0DA8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42414926" w14:textId="6A04EF1D" w:rsidR="000F50B9" w:rsidRPr="007B6704" w:rsidRDefault="000F50B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Zgodnie z art. 18 ust. 3 ustawy </w:t>
      </w:r>
      <w:proofErr w:type="spellStart"/>
      <w:r w:rsidRPr="007B6704">
        <w:rPr>
          <w:rFonts w:ascii="Arial" w:hAnsi="Arial"/>
          <w:sz w:val="24"/>
          <w:szCs w:val="24"/>
          <w:lang w:eastAsia="en-US"/>
        </w:rPr>
        <w:t>Pzp</w:t>
      </w:r>
      <w:proofErr w:type="spellEnd"/>
      <w:r w:rsidRPr="007B6704">
        <w:rPr>
          <w:rFonts w:ascii="Arial" w:hAnsi="Arial"/>
          <w:sz w:val="24"/>
          <w:szCs w:val="24"/>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Zgodnie z ustawą z dnia 16 kwietnia 1993 r. o zwalczaniu nieuczciwej konkurencji (tj. Dz.U. z 2020 r. poz. 1913 z zm.) przez tajemnicę przedsiębiorstwa rozumie się nieujawnione do wiadomości publicznej informacje techniczne, technologiczne, organizacyjne przedsiębiorstwa lub </w:t>
      </w:r>
      <w:r w:rsidRPr="007B6704">
        <w:rPr>
          <w:rFonts w:ascii="Arial" w:hAnsi="Arial"/>
          <w:sz w:val="24"/>
          <w:szCs w:val="24"/>
          <w:lang w:eastAsia="en-US"/>
        </w:rPr>
        <w:lastRenderedPageBreak/>
        <w:t>inne informacje posiadające wartość gospodarczą, co do których przedsiębiorca podjął niezbędne działania w celu zachowania ich poufności.</w:t>
      </w:r>
    </w:p>
    <w:p w14:paraId="52F39F5D" w14:textId="77777777" w:rsidR="008E2334" w:rsidRPr="00093540" w:rsidRDefault="008E2334" w:rsidP="00AF1591">
      <w:pPr>
        <w:numPr>
          <w:ilvl w:val="0"/>
          <w:numId w:val="20"/>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rekomenduje wykorzystanie formatów: .pdf .doc .xls .jpg (.jpeg) ze szczególnym wskazaniem na .pdf </w:t>
      </w:r>
    </w:p>
    <w:p w14:paraId="0FE17F73"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 celu ewentualnej kompresji danych Zamawiający rekomenduje wykorzystanie jednego z formatów: </w:t>
      </w:r>
      <w:r w:rsidRPr="00093540">
        <w:rPr>
          <w:rFonts w:ascii="Arial" w:hAnsi="Arial"/>
          <w:sz w:val="24"/>
          <w:szCs w:val="24"/>
        </w:rPr>
        <w:t xml:space="preserve"> .zip,  .7Z </w:t>
      </w:r>
    </w:p>
    <w:p w14:paraId="58E32462"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Wśród formatów powszechnych a NIE występujących w rozporządzeniu występują: .rar .gif .bmp .numbers .pages. Dokumenty złożone w takich plikach zostaną uznane za złożone </w:t>
      </w:r>
      <w:r w:rsidRPr="00093540">
        <w:rPr>
          <w:rFonts w:ascii="Arial" w:hAnsi="Arial"/>
          <w:iCs/>
          <w:sz w:val="24"/>
          <w:szCs w:val="24"/>
          <w:u w:val="single"/>
        </w:rPr>
        <w:t>nieskutecznie</w:t>
      </w:r>
      <w:r w:rsidRPr="00093540">
        <w:rPr>
          <w:rFonts w:ascii="Arial" w:hAnsi="Arial"/>
          <w:iCs/>
          <w:sz w:val="24"/>
          <w:szCs w:val="24"/>
        </w:rPr>
        <w:t xml:space="preserve">. </w:t>
      </w:r>
    </w:p>
    <w:p w14:paraId="66A6F873" w14:textId="34BA0066"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sz w:val="24"/>
          <w:szCs w:val="24"/>
        </w:rPr>
        <w:t xml:space="preserve">W </w:t>
      </w:r>
      <w:r w:rsidR="00BC37BA">
        <w:rPr>
          <w:rFonts w:ascii="Arial" w:hAnsi="Arial"/>
          <w:sz w:val="24"/>
          <w:szCs w:val="24"/>
        </w:rPr>
        <w:t>zakresie</w:t>
      </w:r>
      <w:r w:rsidRPr="00093540">
        <w:rPr>
          <w:rFonts w:ascii="Arial" w:hAnsi="Arial"/>
          <w:sz w:val="24"/>
          <w:szCs w:val="24"/>
        </w:rPr>
        <w:t xml:space="preserve"> stosowania przez wykonawcę kwalifikowanego podpisu elektronicznego:</w:t>
      </w:r>
    </w:p>
    <w:p w14:paraId="2E962FF1"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2B9F40F"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Pliki w innych formatach niż PDF zaleca się opatrzyć podpisem w formacie XAdES o typie zewnętrznym. Wykonawca powinien pamiętać, aby plik z podpisem przekazywać łącznie z dokumentem podpisywanym.</w:t>
      </w:r>
    </w:p>
    <w:p w14:paraId="42D4D68A"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Zamawiający rekomenduje wykorzystanie podpisu z kwalifikowanym znacznikiem czasu.</w:t>
      </w:r>
    </w:p>
    <w:p w14:paraId="35843321"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237449"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3719A388" w14:textId="77777777" w:rsidR="001F1AB5" w:rsidRPr="00093540" w:rsidRDefault="00B754B6"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Oferta może być złożona tylko do upływu terminu składania ofert.</w:t>
      </w:r>
    </w:p>
    <w:p w14:paraId="108F28B9" w14:textId="6DA37983" w:rsidR="008E2334" w:rsidRPr="00093540" w:rsidRDefault="008E2334"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Wykonawca, za pośrednictwem </w:t>
      </w:r>
      <w:hyperlink r:id="rId36">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093540">
        <w:rPr>
          <w:rFonts w:ascii="Arial" w:eastAsia="Arial" w:hAnsi="Arial"/>
          <w:sz w:val="24"/>
          <w:szCs w:val="24"/>
          <w:u w:val="single"/>
          <w:lang w:val="pl"/>
        </w:rPr>
        <w:t>https://platformazakupowa.pl/strona/45-instrukcje.</w:t>
      </w:r>
      <w:r w:rsidRPr="00093540">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EF68D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2" w:name="_Toc125451449"/>
      <w:r w:rsidRPr="00093540">
        <w:rPr>
          <w:rFonts w:ascii="Arial" w:eastAsia="Arial" w:hAnsi="Arial"/>
          <w:sz w:val="24"/>
          <w:szCs w:val="24"/>
          <w:lang w:val="pl"/>
        </w:rPr>
        <w:t xml:space="preserve">XI. </w:t>
      </w:r>
      <w:r w:rsidRPr="00093540">
        <w:rPr>
          <w:rFonts w:ascii="Arial" w:hAnsi="Arial"/>
          <w:sz w:val="24"/>
          <w:szCs w:val="24"/>
          <w:lang w:val="pl"/>
        </w:rPr>
        <w:t>Otwarcie ofert</w:t>
      </w:r>
      <w:bookmarkEnd w:id="12"/>
    </w:p>
    <w:p w14:paraId="3DE1F2B1" w14:textId="3BA5EFA9"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 xml:space="preserve">Otwarcie ofert nastąpi w dniu: </w:t>
      </w:r>
      <w:r w:rsidR="001F1AB5" w:rsidRPr="00093540">
        <w:rPr>
          <w:rFonts w:ascii="Arial" w:hAnsi="Arial"/>
          <w:sz w:val="24"/>
          <w:szCs w:val="24"/>
        </w:rPr>
        <w:t>28 lutego 2023 r.</w:t>
      </w:r>
      <w:r w:rsidRPr="00093540">
        <w:rPr>
          <w:rFonts w:ascii="Arial" w:hAnsi="Arial"/>
          <w:sz w:val="24"/>
          <w:szCs w:val="24"/>
        </w:rPr>
        <w:t xml:space="preserve"> o godzinie: </w:t>
      </w:r>
      <w:r w:rsidR="001F1AB5" w:rsidRPr="00093540">
        <w:rPr>
          <w:rFonts w:ascii="Arial" w:hAnsi="Arial"/>
          <w:sz w:val="24"/>
          <w:szCs w:val="24"/>
        </w:rPr>
        <w:t>12:15</w:t>
      </w:r>
    </w:p>
    <w:p w14:paraId="2028457F"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lastRenderedPageBreak/>
        <w:t>Zamawiający, niezwłocznie po otwarciu ofert, udostępnia na stronie internetowej prowadzonego postępowania informacje o:</w:t>
      </w:r>
    </w:p>
    <w:p w14:paraId="701361BB"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2) cenach lub kosztach zawartych w ofertach.</w:t>
      </w:r>
    </w:p>
    <w:p w14:paraId="38CED4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Informacja zostanie opublikowana na stronie postępowania na platformazakupowa.pl w sekcji „Komunikaty”.</w:t>
      </w:r>
    </w:p>
    <w:p w14:paraId="71AFDC0E"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3" w:name="_Toc125451450"/>
      <w:r w:rsidRPr="00093540">
        <w:rPr>
          <w:rFonts w:ascii="Arial" w:eastAsia="Arial" w:hAnsi="Arial"/>
          <w:sz w:val="24"/>
          <w:szCs w:val="24"/>
          <w:lang w:val="pl"/>
        </w:rPr>
        <w:t>XII. Sposób obliczania ceny oferty</w:t>
      </w:r>
      <w:bookmarkEnd w:id="13"/>
    </w:p>
    <w:p w14:paraId="65406DE0" w14:textId="1F144282"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ofertowa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oferty obejmuje wszelkie ewentualne rabaty, bonifikaty, promocje, upusty, itp.</w:t>
      </w:r>
    </w:p>
    <w:p w14:paraId="6259B3F6" w14:textId="77777777" w:rsidR="00B754B6"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zaliczek.</w:t>
      </w:r>
    </w:p>
    <w:p w14:paraId="47599148" w14:textId="2659C4A7" w:rsidR="00B754B6" w:rsidRPr="00093540" w:rsidRDefault="00B754B6"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Wykonawca sporządza kalkulację ceny oferty przy uwzględnieniu wszystkich niezbędnych kosztów związanych z realizacją przedmiotu umowy wprost lub pośrednio określonych w SWZ i załącznikach, między innymi: </w:t>
      </w:r>
    </w:p>
    <w:p w14:paraId="52274156"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wszelkie opłaty i podatki naliczone zgodnie z przepisami, w szczególności podatek od towarów i usług w wysokości określonej ustawą z dnia 11 marca 2004 r. o podatku od towarów i usług (t.j. Dz. U. z 2020 r. poz. 106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47025356"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lastRenderedPageBreak/>
        <w:t>normalne ryzyko związane z okolicznościami, których nie można przewidzieć w chwili zawarcia umowy, związane z faktem prowadzenia działalności gospodarczej,</w:t>
      </w:r>
    </w:p>
    <w:p w14:paraId="3F43F4F1"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koszty obsługi kredytu przez cały okres trwania umowy, wszelkie pozostałe koszty związane z realizacją zamówienia,</w:t>
      </w:r>
    </w:p>
    <w:p w14:paraId="2D188E34"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koszty wszelkich podatków, składek i opłat, koszty pośrednie, zysk.</w:t>
      </w:r>
    </w:p>
    <w:p w14:paraId="02DED82C" w14:textId="77777777"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Wykonawca zobowiązany jest do obliczenia ceny oferty biorąc pod uwagę zakres i warunki wynikające z „Opisu przedmiotu zamówienia” stanowiącego załącznik A do SWZ. </w:t>
      </w:r>
    </w:p>
    <w:p w14:paraId="571103A7" w14:textId="77777777"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Dla zachowania porównywalności ofert Zamawiający przygotował formularz oferty zawierający kalkulację do uzupełnienia (załącznik nr 1 do SWZ).</w:t>
      </w:r>
    </w:p>
    <w:p w14:paraId="3B8C12F3" w14:textId="77777777" w:rsidR="00FD1DC2" w:rsidRPr="00093540" w:rsidRDefault="00B754B6" w:rsidP="00FD1DC2">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Jeżeli złożono ofertę,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93540">
        <w:rPr>
          <w:rFonts w:ascii="Arial" w:hAnsi="Arial"/>
          <w:sz w:val="24"/>
          <w:szCs w:val="24"/>
          <w:vertAlign w:val="superscript"/>
        </w:rPr>
        <w:footnoteReference w:id="2"/>
      </w:r>
      <w:r w:rsidRPr="00093540">
        <w:rPr>
          <w:rFonts w:ascii="Arial" w:eastAsia="Arial" w:hAnsi="Arial"/>
          <w:sz w:val="24"/>
          <w:szCs w:val="24"/>
        </w:rPr>
        <w:t>.</w:t>
      </w:r>
      <w:r w:rsidRPr="00093540">
        <w:rPr>
          <w:rFonts w:ascii="Arial" w:eastAsia="Arial" w:hAnsi="Arial"/>
          <w:b/>
          <w:sz w:val="24"/>
          <w:szCs w:val="24"/>
        </w:rPr>
        <w:t xml:space="preserve"> </w:t>
      </w:r>
      <w:r w:rsidRPr="00093540">
        <w:rPr>
          <w:rFonts w:ascii="Arial" w:eastAsia="Arial" w:hAnsi="Arial"/>
          <w:sz w:val="24"/>
          <w:szCs w:val="24"/>
        </w:rPr>
        <w:t xml:space="preserve">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79E0A0F" w14:textId="6BBF92E7" w:rsidR="00FD1DC2" w:rsidRPr="00093540" w:rsidRDefault="00FD1DC2" w:rsidP="00FD1DC2">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Z uwagi na możliwość zmiany zakresu potrzeb Zamawiający zastrzega możliwość zmniejszenia zakresu zamówienia (wysokości zaciągniętego kredytu) maksymalnie o 20%.</w:t>
      </w:r>
    </w:p>
    <w:p w14:paraId="47DC5665" w14:textId="7EB1ACFA"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W odniesieniu do sposobu obliczenia ceny oferty, Zamawiający odrzuci ofertę między innymi w następujących przypadkach:</w:t>
      </w:r>
    </w:p>
    <w:p w14:paraId="6AEB411F"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Oferta zawiera błędy w obliczeniu ceny lub kosztu,</w:t>
      </w:r>
    </w:p>
    <w:p w14:paraId="5E2E39B2"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lastRenderedPageBreak/>
        <w:t>Wykonawca w wyznaczonym terminie zakwestionował poprawienie omyłki, o której mowa w art. 223 ust. 2 pkt 3 Pzp.</w:t>
      </w:r>
    </w:p>
    <w:p w14:paraId="49259D7B"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4" w:name="_Toc125451451"/>
      <w:r w:rsidRPr="00093540">
        <w:rPr>
          <w:rFonts w:ascii="Arial" w:eastAsia="Arial" w:hAnsi="Arial"/>
          <w:sz w:val="24"/>
          <w:szCs w:val="24"/>
          <w:lang w:val="pl"/>
        </w:rPr>
        <w:t>XIII. Wymagania dotyczące wadium</w:t>
      </w:r>
      <w:bookmarkEnd w:id="14"/>
    </w:p>
    <w:p w14:paraId="43174DA0" w14:textId="15BDD861" w:rsidR="008E2334" w:rsidRPr="00093540" w:rsidRDefault="008E2334" w:rsidP="00AF1591">
      <w:pPr>
        <w:numPr>
          <w:ilvl w:val="0"/>
          <w:numId w:val="30"/>
        </w:numPr>
        <w:tabs>
          <w:tab w:val="left" w:pos="567"/>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Wykonawca składając ofertę zobowiązany jest do wniesienia przed upływem terminu składania ofert wadium w wysokości: </w:t>
      </w:r>
      <w:r w:rsidR="001F1AB5" w:rsidRPr="00093540">
        <w:rPr>
          <w:rFonts w:ascii="Arial" w:hAnsi="Arial"/>
          <w:sz w:val="24"/>
          <w:szCs w:val="24"/>
          <w:lang w:eastAsia="en-US"/>
        </w:rPr>
        <w:t>10</w:t>
      </w:r>
      <w:r w:rsidRPr="00093540">
        <w:rPr>
          <w:rFonts w:ascii="Arial" w:hAnsi="Arial"/>
          <w:sz w:val="24"/>
          <w:szCs w:val="24"/>
          <w:lang w:eastAsia="en-US"/>
        </w:rPr>
        <w:t xml:space="preserve">.000 zł (słownie: </w:t>
      </w:r>
      <w:r w:rsidR="001F1AB5" w:rsidRPr="00093540">
        <w:rPr>
          <w:rFonts w:ascii="Arial" w:hAnsi="Arial"/>
          <w:sz w:val="24"/>
          <w:szCs w:val="24"/>
          <w:lang w:eastAsia="en-US"/>
        </w:rPr>
        <w:t>dziesięć</w:t>
      </w:r>
      <w:r w:rsidRPr="00093540">
        <w:rPr>
          <w:rFonts w:ascii="Arial" w:hAnsi="Arial"/>
          <w:sz w:val="24"/>
          <w:szCs w:val="24"/>
          <w:lang w:eastAsia="en-US"/>
        </w:rPr>
        <w:t xml:space="preserve"> tysi</w:t>
      </w:r>
      <w:r w:rsidR="001F1AB5" w:rsidRPr="00093540">
        <w:rPr>
          <w:rFonts w:ascii="Arial" w:hAnsi="Arial"/>
          <w:sz w:val="24"/>
          <w:szCs w:val="24"/>
          <w:lang w:eastAsia="en-US"/>
        </w:rPr>
        <w:t>ęcy</w:t>
      </w:r>
      <w:r w:rsidRPr="00093540">
        <w:rPr>
          <w:rFonts w:ascii="Arial" w:hAnsi="Arial"/>
          <w:sz w:val="24"/>
          <w:szCs w:val="24"/>
          <w:lang w:eastAsia="en-US"/>
        </w:rPr>
        <w:t xml:space="preserve"> złotych). Wykonawca wnosi wadium w jednej lub kilku następujących formach:</w:t>
      </w:r>
    </w:p>
    <w:p w14:paraId="7009DA13"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pieniądzu, przelewem na rachunek bankowy wskazany przez Zamawiającego.</w:t>
      </w:r>
    </w:p>
    <w:p w14:paraId="44FFFAC5"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bankowych,</w:t>
      </w:r>
    </w:p>
    <w:p w14:paraId="2B4438C0"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ubezpieczeniowych,</w:t>
      </w:r>
    </w:p>
    <w:p w14:paraId="7341E7C7"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odrzuca ofertę, jeżeli wadium nie zostało wniesione lub zostało wniesione w sposób nieprawidłowy. </w:t>
      </w:r>
    </w:p>
    <w:p w14:paraId="0D76CEA4" w14:textId="036CFA5B"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FD1DC2" w:rsidRPr="00093540">
        <w:rPr>
          <w:rFonts w:ascii="Arial" w:hAnsi="Arial"/>
          <w:sz w:val="24"/>
          <w:szCs w:val="24"/>
          <w:lang w:eastAsia="en-US"/>
        </w:rPr>
        <w:t>1.3</w:t>
      </w:r>
      <w:r w:rsidRPr="00093540">
        <w:rPr>
          <w:rFonts w:ascii="Arial" w:hAnsi="Arial"/>
          <w:sz w:val="24"/>
          <w:szCs w:val="24"/>
          <w:lang w:eastAsia="en-US"/>
        </w:rPr>
        <w:t>.2023.WC” Datą wniesienia wadium jest data uznania rachunku Zamawiającego, a nie data wydania dyspozycji przelewu.</w:t>
      </w:r>
    </w:p>
    <w:p w14:paraId="21E21903"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 przypadku wnoszenia wadium w formie gwarancji lub poręczenia, dokument wadium musi zawierać następujące elementy:</w:t>
      </w:r>
    </w:p>
    <w:p w14:paraId="79E63ABD"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nazwy zadania, którego dotyczy poręczenie/gwarancja,</w:t>
      </w:r>
    </w:p>
    <w:p w14:paraId="0EBBD201"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zobowiązanie gwaranta do zapłacenia beneficjentowi kwoty poręczenia/gwarancji -Gwarant musi oświadczyć, że zapłaci beneficjentowi kwotę gwarancji/poręczenia w przypadku zaistnienia okoliczności określonych w art. 98 ust. 6 Pzp,</w:t>
      </w:r>
    </w:p>
    <w:p w14:paraId="56741B12"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kwoty poręczenia/gwarancji-wadium nie może być mniejsze niż kwota określona w SWZ,</w:t>
      </w:r>
    </w:p>
    <w:p w14:paraId="3F3F6FE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lastRenderedPageBreak/>
        <w:t>określenie terminu ważności poręczenia/gwarancji - musi obejmować okres począwszy od upływu obowiązującego terminu składania ofert, aż do dnia upływu terminu związania ofertą.</w:t>
      </w:r>
    </w:p>
    <w:p w14:paraId="7FB5067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Pzp,</w:t>
      </w:r>
    </w:p>
    <w:p w14:paraId="5EC63F13"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Zasady zatrzymania oraz zwrotu wadium zostały uregulowane w ustawie Pzp (art. 98).</w:t>
      </w:r>
    </w:p>
    <w:p w14:paraId="0ACA5B7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5" w:name="_Toc125451452"/>
      <w:r w:rsidRPr="00093540">
        <w:rPr>
          <w:rFonts w:ascii="Arial" w:eastAsia="Arial" w:hAnsi="Arial"/>
          <w:sz w:val="24"/>
          <w:szCs w:val="24"/>
          <w:lang w:val="pl"/>
        </w:rPr>
        <w:t>XIV. Termin związania ofertą</w:t>
      </w:r>
      <w:bookmarkEnd w:id="15"/>
    </w:p>
    <w:p w14:paraId="20D93D52" w14:textId="77777777" w:rsidR="00F40E4F" w:rsidRPr="00093540" w:rsidRDefault="008E2334"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Wykonawca jest związany złożoną ofertą przez okres </w:t>
      </w:r>
      <w:r w:rsidR="00F40E4F" w:rsidRPr="00093540">
        <w:rPr>
          <w:rFonts w:ascii="Arial" w:eastAsia="Arial" w:hAnsi="Arial"/>
          <w:sz w:val="24"/>
          <w:szCs w:val="24"/>
          <w:lang w:val="pl"/>
        </w:rPr>
        <w:t xml:space="preserve">90 dni od dnia upływu terminu składania ofert. Bieg terminu związania ofertą rozpoczyna się wraz z upływem terminu składania ofert. </w:t>
      </w:r>
    </w:p>
    <w:p w14:paraId="5270029E" w14:textId="4ABC5EFC" w:rsidR="00F40E4F"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Pierwszym dniem terminu związania ofertą jest dzień </w:t>
      </w:r>
      <w:r w:rsidR="001F1AB5" w:rsidRPr="00093540">
        <w:rPr>
          <w:rFonts w:ascii="Arial" w:eastAsia="Arial" w:hAnsi="Arial"/>
          <w:sz w:val="24"/>
          <w:szCs w:val="24"/>
          <w:lang w:val="pl"/>
        </w:rPr>
        <w:t xml:space="preserve">składania ofert tj. </w:t>
      </w:r>
      <w:r w:rsidRPr="00093540">
        <w:rPr>
          <w:rFonts w:ascii="Arial" w:eastAsia="Arial" w:hAnsi="Arial"/>
          <w:sz w:val="24"/>
          <w:szCs w:val="24"/>
          <w:lang w:val="pl"/>
        </w:rPr>
        <w:t>2</w:t>
      </w:r>
      <w:r w:rsidR="001F1AB5" w:rsidRPr="00093540">
        <w:rPr>
          <w:rFonts w:ascii="Arial" w:eastAsia="Arial" w:hAnsi="Arial"/>
          <w:sz w:val="24"/>
          <w:szCs w:val="24"/>
          <w:lang w:val="pl"/>
        </w:rPr>
        <w:t>8 lutego 2023</w:t>
      </w:r>
      <w:r w:rsidRPr="00093540">
        <w:rPr>
          <w:rFonts w:ascii="Arial" w:eastAsia="Arial" w:hAnsi="Arial"/>
          <w:sz w:val="24"/>
          <w:szCs w:val="24"/>
          <w:lang w:val="pl"/>
        </w:rPr>
        <w:t xml:space="preserve"> r. Powyższe oznacza, że termin związania ofertą upływa w dniu 2</w:t>
      </w:r>
      <w:r w:rsidR="001F1AB5" w:rsidRPr="00093540">
        <w:rPr>
          <w:rFonts w:ascii="Arial" w:eastAsia="Arial" w:hAnsi="Arial"/>
          <w:sz w:val="24"/>
          <w:szCs w:val="24"/>
          <w:lang w:val="pl"/>
        </w:rPr>
        <w:t>8</w:t>
      </w:r>
      <w:r w:rsidRPr="00093540">
        <w:rPr>
          <w:rFonts w:ascii="Arial" w:eastAsia="Arial" w:hAnsi="Arial"/>
          <w:sz w:val="24"/>
          <w:szCs w:val="24"/>
          <w:lang w:val="pl"/>
        </w:rPr>
        <w:t xml:space="preserve"> </w:t>
      </w:r>
      <w:r w:rsidR="001F1AB5" w:rsidRPr="00093540">
        <w:rPr>
          <w:rFonts w:ascii="Arial" w:eastAsia="Arial" w:hAnsi="Arial"/>
          <w:sz w:val="24"/>
          <w:szCs w:val="24"/>
          <w:lang w:val="pl"/>
        </w:rPr>
        <w:t>maja 2023</w:t>
      </w:r>
      <w:r w:rsidRPr="00093540">
        <w:rPr>
          <w:rFonts w:ascii="Arial" w:eastAsia="Arial" w:hAnsi="Arial"/>
          <w:sz w:val="24"/>
          <w:szCs w:val="24"/>
          <w:lang w:val="pl"/>
        </w:rPr>
        <w:t xml:space="preserve"> r.</w:t>
      </w:r>
    </w:p>
    <w:p w14:paraId="26D1D432" w14:textId="729EF936" w:rsidR="008E2334"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 przypadku gdy wybór najkorzystniejszej oferty nie nastąpi przed upływem wskazanego terminu związania ofertą, Zamawiający przed upływem terminu związania ofertą zwraca się jednokrotnie do Wykonawców o wyrażenie zgody na przedłużenie tego terminu o wskazywany przez niego okres, nie dłuższy niż 60 dni. </w:t>
      </w:r>
      <w:r w:rsidR="008E2334" w:rsidRPr="00093540">
        <w:rPr>
          <w:rFonts w:ascii="Arial" w:eastAsia="Arial" w:hAnsi="Arial"/>
          <w:sz w:val="24"/>
          <w:szCs w:val="24"/>
          <w:lang w:val="pl"/>
        </w:rPr>
        <w:t>Odmowa wyrażenia zgody na przedłużenie terminu związania ofertą nie powoduje utraty wadium.</w:t>
      </w:r>
    </w:p>
    <w:p w14:paraId="5AC64F0A"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6" w:name="_Toc125451453"/>
      <w:r w:rsidRPr="00093540">
        <w:rPr>
          <w:rFonts w:ascii="Arial" w:eastAsia="Arial" w:hAnsi="Arial"/>
          <w:sz w:val="24"/>
          <w:szCs w:val="24"/>
          <w:lang w:val="pl"/>
        </w:rPr>
        <w:lastRenderedPageBreak/>
        <w:t>XV. Opis kryteriów oceny ofert z podaniem wag i sposobu oceny ofert</w:t>
      </w:r>
      <w:bookmarkEnd w:id="16"/>
      <w:r w:rsidRPr="00093540">
        <w:rPr>
          <w:rFonts w:ascii="Arial" w:eastAsia="Arial" w:hAnsi="Arial"/>
          <w:sz w:val="24"/>
          <w:szCs w:val="24"/>
          <w:lang w:val="pl"/>
        </w:rPr>
        <w:t xml:space="preserve"> </w:t>
      </w:r>
    </w:p>
    <w:p w14:paraId="04D31A6A" w14:textId="007FF04F"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Przy wyborze najkorzystniejszej oferty Zamawiający będzie się kierował następującymi kryteriami oceny: cena – znaczenie </w:t>
      </w:r>
      <w:r w:rsidR="00B61DB2" w:rsidRPr="00093540">
        <w:rPr>
          <w:rFonts w:ascii="Arial" w:eastAsia="Arial" w:hAnsi="Arial"/>
          <w:sz w:val="24"/>
          <w:szCs w:val="24"/>
          <w:lang w:val="pl"/>
        </w:rPr>
        <w:t>10</w:t>
      </w:r>
      <w:r w:rsidRPr="00093540">
        <w:rPr>
          <w:rFonts w:ascii="Arial" w:eastAsia="Arial" w:hAnsi="Arial"/>
          <w:sz w:val="24"/>
          <w:szCs w:val="24"/>
          <w:lang w:val="pl"/>
        </w:rPr>
        <w:t>0 %.</w:t>
      </w:r>
    </w:p>
    <w:p w14:paraId="31A8F79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Ocena ofert będzie przeprowadzona według poniższego algorytmu (wzoru):</w:t>
      </w:r>
    </w:p>
    <w:p w14:paraId="3A2E9C8B" w14:textId="77777777" w:rsidR="008E2334" w:rsidRPr="00093540" w:rsidRDefault="008E2334" w:rsidP="00AF1591">
      <w:pPr>
        <w:spacing w:line="360" w:lineRule="auto"/>
        <w:ind w:firstLine="720"/>
        <w:jc w:val="both"/>
        <w:rPr>
          <w:rFonts w:ascii="Arial" w:eastAsia="Arial" w:hAnsi="Arial"/>
          <w:sz w:val="24"/>
          <w:szCs w:val="24"/>
          <w:lang w:val="pl"/>
        </w:rPr>
      </w:pPr>
      <w:r w:rsidRPr="00093540">
        <w:rPr>
          <w:rFonts w:ascii="Arial" w:eastAsia="Arial" w:hAnsi="Arial"/>
          <w:sz w:val="24"/>
          <w:szCs w:val="24"/>
          <w:lang w:val="pl"/>
        </w:rPr>
        <w:t>CENA</w:t>
      </w:r>
    </w:p>
    <w:p w14:paraId="293847AE" w14:textId="77777777" w:rsidR="008E2334" w:rsidRPr="00093540" w:rsidRDefault="008E2334" w:rsidP="00AF1591">
      <w:pPr>
        <w:spacing w:line="360" w:lineRule="auto"/>
        <w:ind w:left="1418"/>
        <w:rPr>
          <w:rFonts w:ascii="Arial" w:eastAsia="Arial" w:hAnsi="Arial"/>
          <w:sz w:val="24"/>
          <w:szCs w:val="24"/>
          <w:lang w:val="pl"/>
        </w:rPr>
      </w:pPr>
      <w:r w:rsidRPr="00093540">
        <w:rPr>
          <w:rFonts w:ascii="Arial" w:eastAsia="Arial" w:hAnsi="Arial"/>
          <w:sz w:val="24"/>
          <w:szCs w:val="24"/>
          <w:lang w:val="pl"/>
        </w:rPr>
        <w:t>Najniższa cena spośród wszystkich złożonych ofert łącznie z VAT</w:t>
      </w:r>
    </w:p>
    <w:p w14:paraId="6F22A71D" w14:textId="377D526D" w:rsidR="008E2334" w:rsidRPr="00093540" w:rsidRDefault="008E2334" w:rsidP="00AF1591">
      <w:pPr>
        <w:spacing w:line="360" w:lineRule="auto"/>
        <w:ind w:left="709"/>
        <w:jc w:val="both"/>
        <w:rPr>
          <w:rFonts w:ascii="Arial" w:eastAsia="Arial" w:hAnsi="Arial"/>
          <w:sz w:val="24"/>
          <w:szCs w:val="24"/>
          <w:lang w:val="pl"/>
        </w:rPr>
      </w:pPr>
      <w:r w:rsidRPr="00093540">
        <w:rPr>
          <w:rFonts w:ascii="Arial" w:eastAsia="Arial" w:hAnsi="Arial"/>
          <w:sz w:val="24"/>
          <w:szCs w:val="24"/>
          <w:lang w:val="pl"/>
        </w:rPr>
        <w:t xml:space="preserve">C= </w:t>
      </w:r>
      <w:r w:rsidRPr="00093540">
        <w:rPr>
          <w:rFonts w:ascii="Arial" w:eastAsia="Arial" w:hAnsi="Arial"/>
          <w:sz w:val="24"/>
          <w:szCs w:val="24"/>
          <w:lang w:val="pl"/>
        </w:rPr>
        <w:tab/>
        <w:t>-------------------------------------------</w:t>
      </w:r>
      <w:r w:rsidR="00B61DB2" w:rsidRPr="00093540">
        <w:rPr>
          <w:rFonts w:ascii="Arial" w:eastAsia="Arial" w:hAnsi="Arial"/>
          <w:sz w:val="24"/>
          <w:szCs w:val="24"/>
          <w:lang w:val="pl"/>
        </w:rPr>
        <w:t>---------</w:t>
      </w:r>
      <w:r w:rsidRPr="00093540">
        <w:rPr>
          <w:rFonts w:ascii="Arial" w:eastAsia="Arial" w:hAnsi="Arial"/>
          <w:sz w:val="24"/>
          <w:szCs w:val="24"/>
          <w:lang w:val="pl"/>
        </w:rPr>
        <w:t xml:space="preserve">------------------------------------ x </w:t>
      </w:r>
      <w:r w:rsidR="00B61DB2" w:rsidRPr="00093540">
        <w:rPr>
          <w:rFonts w:ascii="Arial" w:eastAsia="Arial" w:hAnsi="Arial"/>
          <w:sz w:val="24"/>
          <w:szCs w:val="24"/>
          <w:lang w:val="pl"/>
        </w:rPr>
        <w:t>10</w:t>
      </w:r>
      <w:r w:rsidRPr="00093540">
        <w:rPr>
          <w:rFonts w:ascii="Arial" w:eastAsia="Arial" w:hAnsi="Arial"/>
          <w:sz w:val="24"/>
          <w:szCs w:val="24"/>
          <w:lang w:val="pl"/>
        </w:rPr>
        <w:t>0</w:t>
      </w:r>
    </w:p>
    <w:p w14:paraId="1F71F9A0" w14:textId="77777777" w:rsidR="008E2334" w:rsidRPr="00093540" w:rsidRDefault="008E2334" w:rsidP="00AF1591">
      <w:pPr>
        <w:spacing w:line="360" w:lineRule="auto"/>
        <w:ind w:left="1440"/>
        <w:jc w:val="both"/>
        <w:rPr>
          <w:rFonts w:ascii="Arial" w:eastAsia="Arial" w:hAnsi="Arial"/>
          <w:sz w:val="24"/>
          <w:szCs w:val="24"/>
          <w:lang w:val="pl"/>
        </w:rPr>
      </w:pPr>
      <w:r w:rsidRPr="00093540">
        <w:rPr>
          <w:rFonts w:ascii="Arial" w:eastAsia="Arial" w:hAnsi="Arial"/>
          <w:sz w:val="24"/>
          <w:szCs w:val="24"/>
          <w:lang w:val="pl"/>
        </w:rPr>
        <w:t xml:space="preserve">                                 Cena ocenianej oferty</w:t>
      </w:r>
    </w:p>
    <w:p w14:paraId="72822CCA" w14:textId="77777777" w:rsidR="008E2334" w:rsidRPr="00093540" w:rsidRDefault="008E2334" w:rsidP="00AF1591">
      <w:pPr>
        <w:spacing w:line="360" w:lineRule="auto"/>
        <w:ind w:left="709"/>
        <w:jc w:val="both"/>
        <w:rPr>
          <w:rFonts w:ascii="Arial" w:eastAsia="Arial" w:hAnsi="Arial"/>
          <w:sz w:val="24"/>
          <w:szCs w:val="24"/>
          <w:lang w:val="pl"/>
        </w:rPr>
      </w:pPr>
      <w:r w:rsidRPr="00093540">
        <w:rPr>
          <w:rFonts w:ascii="Arial" w:eastAsia="Arial" w:hAnsi="Arial"/>
          <w:sz w:val="24"/>
          <w:szCs w:val="24"/>
          <w:lang w:val="pl"/>
        </w:rPr>
        <w:t>C – ilość punktów otrzymanych przez ocenianą ofertę w kryterium cena,</w:t>
      </w:r>
    </w:p>
    <w:p w14:paraId="3936A460" w14:textId="77777777" w:rsidR="008E2334" w:rsidRPr="00093540" w:rsidRDefault="008E2334" w:rsidP="00AF1591">
      <w:pPr>
        <w:numPr>
          <w:ilvl w:val="0"/>
          <w:numId w:val="13"/>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78A79A3C" w14:textId="77777777" w:rsidR="008E2334" w:rsidRPr="00093540" w:rsidRDefault="008E2334" w:rsidP="00AF1591">
      <w:pPr>
        <w:numPr>
          <w:ilvl w:val="0"/>
          <w:numId w:val="13"/>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udzieli zamówienia Wykonawcy, którego oferta zostanie uznana za najkorzystniejszą.</w:t>
      </w:r>
    </w:p>
    <w:p w14:paraId="09701B5D"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7" w:name="_Toc125451454"/>
      <w:r w:rsidRPr="00093540">
        <w:rPr>
          <w:rFonts w:ascii="Arial" w:eastAsia="Arial" w:hAnsi="Arial"/>
          <w:sz w:val="24"/>
          <w:szCs w:val="24"/>
          <w:lang w:val="pl"/>
        </w:rPr>
        <w:t>XVI. Informacje o formalnościach, jakie powinny być dopełnione po wyborze oferty w celu zawarcia umowy</w:t>
      </w:r>
      <w:bookmarkEnd w:id="17"/>
    </w:p>
    <w:p w14:paraId="1016EB54" w14:textId="5B0BBA52" w:rsidR="00B61DB2" w:rsidRPr="00093540" w:rsidRDefault="00B61DB2" w:rsidP="00AF1591">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Wykonawca, którego oferta została wybrana do realizacji zamówienia zostanie powiadomiony przez Zamawiającego o terminie i miejscu zawarcia umowy, z uwzględnieniem terminów wynikających z ustawy Pzp, szczególnie art. 264 Pzp. Zamawiający zawiera umowę z wybranym Wykonawcą na warunkach określonych w złożonej ofercie oraz SWZ. Wykonawca w celu zawarcia umowy w sprawie zamówienia publicznego, zobowiązany jest stawić się w miejscu i czasie określonym w </w:t>
      </w:r>
      <w:r w:rsidRPr="00093540">
        <w:rPr>
          <w:rFonts w:ascii="Arial" w:eastAsia="Arial" w:hAnsi="Arial"/>
          <w:sz w:val="24"/>
          <w:szCs w:val="24"/>
        </w:rPr>
        <w:lastRenderedPageBreak/>
        <w:t>powiadomieniu przesłanym przez Zamawiającego oraz dostarczyć wymagane do zawarcia umowy dokumenty określone w SWZ.</w:t>
      </w:r>
    </w:p>
    <w:p w14:paraId="329196DF" w14:textId="5A4EBB46" w:rsidR="00B61DB2" w:rsidRPr="00093540" w:rsidRDefault="00B61DB2" w:rsidP="00AF1591">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Warunkiem zawarcia umowy jest dostarczenie n/w dokumentów:</w:t>
      </w:r>
    </w:p>
    <w:p w14:paraId="1655C4CD" w14:textId="520C1527" w:rsidR="00B61DB2" w:rsidRPr="00093540" w:rsidRDefault="00B61DB2" w:rsidP="00AF1591">
      <w:pPr>
        <w:pStyle w:val="Akapitzlist"/>
        <w:numPr>
          <w:ilvl w:val="0"/>
          <w:numId w:val="45"/>
        </w:numPr>
        <w:spacing w:line="360" w:lineRule="auto"/>
        <w:jc w:val="both"/>
        <w:rPr>
          <w:rFonts w:ascii="Arial" w:eastAsia="Arial" w:hAnsi="Arial"/>
          <w:sz w:val="24"/>
          <w:szCs w:val="24"/>
        </w:rPr>
      </w:pPr>
      <w:r w:rsidRPr="00093540">
        <w:rPr>
          <w:rFonts w:ascii="Arial" w:eastAsia="Arial" w:hAnsi="Arial"/>
          <w:sz w:val="24"/>
          <w:szCs w:val="24"/>
        </w:rPr>
        <w:t>przedłożenie projektu umowy kredytowej zgodnej z SWZ w szczególności z pkt. „Projektowane postanowienia umowy w sprawie zamówienia publicznego, które zostaną wprowadzone do treści umowy” oraz złożoną ofertą, w terminie do 3 dni roboczych od daty przesłania informacji o wyborze oferty.</w:t>
      </w:r>
    </w:p>
    <w:p w14:paraId="736BB380" w14:textId="77777777" w:rsidR="00B61DB2" w:rsidRPr="00093540" w:rsidRDefault="00B61DB2" w:rsidP="00AF1591">
      <w:pPr>
        <w:pStyle w:val="Akapitzlist"/>
        <w:numPr>
          <w:ilvl w:val="0"/>
          <w:numId w:val="45"/>
        </w:numPr>
        <w:spacing w:line="360" w:lineRule="auto"/>
        <w:jc w:val="both"/>
        <w:rPr>
          <w:rFonts w:ascii="Arial" w:eastAsia="Arial" w:hAnsi="Arial"/>
          <w:sz w:val="24"/>
          <w:szCs w:val="24"/>
        </w:rPr>
      </w:pPr>
      <w:r w:rsidRPr="00093540">
        <w:rPr>
          <w:rFonts w:ascii="Arial" w:eastAsia="Arial" w:hAnsi="Arial"/>
          <w:sz w:val="24"/>
          <w:szCs w:val="24"/>
        </w:rPr>
        <w:t>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Pzp; musi zawierać określenie wszystkich Wykonawców wspólnie ubiegających się o udzielenie zamówienia, określenie celu gospodarczego, wskazanie lidera wraz z określeniem kompetencji do wykonywania określonych czynności (np. podpisanie umowy, płatności, itd.), wskazanie solidarnej odpowiedzialność za wykonanie umowy, określenie czasu trwania współpracy (min. na okres realizacji przedmiotu zamówienia), postanowienie mówiące o tym, że wszelkie zmiany treści dokumentu po zawarciu umowy o niniejsze zamówienie wymagają zgody Zamawiającego.</w:t>
      </w:r>
    </w:p>
    <w:p w14:paraId="05D23D33" w14:textId="7208A434" w:rsidR="00B61DB2" w:rsidRPr="00093540" w:rsidRDefault="00B61DB2" w:rsidP="00AF1591">
      <w:pPr>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SWZ, traktowane będzie jako brak możliwości zawarcia umowy z przyczyn leżących po stronie Wykonawcy i skutkuje utratą wadium.</w:t>
      </w:r>
    </w:p>
    <w:p w14:paraId="2206F70B" w14:textId="77777777" w:rsidR="00347837" w:rsidRPr="00093540" w:rsidRDefault="00347837" w:rsidP="00AF1591">
      <w:pPr>
        <w:spacing w:line="360" w:lineRule="auto"/>
        <w:ind w:left="567"/>
        <w:jc w:val="both"/>
        <w:rPr>
          <w:rFonts w:ascii="Arial" w:eastAsia="Arial" w:hAnsi="Arial"/>
          <w:sz w:val="24"/>
          <w:szCs w:val="24"/>
          <w:lang w:val="pl"/>
        </w:rPr>
      </w:pPr>
    </w:p>
    <w:p w14:paraId="5F7441E7"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8" w:name="_Toc125451455"/>
      <w:r w:rsidRPr="00093540">
        <w:rPr>
          <w:rFonts w:ascii="Arial" w:eastAsia="Arial" w:hAnsi="Arial"/>
          <w:sz w:val="24"/>
          <w:szCs w:val="24"/>
          <w:lang w:val="pl"/>
        </w:rPr>
        <w:t>XVII. Wymagania dotyczące zabezpieczenia należytego wykonania umowy.</w:t>
      </w:r>
      <w:bookmarkEnd w:id="18"/>
    </w:p>
    <w:p w14:paraId="0A07510C" w14:textId="77777777" w:rsidR="00347837" w:rsidRPr="00093540" w:rsidRDefault="00347837" w:rsidP="00AF1591">
      <w:pPr>
        <w:tabs>
          <w:tab w:val="left" w:pos="567"/>
        </w:tabs>
        <w:spacing w:before="60" w:after="60" w:line="360" w:lineRule="auto"/>
        <w:ind w:left="567"/>
        <w:jc w:val="both"/>
        <w:rPr>
          <w:rFonts w:ascii="Arial" w:hAnsi="Arial"/>
          <w:sz w:val="24"/>
          <w:szCs w:val="24"/>
        </w:rPr>
      </w:pPr>
      <w:r w:rsidRPr="00093540">
        <w:rPr>
          <w:rFonts w:ascii="Arial" w:hAnsi="Arial"/>
          <w:sz w:val="24"/>
          <w:szCs w:val="24"/>
        </w:rPr>
        <w:t>Zamawiający nie wymaga wniesienia zabezpieczenia należytego wykonania umowy.</w:t>
      </w:r>
    </w:p>
    <w:p w14:paraId="7B93503A" w14:textId="77777777" w:rsidR="00347837" w:rsidRPr="00093540" w:rsidRDefault="00347837" w:rsidP="00AF1591">
      <w:pPr>
        <w:tabs>
          <w:tab w:val="left" w:pos="567"/>
        </w:tabs>
        <w:spacing w:before="60" w:after="60" w:line="360" w:lineRule="auto"/>
        <w:ind w:left="567"/>
        <w:jc w:val="both"/>
        <w:rPr>
          <w:rFonts w:ascii="Arial" w:hAnsi="Arial"/>
          <w:sz w:val="24"/>
          <w:szCs w:val="24"/>
        </w:rPr>
      </w:pPr>
    </w:p>
    <w:p w14:paraId="1F998294" w14:textId="3D2F068A" w:rsidR="00CB2E56" w:rsidRPr="00093540" w:rsidRDefault="008E2334" w:rsidP="00AF1591">
      <w:pPr>
        <w:keepNext/>
        <w:keepLines/>
        <w:spacing w:line="360" w:lineRule="auto"/>
        <w:ind w:left="567" w:hanging="567"/>
        <w:jc w:val="both"/>
        <w:outlineLvl w:val="1"/>
        <w:rPr>
          <w:rFonts w:ascii="Arial" w:eastAsia="Arial" w:hAnsi="Arial"/>
          <w:sz w:val="24"/>
          <w:szCs w:val="24"/>
          <w:lang w:val="pl"/>
        </w:rPr>
      </w:pPr>
      <w:bookmarkStart w:id="19" w:name="_Toc125451456"/>
      <w:r w:rsidRPr="00093540">
        <w:rPr>
          <w:rFonts w:ascii="Arial" w:eastAsia="Arial" w:hAnsi="Arial"/>
          <w:sz w:val="24"/>
          <w:szCs w:val="24"/>
          <w:lang w:val="pl"/>
        </w:rPr>
        <w:t>XVIII. Projektowane postanowienia umowy w sprawie zamówienia publicznego, które zostaną wprowadzone do treści tej umowy</w:t>
      </w:r>
      <w:r w:rsidR="00CB2E56" w:rsidRPr="00093540">
        <w:rPr>
          <w:rFonts w:ascii="Arial" w:eastAsia="Arial" w:hAnsi="Arial"/>
          <w:sz w:val="24"/>
          <w:szCs w:val="24"/>
          <w:lang w:val="pl"/>
        </w:rPr>
        <w:t xml:space="preserve"> oraz możliwości jej zmiany</w:t>
      </w:r>
      <w:r w:rsidRPr="00093540">
        <w:rPr>
          <w:rFonts w:ascii="Arial" w:eastAsia="Arial" w:hAnsi="Arial"/>
          <w:sz w:val="24"/>
          <w:szCs w:val="24"/>
          <w:lang w:val="pl"/>
        </w:rPr>
        <w:t>:</w:t>
      </w:r>
      <w:bookmarkEnd w:id="19"/>
      <w:r w:rsidRPr="00093540">
        <w:rPr>
          <w:rFonts w:ascii="Arial" w:eastAsia="Arial" w:hAnsi="Arial"/>
          <w:sz w:val="24"/>
          <w:szCs w:val="24"/>
          <w:lang w:val="pl"/>
        </w:rPr>
        <w:t xml:space="preserve"> </w:t>
      </w:r>
    </w:p>
    <w:p w14:paraId="1338D7DA"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Kredyt będzie oprocentowany w stosunku rocznym, według zmiennej stopy procentowej. Stopa procentowa równa będzie wysokości stawki referencyjnej, </w:t>
      </w:r>
      <w:r w:rsidRPr="00093540">
        <w:rPr>
          <w:rFonts w:ascii="Arial" w:eastAsia="Arial" w:hAnsi="Arial"/>
          <w:sz w:val="24"/>
          <w:szCs w:val="24"/>
        </w:rPr>
        <w:lastRenderedPageBreak/>
        <w:t>powiększonej o marżę banku w wysokości … %. Stawkę referencyjną stanowi stawka WIBOR 3M.</w:t>
      </w:r>
    </w:p>
    <w:p w14:paraId="60C3A349"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Stawka WIBOR 3M na każdy okres odsetkowy ustalana będzie na podstawie średniej arytmetycznej stawek WIBOR 3M obowiązujących w okresie od pierwszego do ostatniego dnia każdego kwartału poprzedzającego dany okres odsetkowy. Marża banku będzie stała.</w:t>
      </w:r>
    </w:p>
    <w:p w14:paraId="17829319"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Przy naliczaniu odsetek przyjmuje się rzeczywistą ilość dni w danym roku i kwartale.</w:t>
      </w:r>
    </w:p>
    <w:p w14:paraId="6383905D"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Bank pobiera odsetki kwartalnie, ostatniego dnia kwartału. Odsetki nie będą kapitalizowane.</w:t>
      </w:r>
    </w:p>
    <w:p w14:paraId="0ADDE4D3"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Od niespłaconego w terminie zadłużenia z tytułu kapitału i odsetek pobiera się odsetki ustawowe.</w:t>
      </w:r>
    </w:p>
    <w:p w14:paraId="7C8242ED" w14:textId="1AA6402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Uruchomienie kredytu następować będzie w transzach. Określenie transz wypłat kredytu or</w:t>
      </w:r>
      <w:bookmarkStart w:id="20" w:name="_GoBack"/>
      <w:bookmarkEnd w:id="20"/>
      <w:r w:rsidRPr="00093540">
        <w:rPr>
          <w:rFonts w:ascii="Arial" w:eastAsia="Arial" w:hAnsi="Arial"/>
          <w:sz w:val="24"/>
          <w:szCs w:val="24"/>
        </w:rPr>
        <w:t>az terminów postawienia ich do dyspozycji Zamawiającego następować będzie poprzez złożenie przez Zamawiającego zapotrzebowania na środki na 3 dni robocze przed ich uruchomieniem. Możliwość wykorzystania kredytu do 30.12.202</w:t>
      </w:r>
      <w:r w:rsidR="00FD1DC2" w:rsidRPr="00093540">
        <w:rPr>
          <w:rFonts w:ascii="Arial" w:eastAsia="Arial" w:hAnsi="Arial"/>
          <w:sz w:val="24"/>
          <w:szCs w:val="24"/>
        </w:rPr>
        <w:t>3</w:t>
      </w:r>
      <w:r w:rsidRPr="00093540">
        <w:rPr>
          <w:rFonts w:ascii="Arial" w:eastAsia="Arial" w:hAnsi="Arial"/>
          <w:sz w:val="24"/>
          <w:szCs w:val="24"/>
        </w:rPr>
        <w:t xml:space="preserve"> r. </w:t>
      </w:r>
    </w:p>
    <w:p w14:paraId="64464277"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Bank zapłaci karę w wysokości 0,2 % wartości transzy kredytu za każdy dzień zwłoki w uruchomieniu transzy kredytu. Termin uruchomienia kredytu jest równoznaczny z terminem wpływu transzy na rachunek kredytobiorcy. </w:t>
      </w:r>
    </w:p>
    <w:p w14:paraId="2ECE3633"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Łączna maksymalna wysokość kar umownych, których mogą dochodzić strony nie może przekroczyć 20% ceny oferty.</w:t>
      </w:r>
    </w:p>
    <w:p w14:paraId="054B245A"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Wysokość kar umownych naliczanych wykonawcy z tytułu braku zapłaty lub nieterminowej zapłaty wynagrodzenia należnego podwykonawcom z tytułu zmiany wysokości wynagrodzenia, o której mowa w art. 439 ust. 5 w wysokości 10% wynagrodzenia należnego Podwykonawcy.</w:t>
      </w:r>
    </w:p>
    <w:p w14:paraId="0F428BE2"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Zasady wprowadzania zmian wysokości wynagrodzenia w przypadku art. 436 pkt 4) Pzp: Wykonawca może wystąpić z o zmianę wynagrodzenia, jeśli wykaże, że zmiany te mają wpływ na koszty zamówienia. Wartość zmiany ustalona zostanie wprost odnosząc się do zmiany poziomu kosztów ponoszonych na realizację zamówienia w związku ze zmianami przepisów prawnych, które wprowadzają zmianę składników cenotwórczych, na podstawie wyczerpującego i dokładnego wyliczenia przedstawionego przez Wykonawcę, w odniesieniu do bieżącego i planowanego zatrudnienia przy realizacji zamówienia oraz w odniesieniu do zakresu zamówienia pozostałego do wykonania itp. W szczególności wykonawca będzie zobowiązany wykazać związek pomiędzy wnioskowaną kwotą podwyższenia wynagrodzenia </w:t>
      </w:r>
      <w:r w:rsidRPr="00093540">
        <w:rPr>
          <w:rFonts w:ascii="Arial" w:eastAsia="Arial" w:hAnsi="Arial"/>
          <w:sz w:val="24"/>
          <w:szCs w:val="24"/>
        </w:rPr>
        <w:lastRenderedPageBreak/>
        <w:t>umownego a wpływem zmiany składnika, o którym mowa w art. 436 pkt 4) lit b PZP na kalkulację ceny ofertowej. Zamawiający dokona weryfikacji zasadności oraz poprawności obliczeń dokonanych przez Wykonawcę.</w:t>
      </w:r>
    </w:p>
    <w:p w14:paraId="537726C6" w14:textId="6C9E15A9"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Mając na uwadze specyfikację zamówienia i uzależnienie bezpośrednio wysokości wynagrodzenia od zmiennej stawki bazowej WIBOR, Zamawiający wskazuje, że jest to podstawowy </w:t>
      </w:r>
      <w:r w:rsidR="001E4A22">
        <w:rPr>
          <w:rFonts w:ascii="Arial" w:eastAsia="Arial" w:hAnsi="Arial"/>
          <w:sz w:val="24"/>
          <w:szCs w:val="24"/>
        </w:rPr>
        <w:t xml:space="preserve">i zmienny </w:t>
      </w:r>
      <w:r w:rsidRPr="00093540">
        <w:rPr>
          <w:rFonts w:ascii="Arial" w:eastAsia="Arial" w:hAnsi="Arial"/>
          <w:sz w:val="24"/>
          <w:szCs w:val="24"/>
        </w:rPr>
        <w:t xml:space="preserve">składnik wynagrodzenia, a tym samym uznaje się, ze zostały zachowane zasady zmiany wynagrodzenia w przypadku zmiany ceny materiałów lub kosztów związanych z realizacją zamówienia (art. </w:t>
      </w:r>
      <w:r w:rsidR="001E4A22">
        <w:rPr>
          <w:rFonts w:ascii="Arial" w:eastAsia="Arial" w:hAnsi="Arial"/>
          <w:sz w:val="24"/>
          <w:szCs w:val="24"/>
        </w:rPr>
        <w:t>439 ust. 1 Pzp)</w:t>
      </w:r>
      <w:r w:rsidRPr="00093540">
        <w:rPr>
          <w:rFonts w:ascii="Arial" w:eastAsia="Arial" w:hAnsi="Arial"/>
          <w:sz w:val="24"/>
          <w:szCs w:val="24"/>
        </w:rPr>
        <w:t>.</w:t>
      </w:r>
    </w:p>
    <w:p w14:paraId="42604B4F"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Bank nie będzie naliczać ani pobierać prowizji od udzielonego kredytu. </w:t>
      </w:r>
    </w:p>
    <w:p w14:paraId="11F9B9AD" w14:textId="77777777" w:rsidR="003E4963" w:rsidRDefault="00CB2E56" w:rsidP="003E4963">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Sposób spłaty rat kapitałowych od 31.03.2027 r. w 40 ratach: </w:t>
      </w:r>
    </w:p>
    <w:p w14:paraId="6E47ADCA" w14:textId="77777777" w:rsidR="003E4963" w:rsidRPr="003E4963" w:rsidRDefault="003E4963" w:rsidP="003E4963">
      <w:pPr>
        <w:pStyle w:val="Akapitzlist"/>
        <w:spacing w:before="120" w:after="120" w:line="360" w:lineRule="auto"/>
        <w:ind w:left="1800"/>
        <w:jc w:val="both"/>
        <w:rPr>
          <w:rFonts w:ascii="Arial" w:hAnsi="Arial"/>
          <w:sz w:val="24"/>
          <w:szCs w:val="24"/>
        </w:rPr>
      </w:pPr>
      <w:r w:rsidRPr="003E4963">
        <w:rPr>
          <w:rFonts w:ascii="Arial" w:hAnsi="Arial"/>
          <w:sz w:val="24"/>
          <w:szCs w:val="24"/>
        </w:rPr>
        <w:t>39 rat w wysokości 150.000,00 każda,</w:t>
      </w:r>
    </w:p>
    <w:p w14:paraId="379A38A2" w14:textId="2BF57290" w:rsidR="003E4963" w:rsidRPr="003E4963" w:rsidRDefault="003E4963" w:rsidP="003E4963">
      <w:pPr>
        <w:pStyle w:val="Akapitzlist"/>
        <w:spacing w:before="120" w:after="120" w:line="360" w:lineRule="auto"/>
        <w:ind w:left="1800"/>
        <w:jc w:val="both"/>
        <w:rPr>
          <w:rFonts w:ascii="Arial" w:hAnsi="Arial"/>
          <w:sz w:val="24"/>
          <w:szCs w:val="24"/>
        </w:rPr>
      </w:pPr>
      <w:r w:rsidRPr="003E4963">
        <w:rPr>
          <w:rFonts w:ascii="Arial" w:hAnsi="Arial"/>
          <w:sz w:val="24"/>
          <w:szCs w:val="24"/>
        </w:rPr>
        <w:t>ostatnia rata: 152.425,00 zł.</w:t>
      </w:r>
    </w:p>
    <w:p w14:paraId="4B8EE288" w14:textId="77777777" w:rsidR="00CB2E56" w:rsidRPr="00093540" w:rsidRDefault="00CB2E56" w:rsidP="003E4963">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Termin spłaty kredytu i odsetek uważa się za zachowany z dniem wpływu na rachunek kredytowy środków na spłatę.</w:t>
      </w:r>
    </w:p>
    <w:p w14:paraId="4FE42843"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Marża stanowi całkowite wynagrodzenie banku i została skalkulowane w sposób wykluczający ponoszenie przez Zamawiającego dodatkowych kosztów.</w:t>
      </w:r>
    </w:p>
    <w:p w14:paraId="6A0D88DA"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Udzielenie kredytu nie zobowiąże Gminy do przeniesienia rachunku bankowego do banku Wykonawcy oraz konieczności zakładania konta pomocniczego w banku Wykonawcy.</w:t>
      </w:r>
    </w:p>
    <w:p w14:paraId="09CA8EE9" w14:textId="4DC58893" w:rsidR="00CB2E56" w:rsidRPr="00C67971"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Zamawiający zastrzega sobie prawo pobrania mniejszej kwoty kredytu, do wcześniejszej spłaty części lub całości kredytu, po zawiadomieniu Banku o planowanej </w:t>
      </w:r>
      <w:r w:rsidRPr="00C67971">
        <w:rPr>
          <w:rFonts w:ascii="Arial" w:eastAsia="Arial" w:hAnsi="Arial"/>
          <w:sz w:val="24"/>
          <w:szCs w:val="24"/>
        </w:rPr>
        <w:t xml:space="preserve">przedterminowej spłacie, bez ponoszenia dodatkowych kosztów. Przedterminowa spłata nie będzie skutkować zachowaniem odsetek dla całości udzielonego kredytu. Odsetki będą naliczane tylko od niespłaconego zadłużenia. Z uwagi na możliwość zmiany zakresu potrzeb Zamawiający zastrzega możliwość zmniejszenia zakresu zamówienia (wysokości zaciągniętego kredytu) maksymalnie o </w:t>
      </w:r>
      <w:r w:rsidR="001E4A22" w:rsidRPr="00C67971">
        <w:rPr>
          <w:rFonts w:ascii="Arial" w:eastAsia="Arial" w:hAnsi="Arial"/>
          <w:sz w:val="24"/>
          <w:szCs w:val="24"/>
        </w:rPr>
        <w:t>2</w:t>
      </w:r>
      <w:r w:rsidRPr="00C67971">
        <w:rPr>
          <w:rFonts w:ascii="Arial" w:eastAsia="Arial" w:hAnsi="Arial"/>
          <w:sz w:val="24"/>
          <w:szCs w:val="24"/>
        </w:rPr>
        <w:t>0%.</w:t>
      </w:r>
    </w:p>
    <w:p w14:paraId="27A001DF" w14:textId="77777777" w:rsidR="00CB2E56" w:rsidRPr="00C67971"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C67971">
        <w:rPr>
          <w:rFonts w:ascii="Arial" w:eastAsia="Arial" w:hAnsi="Arial"/>
          <w:sz w:val="24"/>
          <w:szCs w:val="24"/>
        </w:rPr>
        <w:t>W przypadku wejścia Polski do strefy EURO przewalutowanie kredytu nastąpi bez dodatkowych opłat.</w:t>
      </w:r>
    </w:p>
    <w:p w14:paraId="3C7FBB7E" w14:textId="77777777" w:rsidR="00C67971" w:rsidRPr="00C67971" w:rsidRDefault="00CB2E56" w:rsidP="00C67971">
      <w:pPr>
        <w:pStyle w:val="Akapitzlist"/>
        <w:numPr>
          <w:ilvl w:val="3"/>
          <w:numId w:val="13"/>
        </w:numPr>
        <w:tabs>
          <w:tab w:val="left" w:pos="851"/>
        </w:tabs>
        <w:spacing w:line="360" w:lineRule="auto"/>
        <w:ind w:left="567" w:hanging="425"/>
        <w:jc w:val="both"/>
        <w:rPr>
          <w:rFonts w:ascii="Arial" w:eastAsia="Arial" w:hAnsi="Arial"/>
          <w:sz w:val="24"/>
          <w:szCs w:val="24"/>
        </w:rPr>
      </w:pPr>
      <w:r w:rsidRPr="00C67971">
        <w:rPr>
          <w:rFonts w:ascii="Arial" w:eastAsia="Arial" w:hAnsi="Arial"/>
          <w:sz w:val="24"/>
          <w:szCs w:val="24"/>
        </w:rPr>
        <w:t>W przypadku gdy, stawka referencyjna WIBOR 3M będzie miała wartość ujemną, przyjmuje się do wyliczenia stawkę referencyjną na poziomie 0,00%”.</w:t>
      </w:r>
    </w:p>
    <w:p w14:paraId="0FBCA947" w14:textId="213447FD" w:rsidR="00C67971" w:rsidRPr="00C67971" w:rsidRDefault="00C67971" w:rsidP="00C67971">
      <w:pPr>
        <w:pStyle w:val="Akapitzlist"/>
        <w:numPr>
          <w:ilvl w:val="3"/>
          <w:numId w:val="13"/>
        </w:numPr>
        <w:tabs>
          <w:tab w:val="left" w:pos="851"/>
        </w:tabs>
        <w:spacing w:line="360" w:lineRule="auto"/>
        <w:ind w:left="567" w:hanging="425"/>
        <w:jc w:val="both"/>
        <w:rPr>
          <w:rFonts w:ascii="Arial" w:eastAsia="Arial" w:hAnsi="Arial"/>
          <w:sz w:val="24"/>
          <w:szCs w:val="24"/>
        </w:rPr>
      </w:pPr>
      <w:r w:rsidRPr="00C67971">
        <w:rPr>
          <w:rFonts w:ascii="Arial" w:eastAsia="Arial" w:hAnsi="Arial"/>
          <w:sz w:val="24"/>
          <w:szCs w:val="24"/>
        </w:rPr>
        <w:t xml:space="preserve">W przypadku likwidacji wskaźnika </w:t>
      </w:r>
      <w:r w:rsidRPr="00C67971">
        <w:rPr>
          <w:rFonts w:ascii="Arial" w:hAnsi="Arial"/>
          <w:sz w:val="24"/>
          <w:szCs w:val="24"/>
        </w:rPr>
        <w:t>WIBOR 3 M zostanie wprowadzona zmiana na wskaźnik, który zastąpi WIBOR 3M, zgodnie z przepisami wprowadzającymi lub na stawkę najbardziej zbliżoną wielkością i charakterem do stawki WIBOR 3M, bez kosztów obciążających zamawiającego.</w:t>
      </w:r>
    </w:p>
    <w:p w14:paraId="4FC03994" w14:textId="3A0C0D09"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lastRenderedPageBreak/>
        <w:t xml:space="preserve">W związku z art. 95 PZP w zakresie wymagań dot. zatrudniania na podstawie umowy o pracę: </w:t>
      </w:r>
    </w:p>
    <w:p w14:paraId="1C6DCD77"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 xml:space="preserve">przez cały okres trwania umowy Wykonawca oraz podwykonawcy muszą spełniać wymagania dot. zatrudnienia na podstawie umowy o pracę osób wykonujących czynności w zakresie realizacji zamówienia, jeżeli wykonanie tych czynności polega na wykonywaniu pracy w sposób określony w art. 22 § 1 ustawy z dnia 26 czerwca 1974 r. Kodeks pracy (tj Dz. U. z 2016 r. poz. 1666 z zm.) </w:t>
      </w:r>
    </w:p>
    <w:p w14:paraId="4B483489"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Wykonawca ma obowiązek dostarczyć wykaz pracowników realizujących czynności w ramach przedmiotu umowy zatrudnionych na umowę pracę w ciągu 7 dni od daty zawarcia umowy. W wykazie należy wskazać: imię i nazwisko osób biorących udział w realizacji zamówienia, datę zawarcia umowy, rodzaju umowy o pracę i wymiar etatu oraz wskazaniem czynności, jakie osoby te będą wykonywać.</w:t>
      </w:r>
    </w:p>
    <w:p w14:paraId="4B7A987A"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Wykonawca zobowiązany jest do informowania Zamawiającego o każdym przypadku zmiany informacji zawartych w wykazie pracowników nie później niż w terminie 14 dni od dokonania takiej zmiany.</w:t>
      </w:r>
    </w:p>
    <w:p w14:paraId="3D7E8040" w14:textId="39384F25"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Wykonawca ma obowiązek udzielić Zamawiającemu wyjaśnień w zakresie osób wykonujących czynności w zakresie realizacji zamówienia - na każde wezwanie, a także na każde wezwanie Zamawiającego, w wyznaczonym w tym wezwaniu terminie, przedłożyć Zamawiającemu dowody, w celu potwierdzenia spełnienia wymogu zatrudnienia na podstawie umowy o pracę przez Wykonawcę lub Podwykonawcę, w szczególności:</w:t>
      </w:r>
    </w:p>
    <w:p w14:paraId="390AF044"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sz w:val="24"/>
          <w:szCs w:val="24"/>
        </w:rPr>
        <w:t>Oświadczenie zatrudnionego pracownika,</w:t>
      </w:r>
    </w:p>
    <w:p w14:paraId="73B03272"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sz w:val="24"/>
          <w:szCs w:val="24"/>
        </w:rPr>
        <w:t>Oświadczenie wykonawcy lub podwykonawcy o zatrudnieniu pracownika na podstawie umowy o pracę,</w:t>
      </w:r>
    </w:p>
    <w:p w14:paraId="498C4623"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sz w:val="24"/>
          <w:szCs w:val="24"/>
        </w:rPr>
        <w:t xml:space="preserve">poświadczoną za zgodność z oryginałem odpowiednio przez Wykonawcę lub Podwykonawcę </w:t>
      </w:r>
      <w:r w:rsidRPr="00093540">
        <w:rPr>
          <w:rFonts w:ascii="Arial" w:eastAsia="Arial" w:hAnsi="Arial"/>
          <w:bCs/>
          <w:sz w:val="24"/>
          <w:szCs w:val="24"/>
        </w:rPr>
        <w:t>kopię umowy o pracę,</w:t>
      </w:r>
    </w:p>
    <w:p w14:paraId="256B76F9"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bCs/>
          <w:sz w:val="24"/>
          <w:szCs w:val="24"/>
        </w:rPr>
        <w:t>innych dokumentów,</w:t>
      </w:r>
    </w:p>
    <w:p w14:paraId="26BFE229" w14:textId="77777777" w:rsidR="00CB2E56" w:rsidRPr="00093540" w:rsidRDefault="00CB2E56" w:rsidP="00AF1591">
      <w:pPr>
        <w:tabs>
          <w:tab w:val="left" w:pos="851"/>
        </w:tabs>
        <w:spacing w:line="360" w:lineRule="auto"/>
        <w:ind w:left="851"/>
        <w:jc w:val="both"/>
        <w:rPr>
          <w:rFonts w:ascii="Arial" w:eastAsia="Arial" w:hAnsi="Arial"/>
          <w:sz w:val="24"/>
          <w:szCs w:val="24"/>
        </w:rPr>
      </w:pPr>
      <w:r w:rsidRPr="00093540">
        <w:rPr>
          <w:rFonts w:ascii="Arial" w:eastAsia="Arial" w:hAnsi="Arial"/>
          <w:b/>
          <w:bCs/>
          <w:sz w:val="24"/>
          <w:szCs w:val="24"/>
        </w:rPr>
        <w:t>-</w:t>
      </w:r>
      <w:r w:rsidRPr="00093540">
        <w:rPr>
          <w:rFonts w:ascii="Arial" w:eastAsia="Arial" w:hAnsi="Arial"/>
          <w:sz w:val="24"/>
          <w:szCs w:val="24"/>
        </w:rPr>
        <w:t xml:space="preserve"> zawierających informacje, w tym dane osobowe, niezbędne do weryfikacji zatrudnienia n podstawie umowy o pracę tj. imię i nazwisko zatrudnionego pracownika, datę zawarcia i rodzaj umowy, zakres obowiązków. Kopia umowy/umów powinna zostać zanonimizowana w sposób zapewniający ochronę danych osobowych pracowników, zgodnie z przepisami ustawy z dnia 10 maja 2018 r. o ochronie danych osobowych (Dz.U. z 2019 r. poz. 1781) (tj. w szczególności bez adresów, nr PESEL). Imię i nazwisko pracownika nie podlega anonimizacji. </w:t>
      </w:r>
      <w:r w:rsidRPr="00093540">
        <w:rPr>
          <w:rFonts w:ascii="Arial" w:eastAsia="Arial" w:hAnsi="Arial"/>
          <w:sz w:val="24"/>
          <w:szCs w:val="24"/>
        </w:rPr>
        <w:lastRenderedPageBreak/>
        <w:t xml:space="preserve">Informacje takie jak: data zawarcia umowy, rodzaj umowy o pracę i wymiar etatu powinny być możliwe do zidentyfikowania. </w:t>
      </w:r>
    </w:p>
    <w:p w14:paraId="2A53FF1C"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 xml:space="preserve">W trakcie realizacji zamówienia Zamawiający uprawniony jest do przeprowadzenia kontroli na miejscu wykonywania świadczenia czy dane przedstawione przez Wykonawcę są zgodne ze stanem faktycznym. </w:t>
      </w:r>
    </w:p>
    <w:p w14:paraId="736EA232"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Z tytułu niespełnienia przez Wykonawcę lub Podwykonawcę wymogu zatrudnienia na podstawie umowy o pracę osób wykonujących czynności w ramach zamówienia Zamawiający przewiduje sankcję w postaci obowiązku zapłaty przez wykonawcę kary umownej w wysokości:</w:t>
      </w:r>
    </w:p>
    <w:p w14:paraId="76514DE0" w14:textId="77777777" w:rsidR="00CB2E56" w:rsidRPr="00093540" w:rsidRDefault="00CB2E56" w:rsidP="00AF1591">
      <w:pPr>
        <w:tabs>
          <w:tab w:val="left" w:pos="851"/>
        </w:tabs>
        <w:spacing w:line="360" w:lineRule="auto"/>
        <w:ind w:left="708"/>
        <w:jc w:val="both"/>
        <w:rPr>
          <w:rFonts w:ascii="Arial" w:eastAsia="Arial" w:hAnsi="Arial"/>
          <w:sz w:val="24"/>
          <w:szCs w:val="24"/>
        </w:rPr>
      </w:pPr>
      <w:r w:rsidRPr="00093540">
        <w:rPr>
          <w:rFonts w:ascii="Arial" w:eastAsia="Arial" w:hAnsi="Arial"/>
          <w:sz w:val="24"/>
          <w:szCs w:val="24"/>
        </w:rPr>
        <w:t>- 2.000 zł za każdy przypadek stwierdzenia realizowania przedmiotu umowy za pomocą osób, które nie zostały zatrudnione na podstawie umowy o pracę,</w:t>
      </w:r>
    </w:p>
    <w:p w14:paraId="28257201" w14:textId="77777777" w:rsidR="00CB2E56" w:rsidRPr="00093540" w:rsidRDefault="00CB2E56" w:rsidP="00AF1591">
      <w:pPr>
        <w:tabs>
          <w:tab w:val="left" w:pos="851"/>
        </w:tabs>
        <w:spacing w:line="360" w:lineRule="auto"/>
        <w:ind w:left="708"/>
        <w:jc w:val="both"/>
        <w:rPr>
          <w:rFonts w:ascii="Arial" w:eastAsia="Arial" w:hAnsi="Arial"/>
          <w:sz w:val="24"/>
          <w:szCs w:val="24"/>
        </w:rPr>
      </w:pPr>
      <w:r w:rsidRPr="00093540">
        <w:rPr>
          <w:rFonts w:ascii="Arial" w:eastAsia="Arial" w:hAnsi="Arial"/>
          <w:sz w:val="24"/>
          <w:szCs w:val="24"/>
        </w:rPr>
        <w:t>- 200 zł za nie przedstawienie lub przedstawienie niekompletnych dokumentów, co uniemożliwi lub w sposób znaczny utrudni Zamawiającemu kontrolę w zakresie obowiązków zatrudniania osób związanych z realizacją zamówienia na podstawie umowy o pracę, za każdy rozpoczęty dzień zwłoki.</w:t>
      </w:r>
    </w:p>
    <w:p w14:paraId="3F934BEE"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osób na podstawie umowy o pracę.</w:t>
      </w:r>
    </w:p>
    <w:p w14:paraId="10D4D2D0" w14:textId="35C9AC21"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Dopuszczalne zmiany umowy zostały określone w art. 455 ustawy PZP. Zamawiający przewiduje ponadto zmiany możliwe w zakresie:</w:t>
      </w:r>
    </w:p>
    <w:p w14:paraId="7AE1EE12" w14:textId="77777777" w:rsidR="00CB2E56" w:rsidRPr="00093540" w:rsidRDefault="00CB2E56" w:rsidP="00AF1591">
      <w:pPr>
        <w:numPr>
          <w:ilvl w:val="0"/>
          <w:numId w:val="46"/>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powszechnie obowiązujących przepisów prawa w zakresie mającym wpływ na realizację przedmiotu zamówienia,</w:t>
      </w:r>
    </w:p>
    <w:p w14:paraId="3AD0A524" w14:textId="77777777" w:rsidR="00CB2E56" w:rsidRPr="00093540" w:rsidRDefault="00CB2E56" w:rsidP="00AF1591">
      <w:pPr>
        <w:numPr>
          <w:ilvl w:val="0"/>
          <w:numId w:val="46"/>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innych warunków umowy, jeżeli w chwili zawarcia umowy nie znane były fakty mające na nie wpływ, przy jednoczesnym założeniu, że zakres zmian spowoduje następstwa korzystne dla Zamawiającego.</w:t>
      </w:r>
    </w:p>
    <w:p w14:paraId="22150E14" w14:textId="715C348F" w:rsidR="00CB2E56" w:rsidRPr="00093540" w:rsidRDefault="00CB2E56" w:rsidP="00AF1591">
      <w:pPr>
        <w:numPr>
          <w:ilvl w:val="0"/>
          <w:numId w:val="46"/>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zmiany terminów spłat oraz wysokości rat kredytu i odsetek w celu dostosowania do aktualnej sytuacji finansowej Zamawiającego.</w:t>
      </w:r>
    </w:p>
    <w:p w14:paraId="1CC9E0F2" w14:textId="77777777" w:rsidR="00CB2E56" w:rsidRPr="00093540" w:rsidRDefault="00CB2E56" w:rsidP="00AF1591">
      <w:pPr>
        <w:tabs>
          <w:tab w:val="left" w:pos="851"/>
        </w:tabs>
        <w:spacing w:line="360" w:lineRule="auto"/>
        <w:ind w:left="567"/>
        <w:jc w:val="both"/>
        <w:rPr>
          <w:rFonts w:ascii="Arial" w:eastAsia="Arial" w:hAnsi="Arial"/>
          <w:sz w:val="24"/>
          <w:szCs w:val="24"/>
        </w:rPr>
      </w:pPr>
      <w:r w:rsidRPr="00093540">
        <w:rPr>
          <w:rFonts w:ascii="Arial" w:eastAsia="Arial" w:hAnsi="Arial"/>
          <w:sz w:val="24"/>
          <w:szCs w:val="24"/>
        </w:rPr>
        <w:t>Istotna zmiana postanowień zawartej umowy wymaga formy pisemnej (aneks do umowy) pod rygorem nieważności i wymaga akceptacji każdej ze Stron umowy. Wykonawca nie ma prawa pobierać w trakcie obowiązywania umowy jakichkolwiek opłat związanych z zawarciem aneksu.</w:t>
      </w:r>
    </w:p>
    <w:p w14:paraId="655A4571" w14:textId="12479CB0" w:rsidR="008E2334" w:rsidRPr="00093540" w:rsidRDefault="008E2334" w:rsidP="00AF1591">
      <w:pPr>
        <w:tabs>
          <w:tab w:val="left" w:pos="851"/>
        </w:tabs>
        <w:spacing w:line="360" w:lineRule="auto"/>
        <w:ind w:left="284"/>
        <w:jc w:val="both"/>
        <w:rPr>
          <w:rFonts w:ascii="Arial" w:eastAsia="Arial" w:hAnsi="Arial"/>
          <w:sz w:val="24"/>
          <w:szCs w:val="24"/>
          <w:lang w:val="pl"/>
        </w:rPr>
      </w:pPr>
      <w:r w:rsidRPr="00093540">
        <w:rPr>
          <w:rFonts w:ascii="Arial" w:eastAsia="Arial" w:hAnsi="Arial"/>
          <w:sz w:val="24"/>
          <w:szCs w:val="24"/>
          <w:lang w:val="pl"/>
        </w:rPr>
        <w:lastRenderedPageBreak/>
        <w:t>XIX. Ochrona danych osobowych</w:t>
      </w:r>
    </w:p>
    <w:p w14:paraId="5326F2EA" w14:textId="77777777" w:rsidR="008E2334" w:rsidRPr="00093540" w:rsidRDefault="008E2334" w:rsidP="00AF1591">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administratorem Pani/Pana danych osobowych jest Wójt Gminy Stężyca z siedzibą w Urzędzie Gminy Stężyca, ul. Parkowa 1, 83-322 Stężyca.</w:t>
      </w:r>
    </w:p>
    <w:p w14:paraId="332D1C5F" w14:textId="07553C13"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 xml:space="preserve">administrator wyznaczył Inspektora Danych Osobowych: Pana </w:t>
      </w:r>
      <w:r w:rsidR="00B61DB2" w:rsidRPr="00093540">
        <w:rPr>
          <w:rFonts w:ascii="Arial" w:eastAsia="Arial" w:hAnsi="Arial"/>
          <w:sz w:val="24"/>
          <w:szCs w:val="24"/>
          <w:lang w:val="pl"/>
        </w:rPr>
        <w:t>Artura Bielickiego</w:t>
      </w:r>
      <w:r w:rsidRPr="00093540">
        <w:rPr>
          <w:rFonts w:ascii="Arial" w:eastAsia="Arial" w:hAnsi="Arial"/>
          <w:sz w:val="24"/>
          <w:szCs w:val="24"/>
          <w:lang w:val="pl"/>
        </w:rPr>
        <w:t>,</w:t>
      </w:r>
      <w:r w:rsidR="00B61DB2" w:rsidRPr="00093540">
        <w:rPr>
          <w:rFonts w:ascii="Arial" w:eastAsia="Arial" w:hAnsi="Arial"/>
          <w:sz w:val="24"/>
          <w:szCs w:val="24"/>
          <w:lang w:val="pl"/>
        </w:rPr>
        <w:t xml:space="preserve">  </w:t>
      </w:r>
      <w:r w:rsidRPr="00093540">
        <w:rPr>
          <w:rFonts w:ascii="Arial" w:eastAsia="Arial" w:hAnsi="Arial"/>
          <w:sz w:val="24"/>
          <w:szCs w:val="24"/>
          <w:lang w:val="pl"/>
        </w:rPr>
        <w:t xml:space="preserve"> z którym można się kontaktować pod adresem e-mail: inspektor@cbi24.pl</w:t>
      </w:r>
    </w:p>
    <w:p w14:paraId="64A640C6" w14:textId="3334223A"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prze</w:t>
      </w:r>
      <w:r w:rsidR="00B61DB2" w:rsidRPr="00093540">
        <w:rPr>
          <w:rFonts w:ascii="Arial" w:eastAsia="Arial" w:hAnsi="Arial"/>
          <w:sz w:val="24"/>
          <w:szCs w:val="24"/>
          <w:lang w:val="pl"/>
        </w:rPr>
        <w:t>twarzane będą na podstawie art.</w:t>
      </w:r>
      <w:r w:rsidRPr="00093540">
        <w:rPr>
          <w:rFonts w:ascii="Arial" w:eastAsia="Arial" w:hAnsi="Arial"/>
          <w:sz w:val="24"/>
          <w:szCs w:val="24"/>
          <w:lang w:val="pl"/>
        </w:rPr>
        <w:t>6 ust. 1 lit. c RODO w celu związanym z przedmiotowym postępowaniem o udzielenie zamówienia publicznego, prowadzonym na podstawie ustawy Prawo zamówień publicznych.</w:t>
      </w:r>
    </w:p>
    <w:p w14:paraId="590FEB1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posiada Pani/Pan:</w:t>
      </w:r>
    </w:p>
    <w:p w14:paraId="2E06DFCB"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16 RODO prawo do sprostowania Pani/Pana danych osobowych (skorzystanie z prawa do sprostowania nie może skutkować zmianą </w:t>
      </w:r>
      <w:r w:rsidRPr="00093540">
        <w:rPr>
          <w:rFonts w:ascii="Arial" w:eastAsia="Arial" w:hAnsi="Arial"/>
          <w:sz w:val="24"/>
          <w:szCs w:val="24"/>
          <w:lang w:val="pl"/>
        </w:rPr>
        <w:lastRenderedPageBreak/>
        <w:t>wyniku postępowania o udzielenie zamówienia publicznego ani zmianą postanowień umowy w zakresie niezgodnym z ustawą PZP oraz nie może naruszać integralności protokołu oraz jego załączników);</w:t>
      </w:r>
    </w:p>
    <w:p w14:paraId="7A419545"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093540">
        <w:rPr>
          <w:rFonts w:ascii="Arial" w:eastAsia="Arial" w:hAnsi="Arial"/>
          <w:i/>
          <w:sz w:val="24"/>
          <w:szCs w:val="24"/>
          <w:lang w:val="pl"/>
        </w:rPr>
        <w:t xml:space="preserve"> </w:t>
      </w:r>
    </w:p>
    <w:p w14:paraId="7A09A2B1"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nie przysługuje Pani/Panu:</w:t>
      </w:r>
    </w:p>
    <w:p w14:paraId="5EB36C91"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w związku z art. 17 ust. 3 lit. b, d lub e RODO prawo do usunięcia danych osobowych;</w:t>
      </w:r>
    </w:p>
    <w:p w14:paraId="2458D1B7"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prawo do przenoszenia danych osobowych, o którym mowa w art. 20 RODO;</w:t>
      </w:r>
    </w:p>
    <w:p w14:paraId="7E72278D"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1" w:name="_Toc125451457"/>
      <w:r w:rsidRPr="00093540">
        <w:rPr>
          <w:rFonts w:ascii="Arial" w:eastAsia="Arial" w:hAnsi="Arial"/>
          <w:sz w:val="24"/>
          <w:szCs w:val="24"/>
          <w:lang w:val="pl"/>
        </w:rPr>
        <w:t>XX. Pouczenie o środkach ochrony prawnej przysługujących Wykonawcy</w:t>
      </w:r>
      <w:bookmarkEnd w:id="21"/>
    </w:p>
    <w:p w14:paraId="7264655D"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BAFDF08"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CEF3F35"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lastRenderedPageBreak/>
        <w:t>Środkami ochrony prawnej są odwołanie i skarga do Sądu.</w:t>
      </w:r>
    </w:p>
    <w:p w14:paraId="727D470B" w14:textId="1158C181"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Odwołanie przysługuje na: </w:t>
      </w:r>
    </w:p>
    <w:p w14:paraId="4B1B5F71"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42941FF"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2) zaniechanie czynności w postępowaniu o udzielenie zamówienia, o zawarcie umowy ramowej, dynamicznym systemie zakupów, systemie kwalifikowania wykonawców lub konkursie, do której zamawiający był obowiązany na podstawie ustawy; </w:t>
      </w:r>
    </w:p>
    <w:p w14:paraId="6DD5CC92"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3) zaniechanie przeprowadzenia postępowania o udzielenie zamówienia lub zorganizowania konkursu na podstawie ustawy, mimo że zamawiający był do tego obowiązany. </w:t>
      </w:r>
    </w:p>
    <w:p w14:paraId="3A3637F2" w14:textId="77777777" w:rsidR="00891917"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Odwołanie wnosi się do Prezesa Krajowej Izby Odwoławczej.</w:t>
      </w:r>
    </w:p>
    <w:p w14:paraId="7A7F17EF" w14:textId="6FEB2435" w:rsidR="008E2334"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Szczegółowe informacje i terminy dot. środków ochrony prawnej określone są w Dziale IX „Środki ochrony prawnej” ustawy Prawo zamówień publicznych</w:t>
      </w:r>
    </w:p>
    <w:p w14:paraId="78C6152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2" w:name="_Toc125451458"/>
      <w:r w:rsidRPr="00093540">
        <w:rPr>
          <w:rFonts w:ascii="Arial" w:eastAsia="Arial" w:hAnsi="Arial"/>
          <w:sz w:val="24"/>
          <w:szCs w:val="24"/>
          <w:lang w:val="pl"/>
        </w:rPr>
        <w:t>XXI. Spis załączników</w:t>
      </w:r>
      <w:bookmarkEnd w:id="22"/>
    </w:p>
    <w:p w14:paraId="29A495B8" w14:textId="77777777" w:rsidR="00155E74" w:rsidRPr="00093540" w:rsidRDefault="008E233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1 - Formularz oferty</w:t>
      </w:r>
    </w:p>
    <w:p w14:paraId="675A152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2 - Zakres oświadczenia w formie jednolitego dokumentu JEDZ</w:t>
      </w:r>
    </w:p>
    <w:p w14:paraId="3E3DF94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3 - Oświadczenie o aktualności informacji</w:t>
      </w:r>
    </w:p>
    <w:p w14:paraId="5EC966F0"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4 - Oświadczenie o grupie kapitałowej</w:t>
      </w:r>
    </w:p>
    <w:p w14:paraId="7BEA6B84"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5 - Oświadczenie Wykonawcy dot. szczególnych rozwiązań w zakresie przeciwdziałania wspieraniu agresji na Ukrainę oraz służących ochronie bezpieczeństwa narodowego</w:t>
      </w:r>
    </w:p>
    <w:p w14:paraId="49C7AE7D" w14:textId="24F3C789" w:rsidR="008E233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Załącznik A - Opis przedmiotu zamówienia </w:t>
      </w:r>
      <w:r w:rsidR="008E2334" w:rsidRPr="00093540">
        <w:rPr>
          <w:rFonts w:ascii="Arial" w:eastAsia="Times New Roman" w:hAnsi="Arial"/>
          <w:sz w:val="24"/>
          <w:szCs w:val="24"/>
        </w:rPr>
        <w:t>wraz z załącznikami</w:t>
      </w:r>
    </w:p>
    <w:p w14:paraId="0C7DD79E"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3" w:name="_Toc125451459"/>
      <w:r w:rsidRPr="00093540">
        <w:rPr>
          <w:rFonts w:ascii="Arial" w:eastAsia="Arial" w:hAnsi="Arial"/>
          <w:sz w:val="24"/>
          <w:szCs w:val="24"/>
          <w:lang w:val="pl"/>
        </w:rPr>
        <w:t>XXII. Postanowienia końcowe</w:t>
      </w:r>
      <w:bookmarkEnd w:id="23"/>
    </w:p>
    <w:p w14:paraId="52C57295" w14:textId="77777777" w:rsidR="008E2334" w:rsidRPr="00093540" w:rsidRDefault="008E2334" w:rsidP="00AF1591">
      <w:pPr>
        <w:tabs>
          <w:tab w:val="left" w:pos="567"/>
        </w:tabs>
        <w:spacing w:before="60" w:after="60"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sprawach nieuregulowanych niniejszą SWZ zastosowanie mają przepisy:</w:t>
      </w:r>
    </w:p>
    <w:p w14:paraId="7BC9A214" w14:textId="77777777"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11 września 2019 r. Prawo zamówień publicznych oraz aktów prawnych wydanych na jej podstawie,</w:t>
      </w:r>
    </w:p>
    <w:p w14:paraId="015BE550" w14:textId="77777777"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23 kwietnia 1964 r. Kodeks cywilny,</w:t>
      </w:r>
    </w:p>
    <w:p w14:paraId="269A2C00" w14:textId="620AE83E" w:rsidR="00D93F91"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sectPr w:rsidR="00D93F91" w:rsidRPr="00093540" w:rsidSect="009C4A21">
          <w:footerReference w:type="default" r:id="rId37"/>
          <w:headerReference w:type="first" r:id="rId38"/>
          <w:pgSz w:w="11900" w:h="16838"/>
          <w:pgMar w:top="1560" w:right="1026" w:bottom="1276" w:left="1020" w:header="170" w:footer="567" w:gutter="0"/>
          <w:cols w:space="0" w:equalWidth="0">
            <w:col w:w="9860"/>
          </w:cols>
          <w:docGrid w:linePitch="360"/>
        </w:sectPr>
      </w:pPr>
      <w:r w:rsidRPr="00093540">
        <w:rPr>
          <w:rFonts w:ascii="Arial" w:eastAsia="Arial" w:hAnsi="Arial"/>
          <w:sz w:val="24"/>
          <w:szCs w:val="24"/>
          <w:lang w:val="pl"/>
        </w:rPr>
        <w:t>obowiązujące w zakresie przedmiotowym, w szczególności ustawy Prawo b</w:t>
      </w:r>
      <w:r w:rsidR="00891917" w:rsidRPr="00093540">
        <w:rPr>
          <w:rFonts w:ascii="Arial" w:eastAsia="Arial" w:hAnsi="Arial"/>
          <w:sz w:val="24"/>
          <w:szCs w:val="24"/>
          <w:lang w:val="pl"/>
        </w:rPr>
        <w:t>ankowe</w:t>
      </w:r>
      <w:r w:rsidRPr="00093540">
        <w:rPr>
          <w:rFonts w:ascii="Arial" w:eastAsia="Arial" w:hAnsi="Arial"/>
          <w:sz w:val="24"/>
          <w:szCs w:val="24"/>
          <w:lang w:val="pl"/>
        </w:rPr>
        <w:t>.</w:t>
      </w:r>
      <w:bookmarkStart w:id="24" w:name="page15"/>
      <w:bookmarkEnd w:id="24"/>
    </w:p>
    <w:p w14:paraId="0396B3AD" w14:textId="77777777" w:rsidR="00D93F91" w:rsidRPr="00093540" w:rsidRDefault="00D93F91" w:rsidP="00AF1591">
      <w:pPr>
        <w:spacing w:line="360" w:lineRule="auto"/>
        <w:rPr>
          <w:rFonts w:ascii="Arial" w:eastAsia="Times New Roman" w:hAnsi="Arial"/>
          <w:sz w:val="24"/>
          <w:szCs w:val="24"/>
        </w:rPr>
      </w:pPr>
    </w:p>
    <w:sectPr w:rsidR="00D93F91" w:rsidRPr="00093540">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613A" w14:textId="77777777" w:rsidR="00851F65" w:rsidRDefault="00851F65" w:rsidP="00D93F91">
      <w:r>
        <w:separator/>
      </w:r>
    </w:p>
  </w:endnote>
  <w:endnote w:type="continuationSeparator" w:id="0">
    <w:p w14:paraId="07D0DDC4" w14:textId="77777777" w:rsidR="00851F65" w:rsidRDefault="00851F65"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9F3D" w14:textId="753FB248" w:rsidR="003059AF" w:rsidRDefault="003059AF">
    <w:pPr>
      <w:pStyle w:val="Stopka"/>
      <w:jc w:val="right"/>
    </w:pPr>
    <w:r>
      <w:fldChar w:fldCharType="begin"/>
    </w:r>
    <w:r>
      <w:instrText>PAGE   \* MERGEFORMAT</w:instrText>
    </w:r>
    <w:r>
      <w:fldChar w:fldCharType="separate"/>
    </w:r>
    <w:r w:rsidR="00FA5C7E">
      <w:rPr>
        <w:noProof/>
      </w:rPr>
      <w:t>34</w:t>
    </w:r>
    <w:r>
      <w:fldChar w:fldCharType="end"/>
    </w:r>
  </w:p>
  <w:p w14:paraId="1FE09817" w14:textId="77777777" w:rsidR="003059AF" w:rsidRDefault="003059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4BB6B" w14:textId="77777777" w:rsidR="00851F65" w:rsidRDefault="00851F65" w:rsidP="00D93F91">
      <w:r>
        <w:separator/>
      </w:r>
    </w:p>
  </w:footnote>
  <w:footnote w:type="continuationSeparator" w:id="0">
    <w:p w14:paraId="10E059B0" w14:textId="77777777" w:rsidR="00851F65" w:rsidRDefault="00851F65" w:rsidP="00D93F91">
      <w:r>
        <w:continuationSeparator/>
      </w:r>
    </w:p>
  </w:footnote>
  <w:footnote w:id="1">
    <w:p w14:paraId="78192A61" w14:textId="77777777" w:rsidR="003059AF" w:rsidRDefault="003059AF" w:rsidP="008E2334">
      <w:pPr>
        <w:jc w:val="both"/>
        <w:rPr>
          <w:sz w:val="16"/>
          <w:szCs w:val="16"/>
        </w:rPr>
      </w:pPr>
      <w:r>
        <w:rPr>
          <w:vertAlign w:val="superscript"/>
        </w:rPr>
        <w:footnoteRef/>
      </w:r>
      <w:r>
        <w:rPr>
          <w:sz w:val="16"/>
          <w:szCs w:val="16"/>
        </w:rPr>
        <w:t xml:space="preserve"> Przepis określa obligatoryjne podstawy wykluczenia. </w:t>
      </w:r>
    </w:p>
  </w:footnote>
  <w:footnote w:id="2">
    <w:p w14:paraId="72D8F1D7" w14:textId="77777777" w:rsidR="003059AF" w:rsidRDefault="003059AF" w:rsidP="00B754B6">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C6E5" w14:textId="0EB02AC6" w:rsidR="003059AF" w:rsidRDefault="003059A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3059AF" w:rsidRDefault="003059AF">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3059AF" w:rsidRDefault="003059AF">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3B8AEC"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14571FB"/>
    <w:multiLevelType w:val="hybridMultilevel"/>
    <w:tmpl w:val="EF647EF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52C1560"/>
    <w:multiLevelType w:val="multilevel"/>
    <w:tmpl w:val="667AF5A4"/>
    <w:lvl w:ilvl="0">
      <w:start w:val="1"/>
      <w:numFmt w:val="decimal"/>
      <w:lvlText w:val="%1."/>
      <w:lvlJc w:val="left"/>
      <w:pPr>
        <w:ind w:left="720" w:hanging="360"/>
      </w:pPr>
      <w:rPr>
        <w:rFonts w:hint="default"/>
      </w:rPr>
    </w:lvl>
    <w:lvl w:ilvl="1">
      <w:start w:val="1"/>
      <w:numFmt w:val="bullet"/>
      <w:lvlText w:val=""/>
      <w:lvlJc w:val="left"/>
      <w:pPr>
        <w:ind w:left="1144" w:hanging="435"/>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5A0035F"/>
    <w:multiLevelType w:val="hybridMultilevel"/>
    <w:tmpl w:val="CB24AFE4"/>
    <w:lvl w:ilvl="0" w:tplc="6CA8EC06">
      <w:start w:val="1"/>
      <w:numFmt w:val="lowerLetter"/>
      <w:lvlText w:val="%1)"/>
      <w:lvlJc w:val="left"/>
      <w:pPr>
        <w:ind w:left="1863" w:hanging="360"/>
      </w:pPr>
      <w:rPr>
        <w:rFonts w:hint="default"/>
        <w:sz w:val="24"/>
      </w:rPr>
    </w:lvl>
    <w:lvl w:ilvl="1" w:tplc="04150019" w:tentative="1">
      <w:start w:val="1"/>
      <w:numFmt w:val="lowerLetter"/>
      <w:lvlText w:val="%2."/>
      <w:lvlJc w:val="left"/>
      <w:pPr>
        <w:ind w:left="2583" w:hanging="360"/>
      </w:pPr>
    </w:lvl>
    <w:lvl w:ilvl="2" w:tplc="0415001B" w:tentative="1">
      <w:start w:val="1"/>
      <w:numFmt w:val="lowerRoman"/>
      <w:lvlText w:val="%3."/>
      <w:lvlJc w:val="right"/>
      <w:pPr>
        <w:ind w:left="3303" w:hanging="180"/>
      </w:pPr>
    </w:lvl>
    <w:lvl w:ilvl="3" w:tplc="0415000F" w:tentative="1">
      <w:start w:val="1"/>
      <w:numFmt w:val="decimal"/>
      <w:lvlText w:val="%4."/>
      <w:lvlJc w:val="left"/>
      <w:pPr>
        <w:ind w:left="4023" w:hanging="360"/>
      </w:pPr>
    </w:lvl>
    <w:lvl w:ilvl="4" w:tplc="04150019" w:tentative="1">
      <w:start w:val="1"/>
      <w:numFmt w:val="lowerLetter"/>
      <w:lvlText w:val="%5."/>
      <w:lvlJc w:val="left"/>
      <w:pPr>
        <w:ind w:left="4743" w:hanging="360"/>
      </w:pPr>
    </w:lvl>
    <w:lvl w:ilvl="5" w:tplc="0415001B" w:tentative="1">
      <w:start w:val="1"/>
      <w:numFmt w:val="lowerRoman"/>
      <w:lvlText w:val="%6."/>
      <w:lvlJc w:val="right"/>
      <w:pPr>
        <w:ind w:left="5463" w:hanging="180"/>
      </w:pPr>
    </w:lvl>
    <w:lvl w:ilvl="6" w:tplc="0415000F" w:tentative="1">
      <w:start w:val="1"/>
      <w:numFmt w:val="decimal"/>
      <w:lvlText w:val="%7."/>
      <w:lvlJc w:val="left"/>
      <w:pPr>
        <w:ind w:left="6183" w:hanging="360"/>
      </w:pPr>
    </w:lvl>
    <w:lvl w:ilvl="7" w:tplc="04150019" w:tentative="1">
      <w:start w:val="1"/>
      <w:numFmt w:val="lowerLetter"/>
      <w:lvlText w:val="%8."/>
      <w:lvlJc w:val="left"/>
      <w:pPr>
        <w:ind w:left="6903" w:hanging="360"/>
      </w:pPr>
    </w:lvl>
    <w:lvl w:ilvl="8" w:tplc="0415001B" w:tentative="1">
      <w:start w:val="1"/>
      <w:numFmt w:val="lowerRoman"/>
      <w:lvlText w:val="%9."/>
      <w:lvlJc w:val="right"/>
      <w:pPr>
        <w:ind w:left="7623" w:hanging="180"/>
      </w:pPr>
    </w:lvl>
  </w:abstractNum>
  <w:abstractNum w:abstractNumId="4">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D36147A"/>
    <w:multiLevelType w:val="hybridMultilevel"/>
    <w:tmpl w:val="9BDE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117F1A"/>
    <w:multiLevelType w:val="hybridMultilevel"/>
    <w:tmpl w:val="9A345C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197376F8"/>
    <w:multiLevelType w:val="hybridMultilevel"/>
    <w:tmpl w:val="AE1E6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DE6B58"/>
    <w:multiLevelType w:val="multilevel"/>
    <w:tmpl w:val="E7400ED2"/>
    <w:lvl w:ilvl="0">
      <w:start w:val="1"/>
      <w:numFmt w:val="decimal"/>
      <w:lvlText w:val="%1."/>
      <w:lvlJc w:val="left"/>
      <w:pPr>
        <w:ind w:left="525" w:hanging="525"/>
      </w:pPr>
    </w:lvl>
    <w:lvl w:ilvl="1">
      <w:start w:val="1"/>
      <w:numFmt w:val="decimal"/>
      <w:lvlText w:val="%2."/>
      <w:lvlJc w:val="left"/>
      <w:pPr>
        <w:ind w:left="720" w:hanging="720"/>
      </w:pPr>
      <w:rPr>
        <w:rFonts w:ascii="Arial" w:eastAsia="Arial" w:hAnsi="Arial" w:cs="Arial"/>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02744B"/>
    <w:multiLevelType w:val="multilevel"/>
    <w:tmpl w:val="2176147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7CA092C"/>
    <w:multiLevelType w:val="hybridMultilevel"/>
    <w:tmpl w:val="47829A74"/>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4B2173D8"/>
    <w:multiLevelType w:val="hybridMultilevel"/>
    <w:tmpl w:val="39E473E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01">
      <w:start w:val="1"/>
      <w:numFmt w:val="bullet"/>
      <w:lvlText w:val=""/>
      <w:lvlJc w:val="left"/>
      <w:pPr>
        <w:ind w:left="2868" w:hanging="180"/>
      </w:pPr>
      <w:rPr>
        <w:rFonts w:ascii="Symbol" w:hAnsi="Symbol" w:hint="default"/>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B34FEA"/>
    <w:multiLevelType w:val="multilevel"/>
    <w:tmpl w:val="0C00B24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8">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nsid w:val="6BE575B4"/>
    <w:multiLevelType w:val="multilevel"/>
    <w:tmpl w:val="B0C281E4"/>
    <w:lvl w:ilvl="0">
      <w:start w:val="1"/>
      <w:numFmt w:val="decimal"/>
      <w:lvlText w:val="%1."/>
      <w:lvlJc w:val="left"/>
      <w:pPr>
        <w:ind w:left="1004" w:hanging="360"/>
      </w:pPr>
      <w:rPr>
        <w:b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F2F383F"/>
    <w:multiLevelType w:val="multilevel"/>
    <w:tmpl w:val="7C424DCC"/>
    <w:lvl w:ilvl="0">
      <w:start w:val="66"/>
      <w:numFmt w:val="decimal"/>
      <w:lvlText w:val="%1"/>
      <w:lvlJc w:val="left"/>
      <w:pPr>
        <w:ind w:left="1470" w:hanging="1470"/>
      </w:pPr>
      <w:rPr>
        <w:rFonts w:hint="default"/>
      </w:rPr>
    </w:lvl>
    <w:lvl w:ilvl="1">
      <w:start w:val="11"/>
      <w:numFmt w:val="decimal"/>
      <w:lvlText w:val="%1.%2"/>
      <w:lvlJc w:val="left"/>
      <w:pPr>
        <w:ind w:left="1611" w:hanging="1470"/>
      </w:pPr>
      <w:rPr>
        <w:rFonts w:hint="default"/>
      </w:rPr>
    </w:lvl>
    <w:lvl w:ilvl="2">
      <w:start w:val="30"/>
      <w:numFmt w:val="decimal"/>
      <w:lvlText w:val="%1.%2.%3"/>
      <w:lvlJc w:val="left"/>
      <w:pPr>
        <w:ind w:left="1752" w:hanging="1470"/>
      </w:pPr>
      <w:rPr>
        <w:rFonts w:hint="default"/>
      </w:rPr>
    </w:lvl>
    <w:lvl w:ilvl="3">
      <w:numFmt w:val="decimalZero"/>
      <w:lvlText w:val="%1.%2.%3.%4"/>
      <w:lvlJc w:val="left"/>
      <w:pPr>
        <w:ind w:left="1893" w:hanging="1470"/>
      </w:pPr>
      <w:rPr>
        <w:rFonts w:hint="default"/>
      </w:rPr>
    </w:lvl>
    <w:lvl w:ilvl="4">
      <w:start w:val="5"/>
      <w:numFmt w:val="decimal"/>
      <w:lvlText w:val="%1.%2.%3.%4-%5"/>
      <w:lvlJc w:val="left"/>
      <w:pPr>
        <w:ind w:left="4164" w:hanging="1470"/>
      </w:pPr>
      <w:rPr>
        <w:rFonts w:hint="default"/>
      </w:rPr>
    </w:lvl>
    <w:lvl w:ilvl="5">
      <w:start w:val="1"/>
      <w:numFmt w:val="decimal"/>
      <w:lvlText w:val="%1.%2.%3.%4-%5.%6"/>
      <w:lvlJc w:val="left"/>
      <w:pPr>
        <w:ind w:left="2175" w:hanging="1470"/>
      </w:pPr>
      <w:rPr>
        <w:rFonts w:hint="default"/>
      </w:rPr>
    </w:lvl>
    <w:lvl w:ilvl="6">
      <w:start w:val="1"/>
      <w:numFmt w:val="decimal"/>
      <w:lvlText w:val="%1.%2.%3.%4-%5.%6.%7"/>
      <w:lvlJc w:val="left"/>
      <w:pPr>
        <w:ind w:left="2316" w:hanging="147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4">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B890205"/>
    <w:multiLevelType w:val="hybridMultilevel"/>
    <w:tmpl w:val="5D001E12"/>
    <w:lvl w:ilvl="0" w:tplc="04150001">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num w:numId="1">
    <w:abstractNumId w:val="46"/>
  </w:num>
  <w:num w:numId="2">
    <w:abstractNumId w:val="4"/>
  </w:num>
  <w:num w:numId="3">
    <w:abstractNumId w:val="9"/>
  </w:num>
  <w:num w:numId="4">
    <w:abstractNumId w:val="18"/>
  </w:num>
  <w:num w:numId="5">
    <w:abstractNumId w:val="21"/>
  </w:num>
  <w:num w:numId="6">
    <w:abstractNumId w:val="36"/>
  </w:num>
  <w:num w:numId="7">
    <w:abstractNumId w:val="26"/>
  </w:num>
  <w:num w:numId="8">
    <w:abstractNumId w:val="15"/>
  </w:num>
  <w:num w:numId="9">
    <w:abstractNumId w:val="10"/>
  </w:num>
  <w:num w:numId="10">
    <w:abstractNumId w:val="14"/>
  </w:num>
  <w:num w:numId="11">
    <w:abstractNumId w:val="42"/>
  </w:num>
  <w:num w:numId="12">
    <w:abstractNumId w:val="34"/>
  </w:num>
  <w:num w:numId="13">
    <w:abstractNumId w:val="0"/>
  </w:num>
  <w:num w:numId="14">
    <w:abstractNumId w:val="41"/>
  </w:num>
  <w:num w:numId="15">
    <w:abstractNumId w:val="24"/>
  </w:num>
  <w:num w:numId="16">
    <w:abstractNumId w:val="39"/>
  </w:num>
  <w:num w:numId="17">
    <w:abstractNumId w:val="44"/>
  </w:num>
  <w:num w:numId="18">
    <w:abstractNumId w:val="23"/>
  </w:num>
  <w:num w:numId="19">
    <w:abstractNumId w:val="40"/>
  </w:num>
  <w:num w:numId="20">
    <w:abstractNumId w:val="28"/>
  </w:num>
  <w:num w:numId="21">
    <w:abstractNumId w:val="27"/>
  </w:num>
  <w:num w:numId="22">
    <w:abstractNumId w:val="25"/>
  </w:num>
  <w:num w:numId="23">
    <w:abstractNumId w:val="33"/>
  </w:num>
  <w:num w:numId="24">
    <w:abstractNumId w:val="29"/>
  </w:num>
  <w:num w:numId="25">
    <w:abstractNumId w:val="35"/>
  </w:num>
  <w:num w:numId="26">
    <w:abstractNumId w:val="32"/>
  </w:num>
  <w:num w:numId="27">
    <w:abstractNumId w:val="37"/>
  </w:num>
  <w:num w:numId="28">
    <w:abstractNumId w:val="17"/>
  </w:num>
  <w:num w:numId="29">
    <w:abstractNumId w:val="31"/>
  </w:num>
  <w:num w:numId="30">
    <w:abstractNumId w:val="20"/>
  </w:num>
  <w:num w:numId="31">
    <w:abstractNumId w:val="38"/>
  </w:num>
  <w:num w:numId="32">
    <w:abstractNumId w:val="45"/>
  </w:num>
  <w:num w:numId="33">
    <w:abstractNumId w:val="6"/>
  </w:num>
  <w:num w:numId="34">
    <w:abstractNumId w:val="11"/>
  </w:num>
  <w:num w:numId="35">
    <w:abstractNumId w:val="16"/>
  </w:num>
  <w:num w:numId="36">
    <w:abstractNumId w:val="22"/>
  </w:num>
  <w:num w:numId="37">
    <w:abstractNumId w:val="43"/>
  </w:num>
  <w:num w:numId="38">
    <w:abstractNumId w:val="12"/>
  </w:num>
  <w:num w:numId="39">
    <w:abstractNumId w:val="5"/>
  </w:num>
  <w:num w:numId="40">
    <w:abstractNumId w:val="30"/>
  </w:num>
  <w:num w:numId="41">
    <w:abstractNumId w:val="13"/>
  </w:num>
  <w:num w:numId="42">
    <w:abstractNumId w:val="7"/>
  </w:num>
  <w:num w:numId="43">
    <w:abstractNumId w:val="19"/>
  </w:num>
  <w:num w:numId="44">
    <w:abstractNumId w:val="1"/>
  </w:num>
  <w:num w:numId="45">
    <w:abstractNumId w:val="8"/>
  </w:num>
  <w:num w:numId="46">
    <w:abstractNumId w:val="47"/>
  </w:num>
  <w:num w:numId="47">
    <w:abstractNumId w:val="2"/>
  </w:num>
  <w:num w:numId="4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91"/>
    <w:rsid w:val="000059C7"/>
    <w:rsid w:val="0001632E"/>
    <w:rsid w:val="000171B5"/>
    <w:rsid w:val="00047D8E"/>
    <w:rsid w:val="00061E04"/>
    <w:rsid w:val="00065D51"/>
    <w:rsid w:val="0007429F"/>
    <w:rsid w:val="00084BA1"/>
    <w:rsid w:val="000903F7"/>
    <w:rsid w:val="00093540"/>
    <w:rsid w:val="00096288"/>
    <w:rsid w:val="000A70DC"/>
    <w:rsid w:val="000C1467"/>
    <w:rsid w:val="000C44C1"/>
    <w:rsid w:val="000F50B9"/>
    <w:rsid w:val="00107F15"/>
    <w:rsid w:val="00113460"/>
    <w:rsid w:val="00113D1D"/>
    <w:rsid w:val="00120658"/>
    <w:rsid w:val="001217D1"/>
    <w:rsid w:val="001353EC"/>
    <w:rsid w:val="001433CF"/>
    <w:rsid w:val="00152B7A"/>
    <w:rsid w:val="00153E52"/>
    <w:rsid w:val="00155E74"/>
    <w:rsid w:val="00162A09"/>
    <w:rsid w:val="00172526"/>
    <w:rsid w:val="00195A51"/>
    <w:rsid w:val="001A1FE4"/>
    <w:rsid w:val="001A53BF"/>
    <w:rsid w:val="001B1C04"/>
    <w:rsid w:val="001B3FDB"/>
    <w:rsid w:val="001C1580"/>
    <w:rsid w:val="001E4A22"/>
    <w:rsid w:val="001E4BDA"/>
    <w:rsid w:val="001F0DC9"/>
    <w:rsid w:val="001F1AB5"/>
    <w:rsid w:val="001F2AFE"/>
    <w:rsid w:val="00207B38"/>
    <w:rsid w:val="00210BC8"/>
    <w:rsid w:val="00216A50"/>
    <w:rsid w:val="00217188"/>
    <w:rsid w:val="00227F2A"/>
    <w:rsid w:val="00250F89"/>
    <w:rsid w:val="00255AAB"/>
    <w:rsid w:val="00262E18"/>
    <w:rsid w:val="00266A92"/>
    <w:rsid w:val="00271821"/>
    <w:rsid w:val="002739F8"/>
    <w:rsid w:val="00274E66"/>
    <w:rsid w:val="00286AC1"/>
    <w:rsid w:val="00292254"/>
    <w:rsid w:val="002A1A2B"/>
    <w:rsid w:val="002A24EF"/>
    <w:rsid w:val="003059AF"/>
    <w:rsid w:val="00315D1B"/>
    <w:rsid w:val="00323BCF"/>
    <w:rsid w:val="00330787"/>
    <w:rsid w:val="003329CB"/>
    <w:rsid w:val="00335FEB"/>
    <w:rsid w:val="00347837"/>
    <w:rsid w:val="003770F2"/>
    <w:rsid w:val="00391D3E"/>
    <w:rsid w:val="003A0FCA"/>
    <w:rsid w:val="003A2064"/>
    <w:rsid w:val="003D2662"/>
    <w:rsid w:val="003E356E"/>
    <w:rsid w:val="003E4963"/>
    <w:rsid w:val="003E53F9"/>
    <w:rsid w:val="00402BDB"/>
    <w:rsid w:val="00404A7A"/>
    <w:rsid w:val="0041114B"/>
    <w:rsid w:val="00424E7E"/>
    <w:rsid w:val="0043021E"/>
    <w:rsid w:val="004640D5"/>
    <w:rsid w:val="004771DF"/>
    <w:rsid w:val="0048306B"/>
    <w:rsid w:val="004A29AB"/>
    <w:rsid w:val="004B6D62"/>
    <w:rsid w:val="004F234A"/>
    <w:rsid w:val="00507B3F"/>
    <w:rsid w:val="0052543A"/>
    <w:rsid w:val="00532B7F"/>
    <w:rsid w:val="00533402"/>
    <w:rsid w:val="00537299"/>
    <w:rsid w:val="00540980"/>
    <w:rsid w:val="005431B1"/>
    <w:rsid w:val="0054584B"/>
    <w:rsid w:val="00545C14"/>
    <w:rsid w:val="005466BC"/>
    <w:rsid w:val="005530E4"/>
    <w:rsid w:val="005549E8"/>
    <w:rsid w:val="005803A5"/>
    <w:rsid w:val="00593073"/>
    <w:rsid w:val="005A2898"/>
    <w:rsid w:val="005B532C"/>
    <w:rsid w:val="005D38CC"/>
    <w:rsid w:val="005F6268"/>
    <w:rsid w:val="0062706F"/>
    <w:rsid w:val="006327FC"/>
    <w:rsid w:val="00636432"/>
    <w:rsid w:val="0064288B"/>
    <w:rsid w:val="006433BD"/>
    <w:rsid w:val="0065210C"/>
    <w:rsid w:val="006561AF"/>
    <w:rsid w:val="00675688"/>
    <w:rsid w:val="006A7879"/>
    <w:rsid w:val="006C6249"/>
    <w:rsid w:val="006C7A59"/>
    <w:rsid w:val="006D02E2"/>
    <w:rsid w:val="006E5209"/>
    <w:rsid w:val="0070158C"/>
    <w:rsid w:val="0072048D"/>
    <w:rsid w:val="00740BD2"/>
    <w:rsid w:val="00760154"/>
    <w:rsid w:val="00761262"/>
    <w:rsid w:val="007709E9"/>
    <w:rsid w:val="00770FEC"/>
    <w:rsid w:val="007717E3"/>
    <w:rsid w:val="0078008F"/>
    <w:rsid w:val="00784598"/>
    <w:rsid w:val="00796621"/>
    <w:rsid w:val="007A451A"/>
    <w:rsid w:val="007B6704"/>
    <w:rsid w:val="007E619F"/>
    <w:rsid w:val="007F7C42"/>
    <w:rsid w:val="008020EA"/>
    <w:rsid w:val="0080728F"/>
    <w:rsid w:val="00816787"/>
    <w:rsid w:val="00824420"/>
    <w:rsid w:val="00837CC5"/>
    <w:rsid w:val="008412B1"/>
    <w:rsid w:val="00851F65"/>
    <w:rsid w:val="008546BF"/>
    <w:rsid w:val="00856EBE"/>
    <w:rsid w:val="00887BE8"/>
    <w:rsid w:val="00891917"/>
    <w:rsid w:val="008B3DA9"/>
    <w:rsid w:val="008C04C0"/>
    <w:rsid w:val="008D0FD7"/>
    <w:rsid w:val="008E143D"/>
    <w:rsid w:val="008E2334"/>
    <w:rsid w:val="00923064"/>
    <w:rsid w:val="0095163B"/>
    <w:rsid w:val="00966D9B"/>
    <w:rsid w:val="00985851"/>
    <w:rsid w:val="009C4A21"/>
    <w:rsid w:val="009C5D0E"/>
    <w:rsid w:val="009F465D"/>
    <w:rsid w:val="00A117B8"/>
    <w:rsid w:val="00A264B8"/>
    <w:rsid w:val="00A27754"/>
    <w:rsid w:val="00A34336"/>
    <w:rsid w:val="00A40F2D"/>
    <w:rsid w:val="00A511C9"/>
    <w:rsid w:val="00A53DEB"/>
    <w:rsid w:val="00A56E8F"/>
    <w:rsid w:val="00A62F2B"/>
    <w:rsid w:val="00A7031C"/>
    <w:rsid w:val="00A7574E"/>
    <w:rsid w:val="00A97B64"/>
    <w:rsid w:val="00AA5333"/>
    <w:rsid w:val="00AC12D2"/>
    <w:rsid w:val="00AC217B"/>
    <w:rsid w:val="00AC5843"/>
    <w:rsid w:val="00AD744A"/>
    <w:rsid w:val="00AE1B11"/>
    <w:rsid w:val="00AF1591"/>
    <w:rsid w:val="00B10B3F"/>
    <w:rsid w:val="00B15BF9"/>
    <w:rsid w:val="00B2046C"/>
    <w:rsid w:val="00B51258"/>
    <w:rsid w:val="00B551DF"/>
    <w:rsid w:val="00B56A7A"/>
    <w:rsid w:val="00B61DB2"/>
    <w:rsid w:val="00B66F82"/>
    <w:rsid w:val="00B754B6"/>
    <w:rsid w:val="00B92ED4"/>
    <w:rsid w:val="00BB6F54"/>
    <w:rsid w:val="00BB7347"/>
    <w:rsid w:val="00BC37BA"/>
    <w:rsid w:val="00BC4A3A"/>
    <w:rsid w:val="00C541C2"/>
    <w:rsid w:val="00C62773"/>
    <w:rsid w:val="00C67971"/>
    <w:rsid w:val="00C734E3"/>
    <w:rsid w:val="00C837F4"/>
    <w:rsid w:val="00C92A59"/>
    <w:rsid w:val="00C9380D"/>
    <w:rsid w:val="00CA50CB"/>
    <w:rsid w:val="00CB2E56"/>
    <w:rsid w:val="00CB63A7"/>
    <w:rsid w:val="00CE4D25"/>
    <w:rsid w:val="00CE6D4B"/>
    <w:rsid w:val="00CF7C82"/>
    <w:rsid w:val="00D050D9"/>
    <w:rsid w:val="00D056F7"/>
    <w:rsid w:val="00D11511"/>
    <w:rsid w:val="00D3059A"/>
    <w:rsid w:val="00D66CED"/>
    <w:rsid w:val="00D81ED8"/>
    <w:rsid w:val="00D91417"/>
    <w:rsid w:val="00D93F91"/>
    <w:rsid w:val="00DC1AB6"/>
    <w:rsid w:val="00DD158C"/>
    <w:rsid w:val="00DD65B2"/>
    <w:rsid w:val="00DF6C6D"/>
    <w:rsid w:val="00DF78E0"/>
    <w:rsid w:val="00E05451"/>
    <w:rsid w:val="00E05CA8"/>
    <w:rsid w:val="00E208DC"/>
    <w:rsid w:val="00E245FB"/>
    <w:rsid w:val="00E31C87"/>
    <w:rsid w:val="00E43522"/>
    <w:rsid w:val="00E45B95"/>
    <w:rsid w:val="00E602B3"/>
    <w:rsid w:val="00E777A9"/>
    <w:rsid w:val="00E908FD"/>
    <w:rsid w:val="00E94732"/>
    <w:rsid w:val="00EA2853"/>
    <w:rsid w:val="00EA2C03"/>
    <w:rsid w:val="00ED4F8F"/>
    <w:rsid w:val="00EE660A"/>
    <w:rsid w:val="00F00092"/>
    <w:rsid w:val="00F005F5"/>
    <w:rsid w:val="00F1270B"/>
    <w:rsid w:val="00F40E4F"/>
    <w:rsid w:val="00F8548C"/>
    <w:rsid w:val="00F85805"/>
    <w:rsid w:val="00F91E63"/>
    <w:rsid w:val="00FA5C7E"/>
    <w:rsid w:val="00FD1DC2"/>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paragraph" w:customStyle="1" w:styleId="parinner">
    <w:name w:val="parinner"/>
    <w:basedOn w:val="Normalny"/>
    <w:rsid w:val="0048306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paragraph" w:customStyle="1" w:styleId="parinner">
    <w:name w:val="parinner"/>
    <w:basedOn w:val="Normalny"/>
    <w:rsid w:val="0048306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1808861504">
      <w:bodyDiv w:val="1"/>
      <w:marLeft w:val="0"/>
      <w:marRight w:val="0"/>
      <w:marTop w:val="0"/>
      <w:marBottom w:val="0"/>
      <w:divBdr>
        <w:top w:val="none" w:sz="0" w:space="0" w:color="auto"/>
        <w:left w:val="none" w:sz="0" w:space="0" w:color="auto"/>
        <w:bottom w:val="none" w:sz="0" w:space="0" w:color="auto"/>
        <w:right w:val="none" w:sz="0" w:space="0" w:color="auto"/>
      </w:divBdr>
      <w:divsChild>
        <w:div w:id="459615673">
          <w:marLeft w:val="0"/>
          <w:marRight w:val="0"/>
          <w:marTop w:val="0"/>
          <w:marBottom w:val="0"/>
          <w:divBdr>
            <w:top w:val="none" w:sz="0" w:space="0" w:color="auto"/>
            <w:left w:val="none" w:sz="0" w:space="0" w:color="auto"/>
            <w:bottom w:val="none" w:sz="0" w:space="0" w:color="auto"/>
            <w:right w:val="none" w:sz="0" w:space="0" w:color="auto"/>
          </w:divBdr>
          <w:divsChild>
            <w:div w:id="2016692230">
              <w:marLeft w:val="0"/>
              <w:marRight w:val="0"/>
              <w:marTop w:val="0"/>
              <w:marBottom w:val="0"/>
              <w:divBdr>
                <w:top w:val="none" w:sz="0" w:space="0" w:color="auto"/>
                <w:left w:val="none" w:sz="0" w:space="0" w:color="auto"/>
                <w:bottom w:val="none" w:sz="0" w:space="0" w:color="auto"/>
                <w:right w:val="none" w:sz="0" w:space="0" w:color="auto"/>
              </w:divBdr>
            </w:div>
          </w:divsChild>
        </w:div>
        <w:div w:id="110781279">
          <w:marLeft w:val="0"/>
          <w:marRight w:val="0"/>
          <w:marTop w:val="0"/>
          <w:marBottom w:val="0"/>
          <w:divBdr>
            <w:top w:val="none" w:sz="0" w:space="0" w:color="auto"/>
            <w:left w:val="none" w:sz="0" w:space="0" w:color="auto"/>
            <w:bottom w:val="none" w:sz="0" w:space="0" w:color="auto"/>
            <w:right w:val="none" w:sz="0" w:space="0" w:color="auto"/>
          </w:divBdr>
          <w:divsChild>
            <w:div w:id="504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zyca@gminatezyca.pl" TargetMode="External"/><Relationship Id="rId18" Type="http://schemas.openxmlformats.org/officeDocument/2006/relationships/hyperlink" Target="https://sip.legalis.pl/document-view.seam?documentId=mfrxilrtg4ytimjzhe4tiltqmfyc4njrga4danrwhe"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iobrgezdmltqmfyc4njtgmzdgmjvgq" TargetMode="External"/><Relationship Id="rId34" Type="http://schemas.openxmlformats.org/officeDocument/2006/relationships/hyperlink" Target="https://www.uzp.gov.pl/__data/assets/pdf_file/0026/53468/Jednolity-Europejski-Dokument-Zamowienia-instrukcja-2022.pdf"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sip.legalis.pl/document-view.seam?documentId=mfrxilrtg4ytimjzhe4tiltqmfyc4njrga4danrwgq" TargetMode="External"/><Relationship Id="rId25" Type="http://schemas.openxmlformats.org/officeDocument/2006/relationships/hyperlink" Target="https://platformazakupowa.pl/" TargetMode="External"/><Relationship Id="rId33" Type="http://schemas.openxmlformats.org/officeDocument/2006/relationships/hyperlink" Target="https://espd.uzp.gov.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yhe" TargetMode="External"/><Relationship Id="rId20" Type="http://schemas.openxmlformats.org/officeDocument/2006/relationships/hyperlink" Target="https://sip.legalis.pl/document-view.seam?documentId=mfrxilrtg4ytiobrgezdmltqmfyc4njtgmzdgnbrgu"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sip.legalis.pl/document-view.seam?documentId=mfrxilrtg4ytiobrgezdmltqmfyc4njtgmzdgnbrgu"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gminastezyca/" TargetMode="External"/><Relationship Id="rId19" Type="http://schemas.openxmlformats.org/officeDocument/2006/relationships/hyperlink" Target="https://sip.legalis.pl/document-view.seam?documentId=mfrxilrtg4ytimjzhe4tiltqmfyc4njrga4danbugq" TargetMode="External"/><Relationship Id="rId31" Type="http://schemas.openxmlformats.org/officeDocument/2006/relationships/hyperlink" Target="https://platformazakupowa.pl/pn/gminastezyca/" TargetMode="External"/><Relationship Id="rId4" Type="http://schemas.microsoft.com/office/2007/relationships/stylesWithEffects" Target="stylesWithEffects.xml"/><Relationship Id="rId9" Type="http://schemas.openxmlformats.org/officeDocument/2006/relationships/hyperlink" Target="https://platformazakupowa.pl/pn/gminastezyca/" TargetMode="External"/><Relationship Id="rId14" Type="http://schemas.openxmlformats.org/officeDocument/2006/relationships/hyperlink" Target="http://platformazakupowa.pl" TargetMode="External"/><Relationship Id="rId22" Type="http://schemas.openxmlformats.org/officeDocument/2006/relationships/hyperlink" Target="https://sip.legalis.pl/document-view.seam?documentId=mfrxilrtg4ytimjzhe4tiltqmfyc4njrga4damrygm" TargetMode="External"/><Relationship Id="rId27" Type="http://schemas.openxmlformats.org/officeDocument/2006/relationships/hyperlink" Target="file:///C:\Users\wciachowska\Documents\zam%20publiczne\2023\2_2023%20Plac%20zabaw\pod%20linkiem"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nccert.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9350-A486-4624-9832-AD24F0FC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10773</Words>
  <Characters>64641</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13</cp:revision>
  <cp:lastPrinted>2023-01-24T10:32:00Z</cp:lastPrinted>
  <dcterms:created xsi:type="dcterms:W3CDTF">2023-01-20T11:04:00Z</dcterms:created>
  <dcterms:modified xsi:type="dcterms:W3CDTF">2023-01-24T10:38:00Z</dcterms:modified>
</cp:coreProperties>
</file>