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AEB1" w14:textId="57588FAC" w:rsidR="00EF5303" w:rsidRPr="00AF5C3B" w:rsidRDefault="00EF5303" w:rsidP="00EF5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 w:rsidR="00F93C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D5FC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1A0758D" w14:textId="77777777" w:rsidR="00EF5303" w:rsidRPr="00B25810" w:rsidRDefault="00EF5303" w:rsidP="00EF5303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3CA4D03" w14:textId="77777777" w:rsidR="00EF5303" w:rsidRPr="00AF5C3B" w:rsidRDefault="00EF5303" w:rsidP="00EF5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F914B5" w14:textId="77777777" w:rsidR="00EF5303" w:rsidRPr="00AF5C3B" w:rsidRDefault="00EF5303" w:rsidP="00EF5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289C0D99" w14:textId="77777777" w:rsidR="00EF5303" w:rsidRPr="00AF5C3B" w:rsidRDefault="00EF5303" w:rsidP="00EF5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C276BD" w14:textId="77777777" w:rsidR="00EF5303" w:rsidRPr="00B25810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1051E2A4" w14:textId="77777777" w:rsidR="00EF5303" w:rsidRPr="00B25810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307066F9" w14:textId="77777777" w:rsidR="00EF5303" w:rsidRPr="004F7FCA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777098"/>
      <w:bookmarkStart w:id="1" w:name="_Hlk104807501"/>
      <w:r w:rsidRPr="004F7FCA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06605023"/>
      <w:bookmarkEnd w:id="0"/>
      <w:r w:rsidRPr="004F7FCA">
        <w:rPr>
          <w:rFonts w:ascii="Times New Roman" w:eastAsia="Times New Roman" w:hAnsi="Times New Roman" w:cs="Times New Roman"/>
          <w:lang w:eastAsia="pl-PL"/>
        </w:rPr>
        <w:t>Wzmocnienie atrakcyjności inwestycyjnej Gminy Kołbaskowo poprzez kompleksowe uzbrojenie terenów inwestycyjnych w m. Rosówek w obrębie Kamieniec</w:t>
      </w:r>
      <w:bookmarkEnd w:id="2"/>
      <w:r w:rsidRPr="004F7FC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632B3D8A" w14:textId="77777777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E4C43B" w14:textId="77777777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8D0E4" w14:textId="77777777" w:rsidR="00EF5303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6782A347" w14:textId="132323A2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</w:t>
      </w:r>
      <w:r w:rsidR="00FF5A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ED5FC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.07.2022 r.</w:t>
      </w:r>
    </w:p>
    <w:p w14:paraId="19BEBC94" w14:textId="77777777" w:rsidR="00EF5303" w:rsidRPr="00AF5C3B" w:rsidRDefault="00EF5303" w:rsidP="00EF530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552ED1" w14:textId="74703B33" w:rsidR="00EF5303" w:rsidRPr="003F6590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F6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dn. </w:t>
      </w:r>
      <w:r w:rsidR="00ED5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</w:t>
      </w:r>
      <w:r w:rsidRPr="003F6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.07.2022 r. do Zamawiającego wpłynęły pytania o następującej treści:</w:t>
      </w:r>
    </w:p>
    <w:p w14:paraId="6FF1D27A" w14:textId="77777777" w:rsidR="00EF5303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DCF65" w14:textId="77777777" w:rsidR="00ED5FC6" w:rsidRPr="00ED5FC6" w:rsidRDefault="00ED5FC6" w:rsidP="00ED5FC6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Zamawiającego o informację, czy budowa gazociągu, o którym mowa w Projekcie Technicznym Tom II- Budowa Kanalizacji Deszczowej, a także uzgodnieniu z dnia 03.11.2020 r. została już zrealizowana przez PSG Sp. z o.o.</w:t>
      </w:r>
    </w:p>
    <w:p w14:paraId="227A2258" w14:textId="77777777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nie, prosimy o informację, czy jej termin został już uzgodniony.</w:t>
      </w:r>
    </w:p>
    <w:p w14:paraId="42845CD7" w14:textId="77777777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 przypadku nakładania się terminu realizacji zadania objętego postępowaniem przetargowym i budowy prowadzonej przez PSG Sp. z o.o. bieg terminu realizacji zostanie wstrzymany na czas, w którym Wykonawca nie będzie mógł prowadzić robót?</w:t>
      </w:r>
    </w:p>
    <w:p w14:paraId="73FFE6D4" w14:textId="77777777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Pr="00ED5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 zakończenia prac przy budowie sieci gazowej lipiec-sierpień 2022.</w:t>
      </w:r>
    </w:p>
    <w:p w14:paraId="6DE1A52E" w14:textId="77777777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534592" w14:textId="77777777" w:rsidR="00ED5FC6" w:rsidRPr="00ED5FC6" w:rsidRDefault="00ED5FC6" w:rsidP="00ED5FC6">
      <w:pPr>
        <w:widowControl w:val="0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dokumentacji przetargowej brak jest decyzji o pozwoleniu na budowę.</w:t>
      </w:r>
    </w:p>
    <w:p w14:paraId="55A0C3C9" w14:textId="7B351E36" w:rsidR="00ED5FC6" w:rsidRDefault="00ED5FC6" w:rsidP="00ED5FC6">
      <w:pPr>
        <w:widowControl w:val="0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posiada taką decyzję? Jeżeli tak prosimy o jej zamieszczenie.</w:t>
      </w:r>
    </w:p>
    <w:p w14:paraId="3FD4FD72" w14:textId="437C27AC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</w:t>
      </w:r>
      <w:r w:rsidR="00546DFD" w:rsidRPr="00546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Skany pozwoleń na budowę w załączeniu</w:t>
      </w:r>
      <w:r w:rsidR="00546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383D661" w14:textId="77777777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C41158" w14:textId="77777777" w:rsidR="00ED5FC6" w:rsidRPr="00ED5FC6" w:rsidRDefault="00ED5FC6" w:rsidP="00ED5FC6">
      <w:pPr>
        <w:widowControl w:val="0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specyfikacji technicznej ST-00.00 pkt. 1.5.2.2 jako obowiązek wykonawcy wskazano opracowanie programu gospodarowania odpadami niebezpiecznymi i złożenie wniosku o jego zatwierdzenie przed rozpoczęciem robót rozbiórkowych, uzyskanie decyzji zatwierdzającej program gospodarki odpadami niebezpiecznymi i sporządzenie informacji o wytwarzanych odpadach oraz o sposobach gospodarowania wytworzonymi odpadami i złożenie jej do właściwego organu ochrony środowiska przed rozpoczęciem robót rozbiórkowych.</w:t>
      </w:r>
    </w:p>
    <w:p w14:paraId="53DA2918" w14:textId="77777777" w:rsidR="00ED5FC6" w:rsidRPr="00ED5FC6" w:rsidRDefault="00ED5FC6" w:rsidP="00ED5FC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 gospodarowania odpadami zgodnie z obecnym brzmieniem Ustawy o odpadach (Art. 34, ust. 3) są sporządzane na szczeblu krajowym i wojewódzkim. Co prawda, w akcie wygaszonym w roku 2013 (Ustawie o odpadach) w art. 17, pkt. 1a jako obowiązek wytwórcy odpadów, który prowadzi działalność polegającą na świadczeniu usług w zakresie budowy, rozbiórki, remontu obiektów (…) wskazuje się uzyskanie decyzji zatwierdzającej program gospodarki odpadami, jednak w myśl obowiązujących przepisów, obowiązki posiadacza odpadów nie obejmują konieczności opracowania planu ani też uzyskania decyzji, o której mowa powyżej. Jednocześnie informujemy, iż w myśl obowiązującej treści Ustawy o odpadach </w:t>
      </w: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(Dz.U.2020.797 tj. z dnia 4.05.2020 r.) wykonawca jako posiadacz odpadów, podczas prowadzenia prac w ramach rozbiórkowych jest zobowiązany do realizacji obowiązków posiadacza określonych w art. 33, ust. 1 Ustawy o odpadach.</w:t>
      </w:r>
    </w:p>
    <w:p w14:paraId="022A4673" w14:textId="7DB6BF1D" w:rsidR="00ED5FC6" w:rsidRPr="00ED5FC6" w:rsidRDefault="00ED5FC6" w:rsidP="00F93CF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 prosimy o potwierdzenie, że omówiony zapis specyfikacji nie zostaje podtrzymany w mocy.</w:t>
      </w:r>
    </w:p>
    <w:p w14:paraId="0AFCB624" w14:textId="21C7011D" w:rsidR="00F93CFC" w:rsidRDefault="00F93CFC" w:rsidP="00F93CF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</w:t>
      </w:r>
      <w:r w:rsidR="00AE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9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6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Zgadzamy się z wykonawcą. W załączeniu zmieniona specyfikacja techniczna.</w:t>
      </w:r>
    </w:p>
    <w:p w14:paraId="346227EA" w14:textId="2BA491EE" w:rsidR="00F93CFC" w:rsidRDefault="00F93CFC" w:rsidP="00F93CF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0356A6" w14:textId="77777777" w:rsidR="00F93CFC" w:rsidRPr="00F93CFC" w:rsidRDefault="00F93CFC" w:rsidP="00F93CF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6DE39E" w14:textId="77777777" w:rsidR="00EF5303" w:rsidRDefault="00EF5303" w:rsidP="00EF530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D823E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5A3E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4CE91" w14:textId="77777777" w:rsidR="00EF5303" w:rsidRDefault="00EF5303" w:rsidP="00EF5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58CE8" w14:textId="77777777" w:rsidR="00EF5303" w:rsidRPr="000B573C" w:rsidRDefault="00EF5303" w:rsidP="00EF5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85A849D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0B3A" w14:textId="77777777" w:rsidR="002F3BB2" w:rsidRDefault="002F3BB2">
      <w:pPr>
        <w:spacing w:after="0" w:line="240" w:lineRule="auto"/>
      </w:pPr>
      <w:r>
        <w:separator/>
      </w:r>
    </w:p>
  </w:endnote>
  <w:endnote w:type="continuationSeparator" w:id="0">
    <w:p w14:paraId="78EB2A7B" w14:textId="77777777" w:rsidR="002F3BB2" w:rsidRDefault="002F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53397"/>
      <w:docPartObj>
        <w:docPartGallery w:val="Page Numbers (Bottom of Page)"/>
        <w:docPartUnique/>
      </w:docPartObj>
    </w:sdtPr>
    <w:sdtContent>
      <w:p w14:paraId="60FABBD8" w14:textId="77777777" w:rsidR="000B573C" w:rsidRDefault="000E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53240" w14:textId="77777777" w:rsidR="000B573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37B2" w14:textId="77777777" w:rsidR="002F3BB2" w:rsidRDefault="002F3BB2">
      <w:pPr>
        <w:spacing w:after="0" w:line="240" w:lineRule="auto"/>
      </w:pPr>
      <w:r>
        <w:separator/>
      </w:r>
    </w:p>
  </w:footnote>
  <w:footnote w:type="continuationSeparator" w:id="0">
    <w:p w14:paraId="6BA32F19" w14:textId="77777777" w:rsidR="002F3BB2" w:rsidRDefault="002F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806B" w14:textId="77777777" w:rsidR="004F7FCA" w:rsidRDefault="000E0301" w:rsidP="004F7FCA">
    <w:pPr>
      <w:pStyle w:val="Nagwek"/>
      <w:jc w:val="both"/>
    </w:pPr>
    <w:r>
      <w:rPr>
        <w:noProof/>
      </w:rPr>
      <w:drawing>
        <wp:inline distT="0" distB="0" distL="0" distR="0" wp14:anchorId="68FF20F0" wp14:editId="1E9F75D3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A3E12" w14:textId="77777777" w:rsidR="004F7FCA" w:rsidRPr="001540DD" w:rsidRDefault="000E0301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3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212C1108" w14:textId="77777777" w:rsidR="004F7FCA" w:rsidRPr="001540DD" w:rsidRDefault="000E0301" w:rsidP="004F7FC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3"/>
  <w:p w14:paraId="3296273D" w14:textId="77777777" w:rsidR="004F7FCA" w:rsidRDefault="00000000" w:rsidP="004F7FC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07F"/>
    <w:multiLevelType w:val="hybridMultilevel"/>
    <w:tmpl w:val="A74CB412"/>
    <w:lvl w:ilvl="0" w:tplc="90DCE6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0A0"/>
    <w:multiLevelType w:val="hybridMultilevel"/>
    <w:tmpl w:val="B390510C"/>
    <w:lvl w:ilvl="0" w:tplc="CABC224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1DAB"/>
    <w:multiLevelType w:val="hybridMultilevel"/>
    <w:tmpl w:val="2984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A2DA7"/>
    <w:multiLevelType w:val="hybridMultilevel"/>
    <w:tmpl w:val="234C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8164">
    <w:abstractNumId w:val="1"/>
  </w:num>
  <w:num w:numId="2" w16cid:durableId="139003671">
    <w:abstractNumId w:val="2"/>
  </w:num>
  <w:num w:numId="3" w16cid:durableId="1063481875">
    <w:abstractNumId w:val="0"/>
  </w:num>
  <w:num w:numId="4" w16cid:durableId="2004163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3"/>
    <w:rsid w:val="00021E37"/>
    <w:rsid w:val="0005475D"/>
    <w:rsid w:val="000852B0"/>
    <w:rsid w:val="000E0301"/>
    <w:rsid w:val="000E746C"/>
    <w:rsid w:val="00194279"/>
    <w:rsid w:val="001F5265"/>
    <w:rsid w:val="00264DDE"/>
    <w:rsid w:val="002F3BB2"/>
    <w:rsid w:val="00336384"/>
    <w:rsid w:val="003F6590"/>
    <w:rsid w:val="00546DFD"/>
    <w:rsid w:val="00583D4D"/>
    <w:rsid w:val="005B103D"/>
    <w:rsid w:val="005C5784"/>
    <w:rsid w:val="005D1E86"/>
    <w:rsid w:val="0079274C"/>
    <w:rsid w:val="00797EEF"/>
    <w:rsid w:val="008F7749"/>
    <w:rsid w:val="0096521C"/>
    <w:rsid w:val="00AE2236"/>
    <w:rsid w:val="00C054BE"/>
    <w:rsid w:val="00D43D9B"/>
    <w:rsid w:val="00E6109F"/>
    <w:rsid w:val="00EB3E9F"/>
    <w:rsid w:val="00ED5FC6"/>
    <w:rsid w:val="00EF5303"/>
    <w:rsid w:val="00F93CFC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EF9"/>
  <w15:chartTrackingRefBased/>
  <w15:docId w15:val="{ED60908C-4DE5-409C-983A-9718395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3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303"/>
  </w:style>
  <w:style w:type="paragraph" w:styleId="Stopka">
    <w:name w:val="footer"/>
    <w:basedOn w:val="Normalny"/>
    <w:link w:val="StopkaZnak"/>
    <w:uiPriority w:val="99"/>
    <w:unhideWhenUsed/>
    <w:rsid w:val="00EF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03"/>
  </w:style>
  <w:style w:type="paragraph" w:styleId="Akapitzlist">
    <w:name w:val="List Paragraph"/>
    <w:aliases w:val="Preambuła,L1,Numerowanie,normalny tekst"/>
    <w:basedOn w:val="Normalny"/>
    <w:link w:val="AkapitzlistZnak"/>
    <w:uiPriority w:val="34"/>
    <w:qFormat/>
    <w:rsid w:val="00AE2236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normalny tekst Znak"/>
    <w:link w:val="Akapitzlist"/>
    <w:uiPriority w:val="34"/>
    <w:rsid w:val="005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2022-07-13T10:32:00Z</cp:lastPrinted>
  <dcterms:created xsi:type="dcterms:W3CDTF">2022-07-15T10:47:00Z</dcterms:created>
  <dcterms:modified xsi:type="dcterms:W3CDTF">2022-07-15T11:53:00Z</dcterms:modified>
</cp:coreProperties>
</file>