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57D3F481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650590">
        <w:rPr>
          <w:rFonts w:ascii="Arial" w:hAnsi="Arial" w:cs="Arial"/>
          <w:i/>
          <w:color w:val="auto"/>
          <w:sz w:val="20"/>
          <w:szCs w:val="20"/>
        </w:rPr>
        <w:t>5</w:t>
      </w:r>
      <w:r w:rsidR="0090604C">
        <w:rPr>
          <w:rFonts w:ascii="Arial" w:hAnsi="Arial" w:cs="Arial"/>
          <w:i/>
          <w:color w:val="auto"/>
          <w:sz w:val="20"/>
          <w:szCs w:val="20"/>
        </w:rPr>
        <w:t>.2024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490EF181" w14:textId="0219BC05" w:rsidR="00FA23FD" w:rsidRDefault="00B4589C" w:rsidP="00AD58F3">
      <w:pPr>
        <w:spacing w:before="240"/>
        <w:jc w:val="both"/>
        <w:rPr>
          <w:rFonts w:ascii="Arial" w:hAnsi="Arial" w:cs="Arial"/>
          <w:b/>
          <w:sz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E85AD3">
        <w:rPr>
          <w:rFonts w:ascii="Arial" w:hAnsi="Arial" w:cs="Arial"/>
          <w:sz w:val="22"/>
          <w:szCs w:val="22"/>
        </w:rPr>
        <w:t>pn.</w:t>
      </w:r>
      <w:r w:rsidR="001E0686" w:rsidRPr="00E85AD3">
        <w:rPr>
          <w:rFonts w:ascii="Arial" w:hAnsi="Arial" w:cs="Arial"/>
          <w:sz w:val="22"/>
          <w:szCs w:val="22"/>
        </w:rPr>
        <w:t xml:space="preserve"> </w:t>
      </w:r>
      <w:r w:rsidR="00650590" w:rsidRPr="00650590">
        <w:rPr>
          <w:rFonts w:ascii="Arial" w:hAnsi="Arial" w:cs="Arial"/>
          <w:b/>
          <w:sz w:val="22"/>
        </w:rPr>
        <w:t>Przebudowa kanalizacji deszczowej w ul. Szklarniowej w Prokowie</w:t>
      </w:r>
    </w:p>
    <w:p w14:paraId="60685C49" w14:textId="5D53B003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2A679198" w:rsidR="00BC3ECE" w:rsidRPr="005A53E3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81212A"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518DB454" w:rsidR="00BC3ECE" w:rsidRPr="005A53E3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A53E3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5A53E3">
        <w:rPr>
          <w:rFonts w:ascii="Arial" w:hAnsi="Arial" w:cs="Arial"/>
          <w:sz w:val="22"/>
          <w:szCs w:val="22"/>
        </w:rPr>
        <w:t>4</w:t>
      </w:r>
      <w:r w:rsidRPr="005A53E3">
        <w:rPr>
          <w:rFonts w:ascii="Arial" w:hAnsi="Arial" w:cs="Arial"/>
          <w:sz w:val="22"/>
          <w:szCs w:val="22"/>
        </w:rPr>
        <w:t xml:space="preserve"> </w:t>
      </w:r>
      <w:r w:rsidR="00D41B20" w:rsidRPr="005A53E3">
        <w:rPr>
          <w:rFonts w:ascii="Arial" w:hAnsi="Arial" w:cs="Arial"/>
          <w:sz w:val="22"/>
          <w:szCs w:val="22"/>
        </w:rPr>
        <w:t>Działu V S</w:t>
      </w:r>
      <w:r w:rsidRPr="005A53E3">
        <w:rPr>
          <w:rFonts w:ascii="Arial" w:hAnsi="Arial" w:cs="Arial"/>
          <w:sz w:val="22"/>
          <w:szCs w:val="22"/>
        </w:rPr>
        <w:t>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9CD3EF2" w14:textId="77777777" w:rsidR="00B85953" w:rsidRDefault="00B8595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6954456" w14:textId="77777777" w:rsidR="002674BE" w:rsidRDefault="002674B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54871C6" w14:textId="77777777" w:rsidR="00E85AD3" w:rsidRDefault="00E85AD3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C245" w14:textId="77777777" w:rsidR="004106CD" w:rsidRDefault="004106CD">
      <w:r>
        <w:separator/>
      </w:r>
    </w:p>
  </w:endnote>
  <w:endnote w:type="continuationSeparator" w:id="0">
    <w:p w14:paraId="7F2B847F" w14:textId="77777777" w:rsidR="004106CD" w:rsidRDefault="0041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E2E7" w14:textId="77777777" w:rsidR="004106CD" w:rsidRDefault="004106CD">
      <w:r>
        <w:separator/>
      </w:r>
    </w:p>
  </w:footnote>
  <w:footnote w:type="continuationSeparator" w:id="0">
    <w:p w14:paraId="2A626587" w14:textId="77777777" w:rsidR="004106CD" w:rsidRDefault="0041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7700077A" w:rsidR="00BC3ECE" w:rsidRDefault="00B4589C" w:rsidP="00B85953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A0033D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5</w:t>
                </w:r>
                <w:r w:rsidR="00B85953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</w:t>
                </w:r>
                <w:r w:rsidR="0090604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440376181">
    <w:abstractNumId w:val="2"/>
  </w:num>
  <w:num w:numId="2" w16cid:durableId="908078222">
    <w:abstractNumId w:val="5"/>
  </w:num>
  <w:num w:numId="3" w16cid:durableId="1472480699">
    <w:abstractNumId w:val="4"/>
  </w:num>
  <w:num w:numId="4" w16cid:durableId="681126166">
    <w:abstractNumId w:val="3"/>
  </w:num>
  <w:num w:numId="5" w16cid:durableId="415174050">
    <w:abstractNumId w:val="0"/>
  </w:num>
  <w:num w:numId="6" w16cid:durableId="64863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87B4D"/>
    <w:rsid w:val="001B57D4"/>
    <w:rsid w:val="001E0686"/>
    <w:rsid w:val="0021196E"/>
    <w:rsid w:val="002253E7"/>
    <w:rsid w:val="002674BE"/>
    <w:rsid w:val="00267C0D"/>
    <w:rsid w:val="002B1E87"/>
    <w:rsid w:val="002E6109"/>
    <w:rsid w:val="00351E68"/>
    <w:rsid w:val="003A0FAC"/>
    <w:rsid w:val="003C684C"/>
    <w:rsid w:val="004106CD"/>
    <w:rsid w:val="00430554"/>
    <w:rsid w:val="00444B75"/>
    <w:rsid w:val="00484B4E"/>
    <w:rsid w:val="004A0F1C"/>
    <w:rsid w:val="0055100E"/>
    <w:rsid w:val="005A53E3"/>
    <w:rsid w:val="005D4DBF"/>
    <w:rsid w:val="00650590"/>
    <w:rsid w:val="0065128F"/>
    <w:rsid w:val="006608B1"/>
    <w:rsid w:val="006C2731"/>
    <w:rsid w:val="006F1191"/>
    <w:rsid w:val="0081212A"/>
    <w:rsid w:val="008F16BC"/>
    <w:rsid w:val="0090604C"/>
    <w:rsid w:val="009246E7"/>
    <w:rsid w:val="009B1D69"/>
    <w:rsid w:val="00A0033D"/>
    <w:rsid w:val="00A25425"/>
    <w:rsid w:val="00A36639"/>
    <w:rsid w:val="00A927AB"/>
    <w:rsid w:val="00AD58F3"/>
    <w:rsid w:val="00AF634A"/>
    <w:rsid w:val="00B4589C"/>
    <w:rsid w:val="00B85953"/>
    <w:rsid w:val="00BC3ECE"/>
    <w:rsid w:val="00C10E8C"/>
    <w:rsid w:val="00C41E6F"/>
    <w:rsid w:val="00C906BC"/>
    <w:rsid w:val="00CB4A1D"/>
    <w:rsid w:val="00D41B20"/>
    <w:rsid w:val="00DC346D"/>
    <w:rsid w:val="00DF1EA3"/>
    <w:rsid w:val="00E85AD3"/>
    <w:rsid w:val="00EC234D"/>
    <w:rsid w:val="00EE5072"/>
    <w:rsid w:val="00F076A4"/>
    <w:rsid w:val="00F11C73"/>
    <w:rsid w:val="00F824C9"/>
    <w:rsid w:val="00F946F5"/>
    <w:rsid w:val="00FA23FD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6351FCD4-1602-467D-A0AB-4183001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6D3B-0442-473C-A044-FF7348DB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46</cp:revision>
  <cp:lastPrinted>2022-07-21T06:25:00Z</cp:lastPrinted>
  <dcterms:created xsi:type="dcterms:W3CDTF">2020-12-17T17:45:00Z</dcterms:created>
  <dcterms:modified xsi:type="dcterms:W3CDTF">2024-02-12T09:27:00Z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