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F8" w:rsidRPr="008F471C" w:rsidRDefault="001815F8" w:rsidP="00A66EEE">
      <w:pPr>
        <w:pStyle w:val="Zwykytekst"/>
        <w:jc w:val="center"/>
        <w:rPr>
          <w:rFonts w:ascii="Arial" w:hAnsi="Arial" w:cs="Arial"/>
          <w:b/>
          <w:sz w:val="24"/>
          <w:szCs w:val="24"/>
        </w:rPr>
      </w:pPr>
      <w:r w:rsidRPr="008F471C">
        <w:rPr>
          <w:rFonts w:ascii="Arial" w:hAnsi="Arial" w:cs="Arial"/>
          <w:b/>
          <w:sz w:val="24"/>
          <w:szCs w:val="24"/>
        </w:rPr>
        <w:t>OPIS PRZEDMIOTU ZAMÓWIENIA.</w:t>
      </w:r>
    </w:p>
    <w:p w:rsidR="006747D8" w:rsidRPr="008F471C" w:rsidRDefault="006747D8" w:rsidP="00A66EEE">
      <w:pPr>
        <w:suppressAutoHyphens/>
        <w:jc w:val="both"/>
        <w:rPr>
          <w:rFonts w:ascii="Arial" w:hAnsi="Arial" w:cs="Arial"/>
          <w:b/>
        </w:rPr>
      </w:pPr>
    </w:p>
    <w:p w:rsidR="00C71A7C" w:rsidRPr="008F471C" w:rsidRDefault="001815F8" w:rsidP="00A66EEE">
      <w:pPr>
        <w:suppressAutoHyphens/>
        <w:jc w:val="both"/>
        <w:rPr>
          <w:rFonts w:ascii="Arial" w:hAnsi="Arial" w:cs="Arial"/>
        </w:rPr>
      </w:pPr>
      <w:r w:rsidRPr="008F471C">
        <w:rPr>
          <w:rFonts w:ascii="Arial" w:hAnsi="Arial" w:cs="Arial"/>
        </w:rPr>
        <w:t xml:space="preserve">Przedmiotem zamówienia </w:t>
      </w:r>
      <w:r w:rsidR="00C71A7C" w:rsidRPr="008F471C">
        <w:rPr>
          <w:rFonts w:ascii="Arial" w:hAnsi="Arial" w:cs="Arial"/>
        </w:rPr>
        <w:t>jest:</w:t>
      </w:r>
    </w:p>
    <w:p w:rsidR="006747D8" w:rsidRPr="008F471C" w:rsidRDefault="00BF3FBA" w:rsidP="00395E3A">
      <w:pPr>
        <w:spacing w:before="240" w:after="240" w:line="276" w:lineRule="auto"/>
        <w:ind w:left="426" w:hanging="142"/>
        <w:jc w:val="both"/>
        <w:rPr>
          <w:rFonts w:ascii="Arial" w:hAnsi="Arial" w:cs="Arial"/>
          <w:b/>
        </w:rPr>
      </w:pPr>
      <w:r w:rsidRPr="008F471C">
        <w:rPr>
          <w:rFonts w:ascii="Arial" w:hAnsi="Arial" w:cs="Arial"/>
          <w:b/>
        </w:rPr>
        <w:t>„</w:t>
      </w:r>
      <w:r w:rsidR="00793D05" w:rsidRPr="008F471C">
        <w:rPr>
          <w:rFonts w:ascii="Arial" w:hAnsi="Arial" w:cs="Arial"/>
          <w:b/>
        </w:rPr>
        <w:t xml:space="preserve">Inwentaryzacja </w:t>
      </w:r>
      <w:r w:rsidR="006346DA" w:rsidRPr="008F471C">
        <w:rPr>
          <w:rFonts w:ascii="Arial" w:hAnsi="Arial" w:cs="Arial"/>
          <w:b/>
        </w:rPr>
        <w:t xml:space="preserve">architektoniczna wraz z infrastrukturą techniczną </w:t>
      </w:r>
      <w:r w:rsidR="00793D05" w:rsidRPr="008F471C">
        <w:rPr>
          <w:rFonts w:ascii="Arial" w:hAnsi="Arial" w:cs="Arial"/>
          <w:b/>
        </w:rPr>
        <w:t xml:space="preserve">obiektów budowlanych, inwentaryzacja </w:t>
      </w:r>
      <w:r w:rsidR="006C7CDE" w:rsidRPr="008F471C">
        <w:rPr>
          <w:rFonts w:ascii="Arial" w:hAnsi="Arial" w:cs="Arial"/>
          <w:b/>
        </w:rPr>
        <w:t xml:space="preserve">geodezyjna </w:t>
      </w:r>
      <w:r w:rsidR="00793D05" w:rsidRPr="008F471C">
        <w:rPr>
          <w:rFonts w:ascii="Arial" w:hAnsi="Arial" w:cs="Arial"/>
          <w:b/>
        </w:rPr>
        <w:t>uzbrojenia terenu kompleksu</w:t>
      </w:r>
      <w:r w:rsidR="007E3F27" w:rsidRPr="008F471C">
        <w:rPr>
          <w:rFonts w:ascii="Arial" w:hAnsi="Arial" w:cs="Arial"/>
          <w:b/>
        </w:rPr>
        <w:t xml:space="preserve"> K-8761 Słupno</w:t>
      </w:r>
      <w:r w:rsidR="00793D05" w:rsidRPr="008F471C">
        <w:rPr>
          <w:rFonts w:ascii="Arial" w:hAnsi="Arial" w:cs="Arial"/>
          <w:b/>
        </w:rPr>
        <w:t>.</w:t>
      </w:r>
      <w:r w:rsidRPr="008F471C">
        <w:rPr>
          <w:rFonts w:ascii="Arial" w:hAnsi="Arial" w:cs="Arial"/>
          <w:b/>
        </w:rPr>
        <w:t>”</w:t>
      </w:r>
    </w:p>
    <w:p w:rsidR="001815F8" w:rsidRPr="008F471C" w:rsidRDefault="001815F8" w:rsidP="008B2A04">
      <w:pPr>
        <w:numPr>
          <w:ilvl w:val="0"/>
          <w:numId w:val="2"/>
        </w:numPr>
        <w:tabs>
          <w:tab w:val="clear" w:pos="180"/>
        </w:tabs>
        <w:suppressAutoHyphens/>
        <w:spacing w:before="240" w:after="120"/>
        <w:ind w:left="284" w:hanging="142"/>
        <w:jc w:val="both"/>
        <w:rPr>
          <w:rFonts w:ascii="Arial" w:hAnsi="Arial" w:cs="Arial"/>
          <w:b/>
        </w:rPr>
      </w:pPr>
      <w:r w:rsidRPr="008F471C">
        <w:rPr>
          <w:rFonts w:ascii="Arial" w:hAnsi="Arial" w:cs="Arial"/>
          <w:b/>
        </w:rPr>
        <w:t>OGÓLNY ZAKRES PRAC Z PODZIAŁEM NA OBSZARY DZIAŁANIA</w:t>
      </w:r>
    </w:p>
    <w:p w:rsidR="001815F8" w:rsidRPr="008F471C" w:rsidRDefault="001815F8" w:rsidP="00095EB0">
      <w:pPr>
        <w:numPr>
          <w:ilvl w:val="2"/>
          <w:numId w:val="2"/>
        </w:numPr>
        <w:tabs>
          <w:tab w:val="clear" w:pos="502"/>
          <w:tab w:val="left" w:pos="425"/>
          <w:tab w:val="left" w:pos="567"/>
        </w:tabs>
        <w:spacing w:after="240"/>
        <w:ind w:left="284" w:hanging="142"/>
        <w:jc w:val="both"/>
        <w:rPr>
          <w:rFonts w:ascii="Arial" w:hAnsi="Arial" w:cs="Arial"/>
          <w:bCs/>
        </w:rPr>
      </w:pPr>
      <w:r w:rsidRPr="008F471C">
        <w:rPr>
          <w:rFonts w:ascii="Arial" w:hAnsi="Arial" w:cs="Arial"/>
        </w:rPr>
        <w:t>Przewiduje się wykonanie następujących rodzajów prac:</w:t>
      </w:r>
    </w:p>
    <w:p w:rsidR="006346DA" w:rsidRPr="008F471C" w:rsidRDefault="00AD077E" w:rsidP="00A66EEE">
      <w:pPr>
        <w:pStyle w:val="Akapitzlist"/>
        <w:numPr>
          <w:ilvl w:val="5"/>
          <w:numId w:val="2"/>
        </w:numPr>
        <w:spacing w:after="0" w:line="240" w:lineRule="auto"/>
        <w:ind w:left="709" w:hanging="283"/>
        <w:jc w:val="both"/>
        <w:rPr>
          <w:rFonts w:ascii="Arial" w:hAnsi="Arial" w:cs="Arial"/>
          <w:sz w:val="24"/>
          <w:szCs w:val="24"/>
        </w:rPr>
      </w:pPr>
      <w:r w:rsidRPr="008F471C">
        <w:rPr>
          <w:rFonts w:ascii="Arial" w:hAnsi="Arial" w:cs="Arial"/>
          <w:sz w:val="24"/>
          <w:szCs w:val="24"/>
        </w:rPr>
        <w:t>Inwentaryzację architektoniczną</w:t>
      </w:r>
      <w:r w:rsidR="00AF7C54" w:rsidRPr="008F471C">
        <w:rPr>
          <w:rFonts w:ascii="Arial" w:hAnsi="Arial" w:cs="Arial"/>
          <w:sz w:val="24"/>
          <w:szCs w:val="24"/>
        </w:rPr>
        <w:t xml:space="preserve"> wraz z infrastrukturą techniczną</w:t>
      </w:r>
      <w:r w:rsidRPr="008F471C">
        <w:rPr>
          <w:rFonts w:ascii="Arial" w:hAnsi="Arial" w:cs="Arial"/>
          <w:sz w:val="24"/>
          <w:szCs w:val="24"/>
        </w:rPr>
        <w:t xml:space="preserve"> obiektów budowlanych według poniższego zestawienia:</w:t>
      </w:r>
    </w:p>
    <w:p w:rsidR="00A07A34" w:rsidRPr="008F471C" w:rsidRDefault="00A07A34" w:rsidP="00A66EEE">
      <w:pPr>
        <w:pStyle w:val="Akapitzlist"/>
        <w:tabs>
          <w:tab w:val="num" w:pos="851"/>
        </w:tabs>
        <w:spacing w:after="0" w:line="240" w:lineRule="auto"/>
        <w:ind w:left="851"/>
        <w:jc w:val="both"/>
        <w:rPr>
          <w:rFonts w:ascii="Arial" w:hAnsi="Arial" w:cs="Arial"/>
          <w:sz w:val="24"/>
          <w:szCs w:val="24"/>
        </w:rPr>
      </w:pPr>
    </w:p>
    <w:tbl>
      <w:tblPr>
        <w:tblW w:w="7560" w:type="dxa"/>
        <w:tblInd w:w="780" w:type="dxa"/>
        <w:tblCellMar>
          <w:left w:w="70" w:type="dxa"/>
          <w:right w:w="70" w:type="dxa"/>
        </w:tblCellMar>
        <w:tblLook w:val="04A0" w:firstRow="1" w:lastRow="0" w:firstColumn="1" w:lastColumn="0" w:noHBand="0" w:noVBand="1"/>
      </w:tblPr>
      <w:tblGrid>
        <w:gridCol w:w="2260"/>
        <w:gridCol w:w="2060"/>
        <w:gridCol w:w="580"/>
        <w:gridCol w:w="2180"/>
        <w:gridCol w:w="480"/>
      </w:tblGrid>
      <w:tr w:rsidR="00A66EEE" w:rsidRPr="008F471C" w:rsidTr="00A07A34">
        <w:trPr>
          <w:trHeight w:val="315"/>
        </w:trPr>
        <w:tc>
          <w:tcPr>
            <w:tcW w:w="22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b/>
                <w:bCs/>
              </w:rPr>
            </w:pPr>
            <w:r w:rsidRPr="008F471C">
              <w:rPr>
                <w:rFonts w:ascii="Arial" w:hAnsi="Arial" w:cs="Arial"/>
                <w:b/>
                <w:bCs/>
              </w:rPr>
              <w:t>Obiekt budowlany</w:t>
            </w:r>
          </w:p>
        </w:tc>
        <w:tc>
          <w:tcPr>
            <w:tcW w:w="2640" w:type="dxa"/>
            <w:gridSpan w:val="2"/>
            <w:tcBorders>
              <w:top w:val="single" w:sz="8" w:space="0" w:color="auto"/>
              <w:left w:val="nil"/>
              <w:bottom w:val="single" w:sz="4" w:space="0" w:color="auto"/>
              <w:right w:val="single" w:sz="4" w:space="0" w:color="000000"/>
            </w:tcBorders>
            <w:shd w:val="clear" w:color="auto" w:fill="auto"/>
            <w:vAlign w:val="center"/>
            <w:hideMark/>
          </w:tcPr>
          <w:p w:rsidR="00A07A34" w:rsidRPr="008F471C" w:rsidRDefault="00A07A34" w:rsidP="00A66EEE">
            <w:pPr>
              <w:jc w:val="center"/>
              <w:rPr>
                <w:rFonts w:ascii="Arial" w:hAnsi="Arial" w:cs="Arial"/>
                <w:b/>
                <w:bCs/>
              </w:rPr>
            </w:pPr>
            <w:r w:rsidRPr="008F471C">
              <w:rPr>
                <w:rFonts w:ascii="Arial" w:hAnsi="Arial" w:cs="Arial"/>
                <w:b/>
                <w:bCs/>
              </w:rPr>
              <w:t>Kubatura</w:t>
            </w:r>
          </w:p>
        </w:tc>
        <w:tc>
          <w:tcPr>
            <w:tcW w:w="2660" w:type="dxa"/>
            <w:gridSpan w:val="2"/>
            <w:tcBorders>
              <w:top w:val="single" w:sz="8" w:space="0" w:color="auto"/>
              <w:left w:val="nil"/>
              <w:bottom w:val="single" w:sz="4" w:space="0" w:color="auto"/>
              <w:right w:val="single" w:sz="8" w:space="0" w:color="000000"/>
            </w:tcBorders>
            <w:shd w:val="clear" w:color="auto" w:fill="auto"/>
            <w:vAlign w:val="center"/>
            <w:hideMark/>
          </w:tcPr>
          <w:p w:rsidR="00A07A34" w:rsidRPr="008F471C" w:rsidRDefault="00A07A34" w:rsidP="00A66EEE">
            <w:pPr>
              <w:jc w:val="center"/>
              <w:rPr>
                <w:rFonts w:ascii="Arial" w:hAnsi="Arial" w:cs="Arial"/>
                <w:b/>
                <w:bCs/>
              </w:rPr>
            </w:pPr>
            <w:r w:rsidRPr="008F471C">
              <w:rPr>
                <w:rFonts w:ascii="Arial" w:hAnsi="Arial" w:cs="Arial"/>
                <w:b/>
                <w:bCs/>
              </w:rPr>
              <w:t>Pow. użytkowa</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1</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1 345,050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358,68</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2</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1 508,000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290,00</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3</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93,750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25,00</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12</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3 989,916</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633,32</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13</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30 887,940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2 631,00</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14</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1 783,000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433,82</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17</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111,800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26,00</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18</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83,200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26,00</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19</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84,510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27,00</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21</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2 911,350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582,27</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22</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85,904</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15,34</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66EEE" w:rsidRPr="008F471C" w:rsidTr="00A07A34">
        <w:trPr>
          <w:trHeight w:val="37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A07A34" w:rsidRPr="008F471C" w:rsidRDefault="00A07A34" w:rsidP="00A66EEE">
            <w:pPr>
              <w:jc w:val="center"/>
              <w:rPr>
                <w:rFonts w:ascii="Arial" w:hAnsi="Arial" w:cs="Arial"/>
              </w:rPr>
            </w:pPr>
            <w:r w:rsidRPr="008F471C">
              <w:rPr>
                <w:rFonts w:ascii="Arial" w:hAnsi="Arial" w:cs="Arial"/>
                <w:bCs/>
              </w:rPr>
              <w:t>Budynek nr 33</w:t>
            </w:r>
          </w:p>
        </w:tc>
        <w:tc>
          <w:tcPr>
            <w:tcW w:w="206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947,600</w:t>
            </w:r>
          </w:p>
        </w:tc>
        <w:tc>
          <w:tcPr>
            <w:tcW w:w="580" w:type="dxa"/>
            <w:tcBorders>
              <w:top w:val="nil"/>
              <w:left w:val="nil"/>
              <w:bottom w:val="single" w:sz="4"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4"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bCs/>
              </w:rPr>
              <w:t>206,00</w:t>
            </w:r>
          </w:p>
        </w:tc>
        <w:tc>
          <w:tcPr>
            <w:tcW w:w="480" w:type="dxa"/>
            <w:tcBorders>
              <w:top w:val="nil"/>
              <w:left w:val="nil"/>
              <w:bottom w:val="single" w:sz="4"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r w:rsidR="00A07A34" w:rsidRPr="008F471C" w:rsidTr="00A07A34">
        <w:trPr>
          <w:trHeight w:val="390"/>
        </w:trPr>
        <w:tc>
          <w:tcPr>
            <w:tcW w:w="2260" w:type="dxa"/>
            <w:tcBorders>
              <w:top w:val="nil"/>
              <w:left w:val="single" w:sz="8" w:space="0" w:color="auto"/>
              <w:bottom w:val="single" w:sz="8" w:space="0" w:color="auto"/>
              <w:right w:val="nil"/>
            </w:tcBorders>
            <w:shd w:val="clear" w:color="auto" w:fill="auto"/>
            <w:vAlign w:val="center"/>
            <w:hideMark/>
          </w:tcPr>
          <w:p w:rsidR="00A07A34" w:rsidRPr="008F471C" w:rsidRDefault="00A07A34" w:rsidP="00A66EEE">
            <w:pPr>
              <w:jc w:val="right"/>
              <w:rPr>
                <w:rFonts w:ascii="Arial" w:hAnsi="Arial" w:cs="Arial"/>
              </w:rPr>
            </w:pPr>
            <w:r w:rsidRPr="008F471C">
              <w:rPr>
                <w:rFonts w:ascii="Arial" w:hAnsi="Arial" w:cs="Arial"/>
              </w:rPr>
              <w:t>RAZEM:</w:t>
            </w:r>
          </w:p>
        </w:tc>
        <w:tc>
          <w:tcPr>
            <w:tcW w:w="2060" w:type="dxa"/>
            <w:tcBorders>
              <w:top w:val="nil"/>
              <w:left w:val="single" w:sz="4" w:space="0" w:color="auto"/>
              <w:bottom w:val="single" w:sz="8" w:space="0" w:color="auto"/>
              <w:right w:val="nil"/>
            </w:tcBorders>
            <w:shd w:val="clear" w:color="auto" w:fill="auto"/>
            <w:noWrap/>
            <w:vAlign w:val="bottom"/>
            <w:hideMark/>
          </w:tcPr>
          <w:p w:rsidR="00A07A34" w:rsidRPr="008F471C" w:rsidRDefault="00A07A34" w:rsidP="00A66EEE">
            <w:pPr>
              <w:jc w:val="right"/>
              <w:rPr>
                <w:rFonts w:ascii="Arial" w:hAnsi="Arial" w:cs="Arial"/>
              </w:rPr>
            </w:pPr>
            <w:r w:rsidRPr="008F471C">
              <w:rPr>
                <w:rFonts w:ascii="Arial" w:hAnsi="Arial" w:cs="Arial"/>
              </w:rPr>
              <w:t>44 220,145</w:t>
            </w:r>
          </w:p>
        </w:tc>
        <w:tc>
          <w:tcPr>
            <w:tcW w:w="580" w:type="dxa"/>
            <w:tcBorders>
              <w:top w:val="nil"/>
              <w:left w:val="nil"/>
              <w:bottom w:val="single" w:sz="8" w:space="0" w:color="auto"/>
              <w:right w:val="single" w:sz="4" w:space="0" w:color="auto"/>
            </w:tcBorders>
            <w:shd w:val="clear" w:color="auto" w:fill="auto"/>
            <w:vAlign w:val="center"/>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3</w:t>
            </w:r>
          </w:p>
        </w:tc>
        <w:tc>
          <w:tcPr>
            <w:tcW w:w="2180" w:type="dxa"/>
            <w:tcBorders>
              <w:top w:val="nil"/>
              <w:left w:val="nil"/>
              <w:bottom w:val="single" w:sz="8" w:space="0" w:color="auto"/>
              <w:right w:val="nil"/>
            </w:tcBorders>
            <w:shd w:val="clear" w:color="auto" w:fill="auto"/>
            <w:noWrap/>
            <w:vAlign w:val="bottom"/>
            <w:hideMark/>
          </w:tcPr>
          <w:p w:rsidR="00A07A34" w:rsidRPr="008F471C" w:rsidRDefault="00A07A34" w:rsidP="00A66EEE">
            <w:pPr>
              <w:jc w:val="right"/>
              <w:rPr>
                <w:rFonts w:ascii="Arial" w:hAnsi="Arial" w:cs="Arial"/>
              </w:rPr>
            </w:pPr>
            <w:r w:rsidRPr="008F471C">
              <w:rPr>
                <w:rFonts w:ascii="Arial" w:hAnsi="Arial" w:cs="Arial"/>
              </w:rPr>
              <w:t>5 357,93</w:t>
            </w:r>
          </w:p>
        </w:tc>
        <w:tc>
          <w:tcPr>
            <w:tcW w:w="480" w:type="dxa"/>
            <w:tcBorders>
              <w:top w:val="nil"/>
              <w:left w:val="nil"/>
              <w:bottom w:val="single" w:sz="8" w:space="0" w:color="auto"/>
              <w:right w:val="single" w:sz="8" w:space="0" w:color="auto"/>
            </w:tcBorders>
            <w:shd w:val="clear" w:color="auto" w:fill="auto"/>
            <w:noWrap/>
            <w:vAlign w:val="bottom"/>
            <w:hideMark/>
          </w:tcPr>
          <w:p w:rsidR="00A07A34" w:rsidRPr="008F471C" w:rsidRDefault="00A07A34" w:rsidP="00A66EEE">
            <w:pPr>
              <w:rPr>
                <w:rFonts w:ascii="Arial" w:hAnsi="Arial" w:cs="Arial"/>
              </w:rPr>
            </w:pPr>
            <w:r w:rsidRPr="008F471C">
              <w:rPr>
                <w:rFonts w:ascii="Arial" w:hAnsi="Arial" w:cs="Arial"/>
              </w:rPr>
              <w:t>m</w:t>
            </w:r>
            <w:r w:rsidRPr="008F471C">
              <w:rPr>
                <w:rFonts w:ascii="Arial" w:hAnsi="Arial" w:cs="Arial"/>
                <w:vertAlign w:val="superscript"/>
              </w:rPr>
              <w:t>2</w:t>
            </w:r>
          </w:p>
        </w:tc>
      </w:tr>
    </w:tbl>
    <w:p w:rsidR="00E722F0" w:rsidRPr="008F471C" w:rsidRDefault="00E722F0" w:rsidP="00A66EEE">
      <w:pPr>
        <w:jc w:val="both"/>
        <w:rPr>
          <w:rFonts w:ascii="Arial" w:hAnsi="Arial" w:cs="Arial"/>
        </w:rPr>
      </w:pPr>
    </w:p>
    <w:p w:rsidR="006B619F" w:rsidRPr="008F471C" w:rsidRDefault="006B619F" w:rsidP="008B2A04">
      <w:pPr>
        <w:spacing w:before="120" w:after="120"/>
        <w:ind w:left="567" w:hanging="142"/>
        <w:contextualSpacing/>
        <w:jc w:val="both"/>
        <w:rPr>
          <w:rFonts w:ascii="Arial" w:eastAsia="Calibri" w:hAnsi="Arial" w:cs="Arial"/>
          <w:b/>
        </w:rPr>
      </w:pPr>
      <w:r w:rsidRPr="008F471C">
        <w:rPr>
          <w:rFonts w:ascii="Arial" w:eastAsia="Calibri" w:hAnsi="Arial" w:cs="Arial"/>
          <w:b/>
        </w:rPr>
        <w:t>Dokumentacja inwentaryzacyjna musi zawierać:</w:t>
      </w:r>
    </w:p>
    <w:p w:rsidR="006B619F" w:rsidRPr="008F471C" w:rsidRDefault="006B619F" w:rsidP="008B2A04">
      <w:pPr>
        <w:spacing w:before="120" w:after="120"/>
        <w:ind w:left="567" w:hanging="142"/>
        <w:jc w:val="both"/>
        <w:rPr>
          <w:rFonts w:ascii="Arial" w:hAnsi="Arial" w:cs="Arial"/>
          <w:b/>
        </w:rPr>
      </w:pPr>
      <w:r w:rsidRPr="008F471C">
        <w:rPr>
          <w:rFonts w:ascii="Arial" w:hAnsi="Arial" w:cs="Arial"/>
          <w:b/>
        </w:rPr>
        <w:t>Część opisową:</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Opis techniczny z uwzględnieniem lokalizacji i rodzaju budynku</w:t>
      </w:r>
      <w:r w:rsidR="00CC158A" w:rsidRPr="008F471C">
        <w:rPr>
          <w:rFonts w:ascii="Arial" w:eastAsia="Calibri" w:hAnsi="Arial" w:cs="Arial"/>
        </w:rPr>
        <w:t>.</w:t>
      </w:r>
    </w:p>
    <w:p w:rsidR="00CC158A" w:rsidRPr="008F471C" w:rsidRDefault="00CC158A"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Szkice liniowe budynków.</w:t>
      </w:r>
    </w:p>
    <w:p w:rsidR="00CC158A" w:rsidRPr="008F471C" w:rsidRDefault="00CC158A"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Zestawienie powierzchni do podatku od nieruchomości bez klatek schodowych i szybów windowych.</w:t>
      </w:r>
    </w:p>
    <w:p w:rsidR="006B619F" w:rsidRPr="008F471C" w:rsidRDefault="006B619F" w:rsidP="00DE5578">
      <w:pPr>
        <w:numPr>
          <w:ilvl w:val="0"/>
          <w:numId w:val="22"/>
        </w:numPr>
        <w:ind w:left="1134" w:hanging="283"/>
        <w:contextualSpacing/>
        <w:jc w:val="both"/>
        <w:rPr>
          <w:rFonts w:ascii="Arial" w:hAnsi="Arial" w:cs="Arial"/>
        </w:rPr>
      </w:pPr>
      <w:r w:rsidRPr="008F471C">
        <w:rPr>
          <w:rFonts w:ascii="Arial" w:eastAsia="Calibri" w:hAnsi="Arial" w:cs="Arial"/>
        </w:rPr>
        <w:t>Liczbę kondygnacji (naziemnych, podziemnych)</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Wysokość budynku, wysokość kondygnacji</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Kubaturę budynku brutto</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Kubaturę budynku netto</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Kubaturę budynku wewnętrzną</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Kubaturę ogrzewaną</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Powierzchnię zabudowy</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Powierzchnię całkowitą</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Powierzchnię użytkową</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Powierzchnię netto</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lastRenderedPageBreak/>
        <w:t>Powierzchnię dachów</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Powierzchnię do podatku</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Powierzchnię magazynową</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Powierzchnię i kubaturę składowania dla pomieszczeń magazynowych</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Powierzchnię biurową</w:t>
      </w:r>
      <w:r w:rsidR="00CC158A" w:rsidRPr="008F471C">
        <w:rPr>
          <w:rFonts w:ascii="Arial" w:eastAsia="Calibri" w:hAnsi="Arial" w:cs="Arial"/>
        </w:rPr>
        <w:t>.</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 xml:space="preserve">Powierzchnię strychów, poddaszy i piwnic o ile występują. </w:t>
      </w:r>
    </w:p>
    <w:p w:rsidR="006B619F" w:rsidRPr="008F471C" w:rsidRDefault="006B619F" w:rsidP="00DE5578">
      <w:pPr>
        <w:numPr>
          <w:ilvl w:val="0"/>
          <w:numId w:val="22"/>
        </w:numPr>
        <w:ind w:left="1134" w:hanging="283"/>
        <w:contextualSpacing/>
        <w:jc w:val="both"/>
        <w:rPr>
          <w:rFonts w:ascii="Arial" w:eastAsia="Calibri" w:hAnsi="Arial" w:cs="Arial"/>
        </w:rPr>
      </w:pPr>
      <w:r w:rsidRPr="008F471C">
        <w:rPr>
          <w:rFonts w:ascii="Arial" w:eastAsia="Calibri" w:hAnsi="Arial" w:cs="Arial"/>
        </w:rPr>
        <w:t xml:space="preserve">Tabelaryczne zestawienie wszystkich powierzchni występujących </w:t>
      </w:r>
      <w:r w:rsidRPr="008F471C">
        <w:rPr>
          <w:rFonts w:ascii="Arial" w:eastAsia="Calibri" w:hAnsi="Arial" w:cs="Arial"/>
        </w:rPr>
        <w:br/>
        <w:t>w budynkach na poszczególnych kondygnacjach (naziemnych, podziemnych), z uwzględnieniem pomieszczeń biurowych, technicznych, korytarzy, pomieszczeń sanitarnych (oznakowanie pomieszczeń sanitarnych wykonywać słownie np. umywalnia, łaźnia ubikacja, WC bez numeracji tych pomieszczeń),</w:t>
      </w:r>
      <w:r w:rsidR="00A66EEE" w:rsidRPr="008F471C">
        <w:rPr>
          <w:rFonts w:ascii="Arial" w:eastAsia="Calibri" w:hAnsi="Arial" w:cs="Arial"/>
        </w:rPr>
        <w:t xml:space="preserve"> </w:t>
      </w:r>
      <w:r w:rsidRPr="008F471C">
        <w:rPr>
          <w:rFonts w:ascii="Arial" w:eastAsia="Calibri" w:hAnsi="Arial" w:cs="Arial"/>
        </w:rPr>
        <w:t>klatek schodowych oraz innych ciągów komunikacyjnych. Wykaz powinien zawierać: numer pomieszczenia (zgodny z obowiązującymi przepisami), wymiary pomieszczenia, powierzchnię pomieszczenia oraz rodzaj pomieszczenia (biurowe, magazynowe, techniczne, sanitarne, itp.).</w:t>
      </w:r>
    </w:p>
    <w:p w:rsidR="006B619F" w:rsidRPr="008F471C" w:rsidRDefault="006B619F" w:rsidP="008B2A04">
      <w:pPr>
        <w:spacing w:before="120" w:after="120"/>
        <w:ind w:left="782" w:hanging="357"/>
        <w:contextualSpacing/>
        <w:jc w:val="both"/>
        <w:rPr>
          <w:rFonts w:ascii="Arial" w:eastAsia="Calibri" w:hAnsi="Arial" w:cs="Arial"/>
          <w:b/>
        </w:rPr>
      </w:pPr>
      <w:r w:rsidRPr="008F471C">
        <w:rPr>
          <w:rFonts w:ascii="Arial" w:eastAsia="Calibri" w:hAnsi="Arial" w:cs="Arial"/>
          <w:b/>
        </w:rPr>
        <w:t>Część schematyczną:</w:t>
      </w:r>
    </w:p>
    <w:p w:rsidR="006B619F" w:rsidRPr="008F471C" w:rsidRDefault="006B619F" w:rsidP="00DE5578">
      <w:pPr>
        <w:numPr>
          <w:ilvl w:val="0"/>
          <w:numId w:val="23"/>
        </w:numPr>
        <w:ind w:left="1134" w:hanging="283"/>
        <w:contextualSpacing/>
        <w:jc w:val="both"/>
        <w:rPr>
          <w:rFonts w:ascii="Arial" w:eastAsia="Calibri" w:hAnsi="Arial" w:cs="Arial"/>
        </w:rPr>
      </w:pPr>
      <w:r w:rsidRPr="008F471C">
        <w:rPr>
          <w:rFonts w:ascii="Arial" w:eastAsia="Calibri" w:hAnsi="Arial" w:cs="Arial"/>
        </w:rPr>
        <w:t>Rzuty wszystkich kondygnacji zarówno naziemnych, jak i podziemnych w zależności od wielkości budynku sporządzone</w:t>
      </w:r>
      <w:r w:rsidR="00A66EEE" w:rsidRPr="008F471C">
        <w:rPr>
          <w:rFonts w:ascii="Arial" w:eastAsia="Calibri" w:hAnsi="Arial" w:cs="Arial"/>
        </w:rPr>
        <w:t xml:space="preserve"> </w:t>
      </w:r>
      <w:r w:rsidRPr="008F471C">
        <w:rPr>
          <w:rFonts w:ascii="Arial" w:eastAsia="Calibri" w:hAnsi="Arial" w:cs="Arial"/>
        </w:rPr>
        <w:t>w skali 1:50, 1:100 lub 1:200 z zaznaczonymi pionami c.o. kanalizacyjnymi, oraz rozmieszczeniem ścian działowych i nośnych oraz otworów okiennych i drzwiowych, dokładnie zwymiarowane i opisane, (z uwzględnieniem numerów i rodzajów pomieszczeń oraz ich powierzchni).</w:t>
      </w:r>
    </w:p>
    <w:p w:rsidR="006B619F" w:rsidRPr="008F471C" w:rsidRDefault="006B619F" w:rsidP="00DE5578">
      <w:pPr>
        <w:numPr>
          <w:ilvl w:val="0"/>
          <w:numId w:val="23"/>
        </w:numPr>
        <w:tabs>
          <w:tab w:val="left" w:pos="284"/>
        </w:tabs>
        <w:ind w:left="1134" w:hanging="283"/>
        <w:contextualSpacing/>
        <w:jc w:val="both"/>
        <w:rPr>
          <w:rFonts w:ascii="Arial" w:eastAsia="Calibri" w:hAnsi="Arial" w:cs="Arial"/>
        </w:rPr>
      </w:pPr>
      <w:r w:rsidRPr="008F471C">
        <w:rPr>
          <w:rFonts w:ascii="Arial" w:eastAsia="Calibri" w:hAnsi="Arial" w:cs="Arial"/>
        </w:rPr>
        <w:t xml:space="preserve">Przekroje przez wszystkie inwentaryzowane kondygnacje budynków </w:t>
      </w:r>
      <w:r w:rsidRPr="008F471C">
        <w:rPr>
          <w:rFonts w:ascii="Arial" w:eastAsia="Calibri" w:hAnsi="Arial" w:cs="Arial"/>
        </w:rPr>
        <w:br/>
        <w:t>z zaznaczonymi wysokościami charakterystycznych punktów.</w:t>
      </w:r>
    </w:p>
    <w:p w:rsidR="006B619F" w:rsidRPr="008F471C" w:rsidRDefault="006B619F" w:rsidP="00DE5578">
      <w:pPr>
        <w:numPr>
          <w:ilvl w:val="0"/>
          <w:numId w:val="23"/>
        </w:numPr>
        <w:ind w:left="1134" w:hanging="283"/>
        <w:contextualSpacing/>
        <w:jc w:val="both"/>
        <w:rPr>
          <w:rFonts w:ascii="Arial" w:eastAsia="Calibri" w:hAnsi="Arial" w:cs="Arial"/>
        </w:rPr>
      </w:pPr>
      <w:r w:rsidRPr="008F471C">
        <w:rPr>
          <w:rFonts w:ascii="Arial" w:eastAsia="Calibri" w:hAnsi="Arial" w:cs="Arial"/>
        </w:rPr>
        <w:t>Rysunki elewacji budynków.</w:t>
      </w:r>
    </w:p>
    <w:p w:rsidR="006B619F" w:rsidRPr="008F471C" w:rsidRDefault="006B619F" w:rsidP="008B2A04">
      <w:pPr>
        <w:keepNext/>
        <w:spacing w:before="120" w:after="120"/>
        <w:ind w:left="374" w:firstLine="57"/>
        <w:jc w:val="both"/>
        <w:outlineLvl w:val="2"/>
        <w:rPr>
          <w:rFonts w:ascii="Arial" w:eastAsia="Calibri" w:hAnsi="Arial" w:cs="Arial"/>
          <w:b/>
        </w:rPr>
      </w:pPr>
      <w:r w:rsidRPr="008F471C">
        <w:rPr>
          <w:rFonts w:ascii="Arial" w:eastAsia="Calibri" w:hAnsi="Arial" w:cs="Arial"/>
          <w:b/>
        </w:rPr>
        <w:t>Dodatkowe wymagania:</w:t>
      </w:r>
    </w:p>
    <w:p w:rsidR="006B619F" w:rsidRPr="008F471C" w:rsidRDefault="006B619F" w:rsidP="008B2A04">
      <w:pPr>
        <w:keepNext/>
        <w:spacing w:after="120"/>
        <w:ind w:left="374" w:firstLine="476"/>
        <w:jc w:val="both"/>
        <w:outlineLvl w:val="2"/>
        <w:rPr>
          <w:rFonts w:ascii="Arial" w:eastAsia="Calibri" w:hAnsi="Arial" w:cs="Arial"/>
        </w:rPr>
      </w:pPr>
      <w:r w:rsidRPr="008F471C">
        <w:rPr>
          <w:rFonts w:ascii="Arial" w:eastAsia="Calibri" w:hAnsi="Arial" w:cs="Arial"/>
        </w:rPr>
        <w:t>Inwentaryzację wykonać według Normy PN-ISO 9836:1997</w:t>
      </w:r>
    </w:p>
    <w:p w:rsidR="006B619F" w:rsidRPr="008F471C" w:rsidRDefault="006B619F" w:rsidP="008B2A04">
      <w:pPr>
        <w:spacing w:before="120" w:after="120"/>
        <w:ind w:left="1077" w:hanging="652"/>
        <w:contextualSpacing/>
        <w:jc w:val="both"/>
        <w:rPr>
          <w:rFonts w:ascii="Arial" w:eastAsia="Calibri" w:hAnsi="Arial" w:cs="Arial"/>
          <w:b/>
        </w:rPr>
      </w:pPr>
      <w:r w:rsidRPr="008F471C">
        <w:rPr>
          <w:rFonts w:ascii="Arial" w:eastAsia="Calibri" w:hAnsi="Arial" w:cs="Arial"/>
          <w:b/>
        </w:rPr>
        <w:t>Dokumentacja inwentaryzacyjna musi być dostarczona</w:t>
      </w:r>
      <w:r w:rsidR="00A66EEE" w:rsidRPr="008F471C">
        <w:rPr>
          <w:rFonts w:ascii="Arial" w:eastAsia="Calibri" w:hAnsi="Arial" w:cs="Arial"/>
          <w:b/>
        </w:rPr>
        <w:t xml:space="preserve"> </w:t>
      </w:r>
      <w:r w:rsidRPr="008F471C">
        <w:rPr>
          <w:rFonts w:ascii="Arial" w:eastAsia="Calibri" w:hAnsi="Arial" w:cs="Arial"/>
          <w:b/>
        </w:rPr>
        <w:t>zamawiającemu:</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t>w wersji drukowanej po trzy komplety na każdy budynek;</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t>w wersji elektronicznej ( *.doc, *.xls, *.pdf – część opisowa, CAD- *.dwg –</w:t>
      </w:r>
      <w:r w:rsidR="00A66EEE" w:rsidRPr="008F471C">
        <w:rPr>
          <w:rFonts w:ascii="Arial" w:hAnsi="Arial" w:cs="Arial"/>
          <w:sz w:val="24"/>
          <w:szCs w:val="24"/>
        </w:rPr>
        <w:t xml:space="preserve"> </w:t>
      </w:r>
      <w:r w:rsidRPr="008F471C">
        <w:rPr>
          <w:rFonts w:ascii="Arial" w:hAnsi="Arial" w:cs="Arial"/>
          <w:sz w:val="24"/>
          <w:szCs w:val="24"/>
        </w:rPr>
        <w:t>część schematyczna)</w:t>
      </w:r>
      <w:r w:rsidR="00A66EEE" w:rsidRPr="008F471C">
        <w:rPr>
          <w:rFonts w:ascii="Arial" w:hAnsi="Arial" w:cs="Arial"/>
          <w:sz w:val="24"/>
          <w:szCs w:val="24"/>
        </w:rPr>
        <w:t xml:space="preserve"> </w:t>
      </w:r>
      <w:r w:rsidRPr="008F471C">
        <w:rPr>
          <w:rFonts w:ascii="Arial" w:hAnsi="Arial" w:cs="Arial"/>
          <w:sz w:val="24"/>
          <w:szCs w:val="24"/>
        </w:rPr>
        <w:t>-</w:t>
      </w:r>
      <w:r w:rsidR="00A66EEE" w:rsidRPr="008F471C">
        <w:rPr>
          <w:rFonts w:ascii="Arial" w:hAnsi="Arial" w:cs="Arial"/>
          <w:sz w:val="24"/>
          <w:szCs w:val="24"/>
        </w:rPr>
        <w:t xml:space="preserve"> </w:t>
      </w:r>
      <w:r w:rsidRPr="008F471C">
        <w:rPr>
          <w:rFonts w:ascii="Arial" w:hAnsi="Arial" w:cs="Arial"/>
          <w:sz w:val="24"/>
          <w:szCs w:val="24"/>
        </w:rPr>
        <w:t>na płytach CD/DVD.</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t>przy sporządzaniu inwentaryzacji schematycznej stosować następujące zasady:</w:t>
      </w:r>
    </w:p>
    <w:p w:rsidR="006B619F" w:rsidRPr="008F471C" w:rsidRDefault="006B619F" w:rsidP="005C2C31">
      <w:pPr>
        <w:pStyle w:val="Akapitzlist"/>
        <w:numPr>
          <w:ilvl w:val="1"/>
          <w:numId w:val="41"/>
        </w:numPr>
        <w:ind w:left="1134" w:hanging="283"/>
        <w:jc w:val="both"/>
        <w:rPr>
          <w:rFonts w:ascii="Arial" w:hAnsi="Arial" w:cs="Arial"/>
          <w:sz w:val="24"/>
          <w:szCs w:val="24"/>
        </w:rPr>
      </w:pPr>
      <w:r w:rsidRPr="008F471C">
        <w:rPr>
          <w:rFonts w:ascii="Arial" w:hAnsi="Arial" w:cs="Arial"/>
          <w:sz w:val="24"/>
          <w:szCs w:val="24"/>
        </w:rPr>
        <w:t>z lewej strony arkusza pozost</w:t>
      </w:r>
      <w:r w:rsidR="008B2A04" w:rsidRPr="008F471C">
        <w:rPr>
          <w:rFonts w:ascii="Arial" w:hAnsi="Arial" w:cs="Arial"/>
          <w:sz w:val="24"/>
          <w:szCs w:val="24"/>
        </w:rPr>
        <w:t xml:space="preserve">awić margines szerokości 35 mm, </w:t>
      </w:r>
      <w:r w:rsidRPr="008F471C">
        <w:rPr>
          <w:rFonts w:ascii="Arial" w:hAnsi="Arial" w:cs="Arial"/>
          <w:sz w:val="24"/>
          <w:szCs w:val="24"/>
        </w:rPr>
        <w:t>przeznaczony na wszycie do akt;</w:t>
      </w:r>
    </w:p>
    <w:p w:rsidR="006B619F" w:rsidRPr="008F471C" w:rsidRDefault="006B619F" w:rsidP="005C2C31">
      <w:pPr>
        <w:pStyle w:val="Akapitzlist"/>
        <w:numPr>
          <w:ilvl w:val="1"/>
          <w:numId w:val="41"/>
        </w:numPr>
        <w:ind w:left="1134" w:hanging="283"/>
        <w:jc w:val="both"/>
        <w:rPr>
          <w:rFonts w:ascii="Arial" w:hAnsi="Arial" w:cs="Arial"/>
          <w:sz w:val="24"/>
          <w:szCs w:val="24"/>
        </w:rPr>
      </w:pPr>
      <w:r w:rsidRPr="008F471C">
        <w:rPr>
          <w:rFonts w:ascii="Arial" w:hAnsi="Arial" w:cs="Arial"/>
          <w:sz w:val="24"/>
          <w:szCs w:val="24"/>
        </w:rPr>
        <w:t>rysunki rzutu, w zależności od wielkości budynku, wykonać w skali 1:50,</w:t>
      </w:r>
      <w:r w:rsidR="00A66EEE" w:rsidRPr="008F471C">
        <w:rPr>
          <w:rFonts w:ascii="Arial" w:hAnsi="Arial" w:cs="Arial"/>
          <w:sz w:val="24"/>
          <w:szCs w:val="24"/>
        </w:rPr>
        <w:t xml:space="preserve"> </w:t>
      </w:r>
      <w:r w:rsidRPr="008F471C">
        <w:rPr>
          <w:rFonts w:ascii="Arial" w:hAnsi="Arial" w:cs="Arial"/>
          <w:sz w:val="24"/>
          <w:szCs w:val="24"/>
        </w:rPr>
        <w:t>1:100 lub 1:200;</w:t>
      </w:r>
    </w:p>
    <w:p w:rsidR="006B619F" w:rsidRPr="008F471C" w:rsidRDefault="006B619F" w:rsidP="005C2C31">
      <w:pPr>
        <w:pStyle w:val="Akapitzlist"/>
        <w:numPr>
          <w:ilvl w:val="1"/>
          <w:numId w:val="41"/>
        </w:numPr>
        <w:ind w:left="1134" w:hanging="283"/>
        <w:jc w:val="both"/>
        <w:rPr>
          <w:rFonts w:ascii="Arial" w:hAnsi="Arial" w:cs="Arial"/>
          <w:sz w:val="24"/>
          <w:szCs w:val="24"/>
        </w:rPr>
      </w:pPr>
      <w:r w:rsidRPr="008F471C">
        <w:rPr>
          <w:rFonts w:ascii="Arial" w:hAnsi="Arial" w:cs="Arial"/>
          <w:sz w:val="24"/>
          <w:szCs w:val="24"/>
        </w:rPr>
        <w:t xml:space="preserve">jeżeli rysunek nie mieści się na określonym formacie, poszerzyć </w:t>
      </w:r>
      <w:r w:rsidRPr="008F471C">
        <w:rPr>
          <w:rFonts w:ascii="Arial" w:hAnsi="Arial" w:cs="Arial"/>
          <w:sz w:val="24"/>
          <w:szCs w:val="24"/>
        </w:rPr>
        <w:br/>
        <w:t>w prawą stronę, a następnie złożyć do formatu A-4 z zachowaniem marginesu do wszycia;</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t>inwentaryzację schematyczną budynków kompletować w skoroszytach plastikowych twardych formatu A-4 oddzielnie dla każdego budynku, posiadającego odrębny numer porządkowy w danym kompleksie.</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t>na zewnętrznej stronie skoroszytu</w:t>
      </w:r>
      <w:r w:rsidR="00A66EEE" w:rsidRPr="008F471C">
        <w:rPr>
          <w:rFonts w:ascii="Arial" w:hAnsi="Arial" w:cs="Arial"/>
          <w:sz w:val="24"/>
          <w:szCs w:val="24"/>
        </w:rPr>
        <w:t xml:space="preserve"> </w:t>
      </w:r>
      <w:r w:rsidRPr="008F471C">
        <w:rPr>
          <w:rFonts w:ascii="Arial" w:hAnsi="Arial" w:cs="Arial"/>
          <w:sz w:val="24"/>
          <w:szCs w:val="24"/>
        </w:rPr>
        <w:t>opisać, podając adres kompleksu nieruchomości</w:t>
      </w:r>
      <w:r w:rsidR="00A66EEE" w:rsidRPr="008F471C">
        <w:rPr>
          <w:rFonts w:ascii="Arial" w:hAnsi="Arial" w:cs="Arial"/>
          <w:sz w:val="24"/>
          <w:szCs w:val="24"/>
        </w:rPr>
        <w:t xml:space="preserve"> </w:t>
      </w:r>
      <w:r w:rsidRPr="008F471C">
        <w:rPr>
          <w:rFonts w:ascii="Arial" w:hAnsi="Arial" w:cs="Arial"/>
          <w:sz w:val="24"/>
          <w:szCs w:val="24"/>
        </w:rPr>
        <w:t>i jego numer ewidencyjny oraz nr budynku i przeznaczenie;</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t>wewnątrz skoroszytu umieścić spis jej zawartości.</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lastRenderedPageBreak/>
        <w:t xml:space="preserve">skoroszyty z inwentaryzacją schematyczną budynków kompleksu wpiąć do segregatora. </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t xml:space="preserve">wykonawca winien przygotować rzuty inwentaryzacji schematycznej </w:t>
      </w:r>
      <w:r w:rsidRPr="008F471C">
        <w:rPr>
          <w:rFonts w:ascii="Arial" w:hAnsi="Arial" w:cs="Arial"/>
          <w:sz w:val="24"/>
          <w:szCs w:val="24"/>
        </w:rPr>
        <w:br/>
        <w:t>na podstawie bezpośredniego pomiaru obiektów.</w:t>
      </w:r>
    </w:p>
    <w:p w:rsidR="006B619F" w:rsidRPr="008F471C" w:rsidRDefault="006B619F" w:rsidP="008B2A04">
      <w:pPr>
        <w:pStyle w:val="Akapitzlist"/>
        <w:numPr>
          <w:ilvl w:val="0"/>
          <w:numId w:val="41"/>
        </w:numPr>
        <w:ind w:left="851" w:hanging="284"/>
        <w:jc w:val="both"/>
        <w:rPr>
          <w:rFonts w:ascii="Arial" w:hAnsi="Arial" w:cs="Arial"/>
          <w:sz w:val="24"/>
          <w:szCs w:val="24"/>
        </w:rPr>
      </w:pPr>
      <w:r w:rsidRPr="008F471C">
        <w:rPr>
          <w:rFonts w:ascii="Arial" w:hAnsi="Arial" w:cs="Arial"/>
          <w:sz w:val="24"/>
          <w:szCs w:val="24"/>
        </w:rPr>
        <w:t xml:space="preserve">w karcie opisowej obiektu w formacie *.xls. w polach: sum, iloczynów, różnic użyć formuł obliczeniowych, tak aby przy zmianie jednego </w:t>
      </w:r>
      <w:r w:rsidRPr="008F471C">
        <w:rPr>
          <w:rFonts w:ascii="Arial" w:hAnsi="Arial" w:cs="Arial"/>
          <w:sz w:val="24"/>
          <w:szCs w:val="24"/>
        </w:rPr>
        <w:br/>
        <w:t>ze składników pozostałe obliczenia zmieniały się automatycznie.</w:t>
      </w:r>
    </w:p>
    <w:p w:rsidR="006B619F" w:rsidRPr="008F471C" w:rsidRDefault="006B619F" w:rsidP="008B2A04">
      <w:pPr>
        <w:pStyle w:val="Akapitzlist"/>
        <w:numPr>
          <w:ilvl w:val="0"/>
          <w:numId w:val="41"/>
        </w:numPr>
        <w:spacing w:after="0"/>
        <w:ind w:left="850" w:hanging="425"/>
        <w:jc w:val="both"/>
        <w:rPr>
          <w:rFonts w:ascii="Arial" w:hAnsi="Arial" w:cs="Arial"/>
          <w:sz w:val="24"/>
          <w:szCs w:val="24"/>
        </w:rPr>
      </w:pPr>
      <w:r w:rsidRPr="008F471C">
        <w:rPr>
          <w:rFonts w:ascii="Arial" w:hAnsi="Arial" w:cs="Arial"/>
          <w:sz w:val="24"/>
          <w:szCs w:val="24"/>
        </w:rPr>
        <w:t>W rzutach kondygnacji *.dwg., arkusze wydruków powinny być tak sformatowane aby arkusz odpowiadał formatowi i skali wydruku, a w opisie arkusza podać nazwę rzutu kondygnacji i skalę (np. rzut parteru 1:100; rzut piętra 1:200)</w:t>
      </w:r>
    </w:p>
    <w:p w:rsidR="00E722F0" w:rsidRPr="008F471C" w:rsidRDefault="005225CE" w:rsidP="008B2A04">
      <w:pPr>
        <w:ind w:left="993"/>
        <w:jc w:val="both"/>
        <w:rPr>
          <w:rFonts w:ascii="Arial" w:hAnsi="Arial" w:cs="Arial"/>
        </w:rPr>
      </w:pPr>
      <w:r w:rsidRPr="008F471C">
        <w:rPr>
          <w:rFonts w:ascii="Arial" w:hAnsi="Arial" w:cs="Arial"/>
        </w:rPr>
        <w:t xml:space="preserve">Inwentaryzacja infrastruktury technicznej winna zawierać </w:t>
      </w:r>
      <w:r w:rsidR="008B2A04" w:rsidRPr="008F471C">
        <w:rPr>
          <w:rFonts w:ascii="Arial" w:hAnsi="Arial" w:cs="Arial"/>
        </w:rPr>
        <w:br/>
      </w:r>
      <w:r w:rsidRPr="008F471C">
        <w:rPr>
          <w:rFonts w:ascii="Arial" w:hAnsi="Arial" w:cs="Arial"/>
        </w:rPr>
        <w:t>w szczególności:</w:t>
      </w:r>
    </w:p>
    <w:p w:rsidR="005225CE" w:rsidRPr="008F471C" w:rsidRDefault="005225CE" w:rsidP="007666C9">
      <w:pPr>
        <w:pStyle w:val="Akapitzlist"/>
        <w:numPr>
          <w:ilvl w:val="0"/>
          <w:numId w:val="21"/>
        </w:numPr>
        <w:spacing w:after="0" w:line="240" w:lineRule="auto"/>
        <w:ind w:left="1418" w:hanging="284"/>
        <w:jc w:val="both"/>
        <w:rPr>
          <w:rFonts w:ascii="Arial" w:hAnsi="Arial" w:cs="Arial"/>
          <w:sz w:val="24"/>
          <w:szCs w:val="24"/>
        </w:rPr>
      </w:pPr>
      <w:r w:rsidRPr="008F471C">
        <w:rPr>
          <w:rFonts w:ascii="Arial" w:hAnsi="Arial" w:cs="Arial"/>
          <w:sz w:val="24"/>
          <w:szCs w:val="24"/>
        </w:rPr>
        <w:t>zestawienie instalacji znajdujących się na wyposażeniu budynków,</w:t>
      </w:r>
    </w:p>
    <w:p w:rsidR="005225CE" w:rsidRPr="008F471C" w:rsidRDefault="005225CE" w:rsidP="007666C9">
      <w:pPr>
        <w:pStyle w:val="Akapitzlist"/>
        <w:numPr>
          <w:ilvl w:val="0"/>
          <w:numId w:val="21"/>
        </w:numPr>
        <w:spacing w:after="0" w:line="240" w:lineRule="auto"/>
        <w:ind w:left="1418" w:hanging="284"/>
        <w:jc w:val="both"/>
        <w:rPr>
          <w:rFonts w:ascii="Arial" w:hAnsi="Arial" w:cs="Arial"/>
          <w:bCs/>
          <w:sz w:val="24"/>
          <w:szCs w:val="24"/>
        </w:rPr>
      </w:pPr>
      <w:r w:rsidRPr="008F471C">
        <w:rPr>
          <w:rFonts w:ascii="Arial" w:hAnsi="Arial" w:cs="Arial"/>
          <w:sz w:val="24"/>
          <w:szCs w:val="24"/>
        </w:rPr>
        <w:t>opis instalacji wraz z charakterystyką techniczną,</w:t>
      </w:r>
    </w:p>
    <w:p w:rsidR="005225CE" w:rsidRPr="008F471C" w:rsidRDefault="00356D40" w:rsidP="007666C9">
      <w:pPr>
        <w:pStyle w:val="Akapitzlist"/>
        <w:numPr>
          <w:ilvl w:val="0"/>
          <w:numId w:val="21"/>
        </w:numPr>
        <w:spacing w:after="0" w:line="240" w:lineRule="auto"/>
        <w:ind w:left="1418" w:hanging="284"/>
        <w:jc w:val="both"/>
        <w:rPr>
          <w:rFonts w:ascii="Arial" w:hAnsi="Arial" w:cs="Arial"/>
          <w:bCs/>
          <w:sz w:val="24"/>
          <w:szCs w:val="24"/>
        </w:rPr>
      </w:pPr>
      <w:r w:rsidRPr="008F471C">
        <w:rPr>
          <w:rFonts w:ascii="Arial" w:hAnsi="Arial" w:cs="Arial"/>
          <w:sz w:val="24"/>
          <w:szCs w:val="24"/>
        </w:rPr>
        <w:t>rzuty instalacji na poszczególnych kondygnacjach budynków,</w:t>
      </w:r>
    </w:p>
    <w:p w:rsidR="007666C9" w:rsidRPr="008F471C" w:rsidRDefault="005225CE" w:rsidP="00095EB0">
      <w:pPr>
        <w:pStyle w:val="Akapitzlist"/>
        <w:numPr>
          <w:ilvl w:val="0"/>
          <w:numId w:val="21"/>
        </w:numPr>
        <w:spacing w:after="240" w:line="240" w:lineRule="auto"/>
        <w:ind w:left="1418" w:hanging="284"/>
        <w:jc w:val="both"/>
        <w:rPr>
          <w:rFonts w:ascii="Arial" w:hAnsi="Arial" w:cs="Arial"/>
          <w:bCs/>
          <w:sz w:val="24"/>
          <w:szCs w:val="24"/>
        </w:rPr>
      </w:pPr>
      <w:r w:rsidRPr="008F471C">
        <w:rPr>
          <w:rFonts w:ascii="Arial" w:hAnsi="Arial" w:cs="Arial"/>
          <w:sz w:val="24"/>
          <w:szCs w:val="24"/>
        </w:rPr>
        <w:t>schematy instalacji.</w:t>
      </w:r>
    </w:p>
    <w:p w:rsidR="00095EB0" w:rsidRPr="008F471C" w:rsidRDefault="00095EB0" w:rsidP="00095EB0">
      <w:pPr>
        <w:pStyle w:val="Akapitzlist"/>
        <w:spacing w:after="240" w:line="240" w:lineRule="auto"/>
        <w:ind w:left="1418"/>
        <w:jc w:val="both"/>
        <w:rPr>
          <w:rFonts w:ascii="Arial" w:hAnsi="Arial" w:cs="Arial"/>
          <w:bCs/>
          <w:sz w:val="24"/>
          <w:szCs w:val="24"/>
        </w:rPr>
      </w:pPr>
    </w:p>
    <w:p w:rsidR="006346DA" w:rsidRPr="008F471C" w:rsidRDefault="007666C9" w:rsidP="00095EB0">
      <w:pPr>
        <w:pStyle w:val="Akapitzlist"/>
        <w:numPr>
          <w:ilvl w:val="5"/>
          <w:numId w:val="2"/>
        </w:numPr>
        <w:spacing w:before="240" w:after="240" w:line="240" w:lineRule="auto"/>
        <w:ind w:left="992" w:hanging="425"/>
        <w:jc w:val="both"/>
        <w:rPr>
          <w:rFonts w:ascii="Arial" w:hAnsi="Arial" w:cs="Arial"/>
          <w:bCs/>
          <w:sz w:val="24"/>
          <w:szCs w:val="24"/>
        </w:rPr>
      </w:pPr>
      <w:r w:rsidRPr="008F471C">
        <w:rPr>
          <w:rFonts w:ascii="Arial" w:hAnsi="Arial" w:cs="Arial"/>
          <w:sz w:val="24"/>
          <w:szCs w:val="24"/>
        </w:rPr>
        <w:t>I</w:t>
      </w:r>
      <w:r w:rsidR="00AF7C54" w:rsidRPr="008F471C">
        <w:rPr>
          <w:rFonts w:ascii="Arial" w:hAnsi="Arial" w:cs="Arial"/>
          <w:sz w:val="24"/>
          <w:szCs w:val="24"/>
        </w:rPr>
        <w:t xml:space="preserve">nwentaryzacja </w:t>
      </w:r>
      <w:r w:rsidR="006C7CDE" w:rsidRPr="008F471C">
        <w:rPr>
          <w:rFonts w:ascii="Arial" w:hAnsi="Arial" w:cs="Arial"/>
          <w:sz w:val="24"/>
          <w:szCs w:val="24"/>
        </w:rPr>
        <w:t xml:space="preserve">geodezyjna </w:t>
      </w:r>
      <w:r w:rsidR="00AF7C54" w:rsidRPr="008F471C">
        <w:rPr>
          <w:rFonts w:ascii="Arial" w:hAnsi="Arial" w:cs="Arial"/>
          <w:sz w:val="24"/>
          <w:szCs w:val="24"/>
        </w:rPr>
        <w:t>uzbrojenia terenu kompleksu</w:t>
      </w:r>
      <w:r w:rsidR="00134856" w:rsidRPr="008F471C">
        <w:rPr>
          <w:rFonts w:ascii="Arial" w:hAnsi="Arial" w:cs="Arial"/>
          <w:sz w:val="24"/>
          <w:szCs w:val="24"/>
        </w:rPr>
        <w:t xml:space="preserve"> wraz </w:t>
      </w:r>
      <w:r w:rsidR="006C7CDE" w:rsidRPr="008F471C">
        <w:rPr>
          <w:rFonts w:ascii="Arial" w:hAnsi="Arial" w:cs="Arial"/>
          <w:sz w:val="24"/>
          <w:szCs w:val="24"/>
        </w:rPr>
        <w:br/>
      </w:r>
      <w:r w:rsidR="00134856" w:rsidRPr="008F471C">
        <w:rPr>
          <w:rFonts w:ascii="Arial" w:hAnsi="Arial" w:cs="Arial"/>
          <w:sz w:val="24"/>
          <w:szCs w:val="24"/>
        </w:rPr>
        <w:t>z naniesieniem istniejącej infrastrukt</w:t>
      </w:r>
      <w:r w:rsidR="003620FA" w:rsidRPr="008F471C">
        <w:rPr>
          <w:rFonts w:ascii="Arial" w:hAnsi="Arial" w:cs="Arial"/>
          <w:sz w:val="24"/>
          <w:szCs w:val="24"/>
        </w:rPr>
        <w:t>ury na mapy geodezyjne.</w:t>
      </w:r>
    </w:p>
    <w:tbl>
      <w:tblPr>
        <w:tblStyle w:val="Tabela-Siatka"/>
        <w:tblW w:w="0" w:type="auto"/>
        <w:tblInd w:w="1271" w:type="dxa"/>
        <w:tblLook w:val="04A0" w:firstRow="1" w:lastRow="0" w:firstColumn="1" w:lastColumn="0" w:noHBand="0" w:noVBand="1"/>
      </w:tblPr>
      <w:tblGrid>
        <w:gridCol w:w="5103"/>
        <w:gridCol w:w="2268"/>
      </w:tblGrid>
      <w:tr w:rsidR="00A66EEE" w:rsidRPr="008F471C" w:rsidTr="00095EB0">
        <w:trPr>
          <w:trHeight w:val="340"/>
        </w:trPr>
        <w:tc>
          <w:tcPr>
            <w:tcW w:w="5103" w:type="dxa"/>
            <w:vAlign w:val="center"/>
          </w:tcPr>
          <w:p w:rsidR="004145E7" w:rsidRPr="008F471C" w:rsidRDefault="004145E7" w:rsidP="00DE5578">
            <w:pPr>
              <w:ind w:firstLine="35"/>
              <w:rPr>
                <w:rFonts w:ascii="Arial" w:hAnsi="Arial" w:cs="Arial"/>
                <w:b/>
                <w:bCs/>
              </w:rPr>
            </w:pPr>
            <w:r w:rsidRPr="008F471C">
              <w:rPr>
                <w:rFonts w:ascii="Arial" w:hAnsi="Arial" w:cs="Arial"/>
                <w:b/>
                <w:bCs/>
              </w:rPr>
              <w:t>Obiekt infrastruktury technicznej</w:t>
            </w:r>
          </w:p>
        </w:tc>
        <w:tc>
          <w:tcPr>
            <w:tcW w:w="2268" w:type="dxa"/>
            <w:vAlign w:val="center"/>
          </w:tcPr>
          <w:p w:rsidR="004145E7" w:rsidRPr="008F471C" w:rsidRDefault="004045AD" w:rsidP="007666C9">
            <w:pPr>
              <w:ind w:hanging="425"/>
              <w:jc w:val="center"/>
              <w:rPr>
                <w:rFonts w:ascii="Arial" w:hAnsi="Arial" w:cs="Arial"/>
                <w:b/>
                <w:bCs/>
              </w:rPr>
            </w:pPr>
            <w:r w:rsidRPr="008F471C">
              <w:rPr>
                <w:rFonts w:ascii="Arial" w:hAnsi="Arial" w:cs="Arial"/>
                <w:b/>
                <w:bCs/>
              </w:rPr>
              <w:t>Obmiar</w:t>
            </w:r>
          </w:p>
        </w:tc>
      </w:tr>
      <w:tr w:rsidR="00A66EEE" w:rsidRPr="008F471C" w:rsidTr="00095EB0">
        <w:trPr>
          <w:trHeight w:val="340"/>
        </w:trPr>
        <w:tc>
          <w:tcPr>
            <w:tcW w:w="5103" w:type="dxa"/>
            <w:vAlign w:val="center"/>
          </w:tcPr>
          <w:p w:rsidR="004145E7" w:rsidRPr="008F471C" w:rsidRDefault="004145E7" w:rsidP="00DE5578">
            <w:pPr>
              <w:ind w:firstLine="35"/>
              <w:rPr>
                <w:rFonts w:ascii="Arial" w:hAnsi="Arial" w:cs="Arial"/>
                <w:bCs/>
              </w:rPr>
            </w:pPr>
            <w:r w:rsidRPr="008F471C">
              <w:rPr>
                <w:rFonts w:ascii="Arial" w:hAnsi="Arial" w:cs="Arial"/>
                <w:bCs/>
              </w:rPr>
              <w:t>Drogi jednokierunkowe betonowe</w:t>
            </w:r>
          </w:p>
        </w:tc>
        <w:tc>
          <w:tcPr>
            <w:tcW w:w="2268" w:type="dxa"/>
            <w:vAlign w:val="center"/>
          </w:tcPr>
          <w:p w:rsidR="004145E7" w:rsidRPr="008F471C" w:rsidRDefault="004045AD" w:rsidP="007666C9">
            <w:pPr>
              <w:ind w:hanging="425"/>
              <w:jc w:val="center"/>
              <w:rPr>
                <w:rFonts w:ascii="Arial" w:hAnsi="Arial" w:cs="Arial"/>
                <w:bCs/>
              </w:rPr>
            </w:pPr>
            <w:r w:rsidRPr="008F471C">
              <w:rPr>
                <w:rFonts w:ascii="Arial" w:hAnsi="Arial" w:cs="Arial"/>
                <w:bCs/>
              </w:rPr>
              <w:t>około 200 mb.</w:t>
            </w:r>
          </w:p>
        </w:tc>
      </w:tr>
      <w:tr w:rsidR="00A66EEE" w:rsidRPr="008F471C" w:rsidTr="00095EB0">
        <w:trPr>
          <w:trHeight w:val="340"/>
        </w:trPr>
        <w:tc>
          <w:tcPr>
            <w:tcW w:w="5103" w:type="dxa"/>
            <w:vAlign w:val="center"/>
          </w:tcPr>
          <w:p w:rsidR="004145E7" w:rsidRPr="008F471C" w:rsidRDefault="004145E7" w:rsidP="00DE5578">
            <w:pPr>
              <w:ind w:firstLine="35"/>
              <w:rPr>
                <w:rFonts w:ascii="Arial" w:hAnsi="Arial" w:cs="Arial"/>
                <w:bCs/>
              </w:rPr>
            </w:pPr>
            <w:r w:rsidRPr="008F471C">
              <w:rPr>
                <w:rFonts w:ascii="Arial" w:hAnsi="Arial" w:cs="Arial"/>
                <w:bCs/>
              </w:rPr>
              <w:t>Drogi jednokierunkowe żwirowo - żużlowe</w:t>
            </w:r>
          </w:p>
        </w:tc>
        <w:tc>
          <w:tcPr>
            <w:tcW w:w="2268" w:type="dxa"/>
            <w:vAlign w:val="center"/>
          </w:tcPr>
          <w:p w:rsidR="004145E7" w:rsidRPr="008F471C" w:rsidRDefault="00134856" w:rsidP="007666C9">
            <w:pPr>
              <w:ind w:hanging="425"/>
              <w:jc w:val="center"/>
              <w:rPr>
                <w:rFonts w:ascii="Arial" w:hAnsi="Arial" w:cs="Arial"/>
                <w:bCs/>
                <w:vertAlign w:val="superscript"/>
              </w:rPr>
            </w:pPr>
            <w:r w:rsidRPr="008F471C">
              <w:rPr>
                <w:rFonts w:ascii="Arial" w:hAnsi="Arial" w:cs="Arial"/>
                <w:bCs/>
              </w:rPr>
              <w:t>około 1683 mb.</w:t>
            </w:r>
          </w:p>
        </w:tc>
      </w:tr>
      <w:tr w:rsidR="00A66EEE" w:rsidRPr="008F471C" w:rsidTr="00095EB0">
        <w:trPr>
          <w:trHeight w:val="340"/>
        </w:trPr>
        <w:tc>
          <w:tcPr>
            <w:tcW w:w="5103" w:type="dxa"/>
            <w:vAlign w:val="center"/>
          </w:tcPr>
          <w:p w:rsidR="000D1DAE" w:rsidRPr="008F471C" w:rsidRDefault="000D1DAE" w:rsidP="00DE5578">
            <w:pPr>
              <w:ind w:firstLine="35"/>
              <w:rPr>
                <w:rFonts w:ascii="Arial" w:hAnsi="Arial" w:cs="Arial"/>
                <w:bCs/>
              </w:rPr>
            </w:pPr>
            <w:r w:rsidRPr="008F471C">
              <w:rPr>
                <w:rFonts w:ascii="Arial" w:hAnsi="Arial" w:cs="Arial"/>
                <w:bCs/>
              </w:rPr>
              <w:t>Ogrodzenie</w:t>
            </w:r>
          </w:p>
        </w:tc>
        <w:tc>
          <w:tcPr>
            <w:tcW w:w="2268" w:type="dxa"/>
            <w:vAlign w:val="center"/>
          </w:tcPr>
          <w:p w:rsidR="000D1DAE" w:rsidRPr="008F471C" w:rsidRDefault="000D1DAE" w:rsidP="007666C9">
            <w:pPr>
              <w:ind w:hanging="425"/>
              <w:jc w:val="center"/>
              <w:rPr>
                <w:rFonts w:ascii="Arial" w:hAnsi="Arial" w:cs="Arial"/>
                <w:bCs/>
              </w:rPr>
            </w:pPr>
            <w:r w:rsidRPr="008F471C">
              <w:rPr>
                <w:rFonts w:ascii="Arial" w:hAnsi="Arial" w:cs="Arial"/>
                <w:bCs/>
              </w:rPr>
              <w:t>około 1085,3</w:t>
            </w:r>
          </w:p>
        </w:tc>
      </w:tr>
      <w:tr w:rsidR="00A66EEE" w:rsidRPr="008F471C" w:rsidTr="00095EB0">
        <w:trPr>
          <w:trHeight w:val="340"/>
        </w:trPr>
        <w:tc>
          <w:tcPr>
            <w:tcW w:w="5103" w:type="dxa"/>
            <w:vAlign w:val="center"/>
          </w:tcPr>
          <w:p w:rsidR="005355BC" w:rsidRPr="008F471C" w:rsidRDefault="005355BC" w:rsidP="00DE5578">
            <w:pPr>
              <w:ind w:firstLine="35"/>
              <w:rPr>
                <w:rFonts w:ascii="Arial" w:hAnsi="Arial" w:cs="Arial"/>
                <w:bCs/>
              </w:rPr>
            </w:pPr>
            <w:r w:rsidRPr="008F471C">
              <w:rPr>
                <w:rFonts w:ascii="Arial" w:hAnsi="Arial" w:cs="Arial"/>
                <w:bCs/>
              </w:rPr>
              <w:t>Sieci C.O.</w:t>
            </w:r>
          </w:p>
        </w:tc>
        <w:tc>
          <w:tcPr>
            <w:tcW w:w="2268" w:type="dxa"/>
            <w:vAlign w:val="center"/>
          </w:tcPr>
          <w:p w:rsidR="005355BC" w:rsidRPr="008F471C" w:rsidRDefault="005355BC" w:rsidP="007666C9">
            <w:pPr>
              <w:ind w:hanging="425"/>
              <w:jc w:val="center"/>
              <w:rPr>
                <w:rFonts w:ascii="Arial" w:hAnsi="Arial" w:cs="Arial"/>
                <w:bCs/>
                <w:vertAlign w:val="superscript"/>
              </w:rPr>
            </w:pPr>
            <w:r w:rsidRPr="008F471C">
              <w:rPr>
                <w:rFonts w:ascii="Arial" w:hAnsi="Arial" w:cs="Arial"/>
                <w:bCs/>
              </w:rPr>
              <w:t>około 1360 mb.</w:t>
            </w:r>
          </w:p>
        </w:tc>
      </w:tr>
      <w:tr w:rsidR="00A66EEE" w:rsidRPr="008F471C" w:rsidTr="00095EB0">
        <w:trPr>
          <w:trHeight w:val="340"/>
        </w:trPr>
        <w:tc>
          <w:tcPr>
            <w:tcW w:w="5103" w:type="dxa"/>
            <w:vAlign w:val="center"/>
          </w:tcPr>
          <w:p w:rsidR="005355BC" w:rsidRPr="008F471C" w:rsidRDefault="005355BC" w:rsidP="00DE5578">
            <w:pPr>
              <w:ind w:firstLine="35"/>
              <w:rPr>
                <w:rFonts w:ascii="Arial" w:hAnsi="Arial" w:cs="Arial"/>
                <w:bCs/>
              </w:rPr>
            </w:pPr>
            <w:r w:rsidRPr="008F471C">
              <w:rPr>
                <w:rFonts w:ascii="Arial" w:hAnsi="Arial" w:cs="Arial"/>
                <w:bCs/>
              </w:rPr>
              <w:t>Sieć kanalizacyjna</w:t>
            </w:r>
          </w:p>
        </w:tc>
        <w:tc>
          <w:tcPr>
            <w:tcW w:w="2268" w:type="dxa"/>
            <w:vAlign w:val="center"/>
          </w:tcPr>
          <w:p w:rsidR="005355BC" w:rsidRPr="008F471C" w:rsidRDefault="005355BC" w:rsidP="007666C9">
            <w:pPr>
              <w:ind w:hanging="425"/>
              <w:jc w:val="center"/>
              <w:rPr>
                <w:rFonts w:ascii="Arial" w:hAnsi="Arial" w:cs="Arial"/>
                <w:bCs/>
                <w:vertAlign w:val="superscript"/>
              </w:rPr>
            </w:pPr>
            <w:r w:rsidRPr="008F471C">
              <w:rPr>
                <w:rFonts w:ascii="Arial" w:hAnsi="Arial" w:cs="Arial"/>
                <w:bCs/>
              </w:rPr>
              <w:t>około 600 mb.</w:t>
            </w:r>
          </w:p>
        </w:tc>
      </w:tr>
      <w:tr w:rsidR="00A66EEE" w:rsidRPr="008F471C" w:rsidTr="00095EB0">
        <w:trPr>
          <w:trHeight w:val="340"/>
        </w:trPr>
        <w:tc>
          <w:tcPr>
            <w:tcW w:w="5103" w:type="dxa"/>
            <w:vAlign w:val="center"/>
          </w:tcPr>
          <w:p w:rsidR="005355BC" w:rsidRPr="008F471C" w:rsidRDefault="005355BC" w:rsidP="00DE5578">
            <w:pPr>
              <w:ind w:firstLine="35"/>
              <w:rPr>
                <w:rFonts w:ascii="Arial" w:hAnsi="Arial" w:cs="Arial"/>
                <w:bCs/>
              </w:rPr>
            </w:pPr>
            <w:r w:rsidRPr="008F471C">
              <w:rPr>
                <w:rFonts w:ascii="Arial" w:hAnsi="Arial" w:cs="Arial"/>
                <w:bCs/>
              </w:rPr>
              <w:t>Sieć wodociągowa</w:t>
            </w:r>
          </w:p>
        </w:tc>
        <w:tc>
          <w:tcPr>
            <w:tcW w:w="2268" w:type="dxa"/>
            <w:vAlign w:val="center"/>
          </w:tcPr>
          <w:p w:rsidR="005355BC" w:rsidRPr="008F471C" w:rsidRDefault="005355BC" w:rsidP="007666C9">
            <w:pPr>
              <w:ind w:hanging="425"/>
              <w:jc w:val="center"/>
              <w:rPr>
                <w:rFonts w:ascii="Arial" w:hAnsi="Arial" w:cs="Arial"/>
                <w:bCs/>
                <w:vertAlign w:val="superscript"/>
              </w:rPr>
            </w:pPr>
            <w:r w:rsidRPr="008F471C">
              <w:rPr>
                <w:rFonts w:ascii="Arial" w:hAnsi="Arial" w:cs="Arial"/>
                <w:bCs/>
              </w:rPr>
              <w:t>około 338 mb.</w:t>
            </w:r>
          </w:p>
        </w:tc>
      </w:tr>
      <w:tr w:rsidR="00A66EEE" w:rsidRPr="008F471C" w:rsidTr="00095EB0">
        <w:trPr>
          <w:trHeight w:val="340"/>
        </w:trPr>
        <w:tc>
          <w:tcPr>
            <w:tcW w:w="5103" w:type="dxa"/>
            <w:vAlign w:val="center"/>
          </w:tcPr>
          <w:p w:rsidR="005355BC" w:rsidRPr="008F471C" w:rsidRDefault="005355BC" w:rsidP="00DE5578">
            <w:pPr>
              <w:ind w:firstLine="35"/>
              <w:rPr>
                <w:rFonts w:ascii="Arial" w:hAnsi="Arial" w:cs="Arial"/>
                <w:bCs/>
              </w:rPr>
            </w:pPr>
            <w:r w:rsidRPr="008F471C">
              <w:rPr>
                <w:rFonts w:ascii="Arial" w:hAnsi="Arial" w:cs="Arial"/>
                <w:bCs/>
              </w:rPr>
              <w:t>Sieć elektryczna kablowa</w:t>
            </w:r>
          </w:p>
        </w:tc>
        <w:tc>
          <w:tcPr>
            <w:tcW w:w="2268" w:type="dxa"/>
            <w:vAlign w:val="center"/>
          </w:tcPr>
          <w:p w:rsidR="005355BC" w:rsidRPr="008F471C" w:rsidRDefault="005355BC" w:rsidP="007666C9">
            <w:pPr>
              <w:ind w:hanging="425"/>
              <w:jc w:val="center"/>
              <w:rPr>
                <w:rFonts w:ascii="Arial" w:hAnsi="Arial" w:cs="Arial"/>
                <w:bCs/>
                <w:vertAlign w:val="superscript"/>
              </w:rPr>
            </w:pPr>
            <w:r w:rsidRPr="008F471C">
              <w:rPr>
                <w:rFonts w:ascii="Arial" w:hAnsi="Arial" w:cs="Arial"/>
                <w:bCs/>
              </w:rPr>
              <w:t>około 2400 mb.</w:t>
            </w:r>
          </w:p>
        </w:tc>
      </w:tr>
      <w:tr w:rsidR="00A66EEE" w:rsidRPr="008F471C" w:rsidTr="00095EB0">
        <w:trPr>
          <w:trHeight w:val="340"/>
        </w:trPr>
        <w:tc>
          <w:tcPr>
            <w:tcW w:w="5103" w:type="dxa"/>
            <w:vAlign w:val="center"/>
          </w:tcPr>
          <w:p w:rsidR="005355BC" w:rsidRPr="008F471C" w:rsidRDefault="005355BC" w:rsidP="00DE5578">
            <w:pPr>
              <w:ind w:firstLine="35"/>
              <w:rPr>
                <w:rFonts w:ascii="Arial" w:hAnsi="Arial" w:cs="Arial"/>
                <w:bCs/>
              </w:rPr>
            </w:pPr>
            <w:r w:rsidRPr="008F471C">
              <w:rPr>
                <w:rFonts w:ascii="Arial" w:hAnsi="Arial" w:cs="Arial"/>
                <w:bCs/>
              </w:rPr>
              <w:t>Sieć ciepłej wody</w:t>
            </w:r>
          </w:p>
        </w:tc>
        <w:tc>
          <w:tcPr>
            <w:tcW w:w="2268" w:type="dxa"/>
            <w:vAlign w:val="center"/>
          </w:tcPr>
          <w:p w:rsidR="005355BC" w:rsidRPr="008F471C" w:rsidRDefault="005355BC" w:rsidP="007666C9">
            <w:pPr>
              <w:ind w:hanging="425"/>
              <w:jc w:val="center"/>
              <w:rPr>
                <w:rFonts w:ascii="Arial" w:hAnsi="Arial" w:cs="Arial"/>
                <w:bCs/>
                <w:vertAlign w:val="superscript"/>
              </w:rPr>
            </w:pPr>
            <w:r w:rsidRPr="008F471C">
              <w:rPr>
                <w:rFonts w:ascii="Arial" w:hAnsi="Arial" w:cs="Arial"/>
                <w:bCs/>
              </w:rPr>
              <w:t>około 150 mb.</w:t>
            </w:r>
          </w:p>
        </w:tc>
      </w:tr>
      <w:tr w:rsidR="005355BC" w:rsidRPr="008F471C" w:rsidTr="00095EB0">
        <w:trPr>
          <w:trHeight w:val="340"/>
        </w:trPr>
        <w:tc>
          <w:tcPr>
            <w:tcW w:w="5103" w:type="dxa"/>
            <w:vAlign w:val="center"/>
          </w:tcPr>
          <w:p w:rsidR="005355BC" w:rsidRPr="008F471C" w:rsidRDefault="005355BC" w:rsidP="00DE5578">
            <w:pPr>
              <w:ind w:firstLine="35"/>
              <w:rPr>
                <w:rFonts w:ascii="Arial" w:hAnsi="Arial" w:cs="Arial"/>
                <w:bCs/>
              </w:rPr>
            </w:pPr>
            <w:r w:rsidRPr="008F471C">
              <w:rPr>
                <w:rFonts w:ascii="Arial" w:hAnsi="Arial" w:cs="Arial"/>
                <w:bCs/>
              </w:rPr>
              <w:t>Studnia głębinowa</w:t>
            </w:r>
          </w:p>
        </w:tc>
        <w:tc>
          <w:tcPr>
            <w:tcW w:w="2268" w:type="dxa"/>
            <w:vAlign w:val="center"/>
          </w:tcPr>
          <w:p w:rsidR="005355BC" w:rsidRPr="008F471C" w:rsidRDefault="005355BC" w:rsidP="007666C9">
            <w:pPr>
              <w:ind w:hanging="425"/>
              <w:jc w:val="center"/>
              <w:rPr>
                <w:rFonts w:ascii="Arial" w:hAnsi="Arial" w:cs="Arial"/>
                <w:bCs/>
                <w:vertAlign w:val="superscript"/>
              </w:rPr>
            </w:pPr>
            <w:r w:rsidRPr="008F471C">
              <w:rPr>
                <w:rFonts w:ascii="Arial" w:hAnsi="Arial" w:cs="Arial"/>
                <w:bCs/>
              </w:rPr>
              <w:t>2 szt..</w:t>
            </w:r>
          </w:p>
        </w:tc>
      </w:tr>
    </w:tbl>
    <w:p w:rsidR="00B2346A" w:rsidRPr="008F471C" w:rsidRDefault="00B2346A" w:rsidP="007666C9">
      <w:pPr>
        <w:pStyle w:val="Akapitzlist"/>
        <w:spacing w:after="0" w:line="240" w:lineRule="auto"/>
        <w:ind w:left="0" w:hanging="425"/>
        <w:jc w:val="both"/>
        <w:rPr>
          <w:rFonts w:ascii="Arial" w:hAnsi="Arial" w:cs="Arial"/>
          <w:sz w:val="24"/>
          <w:szCs w:val="24"/>
        </w:rPr>
      </w:pPr>
    </w:p>
    <w:p w:rsidR="00356D40" w:rsidRPr="008F471C" w:rsidRDefault="00356D40" w:rsidP="008F471C">
      <w:pPr>
        <w:spacing w:after="240"/>
        <w:ind w:left="567"/>
        <w:jc w:val="both"/>
        <w:rPr>
          <w:rFonts w:ascii="Arial" w:hAnsi="Arial" w:cs="Arial"/>
        </w:rPr>
      </w:pPr>
      <w:r w:rsidRPr="008F471C">
        <w:rPr>
          <w:rFonts w:ascii="Arial" w:hAnsi="Arial" w:cs="Arial"/>
        </w:rPr>
        <w:t xml:space="preserve">Inwentaryzacja </w:t>
      </w:r>
      <w:r w:rsidR="008F471C" w:rsidRPr="008F471C">
        <w:rPr>
          <w:rFonts w:ascii="Arial" w:hAnsi="Arial" w:cs="Arial"/>
        </w:rPr>
        <w:t xml:space="preserve">geodezyjna terenu kompleksu należy wykonać zgodnie </w:t>
      </w:r>
      <w:r w:rsidR="008F471C" w:rsidRPr="008F471C">
        <w:rPr>
          <w:rFonts w:ascii="Arial" w:hAnsi="Arial" w:cs="Arial"/>
        </w:rPr>
        <w:br/>
        <w:t>z poniższą specyfikacją</w:t>
      </w:r>
      <w:r w:rsidRPr="008F471C">
        <w:rPr>
          <w:rFonts w:ascii="Arial" w:hAnsi="Arial" w:cs="Arial"/>
        </w:rPr>
        <w:t>:</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b/>
          <w:color w:val="000000"/>
        </w:rPr>
        <w:t>Z</w:t>
      </w:r>
      <w:r w:rsidRPr="008F471C">
        <w:rPr>
          <w:rFonts w:ascii="Arial" w:eastAsia="Calibri" w:hAnsi="Arial" w:cs="Arial"/>
          <w:b/>
          <w:color w:val="000000"/>
        </w:rPr>
        <w:t xml:space="preserve">ałożenie numerycznej mapy zasadniczej w systemie EWMAPA 9 </w:t>
      </w:r>
      <w:r w:rsidRPr="008F471C">
        <w:rPr>
          <w:rFonts w:ascii="Arial" w:eastAsia="Calibri" w:hAnsi="Arial" w:cs="Arial"/>
          <w:color w:val="000000"/>
        </w:rPr>
        <w:t xml:space="preserve">dla nieruchomości położonej w m. Ciemne, obr. 0004, gmina Słupno, powiat Wołomiński, działki ewidencyjne 349/1 i 350/1 o łącznej powierzchni 6,5560 ha, stanowiących „teren zamknięty” w rozumieniu ustawy „Prawo geodezyjne i kartograficzne” wraz z trzydziestometrowym pasem wokół obiektu.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b/>
          <w:color w:val="000000"/>
        </w:rPr>
        <w:t xml:space="preserve">Mapę zasadniczą należy opracować w skali 1:500 w wersji numerycznej w postaci wektorowo-obiektowej.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b/>
          <w:color w:val="000000"/>
        </w:rPr>
        <w:t xml:space="preserve">Podstawą do wykonania przedmiotowej dokumentacji jest:  </w:t>
      </w:r>
    </w:p>
    <w:p w:rsidR="008F471C" w:rsidRPr="008F471C" w:rsidRDefault="008F471C" w:rsidP="008F471C">
      <w:pPr>
        <w:pStyle w:val="Akapitzlist"/>
        <w:numPr>
          <w:ilvl w:val="0"/>
          <w:numId w:val="49"/>
        </w:numPr>
        <w:spacing w:after="0"/>
        <w:ind w:left="851" w:hanging="284"/>
        <w:jc w:val="both"/>
        <w:rPr>
          <w:rFonts w:ascii="Arial" w:hAnsi="Arial" w:cs="Arial"/>
          <w:color w:val="000000"/>
          <w:sz w:val="24"/>
          <w:szCs w:val="24"/>
        </w:rPr>
      </w:pPr>
      <w:r w:rsidRPr="008F471C">
        <w:rPr>
          <w:rFonts w:ascii="Arial" w:hAnsi="Arial" w:cs="Arial"/>
          <w:color w:val="000000"/>
          <w:sz w:val="24"/>
          <w:szCs w:val="24"/>
        </w:rPr>
        <w:t>Ustawa z dnia 17 maja 1989 r. Prawo geodezyjne i kartograficzne</w:t>
      </w:r>
      <w:r w:rsidRPr="008F471C">
        <w:rPr>
          <w:rFonts w:ascii="Arial" w:hAnsi="Arial" w:cs="Arial"/>
          <w:i/>
          <w:color w:val="000000"/>
          <w:sz w:val="24"/>
          <w:szCs w:val="24"/>
        </w:rPr>
        <w:t>.</w:t>
      </w:r>
      <w:r w:rsidRPr="008F471C">
        <w:rPr>
          <w:rFonts w:ascii="Arial" w:hAnsi="Arial" w:cs="Arial"/>
          <w:color w:val="000000"/>
          <w:sz w:val="24"/>
          <w:szCs w:val="24"/>
        </w:rPr>
        <w:t xml:space="preserve"> </w:t>
      </w:r>
    </w:p>
    <w:p w:rsidR="005C2C31" w:rsidRDefault="005C2C31" w:rsidP="008F471C">
      <w:pPr>
        <w:spacing w:line="276" w:lineRule="auto"/>
        <w:ind w:left="567" w:right="-2"/>
        <w:jc w:val="both"/>
        <w:rPr>
          <w:rFonts w:ascii="Arial" w:eastAsia="Calibri" w:hAnsi="Arial" w:cs="Arial"/>
          <w:b/>
          <w:color w:val="000000"/>
        </w:rPr>
      </w:pPr>
    </w:p>
    <w:p w:rsidR="005C2C31" w:rsidRDefault="005C2C31" w:rsidP="008F471C">
      <w:pPr>
        <w:spacing w:line="276" w:lineRule="auto"/>
        <w:ind w:left="567" w:right="-2"/>
        <w:jc w:val="both"/>
        <w:rPr>
          <w:rFonts w:ascii="Arial" w:eastAsia="Calibri" w:hAnsi="Arial" w:cs="Arial"/>
          <w:b/>
          <w:color w:val="000000"/>
        </w:rPr>
      </w:pP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b/>
          <w:color w:val="000000"/>
        </w:rPr>
        <w:lastRenderedPageBreak/>
        <w:t xml:space="preserve">Dokumentacja ma zostać wykonana zgodnie z: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Rozporządzeniem Ministra Administracji i Cyfryzacji z dnia 2 listopada 2015 r. w sprawie bazy danych obiektów topograficznych oraz mapy zasadniczej;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Rozporządzeniem Ministra Rozwoju Regionalnego i Budownictwa z dnia 29 marca 2001 r.  w sprawie ewidencji gruntów i budynków (Dz.U. z 2019 poz. 393);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Rozporządzeniem Rady Ministrów z dnia 15 października 2012 r. w sprawie państwowego systemu odniesień przestrzennych (Dz.U. z 2012 poz. 1247 z późn. zm.);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Rozporządzeniem Ministra Rozwoju z dnia 18 sierpnia 2020 r. w sprawie standardów technicznych wykonywania geodezyjnych pomiarów sytuacyjnych i wysokościowych oraz opracowywania i przekazywania wyników tych pomiarów do państwowego zasobu geodezyjnego </w:t>
      </w:r>
      <w:r w:rsidRPr="008F471C">
        <w:rPr>
          <w:rFonts w:ascii="Arial" w:eastAsia="Calibri" w:hAnsi="Arial" w:cs="Arial"/>
          <w:color w:val="000000"/>
        </w:rPr>
        <w:br/>
      </w:r>
      <w:r w:rsidRPr="008F471C">
        <w:rPr>
          <w:rFonts w:ascii="Arial" w:eastAsia="Calibri" w:hAnsi="Arial" w:cs="Arial"/>
          <w:color w:val="000000"/>
        </w:rPr>
        <w:t xml:space="preserve">i kartograficznego (Dz.U. z 2020 r. poz. 1429).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b/>
          <w:color w:val="000000"/>
        </w:rPr>
        <w:t xml:space="preserve">Materiały dostarczane przez Zamawiającego do opracowania map: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operaty techniczne - archiwalne,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wtórniki map sytuacyjno-wysokościowych z inwentaryzacją urządzeń podziemnych.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b/>
          <w:color w:val="000000"/>
        </w:rPr>
        <w:t xml:space="preserve">Materiały i inne dokumenty do pozyskania przez wykonawcę w ramach wykonywania map: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odbitki map sytuacyjno-wysokościowych z inwentaryzacją urządzeń podziemnych z właściwego dla miejsca wykonania przedmiotu umowy PODGiK,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punkty poziomej i wysokościowej osnowy geodezyjnej z właściwego dla miejsca wykonania przedmiotu umowy PODGiK,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wypisy z rejestru gruntów i mapa ewidencyjna.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b/>
          <w:color w:val="000000"/>
        </w:rPr>
        <w:t xml:space="preserve">Wykaz specjalności uprawnień geodezyjnych pożądanych dla właściwego wykonania przedmiotowego zadania: </w:t>
      </w:r>
    </w:p>
    <w:p w:rsidR="008F471C" w:rsidRPr="008F471C" w:rsidRDefault="008F471C" w:rsidP="008F471C">
      <w:pPr>
        <w:numPr>
          <w:ilvl w:val="0"/>
          <w:numId w:val="42"/>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uprawnienia geodezyjne 1 zakres. </w:t>
      </w:r>
    </w:p>
    <w:p w:rsidR="008F471C" w:rsidRPr="008F471C" w:rsidRDefault="008F471C" w:rsidP="00DF6649">
      <w:pPr>
        <w:spacing w:line="276" w:lineRule="auto"/>
        <w:ind w:left="851" w:right="-2"/>
        <w:jc w:val="both"/>
        <w:rPr>
          <w:rFonts w:ascii="Arial" w:eastAsia="Calibri" w:hAnsi="Arial" w:cs="Arial"/>
          <w:color w:val="000000"/>
        </w:rPr>
      </w:pPr>
      <w:r w:rsidRPr="008F471C">
        <w:rPr>
          <w:rFonts w:ascii="Arial" w:eastAsia="Calibri" w:hAnsi="Arial" w:cs="Arial"/>
          <w:color w:val="000000"/>
        </w:rPr>
        <w:t xml:space="preserve">Numeryczną mapę zasadniczą należy wykonać przy użyciu programu EWMAPA 9 w układzie współrzędnych płaskich PUWG 2000 </w:t>
      </w:r>
      <w:r w:rsidR="00DF6649">
        <w:rPr>
          <w:rFonts w:ascii="Arial" w:eastAsia="Calibri" w:hAnsi="Arial" w:cs="Arial"/>
          <w:color w:val="000000"/>
        </w:rPr>
        <w:br/>
      </w:r>
      <w:r w:rsidRPr="008F471C">
        <w:rPr>
          <w:rFonts w:ascii="Arial" w:eastAsia="Calibri" w:hAnsi="Arial" w:cs="Arial"/>
          <w:color w:val="000000"/>
        </w:rPr>
        <w:t xml:space="preserve">i wysokościowym układzie "PL-EVRF2007-NH". </w:t>
      </w:r>
    </w:p>
    <w:p w:rsidR="008F471C" w:rsidRPr="008F471C" w:rsidRDefault="008F471C" w:rsidP="00DF6649">
      <w:pPr>
        <w:spacing w:line="276" w:lineRule="auto"/>
        <w:ind w:left="851" w:right="-2"/>
        <w:jc w:val="both"/>
        <w:rPr>
          <w:rFonts w:ascii="Arial" w:eastAsia="Calibri" w:hAnsi="Arial" w:cs="Arial"/>
          <w:color w:val="000000"/>
        </w:rPr>
      </w:pPr>
      <w:r w:rsidRPr="008F471C">
        <w:rPr>
          <w:rFonts w:ascii="Arial" w:eastAsia="Calibri" w:hAnsi="Arial" w:cs="Arial"/>
          <w:color w:val="000000"/>
        </w:rPr>
        <w:t xml:space="preserve">Rozwarstwienie treści mapy numerycznej wykonać zgodnie </w:t>
      </w:r>
      <w:r w:rsidR="00DF6649">
        <w:rPr>
          <w:rFonts w:ascii="Arial" w:eastAsia="Calibri" w:hAnsi="Arial" w:cs="Arial"/>
          <w:color w:val="000000"/>
        </w:rPr>
        <w:br/>
      </w:r>
      <w:r w:rsidRPr="008F471C">
        <w:rPr>
          <w:rFonts w:ascii="Arial" w:eastAsia="Calibri" w:hAnsi="Arial" w:cs="Arial"/>
          <w:color w:val="000000"/>
        </w:rPr>
        <w:t xml:space="preserve">z obowiązującym rozwarstwieniem dla numerycznej mapy zasadniczej. </w:t>
      </w:r>
    </w:p>
    <w:p w:rsidR="008F471C" w:rsidRPr="008F471C" w:rsidRDefault="008F471C" w:rsidP="00DF6649">
      <w:pPr>
        <w:spacing w:line="276" w:lineRule="auto"/>
        <w:ind w:left="851" w:right="-2"/>
        <w:jc w:val="both"/>
        <w:rPr>
          <w:rFonts w:ascii="Arial" w:eastAsia="Calibri" w:hAnsi="Arial" w:cs="Arial"/>
          <w:color w:val="000000"/>
        </w:rPr>
      </w:pPr>
      <w:r w:rsidRPr="008F471C">
        <w:rPr>
          <w:rFonts w:ascii="Arial" w:eastAsia="Calibri" w:hAnsi="Arial" w:cs="Arial"/>
          <w:color w:val="000000"/>
        </w:rPr>
        <w:t xml:space="preserve">Zamawiający udostępni wszystkie posiadane opracowania będące w jego zasobie. </w:t>
      </w:r>
    </w:p>
    <w:p w:rsidR="008F471C" w:rsidRPr="008F471C" w:rsidRDefault="008F471C" w:rsidP="00DF6649">
      <w:pPr>
        <w:spacing w:line="276" w:lineRule="auto"/>
        <w:ind w:left="851" w:right="-2"/>
        <w:jc w:val="both"/>
        <w:rPr>
          <w:rFonts w:ascii="Arial" w:eastAsia="Calibri" w:hAnsi="Arial" w:cs="Arial"/>
          <w:color w:val="000000"/>
        </w:rPr>
      </w:pPr>
      <w:r w:rsidRPr="008F471C">
        <w:rPr>
          <w:rFonts w:ascii="Arial" w:eastAsia="Calibri" w:hAnsi="Arial" w:cs="Arial"/>
          <w:color w:val="000000"/>
        </w:rPr>
        <w:t xml:space="preserve">Dla przedmiotowych nieruchomości należy założyć osnowę pomiarową sytuacyjną i wysokościową wykonaną zgodnie z obowiązującymi przepisami, trwale stabilizowaną (dopuszcza się markowanie bolcami pomiarowymi lub rurkami, wyklucza się markowanie palikami drewnianymi). Należy założyć znaki wysokościowe określone w obowiązującym układzie w ilości nie mniej niż 3 szt. na obiekcie. Wysokości punktów osnowy poziomej należy określić metodą niwelacji geometrycznej. </w:t>
      </w:r>
    </w:p>
    <w:p w:rsidR="008F471C" w:rsidRPr="008F471C" w:rsidRDefault="008F471C" w:rsidP="00DF6649">
      <w:pPr>
        <w:spacing w:line="276" w:lineRule="auto"/>
        <w:ind w:left="851" w:right="-2"/>
        <w:jc w:val="both"/>
        <w:rPr>
          <w:rFonts w:ascii="Arial" w:eastAsia="Calibri" w:hAnsi="Arial" w:cs="Arial"/>
          <w:color w:val="000000"/>
        </w:rPr>
      </w:pPr>
      <w:r w:rsidRPr="008F471C">
        <w:rPr>
          <w:rFonts w:ascii="Arial" w:eastAsia="Calibri" w:hAnsi="Arial" w:cs="Arial"/>
          <w:color w:val="000000"/>
        </w:rPr>
        <w:lastRenderedPageBreak/>
        <w:t xml:space="preserve">Każdy punkt osnowy poziomej i pionowej powinien mieć współrzędne </w:t>
      </w:r>
      <w:r w:rsidR="00DF6649">
        <w:rPr>
          <w:rFonts w:ascii="Arial" w:eastAsia="Calibri" w:hAnsi="Arial" w:cs="Arial"/>
          <w:color w:val="000000"/>
        </w:rPr>
        <w:br/>
      </w:r>
      <w:r w:rsidRPr="008F471C">
        <w:rPr>
          <w:rFonts w:ascii="Arial" w:eastAsia="Calibri" w:hAnsi="Arial" w:cs="Arial"/>
          <w:color w:val="000000"/>
        </w:rPr>
        <w:t xml:space="preserve">w obowiązującym PUWG 2000 i PL-EVRF2007-NH oraz przyporządkowany opis topograficzny. </w:t>
      </w:r>
    </w:p>
    <w:p w:rsidR="008F471C" w:rsidRPr="008F471C" w:rsidRDefault="008F471C" w:rsidP="00DF6649">
      <w:pPr>
        <w:spacing w:line="276" w:lineRule="auto"/>
        <w:ind w:left="851" w:right="-2"/>
        <w:jc w:val="both"/>
        <w:rPr>
          <w:rFonts w:ascii="Arial" w:eastAsia="Calibri" w:hAnsi="Arial" w:cs="Arial"/>
          <w:color w:val="000000"/>
        </w:rPr>
      </w:pPr>
      <w:r w:rsidRPr="008F471C">
        <w:rPr>
          <w:rFonts w:ascii="Arial" w:eastAsia="Calibri" w:hAnsi="Arial" w:cs="Arial"/>
          <w:color w:val="000000"/>
        </w:rPr>
        <w:t xml:space="preserve">W oparciu o dokonaną analizę dokumentów oraz w wyniku wywiadu branżowego należy wykonać nowy lub uzupełniający pomiar sytuacyjno-wysokościowy. Pomiarem należy objąć szczegóły terenowe składające się na treść mapy zasadniczej w skali 1:500. </w:t>
      </w:r>
    </w:p>
    <w:p w:rsidR="008F471C" w:rsidRPr="008F471C" w:rsidRDefault="008F471C" w:rsidP="00DF6649">
      <w:pPr>
        <w:spacing w:line="276" w:lineRule="auto"/>
        <w:ind w:left="851" w:right="-2"/>
        <w:jc w:val="both"/>
        <w:rPr>
          <w:rFonts w:ascii="Arial" w:eastAsia="Calibri" w:hAnsi="Arial" w:cs="Arial"/>
          <w:color w:val="000000"/>
        </w:rPr>
      </w:pPr>
      <w:r w:rsidRPr="008F471C">
        <w:rPr>
          <w:rFonts w:ascii="Arial" w:eastAsia="Calibri" w:hAnsi="Arial" w:cs="Arial"/>
          <w:color w:val="000000"/>
        </w:rPr>
        <w:t xml:space="preserve">Obiekty numerycznej mapy zasadniczej należy utworzyć w pierwszej kolejności w oparciu o współrzędne geodezyjne pochodzące z własnych geodezyjnych pomiarów terenowych, bezpośrednich (sytuacyjnych </w:t>
      </w:r>
      <w:r w:rsidR="00DF6649">
        <w:rPr>
          <w:rFonts w:ascii="Arial" w:eastAsia="Calibri" w:hAnsi="Arial" w:cs="Arial"/>
          <w:color w:val="000000"/>
        </w:rPr>
        <w:br/>
      </w:r>
      <w:r w:rsidRPr="008F471C">
        <w:rPr>
          <w:rFonts w:ascii="Arial" w:eastAsia="Calibri" w:hAnsi="Arial" w:cs="Arial"/>
          <w:color w:val="000000"/>
        </w:rPr>
        <w:t xml:space="preserve">i wysokościowych).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Dane do opracowania </w:t>
      </w:r>
      <w:r w:rsidRPr="008F471C">
        <w:rPr>
          <w:rFonts w:ascii="Arial" w:eastAsia="Calibri" w:hAnsi="Arial" w:cs="Arial"/>
          <w:b/>
          <w:color w:val="000000"/>
        </w:rPr>
        <w:t xml:space="preserve">geodezyjnej ewidencji sieci uzbrojenia terenu </w:t>
      </w:r>
      <w:r w:rsidRPr="008F471C">
        <w:rPr>
          <w:rFonts w:ascii="Arial" w:eastAsia="Calibri" w:hAnsi="Arial" w:cs="Arial"/>
          <w:color w:val="000000"/>
        </w:rPr>
        <w:t xml:space="preserve">należy pozyskać w następujący sposób i kolejności: </w:t>
      </w:r>
    </w:p>
    <w:p w:rsidR="008F471C" w:rsidRPr="008F471C" w:rsidRDefault="008F471C" w:rsidP="005C2C31">
      <w:pPr>
        <w:numPr>
          <w:ilvl w:val="0"/>
          <w:numId w:val="43"/>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z pomiarów bezpośrednich (komory i studnie wg wymiarów rzeczywistych);  </w:t>
      </w:r>
    </w:p>
    <w:p w:rsidR="008F471C" w:rsidRPr="008F471C" w:rsidRDefault="008F471C" w:rsidP="005C2C31">
      <w:pPr>
        <w:numPr>
          <w:ilvl w:val="0"/>
          <w:numId w:val="43"/>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na podstawie istniejących operatów pomiarowych (z koniecznością przeliczenia na PUWG 2000 i PL-EVRF2007-NH); </w:t>
      </w:r>
    </w:p>
    <w:p w:rsidR="008F471C" w:rsidRPr="008F471C" w:rsidRDefault="008F471C" w:rsidP="005C2C31">
      <w:pPr>
        <w:numPr>
          <w:ilvl w:val="0"/>
          <w:numId w:val="43"/>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aparaturą elektromagnetyczną; </w:t>
      </w:r>
    </w:p>
    <w:p w:rsidR="008F471C" w:rsidRPr="008F471C" w:rsidRDefault="008F471C" w:rsidP="005C2C31">
      <w:pPr>
        <w:numPr>
          <w:ilvl w:val="0"/>
          <w:numId w:val="43"/>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w razie braku możności pozyskania danych ww. sposób dopuszcza się pozyskanie danych za pomocą wektoryzacji rastra istniejących map </w:t>
      </w:r>
      <w:r w:rsidR="00DF6649">
        <w:rPr>
          <w:rFonts w:ascii="Arial" w:eastAsia="Calibri" w:hAnsi="Arial" w:cs="Arial"/>
          <w:color w:val="000000"/>
        </w:rPr>
        <w:br/>
      </w:r>
      <w:r w:rsidRPr="008F471C">
        <w:rPr>
          <w:rFonts w:ascii="Arial" w:eastAsia="Calibri" w:hAnsi="Arial" w:cs="Arial"/>
          <w:color w:val="000000"/>
        </w:rPr>
        <w:t xml:space="preserve">i planów zagospodarowania ze zrealizowanych projektów budowlanych, dla których brak geodezyjnych inwentaryzacji powykonawczych. Wysokości naziemnych szczegółów terenowych (nawierzchnie dróg, ulic, placów, naziemne uzbrojenie terenu, oraz dodatkowo wysokości „zer budynków”) należy określić metodą niwelacji geometrycznej. Celem określenia wysokości dna studni kanalizacyjnych, telekomunikacyjnych, ciepłowniczych, wodociągowych oraz wlotów i wylotów przewodów kanalizacyjnych, osi przewodów wodociągowych, gazowych, ciepłowniczych należy dokonać pomiarów w dostępnych studniach </w:t>
      </w:r>
      <w:r w:rsidR="00DF6649">
        <w:rPr>
          <w:rFonts w:ascii="Arial" w:eastAsia="Calibri" w:hAnsi="Arial" w:cs="Arial"/>
          <w:color w:val="000000"/>
        </w:rPr>
        <w:br/>
      </w:r>
      <w:r w:rsidRPr="008F471C">
        <w:rPr>
          <w:rFonts w:ascii="Arial" w:eastAsia="Calibri" w:hAnsi="Arial" w:cs="Arial"/>
          <w:color w:val="000000"/>
        </w:rPr>
        <w:t xml:space="preserve">i komorach.  </w:t>
      </w:r>
    </w:p>
    <w:p w:rsidR="008F471C" w:rsidRPr="008F471C" w:rsidRDefault="008F471C" w:rsidP="005C2C31">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Obiekty niedostępne do pomiaru, niedające się wykryć aparaturą elektromagnetyczną oraz rzędne, dla których dokładność określenia wysokości względem najbliżej położonych punktów wysokościowej osnowy pomiarowej jest nie mniejsza niż 0,10 m należy pozyskać poprzez wektoryzację ekranową skalibrowanych obrazów rastrowych materiałów mapowych i projektów udostępnionych przez Zamawiającego. Kalibrację zeskanowanych we własnym zakresie rastrów należy wykonać wykorzystując, jako punkty łączne całą siatkę kwadratów arkusza mapy. </w:t>
      </w:r>
      <w:r w:rsidR="00DF6649">
        <w:rPr>
          <w:rFonts w:ascii="Arial" w:eastAsia="Calibri" w:hAnsi="Arial" w:cs="Arial"/>
          <w:color w:val="000000"/>
        </w:rPr>
        <w:br/>
      </w:r>
      <w:r w:rsidRPr="008F471C">
        <w:rPr>
          <w:rFonts w:ascii="Arial" w:eastAsia="Calibri" w:hAnsi="Arial" w:cs="Arial"/>
          <w:color w:val="000000"/>
        </w:rPr>
        <w:t xml:space="preserve">W razie konieczności zagęszczenia punktów wpasowania należy wykorzystać punkty osnowy geodezyjnej, punkty graniczne lub inne szczegóły z pierwszej grupy pomiaru. Przetworzone i przetransformowane rastry należy zarchiwizować. </w:t>
      </w:r>
    </w:p>
    <w:p w:rsidR="008F471C" w:rsidRPr="008F471C" w:rsidRDefault="008F471C" w:rsidP="005C2C31">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Przekształcenia z układów lokalnych do PUWG2000 winno być zgodne </w:t>
      </w:r>
      <w:r w:rsidR="00DF6649">
        <w:rPr>
          <w:rFonts w:ascii="Arial" w:eastAsia="Calibri" w:hAnsi="Arial" w:cs="Arial"/>
          <w:color w:val="000000"/>
        </w:rPr>
        <w:br/>
      </w:r>
      <w:r w:rsidRPr="008F471C">
        <w:rPr>
          <w:rFonts w:ascii="Arial" w:eastAsia="Calibri" w:hAnsi="Arial" w:cs="Arial"/>
          <w:color w:val="000000"/>
        </w:rPr>
        <w:t xml:space="preserve">z definicjami układów państwowych oraz z aplikacjami dedykowanymi przez właściwe miejscowo Ośrodki Dokumentacji Geodezyjnej i Kartograficznej </w:t>
      </w:r>
      <w:r w:rsidR="005C2C31">
        <w:rPr>
          <w:rFonts w:ascii="Arial" w:eastAsia="Calibri" w:hAnsi="Arial" w:cs="Arial"/>
          <w:color w:val="000000"/>
        </w:rPr>
        <w:br/>
      </w:r>
      <w:r w:rsidRPr="008F471C">
        <w:rPr>
          <w:rFonts w:ascii="Arial" w:eastAsia="Calibri" w:hAnsi="Arial" w:cs="Arial"/>
          <w:color w:val="000000"/>
        </w:rPr>
        <w:lastRenderedPageBreak/>
        <w:t xml:space="preserve">do transformacyjnego przeliczenia współrzędnych. Opracowanie obejmuje również obszar otaczający w odległości 30 m od granicy „terenu zamkniętego”. </w:t>
      </w:r>
    </w:p>
    <w:p w:rsidR="008F471C" w:rsidRPr="008F471C" w:rsidRDefault="008F471C" w:rsidP="005C2C31">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Przedmiot zamówienia należy wykonać zgodnie z niniejszymi Warunkami Technicznymi oraz przepisami prawa i standardami technicznymi obowiązującymi w geodezji i kartografii. Wykonawca winien wykonać pomiary i opracowanie mapy numerycznej za pomocą urządzeń pomiarowych </w:t>
      </w:r>
      <w:r w:rsidR="005C2C31">
        <w:rPr>
          <w:rFonts w:ascii="Arial" w:eastAsia="Calibri" w:hAnsi="Arial" w:cs="Arial"/>
          <w:color w:val="000000"/>
        </w:rPr>
        <w:br/>
      </w:r>
      <w:r w:rsidRPr="008F471C">
        <w:rPr>
          <w:rFonts w:ascii="Arial" w:eastAsia="Calibri" w:hAnsi="Arial" w:cs="Arial"/>
          <w:color w:val="000000"/>
        </w:rPr>
        <w:t xml:space="preserve">i oprogramowania, które posiadają wymagane certyfikaty, aktualną legalizację lub licencję. </w:t>
      </w:r>
    </w:p>
    <w:p w:rsidR="008F471C" w:rsidRPr="008F471C" w:rsidRDefault="008F471C" w:rsidP="005C2C31">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Wszelkie odstępstwa od niniejszych warunków technicznych powinny zostać uzgodnione  z Zamawiającym. </w:t>
      </w:r>
    </w:p>
    <w:p w:rsidR="008F471C" w:rsidRPr="008F471C" w:rsidRDefault="008F471C" w:rsidP="005C2C31">
      <w:pPr>
        <w:spacing w:line="276" w:lineRule="auto"/>
        <w:ind w:left="567" w:right="-2"/>
        <w:jc w:val="both"/>
        <w:rPr>
          <w:rFonts w:ascii="Arial" w:eastAsia="Calibri" w:hAnsi="Arial" w:cs="Arial"/>
          <w:color w:val="000000"/>
        </w:rPr>
      </w:pPr>
      <w:r w:rsidRPr="008F471C">
        <w:rPr>
          <w:rFonts w:ascii="Arial" w:eastAsia="Calibri" w:hAnsi="Arial" w:cs="Arial"/>
          <w:color w:val="000000"/>
        </w:rPr>
        <w:t>Zamawiający udostępni Wykonawcy posiadane materiały źródłowe niezbędne dla potrzeb realizacji niniejszego zamówienia. Na wezwanie Zamawiającego, Wykonawca zobowiązuje się  do niezwłocznego zwrotu udostępnionej dokumentacji, nie później niż trzeciego dnia od wezwania.</w:t>
      </w:r>
      <w:r w:rsidRPr="008F471C">
        <w:rPr>
          <w:rFonts w:ascii="Arial" w:eastAsia="Calibri" w:hAnsi="Arial" w:cs="Arial"/>
          <w:b/>
          <w:color w:val="000000"/>
        </w:rPr>
        <w:t xml:space="preserve">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Uwagi dotyczące tworzenia obiektów: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Dla każdego obiektu opracowanego numerycznie obligatoryjne jest wypełnienie atrybutów opisowych wymaganych w metryce systemowej programu EWMAPA 9. Poszczególne obiekty należy rozróżnić ze względu na sposób ich pozyskania i przypisać stosowną metodę pozyskania.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Dla obiektów typu: - krawędź jezdni lub krawędź chodnika, należy utworzyć obiekty powierzchniowe: jezdnia lub chodnik o nieskomplikowanych kształtach, unikając tworzenia obiektów długich oraz rozległych obszarowo. W przypadku braku możliwości utworzenia obiektu powierzchniowego dopuszcza się tworzenie obiektów liniowych – krawędź jezdni lub krawędź chodnika z opisem rodzaju nawierzchni.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Dla obiektów typu: trawnik, Ls, Lz należy utworzyć obiekt powierzchniowy wykorzystując wszystkie punkty sąsiadujących obiektów, tj. jezdnia, krawężnik, chodnik, budynek, ogrodzenie.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Wektoryzację obiektów należy prowadzić osiowo po obrazie rastrowym. Obiekty biegnące po linii łuku należy zamienić na linie łamane. Strzałka generalizowanego geometrycznie odcinka łuku nie powinna przekraczać </w:t>
      </w:r>
      <w:r w:rsidR="005C2C31">
        <w:rPr>
          <w:rFonts w:ascii="Arial" w:eastAsia="Calibri" w:hAnsi="Arial" w:cs="Arial"/>
          <w:color w:val="000000"/>
        </w:rPr>
        <w:br/>
      </w:r>
      <w:r w:rsidRPr="008F471C">
        <w:rPr>
          <w:rFonts w:ascii="Arial" w:eastAsia="Calibri" w:hAnsi="Arial" w:cs="Arial"/>
          <w:color w:val="000000"/>
        </w:rPr>
        <w:t xml:space="preserve">5 cm. Minimalna odległość pomiędzy kolejnymi punktami nie powinna być mniejsza niż 50 cm.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Funkcja automatycznych wygładzeń może być stosowana wyłącznie dla przedstawienia warstwic.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Współrzędne obiektów BDOT500 i obiekty podziemnego uzbrojenia terenu należy określać z dokładnością zapisu do 1 mm zarówno z pomiarów bezpośrednich jak i pozyskanych na drodze wektoryzacji ekranowej.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Tworzenie obiektów uzbrojenia terenu należy rozpocząć od wyznaczenia osi przewodów głównych, a następnie  przyłączy do budynków.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Przewód główny lub przyłącze do budynku musi być utworzone, jako jeden obiekt między sąsiednimi komorami, studniami, obiektami armatury naziemnej oraz punktami zmiany charakterystyki sieci. Obiekty długie geometrycznie, można dzielić w charakterystycznych punktach ich załamań. </w:t>
      </w:r>
    </w:p>
    <w:p w:rsidR="008F471C" w:rsidRPr="008F471C" w:rsidRDefault="008F471C" w:rsidP="00DF6649">
      <w:pPr>
        <w:numPr>
          <w:ilvl w:val="0"/>
          <w:numId w:val="44"/>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lastRenderedPageBreak/>
        <w:t xml:space="preserve">Oś przewodu głównego musi zawierać punkty, w których rozpoczynają się osie przyłączy  do budynków. </w:t>
      </w:r>
    </w:p>
    <w:p w:rsidR="008F471C" w:rsidRPr="008F471C" w:rsidRDefault="008F471C" w:rsidP="00DF6649">
      <w:pPr>
        <w:numPr>
          <w:ilvl w:val="0"/>
          <w:numId w:val="44"/>
        </w:numPr>
        <w:spacing w:line="276" w:lineRule="auto"/>
        <w:ind w:left="851" w:right="-2" w:hanging="425"/>
        <w:jc w:val="both"/>
        <w:rPr>
          <w:rFonts w:ascii="Arial" w:eastAsia="Calibri" w:hAnsi="Arial" w:cs="Arial"/>
          <w:color w:val="000000"/>
        </w:rPr>
      </w:pPr>
      <w:r w:rsidRPr="008F471C">
        <w:rPr>
          <w:rFonts w:ascii="Arial" w:eastAsia="Calibri" w:hAnsi="Arial" w:cs="Arial"/>
          <w:color w:val="000000"/>
        </w:rPr>
        <w:t xml:space="preserve">Przyłącza domowe należy tworzyć, jako jeden obiekt, tzn. od przewodu głównego lub rozdzielczego do budynku. </w:t>
      </w:r>
    </w:p>
    <w:p w:rsidR="008F471C" w:rsidRPr="008F471C" w:rsidRDefault="008F471C" w:rsidP="00DF6649">
      <w:pPr>
        <w:numPr>
          <w:ilvl w:val="0"/>
          <w:numId w:val="44"/>
        </w:numPr>
        <w:spacing w:line="276" w:lineRule="auto"/>
        <w:ind w:left="851" w:right="-2" w:hanging="425"/>
        <w:jc w:val="both"/>
        <w:rPr>
          <w:rFonts w:ascii="Arial" w:eastAsia="Calibri" w:hAnsi="Arial" w:cs="Arial"/>
          <w:color w:val="000000"/>
        </w:rPr>
      </w:pPr>
      <w:r w:rsidRPr="008F471C">
        <w:rPr>
          <w:rFonts w:ascii="Arial" w:eastAsia="Calibri" w:hAnsi="Arial" w:cs="Arial"/>
          <w:color w:val="000000"/>
        </w:rPr>
        <w:t>Odcinki przewodów wykazanych osiowo należy doprowadzać do:</w:t>
      </w:r>
      <w:r w:rsidRPr="008F471C">
        <w:rPr>
          <w:rFonts w:ascii="Arial" w:eastAsia="Calibri" w:hAnsi="Arial" w:cs="Arial"/>
          <w:b/>
          <w:color w:val="000000"/>
        </w:rPr>
        <w:t xml:space="preserve"> </w:t>
      </w:r>
    </w:p>
    <w:p w:rsidR="008F471C" w:rsidRPr="008F471C" w:rsidRDefault="008F471C" w:rsidP="00DF6649">
      <w:pPr>
        <w:numPr>
          <w:ilvl w:val="1"/>
          <w:numId w:val="44"/>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ścian budynków,</w:t>
      </w:r>
      <w:r w:rsidRPr="008F471C">
        <w:rPr>
          <w:rFonts w:ascii="Arial" w:eastAsia="Calibri" w:hAnsi="Arial" w:cs="Arial"/>
          <w:b/>
          <w:color w:val="000000"/>
        </w:rPr>
        <w:t xml:space="preserve"> </w:t>
      </w:r>
    </w:p>
    <w:p w:rsidR="008F471C" w:rsidRPr="008F471C" w:rsidRDefault="008F471C" w:rsidP="00DF6649">
      <w:pPr>
        <w:numPr>
          <w:ilvl w:val="1"/>
          <w:numId w:val="44"/>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środka komór lub studni przedstawionych obrysem, </w:t>
      </w:r>
    </w:p>
    <w:p w:rsidR="008F471C" w:rsidRPr="008F471C" w:rsidRDefault="008F471C" w:rsidP="00DF6649">
      <w:pPr>
        <w:numPr>
          <w:ilvl w:val="1"/>
          <w:numId w:val="44"/>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środka komór lub studni przedstawionych symbolem. </w:t>
      </w:r>
    </w:p>
    <w:p w:rsidR="008F471C" w:rsidRPr="008F471C" w:rsidRDefault="008F471C" w:rsidP="005C2C31">
      <w:pPr>
        <w:spacing w:line="276" w:lineRule="auto"/>
        <w:ind w:left="567" w:right="-2"/>
        <w:jc w:val="both"/>
        <w:rPr>
          <w:rFonts w:ascii="Arial" w:eastAsia="Calibri" w:hAnsi="Arial" w:cs="Arial"/>
          <w:b/>
          <w:color w:val="000000"/>
        </w:rPr>
      </w:pPr>
      <w:r w:rsidRPr="008F471C">
        <w:rPr>
          <w:rFonts w:ascii="Arial" w:eastAsia="Calibri" w:hAnsi="Arial" w:cs="Arial"/>
          <w:color w:val="000000"/>
        </w:rPr>
        <w:t xml:space="preserve"> </w:t>
      </w:r>
      <w:r w:rsidRPr="008F471C">
        <w:rPr>
          <w:rFonts w:ascii="Arial" w:eastAsia="Calibri" w:hAnsi="Arial" w:cs="Arial"/>
          <w:b/>
          <w:color w:val="000000"/>
        </w:rPr>
        <w:t xml:space="preserve">KONTROLA OPRACOWANIA </w:t>
      </w:r>
    </w:p>
    <w:p w:rsidR="008F471C" w:rsidRPr="008F471C" w:rsidRDefault="008F471C" w:rsidP="00DF6649">
      <w:pPr>
        <w:numPr>
          <w:ilvl w:val="0"/>
          <w:numId w:val="45"/>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Przed przekazaniem opracowania do Zamawiającego, Wykonawca zobowiązany jest do przeprowadzenia wewnętrznej kontroli opracowania numerycznej mapy zasadniczej w zakresie: </w:t>
      </w:r>
    </w:p>
    <w:p w:rsidR="008F471C" w:rsidRPr="008F471C" w:rsidRDefault="008F471C" w:rsidP="00DF6649">
      <w:pPr>
        <w:numPr>
          <w:ilvl w:val="1"/>
          <w:numId w:val="45"/>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zgodności obiektów opracowanych numerycznie z treścią operatu pomiarów bezpośrednich i obrazu rastrowego mapy, </w:t>
      </w:r>
    </w:p>
    <w:p w:rsidR="008F471C" w:rsidRPr="008F471C" w:rsidRDefault="008F471C" w:rsidP="00DF6649">
      <w:pPr>
        <w:numPr>
          <w:ilvl w:val="1"/>
          <w:numId w:val="45"/>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poprawności pozyskania danych z dokumentacji geodezyjnej,  </w:t>
      </w:r>
    </w:p>
    <w:p w:rsidR="008F471C" w:rsidRPr="008F471C" w:rsidRDefault="008F471C" w:rsidP="00DF6649">
      <w:pPr>
        <w:numPr>
          <w:ilvl w:val="1"/>
          <w:numId w:val="45"/>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poprawności topologicznej obiektów, </w:t>
      </w:r>
    </w:p>
    <w:p w:rsidR="008F471C" w:rsidRPr="008F471C" w:rsidRDefault="008F471C" w:rsidP="00DF6649">
      <w:pPr>
        <w:numPr>
          <w:ilvl w:val="1"/>
          <w:numId w:val="45"/>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poprawności zapisu atrybutów opisowych obiektów, </w:t>
      </w:r>
    </w:p>
    <w:p w:rsidR="008F471C" w:rsidRPr="008F471C" w:rsidRDefault="008F471C" w:rsidP="00DF6649">
      <w:pPr>
        <w:numPr>
          <w:ilvl w:val="1"/>
          <w:numId w:val="45"/>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poprawności struktur plików wynikowych dla opracowania, </w:t>
      </w:r>
    </w:p>
    <w:p w:rsidR="008F471C" w:rsidRPr="008F471C" w:rsidRDefault="008F471C" w:rsidP="00DF6649">
      <w:pPr>
        <w:numPr>
          <w:ilvl w:val="1"/>
          <w:numId w:val="45"/>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redakcji kartograficznej mapy. </w:t>
      </w:r>
    </w:p>
    <w:p w:rsidR="008F471C" w:rsidRPr="008F471C" w:rsidRDefault="008F471C" w:rsidP="00DF6649">
      <w:pPr>
        <w:numPr>
          <w:ilvl w:val="0"/>
          <w:numId w:val="45"/>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Z przeprowadzonej kontroli wewnętrznej, Wykonawca sporządzi pisemny protokół, potwierdzający wykonanie powyższych czynności, który należy przedłożyć Zamawiającemu wraz z Operatem Technicznym podlegającym kontroli. </w:t>
      </w:r>
    </w:p>
    <w:p w:rsidR="008F471C" w:rsidRPr="008F471C" w:rsidRDefault="008F471C" w:rsidP="00DF6649">
      <w:pPr>
        <w:numPr>
          <w:ilvl w:val="0"/>
          <w:numId w:val="45"/>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Osoba kontrolująca, wskazana przez Wykonawcę, jest zobowiązana </w:t>
      </w:r>
      <w:r w:rsidR="00893BD4">
        <w:rPr>
          <w:rFonts w:ascii="Arial" w:eastAsia="Calibri" w:hAnsi="Arial" w:cs="Arial"/>
          <w:color w:val="000000"/>
        </w:rPr>
        <w:br/>
      </w:r>
      <w:r w:rsidRPr="008F471C">
        <w:rPr>
          <w:rFonts w:ascii="Arial" w:eastAsia="Calibri" w:hAnsi="Arial" w:cs="Arial"/>
          <w:color w:val="000000"/>
        </w:rPr>
        <w:t xml:space="preserve">do podpisania sprawozdania technicznego ze wzmianką, cyt.: "W dniach ..................... przeprowadziłem kontrolę techniczną operatu z wykonanych prac, potwierdzam zgodność wykonanych prac z dokumentacją źródłową oraz zgodność wykonanych prac z obowiązującymi przepisami i warunkami technicznymi". Pozytywny wynik kontroli technicznej opracowania będzie warunkiem dokonania obioru przedmiotu Umowy. </w:t>
      </w:r>
    </w:p>
    <w:p w:rsidR="008F471C" w:rsidRPr="008F471C" w:rsidRDefault="008F471C" w:rsidP="00DF6649">
      <w:pPr>
        <w:numPr>
          <w:ilvl w:val="0"/>
          <w:numId w:val="45"/>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Zamawiający przeprowadzi kontrolę opracowania numerycznej mapy zasadniczej pod kątem zgodności wykonanej pracy z zapisami niniejszych Warunków Technicznych. </w:t>
      </w:r>
    </w:p>
    <w:p w:rsidR="008F471C" w:rsidRPr="008F471C" w:rsidRDefault="008F471C" w:rsidP="00DF6649">
      <w:pPr>
        <w:numPr>
          <w:ilvl w:val="0"/>
          <w:numId w:val="45"/>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Pozytywny protokół kontroli stanowi podstawę do odbioru końcowego przedmiotu Umowy. </w:t>
      </w:r>
    </w:p>
    <w:p w:rsidR="008F471C" w:rsidRPr="008F471C" w:rsidRDefault="008F471C" w:rsidP="00DF6649">
      <w:pPr>
        <w:numPr>
          <w:ilvl w:val="0"/>
          <w:numId w:val="45"/>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Negatywny protokół kontroli zobowiązuje Wykonawcę do zweryfikowania opracowania, usunięcia stwierdzonych wad i przedłożenia opracowania </w:t>
      </w:r>
      <w:r w:rsidR="00893BD4">
        <w:rPr>
          <w:rFonts w:ascii="Arial" w:eastAsia="Calibri" w:hAnsi="Arial" w:cs="Arial"/>
          <w:color w:val="000000"/>
        </w:rPr>
        <w:br/>
      </w:r>
      <w:r w:rsidRPr="008F471C">
        <w:rPr>
          <w:rFonts w:ascii="Arial" w:eastAsia="Calibri" w:hAnsi="Arial" w:cs="Arial"/>
          <w:color w:val="000000"/>
        </w:rPr>
        <w:t xml:space="preserve">do ponownej kontroli. </w:t>
      </w:r>
    </w:p>
    <w:p w:rsidR="008F471C" w:rsidRPr="008F471C" w:rsidRDefault="008F471C" w:rsidP="00DF6649">
      <w:pPr>
        <w:numPr>
          <w:ilvl w:val="0"/>
          <w:numId w:val="45"/>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Zamawiający uprawniony jest do bieżącego kontrolowania przebiegu wykonywania przedmiotu zamówienia w dowolnym czasie trwania prac. </w:t>
      </w:r>
    </w:p>
    <w:p w:rsidR="008F471C" w:rsidRPr="008F471C" w:rsidRDefault="008F471C" w:rsidP="00DF6649">
      <w:pPr>
        <w:numPr>
          <w:ilvl w:val="0"/>
          <w:numId w:val="45"/>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Wykrycie przez Zamawiającego w trakcie trwania czynności odbioru wad </w:t>
      </w:r>
      <w:r w:rsidR="00893BD4">
        <w:rPr>
          <w:rFonts w:ascii="Arial" w:eastAsia="Calibri" w:hAnsi="Arial" w:cs="Arial"/>
          <w:color w:val="000000"/>
        </w:rPr>
        <w:br/>
      </w:r>
      <w:r w:rsidRPr="008F471C">
        <w:rPr>
          <w:rFonts w:ascii="Arial" w:eastAsia="Calibri" w:hAnsi="Arial" w:cs="Arial"/>
          <w:color w:val="000000"/>
        </w:rPr>
        <w:t xml:space="preserve">i usterek w przedłożonym opracowaniu, zobowiązuje Wykonawcę do ich usunięcia w terminie wyznaczonym przez Zamawiającego.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 </w:t>
      </w:r>
    </w:p>
    <w:p w:rsidR="008F471C" w:rsidRPr="008F471C" w:rsidRDefault="008F471C" w:rsidP="008F471C">
      <w:pPr>
        <w:keepNext/>
        <w:keepLines/>
        <w:spacing w:line="276" w:lineRule="auto"/>
        <w:ind w:left="567" w:right="-2"/>
        <w:jc w:val="both"/>
        <w:outlineLvl w:val="0"/>
        <w:rPr>
          <w:rFonts w:ascii="Arial" w:eastAsia="Calibri" w:hAnsi="Arial" w:cs="Arial"/>
          <w:b/>
          <w:color w:val="000000"/>
        </w:rPr>
      </w:pPr>
      <w:r w:rsidRPr="008F471C">
        <w:rPr>
          <w:rFonts w:ascii="Arial" w:eastAsia="Calibri" w:hAnsi="Arial" w:cs="Arial"/>
          <w:b/>
          <w:color w:val="000000"/>
        </w:rPr>
        <w:lastRenderedPageBreak/>
        <w:t xml:space="preserve">WYKAZ MATERIAŁÓW PODLEGAJĄCYCH PRZEKAZANIU ZAMAWIAJĄCEMU </w:t>
      </w:r>
    </w:p>
    <w:p w:rsidR="008F471C" w:rsidRPr="008F471C" w:rsidRDefault="008F471C" w:rsidP="00DF6649">
      <w:pPr>
        <w:spacing w:line="276" w:lineRule="auto"/>
        <w:ind w:left="709" w:right="-2"/>
        <w:jc w:val="both"/>
        <w:rPr>
          <w:rFonts w:ascii="Arial" w:eastAsia="Calibri" w:hAnsi="Arial" w:cs="Arial"/>
          <w:color w:val="000000"/>
        </w:rPr>
      </w:pPr>
      <w:r w:rsidRPr="008F471C">
        <w:rPr>
          <w:rFonts w:ascii="Arial" w:eastAsia="Calibri" w:hAnsi="Arial" w:cs="Arial"/>
          <w:color w:val="000000"/>
        </w:rPr>
        <w:t xml:space="preserve">Wykonawca przekaże Zamawiającemu Operat Techniczny, podpisany </w:t>
      </w:r>
      <w:r w:rsidR="00DF6649">
        <w:rPr>
          <w:rFonts w:ascii="Arial" w:eastAsia="Calibri" w:hAnsi="Arial" w:cs="Arial"/>
          <w:color w:val="000000"/>
        </w:rPr>
        <w:br/>
      </w:r>
      <w:r w:rsidRPr="008F471C">
        <w:rPr>
          <w:rFonts w:ascii="Arial" w:eastAsia="Calibri" w:hAnsi="Arial" w:cs="Arial"/>
          <w:color w:val="000000"/>
        </w:rPr>
        <w:t>i parafowany na każdej stronie przez kierownika roboty, skompletowany zgodnie z Rozporządzeniem Ministra Rozwoju z dnia 18 sierpnia 2020 r</w:t>
      </w:r>
      <w:r w:rsidRPr="008F471C">
        <w:rPr>
          <w:rFonts w:ascii="Arial" w:eastAsia="Calibri" w:hAnsi="Arial" w:cs="Arial"/>
          <w:i/>
          <w:color w:val="000000"/>
        </w:rPr>
        <w:t xml:space="preserve">. </w:t>
      </w:r>
      <w:r w:rsidR="00DF6649">
        <w:rPr>
          <w:rFonts w:ascii="Arial" w:eastAsia="Calibri" w:hAnsi="Arial" w:cs="Arial"/>
          <w:i/>
          <w:color w:val="000000"/>
        </w:rPr>
        <w:br/>
      </w:r>
      <w:r w:rsidRPr="008F471C">
        <w:rPr>
          <w:rFonts w:ascii="Arial" w:eastAsia="Calibri" w:hAnsi="Arial" w:cs="Arial"/>
          <w:color w:val="000000"/>
        </w:rPr>
        <w:t xml:space="preserve">w sprawie standardów technicznych wykonywania geodezyjnych pomiarów sytuacyjnych i wysokościowych oraz opracowywania i przekazywania wyników tych pomiarów do państwowego zasobu geodezyjnego </w:t>
      </w:r>
      <w:r w:rsidR="00DF6649">
        <w:rPr>
          <w:rFonts w:ascii="Arial" w:eastAsia="Calibri" w:hAnsi="Arial" w:cs="Arial"/>
          <w:color w:val="000000"/>
        </w:rPr>
        <w:br/>
      </w:r>
      <w:r w:rsidRPr="008F471C">
        <w:rPr>
          <w:rFonts w:ascii="Arial" w:eastAsia="Calibri" w:hAnsi="Arial" w:cs="Arial"/>
          <w:color w:val="000000"/>
        </w:rPr>
        <w:t xml:space="preserve">i kartograficznego, o zawartości: </w:t>
      </w:r>
    </w:p>
    <w:p w:rsidR="008F471C" w:rsidRPr="008F471C" w:rsidRDefault="008F471C" w:rsidP="00DF6649">
      <w:pPr>
        <w:pStyle w:val="Akapitzlist"/>
        <w:numPr>
          <w:ilvl w:val="0"/>
          <w:numId w:val="46"/>
        </w:numPr>
        <w:spacing w:after="0"/>
        <w:ind w:left="993" w:right="-2" w:hanging="284"/>
        <w:jc w:val="both"/>
        <w:rPr>
          <w:rFonts w:ascii="Arial" w:hAnsi="Arial" w:cs="Arial"/>
          <w:color w:val="000000"/>
          <w:sz w:val="24"/>
          <w:szCs w:val="24"/>
          <w:lang w:eastAsia="pl-PL"/>
        </w:rPr>
      </w:pPr>
      <w:r w:rsidRPr="008F471C">
        <w:rPr>
          <w:rFonts w:ascii="Arial" w:hAnsi="Arial" w:cs="Arial"/>
          <w:color w:val="000000"/>
          <w:sz w:val="24"/>
          <w:szCs w:val="24"/>
          <w:lang w:eastAsia="pl-PL"/>
        </w:rPr>
        <w:t xml:space="preserve">sprawozdanie techniczne, </w:t>
      </w:r>
    </w:p>
    <w:p w:rsidR="008F471C" w:rsidRPr="008F471C" w:rsidRDefault="008F471C" w:rsidP="00DF6649">
      <w:pPr>
        <w:numPr>
          <w:ilvl w:val="0"/>
          <w:numId w:val="46"/>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wykaz udostępnionych materiałów do wykorzystania,   </w:t>
      </w:r>
    </w:p>
    <w:p w:rsidR="008F471C" w:rsidRPr="008F471C" w:rsidRDefault="008F471C" w:rsidP="00DF6649">
      <w:pPr>
        <w:numPr>
          <w:ilvl w:val="0"/>
          <w:numId w:val="46"/>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protokół kontroli wewnętrznej Wykonawcy, </w:t>
      </w:r>
    </w:p>
    <w:p w:rsidR="008F471C" w:rsidRPr="008F471C" w:rsidRDefault="008F471C" w:rsidP="00DF6649">
      <w:pPr>
        <w:numPr>
          <w:ilvl w:val="0"/>
          <w:numId w:val="46"/>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opisane nośniki cyfrowe z plikami wynikowymi opracowanej numerycznej mapy zasadniczej w formacie EWMAPA 9 oraz zapisane w formacie DWG i DXF, </w:t>
      </w:r>
    </w:p>
    <w:p w:rsidR="008F471C" w:rsidRPr="008F471C" w:rsidRDefault="008F471C" w:rsidP="00DF6649">
      <w:pPr>
        <w:numPr>
          <w:ilvl w:val="0"/>
          <w:numId w:val="46"/>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opisane nośniki cyfrowe  z obrazami rastrowymi wraz z raportami </w:t>
      </w:r>
      <w:r w:rsidR="00893BD4">
        <w:rPr>
          <w:rFonts w:ascii="Arial" w:eastAsia="Calibri" w:hAnsi="Arial" w:cs="Arial"/>
          <w:color w:val="000000"/>
        </w:rPr>
        <w:br/>
      </w:r>
      <w:r w:rsidRPr="008F471C">
        <w:rPr>
          <w:rFonts w:ascii="Arial" w:eastAsia="Calibri" w:hAnsi="Arial" w:cs="Arial"/>
          <w:color w:val="000000"/>
        </w:rPr>
        <w:t xml:space="preserve">z kalibracji, </w:t>
      </w:r>
    </w:p>
    <w:p w:rsidR="008F471C" w:rsidRPr="008F471C" w:rsidRDefault="008F471C" w:rsidP="00DF6649">
      <w:pPr>
        <w:numPr>
          <w:ilvl w:val="0"/>
          <w:numId w:val="46"/>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opisane nośniki cyfrowe z zeskanowaną dokumentacją pomiarową </w:t>
      </w:r>
      <w:r w:rsidR="00893BD4">
        <w:rPr>
          <w:rFonts w:ascii="Arial" w:eastAsia="Calibri" w:hAnsi="Arial" w:cs="Arial"/>
          <w:color w:val="000000"/>
        </w:rPr>
        <w:br/>
      </w:r>
      <w:r w:rsidRPr="008F471C">
        <w:rPr>
          <w:rFonts w:ascii="Arial" w:eastAsia="Calibri" w:hAnsi="Arial" w:cs="Arial"/>
          <w:color w:val="000000"/>
        </w:rPr>
        <w:t xml:space="preserve">(po kontroli) oraz pliki.pdf map wymienionych w punkcie „h”, </w:t>
      </w:r>
    </w:p>
    <w:p w:rsidR="008F471C" w:rsidRPr="008F471C" w:rsidRDefault="008F471C" w:rsidP="00DF6649">
      <w:pPr>
        <w:numPr>
          <w:ilvl w:val="0"/>
          <w:numId w:val="46"/>
        </w:numPr>
        <w:spacing w:line="276" w:lineRule="auto"/>
        <w:ind w:left="993" w:right="-2" w:hanging="284"/>
        <w:jc w:val="both"/>
        <w:rPr>
          <w:rFonts w:ascii="Arial" w:eastAsia="Calibri" w:hAnsi="Arial" w:cs="Arial"/>
          <w:color w:val="000000"/>
        </w:rPr>
      </w:pPr>
      <w:r w:rsidRPr="008F471C">
        <w:rPr>
          <w:rFonts w:ascii="Arial" w:eastAsia="Calibri" w:hAnsi="Arial" w:cs="Arial"/>
          <w:color w:val="000000"/>
        </w:rPr>
        <w:t xml:space="preserve">zredagowane i wydrukowane mapy o treści aktualnej na 14 dni przed planowanym zakończeniem prac, na ploterze w skali 1:500 1 egz. </w:t>
      </w:r>
      <w:r w:rsidR="00893BD4">
        <w:rPr>
          <w:rFonts w:ascii="Arial" w:eastAsia="Calibri" w:hAnsi="Arial" w:cs="Arial"/>
          <w:color w:val="000000"/>
        </w:rPr>
        <w:br/>
      </w:r>
      <w:r w:rsidRPr="008F471C">
        <w:rPr>
          <w:rFonts w:ascii="Arial" w:eastAsia="Calibri" w:hAnsi="Arial" w:cs="Arial"/>
          <w:color w:val="000000"/>
        </w:rPr>
        <w:t xml:space="preserve">na papierze. Układ arkuszy uzgodnić  na roboczo ze Zleceniodawcą (docelowo - format A1 winien być tak dostosowany aby zawierał ich jak najmniejszą ilość). </w:t>
      </w:r>
    </w:p>
    <w:p w:rsidR="008F471C" w:rsidRPr="008F471C" w:rsidRDefault="008F471C" w:rsidP="00DF6649">
      <w:pPr>
        <w:spacing w:line="276" w:lineRule="auto"/>
        <w:ind w:left="567" w:right="-2"/>
        <w:jc w:val="both"/>
        <w:rPr>
          <w:rFonts w:ascii="Arial" w:eastAsia="Calibri" w:hAnsi="Arial" w:cs="Arial"/>
          <w:b/>
          <w:color w:val="000000"/>
        </w:rPr>
      </w:pPr>
      <w:r w:rsidRPr="008F471C">
        <w:rPr>
          <w:rFonts w:ascii="Arial" w:eastAsia="Calibri" w:hAnsi="Arial" w:cs="Arial"/>
          <w:color w:val="000000"/>
        </w:rPr>
        <w:t xml:space="preserve"> </w:t>
      </w:r>
      <w:r w:rsidRPr="008F471C">
        <w:rPr>
          <w:rFonts w:ascii="Arial" w:eastAsia="Calibri" w:hAnsi="Arial" w:cs="Arial"/>
          <w:b/>
          <w:color w:val="000000"/>
        </w:rPr>
        <w:t xml:space="preserve">WYMOGI FORMALNE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W postępowaniu mogą uczestniczyć wykonawcy, którzy: </w:t>
      </w:r>
    </w:p>
    <w:p w:rsidR="008F471C" w:rsidRPr="008F471C" w:rsidRDefault="008F471C" w:rsidP="00DF6649">
      <w:pPr>
        <w:numPr>
          <w:ilvl w:val="0"/>
          <w:numId w:val="47"/>
        </w:numPr>
        <w:spacing w:line="276" w:lineRule="auto"/>
        <w:ind w:left="851" w:right="-2" w:hanging="284"/>
        <w:jc w:val="both"/>
        <w:rPr>
          <w:rFonts w:ascii="Arial" w:eastAsia="Calibri" w:hAnsi="Arial" w:cs="Arial"/>
          <w:color w:val="000000"/>
        </w:rPr>
      </w:pPr>
      <w:r w:rsidRPr="008F471C">
        <w:rPr>
          <w:rFonts w:ascii="Arial" w:eastAsia="Calibri" w:hAnsi="Arial" w:cs="Arial"/>
          <w:color w:val="000000"/>
        </w:rPr>
        <w:t xml:space="preserve">dysponują następującymi osobami zatrudnionymi na podstawie umowy </w:t>
      </w:r>
      <w:r w:rsidR="00893BD4">
        <w:rPr>
          <w:rFonts w:ascii="Arial" w:eastAsia="Calibri" w:hAnsi="Arial" w:cs="Arial"/>
          <w:color w:val="000000"/>
        </w:rPr>
        <w:br/>
      </w:r>
      <w:r w:rsidRPr="008F471C">
        <w:rPr>
          <w:rFonts w:ascii="Arial" w:eastAsia="Calibri" w:hAnsi="Arial" w:cs="Arial"/>
          <w:color w:val="000000"/>
        </w:rPr>
        <w:t xml:space="preserve">o pracę, które będą uczestniczyć w realizacji przedmiotu zamówienia: </w:t>
      </w:r>
    </w:p>
    <w:p w:rsidR="008F471C" w:rsidRPr="008F471C" w:rsidRDefault="008F471C" w:rsidP="00DF6649">
      <w:pPr>
        <w:numPr>
          <w:ilvl w:val="1"/>
          <w:numId w:val="47"/>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kierownik roboty - posiadający uprawnienia w dziedzinie geodezji </w:t>
      </w:r>
      <w:r w:rsidR="00893BD4">
        <w:rPr>
          <w:rFonts w:ascii="Arial" w:eastAsia="Calibri" w:hAnsi="Arial" w:cs="Arial"/>
          <w:color w:val="000000"/>
        </w:rPr>
        <w:br/>
      </w:r>
      <w:r w:rsidRPr="008F471C">
        <w:rPr>
          <w:rFonts w:ascii="Arial" w:eastAsia="Calibri" w:hAnsi="Arial" w:cs="Arial"/>
          <w:color w:val="000000"/>
        </w:rPr>
        <w:t xml:space="preserve">i kartografii  zakres 1; </w:t>
      </w:r>
    </w:p>
    <w:p w:rsidR="008F471C" w:rsidRPr="008F471C" w:rsidRDefault="008F471C" w:rsidP="00DF6649">
      <w:pPr>
        <w:numPr>
          <w:ilvl w:val="1"/>
          <w:numId w:val="47"/>
        </w:numPr>
        <w:spacing w:line="276" w:lineRule="auto"/>
        <w:ind w:left="1134" w:right="-2" w:hanging="283"/>
        <w:jc w:val="both"/>
        <w:rPr>
          <w:rFonts w:ascii="Arial" w:eastAsia="Calibri" w:hAnsi="Arial" w:cs="Arial"/>
          <w:color w:val="000000"/>
        </w:rPr>
      </w:pPr>
      <w:r w:rsidRPr="008F471C">
        <w:rPr>
          <w:rFonts w:ascii="Arial" w:eastAsia="Calibri" w:hAnsi="Arial" w:cs="Arial"/>
          <w:color w:val="000000"/>
        </w:rPr>
        <w:t xml:space="preserve">osoba kontrolująca - posiadająca uprawnienia w dziedzinie geodezji </w:t>
      </w:r>
      <w:r w:rsidR="00893BD4">
        <w:rPr>
          <w:rFonts w:ascii="Arial" w:eastAsia="Calibri" w:hAnsi="Arial" w:cs="Arial"/>
          <w:color w:val="000000"/>
        </w:rPr>
        <w:br/>
      </w:r>
      <w:r w:rsidRPr="008F471C">
        <w:rPr>
          <w:rFonts w:ascii="Arial" w:eastAsia="Calibri" w:hAnsi="Arial" w:cs="Arial"/>
          <w:color w:val="000000"/>
        </w:rPr>
        <w:t xml:space="preserve">i kartografii  zakres 1. </w:t>
      </w:r>
    </w:p>
    <w:p w:rsidR="008F471C" w:rsidRPr="008F471C" w:rsidRDefault="008F471C" w:rsidP="008F471C">
      <w:pPr>
        <w:keepNext/>
        <w:keepLines/>
        <w:spacing w:line="276" w:lineRule="auto"/>
        <w:ind w:left="567" w:right="-2"/>
        <w:jc w:val="both"/>
        <w:outlineLvl w:val="0"/>
        <w:rPr>
          <w:rFonts w:ascii="Arial" w:eastAsia="Calibri" w:hAnsi="Arial" w:cs="Arial"/>
          <w:b/>
          <w:color w:val="000000"/>
        </w:rPr>
      </w:pPr>
      <w:r w:rsidRPr="008F471C">
        <w:rPr>
          <w:rFonts w:ascii="Arial" w:eastAsia="Calibri" w:hAnsi="Arial" w:cs="Arial"/>
          <w:b/>
          <w:color w:val="000000"/>
        </w:rPr>
        <w:t xml:space="preserve">WYMAGANIA DODATKOWE </w:t>
      </w:r>
    </w:p>
    <w:p w:rsidR="008F471C" w:rsidRPr="008F471C" w:rsidRDefault="008F471C" w:rsidP="008F471C">
      <w:pPr>
        <w:tabs>
          <w:tab w:val="left" w:pos="7900"/>
        </w:tabs>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Przedmiot niniejszego zamówienia publicznego będzie realizowany na terenie zamkniętym  w rozumieniu ustawy z dnia 17 maja 1989 r. </w:t>
      </w:r>
      <w:r w:rsidRPr="008F471C">
        <w:rPr>
          <w:rFonts w:ascii="Arial" w:eastAsia="Calibri" w:hAnsi="Arial" w:cs="Arial"/>
          <w:i/>
          <w:color w:val="000000"/>
        </w:rPr>
        <w:t>Prawo geodezyjne</w:t>
      </w:r>
      <w:r w:rsidRPr="008F471C">
        <w:rPr>
          <w:rFonts w:ascii="Arial" w:eastAsia="Calibri" w:hAnsi="Arial" w:cs="Arial"/>
          <w:color w:val="000000"/>
        </w:rPr>
        <w:t xml:space="preserve">. Powyższe związane jest  z uzyskaniem przepustek okresowych uprawniających do wejścia pracowników i wjazdu samochodów związanych </w:t>
      </w:r>
      <w:r w:rsidR="00893BD4">
        <w:rPr>
          <w:rFonts w:ascii="Arial" w:eastAsia="Calibri" w:hAnsi="Arial" w:cs="Arial"/>
          <w:color w:val="000000"/>
        </w:rPr>
        <w:br/>
      </w:r>
      <w:bookmarkStart w:id="0" w:name="_GoBack"/>
      <w:bookmarkEnd w:id="0"/>
      <w:r w:rsidRPr="008F471C">
        <w:rPr>
          <w:rFonts w:ascii="Arial" w:eastAsia="Calibri" w:hAnsi="Arial" w:cs="Arial"/>
          <w:color w:val="000000"/>
        </w:rPr>
        <w:t xml:space="preserve">z realizacją przedmiotu zamówienia.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W związku z powyższym warunkiem podpisania umowy będzie złożenie (najpóźniej w dniu podpisania umowy) przez Wykonawcę wykazu: </w:t>
      </w:r>
    </w:p>
    <w:p w:rsidR="008F471C" w:rsidRPr="008F471C" w:rsidRDefault="008F471C" w:rsidP="00DF6649">
      <w:pPr>
        <w:numPr>
          <w:ilvl w:val="0"/>
          <w:numId w:val="48"/>
        </w:numPr>
        <w:spacing w:line="276" w:lineRule="auto"/>
        <w:ind w:left="709" w:right="-2" w:hanging="142"/>
        <w:jc w:val="both"/>
        <w:rPr>
          <w:rFonts w:ascii="Arial" w:eastAsia="Calibri" w:hAnsi="Arial" w:cs="Arial"/>
          <w:color w:val="000000"/>
        </w:rPr>
      </w:pPr>
      <w:r w:rsidRPr="008F471C">
        <w:rPr>
          <w:rFonts w:ascii="Arial" w:eastAsia="Calibri" w:hAnsi="Arial" w:cs="Arial"/>
          <w:color w:val="000000"/>
        </w:rPr>
        <w:t xml:space="preserve">osób wraz z numerem PESEL i nr dowodu osobistego biorących udział </w:t>
      </w:r>
      <w:r w:rsidR="00DF6649">
        <w:rPr>
          <w:rFonts w:ascii="Arial" w:eastAsia="Calibri" w:hAnsi="Arial" w:cs="Arial"/>
          <w:color w:val="000000"/>
        </w:rPr>
        <w:br/>
      </w:r>
      <w:r w:rsidRPr="008F471C">
        <w:rPr>
          <w:rFonts w:ascii="Arial" w:eastAsia="Calibri" w:hAnsi="Arial" w:cs="Arial"/>
          <w:color w:val="000000"/>
        </w:rPr>
        <w:t xml:space="preserve">w pracach terenowych; </w:t>
      </w:r>
    </w:p>
    <w:p w:rsidR="008F471C" w:rsidRPr="008F471C" w:rsidRDefault="008F471C" w:rsidP="00DF6649">
      <w:pPr>
        <w:numPr>
          <w:ilvl w:val="0"/>
          <w:numId w:val="48"/>
        </w:numPr>
        <w:spacing w:line="276" w:lineRule="auto"/>
        <w:ind w:left="709" w:right="-2" w:hanging="142"/>
        <w:jc w:val="both"/>
        <w:rPr>
          <w:rFonts w:ascii="Arial" w:eastAsia="Calibri" w:hAnsi="Arial" w:cs="Arial"/>
          <w:color w:val="000000"/>
        </w:rPr>
      </w:pPr>
      <w:r w:rsidRPr="008F471C">
        <w:rPr>
          <w:rFonts w:ascii="Arial" w:eastAsia="Calibri" w:hAnsi="Arial" w:cs="Arial"/>
          <w:color w:val="000000"/>
        </w:rPr>
        <w:t xml:space="preserve">pojazdów wraz z numerami rejestracyjnymi i ich markami przewidzianych </w:t>
      </w:r>
      <w:r w:rsidR="00DF6649">
        <w:rPr>
          <w:rFonts w:ascii="Arial" w:eastAsia="Calibri" w:hAnsi="Arial" w:cs="Arial"/>
          <w:color w:val="000000"/>
        </w:rPr>
        <w:br/>
      </w:r>
      <w:r w:rsidRPr="008F471C">
        <w:rPr>
          <w:rFonts w:ascii="Arial" w:eastAsia="Calibri" w:hAnsi="Arial" w:cs="Arial"/>
          <w:color w:val="000000"/>
        </w:rPr>
        <w:t xml:space="preserve">do poruszania się po terenie kompleksu wojskowego. </w:t>
      </w:r>
    </w:p>
    <w:p w:rsidR="008F471C" w:rsidRPr="008F471C" w:rsidRDefault="008F471C" w:rsidP="00DF6649">
      <w:pPr>
        <w:spacing w:line="276" w:lineRule="auto"/>
        <w:ind w:left="567" w:right="-2"/>
        <w:jc w:val="both"/>
        <w:rPr>
          <w:rFonts w:ascii="Arial" w:eastAsia="Calibri" w:hAnsi="Arial" w:cs="Arial"/>
          <w:color w:val="000000"/>
        </w:rPr>
      </w:pPr>
      <w:r w:rsidRPr="008F471C">
        <w:rPr>
          <w:rFonts w:ascii="Arial" w:eastAsia="Calibri" w:hAnsi="Arial" w:cs="Arial"/>
          <w:color w:val="000000"/>
        </w:rPr>
        <w:lastRenderedPageBreak/>
        <w:t xml:space="preserve">Wykonawca jest odpowiedzialny za skierowanie do realizacji przedmiotu umowy wyłącznie osób niekaranych i przeciw którym nie toczy się żadne postępowanie karne, a w przypadku powzięcia takiej informacji w trakcie realizacji umowy niezwłoczne powiadomi o tym fakcie Zamawiającego. </w:t>
      </w:r>
    </w:p>
    <w:p w:rsidR="008F471C" w:rsidRPr="008F471C" w:rsidRDefault="008F471C" w:rsidP="005C2C31">
      <w:pPr>
        <w:spacing w:line="276" w:lineRule="auto"/>
        <w:ind w:left="567" w:right="-2"/>
        <w:jc w:val="both"/>
        <w:rPr>
          <w:rFonts w:ascii="Arial" w:eastAsia="Calibri" w:hAnsi="Arial" w:cs="Arial"/>
          <w:color w:val="000000"/>
        </w:rPr>
      </w:pPr>
      <w:r w:rsidRPr="008F471C">
        <w:rPr>
          <w:rFonts w:ascii="Arial" w:eastAsia="Calibri" w:hAnsi="Arial" w:cs="Arial"/>
          <w:color w:val="000000"/>
        </w:rPr>
        <w:t xml:space="preserve">Wstęp osób nieposiadających obywatelstwa polskiego wymaga uzyskania zezwolenia do wejścia na teren obiektu, po uzyskaniu stosownej opinii Agencji Bezpieczeństwa Wewnętrznego. </w:t>
      </w:r>
    </w:p>
    <w:p w:rsidR="008F471C" w:rsidRPr="008F471C" w:rsidRDefault="008F471C" w:rsidP="008F471C">
      <w:pPr>
        <w:spacing w:line="276" w:lineRule="auto"/>
        <w:ind w:left="567" w:right="-2"/>
        <w:jc w:val="both"/>
        <w:rPr>
          <w:rFonts w:ascii="Arial" w:eastAsia="Calibri" w:hAnsi="Arial" w:cs="Arial"/>
          <w:color w:val="000000"/>
        </w:rPr>
      </w:pPr>
      <w:r w:rsidRPr="008F471C">
        <w:rPr>
          <w:rFonts w:ascii="Arial" w:eastAsia="Calibri" w:hAnsi="Arial" w:cs="Arial"/>
          <w:color w:val="000000"/>
        </w:rPr>
        <w:t>O zezwolenie występuje Zamawiający na pisemny wniosek Wykonawcy.</w:t>
      </w:r>
      <w:r w:rsidRPr="008F471C">
        <w:rPr>
          <w:rFonts w:ascii="Arial" w:eastAsia="Calibri" w:hAnsi="Arial" w:cs="Arial"/>
          <w:b/>
          <w:color w:val="000000"/>
        </w:rPr>
        <w:t xml:space="preserve"> </w:t>
      </w:r>
    </w:p>
    <w:p w:rsidR="00CF2041" w:rsidRPr="008F471C" w:rsidRDefault="00B25699" w:rsidP="005C2C31">
      <w:pPr>
        <w:pStyle w:val="Akapitzlist"/>
        <w:numPr>
          <w:ilvl w:val="5"/>
          <w:numId w:val="2"/>
        </w:numPr>
        <w:shd w:val="clear" w:color="auto" w:fill="FFFFFF"/>
        <w:spacing w:after="0" w:line="240" w:lineRule="auto"/>
        <w:ind w:left="993" w:right="-2" w:hanging="284"/>
        <w:jc w:val="both"/>
        <w:rPr>
          <w:rFonts w:ascii="Arial" w:hAnsi="Arial" w:cs="Arial"/>
          <w:sz w:val="24"/>
          <w:szCs w:val="24"/>
        </w:rPr>
      </w:pPr>
      <w:r w:rsidRPr="008F471C">
        <w:rPr>
          <w:rFonts w:ascii="Arial" w:hAnsi="Arial" w:cs="Arial"/>
          <w:sz w:val="24"/>
          <w:szCs w:val="24"/>
        </w:rPr>
        <w:t>Zleceniodawca zakłada przeprowadzenia wizji lokalnej na terenie kompleksu w celu zapoznania potencjalnych oferentów z zakresem szczegółowym przedmiotu zamówienia</w:t>
      </w:r>
      <w:r w:rsidR="006B619F" w:rsidRPr="008F471C">
        <w:rPr>
          <w:rFonts w:ascii="Arial" w:hAnsi="Arial" w:cs="Arial"/>
          <w:sz w:val="24"/>
          <w:szCs w:val="24"/>
        </w:rPr>
        <w:t>.</w:t>
      </w:r>
    </w:p>
    <w:p w:rsidR="007666C9" w:rsidRPr="008F471C" w:rsidRDefault="00DE5578" w:rsidP="005C2C31">
      <w:pPr>
        <w:pStyle w:val="Akapitzlist"/>
        <w:numPr>
          <w:ilvl w:val="5"/>
          <w:numId w:val="2"/>
        </w:numPr>
        <w:shd w:val="clear" w:color="auto" w:fill="FFFFFF"/>
        <w:spacing w:after="0" w:line="240" w:lineRule="auto"/>
        <w:ind w:left="993" w:right="-2" w:hanging="284"/>
        <w:jc w:val="both"/>
        <w:rPr>
          <w:rFonts w:ascii="Arial" w:hAnsi="Arial" w:cs="Arial"/>
          <w:sz w:val="24"/>
          <w:szCs w:val="24"/>
        </w:rPr>
      </w:pPr>
      <w:r w:rsidRPr="008F471C">
        <w:rPr>
          <w:rFonts w:ascii="Arial" w:hAnsi="Arial" w:cs="Arial"/>
          <w:sz w:val="24"/>
          <w:szCs w:val="24"/>
        </w:rPr>
        <w:t>Celem usprawnienia procesu realizacji zlecenia</w:t>
      </w:r>
      <w:r w:rsidR="00A14025" w:rsidRPr="008F471C">
        <w:rPr>
          <w:rFonts w:ascii="Arial" w:hAnsi="Arial" w:cs="Arial"/>
          <w:sz w:val="24"/>
          <w:szCs w:val="24"/>
        </w:rPr>
        <w:t>,</w:t>
      </w:r>
      <w:r w:rsidRPr="008F471C">
        <w:rPr>
          <w:rFonts w:ascii="Arial" w:hAnsi="Arial" w:cs="Arial"/>
          <w:sz w:val="24"/>
          <w:szCs w:val="24"/>
        </w:rPr>
        <w:t xml:space="preserve"> </w:t>
      </w:r>
      <w:r w:rsidR="007666C9" w:rsidRPr="008F471C">
        <w:rPr>
          <w:rFonts w:ascii="Arial" w:hAnsi="Arial" w:cs="Arial"/>
          <w:sz w:val="24"/>
          <w:szCs w:val="24"/>
        </w:rPr>
        <w:t xml:space="preserve">Zleceniodawca </w:t>
      </w:r>
      <w:r w:rsidRPr="008F471C">
        <w:rPr>
          <w:rFonts w:ascii="Arial" w:hAnsi="Arial" w:cs="Arial"/>
          <w:sz w:val="24"/>
          <w:szCs w:val="24"/>
        </w:rPr>
        <w:t xml:space="preserve">udostępni Wykonawcy posiadane materiały </w:t>
      </w:r>
      <w:r w:rsidR="007666C9" w:rsidRPr="008F471C">
        <w:rPr>
          <w:rFonts w:ascii="Arial" w:hAnsi="Arial" w:cs="Arial"/>
          <w:sz w:val="24"/>
          <w:szCs w:val="24"/>
        </w:rPr>
        <w:t>które</w:t>
      </w:r>
      <w:r w:rsidRPr="008F471C">
        <w:rPr>
          <w:rFonts w:ascii="Arial" w:hAnsi="Arial" w:cs="Arial"/>
          <w:sz w:val="24"/>
          <w:szCs w:val="24"/>
        </w:rPr>
        <w:t xml:space="preserve"> w ocenie zleceniodawcy mogą być przydatne do realizacji zlecenia.</w:t>
      </w:r>
    </w:p>
    <w:p w:rsidR="00F47C5B" w:rsidRPr="008F471C" w:rsidRDefault="003E2468" w:rsidP="005C2C31">
      <w:pPr>
        <w:pStyle w:val="Akapitzlist"/>
        <w:numPr>
          <w:ilvl w:val="5"/>
          <w:numId w:val="2"/>
        </w:numPr>
        <w:shd w:val="clear" w:color="auto" w:fill="FFFFFF"/>
        <w:spacing w:after="0" w:line="240" w:lineRule="auto"/>
        <w:ind w:left="993" w:right="-2" w:hanging="284"/>
        <w:jc w:val="both"/>
        <w:rPr>
          <w:rFonts w:ascii="Arial" w:hAnsi="Arial" w:cs="Arial"/>
          <w:sz w:val="24"/>
          <w:szCs w:val="24"/>
        </w:rPr>
      </w:pPr>
      <w:r w:rsidRPr="008F471C">
        <w:rPr>
          <w:rFonts w:ascii="Arial" w:hAnsi="Arial" w:cs="Arial"/>
          <w:sz w:val="24"/>
          <w:szCs w:val="24"/>
        </w:rPr>
        <w:t xml:space="preserve">Podstawą </w:t>
      </w:r>
      <w:r w:rsidR="001815F8" w:rsidRPr="008F471C">
        <w:rPr>
          <w:rFonts w:ascii="Arial" w:hAnsi="Arial" w:cs="Arial"/>
          <w:sz w:val="24"/>
          <w:szCs w:val="24"/>
        </w:rPr>
        <w:t>rozliczenia ww. robót będ</w:t>
      </w:r>
      <w:r w:rsidR="00134856" w:rsidRPr="008F471C">
        <w:rPr>
          <w:rFonts w:ascii="Arial" w:hAnsi="Arial" w:cs="Arial"/>
          <w:sz w:val="24"/>
          <w:szCs w:val="24"/>
        </w:rPr>
        <w:t xml:space="preserve">zie protokół </w:t>
      </w:r>
      <w:r w:rsidR="00E722F0" w:rsidRPr="008F471C">
        <w:rPr>
          <w:rFonts w:ascii="Arial" w:hAnsi="Arial" w:cs="Arial"/>
          <w:sz w:val="24"/>
          <w:szCs w:val="24"/>
        </w:rPr>
        <w:t>zdawczo – odbiorczy podpisany przez obie strony, przygotowany przez Wykonawcę</w:t>
      </w:r>
      <w:r w:rsidR="00490322" w:rsidRPr="008F471C">
        <w:rPr>
          <w:rFonts w:ascii="Arial" w:hAnsi="Arial" w:cs="Arial"/>
          <w:sz w:val="24"/>
          <w:szCs w:val="24"/>
        </w:rPr>
        <w:t xml:space="preserve">. </w:t>
      </w:r>
      <w:r w:rsidR="00356D40" w:rsidRPr="008F471C">
        <w:rPr>
          <w:rFonts w:ascii="Arial" w:hAnsi="Arial" w:cs="Arial"/>
          <w:sz w:val="24"/>
          <w:szCs w:val="24"/>
        </w:rPr>
        <w:t xml:space="preserve">Wykonawca przedstawi zamawiającemu </w:t>
      </w:r>
      <w:r w:rsidR="00B25699" w:rsidRPr="008F471C">
        <w:rPr>
          <w:rFonts w:ascii="Arial" w:hAnsi="Arial" w:cs="Arial"/>
          <w:sz w:val="24"/>
          <w:szCs w:val="24"/>
        </w:rPr>
        <w:t>protokół</w:t>
      </w:r>
      <w:r w:rsidR="00975AFC" w:rsidRPr="008F471C">
        <w:rPr>
          <w:rFonts w:ascii="Arial" w:hAnsi="Arial" w:cs="Arial"/>
          <w:sz w:val="24"/>
          <w:szCs w:val="24"/>
        </w:rPr>
        <w:t xml:space="preserve"> </w:t>
      </w:r>
      <w:r w:rsidR="00134856" w:rsidRPr="008F471C">
        <w:rPr>
          <w:rFonts w:ascii="Arial" w:hAnsi="Arial" w:cs="Arial"/>
          <w:sz w:val="24"/>
          <w:szCs w:val="24"/>
        </w:rPr>
        <w:t>posiedzenia Komisji Oceny Prac Projektowych</w:t>
      </w:r>
      <w:r w:rsidR="003620FA" w:rsidRPr="008F471C">
        <w:rPr>
          <w:rFonts w:ascii="Arial" w:hAnsi="Arial" w:cs="Arial"/>
          <w:spacing w:val="-3"/>
          <w:sz w:val="24"/>
          <w:szCs w:val="24"/>
        </w:rPr>
        <w:t xml:space="preserve"> potwierdzający prawidłowość wykonanych prac.</w:t>
      </w:r>
      <w:r w:rsidR="00841640" w:rsidRPr="008F471C">
        <w:rPr>
          <w:rFonts w:ascii="Arial" w:hAnsi="Arial" w:cs="Arial"/>
          <w:spacing w:val="-3"/>
          <w:sz w:val="24"/>
          <w:szCs w:val="24"/>
        </w:rPr>
        <w:t xml:space="preserve"> </w:t>
      </w:r>
    </w:p>
    <w:p w:rsidR="001815F8" w:rsidRPr="008F471C" w:rsidRDefault="004E2B57" w:rsidP="005C2C31">
      <w:pPr>
        <w:pStyle w:val="Nagwek3"/>
        <w:numPr>
          <w:ilvl w:val="2"/>
          <w:numId w:val="2"/>
        </w:numPr>
        <w:spacing w:before="0" w:after="0"/>
        <w:ind w:left="567" w:right="-2" w:hanging="283"/>
        <w:jc w:val="both"/>
        <w:rPr>
          <w:b w:val="0"/>
          <w:sz w:val="24"/>
          <w:szCs w:val="24"/>
        </w:rPr>
      </w:pPr>
      <w:r w:rsidRPr="008F471C">
        <w:rPr>
          <w:b w:val="0"/>
          <w:sz w:val="24"/>
          <w:szCs w:val="24"/>
        </w:rPr>
        <w:t xml:space="preserve">Ustalenia </w:t>
      </w:r>
      <w:r w:rsidR="001815F8" w:rsidRPr="008F471C">
        <w:rPr>
          <w:b w:val="0"/>
          <w:sz w:val="24"/>
          <w:szCs w:val="24"/>
        </w:rPr>
        <w:t>wykonawcze</w:t>
      </w:r>
      <w:r w:rsidR="00672403" w:rsidRPr="008F471C">
        <w:rPr>
          <w:b w:val="0"/>
          <w:sz w:val="24"/>
          <w:szCs w:val="24"/>
        </w:rPr>
        <w:t>:</w:t>
      </w:r>
    </w:p>
    <w:p w:rsidR="001815F8" w:rsidRPr="008F471C" w:rsidRDefault="006D53CB" w:rsidP="008F471C">
      <w:pPr>
        <w:pStyle w:val="Tekstpodstawowywcity"/>
        <w:spacing w:after="0"/>
        <w:ind w:left="567" w:right="-2"/>
        <w:jc w:val="both"/>
        <w:rPr>
          <w:rFonts w:ascii="Arial" w:hAnsi="Arial" w:cs="Arial"/>
        </w:rPr>
      </w:pPr>
      <w:r w:rsidRPr="008F471C">
        <w:rPr>
          <w:rFonts w:ascii="Arial" w:hAnsi="Arial" w:cs="Arial"/>
        </w:rPr>
        <w:t>Podstawą</w:t>
      </w:r>
      <w:r w:rsidRPr="008F471C">
        <w:rPr>
          <w:rFonts w:ascii="Arial" w:hAnsi="Arial" w:cs="Arial"/>
          <w:lang w:val="pl-PL"/>
        </w:rPr>
        <w:t xml:space="preserve"> </w:t>
      </w:r>
      <w:r w:rsidR="001815F8" w:rsidRPr="008F471C">
        <w:rPr>
          <w:rFonts w:ascii="Arial" w:hAnsi="Arial" w:cs="Arial"/>
        </w:rPr>
        <w:t>merytoryczną wykonywan</w:t>
      </w:r>
      <w:r w:rsidR="003A2377" w:rsidRPr="008F471C">
        <w:rPr>
          <w:rFonts w:ascii="Arial" w:hAnsi="Arial" w:cs="Arial"/>
        </w:rPr>
        <w:t>ej usługi są zatwierdzone przez</w:t>
      </w:r>
      <w:r w:rsidR="003A2377" w:rsidRPr="008F471C">
        <w:rPr>
          <w:rFonts w:ascii="Arial" w:hAnsi="Arial" w:cs="Arial"/>
          <w:lang w:val="pl-PL"/>
        </w:rPr>
        <w:t xml:space="preserve"> </w:t>
      </w:r>
      <w:r w:rsidR="001815F8" w:rsidRPr="008F471C">
        <w:rPr>
          <w:rFonts w:ascii="Arial" w:hAnsi="Arial" w:cs="Arial"/>
        </w:rPr>
        <w:t xml:space="preserve">Zamawiającego następujące dokumenty: </w:t>
      </w:r>
    </w:p>
    <w:p w:rsidR="001815F8" w:rsidRPr="008F471C" w:rsidRDefault="001815F8" w:rsidP="005C2C31">
      <w:pPr>
        <w:pStyle w:val="Tekstpodstawowywcity"/>
        <w:numPr>
          <w:ilvl w:val="0"/>
          <w:numId w:val="18"/>
        </w:numPr>
        <w:spacing w:after="0"/>
        <w:ind w:left="1134" w:right="-2" w:hanging="283"/>
        <w:jc w:val="both"/>
        <w:rPr>
          <w:rFonts w:ascii="Arial" w:hAnsi="Arial" w:cs="Arial"/>
        </w:rPr>
      </w:pPr>
      <w:r w:rsidRPr="008F471C">
        <w:rPr>
          <w:rFonts w:ascii="Arial" w:hAnsi="Arial" w:cs="Arial"/>
        </w:rPr>
        <w:t>opis przedmiotu zamówienia,</w:t>
      </w:r>
    </w:p>
    <w:p w:rsidR="004E2B57" w:rsidRPr="008F471C" w:rsidRDefault="004E2B57" w:rsidP="005C2C31">
      <w:pPr>
        <w:pStyle w:val="Tekstpodstawowywcity"/>
        <w:numPr>
          <w:ilvl w:val="0"/>
          <w:numId w:val="18"/>
        </w:numPr>
        <w:spacing w:after="0"/>
        <w:ind w:left="1134" w:right="-2" w:hanging="283"/>
        <w:jc w:val="both"/>
        <w:rPr>
          <w:rFonts w:ascii="Arial" w:hAnsi="Arial" w:cs="Arial"/>
        </w:rPr>
      </w:pPr>
      <w:r w:rsidRPr="008F471C">
        <w:rPr>
          <w:rFonts w:ascii="Arial" w:hAnsi="Arial" w:cs="Arial"/>
        </w:rPr>
        <w:t>zakres robót do wykonania</w:t>
      </w:r>
      <w:r w:rsidR="003620FA" w:rsidRPr="008F471C">
        <w:rPr>
          <w:rFonts w:ascii="Arial" w:hAnsi="Arial" w:cs="Arial"/>
          <w:lang w:val="pl-PL"/>
        </w:rPr>
        <w:t>,</w:t>
      </w:r>
    </w:p>
    <w:p w:rsidR="007E3F27" w:rsidRPr="008F471C" w:rsidRDefault="007E3F27" w:rsidP="005C2C31">
      <w:pPr>
        <w:pStyle w:val="Tekstpodstawowywcity"/>
        <w:numPr>
          <w:ilvl w:val="0"/>
          <w:numId w:val="18"/>
        </w:numPr>
        <w:spacing w:after="0"/>
        <w:ind w:left="1134" w:right="-2" w:hanging="283"/>
        <w:jc w:val="both"/>
        <w:rPr>
          <w:rFonts w:ascii="Arial" w:hAnsi="Arial" w:cs="Arial"/>
        </w:rPr>
      </w:pPr>
      <w:r w:rsidRPr="008F471C">
        <w:rPr>
          <w:rFonts w:ascii="Arial" w:hAnsi="Arial" w:cs="Arial"/>
          <w:lang w:val="pl-PL"/>
        </w:rPr>
        <w:t>kalkulacja wyceny prac.</w:t>
      </w:r>
    </w:p>
    <w:p w:rsidR="00224A1E" w:rsidRPr="008F471C" w:rsidRDefault="00BF168D" w:rsidP="008B2A04">
      <w:pPr>
        <w:pStyle w:val="Akapitzlist"/>
        <w:keepNext/>
        <w:keepLines/>
        <w:numPr>
          <w:ilvl w:val="0"/>
          <w:numId w:val="2"/>
        </w:numPr>
        <w:spacing w:before="240" w:after="120" w:line="240" w:lineRule="auto"/>
        <w:ind w:left="181" w:hanging="181"/>
        <w:outlineLvl w:val="3"/>
        <w:rPr>
          <w:rFonts w:ascii="Arial" w:hAnsi="Arial" w:cs="Arial"/>
          <w:b/>
          <w:bCs/>
          <w:iCs/>
          <w:sz w:val="24"/>
          <w:szCs w:val="24"/>
        </w:rPr>
      </w:pPr>
      <w:r w:rsidRPr="008F471C">
        <w:rPr>
          <w:rFonts w:ascii="Arial" w:hAnsi="Arial" w:cs="Arial"/>
          <w:b/>
          <w:bCs/>
          <w:iCs/>
          <w:sz w:val="24"/>
          <w:szCs w:val="24"/>
        </w:rPr>
        <w:t xml:space="preserve"> </w:t>
      </w:r>
      <w:r w:rsidR="00224A1E" w:rsidRPr="008F471C">
        <w:rPr>
          <w:rFonts w:ascii="Arial" w:hAnsi="Arial" w:cs="Arial"/>
          <w:b/>
          <w:bCs/>
          <w:iCs/>
          <w:sz w:val="24"/>
          <w:szCs w:val="24"/>
        </w:rPr>
        <w:t>OPIS SPOSOBU REALIZACJI ZAMÓWIENIA</w:t>
      </w:r>
    </w:p>
    <w:p w:rsidR="00224A1E" w:rsidRPr="008F471C" w:rsidRDefault="00224A1E" w:rsidP="008B2A04">
      <w:pPr>
        <w:keepNext/>
        <w:keepLines/>
        <w:spacing w:after="120"/>
        <w:ind w:firstLine="709"/>
        <w:outlineLvl w:val="4"/>
        <w:rPr>
          <w:rFonts w:ascii="Arial" w:eastAsia="Calibri" w:hAnsi="Arial" w:cs="Arial"/>
        </w:rPr>
      </w:pPr>
      <w:r w:rsidRPr="008F471C">
        <w:rPr>
          <w:rFonts w:ascii="Arial" w:eastAsia="Calibri" w:hAnsi="Arial" w:cs="Arial"/>
          <w:b/>
          <w:u w:val="single"/>
        </w:rPr>
        <w:t>Wymagania ogólne</w:t>
      </w:r>
      <w:r w:rsidRPr="008F471C">
        <w:rPr>
          <w:rFonts w:ascii="Arial" w:eastAsia="Calibri" w:hAnsi="Arial" w:cs="Arial"/>
        </w:rPr>
        <w:t>:</w:t>
      </w:r>
    </w:p>
    <w:p w:rsidR="00224A1E" w:rsidRPr="008F471C" w:rsidRDefault="00224A1E" w:rsidP="00F443D3">
      <w:pPr>
        <w:numPr>
          <w:ilvl w:val="0"/>
          <w:numId w:val="26"/>
        </w:numPr>
        <w:contextualSpacing/>
        <w:jc w:val="both"/>
        <w:rPr>
          <w:rFonts w:ascii="Arial" w:hAnsi="Arial" w:cs="Arial"/>
        </w:rPr>
      </w:pPr>
      <w:r w:rsidRPr="008F471C">
        <w:rPr>
          <w:rFonts w:ascii="Arial" w:hAnsi="Arial" w:cs="Arial"/>
        </w:rPr>
        <w:t>Wykonawca wykona Inwentaryzację budynków i budowli zgodnie z zasadami i osiągnięciami współczesnej wiedzy technicznej, wymaganiami określonymi przez zamawiającego, normami zharmonizowanymi i branżowymi, przepisami Prawa budowlanego.</w:t>
      </w:r>
    </w:p>
    <w:p w:rsidR="00224A1E" w:rsidRPr="008F471C" w:rsidRDefault="00224A1E" w:rsidP="00F443D3">
      <w:pPr>
        <w:numPr>
          <w:ilvl w:val="0"/>
          <w:numId w:val="26"/>
        </w:numPr>
        <w:contextualSpacing/>
        <w:jc w:val="both"/>
        <w:rPr>
          <w:rFonts w:ascii="Arial" w:hAnsi="Arial" w:cs="Arial"/>
        </w:rPr>
      </w:pPr>
      <w:r w:rsidRPr="008F471C">
        <w:rPr>
          <w:rFonts w:ascii="Arial" w:hAnsi="Arial" w:cs="Arial"/>
        </w:rPr>
        <w:t>Wykonawca ustanowi swego przedstawiciela.</w:t>
      </w:r>
    </w:p>
    <w:p w:rsidR="00224A1E" w:rsidRPr="008F471C" w:rsidRDefault="00224A1E" w:rsidP="00F443D3">
      <w:pPr>
        <w:numPr>
          <w:ilvl w:val="0"/>
          <w:numId w:val="26"/>
        </w:numPr>
        <w:contextualSpacing/>
        <w:jc w:val="both"/>
        <w:rPr>
          <w:rFonts w:ascii="Arial" w:hAnsi="Arial" w:cs="Arial"/>
        </w:rPr>
      </w:pPr>
      <w:r w:rsidRPr="008F471C">
        <w:rPr>
          <w:rFonts w:ascii="Arial" w:hAnsi="Arial" w:cs="Arial"/>
        </w:rPr>
        <w:t>Wykonawca wskaże osobę odpowiedzialną za nadzór nad pracownikami.</w:t>
      </w:r>
    </w:p>
    <w:p w:rsidR="00224A1E" w:rsidRPr="008F471C" w:rsidRDefault="00224A1E" w:rsidP="00F443D3">
      <w:pPr>
        <w:numPr>
          <w:ilvl w:val="0"/>
          <w:numId w:val="26"/>
        </w:numPr>
        <w:contextualSpacing/>
        <w:jc w:val="both"/>
        <w:rPr>
          <w:rFonts w:ascii="Arial" w:hAnsi="Arial" w:cs="Arial"/>
        </w:rPr>
      </w:pPr>
      <w:r w:rsidRPr="008F471C">
        <w:rPr>
          <w:rFonts w:ascii="Arial" w:hAnsi="Arial" w:cs="Arial"/>
        </w:rPr>
        <w:t>Wykonawca w formie pisemnej przed podpisaniem umowy przedstawi „Wykaz osób</w:t>
      </w:r>
      <w:r w:rsidR="00A66EEE" w:rsidRPr="008F471C">
        <w:rPr>
          <w:rFonts w:ascii="Arial" w:hAnsi="Arial" w:cs="Arial"/>
        </w:rPr>
        <w:t xml:space="preserve"> </w:t>
      </w:r>
      <w:r w:rsidRPr="008F471C">
        <w:rPr>
          <w:rFonts w:ascii="Arial" w:hAnsi="Arial" w:cs="Arial"/>
        </w:rPr>
        <w:t>związanych z realizacją umowy, w tym nadzorujących i wykonujących prace” z uwzględnieniem niżej wymienionych danych:</w:t>
      </w:r>
    </w:p>
    <w:p w:rsidR="00224A1E" w:rsidRPr="008F471C" w:rsidRDefault="00224A1E" w:rsidP="00F443D3">
      <w:pPr>
        <w:numPr>
          <w:ilvl w:val="0"/>
          <w:numId w:val="27"/>
        </w:numPr>
        <w:ind w:left="851" w:hanging="284"/>
        <w:contextualSpacing/>
        <w:jc w:val="both"/>
        <w:rPr>
          <w:rFonts w:ascii="Arial" w:hAnsi="Arial" w:cs="Arial"/>
        </w:rPr>
      </w:pPr>
      <w:r w:rsidRPr="008F471C">
        <w:rPr>
          <w:rFonts w:ascii="Arial" w:hAnsi="Arial" w:cs="Arial"/>
        </w:rPr>
        <w:t>w przypadku gdy Wykonawcą będzie podmiot krajowy nie zatrudniający cudzoziemców:</w:t>
      </w:r>
    </w:p>
    <w:p w:rsidR="00BF168D" w:rsidRPr="008F471C" w:rsidRDefault="00224A1E" w:rsidP="00F443D3">
      <w:pPr>
        <w:pStyle w:val="Akapitzlist"/>
        <w:numPr>
          <w:ilvl w:val="0"/>
          <w:numId w:val="31"/>
        </w:numPr>
        <w:spacing w:after="0" w:line="240" w:lineRule="auto"/>
        <w:ind w:left="1134" w:hanging="283"/>
        <w:jc w:val="both"/>
        <w:rPr>
          <w:rFonts w:ascii="Arial" w:hAnsi="Arial" w:cs="Arial"/>
          <w:sz w:val="24"/>
          <w:szCs w:val="24"/>
        </w:rPr>
      </w:pPr>
      <w:r w:rsidRPr="008F471C">
        <w:rPr>
          <w:rFonts w:ascii="Arial" w:hAnsi="Arial" w:cs="Arial"/>
          <w:sz w:val="24"/>
          <w:szCs w:val="24"/>
        </w:rPr>
        <w:t>Nazwę firmy, adres firmy, dane właściciela firmy</w:t>
      </w:r>
    </w:p>
    <w:p w:rsidR="00BF168D" w:rsidRPr="008F471C" w:rsidRDefault="00224A1E" w:rsidP="00F443D3">
      <w:pPr>
        <w:pStyle w:val="Akapitzlist"/>
        <w:numPr>
          <w:ilvl w:val="0"/>
          <w:numId w:val="31"/>
        </w:numPr>
        <w:spacing w:after="0" w:line="240" w:lineRule="auto"/>
        <w:ind w:left="1134" w:hanging="283"/>
        <w:jc w:val="both"/>
        <w:rPr>
          <w:rFonts w:ascii="Arial" w:hAnsi="Arial" w:cs="Arial"/>
          <w:sz w:val="24"/>
          <w:szCs w:val="24"/>
        </w:rPr>
      </w:pPr>
      <w:r w:rsidRPr="008F471C">
        <w:rPr>
          <w:rFonts w:ascii="Arial" w:hAnsi="Arial" w:cs="Arial"/>
          <w:sz w:val="24"/>
          <w:szCs w:val="24"/>
        </w:rPr>
        <w:t>Imiona i nazwiska pracowników wykonujących pracę</w:t>
      </w:r>
    </w:p>
    <w:p w:rsidR="00BF168D" w:rsidRPr="008F471C" w:rsidRDefault="00224A1E" w:rsidP="00F443D3">
      <w:pPr>
        <w:pStyle w:val="Akapitzlist"/>
        <w:numPr>
          <w:ilvl w:val="0"/>
          <w:numId w:val="31"/>
        </w:numPr>
        <w:spacing w:after="0" w:line="240" w:lineRule="auto"/>
        <w:ind w:left="1134" w:hanging="283"/>
        <w:jc w:val="both"/>
        <w:rPr>
          <w:rFonts w:ascii="Arial" w:hAnsi="Arial" w:cs="Arial"/>
          <w:sz w:val="24"/>
          <w:szCs w:val="24"/>
        </w:rPr>
      </w:pPr>
      <w:r w:rsidRPr="008F471C">
        <w:rPr>
          <w:rFonts w:ascii="Arial" w:hAnsi="Arial" w:cs="Arial"/>
          <w:sz w:val="24"/>
          <w:szCs w:val="24"/>
        </w:rPr>
        <w:t>Nazwę serię i numer dokumentu tożsamości z podaniem organu</w:t>
      </w:r>
      <w:r w:rsidR="00A66EEE" w:rsidRPr="008F471C">
        <w:rPr>
          <w:rFonts w:ascii="Arial" w:hAnsi="Arial" w:cs="Arial"/>
          <w:sz w:val="24"/>
          <w:szCs w:val="24"/>
        </w:rPr>
        <w:t xml:space="preserve"> </w:t>
      </w:r>
      <w:r w:rsidRPr="008F471C">
        <w:rPr>
          <w:rFonts w:ascii="Arial" w:hAnsi="Arial" w:cs="Arial"/>
          <w:sz w:val="24"/>
          <w:szCs w:val="24"/>
        </w:rPr>
        <w:t>wydającego</w:t>
      </w:r>
    </w:p>
    <w:p w:rsidR="00224A1E" w:rsidRPr="008F471C" w:rsidRDefault="00224A1E" w:rsidP="00F443D3">
      <w:pPr>
        <w:pStyle w:val="Akapitzlist"/>
        <w:numPr>
          <w:ilvl w:val="0"/>
          <w:numId w:val="31"/>
        </w:numPr>
        <w:spacing w:after="0" w:line="240" w:lineRule="auto"/>
        <w:ind w:left="1134" w:hanging="283"/>
        <w:jc w:val="both"/>
        <w:rPr>
          <w:rFonts w:ascii="Arial" w:hAnsi="Arial" w:cs="Arial"/>
          <w:sz w:val="24"/>
          <w:szCs w:val="24"/>
        </w:rPr>
      </w:pPr>
      <w:r w:rsidRPr="008F471C">
        <w:rPr>
          <w:rFonts w:ascii="Arial" w:hAnsi="Arial" w:cs="Arial"/>
          <w:sz w:val="24"/>
          <w:szCs w:val="24"/>
        </w:rPr>
        <w:t>Numery rejestracyjne samochodów oraz innego sprzętu</w:t>
      </w:r>
    </w:p>
    <w:p w:rsidR="00224A1E" w:rsidRPr="008F471C" w:rsidRDefault="00224A1E" w:rsidP="00A66EEE">
      <w:pPr>
        <w:ind w:left="851" w:hanging="284"/>
        <w:contextualSpacing/>
        <w:jc w:val="both"/>
        <w:rPr>
          <w:rFonts w:ascii="Arial" w:hAnsi="Arial" w:cs="Arial"/>
        </w:rPr>
      </w:pPr>
      <w:r w:rsidRPr="008F471C">
        <w:rPr>
          <w:rFonts w:ascii="Arial" w:hAnsi="Arial" w:cs="Arial"/>
        </w:rPr>
        <w:t>b)</w:t>
      </w:r>
      <w:r w:rsidRPr="008F471C">
        <w:rPr>
          <w:rFonts w:ascii="Arial" w:hAnsi="Arial" w:cs="Arial"/>
        </w:rPr>
        <w:tab/>
        <w:t>w przypadku, gdy Wykonawcą będzie podmiot krajowy zatrudniający cudzoziemców lub podmiot zagraniczny zatrudniający pracowników nie posiadających obywatelstwa polskiego, Wykonawca przed podpisaniem umowy przedstawi „Wykaz osób związanych z realizacją umowy, w tym nadzorujących i wykonujących prace” z uwzględnieniem niżej wymienionych danych:</w:t>
      </w:r>
    </w:p>
    <w:p w:rsidR="00224A1E" w:rsidRPr="008F471C" w:rsidRDefault="00224A1E" w:rsidP="00F443D3">
      <w:pPr>
        <w:pStyle w:val="Akapitzlist"/>
        <w:numPr>
          <w:ilvl w:val="0"/>
          <w:numId w:val="30"/>
        </w:numPr>
        <w:spacing w:after="0" w:line="240" w:lineRule="auto"/>
        <w:ind w:left="1134" w:hanging="283"/>
        <w:jc w:val="both"/>
        <w:rPr>
          <w:rFonts w:ascii="Arial" w:hAnsi="Arial" w:cs="Arial"/>
          <w:sz w:val="24"/>
          <w:szCs w:val="24"/>
        </w:rPr>
      </w:pPr>
      <w:r w:rsidRPr="008F471C">
        <w:rPr>
          <w:rFonts w:ascii="Arial" w:hAnsi="Arial" w:cs="Arial"/>
          <w:sz w:val="24"/>
          <w:szCs w:val="24"/>
        </w:rPr>
        <w:t>imię i nazwisko osoby</w:t>
      </w:r>
    </w:p>
    <w:p w:rsidR="00224A1E" w:rsidRPr="008F471C" w:rsidRDefault="00224A1E" w:rsidP="00F443D3">
      <w:pPr>
        <w:pStyle w:val="Akapitzlist"/>
        <w:numPr>
          <w:ilvl w:val="0"/>
          <w:numId w:val="30"/>
        </w:numPr>
        <w:spacing w:after="0" w:line="240" w:lineRule="auto"/>
        <w:ind w:left="1134" w:hanging="283"/>
        <w:jc w:val="both"/>
        <w:rPr>
          <w:rFonts w:ascii="Arial" w:hAnsi="Arial" w:cs="Arial"/>
          <w:sz w:val="24"/>
          <w:szCs w:val="24"/>
        </w:rPr>
      </w:pPr>
      <w:r w:rsidRPr="008F471C">
        <w:rPr>
          <w:rFonts w:ascii="Arial" w:hAnsi="Arial" w:cs="Arial"/>
          <w:sz w:val="24"/>
          <w:szCs w:val="24"/>
        </w:rPr>
        <w:lastRenderedPageBreak/>
        <w:t>datę i miejsce urodzenia,</w:t>
      </w:r>
    </w:p>
    <w:p w:rsidR="00224A1E" w:rsidRPr="008F471C" w:rsidRDefault="00224A1E" w:rsidP="00F443D3">
      <w:pPr>
        <w:pStyle w:val="Akapitzlist"/>
        <w:numPr>
          <w:ilvl w:val="0"/>
          <w:numId w:val="30"/>
        </w:numPr>
        <w:tabs>
          <w:tab w:val="left" w:pos="720"/>
        </w:tabs>
        <w:spacing w:after="0" w:line="240" w:lineRule="auto"/>
        <w:ind w:left="1134" w:hanging="283"/>
        <w:jc w:val="both"/>
        <w:rPr>
          <w:rFonts w:ascii="Arial" w:hAnsi="Arial" w:cs="Arial"/>
          <w:sz w:val="24"/>
          <w:szCs w:val="24"/>
        </w:rPr>
      </w:pPr>
      <w:r w:rsidRPr="008F471C">
        <w:rPr>
          <w:rFonts w:ascii="Arial" w:hAnsi="Arial" w:cs="Arial"/>
          <w:sz w:val="24"/>
          <w:szCs w:val="24"/>
        </w:rPr>
        <w:t>obywatelstwo,</w:t>
      </w:r>
      <w:r w:rsidRPr="008F471C">
        <w:rPr>
          <w:rFonts w:ascii="Arial" w:hAnsi="Arial" w:cs="Arial"/>
          <w:sz w:val="24"/>
          <w:szCs w:val="24"/>
        </w:rPr>
        <w:tab/>
      </w:r>
    </w:p>
    <w:p w:rsidR="00224A1E" w:rsidRPr="008F471C" w:rsidRDefault="00224A1E" w:rsidP="00F443D3">
      <w:pPr>
        <w:pStyle w:val="Akapitzlist"/>
        <w:numPr>
          <w:ilvl w:val="0"/>
          <w:numId w:val="30"/>
        </w:numPr>
        <w:spacing w:after="0" w:line="240" w:lineRule="auto"/>
        <w:ind w:left="1134" w:hanging="283"/>
        <w:jc w:val="both"/>
        <w:rPr>
          <w:rFonts w:ascii="Arial" w:hAnsi="Arial" w:cs="Arial"/>
          <w:sz w:val="24"/>
          <w:szCs w:val="24"/>
        </w:rPr>
      </w:pPr>
      <w:r w:rsidRPr="008F471C">
        <w:rPr>
          <w:rFonts w:ascii="Arial" w:hAnsi="Arial" w:cs="Arial"/>
          <w:sz w:val="24"/>
          <w:szCs w:val="24"/>
        </w:rPr>
        <w:t>nr paszportu lub innego dokumentu tożsamości z podaniem organu wydającego oraz daty</w:t>
      </w:r>
      <w:r w:rsidR="00A66EEE" w:rsidRPr="008F471C">
        <w:rPr>
          <w:rFonts w:ascii="Arial" w:hAnsi="Arial" w:cs="Arial"/>
          <w:sz w:val="24"/>
          <w:szCs w:val="24"/>
        </w:rPr>
        <w:t xml:space="preserve"> </w:t>
      </w:r>
      <w:r w:rsidRPr="008F471C">
        <w:rPr>
          <w:rFonts w:ascii="Arial" w:hAnsi="Arial" w:cs="Arial"/>
          <w:sz w:val="24"/>
          <w:szCs w:val="24"/>
        </w:rPr>
        <w:t>wydania i terminu ważności,</w:t>
      </w:r>
    </w:p>
    <w:p w:rsidR="00224A1E" w:rsidRPr="008F471C" w:rsidRDefault="00224A1E" w:rsidP="00F443D3">
      <w:pPr>
        <w:pStyle w:val="Akapitzlist"/>
        <w:numPr>
          <w:ilvl w:val="0"/>
          <w:numId w:val="30"/>
        </w:numPr>
        <w:spacing w:after="0" w:line="240" w:lineRule="auto"/>
        <w:ind w:left="1135" w:hanging="284"/>
        <w:jc w:val="both"/>
        <w:rPr>
          <w:rFonts w:ascii="Arial" w:hAnsi="Arial" w:cs="Arial"/>
          <w:sz w:val="24"/>
          <w:szCs w:val="24"/>
        </w:rPr>
      </w:pPr>
      <w:r w:rsidRPr="008F471C">
        <w:rPr>
          <w:rFonts w:ascii="Arial" w:hAnsi="Arial" w:cs="Arial"/>
          <w:sz w:val="24"/>
          <w:szCs w:val="24"/>
        </w:rPr>
        <w:t>numery rejestracyjne samochodów oraz innego sprzętu.</w:t>
      </w:r>
    </w:p>
    <w:p w:rsidR="00224A1E" w:rsidRPr="008F471C" w:rsidRDefault="00224A1E" w:rsidP="00A66EEE">
      <w:pPr>
        <w:ind w:left="709"/>
        <w:jc w:val="both"/>
        <w:rPr>
          <w:rFonts w:ascii="Arial" w:hAnsi="Arial" w:cs="Arial"/>
        </w:rPr>
      </w:pPr>
      <w:r w:rsidRPr="008F471C">
        <w:rPr>
          <w:rFonts w:ascii="Arial" w:hAnsi="Arial" w:cs="Arial"/>
        </w:rPr>
        <w:t>Zamawiający na podstawie: Instrukcji o ochronie obiektów wojskowych OIN 5/2011 wprowadzonej Decyzją Nr 334/MON z dnia 19 września 2011 r. w sprawie wprowadzenia w życia do użytku w resorcie obrony narodowej ”Instrukcji o ochronie obiektów wojskowych” (Dz. Urz. MON z 2011r. Nr 19, poz.279), Decyzji Nr 21/MON z dnia 10 lutego 2012 r. w sprawie planowania i realizowania przedsięwzięć współpracy międzynarodowej w resorcie obrony narodowej (Dz. Urz. MON z 2012r. poz.33), Rozkazu Dowódcy Generalnego Rodzajów Sił Zbrojnych Nr Z-405 z dnia 27 lipca 2015 r. w sprawie organizacji systemu przepustkowego w jednostkach organizacyjnych podległych Dowódcy Generalnemu Rodzajów Sił Zbrojnych</w:t>
      </w:r>
      <w:r w:rsidR="00A66EEE" w:rsidRPr="008F471C">
        <w:rPr>
          <w:rFonts w:ascii="Arial" w:hAnsi="Arial" w:cs="Arial"/>
        </w:rPr>
        <w:t xml:space="preserve"> </w:t>
      </w:r>
      <w:r w:rsidRPr="008F471C">
        <w:rPr>
          <w:rFonts w:ascii="Arial" w:hAnsi="Arial" w:cs="Arial"/>
        </w:rPr>
        <w:t>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24A1E" w:rsidRPr="008F471C" w:rsidRDefault="00224A1E" w:rsidP="00F443D3">
      <w:pPr>
        <w:pStyle w:val="Akapitzlist"/>
        <w:numPr>
          <w:ilvl w:val="0"/>
          <w:numId w:val="26"/>
        </w:numPr>
        <w:suppressAutoHyphens/>
        <w:autoSpaceDN w:val="0"/>
        <w:spacing w:after="0" w:line="240" w:lineRule="auto"/>
        <w:jc w:val="both"/>
        <w:rPr>
          <w:rFonts w:ascii="Arial" w:hAnsi="Arial" w:cs="Arial"/>
          <w:kern w:val="3"/>
          <w:sz w:val="24"/>
          <w:szCs w:val="24"/>
          <w:lang w:eastAsia="zh-CN"/>
        </w:rPr>
      </w:pPr>
      <w:r w:rsidRPr="008F471C">
        <w:rPr>
          <w:rFonts w:ascii="Arial" w:hAnsi="Arial" w:cs="Arial"/>
          <w:kern w:val="3"/>
          <w:sz w:val="24"/>
          <w:szCs w:val="24"/>
          <w:lang w:eastAsia="zh-CN"/>
        </w:rPr>
        <w:t>Wykonawca jest zobowiązany do stosowania się do obowiązujących przepisów</w:t>
      </w:r>
      <w:r w:rsidR="00A66EEE" w:rsidRPr="008F471C">
        <w:rPr>
          <w:rFonts w:ascii="Arial" w:hAnsi="Arial" w:cs="Arial"/>
          <w:kern w:val="3"/>
          <w:sz w:val="24"/>
          <w:szCs w:val="24"/>
          <w:lang w:eastAsia="zh-CN"/>
        </w:rPr>
        <w:t xml:space="preserve"> </w:t>
      </w:r>
      <w:r w:rsidRPr="008F471C">
        <w:rPr>
          <w:rFonts w:ascii="Arial" w:hAnsi="Arial" w:cs="Arial"/>
          <w:kern w:val="3"/>
          <w:sz w:val="24"/>
          <w:szCs w:val="24"/>
          <w:lang w:eastAsia="zh-CN"/>
        </w:rPr>
        <w:t>w zakresie wejścia i wjazdu do jednostki oraz parkowania pojazdów.</w:t>
      </w:r>
    </w:p>
    <w:p w:rsidR="00224A1E" w:rsidRPr="008F471C" w:rsidRDefault="00224A1E" w:rsidP="00F443D3">
      <w:pPr>
        <w:pStyle w:val="Akapitzlist"/>
        <w:widowControl w:val="0"/>
        <w:numPr>
          <w:ilvl w:val="0"/>
          <w:numId w:val="26"/>
        </w:numPr>
        <w:suppressAutoHyphens/>
        <w:autoSpaceDN w:val="0"/>
        <w:spacing w:after="0" w:line="240" w:lineRule="auto"/>
        <w:jc w:val="both"/>
        <w:rPr>
          <w:rFonts w:ascii="Arial" w:eastAsia="Lucida Sans Unicode" w:hAnsi="Arial" w:cs="Arial"/>
          <w:kern w:val="3"/>
          <w:sz w:val="24"/>
          <w:szCs w:val="24"/>
          <w:lang w:eastAsia="ar-SA"/>
        </w:rPr>
      </w:pPr>
      <w:r w:rsidRPr="008F471C">
        <w:rPr>
          <w:rFonts w:ascii="Arial" w:eastAsia="Lucida Sans Unicode" w:hAnsi="Arial" w:cs="Arial"/>
          <w:kern w:val="3"/>
          <w:sz w:val="24"/>
          <w:szCs w:val="24"/>
          <w:lang w:eastAsia="ar-SA"/>
        </w:rPr>
        <w:t>Wykonawca jest zobowiązany zapoznać się z wewnętrznymi regulacjami obowiązującymi na terenie Użytkownika kompleksu i ściśle ich przestrzegać. Dotyczy to w szczególności:</w:t>
      </w:r>
    </w:p>
    <w:p w:rsidR="00224A1E" w:rsidRPr="008F471C" w:rsidRDefault="00224A1E" w:rsidP="00F443D3">
      <w:pPr>
        <w:widowControl w:val="0"/>
        <w:numPr>
          <w:ilvl w:val="0"/>
          <w:numId w:val="28"/>
        </w:numPr>
        <w:suppressAutoHyphens/>
        <w:autoSpaceDN w:val="0"/>
        <w:ind w:left="1134" w:hanging="425"/>
        <w:contextualSpacing/>
        <w:jc w:val="both"/>
        <w:rPr>
          <w:rFonts w:ascii="Arial" w:eastAsia="Lucida Sans Unicode" w:hAnsi="Arial" w:cs="Arial"/>
          <w:kern w:val="3"/>
          <w:lang w:eastAsia="ar-SA"/>
        </w:rPr>
      </w:pPr>
      <w:r w:rsidRPr="008F471C">
        <w:rPr>
          <w:rFonts w:ascii="Arial" w:eastAsia="Lucida Sans Unicode" w:hAnsi="Arial" w:cs="Arial"/>
          <w:kern w:val="3"/>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rsidR="00224A1E" w:rsidRPr="008F471C" w:rsidRDefault="00224A1E" w:rsidP="00F443D3">
      <w:pPr>
        <w:widowControl w:val="0"/>
        <w:numPr>
          <w:ilvl w:val="0"/>
          <w:numId w:val="29"/>
        </w:numPr>
        <w:tabs>
          <w:tab w:val="left" w:pos="993"/>
        </w:tabs>
        <w:suppressAutoHyphens/>
        <w:autoSpaceDN w:val="0"/>
        <w:ind w:left="993" w:hanging="284"/>
        <w:contextualSpacing/>
        <w:jc w:val="both"/>
        <w:rPr>
          <w:rFonts w:ascii="Arial" w:eastAsia="Lucida Sans Unicode" w:hAnsi="Arial" w:cs="Arial"/>
          <w:vanish/>
          <w:kern w:val="3"/>
          <w:lang w:eastAsia="ar-SA"/>
        </w:rPr>
      </w:pPr>
    </w:p>
    <w:p w:rsidR="00224A1E" w:rsidRPr="008F471C" w:rsidRDefault="00224A1E" w:rsidP="00F443D3">
      <w:pPr>
        <w:widowControl w:val="0"/>
        <w:numPr>
          <w:ilvl w:val="0"/>
          <w:numId w:val="28"/>
        </w:numPr>
        <w:suppressAutoHyphens/>
        <w:autoSpaceDN w:val="0"/>
        <w:ind w:left="1134" w:hanging="425"/>
        <w:contextualSpacing/>
        <w:jc w:val="both"/>
        <w:rPr>
          <w:rFonts w:ascii="Arial" w:eastAsia="Lucida Sans Unicode" w:hAnsi="Arial" w:cs="Arial"/>
          <w:kern w:val="3"/>
          <w:lang w:eastAsia="ar-SA"/>
        </w:rPr>
      </w:pPr>
      <w:r w:rsidRPr="008F471C">
        <w:rPr>
          <w:rFonts w:ascii="Arial" w:eastAsia="Lucida Sans Unicode" w:hAnsi="Arial" w:cs="Arial"/>
          <w:kern w:val="3"/>
          <w:lang w:eastAsia="ar-SA"/>
        </w:rPr>
        <w:t>uzyskania pozwolenia Dowódcy jednostki, na terenie której wykonywane są</w:t>
      </w:r>
      <w:r w:rsidR="00A66EEE" w:rsidRPr="008F471C">
        <w:rPr>
          <w:rFonts w:ascii="Arial" w:eastAsia="Lucida Sans Unicode" w:hAnsi="Arial" w:cs="Arial"/>
          <w:kern w:val="3"/>
          <w:lang w:eastAsia="ar-SA"/>
        </w:rPr>
        <w:t xml:space="preserve"> </w:t>
      </w:r>
      <w:r w:rsidRPr="008F471C">
        <w:rPr>
          <w:rFonts w:ascii="Arial" w:eastAsia="Lucida Sans Unicode" w:hAnsi="Arial" w:cs="Arial"/>
          <w:kern w:val="3"/>
          <w:lang w:eastAsia="ar-SA"/>
        </w:rPr>
        <w:t>prace, na:</w:t>
      </w:r>
    </w:p>
    <w:p w:rsidR="00224A1E" w:rsidRPr="008F471C" w:rsidRDefault="00224A1E" w:rsidP="00F443D3">
      <w:pPr>
        <w:widowControl w:val="0"/>
        <w:numPr>
          <w:ilvl w:val="0"/>
          <w:numId w:val="32"/>
        </w:numPr>
        <w:suppressAutoHyphens/>
        <w:autoSpaceDN w:val="0"/>
        <w:ind w:left="1418" w:hanging="284"/>
        <w:contextualSpacing/>
        <w:jc w:val="both"/>
        <w:rPr>
          <w:rFonts w:ascii="Arial" w:eastAsia="Lucida Sans Unicode" w:hAnsi="Arial" w:cs="Arial"/>
          <w:kern w:val="3"/>
          <w:lang w:eastAsia="ar-SA"/>
        </w:rPr>
      </w:pPr>
      <w:r w:rsidRPr="008F471C">
        <w:rPr>
          <w:rFonts w:ascii="Arial" w:eastAsia="Lucida Sans Unicode" w:hAnsi="Arial" w:cs="Arial"/>
          <w:kern w:val="3"/>
          <w:lang w:eastAsia="ar-SA"/>
        </w:rPr>
        <w:t>wnoszenie na teren kompleksu (obiektu) sprzętu audiowizualnego oraz wszelkich urządzeń służących do rejestracji obrazu i dźwięku,</w:t>
      </w:r>
    </w:p>
    <w:p w:rsidR="00224A1E" w:rsidRPr="008F471C" w:rsidRDefault="00224A1E" w:rsidP="00F443D3">
      <w:pPr>
        <w:widowControl w:val="0"/>
        <w:numPr>
          <w:ilvl w:val="0"/>
          <w:numId w:val="32"/>
        </w:numPr>
        <w:suppressAutoHyphens/>
        <w:autoSpaceDN w:val="0"/>
        <w:ind w:left="1418" w:hanging="284"/>
        <w:contextualSpacing/>
        <w:jc w:val="both"/>
        <w:rPr>
          <w:rFonts w:ascii="Arial" w:eastAsia="Lucida Sans Unicode" w:hAnsi="Arial" w:cs="Arial"/>
          <w:vanish/>
          <w:kern w:val="3"/>
          <w:lang w:eastAsia="ar-SA"/>
        </w:rPr>
      </w:pPr>
    </w:p>
    <w:p w:rsidR="00224A1E" w:rsidRPr="008F471C" w:rsidRDefault="00224A1E" w:rsidP="00F443D3">
      <w:pPr>
        <w:widowControl w:val="0"/>
        <w:numPr>
          <w:ilvl w:val="0"/>
          <w:numId w:val="32"/>
        </w:numPr>
        <w:suppressAutoHyphens/>
        <w:autoSpaceDN w:val="0"/>
        <w:ind w:left="1418" w:hanging="284"/>
        <w:contextualSpacing/>
        <w:jc w:val="both"/>
        <w:rPr>
          <w:rFonts w:ascii="Arial" w:eastAsia="Lucida Sans Unicode" w:hAnsi="Arial" w:cs="Arial"/>
          <w:kern w:val="3"/>
          <w:lang w:eastAsia="ar-SA"/>
        </w:rPr>
      </w:pPr>
      <w:r w:rsidRPr="008F471C">
        <w:rPr>
          <w:rFonts w:ascii="Arial" w:eastAsia="Lucida Sans Unicode" w:hAnsi="Arial" w:cs="Arial"/>
          <w:kern w:val="3"/>
          <w:lang w:eastAsia="ar-SA"/>
        </w:rPr>
        <w:t>użytkowanie w miejscu wykonywania prac telefonu komórkowego,</w:t>
      </w:r>
    </w:p>
    <w:p w:rsidR="00224A1E" w:rsidRPr="008F471C" w:rsidRDefault="00224A1E" w:rsidP="00F443D3">
      <w:pPr>
        <w:widowControl w:val="0"/>
        <w:numPr>
          <w:ilvl w:val="0"/>
          <w:numId w:val="32"/>
        </w:numPr>
        <w:suppressAutoHyphens/>
        <w:autoSpaceDN w:val="0"/>
        <w:ind w:left="1418" w:hanging="284"/>
        <w:jc w:val="both"/>
        <w:rPr>
          <w:rFonts w:ascii="Arial" w:eastAsia="Lucida Sans Unicode" w:hAnsi="Arial" w:cs="Arial"/>
          <w:kern w:val="3"/>
          <w:lang w:eastAsia="ar-SA"/>
        </w:rPr>
      </w:pPr>
      <w:r w:rsidRPr="008F471C">
        <w:rPr>
          <w:rFonts w:ascii="Arial" w:eastAsia="Lucida Sans Unicode" w:hAnsi="Arial" w:cs="Arial"/>
          <w:kern w:val="3"/>
          <w:lang w:eastAsia="ar-SA"/>
        </w:rPr>
        <w:t>użytkowanie aparatów latających (bezzałogowych statków powietrznych np. typu „Dron”).</w:t>
      </w:r>
    </w:p>
    <w:p w:rsidR="00224A1E" w:rsidRPr="008F471C" w:rsidRDefault="00224A1E" w:rsidP="00F443D3">
      <w:pPr>
        <w:numPr>
          <w:ilvl w:val="0"/>
          <w:numId w:val="33"/>
        </w:numPr>
        <w:suppressAutoHyphens/>
        <w:autoSpaceDN w:val="0"/>
        <w:ind w:left="709" w:hanging="425"/>
        <w:contextualSpacing/>
        <w:jc w:val="both"/>
        <w:rPr>
          <w:rFonts w:ascii="Arial" w:hAnsi="Arial" w:cs="Arial"/>
          <w:kern w:val="3"/>
          <w:lang w:eastAsia="zh-CN"/>
        </w:rPr>
      </w:pPr>
      <w:r w:rsidRPr="008F471C">
        <w:rPr>
          <w:rFonts w:ascii="Arial" w:hAnsi="Arial" w:cs="Arial"/>
          <w:kern w:val="3"/>
          <w:lang w:eastAsia="zh-CN"/>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lisie uczestników szkolenia. Szkolenie organizuje osoba odpowiedzialna za funkcjonowanie systemu ochrony w chronionym kompleksie.</w:t>
      </w:r>
    </w:p>
    <w:p w:rsidR="00224A1E" w:rsidRPr="008F471C" w:rsidRDefault="00224A1E" w:rsidP="00F443D3">
      <w:pPr>
        <w:widowControl w:val="0"/>
        <w:numPr>
          <w:ilvl w:val="0"/>
          <w:numId w:val="33"/>
        </w:numPr>
        <w:suppressAutoHyphens/>
        <w:autoSpaceDN w:val="0"/>
        <w:ind w:left="709" w:hanging="425"/>
        <w:jc w:val="both"/>
        <w:rPr>
          <w:rFonts w:ascii="Arial" w:eastAsia="Lucida Sans Unicode" w:hAnsi="Arial" w:cs="Arial"/>
          <w:kern w:val="3"/>
          <w:lang w:eastAsia="ar-SA"/>
        </w:rPr>
      </w:pPr>
      <w:r w:rsidRPr="008F471C">
        <w:rPr>
          <w:rFonts w:ascii="Arial" w:eastAsia="Lucida Sans Unicode" w:hAnsi="Arial" w:cs="Arial"/>
          <w:kern w:val="3"/>
          <w:lang w:eastAsia="ar-SA"/>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072145" w:rsidRPr="008F471C" w:rsidRDefault="00072145" w:rsidP="00F443D3">
      <w:pPr>
        <w:numPr>
          <w:ilvl w:val="0"/>
          <w:numId w:val="34"/>
        </w:numPr>
        <w:tabs>
          <w:tab w:val="clear" w:pos="502"/>
        </w:tabs>
        <w:ind w:left="709" w:hanging="425"/>
        <w:jc w:val="both"/>
        <w:rPr>
          <w:rFonts w:ascii="Arial" w:hAnsi="Arial" w:cs="Arial"/>
        </w:rPr>
      </w:pPr>
      <w:r w:rsidRPr="008F471C">
        <w:rPr>
          <w:rFonts w:ascii="Arial" w:hAnsi="Arial" w:cs="Arial"/>
        </w:rPr>
        <w:t>Wykonawca zobowiązany jest do:</w:t>
      </w:r>
    </w:p>
    <w:p w:rsidR="00072145" w:rsidRPr="008F471C" w:rsidRDefault="00072145" w:rsidP="00F443D3">
      <w:pPr>
        <w:numPr>
          <w:ilvl w:val="0"/>
          <w:numId w:val="11"/>
        </w:numPr>
        <w:ind w:left="993" w:hanging="284"/>
        <w:jc w:val="both"/>
        <w:rPr>
          <w:rFonts w:ascii="Arial" w:hAnsi="Arial" w:cs="Arial"/>
        </w:rPr>
      </w:pPr>
      <w:r w:rsidRPr="008F471C">
        <w:rPr>
          <w:rFonts w:ascii="Arial" w:hAnsi="Arial" w:cs="Arial"/>
        </w:rPr>
        <w:lastRenderedPageBreak/>
        <w:t xml:space="preserve"> Uregulowania należności za zużytą energię elektryczną na podstawie</w:t>
      </w:r>
      <w:r w:rsidRPr="008F471C">
        <w:rPr>
          <w:rFonts w:ascii="Arial" w:hAnsi="Arial" w:cs="Arial"/>
        </w:rPr>
        <w:br/>
        <w:t xml:space="preserve">odrębnej umowy, zawartej z Zamawiającym oraz za pozostałe media </w:t>
      </w:r>
      <w:r w:rsidRPr="008F471C">
        <w:rPr>
          <w:rFonts w:ascii="Arial" w:hAnsi="Arial" w:cs="Arial"/>
        </w:rPr>
        <w:br/>
        <w:t>na podstawie umowy zawartej z Jednostką Wojskową.</w:t>
      </w:r>
      <w:r w:rsidR="00A66EEE" w:rsidRPr="008F471C">
        <w:rPr>
          <w:rFonts w:ascii="Arial" w:hAnsi="Arial" w:cs="Arial"/>
        </w:rPr>
        <w:t xml:space="preserve"> </w:t>
      </w:r>
    </w:p>
    <w:p w:rsidR="00072145" w:rsidRPr="008F471C" w:rsidRDefault="00072145" w:rsidP="00F443D3">
      <w:pPr>
        <w:numPr>
          <w:ilvl w:val="0"/>
          <w:numId w:val="11"/>
        </w:numPr>
        <w:ind w:left="993" w:hanging="284"/>
        <w:jc w:val="both"/>
        <w:rPr>
          <w:rFonts w:ascii="Arial" w:hAnsi="Arial" w:cs="Arial"/>
        </w:rPr>
      </w:pPr>
      <w:r w:rsidRPr="008F471C">
        <w:rPr>
          <w:rFonts w:ascii="Arial" w:hAnsi="Arial" w:cs="Arial"/>
        </w:rPr>
        <w:t xml:space="preserve"> Wystąpienie, w celu zawarcia umowy, o których mowa w pkt. a),</w:t>
      </w:r>
      <w:r w:rsidRPr="008F471C">
        <w:rPr>
          <w:rFonts w:ascii="Arial" w:hAnsi="Arial" w:cs="Arial"/>
        </w:rPr>
        <w:br/>
        <w:t>nie później niż w terminie do 30 dni od daty wprowadzenia na budowę.</w:t>
      </w:r>
    </w:p>
    <w:p w:rsidR="00072145" w:rsidRPr="008F471C" w:rsidRDefault="00072145" w:rsidP="00F443D3">
      <w:pPr>
        <w:numPr>
          <w:ilvl w:val="0"/>
          <w:numId w:val="11"/>
        </w:numPr>
        <w:ind w:left="993" w:hanging="284"/>
        <w:jc w:val="both"/>
        <w:rPr>
          <w:rFonts w:ascii="Arial" w:hAnsi="Arial" w:cs="Arial"/>
        </w:rPr>
      </w:pPr>
      <w:r w:rsidRPr="008F471C">
        <w:rPr>
          <w:rFonts w:ascii="Arial" w:hAnsi="Arial" w:cs="Arial"/>
        </w:rPr>
        <w:t xml:space="preserve"> Zamontowania na własny koszt podliczników na podstawie których nastąpi rozliczenie mediów, a w przypadku braku takiej możliwości, spisania z Jednostką Wojskową notatki określającej szacunkową ilość poszczególnych mediów.</w:t>
      </w:r>
      <w:r w:rsidR="00A66EEE" w:rsidRPr="008F471C">
        <w:rPr>
          <w:rFonts w:ascii="Arial" w:hAnsi="Arial" w:cs="Arial"/>
        </w:rPr>
        <w:t xml:space="preserve"> </w:t>
      </w:r>
    </w:p>
    <w:p w:rsidR="00072145" w:rsidRPr="008F471C" w:rsidRDefault="00072145" w:rsidP="00F443D3">
      <w:pPr>
        <w:numPr>
          <w:ilvl w:val="0"/>
          <w:numId w:val="34"/>
        </w:numPr>
        <w:tabs>
          <w:tab w:val="clear" w:pos="502"/>
        </w:tabs>
        <w:ind w:left="709" w:hanging="425"/>
        <w:jc w:val="both"/>
        <w:rPr>
          <w:rFonts w:ascii="Arial" w:hAnsi="Arial" w:cs="Arial"/>
        </w:rPr>
      </w:pPr>
      <w:r w:rsidRPr="008F471C">
        <w:rPr>
          <w:rFonts w:ascii="Arial" w:hAnsi="Arial" w:cs="Arial"/>
        </w:rPr>
        <w:t>Wykonawca zobowiązany jest do wystąpienia do Zamawiającego o wydanie zwrotnych przepustek, podając wykaz osobowy pracowników oraz samochodów, w celu umożliwienia wejścia na teren obiektu objętego realizacją przedmiotu umowy.</w:t>
      </w:r>
    </w:p>
    <w:p w:rsidR="00224A1E" w:rsidRPr="008F471C" w:rsidRDefault="00224A1E" w:rsidP="008B2A04">
      <w:pPr>
        <w:keepNext/>
        <w:keepLines/>
        <w:spacing w:before="120" w:after="120"/>
        <w:outlineLvl w:val="4"/>
        <w:rPr>
          <w:rFonts w:ascii="Arial" w:eastAsia="Calibri" w:hAnsi="Arial" w:cs="Arial"/>
          <w:b/>
        </w:rPr>
      </w:pPr>
      <w:r w:rsidRPr="008F471C">
        <w:rPr>
          <w:rFonts w:ascii="Arial" w:eastAsia="Calibri" w:hAnsi="Arial" w:cs="Arial"/>
          <w:b/>
        </w:rPr>
        <w:t>Ochrona własności publicznej</w:t>
      </w:r>
    </w:p>
    <w:p w:rsidR="00224A1E" w:rsidRPr="008F471C" w:rsidRDefault="00224A1E" w:rsidP="00A66EEE">
      <w:pPr>
        <w:jc w:val="both"/>
        <w:rPr>
          <w:rFonts w:ascii="Arial" w:hAnsi="Arial" w:cs="Arial"/>
        </w:rPr>
      </w:pPr>
      <w:r w:rsidRPr="008F471C">
        <w:rPr>
          <w:rFonts w:ascii="Arial" w:hAnsi="Arial" w:cs="Arial"/>
        </w:rPr>
        <w:t>Wykonawca jest zobowiązany do ochrony przed uszkodzeniem lub zniszczeniem własności publicznej i prywatnej. Jeżeli w związku z niewłaściwym prowadzeniem prac lub brakiem koniecz</w:t>
      </w:r>
      <w:r w:rsidRPr="008F471C">
        <w:rPr>
          <w:rFonts w:ascii="Arial" w:hAnsi="Arial" w:cs="Arial"/>
        </w:rPr>
        <w:softHyphen/>
        <w:t>nych działań ze strony Wykonawcy nastąpi uszkodzenie lub zniszczenie własności publicznej lub pry</w:t>
      </w:r>
      <w:r w:rsidRPr="008F471C">
        <w:rPr>
          <w:rFonts w:ascii="Arial" w:hAnsi="Arial" w:cs="Arial"/>
        </w:rPr>
        <w:softHyphen/>
        <w:t>watnej, to Wykonawca na swój koszt naprawi lub odtworzy uszkodzoną własność. Stan naprawionej własności powinien być nie gorszy niż przed powstaniem uszkodzenia.</w:t>
      </w:r>
    </w:p>
    <w:p w:rsidR="00224A1E" w:rsidRPr="008F471C" w:rsidRDefault="00224A1E" w:rsidP="00A66EEE">
      <w:pPr>
        <w:jc w:val="both"/>
        <w:rPr>
          <w:rFonts w:ascii="Arial" w:hAnsi="Arial" w:cs="Arial"/>
        </w:rPr>
      </w:pPr>
      <w:r w:rsidRPr="008F471C">
        <w:rPr>
          <w:rFonts w:ascii="Arial" w:hAnsi="Arial" w:cs="Arial"/>
        </w:rPr>
        <w:t>O zamiarze przystąpienia do prac w pobliżu tych urządzeń oraz o fakcie przypadkowego uszkodzenia tych urządzeń Wykonawca zawiadomi przedstawiciela Zamawiającego w formie pisemnej.</w:t>
      </w:r>
    </w:p>
    <w:p w:rsidR="005D65BA" w:rsidRPr="008F471C" w:rsidRDefault="005D65BA" w:rsidP="008B2A04">
      <w:pPr>
        <w:numPr>
          <w:ilvl w:val="0"/>
          <w:numId w:val="2"/>
        </w:numPr>
        <w:spacing w:before="240" w:after="120"/>
        <w:ind w:left="181" w:hanging="181"/>
        <w:jc w:val="both"/>
        <w:rPr>
          <w:rFonts w:ascii="Arial" w:hAnsi="Arial" w:cs="Arial"/>
          <w:b/>
        </w:rPr>
      </w:pPr>
      <w:r w:rsidRPr="008F471C">
        <w:rPr>
          <w:rFonts w:ascii="Arial" w:hAnsi="Arial" w:cs="Arial"/>
          <w:b/>
        </w:rPr>
        <w:t>WYMAGANIA Z ZAKRESU</w:t>
      </w:r>
      <w:r w:rsidR="000D5A5F" w:rsidRPr="008F471C">
        <w:rPr>
          <w:rFonts w:ascii="Arial" w:hAnsi="Arial" w:cs="Arial"/>
          <w:b/>
        </w:rPr>
        <w:t xml:space="preserve"> BHP I</w:t>
      </w:r>
      <w:r w:rsidRPr="008F471C">
        <w:rPr>
          <w:rFonts w:ascii="Arial" w:hAnsi="Arial" w:cs="Arial"/>
          <w:b/>
        </w:rPr>
        <w:t xml:space="preserve"> OCHRONY ŚRODOWISKA</w:t>
      </w:r>
    </w:p>
    <w:p w:rsidR="005D65BA" w:rsidRPr="008F471C" w:rsidRDefault="005D65BA" w:rsidP="00A66EEE">
      <w:pPr>
        <w:numPr>
          <w:ilvl w:val="0"/>
          <w:numId w:val="7"/>
        </w:numPr>
        <w:jc w:val="both"/>
        <w:rPr>
          <w:rFonts w:ascii="Arial" w:hAnsi="Arial" w:cs="Arial"/>
        </w:rPr>
      </w:pPr>
      <w:r w:rsidRPr="008F471C">
        <w:rPr>
          <w:rFonts w:ascii="Arial" w:hAnsi="Arial" w:cs="Arial"/>
        </w:rPr>
        <w:t>Wykonawca wyznacza osobę współpracującą z przedstawicielem Zamawiającego – odpo</w:t>
      </w:r>
      <w:r w:rsidR="009811E3" w:rsidRPr="008F471C">
        <w:rPr>
          <w:rFonts w:ascii="Arial" w:hAnsi="Arial" w:cs="Arial"/>
        </w:rPr>
        <w:t xml:space="preserve">wiedzialnym za realizację umowy </w:t>
      </w:r>
      <w:r w:rsidRPr="008F471C">
        <w:rPr>
          <w:rFonts w:ascii="Arial" w:hAnsi="Arial" w:cs="Arial"/>
        </w:rPr>
        <w:t>w zakresie zagadnień środowiskowych, administracyjnych i bieżących.</w:t>
      </w:r>
    </w:p>
    <w:p w:rsidR="005D65BA" w:rsidRPr="008F471C" w:rsidRDefault="005D65BA" w:rsidP="00A66EEE">
      <w:pPr>
        <w:numPr>
          <w:ilvl w:val="0"/>
          <w:numId w:val="7"/>
        </w:numPr>
        <w:jc w:val="both"/>
        <w:rPr>
          <w:rFonts w:ascii="Arial" w:hAnsi="Arial" w:cs="Arial"/>
        </w:rPr>
      </w:pPr>
      <w:r w:rsidRPr="008F471C">
        <w:rPr>
          <w:rFonts w:ascii="Arial" w:hAnsi="Arial" w:cs="Arial"/>
        </w:rPr>
        <w:t>Wykonawca zobowiązuje się do przestrzegania</w:t>
      </w:r>
      <w:r w:rsidR="00A62A8E" w:rsidRPr="008F471C">
        <w:rPr>
          <w:rFonts w:ascii="Arial" w:hAnsi="Arial" w:cs="Arial"/>
        </w:rPr>
        <w:t xml:space="preserve"> na terenie zamkniętym </w:t>
      </w:r>
      <w:r w:rsidR="00880FD2" w:rsidRPr="008F471C">
        <w:rPr>
          <w:rFonts w:ascii="Arial" w:hAnsi="Arial" w:cs="Arial"/>
        </w:rPr>
        <w:br/>
      </w:r>
      <w:r w:rsidR="00A62A8E" w:rsidRPr="008F471C">
        <w:rPr>
          <w:rFonts w:ascii="Arial" w:hAnsi="Arial" w:cs="Arial"/>
        </w:rPr>
        <w:t>w rozumieniu ustawy prawo budowlane</w:t>
      </w:r>
      <w:r w:rsidRPr="008F471C">
        <w:rPr>
          <w:rFonts w:ascii="Arial" w:hAnsi="Arial" w:cs="Arial"/>
        </w:rPr>
        <w:t>:</w:t>
      </w:r>
    </w:p>
    <w:p w:rsidR="005D65BA" w:rsidRPr="008F471C" w:rsidRDefault="005D65BA" w:rsidP="00A66EEE">
      <w:pPr>
        <w:numPr>
          <w:ilvl w:val="1"/>
          <w:numId w:val="4"/>
        </w:numPr>
        <w:jc w:val="both"/>
        <w:rPr>
          <w:rFonts w:ascii="Arial" w:hAnsi="Arial" w:cs="Arial"/>
        </w:rPr>
      </w:pPr>
      <w:r w:rsidRPr="008F471C">
        <w:rPr>
          <w:rFonts w:ascii="Arial" w:hAnsi="Arial" w:cs="Arial"/>
        </w:rPr>
        <w:t>realizacji zadania w sposób najmniej uciążliwy dla środowiska w tym racjonalnego korzystania z wody, energii elektrycznej, zapobiegania zanieczyszczeniom oraz ochrony terenów zielonych,</w:t>
      </w:r>
    </w:p>
    <w:p w:rsidR="005D65BA" w:rsidRPr="008F471C" w:rsidRDefault="005D65BA" w:rsidP="00A66EEE">
      <w:pPr>
        <w:numPr>
          <w:ilvl w:val="1"/>
          <w:numId w:val="4"/>
        </w:numPr>
        <w:jc w:val="both"/>
        <w:rPr>
          <w:rFonts w:ascii="Arial" w:hAnsi="Arial" w:cs="Arial"/>
        </w:rPr>
      </w:pPr>
      <w:r w:rsidRPr="008F471C">
        <w:rPr>
          <w:rFonts w:ascii="Arial" w:hAnsi="Arial" w:cs="Arial"/>
        </w:rPr>
        <w:t>właściwej gospodarki odpadami:</w:t>
      </w:r>
    </w:p>
    <w:p w:rsidR="005D65BA" w:rsidRPr="008F471C" w:rsidRDefault="005D65BA" w:rsidP="00A66EEE">
      <w:pPr>
        <w:numPr>
          <w:ilvl w:val="0"/>
          <w:numId w:val="8"/>
        </w:numPr>
        <w:jc w:val="both"/>
        <w:rPr>
          <w:rFonts w:ascii="Arial" w:hAnsi="Arial" w:cs="Arial"/>
        </w:rPr>
      </w:pPr>
      <w:r w:rsidRPr="008F471C">
        <w:rPr>
          <w:rFonts w:ascii="Arial" w:hAnsi="Arial" w:cs="Arial"/>
        </w:rPr>
        <w:t>prowadzenia segregacji odpadów w miejscu ich powstawania</w:t>
      </w:r>
      <w:r w:rsidR="009811E3" w:rsidRPr="008F471C">
        <w:rPr>
          <w:rFonts w:ascii="Arial" w:hAnsi="Arial" w:cs="Arial"/>
        </w:rPr>
        <w:t>,</w:t>
      </w:r>
    </w:p>
    <w:p w:rsidR="005D65BA" w:rsidRPr="008F471C" w:rsidRDefault="005D65BA" w:rsidP="00A66EEE">
      <w:pPr>
        <w:numPr>
          <w:ilvl w:val="0"/>
          <w:numId w:val="8"/>
        </w:numPr>
        <w:jc w:val="both"/>
        <w:rPr>
          <w:rFonts w:ascii="Arial" w:hAnsi="Arial" w:cs="Arial"/>
        </w:rPr>
      </w:pPr>
      <w:r w:rsidRPr="008F471C">
        <w:rPr>
          <w:rFonts w:ascii="Arial" w:hAnsi="Arial" w:cs="Arial"/>
        </w:rPr>
        <w:t>gromadzenia wytworzonych odpadó</w:t>
      </w:r>
      <w:r w:rsidR="00E34B61" w:rsidRPr="008F471C">
        <w:rPr>
          <w:rFonts w:ascii="Arial" w:hAnsi="Arial" w:cs="Arial"/>
        </w:rPr>
        <w:t xml:space="preserve">w w wyznaczonych, oznakowanych </w:t>
      </w:r>
      <w:r w:rsidRPr="008F471C">
        <w:rPr>
          <w:rFonts w:ascii="Arial" w:hAnsi="Arial" w:cs="Arial"/>
        </w:rPr>
        <w:t>i zabezpieczonych miejscach</w:t>
      </w:r>
      <w:r w:rsidR="009811E3" w:rsidRPr="008F471C">
        <w:rPr>
          <w:rFonts w:ascii="Arial" w:hAnsi="Arial" w:cs="Arial"/>
        </w:rPr>
        <w:t>,</w:t>
      </w:r>
    </w:p>
    <w:p w:rsidR="005D65BA" w:rsidRPr="008F471C" w:rsidRDefault="005D65BA" w:rsidP="00A66EEE">
      <w:pPr>
        <w:numPr>
          <w:ilvl w:val="0"/>
          <w:numId w:val="8"/>
        </w:numPr>
        <w:jc w:val="both"/>
        <w:rPr>
          <w:rFonts w:ascii="Arial" w:hAnsi="Arial" w:cs="Arial"/>
        </w:rPr>
      </w:pPr>
      <w:r w:rsidRPr="008F471C">
        <w:rPr>
          <w:rFonts w:ascii="Arial" w:hAnsi="Arial" w:cs="Arial"/>
        </w:rPr>
        <w:t xml:space="preserve">nie dopuszczania do przepełniania się pojemników/kontenerów </w:t>
      </w:r>
      <w:r w:rsidR="007B63E0" w:rsidRPr="008F471C">
        <w:rPr>
          <w:rFonts w:ascii="Arial" w:hAnsi="Arial" w:cs="Arial"/>
        </w:rPr>
        <w:br/>
      </w:r>
      <w:r w:rsidRPr="008F471C">
        <w:rPr>
          <w:rFonts w:ascii="Arial" w:hAnsi="Arial" w:cs="Arial"/>
        </w:rPr>
        <w:t>na odpady.</w:t>
      </w:r>
    </w:p>
    <w:p w:rsidR="005D65BA" w:rsidRPr="008F471C" w:rsidRDefault="000D5A5F" w:rsidP="00A66EEE">
      <w:pPr>
        <w:numPr>
          <w:ilvl w:val="0"/>
          <w:numId w:val="5"/>
        </w:numPr>
        <w:jc w:val="both"/>
        <w:rPr>
          <w:rFonts w:ascii="Arial" w:hAnsi="Arial" w:cs="Arial"/>
        </w:rPr>
      </w:pPr>
      <w:r w:rsidRPr="008F471C">
        <w:rPr>
          <w:rFonts w:ascii="Arial" w:hAnsi="Arial" w:cs="Arial"/>
        </w:rPr>
        <w:t>Wykonawca jest wytwórcą odpadów zgodnie z Ustawą</w:t>
      </w:r>
      <w:r w:rsidR="00BD30D9" w:rsidRPr="008F471C">
        <w:rPr>
          <w:rFonts w:ascii="Arial" w:hAnsi="Arial" w:cs="Arial"/>
        </w:rPr>
        <w:t xml:space="preserve"> </w:t>
      </w:r>
      <w:r w:rsidR="00416960" w:rsidRPr="008F471C">
        <w:rPr>
          <w:rFonts w:ascii="Arial" w:hAnsi="Arial" w:cs="Arial"/>
        </w:rPr>
        <w:t xml:space="preserve">z dnia 12 grudnia </w:t>
      </w:r>
      <w:r w:rsidR="00B850FF" w:rsidRPr="008F471C">
        <w:rPr>
          <w:rFonts w:ascii="Arial" w:hAnsi="Arial" w:cs="Arial"/>
        </w:rPr>
        <w:br/>
      </w:r>
      <w:r w:rsidR="00416960" w:rsidRPr="008F471C">
        <w:rPr>
          <w:rFonts w:ascii="Arial" w:hAnsi="Arial" w:cs="Arial"/>
        </w:rPr>
        <w:t>2012</w:t>
      </w:r>
      <w:r w:rsidR="00880FD2" w:rsidRPr="008F471C">
        <w:rPr>
          <w:rFonts w:ascii="Arial" w:hAnsi="Arial" w:cs="Arial"/>
        </w:rPr>
        <w:t xml:space="preserve"> </w:t>
      </w:r>
      <w:r w:rsidR="00B850FF" w:rsidRPr="008F471C">
        <w:rPr>
          <w:rFonts w:ascii="Arial" w:hAnsi="Arial" w:cs="Arial"/>
        </w:rPr>
        <w:t xml:space="preserve">r. </w:t>
      </w:r>
      <w:r w:rsidR="00416960" w:rsidRPr="008F471C">
        <w:rPr>
          <w:rFonts w:ascii="Arial" w:hAnsi="Arial" w:cs="Arial"/>
        </w:rPr>
        <w:t>o</w:t>
      </w:r>
      <w:r w:rsidR="00BF3FBA" w:rsidRPr="008F471C">
        <w:rPr>
          <w:rFonts w:ascii="Arial" w:hAnsi="Arial" w:cs="Arial"/>
        </w:rPr>
        <w:t xml:space="preserve"> </w:t>
      </w:r>
      <w:r w:rsidR="00416960" w:rsidRPr="008F471C">
        <w:rPr>
          <w:rFonts w:ascii="Arial" w:hAnsi="Arial" w:cs="Arial"/>
        </w:rPr>
        <w:t>odpadach (</w:t>
      </w:r>
      <w:r w:rsidRPr="008F471C">
        <w:rPr>
          <w:rFonts w:ascii="Arial" w:hAnsi="Arial" w:cs="Arial"/>
        </w:rPr>
        <w:t xml:space="preserve">Dz.U. </w:t>
      </w:r>
      <w:r w:rsidR="00416960" w:rsidRPr="008F471C">
        <w:rPr>
          <w:rFonts w:ascii="Arial" w:hAnsi="Arial" w:cs="Arial"/>
        </w:rPr>
        <w:t xml:space="preserve">z 2016r. </w:t>
      </w:r>
      <w:r w:rsidRPr="008F471C">
        <w:rPr>
          <w:rFonts w:ascii="Arial" w:hAnsi="Arial" w:cs="Arial"/>
        </w:rPr>
        <w:t>poz.</w:t>
      </w:r>
      <w:r w:rsidR="00416960" w:rsidRPr="008F471C">
        <w:rPr>
          <w:rFonts w:ascii="Arial" w:hAnsi="Arial" w:cs="Arial"/>
        </w:rPr>
        <w:t xml:space="preserve">1987), </w:t>
      </w:r>
      <w:r w:rsidRPr="008F471C">
        <w:rPr>
          <w:rFonts w:ascii="Arial" w:hAnsi="Arial" w:cs="Arial"/>
        </w:rPr>
        <w:t>w związku z powyższym</w:t>
      </w:r>
      <w:r w:rsidR="00880FD2" w:rsidRPr="008F471C">
        <w:rPr>
          <w:rFonts w:ascii="Arial" w:hAnsi="Arial" w:cs="Arial"/>
        </w:rPr>
        <w:t xml:space="preserve"> </w:t>
      </w:r>
      <w:r w:rsidRPr="008F471C">
        <w:rPr>
          <w:rFonts w:ascii="Arial" w:hAnsi="Arial" w:cs="Arial"/>
        </w:rPr>
        <w:t>zagospodarowanie odpadów, w tym transport na magazyn, lub do utylizacji</w:t>
      </w:r>
      <w:r w:rsidRPr="008F471C">
        <w:rPr>
          <w:rStyle w:val="Odwoanieprzypisudolnego"/>
          <w:rFonts w:ascii="Arial" w:hAnsi="Arial" w:cs="Arial"/>
        </w:rPr>
        <w:footnoteReference w:id="1"/>
      </w:r>
      <w:r w:rsidRPr="008F471C">
        <w:rPr>
          <w:rFonts w:ascii="Arial" w:hAnsi="Arial" w:cs="Arial"/>
        </w:rPr>
        <w:t xml:space="preserve"> leży po stronie Wykonawcy.</w:t>
      </w:r>
    </w:p>
    <w:p w:rsidR="005D65BA" w:rsidRPr="008F471C" w:rsidRDefault="005D65BA" w:rsidP="00A66EEE">
      <w:pPr>
        <w:numPr>
          <w:ilvl w:val="0"/>
          <w:numId w:val="5"/>
        </w:numPr>
        <w:jc w:val="both"/>
        <w:rPr>
          <w:rFonts w:ascii="Arial" w:hAnsi="Arial" w:cs="Arial"/>
        </w:rPr>
      </w:pPr>
      <w:r w:rsidRPr="008F471C">
        <w:rPr>
          <w:rFonts w:ascii="Arial" w:hAnsi="Arial" w:cs="Arial"/>
        </w:rPr>
        <w:t>Wykonawca zobowiązuje się stosować sprzęt sprawny technicznie, tj. bez wycieków oleju</w:t>
      </w:r>
      <w:r w:rsidR="00A66EEE" w:rsidRPr="008F471C">
        <w:rPr>
          <w:rFonts w:ascii="Arial" w:hAnsi="Arial" w:cs="Arial"/>
        </w:rPr>
        <w:t xml:space="preserve"> </w:t>
      </w:r>
      <w:r w:rsidRPr="008F471C">
        <w:rPr>
          <w:rFonts w:ascii="Arial" w:hAnsi="Arial" w:cs="Arial"/>
        </w:rPr>
        <w:t>i innych płynów eksploatacyjnych oraz spełniający wymogi BHP</w:t>
      </w:r>
      <w:r w:rsidR="000D5A5F" w:rsidRPr="008F471C">
        <w:rPr>
          <w:rFonts w:ascii="Arial" w:hAnsi="Arial" w:cs="Arial"/>
        </w:rPr>
        <w:t>,</w:t>
      </w:r>
      <w:r w:rsidRPr="008F471C">
        <w:rPr>
          <w:rFonts w:ascii="Arial" w:hAnsi="Arial" w:cs="Arial"/>
        </w:rPr>
        <w:t xml:space="preserve"> Prawa Ruchu Drogowego i UDT</w:t>
      </w:r>
      <w:r w:rsidR="000D5A5F" w:rsidRPr="008F471C">
        <w:rPr>
          <w:rFonts w:ascii="Arial" w:hAnsi="Arial" w:cs="Arial"/>
        </w:rPr>
        <w:t xml:space="preserve"> (posiadając aktualne przeglądy i niezbędne instrukcje użytkowe)</w:t>
      </w:r>
      <w:r w:rsidRPr="008F471C">
        <w:rPr>
          <w:rFonts w:ascii="Arial" w:hAnsi="Arial" w:cs="Arial"/>
        </w:rPr>
        <w:t>.</w:t>
      </w:r>
    </w:p>
    <w:p w:rsidR="005D65BA" w:rsidRPr="008F471C" w:rsidRDefault="005D65BA" w:rsidP="00A66EEE">
      <w:pPr>
        <w:numPr>
          <w:ilvl w:val="0"/>
          <w:numId w:val="5"/>
        </w:numPr>
        <w:jc w:val="both"/>
        <w:rPr>
          <w:rFonts w:ascii="Arial" w:hAnsi="Arial" w:cs="Arial"/>
        </w:rPr>
      </w:pPr>
      <w:r w:rsidRPr="008F471C">
        <w:rPr>
          <w:rFonts w:ascii="Arial" w:hAnsi="Arial" w:cs="Arial"/>
        </w:rPr>
        <w:lastRenderedPageBreak/>
        <w:t xml:space="preserve">Zachowania szczególnych środków ostrożności w czasie transportu materiałów </w:t>
      </w:r>
      <w:r w:rsidRPr="008F471C">
        <w:rPr>
          <w:rFonts w:ascii="Arial" w:hAnsi="Arial" w:cs="Arial"/>
        </w:rPr>
        <w:br/>
        <w:t>lub odpadów na zewnętrznych i wewnętrznych drogach transportowych oraz zabezpieczenia i odpowiedniego oznakowania miejsca prowadzenia prac przed dostępem osób</w:t>
      </w:r>
      <w:r w:rsidR="00A66EEE" w:rsidRPr="008F471C">
        <w:rPr>
          <w:rFonts w:ascii="Arial" w:hAnsi="Arial" w:cs="Arial"/>
        </w:rPr>
        <w:t xml:space="preserve"> </w:t>
      </w:r>
      <w:r w:rsidRPr="008F471C">
        <w:rPr>
          <w:rFonts w:ascii="Arial" w:hAnsi="Arial" w:cs="Arial"/>
        </w:rPr>
        <w:t>nieupoważnionych oraz eliminowania ryzyka i zagrożenia dla</w:t>
      </w:r>
      <w:r w:rsidR="00A66EEE" w:rsidRPr="008F471C">
        <w:rPr>
          <w:rFonts w:ascii="Arial" w:hAnsi="Arial" w:cs="Arial"/>
        </w:rPr>
        <w:t xml:space="preserve"> </w:t>
      </w:r>
      <w:r w:rsidRPr="008F471C">
        <w:rPr>
          <w:rFonts w:ascii="Arial" w:hAnsi="Arial" w:cs="Arial"/>
        </w:rPr>
        <w:t>użytkowników obiektów.</w:t>
      </w:r>
    </w:p>
    <w:p w:rsidR="005D65BA" w:rsidRPr="008F471C" w:rsidRDefault="005D65BA" w:rsidP="00A66EEE">
      <w:pPr>
        <w:numPr>
          <w:ilvl w:val="0"/>
          <w:numId w:val="5"/>
        </w:numPr>
        <w:jc w:val="both"/>
        <w:rPr>
          <w:rFonts w:ascii="Arial" w:hAnsi="Arial" w:cs="Arial"/>
        </w:rPr>
      </w:pPr>
      <w:r w:rsidRPr="008F471C">
        <w:rPr>
          <w:rFonts w:ascii="Arial" w:hAnsi="Arial" w:cs="Arial"/>
        </w:rPr>
        <w:t>Na terenach zamkniętych, Wykonawca/Dostawca ponosi całkowitą odpowiedzialność za:</w:t>
      </w:r>
    </w:p>
    <w:p w:rsidR="005D65BA" w:rsidRPr="008F471C" w:rsidRDefault="005D65BA" w:rsidP="00A66EEE">
      <w:pPr>
        <w:numPr>
          <w:ilvl w:val="1"/>
          <w:numId w:val="6"/>
        </w:numPr>
        <w:jc w:val="both"/>
        <w:rPr>
          <w:rFonts w:ascii="Arial" w:hAnsi="Arial" w:cs="Arial"/>
        </w:rPr>
      </w:pPr>
      <w:r w:rsidRPr="008F471C">
        <w:rPr>
          <w:rFonts w:ascii="Arial" w:hAnsi="Arial" w:cs="Arial"/>
        </w:rPr>
        <w:t>bezpieczeństwo swoich pracowników,</w:t>
      </w:r>
    </w:p>
    <w:p w:rsidR="005D65BA" w:rsidRPr="008F471C" w:rsidRDefault="005D65BA" w:rsidP="00A66EEE">
      <w:pPr>
        <w:numPr>
          <w:ilvl w:val="1"/>
          <w:numId w:val="6"/>
        </w:numPr>
        <w:tabs>
          <w:tab w:val="clear" w:pos="1440"/>
        </w:tabs>
        <w:jc w:val="both"/>
        <w:rPr>
          <w:rFonts w:ascii="Arial" w:hAnsi="Arial" w:cs="Arial"/>
        </w:rPr>
      </w:pPr>
      <w:r w:rsidRPr="008F471C">
        <w:rPr>
          <w:rFonts w:ascii="Arial" w:hAnsi="Arial" w:cs="Arial"/>
        </w:rPr>
        <w:t xml:space="preserve">skutki zdarzeń zaistniałych w czasie realizacji umowy w stosunku </w:t>
      </w:r>
      <w:r w:rsidR="00880FD2" w:rsidRPr="008F471C">
        <w:rPr>
          <w:rFonts w:ascii="Arial" w:hAnsi="Arial" w:cs="Arial"/>
        </w:rPr>
        <w:br/>
      </w:r>
      <w:r w:rsidRPr="008F471C">
        <w:rPr>
          <w:rFonts w:ascii="Arial" w:hAnsi="Arial" w:cs="Arial"/>
        </w:rPr>
        <w:t>do osób trzecich, urządzeń i materiałów, środowiska.</w:t>
      </w:r>
    </w:p>
    <w:p w:rsidR="005D65BA" w:rsidRPr="008F471C" w:rsidRDefault="005D65BA" w:rsidP="00A66EEE">
      <w:pPr>
        <w:numPr>
          <w:ilvl w:val="0"/>
          <w:numId w:val="5"/>
        </w:numPr>
        <w:jc w:val="both"/>
        <w:rPr>
          <w:rFonts w:ascii="Arial" w:hAnsi="Arial" w:cs="Arial"/>
        </w:rPr>
      </w:pPr>
      <w:r w:rsidRPr="008F471C">
        <w:rPr>
          <w:rFonts w:ascii="Arial" w:hAnsi="Arial" w:cs="Arial"/>
        </w:rPr>
        <w:t xml:space="preserve">W przypadku zaistnienia wypadku, zdarzenia lub awarii środowiskowej należy natychmiast powiadomić osobę upoważnioną za realizację umowy </w:t>
      </w:r>
      <w:r w:rsidR="005A3B60" w:rsidRPr="008F471C">
        <w:rPr>
          <w:rFonts w:ascii="Arial" w:hAnsi="Arial" w:cs="Arial"/>
        </w:rPr>
        <w:t>ze strony Zamawiającego</w:t>
      </w:r>
      <w:r w:rsidR="00A66EEE" w:rsidRPr="008F471C">
        <w:rPr>
          <w:rFonts w:ascii="Arial" w:hAnsi="Arial" w:cs="Arial"/>
        </w:rPr>
        <w:t xml:space="preserve"> </w:t>
      </w:r>
      <w:r w:rsidRPr="008F471C">
        <w:rPr>
          <w:rFonts w:ascii="Arial" w:hAnsi="Arial" w:cs="Arial"/>
        </w:rPr>
        <w:t>w celu podjęcia wspólnych działań naprawczych.</w:t>
      </w:r>
    </w:p>
    <w:p w:rsidR="005D65BA" w:rsidRPr="008F471C" w:rsidRDefault="005D65BA" w:rsidP="00A66EEE">
      <w:pPr>
        <w:numPr>
          <w:ilvl w:val="0"/>
          <w:numId w:val="5"/>
        </w:numPr>
        <w:jc w:val="both"/>
        <w:rPr>
          <w:rFonts w:ascii="Arial" w:hAnsi="Arial" w:cs="Arial"/>
        </w:rPr>
      </w:pPr>
      <w:r w:rsidRPr="008F471C">
        <w:rPr>
          <w:rFonts w:ascii="Arial" w:hAnsi="Arial" w:cs="Arial"/>
        </w:rPr>
        <w:t xml:space="preserve">W przypadku zaistnienia awarii środowiskowej np. niekontrolowany wyciek oleju, należy zastosować skuteczny sorbent, zebrać warstwę skażoną </w:t>
      </w:r>
      <w:r w:rsidR="007231BD" w:rsidRPr="008F471C">
        <w:rPr>
          <w:rFonts w:ascii="Arial" w:hAnsi="Arial" w:cs="Arial"/>
        </w:rPr>
        <w:br/>
      </w:r>
      <w:r w:rsidR="004E1CEE" w:rsidRPr="008F471C">
        <w:rPr>
          <w:rFonts w:ascii="Arial" w:hAnsi="Arial" w:cs="Arial"/>
        </w:rPr>
        <w:t>i przetransportować</w:t>
      </w:r>
      <w:r w:rsidR="00BF3FBA" w:rsidRPr="008F471C">
        <w:rPr>
          <w:rFonts w:ascii="Arial" w:hAnsi="Arial" w:cs="Arial"/>
        </w:rPr>
        <w:t xml:space="preserve"> </w:t>
      </w:r>
      <w:r w:rsidRPr="008F471C">
        <w:rPr>
          <w:rFonts w:ascii="Arial" w:hAnsi="Arial" w:cs="Arial"/>
        </w:rPr>
        <w:t xml:space="preserve">powstałe odpady do unieszkodliwiania. </w:t>
      </w:r>
    </w:p>
    <w:p w:rsidR="005D65BA" w:rsidRPr="008F471C" w:rsidRDefault="005D65BA" w:rsidP="00A66EEE">
      <w:pPr>
        <w:numPr>
          <w:ilvl w:val="0"/>
          <w:numId w:val="5"/>
        </w:numPr>
        <w:jc w:val="both"/>
        <w:rPr>
          <w:rFonts w:ascii="Arial" w:hAnsi="Arial" w:cs="Arial"/>
        </w:rPr>
      </w:pPr>
      <w:r w:rsidRPr="008F471C">
        <w:rPr>
          <w:rFonts w:ascii="Arial" w:hAnsi="Arial" w:cs="Arial"/>
        </w:rPr>
        <w:t>Wszelkie działania przy zaistnieniu wszystkich wypadków, zdarzeń lub awarii środowiskowych przeprowadzane są przez Wykonawcę i na jego koszt.</w:t>
      </w:r>
    </w:p>
    <w:p w:rsidR="005D65BA" w:rsidRPr="008F471C" w:rsidRDefault="005D65BA" w:rsidP="00A66EEE">
      <w:pPr>
        <w:numPr>
          <w:ilvl w:val="0"/>
          <w:numId w:val="5"/>
        </w:numPr>
        <w:jc w:val="both"/>
        <w:rPr>
          <w:rFonts w:ascii="Arial" w:hAnsi="Arial" w:cs="Arial"/>
        </w:rPr>
      </w:pPr>
      <w:r w:rsidRPr="008F471C">
        <w:rPr>
          <w:rFonts w:ascii="Arial" w:hAnsi="Arial" w:cs="Arial"/>
        </w:rPr>
        <w:t>W czasie realizacji umowy, Wykonawca jest zobo</w:t>
      </w:r>
      <w:r w:rsidR="00BF3FBA" w:rsidRPr="008F471C">
        <w:rPr>
          <w:rFonts w:ascii="Arial" w:hAnsi="Arial" w:cs="Arial"/>
        </w:rPr>
        <w:t xml:space="preserve">wiązany do utrzymania porządku </w:t>
      </w:r>
      <w:r w:rsidRPr="008F471C">
        <w:rPr>
          <w:rFonts w:ascii="Arial" w:hAnsi="Arial" w:cs="Arial"/>
        </w:rPr>
        <w:t>w obszarze swojej działalności</w:t>
      </w:r>
      <w:r w:rsidR="005A3B60" w:rsidRPr="008F471C">
        <w:rPr>
          <w:rFonts w:ascii="Arial" w:hAnsi="Arial" w:cs="Arial"/>
        </w:rPr>
        <w:t xml:space="preserve"> oraz obligatoryjnego stosowania środków ochrony indywidualnej przez swoich pracowników</w:t>
      </w:r>
      <w:r w:rsidRPr="008F471C">
        <w:rPr>
          <w:rFonts w:ascii="Arial" w:hAnsi="Arial" w:cs="Arial"/>
        </w:rPr>
        <w:t xml:space="preserve">. </w:t>
      </w:r>
    </w:p>
    <w:p w:rsidR="005D65BA" w:rsidRPr="008F471C" w:rsidRDefault="005D65BA" w:rsidP="00A66EEE">
      <w:pPr>
        <w:numPr>
          <w:ilvl w:val="0"/>
          <w:numId w:val="5"/>
        </w:numPr>
        <w:jc w:val="both"/>
        <w:rPr>
          <w:rFonts w:ascii="Arial" w:hAnsi="Arial" w:cs="Arial"/>
        </w:rPr>
      </w:pPr>
      <w:r w:rsidRPr="008F471C">
        <w:rPr>
          <w:rFonts w:ascii="Arial" w:hAnsi="Arial" w:cs="Arial"/>
        </w:rPr>
        <w:t xml:space="preserve">Zamawiający zastrzega sobie prawo kontroli realizacji wymagań przez swoich przedstawicieli z możliwością zgłoszenia nieprawidłowości oraz zobowiązania </w:t>
      </w:r>
      <w:r w:rsidR="00BF3FBA" w:rsidRPr="008F471C">
        <w:rPr>
          <w:rFonts w:ascii="Arial" w:hAnsi="Arial" w:cs="Arial"/>
        </w:rPr>
        <w:br/>
      </w:r>
      <w:r w:rsidRPr="008F471C">
        <w:rPr>
          <w:rFonts w:ascii="Arial" w:hAnsi="Arial" w:cs="Arial"/>
        </w:rPr>
        <w:t>do pokrycia szkód przez Wykonawcę.</w:t>
      </w:r>
    </w:p>
    <w:p w:rsidR="00F6690E" w:rsidRPr="008F471C" w:rsidRDefault="001815F8" w:rsidP="008B2A04">
      <w:pPr>
        <w:numPr>
          <w:ilvl w:val="0"/>
          <w:numId w:val="2"/>
        </w:numPr>
        <w:spacing w:before="240" w:after="120"/>
        <w:ind w:left="181" w:hanging="181"/>
        <w:jc w:val="both"/>
        <w:rPr>
          <w:rFonts w:ascii="Arial" w:hAnsi="Arial" w:cs="Arial"/>
          <w:b/>
        </w:rPr>
      </w:pPr>
      <w:r w:rsidRPr="008F471C">
        <w:rPr>
          <w:rFonts w:ascii="Arial" w:hAnsi="Arial" w:cs="Arial"/>
          <w:b/>
        </w:rPr>
        <w:t>WYMAGANIA JAKIE WINIEN SPEŁNIA</w:t>
      </w:r>
      <w:r w:rsidR="001B20ED" w:rsidRPr="008F471C">
        <w:rPr>
          <w:rFonts w:ascii="Arial" w:hAnsi="Arial" w:cs="Arial"/>
          <w:b/>
        </w:rPr>
        <w:t xml:space="preserve">Ć WYKONAWCA PRZY REALIZACJI </w:t>
      </w:r>
      <w:r w:rsidR="00841640" w:rsidRPr="008F471C">
        <w:rPr>
          <w:rFonts w:ascii="Arial" w:hAnsi="Arial" w:cs="Arial"/>
          <w:b/>
        </w:rPr>
        <w:br/>
      </w:r>
      <w:r w:rsidR="001B20ED" w:rsidRPr="008F471C">
        <w:rPr>
          <w:rFonts w:ascii="Arial" w:hAnsi="Arial" w:cs="Arial"/>
          <w:b/>
        </w:rPr>
        <w:t xml:space="preserve">WW. </w:t>
      </w:r>
      <w:r w:rsidR="00841640" w:rsidRPr="008F471C">
        <w:rPr>
          <w:rFonts w:ascii="Arial" w:hAnsi="Arial" w:cs="Arial"/>
          <w:b/>
        </w:rPr>
        <w:t>ROBÓT.</w:t>
      </w:r>
    </w:p>
    <w:p w:rsidR="0003038D" w:rsidRPr="008F471C" w:rsidRDefault="007B2E5E" w:rsidP="00F443D3">
      <w:pPr>
        <w:numPr>
          <w:ilvl w:val="0"/>
          <w:numId w:val="17"/>
        </w:numPr>
        <w:ind w:left="426" w:hanging="426"/>
        <w:jc w:val="both"/>
        <w:rPr>
          <w:rFonts w:ascii="Arial" w:hAnsi="Arial" w:cs="Arial"/>
        </w:rPr>
      </w:pPr>
      <w:r w:rsidRPr="008F471C">
        <w:rPr>
          <w:rFonts w:ascii="Arial" w:hAnsi="Arial" w:cs="Arial"/>
        </w:rPr>
        <w:t>Wykonawca w</w:t>
      </w:r>
      <w:r w:rsidR="001815F8" w:rsidRPr="008F471C">
        <w:rPr>
          <w:rFonts w:ascii="Arial" w:hAnsi="Arial" w:cs="Arial"/>
        </w:rPr>
        <w:t xml:space="preserve">inien </w:t>
      </w:r>
      <w:r w:rsidR="004700B2" w:rsidRPr="008F471C">
        <w:rPr>
          <w:rFonts w:ascii="Arial" w:hAnsi="Arial" w:cs="Arial"/>
        </w:rPr>
        <w:t>posiadać pracowników zatrudnionych,</w:t>
      </w:r>
      <w:r w:rsidR="009B14D9" w:rsidRPr="008F471C">
        <w:rPr>
          <w:rFonts w:ascii="Arial" w:hAnsi="Arial" w:cs="Arial"/>
        </w:rPr>
        <w:t xml:space="preserve"> </w:t>
      </w:r>
      <w:r w:rsidR="001815F8" w:rsidRPr="008F471C">
        <w:rPr>
          <w:rFonts w:ascii="Arial" w:hAnsi="Arial" w:cs="Arial"/>
        </w:rPr>
        <w:t>mogących</w:t>
      </w:r>
      <w:r w:rsidRPr="008F471C">
        <w:rPr>
          <w:rFonts w:ascii="Arial" w:hAnsi="Arial" w:cs="Arial"/>
        </w:rPr>
        <w:t xml:space="preserve"> </w:t>
      </w:r>
      <w:r w:rsidR="001815F8" w:rsidRPr="008F471C">
        <w:rPr>
          <w:rFonts w:ascii="Arial" w:hAnsi="Arial" w:cs="Arial"/>
        </w:rPr>
        <w:t xml:space="preserve">samodzielnie realizować następujące </w:t>
      </w:r>
      <w:r w:rsidR="0087603C" w:rsidRPr="008F471C">
        <w:rPr>
          <w:rFonts w:ascii="Arial" w:hAnsi="Arial" w:cs="Arial"/>
        </w:rPr>
        <w:t>prace</w:t>
      </w:r>
      <w:r w:rsidRPr="008F471C">
        <w:rPr>
          <w:rFonts w:ascii="Arial" w:hAnsi="Arial" w:cs="Arial"/>
        </w:rPr>
        <w:t xml:space="preserve">: </w:t>
      </w:r>
    </w:p>
    <w:p w:rsidR="00167EE9" w:rsidRPr="008F471C" w:rsidRDefault="0087603C" w:rsidP="0057517B">
      <w:pPr>
        <w:pStyle w:val="Tekstkomentarza"/>
        <w:numPr>
          <w:ilvl w:val="0"/>
          <w:numId w:val="40"/>
        </w:numPr>
        <w:ind w:left="567" w:hanging="283"/>
        <w:jc w:val="both"/>
        <w:rPr>
          <w:rFonts w:ascii="Arial" w:hAnsi="Arial" w:cs="Arial"/>
          <w:sz w:val="24"/>
          <w:szCs w:val="24"/>
        </w:rPr>
      </w:pPr>
      <w:r w:rsidRPr="008F471C">
        <w:rPr>
          <w:rFonts w:ascii="Arial" w:hAnsi="Arial" w:cs="Arial"/>
          <w:sz w:val="24"/>
          <w:szCs w:val="24"/>
        </w:rPr>
        <w:t>prace inwentaryzacyjne</w:t>
      </w:r>
      <w:r w:rsidR="00CA7140" w:rsidRPr="008F471C">
        <w:rPr>
          <w:rFonts w:ascii="Arial" w:hAnsi="Arial" w:cs="Arial"/>
          <w:sz w:val="24"/>
          <w:szCs w:val="24"/>
        </w:rPr>
        <w:t xml:space="preserve"> architektoniczne wraz z infrastrukturą techniczną</w:t>
      </w:r>
      <w:r w:rsidRPr="008F471C">
        <w:rPr>
          <w:rFonts w:ascii="Arial" w:hAnsi="Arial" w:cs="Arial"/>
          <w:sz w:val="24"/>
          <w:szCs w:val="24"/>
        </w:rPr>
        <w:t xml:space="preserve"> </w:t>
      </w:r>
      <w:r w:rsidR="0057517B" w:rsidRPr="008F471C">
        <w:rPr>
          <w:rFonts w:ascii="Arial" w:hAnsi="Arial" w:cs="Arial"/>
          <w:sz w:val="24"/>
          <w:szCs w:val="24"/>
        </w:rPr>
        <w:br/>
      </w:r>
      <w:r w:rsidR="00BF3FBA" w:rsidRPr="008F471C">
        <w:rPr>
          <w:rFonts w:ascii="Arial" w:hAnsi="Arial" w:cs="Arial"/>
          <w:sz w:val="24"/>
          <w:szCs w:val="24"/>
        </w:rPr>
        <w:t xml:space="preserve">– minimum </w:t>
      </w:r>
      <w:r w:rsidR="0057517B" w:rsidRPr="008F471C">
        <w:rPr>
          <w:rFonts w:ascii="Arial" w:hAnsi="Arial" w:cs="Arial"/>
          <w:sz w:val="24"/>
          <w:szCs w:val="24"/>
        </w:rPr>
        <w:t>1 osoba</w:t>
      </w:r>
      <w:r w:rsidR="00CA7140" w:rsidRPr="008F471C">
        <w:rPr>
          <w:rFonts w:ascii="Arial" w:hAnsi="Arial" w:cs="Arial"/>
          <w:sz w:val="24"/>
          <w:szCs w:val="24"/>
        </w:rPr>
        <w:t xml:space="preserve"> z uprawnieniami budowlanymi</w:t>
      </w:r>
      <w:r w:rsidR="0057517B" w:rsidRPr="008F471C">
        <w:rPr>
          <w:rFonts w:ascii="Arial" w:hAnsi="Arial" w:cs="Arial"/>
          <w:sz w:val="24"/>
          <w:szCs w:val="24"/>
        </w:rPr>
        <w:t>,</w:t>
      </w:r>
      <w:r w:rsidR="00167EE9" w:rsidRPr="008F471C">
        <w:rPr>
          <w:rFonts w:ascii="Arial" w:hAnsi="Arial" w:cs="Arial"/>
          <w:sz w:val="24"/>
          <w:szCs w:val="24"/>
        </w:rPr>
        <w:t xml:space="preserve"> </w:t>
      </w:r>
    </w:p>
    <w:p w:rsidR="00CA7140" w:rsidRPr="008F471C" w:rsidRDefault="00CA7140" w:rsidP="0057517B">
      <w:pPr>
        <w:pStyle w:val="Tekstkomentarza"/>
        <w:numPr>
          <w:ilvl w:val="0"/>
          <w:numId w:val="40"/>
        </w:numPr>
        <w:ind w:left="567" w:hanging="283"/>
        <w:jc w:val="both"/>
        <w:rPr>
          <w:rFonts w:ascii="Arial" w:hAnsi="Arial" w:cs="Arial"/>
          <w:sz w:val="24"/>
          <w:szCs w:val="24"/>
        </w:rPr>
      </w:pPr>
      <w:r w:rsidRPr="008F471C">
        <w:rPr>
          <w:rFonts w:ascii="Arial" w:hAnsi="Arial" w:cs="Arial"/>
          <w:sz w:val="24"/>
          <w:szCs w:val="24"/>
        </w:rPr>
        <w:t>prace inwentaryzacyjne geodezyjne</w:t>
      </w:r>
      <w:r w:rsidR="0057517B" w:rsidRPr="008F471C">
        <w:rPr>
          <w:rFonts w:ascii="Arial" w:hAnsi="Arial" w:cs="Arial"/>
          <w:sz w:val="24"/>
          <w:szCs w:val="24"/>
        </w:rPr>
        <w:t>go</w:t>
      </w:r>
      <w:r w:rsidRPr="008F471C">
        <w:rPr>
          <w:rFonts w:ascii="Arial" w:hAnsi="Arial" w:cs="Arial"/>
          <w:sz w:val="24"/>
          <w:szCs w:val="24"/>
        </w:rPr>
        <w:t xml:space="preserve"> uzbrojenia terenu kompleksu </w:t>
      </w:r>
      <w:r w:rsidR="0057517B" w:rsidRPr="008F471C">
        <w:rPr>
          <w:rFonts w:ascii="Arial" w:hAnsi="Arial" w:cs="Arial"/>
          <w:sz w:val="24"/>
          <w:szCs w:val="24"/>
        </w:rPr>
        <w:br/>
      </w:r>
      <w:r w:rsidRPr="008F471C">
        <w:rPr>
          <w:rFonts w:ascii="Arial" w:hAnsi="Arial" w:cs="Arial"/>
          <w:sz w:val="24"/>
          <w:szCs w:val="24"/>
        </w:rPr>
        <w:t>– minimum jedna osoba z uprawnieniami geodezyjnymi.</w:t>
      </w:r>
    </w:p>
    <w:p w:rsidR="00CA7140" w:rsidRPr="008F471C" w:rsidRDefault="00CA7140" w:rsidP="00A66EEE">
      <w:pPr>
        <w:pStyle w:val="Tekstkomentarza"/>
        <w:ind w:left="426"/>
        <w:jc w:val="both"/>
        <w:rPr>
          <w:rFonts w:ascii="Arial" w:hAnsi="Arial" w:cs="Arial"/>
          <w:sz w:val="24"/>
          <w:szCs w:val="24"/>
        </w:rPr>
      </w:pPr>
    </w:p>
    <w:p w:rsidR="009B14D9" w:rsidRPr="008F471C" w:rsidRDefault="001815F8" w:rsidP="00F443D3">
      <w:pPr>
        <w:numPr>
          <w:ilvl w:val="0"/>
          <w:numId w:val="17"/>
        </w:numPr>
        <w:ind w:left="426" w:hanging="426"/>
        <w:jc w:val="both"/>
        <w:rPr>
          <w:rFonts w:ascii="Arial" w:hAnsi="Arial" w:cs="Arial"/>
        </w:rPr>
      </w:pPr>
      <w:r w:rsidRPr="008F471C">
        <w:rPr>
          <w:rFonts w:ascii="Arial" w:hAnsi="Arial" w:cs="Arial"/>
        </w:rPr>
        <w:t xml:space="preserve">Wykonawca </w:t>
      </w:r>
      <w:r w:rsidR="00C63182" w:rsidRPr="008F471C">
        <w:rPr>
          <w:rFonts w:ascii="Arial" w:hAnsi="Arial" w:cs="Arial"/>
        </w:rPr>
        <w:t>w razie potrzeby zleci podwykonawcy wykonanie części przedmiotu umowy</w:t>
      </w:r>
      <w:r w:rsidRPr="008F471C">
        <w:rPr>
          <w:rFonts w:ascii="Arial" w:hAnsi="Arial" w:cs="Arial"/>
        </w:rPr>
        <w:t xml:space="preserve"> w terminie obowiązywania </w:t>
      </w:r>
      <w:r w:rsidR="00EC1D4A" w:rsidRPr="008F471C">
        <w:rPr>
          <w:rFonts w:ascii="Arial" w:hAnsi="Arial" w:cs="Arial"/>
        </w:rPr>
        <w:t>u</w:t>
      </w:r>
      <w:r w:rsidRPr="008F471C">
        <w:rPr>
          <w:rFonts w:ascii="Arial" w:hAnsi="Arial" w:cs="Arial"/>
        </w:rPr>
        <w:t>mowy</w:t>
      </w:r>
      <w:r w:rsidR="00C63182" w:rsidRPr="008F471C">
        <w:rPr>
          <w:rFonts w:ascii="Arial" w:hAnsi="Arial" w:cs="Arial"/>
        </w:rPr>
        <w:t>,</w:t>
      </w:r>
      <w:r w:rsidRPr="008F471C">
        <w:rPr>
          <w:rFonts w:ascii="Arial" w:hAnsi="Arial" w:cs="Arial"/>
        </w:rPr>
        <w:t xml:space="preserve"> w zakresie </w:t>
      </w:r>
      <w:r w:rsidR="0087603C" w:rsidRPr="008F471C">
        <w:rPr>
          <w:rFonts w:ascii="Arial" w:hAnsi="Arial" w:cs="Arial"/>
        </w:rPr>
        <w:t>prac inwentaryzacyjnych</w:t>
      </w:r>
      <w:r w:rsidR="0038774C" w:rsidRPr="008F471C">
        <w:rPr>
          <w:rFonts w:ascii="Arial" w:hAnsi="Arial" w:cs="Arial"/>
        </w:rPr>
        <w:t>,</w:t>
      </w:r>
      <w:r w:rsidRPr="008F471C">
        <w:rPr>
          <w:rFonts w:ascii="Arial" w:hAnsi="Arial" w:cs="Arial"/>
        </w:rPr>
        <w:t xml:space="preserve"> wymienionych w</w:t>
      </w:r>
      <w:r w:rsidR="006A7D24" w:rsidRPr="008F471C">
        <w:rPr>
          <w:rFonts w:ascii="Arial" w:hAnsi="Arial" w:cs="Arial"/>
        </w:rPr>
        <w:t xml:space="preserve"> rozdz. I w</w:t>
      </w:r>
      <w:r w:rsidR="00717356" w:rsidRPr="008F471C">
        <w:rPr>
          <w:rFonts w:ascii="Arial" w:hAnsi="Arial" w:cs="Arial"/>
        </w:rPr>
        <w:t xml:space="preserve"> pkt. 1</w:t>
      </w:r>
      <w:r w:rsidR="006C66EE" w:rsidRPr="008F471C">
        <w:rPr>
          <w:rFonts w:ascii="Arial" w:hAnsi="Arial" w:cs="Arial"/>
        </w:rPr>
        <w:t>.</w:t>
      </w:r>
    </w:p>
    <w:p w:rsidR="001815F8" w:rsidRPr="008F471C" w:rsidRDefault="00395D00" w:rsidP="00F443D3">
      <w:pPr>
        <w:numPr>
          <w:ilvl w:val="0"/>
          <w:numId w:val="17"/>
        </w:numPr>
        <w:ind w:left="426" w:hanging="426"/>
        <w:jc w:val="both"/>
        <w:rPr>
          <w:rFonts w:ascii="Arial" w:hAnsi="Arial" w:cs="Arial"/>
        </w:rPr>
      </w:pPr>
      <w:r w:rsidRPr="008F471C">
        <w:rPr>
          <w:rFonts w:ascii="Arial" w:hAnsi="Arial" w:cs="Arial"/>
        </w:rPr>
        <w:t>Prace</w:t>
      </w:r>
      <w:r w:rsidR="001815F8" w:rsidRPr="008F471C">
        <w:rPr>
          <w:rFonts w:ascii="Arial" w:hAnsi="Arial" w:cs="Arial"/>
        </w:rPr>
        <w:t xml:space="preserve"> wymienione w </w:t>
      </w:r>
      <w:r w:rsidR="007D07B9" w:rsidRPr="008F471C">
        <w:rPr>
          <w:rFonts w:ascii="Arial" w:hAnsi="Arial" w:cs="Arial"/>
        </w:rPr>
        <w:t>rozdziale</w:t>
      </w:r>
      <w:r w:rsidR="001815F8" w:rsidRPr="008F471C">
        <w:rPr>
          <w:rFonts w:ascii="Arial" w:hAnsi="Arial" w:cs="Arial"/>
        </w:rPr>
        <w:t xml:space="preserve"> </w:t>
      </w:r>
      <w:r w:rsidR="007D07B9" w:rsidRPr="008F471C">
        <w:rPr>
          <w:rFonts w:ascii="Arial" w:hAnsi="Arial" w:cs="Arial"/>
        </w:rPr>
        <w:t>I pkt.1</w:t>
      </w:r>
      <w:r w:rsidR="001815F8" w:rsidRPr="008F471C">
        <w:rPr>
          <w:rFonts w:ascii="Arial" w:hAnsi="Arial" w:cs="Arial"/>
        </w:rPr>
        <w:t xml:space="preserve"> mogą być realizowane </w:t>
      </w:r>
      <w:r w:rsidR="00E601C2" w:rsidRPr="008F471C">
        <w:rPr>
          <w:rFonts w:ascii="Arial" w:hAnsi="Arial" w:cs="Arial"/>
        </w:rPr>
        <w:br/>
      </w:r>
      <w:r w:rsidR="001815F8" w:rsidRPr="008F471C">
        <w:rPr>
          <w:rFonts w:ascii="Arial" w:hAnsi="Arial" w:cs="Arial"/>
        </w:rPr>
        <w:t xml:space="preserve">w godzinach </w:t>
      </w:r>
      <w:r w:rsidR="00FF4E56" w:rsidRPr="008F471C">
        <w:rPr>
          <w:rFonts w:ascii="Arial" w:hAnsi="Arial" w:cs="Arial"/>
        </w:rPr>
        <w:t>wskazanych przez Zamawiającego</w:t>
      </w:r>
      <w:r w:rsidR="007D07B9" w:rsidRPr="008F471C">
        <w:rPr>
          <w:rFonts w:ascii="Arial" w:hAnsi="Arial" w:cs="Arial"/>
        </w:rPr>
        <w:t xml:space="preserve"> w dni powszednie</w:t>
      </w:r>
      <w:r w:rsidR="006849CD" w:rsidRPr="008F471C">
        <w:rPr>
          <w:rFonts w:ascii="Arial" w:hAnsi="Arial" w:cs="Arial"/>
        </w:rPr>
        <w:t xml:space="preserve"> </w:t>
      </w:r>
      <w:r w:rsidR="000F35FB" w:rsidRPr="008F471C">
        <w:rPr>
          <w:rFonts w:ascii="Arial" w:hAnsi="Arial" w:cs="Arial"/>
        </w:rPr>
        <w:br/>
      </w:r>
      <w:r w:rsidR="006849CD" w:rsidRPr="008F471C">
        <w:rPr>
          <w:rFonts w:ascii="Arial" w:hAnsi="Arial" w:cs="Arial"/>
        </w:rPr>
        <w:t>(</w:t>
      </w:r>
      <w:r w:rsidR="006C66EE" w:rsidRPr="008F471C">
        <w:rPr>
          <w:rFonts w:ascii="Arial" w:hAnsi="Arial" w:cs="Arial"/>
        </w:rPr>
        <w:t>nie dotycz</w:t>
      </w:r>
      <w:r w:rsidR="004916DA" w:rsidRPr="008F471C">
        <w:rPr>
          <w:rFonts w:ascii="Arial" w:hAnsi="Arial" w:cs="Arial"/>
        </w:rPr>
        <w:t>y awarii)</w:t>
      </w:r>
      <w:r w:rsidR="006C66EE" w:rsidRPr="008F471C">
        <w:rPr>
          <w:rFonts w:ascii="Arial" w:hAnsi="Arial" w:cs="Arial"/>
        </w:rPr>
        <w:t xml:space="preserve"> </w:t>
      </w:r>
      <w:r w:rsidR="001815F8" w:rsidRPr="008F471C">
        <w:rPr>
          <w:rFonts w:ascii="Arial" w:hAnsi="Arial" w:cs="Arial"/>
        </w:rPr>
        <w:t>i uzna</w:t>
      </w:r>
      <w:r w:rsidR="00E8022C" w:rsidRPr="008F471C">
        <w:rPr>
          <w:rFonts w:ascii="Arial" w:hAnsi="Arial" w:cs="Arial"/>
        </w:rPr>
        <w:t>niowo soboty z </w:t>
      </w:r>
      <w:r w:rsidR="001815F8" w:rsidRPr="008F471C">
        <w:rPr>
          <w:rFonts w:ascii="Arial" w:hAnsi="Arial" w:cs="Arial"/>
        </w:rPr>
        <w:t xml:space="preserve">wyłączeniem świąt państwowych </w:t>
      </w:r>
      <w:r w:rsidR="000F35FB" w:rsidRPr="008F471C">
        <w:rPr>
          <w:rFonts w:ascii="Arial" w:hAnsi="Arial" w:cs="Arial"/>
        </w:rPr>
        <w:br/>
      </w:r>
      <w:r w:rsidR="001815F8" w:rsidRPr="008F471C">
        <w:rPr>
          <w:rFonts w:ascii="Arial" w:hAnsi="Arial" w:cs="Arial"/>
        </w:rPr>
        <w:t>i dni ustawo</w:t>
      </w:r>
      <w:r w:rsidR="006A7D24" w:rsidRPr="008F471C">
        <w:rPr>
          <w:rFonts w:ascii="Arial" w:hAnsi="Arial" w:cs="Arial"/>
        </w:rPr>
        <w:t>wo uznanych jako wolne od pracy</w:t>
      </w:r>
      <w:r w:rsidR="00BF3FBA" w:rsidRPr="008F471C">
        <w:rPr>
          <w:rFonts w:ascii="Arial" w:hAnsi="Arial" w:cs="Arial"/>
        </w:rPr>
        <w:t xml:space="preserve"> </w:t>
      </w:r>
      <w:r w:rsidR="006849CD" w:rsidRPr="008F471C">
        <w:rPr>
          <w:rFonts w:ascii="Arial" w:hAnsi="Arial" w:cs="Arial"/>
        </w:rPr>
        <w:t>(</w:t>
      </w:r>
      <w:r w:rsidR="006C66EE" w:rsidRPr="008F471C">
        <w:rPr>
          <w:rFonts w:ascii="Arial" w:hAnsi="Arial" w:cs="Arial"/>
        </w:rPr>
        <w:t>nie dotyczy awarii)</w:t>
      </w:r>
      <w:r w:rsidR="006A7D24" w:rsidRPr="008F471C">
        <w:rPr>
          <w:rFonts w:ascii="Arial" w:hAnsi="Arial" w:cs="Arial"/>
        </w:rPr>
        <w:t>.</w:t>
      </w:r>
    </w:p>
    <w:p w:rsidR="00E8022C" w:rsidRPr="008F471C" w:rsidRDefault="00E8022C" w:rsidP="008B2A04">
      <w:pPr>
        <w:pStyle w:val="Zwykytekst"/>
        <w:numPr>
          <w:ilvl w:val="0"/>
          <w:numId w:val="2"/>
        </w:numPr>
        <w:spacing w:before="240" w:after="120"/>
        <w:ind w:left="181" w:hanging="181"/>
        <w:jc w:val="both"/>
        <w:rPr>
          <w:rFonts w:ascii="Arial" w:hAnsi="Arial" w:cs="Arial"/>
          <w:b/>
          <w:bCs/>
          <w:sz w:val="24"/>
          <w:szCs w:val="24"/>
        </w:rPr>
      </w:pPr>
      <w:r w:rsidRPr="008F471C">
        <w:rPr>
          <w:rFonts w:ascii="Arial" w:hAnsi="Arial" w:cs="Arial"/>
          <w:b/>
          <w:bCs/>
          <w:spacing w:val="-2"/>
          <w:sz w:val="24"/>
          <w:szCs w:val="24"/>
        </w:rPr>
        <w:t>TERMIN WYKONANIA ZAMÓWIENIA.</w:t>
      </w:r>
    </w:p>
    <w:p w:rsidR="004F6B49" w:rsidRPr="008F471C" w:rsidRDefault="00D074EE" w:rsidP="00095EB0">
      <w:pPr>
        <w:pStyle w:val="Zwykytekst"/>
        <w:numPr>
          <w:ilvl w:val="0"/>
          <w:numId w:val="9"/>
        </w:numPr>
        <w:ind w:left="426" w:hanging="426"/>
        <w:jc w:val="both"/>
        <w:rPr>
          <w:rFonts w:ascii="Arial" w:hAnsi="Arial" w:cs="Arial"/>
          <w:sz w:val="24"/>
          <w:szCs w:val="24"/>
        </w:rPr>
      </w:pPr>
      <w:r w:rsidRPr="008F471C">
        <w:rPr>
          <w:rFonts w:ascii="Arial" w:hAnsi="Arial" w:cs="Arial"/>
          <w:sz w:val="24"/>
          <w:szCs w:val="24"/>
        </w:rPr>
        <w:t xml:space="preserve">Termin zakończenia zamówienia </w:t>
      </w:r>
      <w:r w:rsidR="00B85C1D" w:rsidRPr="008F471C">
        <w:rPr>
          <w:rFonts w:ascii="Arial" w:hAnsi="Arial" w:cs="Arial"/>
          <w:sz w:val="24"/>
          <w:szCs w:val="24"/>
        </w:rPr>
        <w:t>– nie dłużej niż 1</w:t>
      </w:r>
      <w:r w:rsidR="00395D00" w:rsidRPr="008F471C">
        <w:rPr>
          <w:rFonts w:ascii="Arial" w:hAnsi="Arial" w:cs="Arial"/>
          <w:sz w:val="24"/>
          <w:szCs w:val="24"/>
        </w:rPr>
        <w:t>5</w:t>
      </w:r>
      <w:r w:rsidR="00B85C1D" w:rsidRPr="008F471C">
        <w:rPr>
          <w:rFonts w:ascii="Arial" w:hAnsi="Arial" w:cs="Arial"/>
          <w:sz w:val="24"/>
          <w:szCs w:val="24"/>
        </w:rPr>
        <w:t>0 dni od daty podpisania umowy</w:t>
      </w:r>
      <w:r w:rsidR="00A66EEE" w:rsidRPr="008F471C">
        <w:rPr>
          <w:rFonts w:ascii="Arial" w:hAnsi="Arial" w:cs="Arial"/>
          <w:sz w:val="24"/>
          <w:szCs w:val="24"/>
        </w:rPr>
        <w:t xml:space="preserve"> </w:t>
      </w:r>
    </w:p>
    <w:p w:rsidR="009B6316" w:rsidRPr="008F471C" w:rsidRDefault="009B6316" w:rsidP="008B2A04">
      <w:pPr>
        <w:pStyle w:val="Zwykytekst"/>
        <w:numPr>
          <w:ilvl w:val="0"/>
          <w:numId w:val="2"/>
        </w:numPr>
        <w:spacing w:before="240" w:after="120"/>
        <w:ind w:left="181" w:hanging="181"/>
        <w:jc w:val="both"/>
        <w:rPr>
          <w:rFonts w:ascii="Arial" w:hAnsi="Arial" w:cs="Arial"/>
          <w:b/>
          <w:spacing w:val="-2"/>
          <w:sz w:val="24"/>
          <w:szCs w:val="24"/>
        </w:rPr>
      </w:pPr>
      <w:r w:rsidRPr="008F471C">
        <w:rPr>
          <w:rFonts w:ascii="Arial" w:hAnsi="Arial" w:cs="Arial"/>
          <w:b/>
          <w:spacing w:val="8"/>
          <w:sz w:val="24"/>
          <w:szCs w:val="24"/>
        </w:rPr>
        <w:t xml:space="preserve">WARUNKI UDZIAŁU W POSTĘPOWANIU ORAZ OPIS SPOSOBU DOKONYWANIA OCENY SPEŁNIANIA TYCH </w:t>
      </w:r>
      <w:r w:rsidRPr="008F471C">
        <w:rPr>
          <w:rFonts w:ascii="Arial" w:hAnsi="Arial" w:cs="Arial"/>
          <w:b/>
          <w:spacing w:val="-2"/>
          <w:sz w:val="24"/>
          <w:szCs w:val="24"/>
        </w:rPr>
        <w:t xml:space="preserve">WARUNKÓW. </w:t>
      </w:r>
    </w:p>
    <w:p w:rsidR="009B6316" w:rsidRPr="008F471C" w:rsidRDefault="009B6316" w:rsidP="00A66EEE">
      <w:pPr>
        <w:tabs>
          <w:tab w:val="left" w:pos="360"/>
        </w:tabs>
        <w:suppressAutoHyphens/>
        <w:ind w:left="360"/>
        <w:jc w:val="both"/>
        <w:rPr>
          <w:rFonts w:ascii="Arial" w:hAnsi="Arial" w:cs="Arial"/>
        </w:rPr>
      </w:pPr>
      <w:r w:rsidRPr="008F471C">
        <w:rPr>
          <w:rFonts w:ascii="Arial" w:hAnsi="Arial" w:cs="Arial"/>
        </w:rPr>
        <w:t>Wykonawcy ubiegający się o niniejsze zamówienie mus</w:t>
      </w:r>
      <w:r w:rsidR="00547EE6" w:rsidRPr="008F471C">
        <w:rPr>
          <w:rFonts w:ascii="Arial" w:hAnsi="Arial" w:cs="Arial"/>
        </w:rPr>
        <w:t xml:space="preserve">zą spełniać warunki wynikające </w:t>
      </w:r>
      <w:r w:rsidR="00D40400" w:rsidRPr="008F471C">
        <w:rPr>
          <w:rFonts w:ascii="Arial" w:hAnsi="Arial" w:cs="Arial"/>
        </w:rPr>
        <w:t>z art. 112 ust. 2 ustawy PZP</w:t>
      </w:r>
      <w:r w:rsidRPr="008F471C">
        <w:rPr>
          <w:rFonts w:ascii="Arial" w:hAnsi="Arial" w:cs="Arial"/>
        </w:rPr>
        <w:t>, co potwierdza się złożeniem oświadczenia (</w:t>
      </w:r>
      <w:r w:rsidR="006A7D24" w:rsidRPr="008F471C">
        <w:rPr>
          <w:rFonts w:ascii="Arial" w:hAnsi="Arial" w:cs="Arial"/>
        </w:rPr>
        <w:t>załącznik nr</w:t>
      </w:r>
      <w:r w:rsidR="006A7D24" w:rsidRPr="008F471C">
        <w:rPr>
          <w:rFonts w:ascii="Arial" w:hAnsi="Arial" w:cs="Arial"/>
          <w:b/>
        </w:rPr>
        <w:t xml:space="preserve"> </w:t>
      </w:r>
      <w:r w:rsidR="00DB1DEC" w:rsidRPr="008F471C">
        <w:rPr>
          <w:rFonts w:ascii="Arial" w:hAnsi="Arial" w:cs="Arial"/>
          <w:b/>
        </w:rPr>
        <w:t>…</w:t>
      </w:r>
      <w:r w:rsidR="005E2977" w:rsidRPr="008F471C">
        <w:rPr>
          <w:rFonts w:ascii="Arial" w:hAnsi="Arial" w:cs="Arial"/>
          <w:b/>
        </w:rPr>
        <w:t>.</w:t>
      </w:r>
      <w:r w:rsidR="006A7D24" w:rsidRPr="008F471C">
        <w:rPr>
          <w:rFonts w:ascii="Arial" w:hAnsi="Arial" w:cs="Arial"/>
          <w:b/>
        </w:rPr>
        <w:t>….</w:t>
      </w:r>
      <w:r w:rsidRPr="008F471C">
        <w:rPr>
          <w:rFonts w:ascii="Arial" w:hAnsi="Arial" w:cs="Arial"/>
          <w:b/>
        </w:rPr>
        <w:t xml:space="preserve"> </w:t>
      </w:r>
      <w:r w:rsidR="00D40400" w:rsidRPr="008F471C">
        <w:rPr>
          <w:rFonts w:ascii="Arial" w:hAnsi="Arial" w:cs="Arial"/>
        </w:rPr>
        <w:t>do S</w:t>
      </w:r>
      <w:r w:rsidRPr="008F471C">
        <w:rPr>
          <w:rFonts w:ascii="Arial" w:hAnsi="Arial" w:cs="Arial"/>
        </w:rPr>
        <w:t>WZ) dotyczącego:</w:t>
      </w:r>
    </w:p>
    <w:p w:rsidR="00951C16" w:rsidRPr="008F471C" w:rsidRDefault="009B6316" w:rsidP="00A66EEE">
      <w:pPr>
        <w:pStyle w:val="Zwykytekst"/>
        <w:numPr>
          <w:ilvl w:val="1"/>
          <w:numId w:val="1"/>
        </w:numPr>
        <w:tabs>
          <w:tab w:val="clear" w:pos="928"/>
        </w:tabs>
        <w:ind w:left="709" w:hanging="425"/>
        <w:jc w:val="both"/>
        <w:rPr>
          <w:rFonts w:ascii="Arial" w:hAnsi="Arial" w:cs="Arial"/>
          <w:sz w:val="24"/>
          <w:szCs w:val="24"/>
        </w:rPr>
      </w:pPr>
      <w:r w:rsidRPr="008F471C">
        <w:rPr>
          <w:rFonts w:ascii="Arial" w:hAnsi="Arial" w:cs="Arial"/>
          <w:sz w:val="24"/>
          <w:szCs w:val="24"/>
        </w:rPr>
        <w:lastRenderedPageBreak/>
        <w:t>posiadania uprawnień do wykonywania określonej</w:t>
      </w:r>
      <w:r w:rsidR="00125DF5" w:rsidRPr="008F471C">
        <w:rPr>
          <w:rFonts w:ascii="Arial" w:hAnsi="Arial" w:cs="Arial"/>
          <w:sz w:val="24"/>
          <w:szCs w:val="24"/>
        </w:rPr>
        <w:t xml:space="preserve"> działalności lub </w:t>
      </w:r>
      <w:r w:rsidR="006C66EE" w:rsidRPr="008F471C">
        <w:rPr>
          <w:rFonts w:ascii="Arial" w:hAnsi="Arial" w:cs="Arial"/>
          <w:sz w:val="24"/>
          <w:szCs w:val="24"/>
        </w:rPr>
        <w:t>czynności</w:t>
      </w:r>
      <w:r w:rsidR="00951C16" w:rsidRPr="008F471C">
        <w:rPr>
          <w:rFonts w:ascii="Arial" w:hAnsi="Arial" w:cs="Arial"/>
          <w:sz w:val="24"/>
          <w:szCs w:val="24"/>
        </w:rPr>
        <w:t>;</w:t>
      </w:r>
    </w:p>
    <w:p w:rsidR="009B6316" w:rsidRPr="008F471C" w:rsidRDefault="006A7D24" w:rsidP="00A66EEE">
      <w:pPr>
        <w:pStyle w:val="Zwykytekst"/>
        <w:numPr>
          <w:ilvl w:val="1"/>
          <w:numId w:val="1"/>
        </w:numPr>
        <w:tabs>
          <w:tab w:val="clear" w:pos="928"/>
        </w:tabs>
        <w:ind w:left="709" w:hanging="425"/>
        <w:jc w:val="both"/>
        <w:rPr>
          <w:rFonts w:ascii="Arial" w:hAnsi="Arial" w:cs="Arial"/>
          <w:sz w:val="24"/>
          <w:szCs w:val="24"/>
        </w:rPr>
      </w:pPr>
      <w:r w:rsidRPr="008F471C">
        <w:rPr>
          <w:rFonts w:ascii="Arial" w:hAnsi="Arial" w:cs="Arial"/>
          <w:sz w:val="24"/>
          <w:szCs w:val="24"/>
        </w:rPr>
        <w:t>z</w:t>
      </w:r>
      <w:r w:rsidR="006C66EE" w:rsidRPr="008F471C">
        <w:rPr>
          <w:rFonts w:ascii="Arial" w:hAnsi="Arial" w:cs="Arial"/>
          <w:sz w:val="24"/>
          <w:szCs w:val="24"/>
        </w:rPr>
        <w:t>dolności</w:t>
      </w:r>
      <w:r w:rsidRPr="008F471C">
        <w:rPr>
          <w:rFonts w:ascii="Arial" w:hAnsi="Arial" w:cs="Arial"/>
          <w:sz w:val="24"/>
          <w:szCs w:val="24"/>
        </w:rPr>
        <w:t xml:space="preserve"> </w:t>
      </w:r>
      <w:r w:rsidR="00863176" w:rsidRPr="008F471C">
        <w:rPr>
          <w:rFonts w:ascii="Arial" w:hAnsi="Arial" w:cs="Arial"/>
          <w:sz w:val="24"/>
          <w:szCs w:val="24"/>
        </w:rPr>
        <w:t>technicznej lub</w:t>
      </w:r>
      <w:r w:rsidR="006C66EE" w:rsidRPr="008F471C">
        <w:rPr>
          <w:rFonts w:ascii="Arial" w:hAnsi="Arial" w:cs="Arial"/>
          <w:sz w:val="24"/>
          <w:szCs w:val="24"/>
        </w:rPr>
        <w:t xml:space="preserve"> zawodowe</w:t>
      </w:r>
      <w:r w:rsidR="00863176" w:rsidRPr="008F471C">
        <w:rPr>
          <w:rFonts w:ascii="Arial" w:hAnsi="Arial" w:cs="Arial"/>
          <w:sz w:val="24"/>
          <w:szCs w:val="24"/>
        </w:rPr>
        <w:t>j</w:t>
      </w:r>
      <w:r w:rsidR="009B6316" w:rsidRPr="008F471C">
        <w:rPr>
          <w:rFonts w:ascii="Arial" w:hAnsi="Arial" w:cs="Arial"/>
          <w:sz w:val="24"/>
          <w:szCs w:val="24"/>
        </w:rPr>
        <w:t>;</w:t>
      </w:r>
    </w:p>
    <w:p w:rsidR="00F23F4C" w:rsidRPr="008F471C" w:rsidRDefault="009B6316" w:rsidP="00A66EEE">
      <w:pPr>
        <w:pStyle w:val="Zwykytekst"/>
        <w:numPr>
          <w:ilvl w:val="1"/>
          <w:numId w:val="1"/>
        </w:numPr>
        <w:tabs>
          <w:tab w:val="clear" w:pos="928"/>
        </w:tabs>
        <w:ind w:left="709" w:hanging="425"/>
        <w:jc w:val="both"/>
        <w:rPr>
          <w:rFonts w:ascii="Arial" w:hAnsi="Arial" w:cs="Arial"/>
          <w:sz w:val="24"/>
          <w:szCs w:val="24"/>
        </w:rPr>
      </w:pPr>
      <w:r w:rsidRPr="008F471C">
        <w:rPr>
          <w:rFonts w:ascii="Arial" w:hAnsi="Arial" w:cs="Arial"/>
          <w:sz w:val="24"/>
          <w:szCs w:val="24"/>
        </w:rPr>
        <w:t>dysponowania odpowiednim potencjałem tec</w:t>
      </w:r>
      <w:r w:rsidR="00880FD2" w:rsidRPr="008F471C">
        <w:rPr>
          <w:rFonts w:ascii="Arial" w:hAnsi="Arial" w:cs="Arial"/>
          <w:sz w:val="24"/>
          <w:szCs w:val="24"/>
        </w:rPr>
        <w:t>hnicznym oraz osobami</w:t>
      </w:r>
      <w:r w:rsidR="00880FD2" w:rsidRPr="008F471C">
        <w:rPr>
          <w:rFonts w:ascii="Arial" w:hAnsi="Arial" w:cs="Arial"/>
          <w:sz w:val="24"/>
          <w:szCs w:val="24"/>
        </w:rPr>
        <w:br/>
      </w:r>
      <w:r w:rsidR="00547EE6" w:rsidRPr="008F471C">
        <w:rPr>
          <w:rFonts w:ascii="Arial" w:hAnsi="Arial" w:cs="Arial"/>
          <w:sz w:val="24"/>
          <w:szCs w:val="24"/>
        </w:rPr>
        <w:t xml:space="preserve">zdolnymi </w:t>
      </w:r>
      <w:r w:rsidRPr="008F471C">
        <w:rPr>
          <w:rFonts w:ascii="Arial" w:hAnsi="Arial" w:cs="Arial"/>
          <w:sz w:val="24"/>
          <w:szCs w:val="24"/>
        </w:rPr>
        <w:t>do wykonania zamówienia;</w:t>
      </w:r>
    </w:p>
    <w:p w:rsidR="009B6316" w:rsidRPr="008F471C" w:rsidRDefault="009B6316" w:rsidP="00A66EEE">
      <w:pPr>
        <w:pStyle w:val="Zwykytekst"/>
        <w:numPr>
          <w:ilvl w:val="1"/>
          <w:numId w:val="1"/>
        </w:numPr>
        <w:tabs>
          <w:tab w:val="clear" w:pos="928"/>
        </w:tabs>
        <w:ind w:left="709" w:hanging="425"/>
        <w:jc w:val="both"/>
        <w:rPr>
          <w:rFonts w:ascii="Arial" w:hAnsi="Arial" w:cs="Arial"/>
          <w:sz w:val="24"/>
          <w:szCs w:val="24"/>
        </w:rPr>
      </w:pPr>
      <w:r w:rsidRPr="008F471C">
        <w:rPr>
          <w:rFonts w:ascii="Arial" w:hAnsi="Arial" w:cs="Arial"/>
          <w:sz w:val="24"/>
          <w:szCs w:val="24"/>
        </w:rPr>
        <w:t>sytuacji ekonomicznej i finansowej:</w:t>
      </w:r>
    </w:p>
    <w:p w:rsidR="004916DA" w:rsidRPr="008F471C" w:rsidRDefault="009B6316" w:rsidP="00A66EEE">
      <w:pPr>
        <w:ind w:left="851" w:hanging="142"/>
        <w:jc w:val="both"/>
        <w:rPr>
          <w:rFonts w:ascii="Arial" w:hAnsi="Arial" w:cs="Arial"/>
        </w:rPr>
      </w:pPr>
      <w:r w:rsidRPr="008F471C">
        <w:rPr>
          <w:rFonts w:ascii="Arial" w:hAnsi="Arial" w:cs="Arial"/>
        </w:rPr>
        <w:t>- na potwierdzenie sytuacji ekonomicznej i finansowej Zamawiający wymaga za</w:t>
      </w:r>
      <w:r w:rsidR="00B850FF" w:rsidRPr="008F471C">
        <w:rPr>
          <w:rFonts w:ascii="Arial" w:hAnsi="Arial" w:cs="Arial"/>
        </w:rPr>
        <w:t xml:space="preserve">łączenia dokumentu potwierdzającego, że wykonawca jest ubezpieczony od odpowiedzialności cywilnej w zakresie prowadzonej działalności związanej z przedmiotem zamówienia na kwotę nie mniejszą niż </w:t>
      </w:r>
      <w:r w:rsidR="00B850FF" w:rsidRPr="008F471C">
        <w:rPr>
          <w:rFonts w:ascii="Arial" w:hAnsi="Arial" w:cs="Arial"/>
          <w:b/>
        </w:rPr>
        <w:t>100,00 tys. zł. brutto.</w:t>
      </w:r>
      <w:r w:rsidR="00B850FF" w:rsidRPr="008F471C">
        <w:rPr>
          <w:rFonts w:ascii="Arial" w:hAnsi="Arial" w:cs="Arial"/>
        </w:rPr>
        <w:t xml:space="preserve"> </w:t>
      </w:r>
    </w:p>
    <w:p w:rsidR="00EE0024" w:rsidRPr="008F471C" w:rsidRDefault="00EE0024" w:rsidP="008B2A04">
      <w:pPr>
        <w:pStyle w:val="Zwykytekst"/>
        <w:numPr>
          <w:ilvl w:val="0"/>
          <w:numId w:val="2"/>
        </w:numPr>
        <w:spacing w:before="240" w:after="120"/>
        <w:ind w:left="425" w:hanging="425"/>
        <w:jc w:val="both"/>
        <w:rPr>
          <w:rFonts w:ascii="Arial" w:hAnsi="Arial" w:cs="Arial"/>
          <w:b/>
          <w:bCs/>
          <w:sz w:val="24"/>
          <w:szCs w:val="24"/>
        </w:rPr>
      </w:pPr>
      <w:r w:rsidRPr="008F471C">
        <w:rPr>
          <w:rFonts w:ascii="Arial" w:hAnsi="Arial" w:cs="Arial"/>
          <w:b/>
          <w:bCs/>
          <w:sz w:val="24"/>
          <w:szCs w:val="24"/>
        </w:rPr>
        <w:t>OPIS SPOSOBU OBLICZENIA CENY.</w:t>
      </w:r>
    </w:p>
    <w:p w:rsidR="00077CB3" w:rsidRPr="008F471C" w:rsidRDefault="00077CB3" w:rsidP="00F443D3">
      <w:pPr>
        <w:numPr>
          <w:ilvl w:val="0"/>
          <w:numId w:val="10"/>
        </w:numPr>
        <w:ind w:left="426" w:hanging="426"/>
        <w:contextualSpacing/>
        <w:jc w:val="both"/>
        <w:rPr>
          <w:rFonts w:ascii="Arial" w:eastAsia="Calibri" w:hAnsi="Arial" w:cs="Arial"/>
          <w:lang w:eastAsia="en-US"/>
        </w:rPr>
      </w:pPr>
      <w:r w:rsidRPr="008F471C">
        <w:rPr>
          <w:rFonts w:ascii="Arial" w:eastAsia="Calibri" w:hAnsi="Arial" w:cs="Arial"/>
          <w:lang w:eastAsia="en-US"/>
        </w:rPr>
        <w:t>Cena winna zawierać wszystkie składniki kosztów związane z wyko</w:t>
      </w:r>
      <w:r w:rsidR="00880FD2" w:rsidRPr="008F471C">
        <w:rPr>
          <w:rFonts w:ascii="Arial" w:eastAsia="Calibri" w:hAnsi="Arial" w:cs="Arial"/>
          <w:lang w:eastAsia="en-US"/>
        </w:rPr>
        <w:t>naniem niniejszego zamówienia (</w:t>
      </w:r>
      <w:r w:rsidRPr="008F471C">
        <w:rPr>
          <w:rFonts w:ascii="Arial" w:eastAsia="Calibri" w:hAnsi="Arial" w:cs="Arial"/>
          <w:lang w:eastAsia="en-US"/>
        </w:rPr>
        <w:t>Uwaga: jeżeli wykonawca zamierza zaoferować warto</w:t>
      </w:r>
      <w:r w:rsidR="00880FD2" w:rsidRPr="008F471C">
        <w:rPr>
          <w:rFonts w:ascii="Arial" w:eastAsia="Calibri" w:hAnsi="Arial" w:cs="Arial"/>
          <w:lang w:eastAsia="en-US"/>
        </w:rPr>
        <w:t>ść zerową to winien wpisać 0,00</w:t>
      </w:r>
      <w:r w:rsidRPr="008F471C">
        <w:rPr>
          <w:rFonts w:ascii="Arial" w:eastAsia="Calibri" w:hAnsi="Arial" w:cs="Arial"/>
          <w:lang w:eastAsia="en-US"/>
        </w:rPr>
        <w:t>)</w:t>
      </w:r>
      <w:r w:rsidR="00880FD2" w:rsidRPr="008F471C">
        <w:rPr>
          <w:rFonts w:ascii="Arial" w:eastAsia="Calibri" w:hAnsi="Arial" w:cs="Arial"/>
          <w:lang w:eastAsia="en-US"/>
        </w:rPr>
        <w:t>.</w:t>
      </w:r>
    </w:p>
    <w:p w:rsidR="004B4885" w:rsidRPr="008F471C" w:rsidRDefault="00077CB3" w:rsidP="00F443D3">
      <w:pPr>
        <w:numPr>
          <w:ilvl w:val="0"/>
          <w:numId w:val="10"/>
        </w:numPr>
        <w:ind w:left="426" w:hanging="426"/>
        <w:contextualSpacing/>
        <w:jc w:val="both"/>
        <w:rPr>
          <w:rFonts w:ascii="Arial" w:eastAsia="Calibri" w:hAnsi="Arial" w:cs="Arial"/>
          <w:lang w:eastAsia="en-US"/>
        </w:rPr>
      </w:pPr>
      <w:r w:rsidRPr="008F471C">
        <w:rPr>
          <w:rFonts w:ascii="Arial" w:eastAsia="Calibri" w:hAnsi="Arial" w:cs="Arial"/>
          <w:lang w:eastAsia="en-US"/>
        </w:rPr>
        <w:t>Podana cena jest ceną ostateczną i nie podlega negocjacji. Oferowana cena będzie obowiązywała przez cały okres trwania umowy.</w:t>
      </w:r>
    </w:p>
    <w:p w:rsidR="004B4885" w:rsidRPr="008F471C" w:rsidRDefault="00E34B61" w:rsidP="008B2A04">
      <w:pPr>
        <w:numPr>
          <w:ilvl w:val="0"/>
          <w:numId w:val="2"/>
        </w:numPr>
        <w:spacing w:before="240" w:after="120"/>
        <w:ind w:left="181" w:hanging="181"/>
        <w:jc w:val="both"/>
        <w:rPr>
          <w:rFonts w:ascii="Arial" w:hAnsi="Arial" w:cs="Arial"/>
          <w:b/>
          <w:bCs/>
        </w:rPr>
      </w:pPr>
      <w:r w:rsidRPr="008F471C">
        <w:rPr>
          <w:rFonts w:ascii="Arial" w:hAnsi="Arial" w:cs="Arial"/>
          <w:b/>
          <w:bCs/>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w:t>
      </w:r>
      <w:r w:rsidRPr="008F471C">
        <w:rPr>
          <w:rFonts w:ascii="Arial" w:hAnsi="Arial" w:cs="Arial"/>
          <w:b/>
          <w:bCs/>
        </w:rPr>
        <w:br/>
        <w:t>NA TAKICH WARUNKACH</w:t>
      </w:r>
    </w:p>
    <w:p w:rsidR="004B4885" w:rsidRPr="008F471C" w:rsidRDefault="004B4885" w:rsidP="00F443D3">
      <w:pPr>
        <w:numPr>
          <w:ilvl w:val="0"/>
          <w:numId w:val="12"/>
        </w:numPr>
        <w:jc w:val="both"/>
        <w:rPr>
          <w:rFonts w:ascii="Arial" w:hAnsi="Arial" w:cs="Arial"/>
        </w:rPr>
      </w:pPr>
      <w:r w:rsidRPr="008F471C">
        <w:rPr>
          <w:rFonts w:ascii="Arial" w:hAnsi="Arial" w:cs="Arial"/>
        </w:rPr>
        <w:t>Uzupełnienie i zmiany</w:t>
      </w:r>
      <w:r w:rsidR="00A66EEE" w:rsidRPr="008F471C">
        <w:rPr>
          <w:rFonts w:ascii="Arial" w:hAnsi="Arial" w:cs="Arial"/>
        </w:rPr>
        <w:t xml:space="preserve"> </w:t>
      </w:r>
      <w:r w:rsidRPr="008F471C">
        <w:rPr>
          <w:rFonts w:ascii="Arial" w:hAnsi="Arial" w:cs="Arial"/>
        </w:rPr>
        <w:t>umowy mogą być dokony</w:t>
      </w:r>
      <w:r w:rsidR="00E601C2" w:rsidRPr="008F471C">
        <w:rPr>
          <w:rFonts w:ascii="Arial" w:hAnsi="Arial" w:cs="Arial"/>
        </w:rPr>
        <w:t xml:space="preserve">wane jedynie </w:t>
      </w:r>
      <w:r w:rsidR="000C3E27" w:rsidRPr="008F471C">
        <w:rPr>
          <w:rFonts w:ascii="Arial" w:hAnsi="Arial" w:cs="Arial"/>
        </w:rPr>
        <w:t>z</w:t>
      </w:r>
      <w:r w:rsidR="00E601C2" w:rsidRPr="008F471C">
        <w:rPr>
          <w:rFonts w:ascii="Arial" w:hAnsi="Arial" w:cs="Arial"/>
        </w:rPr>
        <w:t xml:space="preserve">a zgodą obu stron </w:t>
      </w:r>
      <w:r w:rsidRPr="008F471C">
        <w:rPr>
          <w:rFonts w:ascii="Arial" w:hAnsi="Arial" w:cs="Arial"/>
        </w:rPr>
        <w:t>i dla swej ważności wymagają formy pisem</w:t>
      </w:r>
      <w:r w:rsidR="00E601C2" w:rsidRPr="008F471C">
        <w:rPr>
          <w:rFonts w:ascii="Arial" w:hAnsi="Arial" w:cs="Arial"/>
        </w:rPr>
        <w:t xml:space="preserve">nej w postaci aneksu </w:t>
      </w:r>
      <w:r w:rsidR="00E601C2" w:rsidRPr="008F471C">
        <w:rPr>
          <w:rFonts w:ascii="Arial" w:hAnsi="Arial" w:cs="Arial"/>
        </w:rPr>
        <w:br/>
        <w:t>do umowy</w:t>
      </w:r>
      <w:r w:rsidR="00A66EEE" w:rsidRPr="008F471C">
        <w:rPr>
          <w:rFonts w:ascii="Arial" w:hAnsi="Arial" w:cs="Arial"/>
        </w:rPr>
        <w:t xml:space="preserve"> </w:t>
      </w:r>
      <w:r w:rsidRPr="008F471C">
        <w:rPr>
          <w:rFonts w:ascii="Arial" w:hAnsi="Arial" w:cs="Arial"/>
        </w:rPr>
        <w:t>z zastrzeżeniem ar</w:t>
      </w:r>
      <w:r w:rsidR="00D40400" w:rsidRPr="008F471C">
        <w:rPr>
          <w:rFonts w:ascii="Arial" w:hAnsi="Arial" w:cs="Arial"/>
        </w:rPr>
        <w:t>t. 455 ust. 1</w:t>
      </w:r>
      <w:r w:rsidRPr="008F471C">
        <w:rPr>
          <w:rFonts w:ascii="Arial" w:hAnsi="Arial" w:cs="Arial"/>
        </w:rPr>
        <w:t xml:space="preserve"> u</w:t>
      </w:r>
      <w:r w:rsidR="00D40400" w:rsidRPr="008F471C">
        <w:rPr>
          <w:rFonts w:ascii="Arial" w:hAnsi="Arial" w:cs="Arial"/>
        </w:rPr>
        <w:t>stawy PZP</w:t>
      </w:r>
      <w:r w:rsidRPr="008F471C">
        <w:rPr>
          <w:rFonts w:ascii="Arial" w:hAnsi="Arial" w:cs="Arial"/>
        </w:rPr>
        <w:t>.</w:t>
      </w:r>
    </w:p>
    <w:p w:rsidR="004B4885" w:rsidRPr="008F471C" w:rsidRDefault="004B4885" w:rsidP="00F443D3">
      <w:pPr>
        <w:numPr>
          <w:ilvl w:val="0"/>
          <w:numId w:val="12"/>
        </w:numPr>
        <w:jc w:val="both"/>
        <w:rPr>
          <w:rFonts w:ascii="Arial" w:hAnsi="Arial" w:cs="Arial"/>
        </w:rPr>
      </w:pPr>
      <w:r w:rsidRPr="008F471C">
        <w:rPr>
          <w:rFonts w:ascii="Arial" w:hAnsi="Arial" w:cs="Arial"/>
        </w:rPr>
        <w:t>Zamawiający dopuszcza możliwość do</w:t>
      </w:r>
      <w:r w:rsidR="00D40400" w:rsidRPr="008F471C">
        <w:rPr>
          <w:rFonts w:ascii="Arial" w:hAnsi="Arial" w:cs="Arial"/>
        </w:rPr>
        <w:t xml:space="preserve">konania zmian (zgodnie z art. 455 </w:t>
      </w:r>
      <w:r w:rsidR="007E3F27" w:rsidRPr="008F471C">
        <w:rPr>
          <w:rFonts w:ascii="Arial" w:hAnsi="Arial" w:cs="Arial"/>
        </w:rPr>
        <w:br/>
      </w:r>
      <w:r w:rsidR="00D40400" w:rsidRPr="008F471C">
        <w:rPr>
          <w:rFonts w:ascii="Arial" w:hAnsi="Arial" w:cs="Arial"/>
        </w:rPr>
        <w:t xml:space="preserve">ust. 1 PZP) </w:t>
      </w:r>
      <w:r w:rsidRPr="008F471C">
        <w:rPr>
          <w:rFonts w:ascii="Arial" w:hAnsi="Arial" w:cs="Arial"/>
        </w:rPr>
        <w:t>postanowień zawartej umowy w następujących przypadkach:</w:t>
      </w:r>
    </w:p>
    <w:p w:rsidR="004B4885" w:rsidRPr="008F471C" w:rsidRDefault="004B4885" w:rsidP="00095EB0">
      <w:pPr>
        <w:numPr>
          <w:ilvl w:val="0"/>
          <w:numId w:val="35"/>
        </w:numPr>
        <w:spacing w:before="120"/>
        <w:ind w:left="714" w:hanging="357"/>
        <w:jc w:val="both"/>
        <w:rPr>
          <w:rFonts w:ascii="Arial" w:hAnsi="Arial" w:cs="Arial"/>
        </w:rPr>
      </w:pPr>
      <w:r w:rsidRPr="008F471C">
        <w:rPr>
          <w:rFonts w:ascii="Arial" w:hAnsi="Arial" w:cs="Arial"/>
          <w:b/>
        </w:rPr>
        <w:t>zmiany danych dotyczących stron umowy</w:t>
      </w:r>
      <w:r w:rsidRPr="008F471C">
        <w:rPr>
          <w:rFonts w:ascii="Arial" w:hAnsi="Arial" w:cs="Arial"/>
        </w:rPr>
        <w:t xml:space="preserve">, jak zmiana nazwy (jeśli nie oznacza przekształcenia podmiotowego lub przedmiotowego) siedziby, adresu, numeru konta bankowego np. w przypadku zmian wpisów </w:t>
      </w:r>
      <w:r w:rsidR="00B32680" w:rsidRPr="008F471C">
        <w:rPr>
          <w:rFonts w:ascii="Arial" w:hAnsi="Arial" w:cs="Arial"/>
        </w:rPr>
        <w:br/>
      </w:r>
      <w:r w:rsidRPr="008F471C">
        <w:rPr>
          <w:rFonts w:ascii="Arial" w:hAnsi="Arial" w:cs="Arial"/>
        </w:rPr>
        <w:t xml:space="preserve">w ewidencji działalności gospodarczej lub KRS. </w:t>
      </w:r>
    </w:p>
    <w:p w:rsidR="004B4885" w:rsidRPr="008F471C" w:rsidRDefault="004B4885" w:rsidP="00095EB0">
      <w:pPr>
        <w:numPr>
          <w:ilvl w:val="0"/>
          <w:numId w:val="35"/>
        </w:numPr>
        <w:spacing w:before="120"/>
        <w:ind w:left="714" w:hanging="357"/>
        <w:jc w:val="both"/>
        <w:rPr>
          <w:rFonts w:ascii="Arial" w:hAnsi="Arial" w:cs="Arial"/>
        </w:rPr>
      </w:pPr>
      <w:r w:rsidRPr="008F471C">
        <w:rPr>
          <w:rFonts w:ascii="Arial" w:hAnsi="Arial" w:cs="Arial"/>
          <w:b/>
        </w:rPr>
        <w:t>osób upoważnionych</w:t>
      </w:r>
      <w:r w:rsidRPr="008F471C">
        <w:rPr>
          <w:rFonts w:ascii="Arial" w:hAnsi="Arial" w:cs="Arial"/>
        </w:rPr>
        <w:t xml:space="preserve">, jako przedstawiciele stron, itp. w przypadku nieprzewidzianych zdarzeń losowych m.in. takich jak choroba, śmierć, ustanie stosunku pracy, zmiana pełnomocnictwa do nadzorowania </w:t>
      </w:r>
      <w:r w:rsidR="00B32680" w:rsidRPr="008F471C">
        <w:rPr>
          <w:rFonts w:ascii="Arial" w:hAnsi="Arial" w:cs="Arial"/>
        </w:rPr>
        <w:br/>
      </w:r>
      <w:r w:rsidRPr="008F471C">
        <w:rPr>
          <w:rFonts w:ascii="Arial" w:hAnsi="Arial" w:cs="Arial"/>
        </w:rPr>
        <w:t>i koordynowania.</w:t>
      </w:r>
    </w:p>
    <w:p w:rsidR="004B4885" w:rsidRPr="008F471C" w:rsidRDefault="004B4885" w:rsidP="00095EB0">
      <w:pPr>
        <w:numPr>
          <w:ilvl w:val="0"/>
          <w:numId w:val="35"/>
        </w:numPr>
        <w:spacing w:before="120"/>
        <w:ind w:left="714" w:hanging="357"/>
        <w:jc w:val="both"/>
        <w:rPr>
          <w:rFonts w:ascii="Arial" w:hAnsi="Arial" w:cs="Arial"/>
        </w:rPr>
      </w:pPr>
      <w:r w:rsidRPr="008F471C">
        <w:rPr>
          <w:rFonts w:ascii="Arial" w:hAnsi="Arial" w:cs="Arial"/>
          <w:b/>
        </w:rPr>
        <w:t>zmiany podwykonawcy lub wprowadzenie nowego podwykonawcy</w:t>
      </w:r>
      <w:r w:rsidRPr="008F471C">
        <w:rPr>
          <w:rFonts w:ascii="Arial" w:hAnsi="Arial" w:cs="Arial"/>
        </w:rPr>
        <w:t xml:space="preserve"> </w:t>
      </w:r>
      <w:r w:rsidR="001F12B6" w:rsidRPr="008F471C">
        <w:rPr>
          <w:rFonts w:ascii="Arial" w:hAnsi="Arial" w:cs="Arial"/>
        </w:rPr>
        <w:t>-</w:t>
      </w:r>
      <w:r w:rsidRPr="008F471C">
        <w:rPr>
          <w:rFonts w:ascii="Arial" w:hAnsi="Arial" w:cs="Arial"/>
        </w:rPr>
        <w:t>wymagana jest zgoda Zamawiającego. Zamawiający zaakceptuje i wyda zgodę na zmianę podwykonawcy jeżeli otrzyma potwierdzenie rozliczenia się Wykonawcy z poprzednim podwykonawcą oraz dochowa procedury określonej dla zawarcia umowy o podwykonawstwo (zgodnie z zapisami umownymi) w tym:</w:t>
      </w:r>
    </w:p>
    <w:p w:rsidR="004B4885" w:rsidRPr="008F471C" w:rsidRDefault="004B4885" w:rsidP="00F443D3">
      <w:pPr>
        <w:pStyle w:val="Akapitzlist"/>
        <w:numPr>
          <w:ilvl w:val="0"/>
          <w:numId w:val="36"/>
        </w:numPr>
        <w:spacing w:after="0" w:line="240" w:lineRule="auto"/>
        <w:ind w:left="1134" w:hanging="425"/>
        <w:jc w:val="both"/>
        <w:rPr>
          <w:rFonts w:ascii="Arial" w:hAnsi="Arial" w:cs="Arial"/>
          <w:sz w:val="24"/>
          <w:szCs w:val="24"/>
        </w:rPr>
      </w:pPr>
      <w:r w:rsidRPr="008F471C">
        <w:rPr>
          <w:rFonts w:ascii="Arial" w:hAnsi="Arial" w:cs="Arial"/>
          <w:sz w:val="24"/>
          <w:szCs w:val="24"/>
        </w:rPr>
        <w:t>rezygnacja z podwykonawstwa,</w:t>
      </w:r>
    </w:p>
    <w:p w:rsidR="00095EB0" w:rsidRPr="008F471C" w:rsidRDefault="00095EB0" w:rsidP="00095EB0">
      <w:pPr>
        <w:pStyle w:val="Akapitzlist"/>
        <w:numPr>
          <w:ilvl w:val="0"/>
          <w:numId w:val="36"/>
        </w:numPr>
        <w:spacing w:after="0" w:line="240" w:lineRule="auto"/>
        <w:ind w:left="1134" w:hanging="425"/>
        <w:contextualSpacing w:val="0"/>
        <w:jc w:val="both"/>
        <w:rPr>
          <w:rFonts w:ascii="Arial" w:hAnsi="Arial" w:cs="Arial"/>
          <w:sz w:val="24"/>
          <w:szCs w:val="24"/>
        </w:rPr>
      </w:pPr>
      <w:r w:rsidRPr="008F471C">
        <w:rPr>
          <w:rFonts w:ascii="Arial" w:hAnsi="Arial" w:cs="Arial"/>
          <w:sz w:val="24"/>
          <w:szCs w:val="24"/>
        </w:rPr>
        <w:t>zmiana zakresu podwykonawstwa.</w:t>
      </w:r>
    </w:p>
    <w:p w:rsidR="004B4885" w:rsidRPr="008F471C" w:rsidRDefault="004B4885" w:rsidP="00095EB0">
      <w:pPr>
        <w:pStyle w:val="Akapitzlist"/>
        <w:numPr>
          <w:ilvl w:val="0"/>
          <w:numId w:val="35"/>
        </w:numPr>
        <w:spacing w:before="120" w:after="0" w:line="240" w:lineRule="auto"/>
        <w:ind w:left="714" w:hanging="357"/>
        <w:contextualSpacing w:val="0"/>
        <w:jc w:val="both"/>
        <w:rPr>
          <w:rFonts w:ascii="Arial" w:hAnsi="Arial" w:cs="Arial"/>
          <w:sz w:val="24"/>
          <w:szCs w:val="24"/>
        </w:rPr>
      </w:pPr>
      <w:r w:rsidRPr="008F471C">
        <w:rPr>
          <w:rFonts w:ascii="Arial" w:hAnsi="Arial" w:cs="Arial"/>
          <w:b/>
          <w:sz w:val="24"/>
          <w:szCs w:val="24"/>
        </w:rPr>
        <w:t>zmiana Wykonawcy</w:t>
      </w:r>
      <w:r w:rsidRPr="008F471C">
        <w:rPr>
          <w:rFonts w:ascii="Arial" w:hAnsi="Arial" w:cs="Arial"/>
          <w:sz w:val="24"/>
          <w:szCs w:val="24"/>
        </w:rPr>
        <w:t xml:space="preserve"> - Zamawiający zaakceptuje i wyda zgodę na zmianę Wykonawcy w przypadku:</w:t>
      </w:r>
    </w:p>
    <w:p w:rsidR="004B4885" w:rsidRPr="008F471C" w:rsidRDefault="004B4885" w:rsidP="00F443D3">
      <w:pPr>
        <w:pStyle w:val="Akapitzlist"/>
        <w:numPr>
          <w:ilvl w:val="0"/>
          <w:numId w:val="37"/>
        </w:numPr>
        <w:spacing w:after="0" w:line="240" w:lineRule="auto"/>
        <w:ind w:left="1134" w:hanging="425"/>
        <w:jc w:val="both"/>
        <w:rPr>
          <w:rFonts w:ascii="Arial" w:hAnsi="Arial" w:cs="Arial"/>
          <w:sz w:val="24"/>
          <w:szCs w:val="24"/>
        </w:rPr>
      </w:pPr>
      <w:r w:rsidRPr="008F471C">
        <w:rPr>
          <w:rFonts w:ascii="Arial" w:hAnsi="Arial" w:cs="Arial"/>
          <w:sz w:val="24"/>
          <w:szCs w:val="24"/>
        </w:rPr>
        <w:t>spełnienia</w:t>
      </w:r>
      <w:r w:rsidR="00A66EEE" w:rsidRPr="008F471C">
        <w:rPr>
          <w:rFonts w:ascii="Arial" w:hAnsi="Arial" w:cs="Arial"/>
          <w:sz w:val="24"/>
          <w:szCs w:val="24"/>
        </w:rPr>
        <w:t xml:space="preserve"> </w:t>
      </w:r>
      <w:r w:rsidRPr="008F471C">
        <w:rPr>
          <w:rFonts w:ascii="Arial" w:hAnsi="Arial" w:cs="Arial"/>
          <w:sz w:val="24"/>
          <w:szCs w:val="24"/>
        </w:rPr>
        <w:t>postanowień umownych Zamawiającego,</w:t>
      </w:r>
    </w:p>
    <w:p w:rsidR="004B4885" w:rsidRPr="008F471C" w:rsidRDefault="00B32680" w:rsidP="00F443D3">
      <w:pPr>
        <w:pStyle w:val="Akapitzlist"/>
        <w:numPr>
          <w:ilvl w:val="0"/>
          <w:numId w:val="37"/>
        </w:numPr>
        <w:spacing w:after="0" w:line="240" w:lineRule="auto"/>
        <w:ind w:left="1134" w:hanging="425"/>
        <w:jc w:val="both"/>
        <w:rPr>
          <w:rFonts w:ascii="Arial" w:hAnsi="Arial" w:cs="Arial"/>
          <w:sz w:val="24"/>
          <w:szCs w:val="24"/>
        </w:rPr>
      </w:pPr>
      <w:r w:rsidRPr="008F471C">
        <w:rPr>
          <w:rFonts w:ascii="Arial" w:hAnsi="Arial" w:cs="Arial"/>
          <w:sz w:val="24"/>
          <w:szCs w:val="24"/>
        </w:rPr>
        <w:lastRenderedPageBreak/>
        <w:t xml:space="preserve">w </w:t>
      </w:r>
      <w:r w:rsidR="004B4885" w:rsidRPr="008F471C">
        <w:rPr>
          <w:rFonts w:ascii="Arial" w:hAnsi="Arial" w:cs="Arial"/>
          <w:sz w:val="24"/>
          <w:szCs w:val="24"/>
        </w:rPr>
        <w:t xml:space="preserve">wyniku połączenia, podziału, przekształcenia, upadłości, restrukturyzacji lub nabycia dotychczasowego Wykonawcy lub jego przedsiębiorstwa, o ile nowy Wykonawca spełnia warunki udziału </w:t>
      </w:r>
      <w:r w:rsidRPr="008F471C">
        <w:rPr>
          <w:rFonts w:ascii="Arial" w:hAnsi="Arial" w:cs="Arial"/>
          <w:sz w:val="24"/>
          <w:szCs w:val="24"/>
        </w:rPr>
        <w:br/>
      </w:r>
      <w:r w:rsidR="004B4885" w:rsidRPr="008F471C">
        <w:rPr>
          <w:rFonts w:ascii="Arial" w:hAnsi="Arial" w:cs="Arial"/>
          <w:sz w:val="24"/>
          <w:szCs w:val="24"/>
        </w:rPr>
        <w:t>w postępowaniu, nie zachodzą wobec niego podstawy wykluczenia oraz nie pociąga to za sobą innych istotnych zmian umowy,</w:t>
      </w:r>
    </w:p>
    <w:p w:rsidR="004B4885" w:rsidRPr="008F471C" w:rsidRDefault="004B4885" w:rsidP="00F443D3">
      <w:pPr>
        <w:pStyle w:val="Akapitzlist"/>
        <w:numPr>
          <w:ilvl w:val="0"/>
          <w:numId w:val="37"/>
        </w:numPr>
        <w:spacing w:after="0" w:line="240" w:lineRule="auto"/>
        <w:ind w:left="1134" w:hanging="425"/>
        <w:jc w:val="both"/>
        <w:rPr>
          <w:rFonts w:ascii="Arial" w:hAnsi="Arial" w:cs="Arial"/>
          <w:sz w:val="24"/>
          <w:szCs w:val="24"/>
        </w:rPr>
      </w:pPr>
      <w:r w:rsidRPr="008F471C">
        <w:rPr>
          <w:rFonts w:ascii="Arial" w:hAnsi="Arial" w:cs="Arial"/>
          <w:sz w:val="24"/>
          <w:szCs w:val="24"/>
        </w:rPr>
        <w:t>w wyniku przejęcia przez Zamawiającego zobowiązań Wykonawcy względem jego podwykonawców.</w:t>
      </w:r>
    </w:p>
    <w:p w:rsidR="004B4885" w:rsidRPr="008F471C" w:rsidRDefault="004B4885" w:rsidP="00095EB0">
      <w:pPr>
        <w:pStyle w:val="Akapitzlist"/>
        <w:numPr>
          <w:ilvl w:val="0"/>
          <w:numId w:val="35"/>
        </w:numPr>
        <w:spacing w:before="120" w:after="0" w:line="240" w:lineRule="auto"/>
        <w:ind w:left="714" w:hanging="357"/>
        <w:contextualSpacing w:val="0"/>
        <w:jc w:val="both"/>
        <w:rPr>
          <w:rFonts w:ascii="Arial" w:hAnsi="Arial" w:cs="Arial"/>
          <w:sz w:val="24"/>
          <w:szCs w:val="24"/>
        </w:rPr>
      </w:pPr>
      <w:r w:rsidRPr="008F471C">
        <w:rPr>
          <w:rFonts w:ascii="Arial" w:hAnsi="Arial" w:cs="Arial"/>
          <w:b/>
          <w:sz w:val="24"/>
          <w:szCs w:val="24"/>
        </w:rPr>
        <w:t>zmiana finansowania</w:t>
      </w:r>
      <w:r w:rsidRPr="008F471C">
        <w:rPr>
          <w:rFonts w:ascii="Arial" w:hAnsi="Arial" w:cs="Arial"/>
          <w:sz w:val="24"/>
          <w:szCs w:val="24"/>
        </w:rPr>
        <w:t xml:space="preserve"> zamówienia na skutek ewentualnego braku płynności finansowania robót lub zmiany wielkości </w:t>
      </w:r>
      <w:r w:rsidR="00EF7EC3" w:rsidRPr="008F471C">
        <w:rPr>
          <w:rFonts w:ascii="Arial" w:hAnsi="Arial" w:cs="Arial"/>
          <w:sz w:val="24"/>
          <w:szCs w:val="24"/>
        </w:rPr>
        <w:t xml:space="preserve">limitu finansowego określonego </w:t>
      </w:r>
      <w:r w:rsidR="007E3F27" w:rsidRPr="008F471C">
        <w:rPr>
          <w:rFonts w:ascii="Arial" w:hAnsi="Arial" w:cs="Arial"/>
          <w:sz w:val="24"/>
          <w:szCs w:val="24"/>
        </w:rPr>
        <w:br/>
      </w:r>
      <w:r w:rsidR="00785DF4" w:rsidRPr="008F471C">
        <w:rPr>
          <w:rFonts w:ascii="Arial" w:hAnsi="Arial" w:cs="Arial"/>
          <w:sz w:val="24"/>
          <w:szCs w:val="24"/>
        </w:rPr>
        <w:t>w planie rzeczowym SZI/WEN</w:t>
      </w:r>
      <w:r w:rsidRPr="008F471C">
        <w:rPr>
          <w:rFonts w:ascii="Arial" w:hAnsi="Arial" w:cs="Arial"/>
          <w:sz w:val="24"/>
          <w:szCs w:val="24"/>
        </w:rPr>
        <w:t xml:space="preserve"> na dany rok budżetowy, tj. zmian, które nastąpiły po dniu podpisania umowy. </w:t>
      </w:r>
    </w:p>
    <w:p w:rsidR="004B4885" w:rsidRPr="008F471C" w:rsidRDefault="004B4885" w:rsidP="00095EB0">
      <w:pPr>
        <w:pStyle w:val="Akapitzlist"/>
        <w:numPr>
          <w:ilvl w:val="0"/>
          <w:numId w:val="35"/>
        </w:numPr>
        <w:spacing w:before="120" w:after="0" w:line="240" w:lineRule="auto"/>
        <w:ind w:left="714" w:hanging="357"/>
        <w:contextualSpacing w:val="0"/>
        <w:jc w:val="both"/>
        <w:rPr>
          <w:rFonts w:ascii="Arial" w:hAnsi="Arial" w:cs="Arial"/>
          <w:sz w:val="24"/>
          <w:szCs w:val="24"/>
        </w:rPr>
      </w:pPr>
      <w:r w:rsidRPr="008F471C">
        <w:rPr>
          <w:rFonts w:ascii="Arial" w:hAnsi="Arial" w:cs="Arial"/>
          <w:b/>
          <w:bCs/>
          <w:sz w:val="24"/>
          <w:szCs w:val="24"/>
        </w:rPr>
        <w:t>zmiany terminu</w:t>
      </w:r>
      <w:r w:rsidRPr="008F471C">
        <w:rPr>
          <w:rFonts w:ascii="Arial" w:hAnsi="Arial" w:cs="Arial"/>
          <w:bCs/>
          <w:sz w:val="24"/>
          <w:szCs w:val="24"/>
        </w:rPr>
        <w:t xml:space="preserve"> </w:t>
      </w:r>
      <w:r w:rsidRPr="008F471C">
        <w:rPr>
          <w:rFonts w:ascii="Arial" w:hAnsi="Arial" w:cs="Arial"/>
          <w:b/>
          <w:bCs/>
          <w:sz w:val="24"/>
          <w:szCs w:val="24"/>
        </w:rPr>
        <w:t>wykonania przedmiotu umowy oraz wynagrodzenia</w:t>
      </w:r>
      <w:r w:rsidRPr="008F471C">
        <w:rPr>
          <w:rFonts w:ascii="Arial" w:hAnsi="Arial" w:cs="Arial"/>
          <w:bCs/>
          <w:sz w:val="24"/>
          <w:szCs w:val="24"/>
        </w:rPr>
        <w:t xml:space="preserve"> (zmniejszenie i zwiększenie) gdy wyniknie jedna z niżej wymienionych okoliczności</w:t>
      </w:r>
      <w:r w:rsidRPr="008F471C">
        <w:rPr>
          <w:rFonts w:ascii="Arial" w:hAnsi="Arial" w:cs="Arial"/>
          <w:sz w:val="24"/>
          <w:szCs w:val="24"/>
        </w:rPr>
        <w:t xml:space="preserve">: </w:t>
      </w:r>
    </w:p>
    <w:p w:rsidR="004B4885" w:rsidRPr="008F471C" w:rsidRDefault="004B4885" w:rsidP="00F443D3">
      <w:pPr>
        <w:pStyle w:val="Akapitzlist"/>
        <w:numPr>
          <w:ilvl w:val="0"/>
          <w:numId w:val="19"/>
        </w:numPr>
        <w:spacing w:after="0" w:line="240" w:lineRule="auto"/>
        <w:ind w:left="1134" w:hanging="425"/>
        <w:jc w:val="both"/>
        <w:rPr>
          <w:rFonts w:ascii="Arial" w:hAnsi="Arial" w:cs="Arial"/>
          <w:sz w:val="24"/>
          <w:szCs w:val="24"/>
        </w:rPr>
      </w:pPr>
      <w:r w:rsidRPr="008F471C">
        <w:rPr>
          <w:rFonts w:ascii="Arial" w:hAnsi="Arial" w:cs="Arial"/>
          <w:sz w:val="24"/>
          <w:szCs w:val="24"/>
        </w:rPr>
        <w:t xml:space="preserve">wstrzymania </w:t>
      </w:r>
      <w:r w:rsidR="00785DF4" w:rsidRPr="008F471C">
        <w:rPr>
          <w:rFonts w:ascii="Arial" w:hAnsi="Arial" w:cs="Arial"/>
          <w:sz w:val="24"/>
          <w:szCs w:val="24"/>
        </w:rPr>
        <w:t>realizacji umowy</w:t>
      </w:r>
      <w:r w:rsidRPr="008F471C">
        <w:rPr>
          <w:rFonts w:ascii="Arial" w:hAnsi="Arial" w:cs="Arial"/>
          <w:sz w:val="24"/>
          <w:szCs w:val="24"/>
        </w:rPr>
        <w:t xml:space="preserve"> przez Zamawiającego z przyczyn leżących </w:t>
      </w:r>
      <w:r w:rsidR="00B32680" w:rsidRPr="008F471C">
        <w:rPr>
          <w:rFonts w:ascii="Arial" w:hAnsi="Arial" w:cs="Arial"/>
          <w:sz w:val="24"/>
          <w:szCs w:val="24"/>
        </w:rPr>
        <w:br/>
      </w:r>
      <w:r w:rsidRPr="008F471C">
        <w:rPr>
          <w:rFonts w:ascii="Arial" w:hAnsi="Arial" w:cs="Arial"/>
          <w:sz w:val="24"/>
          <w:szCs w:val="24"/>
        </w:rPr>
        <w:t>po stronie Zamawiającego</w:t>
      </w:r>
      <w:r w:rsidR="00785DF4" w:rsidRPr="008F471C">
        <w:rPr>
          <w:rFonts w:ascii="Arial" w:hAnsi="Arial" w:cs="Arial"/>
          <w:sz w:val="24"/>
          <w:szCs w:val="24"/>
        </w:rPr>
        <w:t>,</w:t>
      </w:r>
      <w:r w:rsidRPr="008F471C">
        <w:rPr>
          <w:rFonts w:ascii="Arial" w:hAnsi="Arial" w:cs="Arial"/>
          <w:sz w:val="24"/>
          <w:szCs w:val="24"/>
        </w:rPr>
        <w:t xml:space="preserve"> termin wykonania umowy może ulec przesunięciu o okres nie dłuższy niż okres wstrzymania robót,</w:t>
      </w:r>
    </w:p>
    <w:p w:rsidR="004B4885" w:rsidRPr="008F471C" w:rsidRDefault="004B4885" w:rsidP="00F443D3">
      <w:pPr>
        <w:pStyle w:val="Akapitzlist"/>
        <w:numPr>
          <w:ilvl w:val="0"/>
          <w:numId w:val="19"/>
        </w:numPr>
        <w:spacing w:after="0" w:line="240" w:lineRule="auto"/>
        <w:ind w:left="1134" w:hanging="425"/>
        <w:jc w:val="both"/>
        <w:rPr>
          <w:rFonts w:ascii="Arial" w:hAnsi="Arial" w:cs="Arial"/>
          <w:sz w:val="24"/>
          <w:szCs w:val="24"/>
        </w:rPr>
      </w:pPr>
      <w:r w:rsidRPr="008F471C">
        <w:rPr>
          <w:rFonts w:ascii="Arial" w:hAnsi="Arial" w:cs="Arial"/>
          <w:sz w:val="24"/>
          <w:szCs w:val="24"/>
        </w:rPr>
        <w:t xml:space="preserve">wystąpienia siły wyższej (zdarzenia, którego strony nie mogły przewidzieć, któremu nie mogły zapobiec, ani któremu nie mogą przeciwdziałać, a które uniemożliwia Wykonawcy wykonanie w całości lub części jego zobowiązań) lub innych okoliczności niezależnych </w:t>
      </w:r>
      <w:r w:rsidR="007E3F27" w:rsidRPr="008F471C">
        <w:rPr>
          <w:rFonts w:ascii="Arial" w:hAnsi="Arial" w:cs="Arial"/>
          <w:sz w:val="24"/>
          <w:szCs w:val="24"/>
        </w:rPr>
        <w:br/>
      </w:r>
      <w:r w:rsidRPr="008F471C">
        <w:rPr>
          <w:rFonts w:ascii="Arial" w:hAnsi="Arial" w:cs="Arial"/>
          <w:sz w:val="24"/>
          <w:szCs w:val="24"/>
        </w:rPr>
        <w:t>od Wykonawcy lub których Wykonawca przy zachowaniu należnej staranności nie był w stanie uniknąć lub przewidzieć, jak również inne przeszkody lub utrudnienia w wykonaniu przedmiotu umowy spowodowane przez osobę trzecią – o czas działania siły wyższej oraz czas potrzebny do usunięcia skutków jej działania oraz usunięcia przeszkód,</w:t>
      </w:r>
    </w:p>
    <w:p w:rsidR="004B4885" w:rsidRPr="008F471C" w:rsidRDefault="004B4885" w:rsidP="00F443D3">
      <w:pPr>
        <w:pStyle w:val="Akapitzlist"/>
        <w:numPr>
          <w:ilvl w:val="0"/>
          <w:numId w:val="19"/>
        </w:numPr>
        <w:spacing w:after="0" w:line="240" w:lineRule="auto"/>
        <w:ind w:left="1134" w:hanging="425"/>
        <w:jc w:val="both"/>
        <w:rPr>
          <w:rFonts w:ascii="Arial" w:hAnsi="Arial" w:cs="Arial"/>
          <w:sz w:val="24"/>
          <w:szCs w:val="24"/>
        </w:rPr>
      </w:pPr>
      <w:r w:rsidRPr="008F471C">
        <w:rPr>
          <w:rFonts w:ascii="Arial" w:hAnsi="Arial" w:cs="Arial"/>
          <w:sz w:val="24"/>
          <w:szCs w:val="24"/>
        </w:rPr>
        <w:t xml:space="preserve">wykonanie dodatkowych </w:t>
      </w:r>
      <w:r w:rsidR="00785DF4" w:rsidRPr="008F471C">
        <w:rPr>
          <w:rFonts w:ascii="Arial" w:hAnsi="Arial" w:cs="Arial"/>
          <w:sz w:val="24"/>
          <w:szCs w:val="24"/>
        </w:rPr>
        <w:t xml:space="preserve">czynności </w:t>
      </w:r>
      <w:r w:rsidRPr="008F471C">
        <w:rPr>
          <w:rFonts w:ascii="Arial" w:hAnsi="Arial" w:cs="Arial"/>
          <w:sz w:val="24"/>
          <w:szCs w:val="24"/>
        </w:rPr>
        <w:t>konieczn</w:t>
      </w:r>
      <w:r w:rsidR="00EF7EC3" w:rsidRPr="008F471C">
        <w:rPr>
          <w:rFonts w:ascii="Arial" w:hAnsi="Arial" w:cs="Arial"/>
          <w:sz w:val="24"/>
          <w:szCs w:val="24"/>
        </w:rPr>
        <w:t xml:space="preserve">ych do prawidłowego wykonania </w:t>
      </w:r>
      <w:r w:rsidRPr="008F471C">
        <w:rPr>
          <w:rFonts w:ascii="Arial" w:hAnsi="Arial" w:cs="Arial"/>
          <w:sz w:val="24"/>
          <w:szCs w:val="24"/>
        </w:rPr>
        <w:t>realizowanego zamówienia.</w:t>
      </w:r>
    </w:p>
    <w:p w:rsidR="004B4885" w:rsidRPr="008F471C" w:rsidRDefault="004B4885" w:rsidP="00F443D3">
      <w:pPr>
        <w:pStyle w:val="Akapitzlist"/>
        <w:numPr>
          <w:ilvl w:val="0"/>
          <w:numId w:val="19"/>
        </w:numPr>
        <w:spacing w:after="0" w:line="240" w:lineRule="auto"/>
        <w:ind w:left="1134" w:hanging="425"/>
        <w:jc w:val="both"/>
        <w:rPr>
          <w:rFonts w:ascii="Arial" w:hAnsi="Arial" w:cs="Arial"/>
          <w:sz w:val="24"/>
          <w:szCs w:val="24"/>
        </w:rPr>
      </w:pPr>
      <w:r w:rsidRPr="008F471C">
        <w:rPr>
          <w:rFonts w:ascii="Arial" w:hAnsi="Arial" w:cs="Arial"/>
          <w:sz w:val="24"/>
          <w:szCs w:val="24"/>
        </w:rPr>
        <w:t>z powodu innych przyczyn związanych z rea</w:t>
      </w:r>
      <w:r w:rsidR="00141FBF" w:rsidRPr="008F471C">
        <w:rPr>
          <w:rFonts w:ascii="Arial" w:hAnsi="Arial" w:cs="Arial"/>
          <w:sz w:val="24"/>
          <w:szCs w:val="24"/>
        </w:rPr>
        <w:t xml:space="preserve">lizacją przedmiotu zamówienia, </w:t>
      </w:r>
      <w:r w:rsidRPr="008F471C">
        <w:rPr>
          <w:rFonts w:ascii="Arial" w:hAnsi="Arial" w:cs="Arial"/>
          <w:sz w:val="24"/>
          <w:szCs w:val="24"/>
        </w:rPr>
        <w:t>a niezależnych od stron m.in.:</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 xml:space="preserve">występowania niesprzyjających warunków atmosferycznych, archeologicznych, geologicznych, hydrogeologicznych lub zaistnienia kolizji z sieciami infrastruktury podziemnej lub obiektów infrastrukturalnych nieprzewidzianych w </w:t>
      </w:r>
      <w:r w:rsidR="003E2468" w:rsidRPr="008F471C">
        <w:rPr>
          <w:rFonts w:ascii="Arial" w:hAnsi="Arial" w:cs="Arial"/>
          <w:sz w:val="24"/>
          <w:szCs w:val="24"/>
        </w:rPr>
        <w:t>S</w:t>
      </w:r>
      <w:r w:rsidRPr="008F471C">
        <w:rPr>
          <w:rFonts w:ascii="Arial" w:hAnsi="Arial" w:cs="Arial"/>
          <w:sz w:val="24"/>
          <w:szCs w:val="24"/>
        </w:rPr>
        <w:t>WZ,</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 xml:space="preserve">konieczności usuwania błędów lub wprowadzenia zmian </w:t>
      </w:r>
      <w:r w:rsidRPr="008F471C">
        <w:rPr>
          <w:rFonts w:ascii="Arial" w:hAnsi="Arial" w:cs="Arial"/>
          <w:sz w:val="24"/>
          <w:szCs w:val="24"/>
        </w:rPr>
        <w:br/>
        <w:t>w dokumentacji projektowej,</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ujawnieniem niezin</w:t>
      </w:r>
      <w:r w:rsidR="00EF7EC3" w:rsidRPr="008F471C">
        <w:rPr>
          <w:rFonts w:ascii="Arial" w:hAnsi="Arial" w:cs="Arial"/>
          <w:sz w:val="24"/>
          <w:szCs w:val="24"/>
        </w:rPr>
        <w:t xml:space="preserve">wentaryzowanych lub o odmiennym </w:t>
      </w:r>
      <w:r w:rsidRPr="008F471C">
        <w:rPr>
          <w:rFonts w:ascii="Arial" w:hAnsi="Arial" w:cs="Arial"/>
          <w:sz w:val="24"/>
          <w:szCs w:val="24"/>
        </w:rPr>
        <w:t xml:space="preserve">przebiegu niezgodnych z inwentaryzacją podziemnych sieci, instalacji lub urządzeń obcych i konieczności wykonania robót związanych </w:t>
      </w:r>
      <w:r w:rsidR="00141FBF" w:rsidRPr="008F471C">
        <w:rPr>
          <w:rFonts w:ascii="Arial" w:hAnsi="Arial" w:cs="Arial"/>
          <w:sz w:val="24"/>
          <w:szCs w:val="24"/>
        </w:rPr>
        <w:br/>
      </w:r>
      <w:r w:rsidRPr="008F471C">
        <w:rPr>
          <w:rFonts w:ascii="Arial" w:hAnsi="Arial" w:cs="Arial"/>
          <w:sz w:val="24"/>
          <w:szCs w:val="24"/>
        </w:rPr>
        <w:t>i ich zabezpieczeniem lub usunięciem kolizji,</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 xml:space="preserve">zawieszenia robót przez Zamawiającego z przyczyn niezależnych </w:t>
      </w:r>
      <w:r w:rsidR="007E3F27" w:rsidRPr="008F471C">
        <w:rPr>
          <w:rFonts w:ascii="Arial" w:hAnsi="Arial" w:cs="Arial"/>
          <w:sz w:val="24"/>
          <w:szCs w:val="24"/>
        </w:rPr>
        <w:br/>
      </w:r>
      <w:r w:rsidRPr="008F471C">
        <w:rPr>
          <w:rFonts w:ascii="Arial" w:hAnsi="Arial" w:cs="Arial"/>
          <w:sz w:val="24"/>
          <w:szCs w:val="24"/>
        </w:rPr>
        <w:t>od Wykonawcy,</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konieczności przesunięcia terminu przekazania terenu budowy,</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konieczności uzyskania przez Zamawiającego dodatkowych porozumień, zgód, zmian decyzji</w:t>
      </w:r>
      <w:r w:rsidR="00A66EEE" w:rsidRPr="008F471C">
        <w:rPr>
          <w:rFonts w:ascii="Arial" w:hAnsi="Arial" w:cs="Arial"/>
          <w:sz w:val="24"/>
          <w:szCs w:val="24"/>
        </w:rPr>
        <w:t xml:space="preserve"> </w:t>
      </w:r>
      <w:r w:rsidRPr="008F471C">
        <w:rPr>
          <w:rFonts w:ascii="Arial" w:hAnsi="Arial" w:cs="Arial"/>
          <w:sz w:val="24"/>
          <w:szCs w:val="24"/>
        </w:rPr>
        <w:t>umożliwiających realizację robót itp.,</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niewypały i niewybuchy, zagrożenie tąpnięciami, wybuchem,</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 xml:space="preserve">wydanie postanowienia o wstrzymaniu robót budowlanych </w:t>
      </w:r>
      <w:r w:rsidR="00547EE6" w:rsidRPr="008F471C">
        <w:rPr>
          <w:rFonts w:ascii="Arial" w:hAnsi="Arial" w:cs="Arial"/>
          <w:sz w:val="24"/>
          <w:szCs w:val="24"/>
        </w:rPr>
        <w:br/>
      </w:r>
      <w:r w:rsidRPr="008F471C">
        <w:rPr>
          <w:rFonts w:ascii="Arial" w:hAnsi="Arial" w:cs="Arial"/>
          <w:sz w:val="24"/>
          <w:szCs w:val="24"/>
        </w:rPr>
        <w:t>z przyczyn innych niż zawinione przez Wykona</w:t>
      </w:r>
      <w:r w:rsidR="00547EE6" w:rsidRPr="008F471C">
        <w:rPr>
          <w:rFonts w:ascii="Arial" w:hAnsi="Arial" w:cs="Arial"/>
          <w:sz w:val="24"/>
          <w:szCs w:val="24"/>
        </w:rPr>
        <w:t xml:space="preserve">wcę w przypadku, </w:t>
      </w:r>
      <w:r w:rsidR="00547EE6" w:rsidRPr="008F471C">
        <w:rPr>
          <w:rFonts w:ascii="Arial" w:hAnsi="Arial" w:cs="Arial"/>
          <w:sz w:val="24"/>
          <w:szCs w:val="24"/>
        </w:rPr>
        <w:br/>
        <w:t xml:space="preserve">o którym mowa </w:t>
      </w:r>
      <w:r w:rsidRPr="008F471C">
        <w:rPr>
          <w:rFonts w:ascii="Arial" w:hAnsi="Arial" w:cs="Arial"/>
          <w:sz w:val="24"/>
          <w:szCs w:val="24"/>
        </w:rPr>
        <w:t>w art. 50 ust.1 pkt 4 Prawa budowlanego,</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lastRenderedPageBreak/>
        <w:t>konieczność uzyskania wyroku sądowego, lub innego orzeczenia sądu lub organu, którego konieczności nie przewidywano przy zawieraniu umowy,</w:t>
      </w:r>
    </w:p>
    <w:p w:rsidR="004B4885" w:rsidRPr="008F471C" w:rsidRDefault="004B4885" w:rsidP="00F443D3">
      <w:pPr>
        <w:pStyle w:val="Akapitzlist"/>
        <w:numPr>
          <w:ilvl w:val="0"/>
          <w:numId w:val="13"/>
        </w:numPr>
        <w:spacing w:after="0" w:line="240" w:lineRule="auto"/>
        <w:ind w:left="1418" w:hanging="284"/>
        <w:jc w:val="both"/>
        <w:rPr>
          <w:rFonts w:ascii="Arial" w:hAnsi="Arial" w:cs="Arial"/>
          <w:sz w:val="24"/>
          <w:szCs w:val="24"/>
        </w:rPr>
      </w:pPr>
      <w:r w:rsidRPr="008F471C">
        <w:rPr>
          <w:rFonts w:ascii="Arial" w:hAnsi="Arial" w:cs="Arial"/>
          <w:sz w:val="24"/>
          <w:szCs w:val="24"/>
        </w:rPr>
        <w:t>uzyskania opinii, z</w:t>
      </w:r>
      <w:r w:rsidR="00EF7EC3" w:rsidRPr="008F471C">
        <w:rPr>
          <w:rFonts w:ascii="Arial" w:hAnsi="Arial" w:cs="Arial"/>
          <w:sz w:val="24"/>
          <w:szCs w:val="24"/>
        </w:rPr>
        <w:t xml:space="preserve">ezwoleń, opracowań, których nie </w:t>
      </w:r>
      <w:r w:rsidRPr="008F471C">
        <w:rPr>
          <w:rFonts w:ascii="Arial" w:hAnsi="Arial" w:cs="Arial"/>
          <w:sz w:val="24"/>
          <w:szCs w:val="24"/>
        </w:rPr>
        <w:t>przewidywano przy zawieraniu umowy.</w:t>
      </w:r>
    </w:p>
    <w:p w:rsidR="004B4885" w:rsidRPr="008F471C" w:rsidRDefault="004B4885" w:rsidP="00095EB0">
      <w:pPr>
        <w:pStyle w:val="Akapitzlist"/>
        <w:numPr>
          <w:ilvl w:val="0"/>
          <w:numId w:val="14"/>
        </w:numPr>
        <w:spacing w:before="120" w:after="0" w:line="240" w:lineRule="auto"/>
        <w:ind w:left="714" w:hanging="357"/>
        <w:contextualSpacing w:val="0"/>
        <w:jc w:val="both"/>
        <w:rPr>
          <w:rFonts w:ascii="Arial" w:hAnsi="Arial" w:cs="Arial"/>
          <w:sz w:val="24"/>
          <w:szCs w:val="24"/>
        </w:rPr>
      </w:pPr>
      <w:r w:rsidRPr="008F471C">
        <w:rPr>
          <w:rFonts w:ascii="Arial" w:hAnsi="Arial" w:cs="Arial"/>
          <w:b/>
          <w:sz w:val="24"/>
          <w:szCs w:val="24"/>
        </w:rPr>
        <w:t>zmniejszenie</w:t>
      </w:r>
      <w:r w:rsidRPr="008F471C">
        <w:rPr>
          <w:rFonts w:ascii="Arial" w:hAnsi="Arial" w:cs="Arial"/>
          <w:sz w:val="24"/>
          <w:szCs w:val="24"/>
        </w:rPr>
        <w:t xml:space="preserve"> </w:t>
      </w:r>
      <w:r w:rsidRPr="008F471C">
        <w:rPr>
          <w:rFonts w:ascii="Arial" w:hAnsi="Arial" w:cs="Arial"/>
          <w:b/>
          <w:sz w:val="24"/>
          <w:szCs w:val="24"/>
        </w:rPr>
        <w:t>zakresu umowy</w:t>
      </w:r>
      <w:r w:rsidRPr="008F471C">
        <w:rPr>
          <w:rFonts w:ascii="Arial" w:hAnsi="Arial" w:cs="Arial"/>
          <w:sz w:val="24"/>
          <w:szCs w:val="24"/>
        </w:rPr>
        <w:t xml:space="preserve"> w przypadku:</w:t>
      </w:r>
    </w:p>
    <w:p w:rsidR="004C10A4" w:rsidRPr="008F471C" w:rsidRDefault="004B4885" w:rsidP="00F443D3">
      <w:pPr>
        <w:pStyle w:val="Akapitzlist"/>
        <w:numPr>
          <w:ilvl w:val="0"/>
          <w:numId w:val="20"/>
        </w:numPr>
        <w:spacing w:after="0" w:line="240" w:lineRule="auto"/>
        <w:ind w:left="993" w:hanging="284"/>
        <w:jc w:val="both"/>
        <w:rPr>
          <w:rFonts w:ascii="Arial" w:hAnsi="Arial" w:cs="Arial"/>
          <w:sz w:val="24"/>
          <w:szCs w:val="24"/>
        </w:rPr>
      </w:pPr>
      <w:r w:rsidRPr="008F471C">
        <w:rPr>
          <w:rFonts w:ascii="Arial" w:hAnsi="Arial" w:cs="Arial"/>
          <w:sz w:val="24"/>
          <w:szCs w:val="24"/>
        </w:rPr>
        <w:t>zmiany przeznaczenia obiektu,</w:t>
      </w:r>
    </w:p>
    <w:p w:rsidR="004C10A4" w:rsidRPr="008F471C" w:rsidRDefault="00B85C1D" w:rsidP="00F443D3">
      <w:pPr>
        <w:pStyle w:val="Akapitzlist"/>
        <w:numPr>
          <w:ilvl w:val="0"/>
          <w:numId w:val="20"/>
        </w:numPr>
        <w:spacing w:after="0" w:line="240" w:lineRule="auto"/>
        <w:ind w:left="993" w:hanging="284"/>
        <w:jc w:val="both"/>
        <w:rPr>
          <w:rFonts w:ascii="Arial" w:hAnsi="Arial" w:cs="Arial"/>
          <w:sz w:val="24"/>
          <w:szCs w:val="24"/>
        </w:rPr>
      </w:pPr>
      <w:r w:rsidRPr="008F471C">
        <w:rPr>
          <w:rFonts w:ascii="Arial" w:hAnsi="Arial" w:cs="Arial"/>
          <w:sz w:val="24"/>
          <w:szCs w:val="24"/>
        </w:rPr>
        <w:t>z</w:t>
      </w:r>
      <w:r w:rsidR="004B4885" w:rsidRPr="008F471C">
        <w:rPr>
          <w:rFonts w:ascii="Arial" w:hAnsi="Arial" w:cs="Arial"/>
          <w:sz w:val="24"/>
          <w:szCs w:val="24"/>
        </w:rPr>
        <w:t>mian organizacyjnych Zamawiającego,</w:t>
      </w:r>
    </w:p>
    <w:p w:rsidR="004B4885" w:rsidRPr="008F471C" w:rsidRDefault="004B4885" w:rsidP="00095EB0">
      <w:pPr>
        <w:pStyle w:val="Akapitzlist"/>
        <w:numPr>
          <w:ilvl w:val="0"/>
          <w:numId w:val="15"/>
        </w:numPr>
        <w:spacing w:before="120" w:after="0" w:line="240" w:lineRule="auto"/>
        <w:ind w:left="714" w:hanging="357"/>
        <w:contextualSpacing w:val="0"/>
        <w:jc w:val="both"/>
        <w:rPr>
          <w:rFonts w:ascii="Arial" w:hAnsi="Arial" w:cs="Arial"/>
          <w:sz w:val="24"/>
          <w:szCs w:val="24"/>
        </w:rPr>
      </w:pPr>
      <w:r w:rsidRPr="008F471C">
        <w:rPr>
          <w:rFonts w:ascii="Arial" w:hAnsi="Arial" w:cs="Arial"/>
          <w:b/>
          <w:sz w:val="24"/>
          <w:szCs w:val="24"/>
        </w:rPr>
        <w:t>zmiany polegającej na rozszerzeniu zakresu ubezpieczenia</w:t>
      </w:r>
      <w:r w:rsidRPr="008F471C">
        <w:rPr>
          <w:rFonts w:ascii="Arial" w:hAnsi="Arial" w:cs="Arial"/>
          <w:sz w:val="24"/>
          <w:szCs w:val="24"/>
        </w:rPr>
        <w:t xml:space="preserve"> na wniosek Zamawiającego i za zgoda Wykonawcy w przypadku ujawnienia się bądź powstania nowego ryzyka ubezpieczeniowego.</w:t>
      </w:r>
    </w:p>
    <w:p w:rsidR="004B4885" w:rsidRPr="008F471C" w:rsidRDefault="004B4885" w:rsidP="00095EB0">
      <w:pPr>
        <w:pStyle w:val="Akapitzlist"/>
        <w:numPr>
          <w:ilvl w:val="0"/>
          <w:numId w:val="15"/>
        </w:numPr>
        <w:spacing w:before="120" w:after="0" w:line="240" w:lineRule="auto"/>
        <w:ind w:left="714" w:hanging="357"/>
        <w:contextualSpacing w:val="0"/>
        <w:jc w:val="both"/>
        <w:rPr>
          <w:rFonts w:ascii="Arial" w:hAnsi="Arial" w:cs="Arial"/>
          <w:sz w:val="24"/>
          <w:szCs w:val="24"/>
        </w:rPr>
      </w:pPr>
      <w:r w:rsidRPr="008F471C">
        <w:rPr>
          <w:rFonts w:ascii="Arial" w:hAnsi="Arial" w:cs="Arial"/>
          <w:b/>
          <w:sz w:val="24"/>
          <w:szCs w:val="24"/>
        </w:rPr>
        <w:t>zmiany materiałowe i zmiany funkcji pomieszczeń</w:t>
      </w:r>
      <w:r w:rsidRPr="008F471C">
        <w:rPr>
          <w:rFonts w:ascii="Arial" w:hAnsi="Arial" w:cs="Arial"/>
          <w:sz w:val="24"/>
          <w:szCs w:val="24"/>
        </w:rPr>
        <w:t xml:space="preserve"> wynikające </w:t>
      </w:r>
      <w:r w:rsidR="00B32680" w:rsidRPr="008F471C">
        <w:rPr>
          <w:rFonts w:ascii="Arial" w:hAnsi="Arial" w:cs="Arial"/>
          <w:sz w:val="24"/>
          <w:szCs w:val="24"/>
        </w:rPr>
        <w:br/>
      </w:r>
      <w:r w:rsidRPr="008F471C">
        <w:rPr>
          <w:rFonts w:ascii="Arial" w:hAnsi="Arial" w:cs="Arial"/>
          <w:sz w:val="24"/>
          <w:szCs w:val="24"/>
        </w:rPr>
        <w:t>z aktualizacji dokumentacji projektow</w:t>
      </w:r>
      <w:r w:rsidR="003E2468" w:rsidRPr="008F471C">
        <w:rPr>
          <w:rFonts w:ascii="Arial" w:hAnsi="Arial" w:cs="Arial"/>
          <w:sz w:val="24"/>
          <w:szCs w:val="24"/>
        </w:rPr>
        <w:t>ej na podstawie aneksu do Wniosku Inwestycyjnego</w:t>
      </w:r>
      <w:r w:rsidRPr="008F471C">
        <w:rPr>
          <w:rFonts w:ascii="Arial" w:hAnsi="Arial" w:cs="Arial"/>
          <w:sz w:val="24"/>
          <w:szCs w:val="24"/>
        </w:rPr>
        <w:t xml:space="preserve"> dla zadania.</w:t>
      </w:r>
    </w:p>
    <w:p w:rsidR="004B4885" w:rsidRPr="008F471C" w:rsidRDefault="00717356" w:rsidP="001F12B6">
      <w:pPr>
        <w:pStyle w:val="Akapitzlist"/>
        <w:numPr>
          <w:ilvl w:val="0"/>
          <w:numId w:val="15"/>
        </w:numPr>
        <w:spacing w:before="120" w:after="0" w:line="240" w:lineRule="auto"/>
        <w:ind w:left="709" w:hanging="567"/>
        <w:contextualSpacing w:val="0"/>
        <w:jc w:val="both"/>
        <w:rPr>
          <w:rFonts w:ascii="Arial" w:hAnsi="Arial" w:cs="Arial"/>
          <w:sz w:val="24"/>
          <w:szCs w:val="24"/>
        </w:rPr>
      </w:pPr>
      <w:r w:rsidRPr="008F471C">
        <w:rPr>
          <w:rFonts w:ascii="Arial" w:hAnsi="Arial" w:cs="Arial"/>
          <w:b/>
          <w:sz w:val="24"/>
          <w:szCs w:val="24"/>
        </w:rPr>
        <w:t xml:space="preserve"> </w:t>
      </w:r>
      <w:r w:rsidR="004B4885" w:rsidRPr="008F471C">
        <w:rPr>
          <w:rFonts w:ascii="Arial" w:hAnsi="Arial" w:cs="Arial"/>
          <w:b/>
          <w:sz w:val="24"/>
          <w:szCs w:val="24"/>
        </w:rPr>
        <w:t>zmiany inne</w:t>
      </w:r>
      <w:r w:rsidR="004B4885" w:rsidRPr="008F471C">
        <w:rPr>
          <w:rFonts w:ascii="Arial" w:hAnsi="Arial" w:cs="Arial"/>
          <w:sz w:val="24"/>
          <w:szCs w:val="24"/>
        </w:rPr>
        <w:t xml:space="preserve"> w przypadku zmian w prawie budowlanym, ustawach </w:t>
      </w:r>
      <w:r w:rsidR="004B4885" w:rsidRPr="008F471C">
        <w:rPr>
          <w:rFonts w:ascii="Arial" w:hAnsi="Arial" w:cs="Arial"/>
          <w:sz w:val="24"/>
          <w:szCs w:val="24"/>
        </w:rPr>
        <w:br/>
        <w:t xml:space="preserve">i rozporządzeniach, które nastąpiły po dniu otwarcia ofert oraz na skutek innych przyczyn związanych z realizacją przedmiotu zamówienia </w:t>
      </w:r>
      <w:r w:rsidR="00547EE6" w:rsidRPr="008F471C">
        <w:rPr>
          <w:rFonts w:ascii="Arial" w:hAnsi="Arial" w:cs="Arial"/>
          <w:sz w:val="24"/>
          <w:szCs w:val="24"/>
        </w:rPr>
        <w:br/>
      </w:r>
      <w:r w:rsidR="004B4885" w:rsidRPr="008F471C">
        <w:rPr>
          <w:rFonts w:ascii="Arial" w:hAnsi="Arial" w:cs="Arial"/>
          <w:sz w:val="24"/>
          <w:szCs w:val="24"/>
        </w:rPr>
        <w:t>a niezależnych od stron</w:t>
      </w:r>
      <w:r w:rsidR="006562F2" w:rsidRPr="008F471C">
        <w:rPr>
          <w:rFonts w:ascii="Arial" w:hAnsi="Arial" w:cs="Arial"/>
          <w:sz w:val="24"/>
          <w:szCs w:val="24"/>
        </w:rPr>
        <w:t>:</w:t>
      </w:r>
      <w:r w:rsidR="004B4885" w:rsidRPr="008F471C">
        <w:rPr>
          <w:rFonts w:ascii="Arial" w:hAnsi="Arial" w:cs="Arial"/>
          <w:sz w:val="24"/>
          <w:szCs w:val="24"/>
        </w:rPr>
        <w:t xml:space="preserve"> </w:t>
      </w:r>
    </w:p>
    <w:p w:rsidR="004B4885" w:rsidRPr="008F471C" w:rsidRDefault="004B4885" w:rsidP="001F12B6">
      <w:pPr>
        <w:pStyle w:val="Akapitzlist"/>
        <w:numPr>
          <w:ilvl w:val="0"/>
          <w:numId w:val="38"/>
        </w:numPr>
        <w:spacing w:after="0" w:line="240" w:lineRule="auto"/>
        <w:ind w:left="1134" w:hanging="425"/>
        <w:jc w:val="both"/>
        <w:rPr>
          <w:rFonts w:ascii="Arial" w:hAnsi="Arial" w:cs="Arial"/>
          <w:sz w:val="24"/>
          <w:szCs w:val="24"/>
        </w:rPr>
      </w:pPr>
      <w:r w:rsidRPr="008F471C">
        <w:rPr>
          <w:rFonts w:ascii="Arial" w:hAnsi="Arial" w:cs="Arial"/>
          <w:sz w:val="24"/>
          <w:szCs w:val="24"/>
        </w:rPr>
        <w:t>Zmiana umowy dokonana z naruszeniem ust. 1 podlega unieważnieniu.</w:t>
      </w:r>
    </w:p>
    <w:p w:rsidR="004B4885" w:rsidRPr="008F471C" w:rsidRDefault="004B4885" w:rsidP="001F12B6">
      <w:pPr>
        <w:pStyle w:val="Akapitzlist"/>
        <w:numPr>
          <w:ilvl w:val="0"/>
          <w:numId w:val="38"/>
        </w:numPr>
        <w:spacing w:after="0" w:line="240" w:lineRule="auto"/>
        <w:ind w:left="1134" w:hanging="425"/>
        <w:jc w:val="both"/>
        <w:rPr>
          <w:rFonts w:ascii="Arial" w:hAnsi="Arial" w:cs="Arial"/>
          <w:sz w:val="24"/>
          <w:szCs w:val="24"/>
        </w:rPr>
      </w:pPr>
      <w:r w:rsidRPr="008F471C">
        <w:rPr>
          <w:rFonts w:ascii="Arial" w:hAnsi="Arial" w:cs="Arial"/>
          <w:sz w:val="24"/>
          <w:szCs w:val="24"/>
        </w:rPr>
        <w:t>Zmiany w wyżej opisanym zakresie mogą być dokon</w:t>
      </w:r>
      <w:r w:rsidR="00125DF5" w:rsidRPr="008F471C">
        <w:rPr>
          <w:rFonts w:ascii="Arial" w:hAnsi="Arial" w:cs="Arial"/>
          <w:sz w:val="24"/>
          <w:szCs w:val="24"/>
        </w:rPr>
        <w:t xml:space="preserve">ane w zawartej umowie wyłącznie </w:t>
      </w:r>
      <w:r w:rsidRPr="008F471C">
        <w:rPr>
          <w:rFonts w:ascii="Arial" w:hAnsi="Arial" w:cs="Arial"/>
          <w:sz w:val="24"/>
          <w:szCs w:val="24"/>
        </w:rPr>
        <w:t>w formie pisemnej w postaci aneksu do umowy, pod rygorem nieważności wprowadzonych zmian.</w:t>
      </w:r>
    </w:p>
    <w:p w:rsidR="004B4885" w:rsidRPr="008F471C" w:rsidRDefault="004B4885" w:rsidP="001F12B6">
      <w:pPr>
        <w:pStyle w:val="Akapitzlist"/>
        <w:numPr>
          <w:ilvl w:val="0"/>
          <w:numId w:val="38"/>
        </w:numPr>
        <w:spacing w:after="0" w:line="240" w:lineRule="auto"/>
        <w:ind w:left="1134" w:hanging="425"/>
        <w:jc w:val="both"/>
        <w:rPr>
          <w:rFonts w:ascii="Arial" w:hAnsi="Arial" w:cs="Arial"/>
          <w:sz w:val="24"/>
          <w:szCs w:val="24"/>
        </w:rPr>
      </w:pPr>
      <w:r w:rsidRPr="008F471C">
        <w:rPr>
          <w:rFonts w:ascii="Arial" w:hAnsi="Arial" w:cs="Arial"/>
          <w:sz w:val="24"/>
          <w:szCs w:val="24"/>
        </w:rPr>
        <w:t>Do wprowadzenia jakichkolwiek zmian ustalonego zak</w:t>
      </w:r>
      <w:r w:rsidR="00141FBF" w:rsidRPr="008F471C">
        <w:rPr>
          <w:rFonts w:ascii="Arial" w:hAnsi="Arial" w:cs="Arial"/>
          <w:sz w:val="24"/>
          <w:szCs w:val="24"/>
        </w:rPr>
        <w:t xml:space="preserve">resu robót, </w:t>
      </w:r>
      <w:r w:rsidR="00547EE6" w:rsidRPr="008F471C">
        <w:rPr>
          <w:rFonts w:ascii="Arial" w:hAnsi="Arial" w:cs="Arial"/>
          <w:sz w:val="24"/>
          <w:szCs w:val="24"/>
        </w:rPr>
        <w:t xml:space="preserve">zmian technicznych </w:t>
      </w:r>
      <w:r w:rsidRPr="008F471C">
        <w:rPr>
          <w:rFonts w:ascii="Arial" w:hAnsi="Arial" w:cs="Arial"/>
          <w:sz w:val="24"/>
          <w:szCs w:val="24"/>
        </w:rPr>
        <w:t xml:space="preserve">i proceduralnych, zmian wysokości wynagrodzenia, niezbędne jest wyrażenie zgody przez Zamawiającego w formie zatwierdzonego protokołu konieczności oraz podpisania stosownego aneksu do umowy. </w:t>
      </w:r>
    </w:p>
    <w:p w:rsidR="00110012" w:rsidRPr="008F471C" w:rsidRDefault="00110012" w:rsidP="008B2A04">
      <w:pPr>
        <w:spacing w:before="240" w:after="120"/>
        <w:jc w:val="both"/>
        <w:rPr>
          <w:rFonts w:ascii="Arial" w:hAnsi="Arial" w:cs="Arial"/>
          <w:b/>
          <w:bCs/>
        </w:rPr>
      </w:pPr>
      <w:r w:rsidRPr="008F471C">
        <w:rPr>
          <w:rFonts w:ascii="Arial" w:hAnsi="Arial" w:cs="Arial"/>
          <w:b/>
          <w:bCs/>
        </w:rPr>
        <w:t>VIII.</w:t>
      </w:r>
      <w:r w:rsidR="00A66EEE" w:rsidRPr="008F471C">
        <w:rPr>
          <w:rFonts w:ascii="Arial" w:hAnsi="Arial" w:cs="Arial"/>
          <w:b/>
          <w:bCs/>
        </w:rPr>
        <w:t xml:space="preserve"> </w:t>
      </w:r>
      <w:r w:rsidR="00E34B61" w:rsidRPr="008F471C">
        <w:rPr>
          <w:rFonts w:ascii="Arial" w:hAnsi="Arial" w:cs="Arial"/>
          <w:b/>
          <w:bCs/>
        </w:rPr>
        <w:t>POZOSTAŁE USTALENIA</w:t>
      </w:r>
      <w:r w:rsidRPr="008F471C">
        <w:rPr>
          <w:rFonts w:ascii="Arial" w:hAnsi="Arial" w:cs="Arial"/>
          <w:b/>
          <w:bCs/>
        </w:rPr>
        <w:t>:</w:t>
      </w:r>
    </w:p>
    <w:p w:rsidR="00E34B61" w:rsidRPr="008F471C" w:rsidRDefault="00110012" w:rsidP="00F443D3">
      <w:pPr>
        <w:pStyle w:val="Akapitzlist"/>
        <w:numPr>
          <w:ilvl w:val="3"/>
          <w:numId w:val="16"/>
        </w:numPr>
        <w:spacing w:after="0" w:line="240" w:lineRule="auto"/>
        <w:ind w:left="709" w:hanging="425"/>
        <w:jc w:val="both"/>
        <w:rPr>
          <w:rFonts w:ascii="Arial" w:hAnsi="Arial" w:cs="Arial"/>
          <w:sz w:val="24"/>
          <w:szCs w:val="24"/>
        </w:rPr>
      </w:pPr>
      <w:r w:rsidRPr="008F471C">
        <w:rPr>
          <w:rFonts w:ascii="Arial" w:hAnsi="Arial" w:cs="Arial"/>
          <w:sz w:val="24"/>
          <w:szCs w:val="24"/>
        </w:rPr>
        <w:t>Zamawiający dopuszcza możliwość nie wykonania p</w:t>
      </w:r>
      <w:r w:rsidR="00E601C2" w:rsidRPr="008F471C">
        <w:rPr>
          <w:rFonts w:ascii="Arial" w:hAnsi="Arial" w:cs="Arial"/>
          <w:sz w:val="24"/>
          <w:szCs w:val="24"/>
        </w:rPr>
        <w:t xml:space="preserve">ełnego zakresu rzeczowego </w:t>
      </w:r>
      <w:r w:rsidRPr="008F471C">
        <w:rPr>
          <w:rFonts w:ascii="Arial" w:hAnsi="Arial" w:cs="Arial"/>
          <w:sz w:val="24"/>
          <w:szCs w:val="24"/>
        </w:rPr>
        <w:t>zamówienia i z tego tytułu Wykonawcy nie przysługują żadne roszczenia finansowe.</w:t>
      </w:r>
    </w:p>
    <w:p w:rsidR="006D7625" w:rsidRPr="008F471C" w:rsidRDefault="00110012" w:rsidP="00F443D3">
      <w:pPr>
        <w:pStyle w:val="Akapitzlist"/>
        <w:numPr>
          <w:ilvl w:val="3"/>
          <w:numId w:val="16"/>
        </w:numPr>
        <w:spacing w:after="0" w:line="240" w:lineRule="auto"/>
        <w:ind w:left="709" w:hanging="425"/>
        <w:jc w:val="both"/>
        <w:rPr>
          <w:rFonts w:ascii="Arial" w:hAnsi="Arial" w:cs="Arial"/>
          <w:sz w:val="24"/>
          <w:szCs w:val="24"/>
        </w:rPr>
      </w:pPr>
      <w:r w:rsidRPr="008F471C">
        <w:rPr>
          <w:rFonts w:ascii="Arial" w:hAnsi="Arial" w:cs="Arial"/>
          <w:sz w:val="24"/>
          <w:szCs w:val="24"/>
        </w:rPr>
        <w:t>Zamawiający dopuszcza możliwość wykonania</w:t>
      </w:r>
      <w:r w:rsidR="00547EE6" w:rsidRPr="008F471C">
        <w:rPr>
          <w:rFonts w:ascii="Arial" w:hAnsi="Arial" w:cs="Arial"/>
          <w:sz w:val="24"/>
          <w:szCs w:val="24"/>
        </w:rPr>
        <w:t xml:space="preserve"> zamówienia przez podwykonawców.</w:t>
      </w:r>
    </w:p>
    <w:p w:rsidR="00A66EEE" w:rsidRPr="008F471C" w:rsidRDefault="00A66EEE" w:rsidP="00A66EEE">
      <w:pPr>
        <w:pStyle w:val="Akapitzlist"/>
        <w:spacing w:after="0" w:line="240" w:lineRule="auto"/>
        <w:ind w:left="709"/>
        <w:jc w:val="both"/>
        <w:rPr>
          <w:rFonts w:ascii="Arial" w:hAnsi="Arial" w:cs="Arial"/>
          <w:sz w:val="24"/>
          <w:szCs w:val="24"/>
        </w:rPr>
      </w:pPr>
    </w:p>
    <w:p w:rsidR="00A66EEE" w:rsidRPr="008F471C" w:rsidRDefault="00A66EEE" w:rsidP="00A66EEE">
      <w:pPr>
        <w:pStyle w:val="Akapitzlist"/>
        <w:spacing w:after="0" w:line="240" w:lineRule="auto"/>
        <w:ind w:left="709"/>
        <w:jc w:val="both"/>
        <w:rPr>
          <w:rFonts w:ascii="Arial" w:hAnsi="Arial" w:cs="Arial"/>
          <w:sz w:val="24"/>
          <w:szCs w:val="24"/>
        </w:rPr>
      </w:pPr>
    </w:p>
    <w:p w:rsidR="00A66EEE" w:rsidRPr="008F471C" w:rsidRDefault="00A66EEE" w:rsidP="00A66EEE">
      <w:pPr>
        <w:pStyle w:val="Akapitzlist"/>
        <w:spacing w:after="0" w:line="240" w:lineRule="auto"/>
        <w:ind w:left="709"/>
        <w:jc w:val="both"/>
        <w:rPr>
          <w:rFonts w:ascii="Arial" w:hAnsi="Arial" w:cs="Arial"/>
          <w:sz w:val="24"/>
          <w:szCs w:val="24"/>
        </w:rPr>
      </w:pPr>
    </w:p>
    <w:p w:rsidR="00A66EEE" w:rsidRPr="008F471C" w:rsidRDefault="00A66EEE" w:rsidP="00A66EEE">
      <w:pPr>
        <w:pStyle w:val="Akapitzlist"/>
        <w:spacing w:after="0" w:line="240" w:lineRule="auto"/>
        <w:ind w:left="709"/>
        <w:jc w:val="both"/>
        <w:rPr>
          <w:rFonts w:ascii="Arial" w:hAnsi="Arial" w:cs="Arial"/>
          <w:sz w:val="24"/>
          <w:szCs w:val="24"/>
        </w:rPr>
      </w:pPr>
    </w:p>
    <w:p w:rsidR="00A66EEE" w:rsidRPr="008F471C" w:rsidRDefault="00A66EEE" w:rsidP="00A66EEE">
      <w:pPr>
        <w:pStyle w:val="Akapitzlist"/>
        <w:spacing w:after="0" w:line="240" w:lineRule="auto"/>
        <w:ind w:left="709"/>
        <w:jc w:val="both"/>
        <w:rPr>
          <w:rFonts w:ascii="Arial" w:hAnsi="Arial" w:cs="Arial"/>
          <w:sz w:val="24"/>
          <w:szCs w:val="24"/>
        </w:rPr>
      </w:pPr>
    </w:p>
    <w:p w:rsidR="00A66EEE" w:rsidRPr="008F471C" w:rsidRDefault="00A66EEE" w:rsidP="00A66EEE">
      <w:pPr>
        <w:pStyle w:val="Akapitzlist"/>
        <w:spacing w:after="0" w:line="240" w:lineRule="auto"/>
        <w:ind w:left="709"/>
        <w:jc w:val="both"/>
        <w:rPr>
          <w:rFonts w:ascii="Arial" w:hAnsi="Arial" w:cs="Arial"/>
          <w:sz w:val="24"/>
          <w:szCs w:val="24"/>
        </w:rPr>
      </w:pPr>
    </w:p>
    <w:p w:rsidR="00A66EEE" w:rsidRPr="008F471C" w:rsidRDefault="00A66EEE" w:rsidP="00785DF4">
      <w:pPr>
        <w:ind w:left="4956"/>
        <w:rPr>
          <w:rFonts w:ascii="Arial" w:hAnsi="Arial" w:cs="Arial"/>
        </w:rPr>
      </w:pPr>
      <w:r w:rsidRPr="008F471C">
        <w:rPr>
          <w:rFonts w:ascii="Arial" w:hAnsi="Arial" w:cs="Arial"/>
          <w:b/>
          <w:iCs/>
        </w:rPr>
        <w:t xml:space="preserve">Opracował: </w:t>
      </w:r>
      <w:r w:rsidRPr="008F471C">
        <w:rPr>
          <w:rFonts w:ascii="Arial" w:hAnsi="Arial" w:cs="Arial"/>
          <w:iCs/>
        </w:rPr>
        <w:t>……………………</w:t>
      </w:r>
    </w:p>
    <w:sectPr w:rsidR="00A66EEE" w:rsidRPr="008F471C" w:rsidSect="00CA7140">
      <w:headerReference w:type="even" r:id="rId9"/>
      <w:headerReference w:type="default" r:id="rId10"/>
      <w:footerReference w:type="default" r:id="rId11"/>
      <w:type w:val="continuous"/>
      <w:pgSz w:w="11906" w:h="16838" w:code="9"/>
      <w:pgMar w:top="1134" w:right="1134" w:bottom="85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F0" w:rsidRDefault="000630F0">
      <w:r>
        <w:separator/>
      </w:r>
    </w:p>
  </w:endnote>
  <w:endnote w:type="continuationSeparator" w:id="0">
    <w:p w:rsidR="000630F0" w:rsidRDefault="0006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356" w:rsidRDefault="00717356">
    <w:pPr>
      <w:pStyle w:val="Stopka"/>
      <w:jc w:val="right"/>
    </w:pPr>
    <w:r>
      <w:rPr>
        <w:lang w:val="pl-PL"/>
      </w:rPr>
      <w:t xml:space="preserve">Strona </w:t>
    </w:r>
    <w:r>
      <w:rPr>
        <w:b/>
        <w:bCs/>
      </w:rPr>
      <w:fldChar w:fldCharType="begin"/>
    </w:r>
    <w:r>
      <w:rPr>
        <w:b/>
        <w:bCs/>
      </w:rPr>
      <w:instrText>PAGE</w:instrText>
    </w:r>
    <w:r>
      <w:rPr>
        <w:b/>
        <w:bCs/>
      </w:rPr>
      <w:fldChar w:fldCharType="separate"/>
    </w:r>
    <w:r w:rsidR="00A60EDD">
      <w:rPr>
        <w:b/>
        <w:bCs/>
        <w:noProof/>
      </w:rPr>
      <w:t>8</w:t>
    </w:r>
    <w:r>
      <w:rPr>
        <w:b/>
        <w:bCs/>
      </w:rPr>
      <w:fldChar w:fldCharType="end"/>
    </w:r>
    <w:r>
      <w:rPr>
        <w:lang w:val="pl-PL"/>
      </w:rPr>
      <w:t xml:space="preserve"> z </w:t>
    </w:r>
    <w:r>
      <w:rPr>
        <w:b/>
        <w:bCs/>
      </w:rPr>
      <w:fldChar w:fldCharType="begin"/>
    </w:r>
    <w:r>
      <w:rPr>
        <w:b/>
        <w:bCs/>
      </w:rPr>
      <w:instrText>NUMPAGES</w:instrText>
    </w:r>
    <w:r>
      <w:rPr>
        <w:b/>
        <w:bCs/>
      </w:rPr>
      <w:fldChar w:fldCharType="separate"/>
    </w:r>
    <w:r w:rsidR="00A60EDD">
      <w:rPr>
        <w:b/>
        <w:bCs/>
        <w:noProof/>
      </w:rPr>
      <w:t>15</w:t>
    </w:r>
    <w:r>
      <w:rPr>
        <w:b/>
        <w:bCs/>
      </w:rPr>
      <w:fldChar w:fldCharType="end"/>
    </w:r>
  </w:p>
  <w:p w:rsidR="00627550" w:rsidRDefault="006275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F0" w:rsidRDefault="000630F0">
      <w:r>
        <w:separator/>
      </w:r>
    </w:p>
  </w:footnote>
  <w:footnote w:type="continuationSeparator" w:id="0">
    <w:p w:rsidR="000630F0" w:rsidRDefault="000630F0">
      <w:r>
        <w:continuationSeparator/>
      </w:r>
    </w:p>
  </w:footnote>
  <w:footnote w:id="1">
    <w:p w:rsidR="000D5A5F" w:rsidRDefault="000D5A5F">
      <w:pPr>
        <w:pStyle w:val="Tekstprzypisudolnego"/>
      </w:pPr>
      <w:r>
        <w:rPr>
          <w:rStyle w:val="Odwoanieprzypisudolnego"/>
        </w:rPr>
        <w:footnoteRef/>
      </w:r>
      <w:r>
        <w:t xml:space="preserve"> W przypadku pow</w:t>
      </w:r>
      <w:r w:rsidR="002C0D43">
        <w:t>stania odpadów typu złom metalowy</w:t>
      </w:r>
      <w:r>
        <w:t>, drewno Wykonawca zobowiązany jest poinformować o tym fakcie Zamawiającego i postępować wg jego wytycznych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50" w:rsidRDefault="0062755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27550" w:rsidRDefault="006275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50" w:rsidRPr="00C21400" w:rsidRDefault="00627550">
    <w:pPr>
      <w:pStyle w:val="Zwykytekst"/>
      <w:framePr w:wrap="around" w:vAnchor="text" w:hAnchor="page" w:x="6175" w:y="-5"/>
      <w:rPr>
        <w:rFonts w:ascii="Times New Roman" w:hAnsi="Times New Roman"/>
        <w:sz w:val="18"/>
        <w:szCs w:val="18"/>
      </w:rPr>
    </w:pPr>
  </w:p>
  <w:p w:rsidR="00627550" w:rsidRPr="00B529E7" w:rsidRDefault="00627550" w:rsidP="009B14D9">
    <w:pPr>
      <w:pStyle w:val="Zwyky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866361A"/>
    <w:name w:val="WW8Num4"/>
    <w:lvl w:ilvl="0">
      <w:start w:val="1"/>
      <w:numFmt w:val="decimal"/>
      <w:lvlText w:val="%1."/>
      <w:lvlJc w:val="left"/>
      <w:pPr>
        <w:tabs>
          <w:tab w:val="num" w:pos="0"/>
        </w:tabs>
        <w:ind w:left="720" w:hanging="360"/>
      </w:pPr>
      <w:rPr>
        <w:b w:val="0"/>
      </w:rPr>
    </w:lvl>
  </w:abstractNum>
  <w:abstractNum w:abstractNumId="1" w15:restartNumberingAfterBreak="0">
    <w:nsid w:val="01CA5AE7"/>
    <w:multiLevelType w:val="hybridMultilevel"/>
    <w:tmpl w:val="13029658"/>
    <w:lvl w:ilvl="0" w:tplc="D2F217BC">
      <w:start w:val="1"/>
      <w:numFmt w:val="decimal"/>
      <w:lvlText w:val="%1."/>
      <w:lvlJc w:val="left"/>
      <w:pPr>
        <w:ind w:left="644" w:hanging="360"/>
      </w:pPr>
      <w:rPr>
        <w:rFonts w:eastAsia="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800825"/>
    <w:multiLevelType w:val="hybridMultilevel"/>
    <w:tmpl w:val="1076E44A"/>
    <w:lvl w:ilvl="0" w:tplc="98F229BC">
      <w:start w:val="1"/>
      <w:numFmt w:val="decimal"/>
      <w:lvlText w:val="%1."/>
      <w:lvlJc w:val="left"/>
      <w:pPr>
        <w:ind w:left="644"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73C278D"/>
    <w:multiLevelType w:val="hybridMultilevel"/>
    <w:tmpl w:val="DF8ED186"/>
    <w:styleLink w:val="WW8Num211"/>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 w15:restartNumberingAfterBreak="0">
    <w:nsid w:val="0981559D"/>
    <w:multiLevelType w:val="hybridMultilevel"/>
    <w:tmpl w:val="5FFA5906"/>
    <w:lvl w:ilvl="0" w:tplc="D0F256B0">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C63922">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58D3F4">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1C80E4">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684F4C">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0CE1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AEEF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A4069C">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DCA26A">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D72B7D"/>
    <w:multiLevelType w:val="hybridMultilevel"/>
    <w:tmpl w:val="23DC0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0E2C68"/>
    <w:multiLevelType w:val="hybridMultilevel"/>
    <w:tmpl w:val="8C90E7A0"/>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181F0371"/>
    <w:multiLevelType w:val="hybridMultilevel"/>
    <w:tmpl w:val="4EA47D74"/>
    <w:lvl w:ilvl="0" w:tplc="C6927BC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9B03998"/>
    <w:multiLevelType w:val="hybridMultilevel"/>
    <w:tmpl w:val="8DA47776"/>
    <w:lvl w:ilvl="0" w:tplc="7BA0189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E8D360">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D65C5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6EC4C">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767188">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C6C89E">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847C4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FA504A">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4257B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666EE"/>
    <w:multiLevelType w:val="hybridMultilevel"/>
    <w:tmpl w:val="58F2D48E"/>
    <w:lvl w:ilvl="0" w:tplc="A42CA586">
      <w:start w:val="1"/>
      <w:numFmt w:val="decimal"/>
      <w:lvlText w:val="%1."/>
      <w:lvlJc w:val="left"/>
      <w:pPr>
        <w:tabs>
          <w:tab w:val="num" w:pos="720"/>
        </w:tabs>
        <w:ind w:left="720" w:hanging="360"/>
      </w:pPr>
      <w:rPr>
        <w:rFonts w:hint="default"/>
      </w:rPr>
    </w:lvl>
    <w:lvl w:ilvl="1" w:tplc="DE98FCFC">
      <w:start w:val="1"/>
      <w:numFmt w:val="decimal"/>
      <w:lvlText w:val="%2)"/>
      <w:lvlJc w:val="left"/>
      <w:pPr>
        <w:tabs>
          <w:tab w:val="num" w:pos="928"/>
        </w:tabs>
        <w:ind w:left="928"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BE04EA"/>
    <w:multiLevelType w:val="hybridMultilevel"/>
    <w:tmpl w:val="69D8088E"/>
    <w:lvl w:ilvl="0" w:tplc="C6927BC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40628BB"/>
    <w:multiLevelType w:val="hybridMultilevel"/>
    <w:tmpl w:val="A762CBFC"/>
    <w:lvl w:ilvl="0" w:tplc="C6927B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B84DCC"/>
    <w:multiLevelType w:val="singleLevel"/>
    <w:tmpl w:val="5D60C88E"/>
    <w:lvl w:ilvl="0">
      <w:start w:val="10"/>
      <w:numFmt w:val="upperRoman"/>
      <w:pStyle w:val="Nagwek9"/>
      <w:lvlText w:val="%1."/>
      <w:lvlJc w:val="left"/>
      <w:pPr>
        <w:tabs>
          <w:tab w:val="num" w:pos="720"/>
        </w:tabs>
        <w:ind w:left="720" w:hanging="720"/>
      </w:pPr>
      <w:rPr>
        <w:rFonts w:ascii="Times New Roman" w:hAnsi="Times New Roman" w:hint="default"/>
        <w:b/>
        <w:i w:val="0"/>
        <w:sz w:val="28"/>
      </w:rPr>
    </w:lvl>
  </w:abstractNum>
  <w:abstractNum w:abstractNumId="13" w15:restartNumberingAfterBreak="0">
    <w:nsid w:val="26D90A51"/>
    <w:multiLevelType w:val="hybridMultilevel"/>
    <w:tmpl w:val="EBC211BC"/>
    <w:lvl w:ilvl="0" w:tplc="C6927BC0">
      <w:start w:val="1"/>
      <w:numFmt w:val="bullet"/>
      <w:lvlText w:val=""/>
      <w:lvlJc w:val="left"/>
      <w:pPr>
        <w:ind w:left="56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4C5304">
      <w:start w:val="1"/>
      <w:numFmt w:val="bullet"/>
      <w:lvlText w:val="o"/>
      <w:lvlJc w:val="left"/>
      <w:pPr>
        <w:ind w:left="1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EC7F4E">
      <w:start w:val="1"/>
      <w:numFmt w:val="bullet"/>
      <w:lvlText w:val="▪"/>
      <w:lvlJc w:val="left"/>
      <w:pPr>
        <w:ind w:left="2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FCD1BE">
      <w:start w:val="1"/>
      <w:numFmt w:val="bullet"/>
      <w:lvlText w:val="•"/>
      <w:lvlJc w:val="left"/>
      <w:pPr>
        <w:ind w:left="2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88260">
      <w:start w:val="1"/>
      <w:numFmt w:val="bullet"/>
      <w:lvlText w:val="o"/>
      <w:lvlJc w:val="left"/>
      <w:pPr>
        <w:ind w:left="3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26DCE">
      <w:start w:val="1"/>
      <w:numFmt w:val="bullet"/>
      <w:lvlText w:val="▪"/>
      <w:lvlJc w:val="left"/>
      <w:pPr>
        <w:ind w:left="4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6AA64A">
      <w:start w:val="1"/>
      <w:numFmt w:val="bullet"/>
      <w:lvlText w:val="•"/>
      <w:lvlJc w:val="left"/>
      <w:pPr>
        <w:ind w:left="4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BC84AE">
      <w:start w:val="1"/>
      <w:numFmt w:val="bullet"/>
      <w:lvlText w:val="o"/>
      <w:lvlJc w:val="left"/>
      <w:pPr>
        <w:ind w:left="5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9EB4BE">
      <w:start w:val="1"/>
      <w:numFmt w:val="bullet"/>
      <w:lvlText w:val="▪"/>
      <w:lvlJc w:val="left"/>
      <w:pPr>
        <w:ind w:left="6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D23A7C"/>
    <w:multiLevelType w:val="hybridMultilevel"/>
    <w:tmpl w:val="D3DE6B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F4D5813"/>
    <w:multiLevelType w:val="hybridMultilevel"/>
    <w:tmpl w:val="3A2039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0CA7590"/>
    <w:multiLevelType w:val="hybridMultilevel"/>
    <w:tmpl w:val="B9D6CB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31985A32"/>
    <w:multiLevelType w:val="hybridMultilevel"/>
    <w:tmpl w:val="C85C257C"/>
    <w:lvl w:ilvl="0" w:tplc="7BB40B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D67248"/>
    <w:multiLevelType w:val="hybridMultilevel"/>
    <w:tmpl w:val="E92E26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600A47"/>
    <w:multiLevelType w:val="hybridMultilevel"/>
    <w:tmpl w:val="EE002EA6"/>
    <w:lvl w:ilvl="0" w:tplc="3EACC1AC">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0F2B80"/>
    <w:multiLevelType w:val="hybridMultilevel"/>
    <w:tmpl w:val="8180987E"/>
    <w:lvl w:ilvl="0" w:tplc="9DF0A66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9BA6150"/>
    <w:multiLevelType w:val="hybridMultilevel"/>
    <w:tmpl w:val="B28E730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1547E2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392D26"/>
    <w:multiLevelType w:val="hybridMultilevel"/>
    <w:tmpl w:val="806ACD58"/>
    <w:lvl w:ilvl="0" w:tplc="4790DBE6">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44EA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3609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2A25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ACCC8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90C4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7271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7865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CA48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C2109C9"/>
    <w:multiLevelType w:val="hybridMultilevel"/>
    <w:tmpl w:val="CDB2BAB4"/>
    <w:lvl w:ilvl="0" w:tplc="04150017">
      <w:start w:val="1"/>
      <w:numFmt w:val="lowerLetter"/>
      <w:lvlText w:val="%1)"/>
      <w:lvlJc w:val="left"/>
      <w:pPr>
        <w:ind w:left="2058" w:hanging="360"/>
      </w:pPr>
    </w:lvl>
    <w:lvl w:ilvl="1" w:tplc="04190019">
      <w:start w:val="1"/>
      <w:numFmt w:val="lowerLetter"/>
      <w:lvlText w:val="%2."/>
      <w:lvlJc w:val="left"/>
      <w:pPr>
        <w:ind w:left="2778" w:hanging="360"/>
      </w:pPr>
    </w:lvl>
    <w:lvl w:ilvl="2" w:tplc="0419001B">
      <w:start w:val="1"/>
      <w:numFmt w:val="lowerRoman"/>
      <w:lvlText w:val="%3."/>
      <w:lvlJc w:val="right"/>
      <w:pPr>
        <w:ind w:left="3498" w:hanging="180"/>
      </w:pPr>
    </w:lvl>
    <w:lvl w:ilvl="3" w:tplc="0419000F">
      <w:start w:val="1"/>
      <w:numFmt w:val="decimal"/>
      <w:lvlText w:val="%4."/>
      <w:lvlJc w:val="left"/>
      <w:pPr>
        <w:ind w:left="4218" w:hanging="360"/>
      </w:pPr>
    </w:lvl>
    <w:lvl w:ilvl="4" w:tplc="04190019">
      <w:start w:val="1"/>
      <w:numFmt w:val="lowerLetter"/>
      <w:lvlText w:val="%5."/>
      <w:lvlJc w:val="left"/>
      <w:pPr>
        <w:ind w:left="4938" w:hanging="360"/>
      </w:pPr>
    </w:lvl>
    <w:lvl w:ilvl="5" w:tplc="0419001B">
      <w:start w:val="1"/>
      <w:numFmt w:val="lowerRoman"/>
      <w:lvlText w:val="%6."/>
      <w:lvlJc w:val="right"/>
      <w:pPr>
        <w:ind w:left="5658" w:hanging="180"/>
      </w:pPr>
    </w:lvl>
    <w:lvl w:ilvl="6" w:tplc="0419000F">
      <w:start w:val="1"/>
      <w:numFmt w:val="decimal"/>
      <w:lvlText w:val="%7."/>
      <w:lvlJc w:val="left"/>
      <w:pPr>
        <w:ind w:left="6378" w:hanging="360"/>
      </w:pPr>
    </w:lvl>
    <w:lvl w:ilvl="7" w:tplc="04190019">
      <w:start w:val="1"/>
      <w:numFmt w:val="lowerLetter"/>
      <w:lvlText w:val="%8."/>
      <w:lvlJc w:val="left"/>
      <w:pPr>
        <w:ind w:left="7098" w:hanging="360"/>
      </w:pPr>
    </w:lvl>
    <w:lvl w:ilvl="8" w:tplc="0419001B">
      <w:start w:val="1"/>
      <w:numFmt w:val="lowerRoman"/>
      <w:lvlText w:val="%9."/>
      <w:lvlJc w:val="right"/>
      <w:pPr>
        <w:ind w:left="7818" w:hanging="180"/>
      </w:pPr>
    </w:lvl>
  </w:abstractNum>
  <w:abstractNum w:abstractNumId="24" w15:restartNumberingAfterBreak="0">
    <w:nsid w:val="3C246448"/>
    <w:multiLevelType w:val="hybridMultilevel"/>
    <w:tmpl w:val="F432DDB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3C3E5DDE"/>
    <w:multiLevelType w:val="hybridMultilevel"/>
    <w:tmpl w:val="8B7484EA"/>
    <w:lvl w:ilvl="0" w:tplc="917263C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F64EC8"/>
    <w:multiLevelType w:val="hybridMultilevel"/>
    <w:tmpl w:val="5BBC96E6"/>
    <w:lvl w:ilvl="0" w:tplc="73C836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0A58D3"/>
    <w:multiLevelType w:val="hybridMultilevel"/>
    <w:tmpl w:val="A2F647DE"/>
    <w:lvl w:ilvl="0" w:tplc="09E62BC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1FF1DC1"/>
    <w:multiLevelType w:val="hybridMultilevel"/>
    <w:tmpl w:val="4F98F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363FF8"/>
    <w:multiLevelType w:val="hybridMultilevel"/>
    <w:tmpl w:val="F89AC6EE"/>
    <w:lvl w:ilvl="0" w:tplc="55D2E8F6">
      <w:start w:val="1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5045E3"/>
    <w:multiLevelType w:val="hybridMultilevel"/>
    <w:tmpl w:val="D60663B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4B2A5B37"/>
    <w:multiLevelType w:val="hybridMultilevel"/>
    <w:tmpl w:val="F860251E"/>
    <w:name w:val="WW8Num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4E055410"/>
    <w:multiLevelType w:val="hybridMultilevel"/>
    <w:tmpl w:val="4C62CFFE"/>
    <w:lvl w:ilvl="0" w:tplc="E5626AC6">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0826415"/>
    <w:multiLevelType w:val="hybridMultilevel"/>
    <w:tmpl w:val="E4120C0E"/>
    <w:lvl w:ilvl="0" w:tplc="7AA0D40A">
      <w:start w:val="1"/>
      <w:numFmt w:val="lowerLetter"/>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E07C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A0FA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BE3A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AAC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EC2A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FAB9A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14384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42EC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6AD6D21"/>
    <w:multiLevelType w:val="hybridMultilevel"/>
    <w:tmpl w:val="18388A8E"/>
    <w:lvl w:ilvl="0" w:tplc="4C0E4322">
      <w:start w:val="1"/>
      <w:numFmt w:val="lowerLetter"/>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15:restartNumberingAfterBreak="0">
    <w:nsid w:val="58894F25"/>
    <w:multiLevelType w:val="singleLevel"/>
    <w:tmpl w:val="6CC8C09E"/>
    <w:lvl w:ilvl="0">
      <w:start w:val="1"/>
      <w:numFmt w:val="decimal"/>
      <w:lvlText w:val="%1."/>
      <w:lvlJc w:val="left"/>
      <w:pPr>
        <w:tabs>
          <w:tab w:val="num" w:pos="360"/>
        </w:tabs>
        <w:ind w:left="357" w:hanging="357"/>
      </w:pPr>
      <w:rPr>
        <w:b w:val="0"/>
        <w:color w:val="auto"/>
      </w:rPr>
    </w:lvl>
  </w:abstractNum>
  <w:abstractNum w:abstractNumId="36" w15:restartNumberingAfterBreak="0">
    <w:nsid w:val="5F21485C"/>
    <w:multiLevelType w:val="hybridMultilevel"/>
    <w:tmpl w:val="98127DA8"/>
    <w:lvl w:ilvl="0" w:tplc="04150001">
      <w:start w:val="1"/>
      <w:numFmt w:val="bullet"/>
      <w:lvlText w:val=""/>
      <w:lvlJc w:val="left"/>
      <w:pPr>
        <w:tabs>
          <w:tab w:val="num" w:pos="1776"/>
        </w:tabs>
        <w:ind w:left="1776" w:hanging="360"/>
      </w:pPr>
      <w:rPr>
        <w:rFonts w:ascii="Symbol" w:hAnsi="Symbol" w:hint="default"/>
      </w:rPr>
    </w:lvl>
    <w:lvl w:ilvl="1" w:tplc="02CA4D1E">
      <w:start w:val="1"/>
      <w:numFmt w:val="lowerLetter"/>
      <w:lvlText w:val="%2)"/>
      <w:lvlJc w:val="left"/>
      <w:pPr>
        <w:tabs>
          <w:tab w:val="num" w:pos="2496"/>
        </w:tabs>
        <w:ind w:left="2496" w:hanging="360"/>
      </w:pPr>
      <w:rPr>
        <w:rFonts w:ascii="Arial" w:eastAsia="Calibri" w:hAnsi="Arial" w:cs="Arial"/>
      </w:rPr>
    </w:lvl>
    <w:lvl w:ilvl="2" w:tplc="A1547E24">
      <w:start w:val="4"/>
      <w:numFmt w:val="decimal"/>
      <w:lvlText w:val="%3."/>
      <w:lvlJc w:val="left"/>
      <w:pPr>
        <w:tabs>
          <w:tab w:val="num" w:pos="3396"/>
        </w:tabs>
        <w:ind w:left="3396" w:hanging="360"/>
      </w:pPr>
      <w:rPr>
        <w:rFonts w:hint="default"/>
      </w:r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7" w15:restartNumberingAfterBreak="0">
    <w:nsid w:val="607777B2"/>
    <w:multiLevelType w:val="hybridMultilevel"/>
    <w:tmpl w:val="923689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1C93453"/>
    <w:multiLevelType w:val="hybridMultilevel"/>
    <w:tmpl w:val="EF948CF0"/>
    <w:lvl w:ilvl="0" w:tplc="94725F9C">
      <w:start w:val="5"/>
      <w:numFmt w:val="decimal"/>
      <w:lvlText w:val="%1."/>
      <w:lvlJc w:val="left"/>
      <w:pPr>
        <w:tabs>
          <w:tab w:val="num" w:pos="720"/>
        </w:tabs>
        <w:ind w:left="720" w:hanging="360"/>
      </w:pPr>
      <w:rPr>
        <w:rFonts w:hint="default"/>
      </w:rPr>
    </w:lvl>
    <w:lvl w:ilvl="1" w:tplc="5EFEBAB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0949FF"/>
    <w:multiLevelType w:val="hybridMultilevel"/>
    <w:tmpl w:val="E53E04CA"/>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0" w15:restartNumberingAfterBreak="0">
    <w:nsid w:val="69DC5EFF"/>
    <w:multiLevelType w:val="hybridMultilevel"/>
    <w:tmpl w:val="76949F6C"/>
    <w:lvl w:ilvl="0" w:tplc="63005CFC">
      <w:start w:val="9"/>
      <w:numFmt w:val="decimal"/>
      <w:lvlText w:val="%1."/>
      <w:lvlJc w:val="left"/>
      <w:pPr>
        <w:tabs>
          <w:tab w:val="num" w:pos="502"/>
        </w:tabs>
        <w:ind w:left="502" w:hanging="360"/>
      </w:pPr>
      <w:rPr>
        <w:rFonts w:ascii="Arial" w:hAnsi="Arial" w:cs="Arial"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BF1196"/>
    <w:multiLevelType w:val="hybridMultilevel"/>
    <w:tmpl w:val="D07814B0"/>
    <w:lvl w:ilvl="0" w:tplc="1C8EE2B4">
      <w:start w:val="1"/>
      <w:numFmt w:val="bullet"/>
      <w:lvlText w:val="-"/>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045E3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E03BE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AC4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F82BE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C612E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C0608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8CB2D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E000C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E365759"/>
    <w:multiLevelType w:val="hybridMultilevel"/>
    <w:tmpl w:val="74681892"/>
    <w:lvl w:ilvl="0" w:tplc="E32EDF32">
      <w:start w:val="1"/>
      <w:numFmt w:val="upperRoman"/>
      <w:lvlText w:val="%1."/>
      <w:lvlJc w:val="right"/>
      <w:pPr>
        <w:tabs>
          <w:tab w:val="num" w:pos="180"/>
        </w:tabs>
        <w:ind w:left="180" w:hanging="180"/>
      </w:pPr>
      <w:rPr>
        <w:rFonts w:ascii="Times New Roman" w:hAnsi="Times New Roman" w:hint="default"/>
        <w:b/>
        <w:i w:val="0"/>
        <w:sz w:val="24"/>
        <w:szCs w:val="24"/>
      </w:rPr>
    </w:lvl>
    <w:lvl w:ilvl="1" w:tplc="EFFAD0D2">
      <w:start w:val="1"/>
      <w:numFmt w:val="decimal"/>
      <w:lvlText w:val="%2)"/>
      <w:lvlJc w:val="left"/>
      <w:pPr>
        <w:tabs>
          <w:tab w:val="num" w:pos="1869"/>
        </w:tabs>
        <w:ind w:left="1869" w:hanging="360"/>
      </w:pPr>
      <w:rPr>
        <w:rFonts w:hint="default"/>
        <w:b w:val="0"/>
        <w:i w:val="0"/>
        <w:sz w:val="24"/>
        <w:szCs w:val="24"/>
      </w:rPr>
    </w:lvl>
    <w:lvl w:ilvl="2" w:tplc="53BA7330">
      <w:start w:val="1"/>
      <w:numFmt w:val="decimal"/>
      <w:lvlText w:val="%3."/>
      <w:lvlJc w:val="left"/>
      <w:pPr>
        <w:tabs>
          <w:tab w:val="num" w:pos="502"/>
        </w:tabs>
        <w:ind w:left="502" w:hanging="360"/>
      </w:pPr>
      <w:rPr>
        <w:rFonts w:ascii="Arial" w:hAnsi="Arial" w:cs="Arial" w:hint="default"/>
        <w:b/>
        <w:i w:val="0"/>
        <w:color w:val="auto"/>
        <w:sz w:val="24"/>
        <w:szCs w:val="24"/>
      </w:rPr>
    </w:lvl>
    <w:lvl w:ilvl="3" w:tplc="AC6C32DE">
      <w:start w:val="1"/>
      <w:numFmt w:val="decimal"/>
      <w:lvlText w:val="%4)"/>
      <w:lvlJc w:val="left"/>
      <w:pPr>
        <w:tabs>
          <w:tab w:val="num" w:pos="3309"/>
        </w:tabs>
        <w:ind w:left="3309" w:hanging="360"/>
      </w:pPr>
      <w:rPr>
        <w:rFonts w:hint="default"/>
        <w:color w:val="000000"/>
      </w:rPr>
    </w:lvl>
    <w:lvl w:ilvl="4" w:tplc="934A2314">
      <w:start w:val="1"/>
      <w:numFmt w:val="decimal"/>
      <w:lvlText w:val="%5."/>
      <w:lvlJc w:val="left"/>
      <w:pPr>
        <w:tabs>
          <w:tab w:val="num" w:pos="360"/>
        </w:tabs>
        <w:ind w:left="360" w:hanging="360"/>
      </w:pPr>
      <w:rPr>
        <w:rFonts w:hint="default"/>
        <w:b w:val="0"/>
        <w:sz w:val="24"/>
        <w:szCs w:val="24"/>
      </w:rPr>
    </w:lvl>
    <w:lvl w:ilvl="5" w:tplc="D9762524">
      <w:start w:val="1"/>
      <w:numFmt w:val="lowerLetter"/>
      <w:lvlText w:val="%6)"/>
      <w:lvlJc w:val="left"/>
      <w:pPr>
        <w:ind w:left="4929" w:hanging="360"/>
      </w:pPr>
      <w:rPr>
        <w:rFonts w:hint="default"/>
      </w:rPr>
    </w:lvl>
    <w:lvl w:ilvl="6" w:tplc="0415000F" w:tentative="1">
      <w:start w:val="1"/>
      <w:numFmt w:val="decimal"/>
      <w:lvlText w:val="%7."/>
      <w:lvlJc w:val="left"/>
      <w:pPr>
        <w:tabs>
          <w:tab w:val="num" w:pos="5469"/>
        </w:tabs>
        <w:ind w:left="5469" w:hanging="360"/>
      </w:pPr>
    </w:lvl>
    <w:lvl w:ilvl="7" w:tplc="04150019" w:tentative="1">
      <w:start w:val="1"/>
      <w:numFmt w:val="lowerLetter"/>
      <w:lvlText w:val="%8."/>
      <w:lvlJc w:val="left"/>
      <w:pPr>
        <w:tabs>
          <w:tab w:val="num" w:pos="6189"/>
        </w:tabs>
        <w:ind w:left="6189" w:hanging="360"/>
      </w:pPr>
    </w:lvl>
    <w:lvl w:ilvl="8" w:tplc="0415001B" w:tentative="1">
      <w:start w:val="1"/>
      <w:numFmt w:val="lowerRoman"/>
      <w:lvlText w:val="%9."/>
      <w:lvlJc w:val="right"/>
      <w:pPr>
        <w:tabs>
          <w:tab w:val="num" w:pos="6909"/>
        </w:tabs>
        <w:ind w:left="6909" w:hanging="180"/>
      </w:pPr>
    </w:lvl>
  </w:abstractNum>
  <w:abstractNum w:abstractNumId="43" w15:restartNumberingAfterBreak="0">
    <w:nsid w:val="6F571D00"/>
    <w:multiLevelType w:val="hybridMultilevel"/>
    <w:tmpl w:val="67DCC00C"/>
    <w:lvl w:ilvl="0" w:tplc="A08CA60E">
      <w:start w:val="7"/>
      <w:numFmt w:val="decimal"/>
      <w:lvlText w:val="%1."/>
      <w:lvlJc w:val="left"/>
      <w:pPr>
        <w:ind w:left="2058"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D3E56"/>
    <w:multiLevelType w:val="hybridMultilevel"/>
    <w:tmpl w:val="562EB576"/>
    <w:lvl w:ilvl="0" w:tplc="C6927B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5402A9"/>
    <w:multiLevelType w:val="hybridMultilevel"/>
    <w:tmpl w:val="F83CBA56"/>
    <w:lvl w:ilvl="0" w:tplc="04150001">
      <w:start w:val="1"/>
      <w:numFmt w:val="bullet"/>
      <w:lvlText w:val=""/>
      <w:lvlJc w:val="left"/>
      <w:pPr>
        <w:ind w:left="1286" w:hanging="360"/>
      </w:pPr>
      <w:rPr>
        <w:rFonts w:ascii="Symbol" w:hAnsi="Symbol" w:hint="default"/>
      </w:rPr>
    </w:lvl>
    <w:lvl w:ilvl="1" w:tplc="04150003">
      <w:start w:val="1"/>
      <w:numFmt w:val="bullet"/>
      <w:lvlText w:val="o"/>
      <w:lvlJc w:val="left"/>
      <w:pPr>
        <w:ind w:left="2006" w:hanging="360"/>
      </w:pPr>
      <w:rPr>
        <w:rFonts w:ascii="Courier New" w:hAnsi="Courier New" w:cs="Courier New" w:hint="default"/>
      </w:rPr>
    </w:lvl>
    <w:lvl w:ilvl="2" w:tplc="04150005">
      <w:start w:val="1"/>
      <w:numFmt w:val="bullet"/>
      <w:lvlText w:val=""/>
      <w:lvlJc w:val="left"/>
      <w:pPr>
        <w:ind w:left="2726" w:hanging="360"/>
      </w:pPr>
      <w:rPr>
        <w:rFonts w:ascii="Wingdings" w:hAnsi="Wingdings" w:hint="default"/>
      </w:rPr>
    </w:lvl>
    <w:lvl w:ilvl="3" w:tplc="04150001">
      <w:start w:val="1"/>
      <w:numFmt w:val="bullet"/>
      <w:lvlText w:val=""/>
      <w:lvlJc w:val="left"/>
      <w:pPr>
        <w:ind w:left="3446" w:hanging="360"/>
      </w:pPr>
      <w:rPr>
        <w:rFonts w:ascii="Symbol" w:hAnsi="Symbol" w:hint="default"/>
      </w:rPr>
    </w:lvl>
    <w:lvl w:ilvl="4" w:tplc="04150003">
      <w:start w:val="1"/>
      <w:numFmt w:val="bullet"/>
      <w:lvlText w:val="o"/>
      <w:lvlJc w:val="left"/>
      <w:pPr>
        <w:ind w:left="4166" w:hanging="360"/>
      </w:pPr>
      <w:rPr>
        <w:rFonts w:ascii="Courier New" w:hAnsi="Courier New" w:cs="Courier New" w:hint="default"/>
      </w:rPr>
    </w:lvl>
    <w:lvl w:ilvl="5" w:tplc="04150005">
      <w:start w:val="1"/>
      <w:numFmt w:val="bullet"/>
      <w:lvlText w:val=""/>
      <w:lvlJc w:val="left"/>
      <w:pPr>
        <w:ind w:left="4886" w:hanging="360"/>
      </w:pPr>
      <w:rPr>
        <w:rFonts w:ascii="Wingdings" w:hAnsi="Wingdings" w:hint="default"/>
      </w:rPr>
    </w:lvl>
    <w:lvl w:ilvl="6" w:tplc="04150001">
      <w:start w:val="1"/>
      <w:numFmt w:val="bullet"/>
      <w:lvlText w:val=""/>
      <w:lvlJc w:val="left"/>
      <w:pPr>
        <w:ind w:left="5606" w:hanging="360"/>
      </w:pPr>
      <w:rPr>
        <w:rFonts w:ascii="Symbol" w:hAnsi="Symbol" w:hint="default"/>
      </w:rPr>
    </w:lvl>
    <w:lvl w:ilvl="7" w:tplc="04150003">
      <w:start w:val="1"/>
      <w:numFmt w:val="bullet"/>
      <w:lvlText w:val="o"/>
      <w:lvlJc w:val="left"/>
      <w:pPr>
        <w:ind w:left="6326" w:hanging="360"/>
      </w:pPr>
      <w:rPr>
        <w:rFonts w:ascii="Courier New" w:hAnsi="Courier New" w:cs="Courier New" w:hint="default"/>
      </w:rPr>
    </w:lvl>
    <w:lvl w:ilvl="8" w:tplc="04150005">
      <w:start w:val="1"/>
      <w:numFmt w:val="bullet"/>
      <w:lvlText w:val=""/>
      <w:lvlJc w:val="left"/>
      <w:pPr>
        <w:ind w:left="7046" w:hanging="360"/>
      </w:pPr>
      <w:rPr>
        <w:rFonts w:ascii="Wingdings" w:hAnsi="Wingdings" w:hint="default"/>
      </w:rPr>
    </w:lvl>
  </w:abstractNum>
  <w:abstractNum w:abstractNumId="46" w15:restartNumberingAfterBreak="0">
    <w:nsid w:val="74A22A52"/>
    <w:multiLevelType w:val="hybridMultilevel"/>
    <w:tmpl w:val="92F8983A"/>
    <w:lvl w:ilvl="0" w:tplc="C6927BC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757C6FBA"/>
    <w:multiLevelType w:val="hybridMultilevel"/>
    <w:tmpl w:val="23609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EE0799"/>
    <w:multiLevelType w:val="hybridMultilevel"/>
    <w:tmpl w:val="E9805A98"/>
    <w:lvl w:ilvl="0" w:tplc="57B40400">
      <w:start w:val="1"/>
      <w:numFmt w:val="decimal"/>
      <w:lvlText w:val="%1)"/>
      <w:lvlJc w:val="left"/>
      <w:pPr>
        <w:ind w:left="2058" w:hanging="360"/>
      </w:pPr>
    </w:lvl>
    <w:lvl w:ilvl="1" w:tplc="04190019">
      <w:start w:val="1"/>
      <w:numFmt w:val="lowerLetter"/>
      <w:lvlText w:val="%2."/>
      <w:lvlJc w:val="left"/>
      <w:pPr>
        <w:ind w:left="2778" w:hanging="360"/>
      </w:pPr>
    </w:lvl>
    <w:lvl w:ilvl="2" w:tplc="0419001B">
      <w:start w:val="1"/>
      <w:numFmt w:val="lowerRoman"/>
      <w:lvlText w:val="%3."/>
      <w:lvlJc w:val="right"/>
      <w:pPr>
        <w:ind w:left="3498" w:hanging="180"/>
      </w:pPr>
    </w:lvl>
    <w:lvl w:ilvl="3" w:tplc="0419000F">
      <w:start w:val="1"/>
      <w:numFmt w:val="decimal"/>
      <w:lvlText w:val="%4."/>
      <w:lvlJc w:val="left"/>
      <w:pPr>
        <w:ind w:left="4218" w:hanging="360"/>
      </w:pPr>
    </w:lvl>
    <w:lvl w:ilvl="4" w:tplc="04190019">
      <w:start w:val="1"/>
      <w:numFmt w:val="lowerLetter"/>
      <w:lvlText w:val="%5."/>
      <w:lvlJc w:val="left"/>
      <w:pPr>
        <w:ind w:left="4938" w:hanging="360"/>
      </w:pPr>
    </w:lvl>
    <w:lvl w:ilvl="5" w:tplc="0419001B">
      <w:start w:val="1"/>
      <w:numFmt w:val="lowerRoman"/>
      <w:lvlText w:val="%6."/>
      <w:lvlJc w:val="right"/>
      <w:pPr>
        <w:ind w:left="5658" w:hanging="180"/>
      </w:pPr>
    </w:lvl>
    <w:lvl w:ilvl="6" w:tplc="0419000F">
      <w:start w:val="1"/>
      <w:numFmt w:val="decimal"/>
      <w:lvlText w:val="%7."/>
      <w:lvlJc w:val="left"/>
      <w:pPr>
        <w:ind w:left="6378" w:hanging="360"/>
      </w:pPr>
    </w:lvl>
    <w:lvl w:ilvl="7" w:tplc="04190019">
      <w:start w:val="1"/>
      <w:numFmt w:val="lowerLetter"/>
      <w:lvlText w:val="%8."/>
      <w:lvlJc w:val="left"/>
      <w:pPr>
        <w:ind w:left="7098" w:hanging="360"/>
      </w:pPr>
    </w:lvl>
    <w:lvl w:ilvl="8" w:tplc="0419001B">
      <w:start w:val="1"/>
      <w:numFmt w:val="lowerRoman"/>
      <w:lvlText w:val="%9."/>
      <w:lvlJc w:val="right"/>
      <w:pPr>
        <w:ind w:left="7818" w:hanging="180"/>
      </w:pPr>
    </w:lvl>
  </w:abstractNum>
  <w:abstractNum w:abstractNumId="49" w15:restartNumberingAfterBreak="0">
    <w:nsid w:val="79283D15"/>
    <w:multiLevelType w:val="hybridMultilevel"/>
    <w:tmpl w:val="12B041D0"/>
    <w:lvl w:ilvl="0" w:tplc="4664F862">
      <w:start w:val="1"/>
      <w:numFmt w:val="decimal"/>
      <w:lvlText w:val="%1)"/>
      <w:lvlJc w:val="left"/>
      <w:pPr>
        <w:ind w:left="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0CE8E2">
      <w:start w:val="1"/>
      <w:numFmt w:val="lowerLetter"/>
      <w:lvlText w:val="%2)"/>
      <w:lvlJc w:val="left"/>
      <w:pPr>
        <w:ind w:left="1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086616">
      <w:start w:val="1"/>
      <w:numFmt w:val="lowerRoman"/>
      <w:lvlText w:val="%3"/>
      <w:lvlJc w:val="left"/>
      <w:pPr>
        <w:ind w:left="1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5C94A4">
      <w:start w:val="1"/>
      <w:numFmt w:val="decimal"/>
      <w:lvlText w:val="%4"/>
      <w:lvlJc w:val="left"/>
      <w:pPr>
        <w:ind w:left="2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944EC2">
      <w:start w:val="1"/>
      <w:numFmt w:val="lowerLetter"/>
      <w:lvlText w:val="%5"/>
      <w:lvlJc w:val="left"/>
      <w:pPr>
        <w:ind w:left="3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624368">
      <w:start w:val="1"/>
      <w:numFmt w:val="lowerRoman"/>
      <w:lvlText w:val="%6"/>
      <w:lvlJc w:val="left"/>
      <w:pPr>
        <w:ind w:left="4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BCE87C">
      <w:start w:val="1"/>
      <w:numFmt w:val="decimal"/>
      <w:lvlText w:val="%7"/>
      <w:lvlJc w:val="left"/>
      <w:pPr>
        <w:ind w:left="4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9E3BA0">
      <w:start w:val="1"/>
      <w:numFmt w:val="lowerLetter"/>
      <w:lvlText w:val="%8"/>
      <w:lvlJc w:val="left"/>
      <w:pPr>
        <w:ind w:left="5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F00772">
      <w:start w:val="1"/>
      <w:numFmt w:val="lowerRoman"/>
      <w:lvlText w:val="%9"/>
      <w:lvlJc w:val="left"/>
      <w:pPr>
        <w:ind w:left="6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BF37182"/>
    <w:multiLevelType w:val="hybridMultilevel"/>
    <w:tmpl w:val="708C4C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42"/>
  </w:num>
  <w:num w:numId="3">
    <w:abstractNumId w:val="12"/>
  </w:num>
  <w:num w:numId="4">
    <w:abstractNumId w:val="21"/>
  </w:num>
  <w:num w:numId="5">
    <w:abstractNumId w:val="20"/>
  </w:num>
  <w:num w:numId="6">
    <w:abstractNumId w:val="38"/>
  </w:num>
  <w:num w:numId="7">
    <w:abstractNumId w:val="17"/>
  </w:num>
  <w:num w:numId="8">
    <w:abstractNumId w:val="36"/>
  </w:num>
  <w:num w:numId="9">
    <w:abstractNumId w:val="25"/>
  </w:num>
  <w:num w:numId="10">
    <w:abstractNumId w:val="2"/>
  </w:num>
  <w:num w:numId="11">
    <w:abstractNumId w:val="24"/>
  </w:num>
  <w:num w:numId="12">
    <w:abstractNumId w:val="35"/>
    <w:lvlOverride w:ilvl="0">
      <w:startOverride w:val="1"/>
    </w:lvlOverride>
  </w:num>
  <w:num w:numId="13">
    <w:abstractNumId w:val="50"/>
  </w:num>
  <w:num w:numId="1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16"/>
  </w:num>
  <w:num w:numId="20">
    <w:abstractNumId w:val="6"/>
  </w:num>
  <w:num w:numId="21">
    <w:abstractNumId w:val="10"/>
  </w:num>
  <w:num w:numId="22">
    <w:abstractNumId w:val="3"/>
  </w:num>
  <w:num w:numId="23">
    <w:abstractNumId w:val="4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46"/>
  </w:num>
  <w:num w:numId="32">
    <w:abstractNumId w:val="47"/>
  </w:num>
  <w:num w:numId="33">
    <w:abstractNumId w:val="43"/>
  </w:num>
  <w:num w:numId="34">
    <w:abstractNumId w:val="40"/>
  </w:num>
  <w:num w:numId="35">
    <w:abstractNumId w:val="5"/>
  </w:num>
  <w:num w:numId="36">
    <w:abstractNumId w:val="15"/>
  </w:num>
  <w:num w:numId="37">
    <w:abstractNumId w:val="14"/>
  </w:num>
  <w:num w:numId="38">
    <w:abstractNumId w:val="30"/>
  </w:num>
  <w:num w:numId="39">
    <w:abstractNumId w:val="7"/>
  </w:num>
  <w:num w:numId="40">
    <w:abstractNumId w:val="37"/>
  </w:num>
  <w:num w:numId="41">
    <w:abstractNumId w:val="18"/>
  </w:num>
  <w:num w:numId="42">
    <w:abstractNumId w:val="13"/>
  </w:num>
  <w:num w:numId="43">
    <w:abstractNumId w:val="22"/>
  </w:num>
  <w:num w:numId="44">
    <w:abstractNumId w:val="4"/>
  </w:num>
  <w:num w:numId="45">
    <w:abstractNumId w:val="8"/>
  </w:num>
  <w:num w:numId="46">
    <w:abstractNumId w:val="33"/>
  </w:num>
  <w:num w:numId="47">
    <w:abstractNumId w:val="49"/>
  </w:num>
  <w:num w:numId="48">
    <w:abstractNumId w:val="41"/>
  </w:num>
  <w:num w:numId="49">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EA"/>
    <w:rsid w:val="00000BFB"/>
    <w:rsid w:val="000013DC"/>
    <w:rsid w:val="00002B63"/>
    <w:rsid w:val="00005051"/>
    <w:rsid w:val="000057CA"/>
    <w:rsid w:val="00005810"/>
    <w:rsid w:val="00006260"/>
    <w:rsid w:val="000062A5"/>
    <w:rsid w:val="00006312"/>
    <w:rsid w:val="0000641D"/>
    <w:rsid w:val="0000675E"/>
    <w:rsid w:val="000072AC"/>
    <w:rsid w:val="00007595"/>
    <w:rsid w:val="000108F6"/>
    <w:rsid w:val="00011324"/>
    <w:rsid w:val="00012698"/>
    <w:rsid w:val="00013BD8"/>
    <w:rsid w:val="00014C76"/>
    <w:rsid w:val="00020259"/>
    <w:rsid w:val="00020C0A"/>
    <w:rsid w:val="0002302F"/>
    <w:rsid w:val="00023BBB"/>
    <w:rsid w:val="00023CEA"/>
    <w:rsid w:val="00023E64"/>
    <w:rsid w:val="00027919"/>
    <w:rsid w:val="0003038D"/>
    <w:rsid w:val="00043DE7"/>
    <w:rsid w:val="00044292"/>
    <w:rsid w:val="0004762C"/>
    <w:rsid w:val="000515E8"/>
    <w:rsid w:val="00053142"/>
    <w:rsid w:val="00055D87"/>
    <w:rsid w:val="00056548"/>
    <w:rsid w:val="00061930"/>
    <w:rsid w:val="000630F0"/>
    <w:rsid w:val="0006530D"/>
    <w:rsid w:val="00066398"/>
    <w:rsid w:val="00072145"/>
    <w:rsid w:val="00072B1B"/>
    <w:rsid w:val="00077CB3"/>
    <w:rsid w:val="000815A0"/>
    <w:rsid w:val="00082720"/>
    <w:rsid w:val="000846D3"/>
    <w:rsid w:val="000919DA"/>
    <w:rsid w:val="00091B35"/>
    <w:rsid w:val="00095EB0"/>
    <w:rsid w:val="000963CD"/>
    <w:rsid w:val="000A0686"/>
    <w:rsid w:val="000A1941"/>
    <w:rsid w:val="000A20CF"/>
    <w:rsid w:val="000A278B"/>
    <w:rsid w:val="000A3EE8"/>
    <w:rsid w:val="000A7DC1"/>
    <w:rsid w:val="000B011E"/>
    <w:rsid w:val="000B2C0D"/>
    <w:rsid w:val="000B6182"/>
    <w:rsid w:val="000C2B87"/>
    <w:rsid w:val="000C2E22"/>
    <w:rsid w:val="000C3E27"/>
    <w:rsid w:val="000C67BD"/>
    <w:rsid w:val="000D057D"/>
    <w:rsid w:val="000D1744"/>
    <w:rsid w:val="000D1DAE"/>
    <w:rsid w:val="000D1DF3"/>
    <w:rsid w:val="000D3FB2"/>
    <w:rsid w:val="000D51EA"/>
    <w:rsid w:val="000D5A5F"/>
    <w:rsid w:val="000E1BD7"/>
    <w:rsid w:val="000E1F6B"/>
    <w:rsid w:val="000E2F10"/>
    <w:rsid w:val="000E61D7"/>
    <w:rsid w:val="000F35FB"/>
    <w:rsid w:val="000F46FD"/>
    <w:rsid w:val="000F53EF"/>
    <w:rsid w:val="000F5832"/>
    <w:rsid w:val="001009CB"/>
    <w:rsid w:val="001032BF"/>
    <w:rsid w:val="00104552"/>
    <w:rsid w:val="00106D49"/>
    <w:rsid w:val="00107425"/>
    <w:rsid w:val="001079F6"/>
    <w:rsid w:val="00110012"/>
    <w:rsid w:val="001108A9"/>
    <w:rsid w:val="001113A7"/>
    <w:rsid w:val="0011233E"/>
    <w:rsid w:val="001137DB"/>
    <w:rsid w:val="00113863"/>
    <w:rsid w:val="00113CDD"/>
    <w:rsid w:val="00114D56"/>
    <w:rsid w:val="001155CA"/>
    <w:rsid w:val="001157DA"/>
    <w:rsid w:val="00115870"/>
    <w:rsid w:val="00115E18"/>
    <w:rsid w:val="00117C95"/>
    <w:rsid w:val="00117E4F"/>
    <w:rsid w:val="00120DB5"/>
    <w:rsid w:val="00120E08"/>
    <w:rsid w:val="001227B4"/>
    <w:rsid w:val="00123FC0"/>
    <w:rsid w:val="00124902"/>
    <w:rsid w:val="00125DF5"/>
    <w:rsid w:val="001266C8"/>
    <w:rsid w:val="001266CF"/>
    <w:rsid w:val="00132C07"/>
    <w:rsid w:val="00133DE0"/>
    <w:rsid w:val="00134856"/>
    <w:rsid w:val="00135D4A"/>
    <w:rsid w:val="00141FBF"/>
    <w:rsid w:val="00142854"/>
    <w:rsid w:val="001441C0"/>
    <w:rsid w:val="00146837"/>
    <w:rsid w:val="00152A52"/>
    <w:rsid w:val="00152B85"/>
    <w:rsid w:val="00153EEE"/>
    <w:rsid w:val="001566DF"/>
    <w:rsid w:val="00156B08"/>
    <w:rsid w:val="0016118D"/>
    <w:rsid w:val="00162AED"/>
    <w:rsid w:val="001640CC"/>
    <w:rsid w:val="00164BA8"/>
    <w:rsid w:val="00167EE9"/>
    <w:rsid w:val="00171B1D"/>
    <w:rsid w:val="001725F7"/>
    <w:rsid w:val="00172C18"/>
    <w:rsid w:val="00174F4C"/>
    <w:rsid w:val="001758CC"/>
    <w:rsid w:val="00175CF1"/>
    <w:rsid w:val="00177302"/>
    <w:rsid w:val="001815F8"/>
    <w:rsid w:val="001816CB"/>
    <w:rsid w:val="00182827"/>
    <w:rsid w:val="00183150"/>
    <w:rsid w:val="0018373B"/>
    <w:rsid w:val="00186BCF"/>
    <w:rsid w:val="001933B1"/>
    <w:rsid w:val="0019340A"/>
    <w:rsid w:val="00193B43"/>
    <w:rsid w:val="001969CF"/>
    <w:rsid w:val="001A0B81"/>
    <w:rsid w:val="001A57EB"/>
    <w:rsid w:val="001A6CBB"/>
    <w:rsid w:val="001B20ED"/>
    <w:rsid w:val="001B48F9"/>
    <w:rsid w:val="001B5B12"/>
    <w:rsid w:val="001B626E"/>
    <w:rsid w:val="001B7876"/>
    <w:rsid w:val="001B7944"/>
    <w:rsid w:val="001B7F18"/>
    <w:rsid w:val="001C1CB9"/>
    <w:rsid w:val="001D24B1"/>
    <w:rsid w:val="001D653F"/>
    <w:rsid w:val="001E0C0D"/>
    <w:rsid w:val="001E19FD"/>
    <w:rsid w:val="001E3A8B"/>
    <w:rsid w:val="001E4C5D"/>
    <w:rsid w:val="001E61CB"/>
    <w:rsid w:val="001E6B46"/>
    <w:rsid w:val="001E749D"/>
    <w:rsid w:val="001E7FFD"/>
    <w:rsid w:val="001F01CA"/>
    <w:rsid w:val="001F12B6"/>
    <w:rsid w:val="001F2B1D"/>
    <w:rsid w:val="001F2EF8"/>
    <w:rsid w:val="001F7DE0"/>
    <w:rsid w:val="00201199"/>
    <w:rsid w:val="00201394"/>
    <w:rsid w:val="00202DAD"/>
    <w:rsid w:val="00202E8E"/>
    <w:rsid w:val="00202E97"/>
    <w:rsid w:val="00204473"/>
    <w:rsid w:val="00204AED"/>
    <w:rsid w:val="002051F8"/>
    <w:rsid w:val="00205E41"/>
    <w:rsid w:val="0021552B"/>
    <w:rsid w:val="00216812"/>
    <w:rsid w:val="00217933"/>
    <w:rsid w:val="00221881"/>
    <w:rsid w:val="00223C3F"/>
    <w:rsid w:val="0022495D"/>
    <w:rsid w:val="00224A1E"/>
    <w:rsid w:val="00225322"/>
    <w:rsid w:val="0023066F"/>
    <w:rsid w:val="00234960"/>
    <w:rsid w:val="002357E6"/>
    <w:rsid w:val="00236C77"/>
    <w:rsid w:val="0024100F"/>
    <w:rsid w:val="0024150F"/>
    <w:rsid w:val="00251FFC"/>
    <w:rsid w:val="00256EFF"/>
    <w:rsid w:val="00260D14"/>
    <w:rsid w:val="00260FC5"/>
    <w:rsid w:val="00261609"/>
    <w:rsid w:val="002630F6"/>
    <w:rsid w:val="00263E09"/>
    <w:rsid w:val="002642C1"/>
    <w:rsid w:val="002675E6"/>
    <w:rsid w:val="002728D7"/>
    <w:rsid w:val="0027706E"/>
    <w:rsid w:val="00277805"/>
    <w:rsid w:val="00282A9B"/>
    <w:rsid w:val="002873C2"/>
    <w:rsid w:val="002876F5"/>
    <w:rsid w:val="00290664"/>
    <w:rsid w:val="0029093B"/>
    <w:rsid w:val="00290C0B"/>
    <w:rsid w:val="002912C9"/>
    <w:rsid w:val="00294DFD"/>
    <w:rsid w:val="00295791"/>
    <w:rsid w:val="00296D5C"/>
    <w:rsid w:val="00297C96"/>
    <w:rsid w:val="002A05A1"/>
    <w:rsid w:val="002A1286"/>
    <w:rsid w:val="002A1C99"/>
    <w:rsid w:val="002A217A"/>
    <w:rsid w:val="002A23C6"/>
    <w:rsid w:val="002A2F99"/>
    <w:rsid w:val="002A4221"/>
    <w:rsid w:val="002A4764"/>
    <w:rsid w:val="002A4A98"/>
    <w:rsid w:val="002A5B4E"/>
    <w:rsid w:val="002A5FA6"/>
    <w:rsid w:val="002A630A"/>
    <w:rsid w:val="002A68D3"/>
    <w:rsid w:val="002B0988"/>
    <w:rsid w:val="002B3710"/>
    <w:rsid w:val="002B3DEB"/>
    <w:rsid w:val="002B5744"/>
    <w:rsid w:val="002B6666"/>
    <w:rsid w:val="002B744E"/>
    <w:rsid w:val="002C0720"/>
    <w:rsid w:val="002C0D43"/>
    <w:rsid w:val="002C115D"/>
    <w:rsid w:val="002C11A5"/>
    <w:rsid w:val="002C2106"/>
    <w:rsid w:val="002C67A3"/>
    <w:rsid w:val="002D2C7F"/>
    <w:rsid w:val="002D4E51"/>
    <w:rsid w:val="002D7DAA"/>
    <w:rsid w:val="002E62DC"/>
    <w:rsid w:val="002E66F9"/>
    <w:rsid w:val="002F14B1"/>
    <w:rsid w:val="002F16B0"/>
    <w:rsid w:val="002F223F"/>
    <w:rsid w:val="002F29FF"/>
    <w:rsid w:val="002F4844"/>
    <w:rsid w:val="002F544D"/>
    <w:rsid w:val="002F6B59"/>
    <w:rsid w:val="00300220"/>
    <w:rsid w:val="0030231E"/>
    <w:rsid w:val="00302CFA"/>
    <w:rsid w:val="00305BBA"/>
    <w:rsid w:val="003110CF"/>
    <w:rsid w:val="00311902"/>
    <w:rsid w:val="00311DCA"/>
    <w:rsid w:val="00316A37"/>
    <w:rsid w:val="00317015"/>
    <w:rsid w:val="0032038F"/>
    <w:rsid w:val="00320835"/>
    <w:rsid w:val="003210C1"/>
    <w:rsid w:val="0032120F"/>
    <w:rsid w:val="00324D53"/>
    <w:rsid w:val="0032532A"/>
    <w:rsid w:val="00326B1B"/>
    <w:rsid w:val="00334EC6"/>
    <w:rsid w:val="00336B0F"/>
    <w:rsid w:val="00336E76"/>
    <w:rsid w:val="00337A1E"/>
    <w:rsid w:val="00340922"/>
    <w:rsid w:val="00345383"/>
    <w:rsid w:val="00346C2D"/>
    <w:rsid w:val="00347F10"/>
    <w:rsid w:val="00353862"/>
    <w:rsid w:val="00354A09"/>
    <w:rsid w:val="00354A45"/>
    <w:rsid w:val="00355454"/>
    <w:rsid w:val="003555CE"/>
    <w:rsid w:val="00356BF7"/>
    <w:rsid w:val="00356D40"/>
    <w:rsid w:val="00357A20"/>
    <w:rsid w:val="00357DA8"/>
    <w:rsid w:val="00360442"/>
    <w:rsid w:val="0036104A"/>
    <w:rsid w:val="003620FA"/>
    <w:rsid w:val="00362895"/>
    <w:rsid w:val="003630D0"/>
    <w:rsid w:val="0036320D"/>
    <w:rsid w:val="0036697F"/>
    <w:rsid w:val="00370557"/>
    <w:rsid w:val="00372B90"/>
    <w:rsid w:val="00374E3D"/>
    <w:rsid w:val="00376785"/>
    <w:rsid w:val="0038154D"/>
    <w:rsid w:val="00385E32"/>
    <w:rsid w:val="0038729C"/>
    <w:rsid w:val="0038774C"/>
    <w:rsid w:val="00391FBC"/>
    <w:rsid w:val="003941EA"/>
    <w:rsid w:val="0039514D"/>
    <w:rsid w:val="003955FD"/>
    <w:rsid w:val="00395D00"/>
    <w:rsid w:val="00395E3A"/>
    <w:rsid w:val="00397F3F"/>
    <w:rsid w:val="003A2377"/>
    <w:rsid w:val="003A2CCA"/>
    <w:rsid w:val="003A31FD"/>
    <w:rsid w:val="003A464D"/>
    <w:rsid w:val="003A5FD3"/>
    <w:rsid w:val="003A6A93"/>
    <w:rsid w:val="003B05E3"/>
    <w:rsid w:val="003B1CC8"/>
    <w:rsid w:val="003B5F94"/>
    <w:rsid w:val="003C211B"/>
    <w:rsid w:val="003C3FCF"/>
    <w:rsid w:val="003C6F44"/>
    <w:rsid w:val="003D1F47"/>
    <w:rsid w:val="003D4F06"/>
    <w:rsid w:val="003D525F"/>
    <w:rsid w:val="003D5CEE"/>
    <w:rsid w:val="003D65CD"/>
    <w:rsid w:val="003D66D1"/>
    <w:rsid w:val="003E2249"/>
    <w:rsid w:val="003E2468"/>
    <w:rsid w:val="003E3BF7"/>
    <w:rsid w:val="003E501B"/>
    <w:rsid w:val="003E5E60"/>
    <w:rsid w:val="003E7304"/>
    <w:rsid w:val="003F035F"/>
    <w:rsid w:val="003F154F"/>
    <w:rsid w:val="003F6A62"/>
    <w:rsid w:val="003F7398"/>
    <w:rsid w:val="00400B85"/>
    <w:rsid w:val="004045AD"/>
    <w:rsid w:val="00405042"/>
    <w:rsid w:val="00411736"/>
    <w:rsid w:val="00414261"/>
    <w:rsid w:val="004145DF"/>
    <w:rsid w:val="004145E7"/>
    <w:rsid w:val="00416960"/>
    <w:rsid w:val="00417123"/>
    <w:rsid w:val="004239E0"/>
    <w:rsid w:val="00423D09"/>
    <w:rsid w:val="004241B0"/>
    <w:rsid w:val="0043354A"/>
    <w:rsid w:val="00435299"/>
    <w:rsid w:val="004420CD"/>
    <w:rsid w:val="00444676"/>
    <w:rsid w:val="00445095"/>
    <w:rsid w:val="004529BE"/>
    <w:rsid w:val="00452BE2"/>
    <w:rsid w:val="00452CF4"/>
    <w:rsid w:val="00455CEC"/>
    <w:rsid w:val="00456DE5"/>
    <w:rsid w:val="00460DC2"/>
    <w:rsid w:val="004615B7"/>
    <w:rsid w:val="00466369"/>
    <w:rsid w:val="0046769D"/>
    <w:rsid w:val="00467FE9"/>
    <w:rsid w:val="004700B2"/>
    <w:rsid w:val="004710CB"/>
    <w:rsid w:val="0047771B"/>
    <w:rsid w:val="00477736"/>
    <w:rsid w:val="004809B9"/>
    <w:rsid w:val="004866DA"/>
    <w:rsid w:val="00490322"/>
    <w:rsid w:val="004904C2"/>
    <w:rsid w:val="004916DA"/>
    <w:rsid w:val="00491FA0"/>
    <w:rsid w:val="0049401A"/>
    <w:rsid w:val="0049405B"/>
    <w:rsid w:val="00495153"/>
    <w:rsid w:val="0049616E"/>
    <w:rsid w:val="004A249F"/>
    <w:rsid w:val="004A584B"/>
    <w:rsid w:val="004A7289"/>
    <w:rsid w:val="004B0FD8"/>
    <w:rsid w:val="004B4885"/>
    <w:rsid w:val="004B74BF"/>
    <w:rsid w:val="004C0E22"/>
    <w:rsid w:val="004C0F42"/>
    <w:rsid w:val="004C10A4"/>
    <w:rsid w:val="004C4C2F"/>
    <w:rsid w:val="004C61EE"/>
    <w:rsid w:val="004C7EE6"/>
    <w:rsid w:val="004D0E40"/>
    <w:rsid w:val="004D19FC"/>
    <w:rsid w:val="004D1BDD"/>
    <w:rsid w:val="004D1F13"/>
    <w:rsid w:val="004D2906"/>
    <w:rsid w:val="004D4865"/>
    <w:rsid w:val="004D7F1B"/>
    <w:rsid w:val="004E1CEE"/>
    <w:rsid w:val="004E2920"/>
    <w:rsid w:val="004E2AC1"/>
    <w:rsid w:val="004E2B57"/>
    <w:rsid w:val="004E3A14"/>
    <w:rsid w:val="004E56E9"/>
    <w:rsid w:val="004E5D75"/>
    <w:rsid w:val="004E6BFE"/>
    <w:rsid w:val="004F457F"/>
    <w:rsid w:val="004F4904"/>
    <w:rsid w:val="004F5838"/>
    <w:rsid w:val="004F6B49"/>
    <w:rsid w:val="004F7BDE"/>
    <w:rsid w:val="004F7C7B"/>
    <w:rsid w:val="005106E3"/>
    <w:rsid w:val="005150CE"/>
    <w:rsid w:val="00517F15"/>
    <w:rsid w:val="0052167A"/>
    <w:rsid w:val="00521EEF"/>
    <w:rsid w:val="005225CE"/>
    <w:rsid w:val="00526106"/>
    <w:rsid w:val="00527075"/>
    <w:rsid w:val="005278E2"/>
    <w:rsid w:val="00531940"/>
    <w:rsid w:val="00531F1F"/>
    <w:rsid w:val="0053370A"/>
    <w:rsid w:val="00535359"/>
    <w:rsid w:val="005355BC"/>
    <w:rsid w:val="0053616E"/>
    <w:rsid w:val="00537CB6"/>
    <w:rsid w:val="005418FB"/>
    <w:rsid w:val="00542631"/>
    <w:rsid w:val="00544B80"/>
    <w:rsid w:val="0054682D"/>
    <w:rsid w:val="0054747F"/>
    <w:rsid w:val="00547EE6"/>
    <w:rsid w:val="00550C69"/>
    <w:rsid w:val="00554597"/>
    <w:rsid w:val="0056229B"/>
    <w:rsid w:val="00562F9D"/>
    <w:rsid w:val="00563DBA"/>
    <w:rsid w:val="00565FAD"/>
    <w:rsid w:val="00566042"/>
    <w:rsid w:val="0057019D"/>
    <w:rsid w:val="005704BE"/>
    <w:rsid w:val="00570FD7"/>
    <w:rsid w:val="00575072"/>
    <w:rsid w:val="0057517B"/>
    <w:rsid w:val="00583BCB"/>
    <w:rsid w:val="0058485A"/>
    <w:rsid w:val="00585511"/>
    <w:rsid w:val="00585626"/>
    <w:rsid w:val="00585B58"/>
    <w:rsid w:val="005867C2"/>
    <w:rsid w:val="00593C6D"/>
    <w:rsid w:val="00596D3B"/>
    <w:rsid w:val="00596D81"/>
    <w:rsid w:val="005976B3"/>
    <w:rsid w:val="005A0522"/>
    <w:rsid w:val="005A0E12"/>
    <w:rsid w:val="005A10EC"/>
    <w:rsid w:val="005A2836"/>
    <w:rsid w:val="005A2D62"/>
    <w:rsid w:val="005A3B60"/>
    <w:rsid w:val="005A4BDD"/>
    <w:rsid w:val="005A6063"/>
    <w:rsid w:val="005A64C6"/>
    <w:rsid w:val="005B2B4D"/>
    <w:rsid w:val="005B4F19"/>
    <w:rsid w:val="005B6AA0"/>
    <w:rsid w:val="005B6CC8"/>
    <w:rsid w:val="005B6F9F"/>
    <w:rsid w:val="005C2C31"/>
    <w:rsid w:val="005C366A"/>
    <w:rsid w:val="005C3DD6"/>
    <w:rsid w:val="005C67C4"/>
    <w:rsid w:val="005C691E"/>
    <w:rsid w:val="005D2328"/>
    <w:rsid w:val="005D3100"/>
    <w:rsid w:val="005D31F4"/>
    <w:rsid w:val="005D65BA"/>
    <w:rsid w:val="005E0288"/>
    <w:rsid w:val="005E1606"/>
    <w:rsid w:val="005E2977"/>
    <w:rsid w:val="005E3331"/>
    <w:rsid w:val="005E5B1E"/>
    <w:rsid w:val="005E77AB"/>
    <w:rsid w:val="005F01D8"/>
    <w:rsid w:val="005F08AC"/>
    <w:rsid w:val="005F20BA"/>
    <w:rsid w:val="005F2BD7"/>
    <w:rsid w:val="005F6433"/>
    <w:rsid w:val="00600238"/>
    <w:rsid w:val="00603551"/>
    <w:rsid w:val="006051B7"/>
    <w:rsid w:val="0060657A"/>
    <w:rsid w:val="006073F8"/>
    <w:rsid w:val="006123FA"/>
    <w:rsid w:val="00612E9F"/>
    <w:rsid w:val="00616BD9"/>
    <w:rsid w:val="00623824"/>
    <w:rsid w:val="00626ECA"/>
    <w:rsid w:val="00627276"/>
    <w:rsid w:val="00627550"/>
    <w:rsid w:val="00631F05"/>
    <w:rsid w:val="00632EB2"/>
    <w:rsid w:val="006346DA"/>
    <w:rsid w:val="00635EDF"/>
    <w:rsid w:val="00637987"/>
    <w:rsid w:val="00637B2E"/>
    <w:rsid w:val="006405BB"/>
    <w:rsid w:val="0064175D"/>
    <w:rsid w:val="0064180F"/>
    <w:rsid w:val="00641DE5"/>
    <w:rsid w:val="00641F05"/>
    <w:rsid w:val="00642B56"/>
    <w:rsid w:val="00644D27"/>
    <w:rsid w:val="00646E2A"/>
    <w:rsid w:val="006471AC"/>
    <w:rsid w:val="00652CF0"/>
    <w:rsid w:val="00654817"/>
    <w:rsid w:val="006560A9"/>
    <w:rsid w:val="006562F2"/>
    <w:rsid w:val="00664CF5"/>
    <w:rsid w:val="00664DB8"/>
    <w:rsid w:val="006651C6"/>
    <w:rsid w:val="006710F7"/>
    <w:rsid w:val="00672165"/>
    <w:rsid w:val="00672403"/>
    <w:rsid w:val="0067304D"/>
    <w:rsid w:val="006738B2"/>
    <w:rsid w:val="006747D8"/>
    <w:rsid w:val="00674E98"/>
    <w:rsid w:val="0067505E"/>
    <w:rsid w:val="0067787F"/>
    <w:rsid w:val="00682ED5"/>
    <w:rsid w:val="006849CD"/>
    <w:rsid w:val="0068505B"/>
    <w:rsid w:val="006850CD"/>
    <w:rsid w:val="0069035C"/>
    <w:rsid w:val="006936B0"/>
    <w:rsid w:val="0069505F"/>
    <w:rsid w:val="006955DF"/>
    <w:rsid w:val="006A3B37"/>
    <w:rsid w:val="006A67BD"/>
    <w:rsid w:val="006A765E"/>
    <w:rsid w:val="006A7D24"/>
    <w:rsid w:val="006B0262"/>
    <w:rsid w:val="006B1BF4"/>
    <w:rsid w:val="006B2C87"/>
    <w:rsid w:val="006B2F07"/>
    <w:rsid w:val="006B40B5"/>
    <w:rsid w:val="006B57BD"/>
    <w:rsid w:val="006B619F"/>
    <w:rsid w:val="006B696D"/>
    <w:rsid w:val="006B7127"/>
    <w:rsid w:val="006B7ADA"/>
    <w:rsid w:val="006C01E8"/>
    <w:rsid w:val="006C0604"/>
    <w:rsid w:val="006C352E"/>
    <w:rsid w:val="006C3C3D"/>
    <w:rsid w:val="006C458D"/>
    <w:rsid w:val="006C61C8"/>
    <w:rsid w:val="006C62F6"/>
    <w:rsid w:val="006C66EE"/>
    <w:rsid w:val="006C670D"/>
    <w:rsid w:val="006C7047"/>
    <w:rsid w:val="006C7CDE"/>
    <w:rsid w:val="006D3D0A"/>
    <w:rsid w:val="006D53CB"/>
    <w:rsid w:val="006D6331"/>
    <w:rsid w:val="006D63FC"/>
    <w:rsid w:val="006D6C67"/>
    <w:rsid w:val="006D6E88"/>
    <w:rsid w:val="006D7625"/>
    <w:rsid w:val="006E08AD"/>
    <w:rsid w:val="006E271C"/>
    <w:rsid w:val="006E463E"/>
    <w:rsid w:val="006E4A8A"/>
    <w:rsid w:val="006E4C34"/>
    <w:rsid w:val="006E5047"/>
    <w:rsid w:val="006E5DC0"/>
    <w:rsid w:val="006E61BE"/>
    <w:rsid w:val="006E6241"/>
    <w:rsid w:val="006E71CF"/>
    <w:rsid w:val="006F01E8"/>
    <w:rsid w:val="006F1F62"/>
    <w:rsid w:val="006F4391"/>
    <w:rsid w:val="006F5043"/>
    <w:rsid w:val="006F709A"/>
    <w:rsid w:val="00702BD0"/>
    <w:rsid w:val="00704152"/>
    <w:rsid w:val="00704ED6"/>
    <w:rsid w:val="00705420"/>
    <w:rsid w:val="00707D1F"/>
    <w:rsid w:val="00712E9F"/>
    <w:rsid w:val="007138B2"/>
    <w:rsid w:val="007158AF"/>
    <w:rsid w:val="0071636B"/>
    <w:rsid w:val="00716AC6"/>
    <w:rsid w:val="00717356"/>
    <w:rsid w:val="007231BD"/>
    <w:rsid w:val="00724BEA"/>
    <w:rsid w:val="00724FCF"/>
    <w:rsid w:val="007259C0"/>
    <w:rsid w:val="007306A6"/>
    <w:rsid w:val="007310C6"/>
    <w:rsid w:val="00736F21"/>
    <w:rsid w:val="00740CB4"/>
    <w:rsid w:val="00746DE4"/>
    <w:rsid w:val="00746FC2"/>
    <w:rsid w:val="00747494"/>
    <w:rsid w:val="00747913"/>
    <w:rsid w:val="00750C2B"/>
    <w:rsid w:val="00752D0C"/>
    <w:rsid w:val="0075319A"/>
    <w:rsid w:val="00753B65"/>
    <w:rsid w:val="00753ECA"/>
    <w:rsid w:val="007543B0"/>
    <w:rsid w:val="00760350"/>
    <w:rsid w:val="00761481"/>
    <w:rsid w:val="00761A72"/>
    <w:rsid w:val="00765A57"/>
    <w:rsid w:val="007666C9"/>
    <w:rsid w:val="007671CB"/>
    <w:rsid w:val="00771E1D"/>
    <w:rsid w:val="007737C4"/>
    <w:rsid w:val="00774457"/>
    <w:rsid w:val="007753BB"/>
    <w:rsid w:val="0077618C"/>
    <w:rsid w:val="00776CE6"/>
    <w:rsid w:val="00781DE2"/>
    <w:rsid w:val="007842E1"/>
    <w:rsid w:val="00785988"/>
    <w:rsid w:val="00785DF4"/>
    <w:rsid w:val="007873A2"/>
    <w:rsid w:val="00793D05"/>
    <w:rsid w:val="0079438D"/>
    <w:rsid w:val="00794FB6"/>
    <w:rsid w:val="00796BD6"/>
    <w:rsid w:val="007A3340"/>
    <w:rsid w:val="007A3715"/>
    <w:rsid w:val="007A464A"/>
    <w:rsid w:val="007B22FB"/>
    <w:rsid w:val="007B2E5E"/>
    <w:rsid w:val="007B3266"/>
    <w:rsid w:val="007B5533"/>
    <w:rsid w:val="007B612E"/>
    <w:rsid w:val="007B63E0"/>
    <w:rsid w:val="007C1292"/>
    <w:rsid w:val="007C18FF"/>
    <w:rsid w:val="007C248B"/>
    <w:rsid w:val="007C3633"/>
    <w:rsid w:val="007C44E5"/>
    <w:rsid w:val="007C5B75"/>
    <w:rsid w:val="007D0106"/>
    <w:rsid w:val="007D07B9"/>
    <w:rsid w:val="007D07C9"/>
    <w:rsid w:val="007D3BA8"/>
    <w:rsid w:val="007D401D"/>
    <w:rsid w:val="007D651D"/>
    <w:rsid w:val="007E1645"/>
    <w:rsid w:val="007E19BA"/>
    <w:rsid w:val="007E1BE9"/>
    <w:rsid w:val="007E22C8"/>
    <w:rsid w:val="007E3F27"/>
    <w:rsid w:val="007E4503"/>
    <w:rsid w:val="007E52A8"/>
    <w:rsid w:val="007E5370"/>
    <w:rsid w:val="007E5439"/>
    <w:rsid w:val="007F1E45"/>
    <w:rsid w:val="007F3A6C"/>
    <w:rsid w:val="007F642E"/>
    <w:rsid w:val="00800FFB"/>
    <w:rsid w:val="00802B58"/>
    <w:rsid w:val="0080380F"/>
    <w:rsid w:val="00805DDF"/>
    <w:rsid w:val="00806699"/>
    <w:rsid w:val="00810D79"/>
    <w:rsid w:val="00813C6D"/>
    <w:rsid w:val="0081599E"/>
    <w:rsid w:val="008208B4"/>
    <w:rsid w:val="008209C2"/>
    <w:rsid w:val="00825193"/>
    <w:rsid w:val="00825D4E"/>
    <w:rsid w:val="008260B9"/>
    <w:rsid w:val="00827229"/>
    <w:rsid w:val="00833B51"/>
    <w:rsid w:val="0083464A"/>
    <w:rsid w:val="008350EC"/>
    <w:rsid w:val="00835790"/>
    <w:rsid w:val="00835BDF"/>
    <w:rsid w:val="00841640"/>
    <w:rsid w:val="00845519"/>
    <w:rsid w:val="008457E5"/>
    <w:rsid w:val="0085115F"/>
    <w:rsid w:val="008546F0"/>
    <w:rsid w:val="00854D9E"/>
    <w:rsid w:val="0085765A"/>
    <w:rsid w:val="00860B24"/>
    <w:rsid w:val="00861636"/>
    <w:rsid w:val="00861F47"/>
    <w:rsid w:val="00863176"/>
    <w:rsid w:val="00863B0A"/>
    <w:rsid w:val="00865E2D"/>
    <w:rsid w:val="00871D8D"/>
    <w:rsid w:val="00874ECD"/>
    <w:rsid w:val="00875040"/>
    <w:rsid w:val="0087537D"/>
    <w:rsid w:val="0087603C"/>
    <w:rsid w:val="0087617E"/>
    <w:rsid w:val="008763E3"/>
    <w:rsid w:val="00880AE6"/>
    <w:rsid w:val="00880FD2"/>
    <w:rsid w:val="008827A1"/>
    <w:rsid w:val="0088399C"/>
    <w:rsid w:val="00886611"/>
    <w:rsid w:val="00887044"/>
    <w:rsid w:val="00887672"/>
    <w:rsid w:val="0089044B"/>
    <w:rsid w:val="00893BD4"/>
    <w:rsid w:val="00894749"/>
    <w:rsid w:val="0089495C"/>
    <w:rsid w:val="00895B06"/>
    <w:rsid w:val="00896713"/>
    <w:rsid w:val="00897851"/>
    <w:rsid w:val="008A2C0A"/>
    <w:rsid w:val="008A529D"/>
    <w:rsid w:val="008A733D"/>
    <w:rsid w:val="008A757E"/>
    <w:rsid w:val="008B0C0F"/>
    <w:rsid w:val="008B2A04"/>
    <w:rsid w:val="008B2F23"/>
    <w:rsid w:val="008B345E"/>
    <w:rsid w:val="008B54FA"/>
    <w:rsid w:val="008B6262"/>
    <w:rsid w:val="008B6656"/>
    <w:rsid w:val="008C127E"/>
    <w:rsid w:val="008C1D27"/>
    <w:rsid w:val="008C349C"/>
    <w:rsid w:val="008C4F77"/>
    <w:rsid w:val="008D0FE8"/>
    <w:rsid w:val="008D12A4"/>
    <w:rsid w:val="008D146B"/>
    <w:rsid w:val="008D4FB9"/>
    <w:rsid w:val="008E09BC"/>
    <w:rsid w:val="008E0C26"/>
    <w:rsid w:val="008E2CB9"/>
    <w:rsid w:val="008E3DE6"/>
    <w:rsid w:val="008E4AE8"/>
    <w:rsid w:val="008E53FC"/>
    <w:rsid w:val="008E7E39"/>
    <w:rsid w:val="008F3F63"/>
    <w:rsid w:val="008F4276"/>
    <w:rsid w:val="008F43DF"/>
    <w:rsid w:val="008F471C"/>
    <w:rsid w:val="00901E7C"/>
    <w:rsid w:val="0090254D"/>
    <w:rsid w:val="0090360E"/>
    <w:rsid w:val="0090573F"/>
    <w:rsid w:val="00911ECB"/>
    <w:rsid w:val="0091474A"/>
    <w:rsid w:val="00914EB3"/>
    <w:rsid w:val="00915D82"/>
    <w:rsid w:val="0091691E"/>
    <w:rsid w:val="009176B7"/>
    <w:rsid w:val="00917913"/>
    <w:rsid w:val="00917BC4"/>
    <w:rsid w:val="00920F68"/>
    <w:rsid w:val="00925938"/>
    <w:rsid w:val="00926001"/>
    <w:rsid w:val="00926F42"/>
    <w:rsid w:val="0093012E"/>
    <w:rsid w:val="00933196"/>
    <w:rsid w:val="0093494C"/>
    <w:rsid w:val="00935F23"/>
    <w:rsid w:val="009372F0"/>
    <w:rsid w:val="009379BF"/>
    <w:rsid w:val="00937A92"/>
    <w:rsid w:val="00942D32"/>
    <w:rsid w:val="00943784"/>
    <w:rsid w:val="00951486"/>
    <w:rsid w:val="00951C16"/>
    <w:rsid w:val="00960ACF"/>
    <w:rsid w:val="00962C63"/>
    <w:rsid w:val="0096457F"/>
    <w:rsid w:val="00966C9B"/>
    <w:rsid w:val="00967A00"/>
    <w:rsid w:val="00967F90"/>
    <w:rsid w:val="00974EA2"/>
    <w:rsid w:val="00975AFC"/>
    <w:rsid w:val="00977583"/>
    <w:rsid w:val="0098009A"/>
    <w:rsid w:val="009811E3"/>
    <w:rsid w:val="00984A6F"/>
    <w:rsid w:val="0098529F"/>
    <w:rsid w:val="00986073"/>
    <w:rsid w:val="00986E5A"/>
    <w:rsid w:val="00987392"/>
    <w:rsid w:val="00994D00"/>
    <w:rsid w:val="009A001B"/>
    <w:rsid w:val="009A1B83"/>
    <w:rsid w:val="009A245C"/>
    <w:rsid w:val="009A31ED"/>
    <w:rsid w:val="009A47B8"/>
    <w:rsid w:val="009A4BCD"/>
    <w:rsid w:val="009A5E50"/>
    <w:rsid w:val="009A70AE"/>
    <w:rsid w:val="009A7FF8"/>
    <w:rsid w:val="009B027B"/>
    <w:rsid w:val="009B14D9"/>
    <w:rsid w:val="009B3C71"/>
    <w:rsid w:val="009B5BF5"/>
    <w:rsid w:val="009B6316"/>
    <w:rsid w:val="009B74E4"/>
    <w:rsid w:val="009B74FE"/>
    <w:rsid w:val="009C08F8"/>
    <w:rsid w:val="009C1810"/>
    <w:rsid w:val="009C18AB"/>
    <w:rsid w:val="009C3C1E"/>
    <w:rsid w:val="009C5B0E"/>
    <w:rsid w:val="009D1350"/>
    <w:rsid w:val="009D2788"/>
    <w:rsid w:val="009D3081"/>
    <w:rsid w:val="009D3395"/>
    <w:rsid w:val="009E26F4"/>
    <w:rsid w:val="009E3631"/>
    <w:rsid w:val="009E5CE0"/>
    <w:rsid w:val="009E6816"/>
    <w:rsid w:val="009F13E1"/>
    <w:rsid w:val="009F373C"/>
    <w:rsid w:val="009F4DE4"/>
    <w:rsid w:val="009F6EBF"/>
    <w:rsid w:val="009F705C"/>
    <w:rsid w:val="009F7DE4"/>
    <w:rsid w:val="00A01AA5"/>
    <w:rsid w:val="00A06ACF"/>
    <w:rsid w:val="00A07534"/>
    <w:rsid w:val="00A07A34"/>
    <w:rsid w:val="00A1190A"/>
    <w:rsid w:val="00A14025"/>
    <w:rsid w:val="00A143E3"/>
    <w:rsid w:val="00A15934"/>
    <w:rsid w:val="00A163FD"/>
    <w:rsid w:val="00A1677E"/>
    <w:rsid w:val="00A17862"/>
    <w:rsid w:val="00A20EBA"/>
    <w:rsid w:val="00A24C8F"/>
    <w:rsid w:val="00A26D72"/>
    <w:rsid w:val="00A30FB3"/>
    <w:rsid w:val="00A311C8"/>
    <w:rsid w:val="00A36FBB"/>
    <w:rsid w:val="00A40E97"/>
    <w:rsid w:val="00A417AF"/>
    <w:rsid w:val="00A43C41"/>
    <w:rsid w:val="00A47299"/>
    <w:rsid w:val="00A47CC7"/>
    <w:rsid w:val="00A50749"/>
    <w:rsid w:val="00A60EDD"/>
    <w:rsid w:val="00A61A6A"/>
    <w:rsid w:val="00A62A8E"/>
    <w:rsid w:val="00A62EA0"/>
    <w:rsid w:val="00A65A77"/>
    <w:rsid w:val="00A66EEE"/>
    <w:rsid w:val="00A679F7"/>
    <w:rsid w:val="00A71978"/>
    <w:rsid w:val="00A740CB"/>
    <w:rsid w:val="00A76473"/>
    <w:rsid w:val="00A80AA2"/>
    <w:rsid w:val="00A813C4"/>
    <w:rsid w:val="00A81BC5"/>
    <w:rsid w:val="00A828F9"/>
    <w:rsid w:val="00A84C1C"/>
    <w:rsid w:val="00A938A3"/>
    <w:rsid w:val="00A93DC1"/>
    <w:rsid w:val="00A94439"/>
    <w:rsid w:val="00A946C6"/>
    <w:rsid w:val="00A953FA"/>
    <w:rsid w:val="00AA0D78"/>
    <w:rsid w:val="00AA1281"/>
    <w:rsid w:val="00AA15E7"/>
    <w:rsid w:val="00AA5731"/>
    <w:rsid w:val="00AA5F21"/>
    <w:rsid w:val="00AA7A28"/>
    <w:rsid w:val="00AB06F4"/>
    <w:rsid w:val="00AB33DD"/>
    <w:rsid w:val="00AB3614"/>
    <w:rsid w:val="00AB5D29"/>
    <w:rsid w:val="00AB7E93"/>
    <w:rsid w:val="00AC17A5"/>
    <w:rsid w:val="00AC3E09"/>
    <w:rsid w:val="00AC4090"/>
    <w:rsid w:val="00AC414E"/>
    <w:rsid w:val="00AC56C4"/>
    <w:rsid w:val="00AC61F8"/>
    <w:rsid w:val="00AD077E"/>
    <w:rsid w:val="00AD1E1A"/>
    <w:rsid w:val="00AD26C8"/>
    <w:rsid w:val="00AD4EB6"/>
    <w:rsid w:val="00AE0D0D"/>
    <w:rsid w:val="00AE1C12"/>
    <w:rsid w:val="00AE3C4D"/>
    <w:rsid w:val="00AE4836"/>
    <w:rsid w:val="00AE6C6F"/>
    <w:rsid w:val="00AE761E"/>
    <w:rsid w:val="00AF019B"/>
    <w:rsid w:val="00AF18D1"/>
    <w:rsid w:val="00AF2B32"/>
    <w:rsid w:val="00AF3174"/>
    <w:rsid w:val="00AF3FBC"/>
    <w:rsid w:val="00AF5130"/>
    <w:rsid w:val="00AF6632"/>
    <w:rsid w:val="00AF7C54"/>
    <w:rsid w:val="00B00837"/>
    <w:rsid w:val="00B00C24"/>
    <w:rsid w:val="00B0104C"/>
    <w:rsid w:val="00B01117"/>
    <w:rsid w:val="00B01505"/>
    <w:rsid w:val="00B0359F"/>
    <w:rsid w:val="00B039DF"/>
    <w:rsid w:val="00B04A80"/>
    <w:rsid w:val="00B04CA3"/>
    <w:rsid w:val="00B052BA"/>
    <w:rsid w:val="00B0700B"/>
    <w:rsid w:val="00B111EB"/>
    <w:rsid w:val="00B13B3D"/>
    <w:rsid w:val="00B15427"/>
    <w:rsid w:val="00B15902"/>
    <w:rsid w:val="00B1599F"/>
    <w:rsid w:val="00B15E5B"/>
    <w:rsid w:val="00B22AC3"/>
    <w:rsid w:val="00B2346A"/>
    <w:rsid w:val="00B23FC0"/>
    <w:rsid w:val="00B25699"/>
    <w:rsid w:val="00B265AE"/>
    <w:rsid w:val="00B26D4A"/>
    <w:rsid w:val="00B27037"/>
    <w:rsid w:val="00B308CE"/>
    <w:rsid w:val="00B32680"/>
    <w:rsid w:val="00B3326C"/>
    <w:rsid w:val="00B3522A"/>
    <w:rsid w:val="00B3760B"/>
    <w:rsid w:val="00B378F8"/>
    <w:rsid w:val="00B42227"/>
    <w:rsid w:val="00B440C7"/>
    <w:rsid w:val="00B453E5"/>
    <w:rsid w:val="00B46529"/>
    <w:rsid w:val="00B529E7"/>
    <w:rsid w:val="00B555BF"/>
    <w:rsid w:val="00B5581C"/>
    <w:rsid w:val="00B6146A"/>
    <w:rsid w:val="00B61F5F"/>
    <w:rsid w:val="00B643A0"/>
    <w:rsid w:val="00B64EBA"/>
    <w:rsid w:val="00B779EE"/>
    <w:rsid w:val="00B80325"/>
    <w:rsid w:val="00B811D7"/>
    <w:rsid w:val="00B85040"/>
    <w:rsid w:val="00B850FF"/>
    <w:rsid w:val="00B85C1D"/>
    <w:rsid w:val="00B85C20"/>
    <w:rsid w:val="00B935A5"/>
    <w:rsid w:val="00B96539"/>
    <w:rsid w:val="00BA23E7"/>
    <w:rsid w:val="00BA29DD"/>
    <w:rsid w:val="00BA3DB0"/>
    <w:rsid w:val="00BA4B4D"/>
    <w:rsid w:val="00BA6121"/>
    <w:rsid w:val="00BA66DC"/>
    <w:rsid w:val="00BA6819"/>
    <w:rsid w:val="00BA74F2"/>
    <w:rsid w:val="00BA7AAC"/>
    <w:rsid w:val="00BA7EC8"/>
    <w:rsid w:val="00BB21D2"/>
    <w:rsid w:val="00BB4545"/>
    <w:rsid w:val="00BB615C"/>
    <w:rsid w:val="00BC0030"/>
    <w:rsid w:val="00BC0DAA"/>
    <w:rsid w:val="00BC5C6F"/>
    <w:rsid w:val="00BD0B21"/>
    <w:rsid w:val="00BD187C"/>
    <w:rsid w:val="00BD30D9"/>
    <w:rsid w:val="00BD4AC3"/>
    <w:rsid w:val="00BD6BA5"/>
    <w:rsid w:val="00BE0B41"/>
    <w:rsid w:val="00BE2FE4"/>
    <w:rsid w:val="00BE3862"/>
    <w:rsid w:val="00BE5286"/>
    <w:rsid w:val="00BE6B74"/>
    <w:rsid w:val="00BF168D"/>
    <w:rsid w:val="00BF1ABD"/>
    <w:rsid w:val="00BF2C3B"/>
    <w:rsid w:val="00BF3FBA"/>
    <w:rsid w:val="00BF7D66"/>
    <w:rsid w:val="00C00BC2"/>
    <w:rsid w:val="00C022C1"/>
    <w:rsid w:val="00C02DA8"/>
    <w:rsid w:val="00C045D0"/>
    <w:rsid w:val="00C07B6D"/>
    <w:rsid w:val="00C153A3"/>
    <w:rsid w:val="00C21400"/>
    <w:rsid w:val="00C21947"/>
    <w:rsid w:val="00C21A91"/>
    <w:rsid w:val="00C232F9"/>
    <w:rsid w:val="00C25338"/>
    <w:rsid w:val="00C27E82"/>
    <w:rsid w:val="00C40970"/>
    <w:rsid w:val="00C421E8"/>
    <w:rsid w:val="00C42D5D"/>
    <w:rsid w:val="00C45809"/>
    <w:rsid w:val="00C45F23"/>
    <w:rsid w:val="00C4622B"/>
    <w:rsid w:val="00C466BA"/>
    <w:rsid w:val="00C4680C"/>
    <w:rsid w:val="00C472B3"/>
    <w:rsid w:val="00C5278F"/>
    <w:rsid w:val="00C537A2"/>
    <w:rsid w:val="00C54480"/>
    <w:rsid w:val="00C56802"/>
    <w:rsid w:val="00C57088"/>
    <w:rsid w:val="00C61CB7"/>
    <w:rsid w:val="00C62351"/>
    <w:rsid w:val="00C63182"/>
    <w:rsid w:val="00C63371"/>
    <w:rsid w:val="00C6530C"/>
    <w:rsid w:val="00C674DE"/>
    <w:rsid w:val="00C6773A"/>
    <w:rsid w:val="00C70337"/>
    <w:rsid w:val="00C70E63"/>
    <w:rsid w:val="00C71A7C"/>
    <w:rsid w:val="00C71F5D"/>
    <w:rsid w:val="00C7374F"/>
    <w:rsid w:val="00C808D3"/>
    <w:rsid w:val="00C81012"/>
    <w:rsid w:val="00C818D1"/>
    <w:rsid w:val="00C82D00"/>
    <w:rsid w:val="00C83069"/>
    <w:rsid w:val="00C84E48"/>
    <w:rsid w:val="00C87036"/>
    <w:rsid w:val="00C90675"/>
    <w:rsid w:val="00C9242F"/>
    <w:rsid w:val="00C92E79"/>
    <w:rsid w:val="00C92F19"/>
    <w:rsid w:val="00C93C8E"/>
    <w:rsid w:val="00C95515"/>
    <w:rsid w:val="00C971A0"/>
    <w:rsid w:val="00CA06BD"/>
    <w:rsid w:val="00CA0912"/>
    <w:rsid w:val="00CA1404"/>
    <w:rsid w:val="00CA3EF2"/>
    <w:rsid w:val="00CA5E3D"/>
    <w:rsid w:val="00CA5FA6"/>
    <w:rsid w:val="00CA638E"/>
    <w:rsid w:val="00CA6660"/>
    <w:rsid w:val="00CA68EA"/>
    <w:rsid w:val="00CA7140"/>
    <w:rsid w:val="00CA7271"/>
    <w:rsid w:val="00CB0294"/>
    <w:rsid w:val="00CB0421"/>
    <w:rsid w:val="00CB0BD8"/>
    <w:rsid w:val="00CB0C81"/>
    <w:rsid w:val="00CB276A"/>
    <w:rsid w:val="00CB2A9C"/>
    <w:rsid w:val="00CB3171"/>
    <w:rsid w:val="00CC10DC"/>
    <w:rsid w:val="00CC158A"/>
    <w:rsid w:val="00CC17E3"/>
    <w:rsid w:val="00CC526C"/>
    <w:rsid w:val="00CD0E51"/>
    <w:rsid w:val="00CD14E8"/>
    <w:rsid w:val="00CD2BA3"/>
    <w:rsid w:val="00CD5D77"/>
    <w:rsid w:val="00CD6CB4"/>
    <w:rsid w:val="00CE02CE"/>
    <w:rsid w:val="00CE09DB"/>
    <w:rsid w:val="00CE6A87"/>
    <w:rsid w:val="00CE71D1"/>
    <w:rsid w:val="00CE7457"/>
    <w:rsid w:val="00CE7951"/>
    <w:rsid w:val="00CF16D2"/>
    <w:rsid w:val="00CF2041"/>
    <w:rsid w:val="00CF28A0"/>
    <w:rsid w:val="00CF773D"/>
    <w:rsid w:val="00D02A5E"/>
    <w:rsid w:val="00D0305A"/>
    <w:rsid w:val="00D055D5"/>
    <w:rsid w:val="00D05EF1"/>
    <w:rsid w:val="00D07446"/>
    <w:rsid w:val="00D074EE"/>
    <w:rsid w:val="00D12177"/>
    <w:rsid w:val="00D1262E"/>
    <w:rsid w:val="00D126BA"/>
    <w:rsid w:val="00D16377"/>
    <w:rsid w:val="00D217F0"/>
    <w:rsid w:val="00D22616"/>
    <w:rsid w:val="00D22A73"/>
    <w:rsid w:val="00D270A7"/>
    <w:rsid w:val="00D30C2D"/>
    <w:rsid w:val="00D3337F"/>
    <w:rsid w:val="00D33FAF"/>
    <w:rsid w:val="00D34E99"/>
    <w:rsid w:val="00D36FAC"/>
    <w:rsid w:val="00D40400"/>
    <w:rsid w:val="00D406E5"/>
    <w:rsid w:val="00D407D2"/>
    <w:rsid w:val="00D43742"/>
    <w:rsid w:val="00D44AAD"/>
    <w:rsid w:val="00D44ACE"/>
    <w:rsid w:val="00D456D4"/>
    <w:rsid w:val="00D47139"/>
    <w:rsid w:val="00D503F4"/>
    <w:rsid w:val="00D50CF2"/>
    <w:rsid w:val="00D5109A"/>
    <w:rsid w:val="00D51E2E"/>
    <w:rsid w:val="00D52578"/>
    <w:rsid w:val="00D535D3"/>
    <w:rsid w:val="00D53C0B"/>
    <w:rsid w:val="00D562DA"/>
    <w:rsid w:val="00D607F5"/>
    <w:rsid w:val="00D6193D"/>
    <w:rsid w:val="00D65AC0"/>
    <w:rsid w:val="00D667E2"/>
    <w:rsid w:val="00D67029"/>
    <w:rsid w:val="00D706D0"/>
    <w:rsid w:val="00D717A8"/>
    <w:rsid w:val="00D72D1D"/>
    <w:rsid w:val="00D73E92"/>
    <w:rsid w:val="00D81493"/>
    <w:rsid w:val="00D8243F"/>
    <w:rsid w:val="00D835D1"/>
    <w:rsid w:val="00D8367B"/>
    <w:rsid w:val="00D86655"/>
    <w:rsid w:val="00D866E3"/>
    <w:rsid w:val="00D86D67"/>
    <w:rsid w:val="00D9487A"/>
    <w:rsid w:val="00D97999"/>
    <w:rsid w:val="00DA41A1"/>
    <w:rsid w:val="00DA42F1"/>
    <w:rsid w:val="00DA506B"/>
    <w:rsid w:val="00DB1BBB"/>
    <w:rsid w:val="00DB1BEA"/>
    <w:rsid w:val="00DB1DEC"/>
    <w:rsid w:val="00DB6A0C"/>
    <w:rsid w:val="00DC0A25"/>
    <w:rsid w:val="00DC0EC3"/>
    <w:rsid w:val="00DC16BA"/>
    <w:rsid w:val="00DC2011"/>
    <w:rsid w:val="00DC628B"/>
    <w:rsid w:val="00DC6673"/>
    <w:rsid w:val="00DC7204"/>
    <w:rsid w:val="00DD0517"/>
    <w:rsid w:val="00DD0BEC"/>
    <w:rsid w:val="00DD1033"/>
    <w:rsid w:val="00DD2A30"/>
    <w:rsid w:val="00DD3AB8"/>
    <w:rsid w:val="00DD435D"/>
    <w:rsid w:val="00DD6ACE"/>
    <w:rsid w:val="00DE34E7"/>
    <w:rsid w:val="00DE5333"/>
    <w:rsid w:val="00DE5578"/>
    <w:rsid w:val="00DE5E40"/>
    <w:rsid w:val="00DF3046"/>
    <w:rsid w:val="00DF6200"/>
    <w:rsid w:val="00DF6649"/>
    <w:rsid w:val="00E00083"/>
    <w:rsid w:val="00E00989"/>
    <w:rsid w:val="00E00D80"/>
    <w:rsid w:val="00E01B39"/>
    <w:rsid w:val="00E0223A"/>
    <w:rsid w:val="00E0275C"/>
    <w:rsid w:val="00E03AAF"/>
    <w:rsid w:val="00E03C52"/>
    <w:rsid w:val="00E068F0"/>
    <w:rsid w:val="00E07729"/>
    <w:rsid w:val="00E103CB"/>
    <w:rsid w:val="00E119AD"/>
    <w:rsid w:val="00E11C43"/>
    <w:rsid w:val="00E11E5B"/>
    <w:rsid w:val="00E16532"/>
    <w:rsid w:val="00E169D2"/>
    <w:rsid w:val="00E16B5C"/>
    <w:rsid w:val="00E1768F"/>
    <w:rsid w:val="00E17C71"/>
    <w:rsid w:val="00E228BF"/>
    <w:rsid w:val="00E25A41"/>
    <w:rsid w:val="00E25B15"/>
    <w:rsid w:val="00E26254"/>
    <w:rsid w:val="00E26B83"/>
    <w:rsid w:val="00E30192"/>
    <w:rsid w:val="00E30C90"/>
    <w:rsid w:val="00E31085"/>
    <w:rsid w:val="00E315FA"/>
    <w:rsid w:val="00E328C0"/>
    <w:rsid w:val="00E3440C"/>
    <w:rsid w:val="00E34B61"/>
    <w:rsid w:val="00E35B75"/>
    <w:rsid w:val="00E371E7"/>
    <w:rsid w:val="00E4115D"/>
    <w:rsid w:val="00E411A0"/>
    <w:rsid w:val="00E4324E"/>
    <w:rsid w:val="00E47210"/>
    <w:rsid w:val="00E4775F"/>
    <w:rsid w:val="00E52488"/>
    <w:rsid w:val="00E532B8"/>
    <w:rsid w:val="00E5331A"/>
    <w:rsid w:val="00E54495"/>
    <w:rsid w:val="00E57818"/>
    <w:rsid w:val="00E601C2"/>
    <w:rsid w:val="00E607F6"/>
    <w:rsid w:val="00E63385"/>
    <w:rsid w:val="00E655AA"/>
    <w:rsid w:val="00E705F9"/>
    <w:rsid w:val="00E71579"/>
    <w:rsid w:val="00E722F0"/>
    <w:rsid w:val="00E738F8"/>
    <w:rsid w:val="00E73AF4"/>
    <w:rsid w:val="00E744C0"/>
    <w:rsid w:val="00E74970"/>
    <w:rsid w:val="00E74DF1"/>
    <w:rsid w:val="00E801D8"/>
    <w:rsid w:val="00E8022C"/>
    <w:rsid w:val="00E80AC9"/>
    <w:rsid w:val="00E84511"/>
    <w:rsid w:val="00E84B5B"/>
    <w:rsid w:val="00E84B85"/>
    <w:rsid w:val="00E851A8"/>
    <w:rsid w:val="00E857E8"/>
    <w:rsid w:val="00E86361"/>
    <w:rsid w:val="00E86743"/>
    <w:rsid w:val="00E936C2"/>
    <w:rsid w:val="00EA018D"/>
    <w:rsid w:val="00EA3618"/>
    <w:rsid w:val="00EA37D9"/>
    <w:rsid w:val="00EA48EB"/>
    <w:rsid w:val="00EA50E8"/>
    <w:rsid w:val="00EA5150"/>
    <w:rsid w:val="00EA524D"/>
    <w:rsid w:val="00EA78AD"/>
    <w:rsid w:val="00EA7C7D"/>
    <w:rsid w:val="00EB0AA0"/>
    <w:rsid w:val="00EB24FE"/>
    <w:rsid w:val="00EB3FD1"/>
    <w:rsid w:val="00EB4B0B"/>
    <w:rsid w:val="00EB70D3"/>
    <w:rsid w:val="00EC1D4A"/>
    <w:rsid w:val="00EC2236"/>
    <w:rsid w:val="00ED3740"/>
    <w:rsid w:val="00ED76F4"/>
    <w:rsid w:val="00EE0024"/>
    <w:rsid w:val="00EE0167"/>
    <w:rsid w:val="00EE1170"/>
    <w:rsid w:val="00EE25AF"/>
    <w:rsid w:val="00EE337C"/>
    <w:rsid w:val="00EE3A58"/>
    <w:rsid w:val="00EF0AA1"/>
    <w:rsid w:val="00EF32B9"/>
    <w:rsid w:val="00EF3698"/>
    <w:rsid w:val="00EF59AC"/>
    <w:rsid w:val="00EF647A"/>
    <w:rsid w:val="00EF6ADD"/>
    <w:rsid w:val="00EF7EC3"/>
    <w:rsid w:val="00F01880"/>
    <w:rsid w:val="00F03F9E"/>
    <w:rsid w:val="00F14875"/>
    <w:rsid w:val="00F173FF"/>
    <w:rsid w:val="00F23E74"/>
    <w:rsid w:val="00F23F4C"/>
    <w:rsid w:val="00F24B4E"/>
    <w:rsid w:val="00F25E10"/>
    <w:rsid w:val="00F26657"/>
    <w:rsid w:val="00F305C2"/>
    <w:rsid w:val="00F4182E"/>
    <w:rsid w:val="00F429CC"/>
    <w:rsid w:val="00F432F3"/>
    <w:rsid w:val="00F443D3"/>
    <w:rsid w:val="00F47725"/>
    <w:rsid w:val="00F47C5B"/>
    <w:rsid w:val="00F51C7F"/>
    <w:rsid w:val="00F52088"/>
    <w:rsid w:val="00F53B8E"/>
    <w:rsid w:val="00F544CE"/>
    <w:rsid w:val="00F55A68"/>
    <w:rsid w:val="00F567CD"/>
    <w:rsid w:val="00F5789B"/>
    <w:rsid w:val="00F612E9"/>
    <w:rsid w:val="00F62544"/>
    <w:rsid w:val="00F6437A"/>
    <w:rsid w:val="00F6658F"/>
    <w:rsid w:val="00F6690E"/>
    <w:rsid w:val="00F67A33"/>
    <w:rsid w:val="00F70FB7"/>
    <w:rsid w:val="00F718F6"/>
    <w:rsid w:val="00F75A7A"/>
    <w:rsid w:val="00F8012B"/>
    <w:rsid w:val="00F82187"/>
    <w:rsid w:val="00F82A0A"/>
    <w:rsid w:val="00F833BC"/>
    <w:rsid w:val="00F84152"/>
    <w:rsid w:val="00F84691"/>
    <w:rsid w:val="00F847E9"/>
    <w:rsid w:val="00F85971"/>
    <w:rsid w:val="00F86F6F"/>
    <w:rsid w:val="00F90F41"/>
    <w:rsid w:val="00F94111"/>
    <w:rsid w:val="00F95708"/>
    <w:rsid w:val="00FA2CF2"/>
    <w:rsid w:val="00FA379F"/>
    <w:rsid w:val="00FA46C7"/>
    <w:rsid w:val="00FA750C"/>
    <w:rsid w:val="00FA7809"/>
    <w:rsid w:val="00FB213C"/>
    <w:rsid w:val="00FB48B4"/>
    <w:rsid w:val="00FB6E6C"/>
    <w:rsid w:val="00FC3936"/>
    <w:rsid w:val="00FC3D81"/>
    <w:rsid w:val="00FC5C57"/>
    <w:rsid w:val="00FC618B"/>
    <w:rsid w:val="00FC62D9"/>
    <w:rsid w:val="00FC6BFF"/>
    <w:rsid w:val="00FC72D4"/>
    <w:rsid w:val="00FC765D"/>
    <w:rsid w:val="00FD0708"/>
    <w:rsid w:val="00FD2525"/>
    <w:rsid w:val="00FD46FA"/>
    <w:rsid w:val="00FD63CE"/>
    <w:rsid w:val="00FE0BEF"/>
    <w:rsid w:val="00FE25DA"/>
    <w:rsid w:val="00FE365D"/>
    <w:rsid w:val="00FE3781"/>
    <w:rsid w:val="00FE3C62"/>
    <w:rsid w:val="00FE4753"/>
    <w:rsid w:val="00FE73C5"/>
    <w:rsid w:val="00FF27E9"/>
    <w:rsid w:val="00FF2F81"/>
    <w:rsid w:val="00FF4E56"/>
    <w:rsid w:val="00FF5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80357"/>
  <w15:chartTrackingRefBased/>
  <w15:docId w15:val="{7D8F6A8E-B486-4FA6-B53C-7BFE37BC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15F8"/>
    <w:rPr>
      <w:sz w:val="24"/>
      <w:szCs w:val="24"/>
    </w:rPr>
  </w:style>
  <w:style w:type="paragraph" w:styleId="Nagwek3">
    <w:name w:val="heading 3"/>
    <w:basedOn w:val="Normalny"/>
    <w:next w:val="Normalny"/>
    <w:qFormat/>
    <w:rsid w:val="003F7398"/>
    <w:pPr>
      <w:keepNext/>
      <w:spacing w:before="240" w:after="60"/>
      <w:outlineLvl w:val="2"/>
    </w:pPr>
    <w:rPr>
      <w:rFonts w:ascii="Arial" w:hAnsi="Arial" w:cs="Arial"/>
      <w:b/>
      <w:bCs/>
      <w:sz w:val="26"/>
      <w:szCs w:val="26"/>
    </w:rPr>
  </w:style>
  <w:style w:type="paragraph" w:styleId="Nagwek9">
    <w:name w:val="heading 9"/>
    <w:basedOn w:val="Normalny"/>
    <w:next w:val="Normalny"/>
    <w:qFormat/>
    <w:rsid w:val="00E11E5B"/>
    <w:pPr>
      <w:keepNext/>
      <w:numPr>
        <w:numId w:val="3"/>
      </w:numPr>
      <w:spacing w:before="240" w:after="240"/>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3941EA"/>
    <w:pPr>
      <w:ind w:right="-93"/>
      <w:jc w:val="both"/>
    </w:pPr>
  </w:style>
  <w:style w:type="character" w:styleId="Numerstrony">
    <w:name w:val="page number"/>
    <w:basedOn w:val="Domylnaczcionkaakapitu"/>
    <w:rsid w:val="003941EA"/>
  </w:style>
  <w:style w:type="paragraph" w:styleId="Nagwek">
    <w:name w:val="header"/>
    <w:basedOn w:val="Normalny"/>
    <w:rsid w:val="003941EA"/>
    <w:pPr>
      <w:tabs>
        <w:tab w:val="center" w:pos="4536"/>
        <w:tab w:val="right" w:pos="9072"/>
      </w:tabs>
    </w:pPr>
  </w:style>
  <w:style w:type="paragraph" w:styleId="Tekstpodstawowywcity3">
    <w:name w:val="Body Text Indent 3"/>
    <w:basedOn w:val="Normalny"/>
    <w:rsid w:val="003941EA"/>
    <w:pPr>
      <w:spacing w:before="120" w:after="120"/>
      <w:ind w:left="426"/>
      <w:jc w:val="both"/>
    </w:pPr>
    <w:rPr>
      <w:sz w:val="28"/>
    </w:rPr>
  </w:style>
  <w:style w:type="paragraph" w:customStyle="1" w:styleId="FR4">
    <w:name w:val="FR4"/>
    <w:rsid w:val="003941EA"/>
    <w:pPr>
      <w:widowControl w:val="0"/>
      <w:spacing w:line="280" w:lineRule="auto"/>
      <w:ind w:left="240"/>
      <w:jc w:val="both"/>
    </w:pPr>
    <w:rPr>
      <w:rFonts w:ascii="Arial" w:hAnsi="Arial"/>
      <w:i/>
    </w:rPr>
  </w:style>
  <w:style w:type="paragraph" w:styleId="Lista4">
    <w:name w:val="List 4"/>
    <w:basedOn w:val="Normalny"/>
    <w:rsid w:val="003941EA"/>
    <w:pPr>
      <w:widowControl w:val="0"/>
      <w:spacing w:before="200" w:line="320" w:lineRule="auto"/>
      <w:ind w:left="1132" w:hanging="283"/>
      <w:jc w:val="both"/>
    </w:pPr>
    <w:rPr>
      <w:rFonts w:ascii="Arial" w:hAnsi="Arial"/>
      <w:sz w:val="18"/>
    </w:rPr>
  </w:style>
  <w:style w:type="paragraph" w:styleId="Zwykytekst">
    <w:name w:val="Plain Text"/>
    <w:aliases w:val=" Znak Znak, Znak Znak Znak, Znak Znak Znak Znak Znak Znak Znak Znak Znak,Znak Znak Znak Znak Znak Znak Znak Znak Znak, Znak Znak Znak Znak Znak Znak Znak,Znak Znak Znak Znak,Znak Znak1,Znak Znak Znak Znak Znak Znak Znak Znak Znak Znak Znak"/>
    <w:basedOn w:val="Normalny"/>
    <w:link w:val="ZwykytekstZnak1"/>
    <w:rsid w:val="003941EA"/>
    <w:rPr>
      <w:rFonts w:ascii="Courier New" w:hAnsi="Courier New"/>
      <w:sz w:val="20"/>
      <w:szCs w:val="20"/>
    </w:rPr>
  </w:style>
  <w:style w:type="paragraph" w:customStyle="1" w:styleId="tyt">
    <w:name w:val="tyt"/>
    <w:basedOn w:val="Normalny"/>
    <w:rsid w:val="002D7DAA"/>
    <w:pPr>
      <w:keepNext/>
      <w:spacing w:before="60" w:after="60"/>
      <w:jc w:val="center"/>
    </w:pPr>
    <w:rPr>
      <w:b/>
      <w:szCs w:val="20"/>
    </w:rPr>
  </w:style>
  <w:style w:type="paragraph" w:customStyle="1" w:styleId="ust">
    <w:name w:val="ust"/>
    <w:rsid w:val="002D7DAA"/>
    <w:pPr>
      <w:spacing w:before="60" w:after="60"/>
      <w:ind w:left="426" w:hanging="284"/>
      <w:jc w:val="both"/>
    </w:pPr>
    <w:rPr>
      <w:sz w:val="24"/>
    </w:rPr>
  </w:style>
  <w:style w:type="paragraph" w:customStyle="1" w:styleId="pkt">
    <w:name w:val="pkt"/>
    <w:basedOn w:val="Normalny"/>
    <w:rsid w:val="002D7DAA"/>
    <w:pPr>
      <w:spacing w:before="60" w:after="60"/>
      <w:ind w:left="851" w:hanging="295"/>
      <w:jc w:val="both"/>
    </w:pPr>
    <w:rPr>
      <w:szCs w:val="20"/>
    </w:rPr>
  </w:style>
  <w:style w:type="character" w:styleId="Hipercze">
    <w:name w:val="Hyperlink"/>
    <w:rsid w:val="00BD6BA5"/>
    <w:rPr>
      <w:color w:val="0000FF"/>
      <w:u w:val="single"/>
    </w:rPr>
  </w:style>
  <w:style w:type="character" w:customStyle="1" w:styleId="ZnakZnakZnakZnak">
    <w:name w:val="Znak Znak Znak Znak"/>
    <w:aliases w:val="Znak Znak,Znak Znak Znak, Znak Znak Znak Znak Znak, Znak Znak Znak Znak Znak Znak"/>
    <w:rsid w:val="00BD6BA5"/>
    <w:rPr>
      <w:rFonts w:ascii="Courier New" w:hAnsi="Courier New"/>
      <w:noProof w:val="0"/>
      <w:lang w:val="pl-PL" w:eastAsia="pl-PL" w:bidi="ar-SA"/>
    </w:rPr>
  </w:style>
  <w:style w:type="paragraph" w:styleId="Stopka">
    <w:name w:val="footer"/>
    <w:basedOn w:val="Normalny"/>
    <w:link w:val="StopkaZnak"/>
    <w:uiPriority w:val="99"/>
    <w:rsid w:val="00CC10DC"/>
    <w:pPr>
      <w:tabs>
        <w:tab w:val="center" w:pos="4536"/>
        <w:tab w:val="right" w:pos="9072"/>
      </w:tabs>
    </w:pPr>
    <w:rPr>
      <w:lang w:val="x-none" w:eastAsia="x-none"/>
    </w:rPr>
  </w:style>
  <w:style w:type="character" w:customStyle="1" w:styleId="ZwykytekstZnak1">
    <w:name w:val="Zwykły tekst Znak1"/>
    <w:aliases w:val=" Znak Znak Znak1, Znak Znak Znak Znak, Znak Znak Znak Znak Znak Znak Znak Znak Znak Znak,Znak Znak Znak Znak Znak Znak Znak Znak Znak Znak, Znak Znak Znak Znak Znak Znak Znak Znak,Znak Znak Znak Znak Znak1,Znak Znak1 Znak"/>
    <w:link w:val="Zwykytekst"/>
    <w:locked/>
    <w:rsid w:val="006123FA"/>
    <w:rPr>
      <w:rFonts w:ascii="Courier New" w:hAnsi="Courier New"/>
      <w:lang w:val="pl-PL" w:eastAsia="pl-PL" w:bidi="ar-SA"/>
    </w:rPr>
  </w:style>
  <w:style w:type="character" w:customStyle="1" w:styleId="ZnakZnakZnak1">
    <w:name w:val="Znak Znak Znak1"/>
    <w:aliases w:val="Znak Znak Znak Znak Znak,Znak Znak Znak Znak1,Znak Znak Znak Znak Znak Znak Znak Znak Znak Znak Znak"/>
    <w:locked/>
    <w:rsid w:val="0089044B"/>
    <w:rPr>
      <w:rFonts w:ascii="Courier New" w:hAnsi="Courier New"/>
      <w:lang w:val="pl-PL" w:eastAsia="pl-PL" w:bidi="ar-SA"/>
    </w:rPr>
  </w:style>
  <w:style w:type="paragraph" w:styleId="Tekstpodstawowy3">
    <w:name w:val="Body Text 3"/>
    <w:basedOn w:val="Normalny"/>
    <w:rsid w:val="00E11E5B"/>
    <w:pPr>
      <w:spacing w:after="120"/>
    </w:pPr>
    <w:rPr>
      <w:sz w:val="16"/>
      <w:szCs w:val="16"/>
    </w:rPr>
  </w:style>
  <w:style w:type="character" w:customStyle="1" w:styleId="ZnakZnak1">
    <w:name w:val="Znak Znak1"/>
    <w:rsid w:val="00B61F5F"/>
    <w:rPr>
      <w:rFonts w:ascii="Courier New" w:hAnsi="Courier New"/>
      <w:lang w:val="pl-PL" w:eastAsia="pl-PL" w:bidi="ar-SA"/>
    </w:rPr>
  </w:style>
  <w:style w:type="character" w:customStyle="1" w:styleId="StopkaZnak">
    <w:name w:val="Stopka Znak"/>
    <w:link w:val="Stopka"/>
    <w:uiPriority w:val="99"/>
    <w:rsid w:val="00354A45"/>
    <w:rPr>
      <w:sz w:val="24"/>
      <w:szCs w:val="24"/>
    </w:rPr>
  </w:style>
  <w:style w:type="paragraph" w:styleId="Tekstdymka">
    <w:name w:val="Balloon Text"/>
    <w:basedOn w:val="Normalny"/>
    <w:semiHidden/>
    <w:rsid w:val="00E607F6"/>
    <w:rPr>
      <w:rFonts w:ascii="Tahoma" w:hAnsi="Tahoma" w:cs="Tahoma"/>
      <w:sz w:val="16"/>
      <w:szCs w:val="16"/>
    </w:rPr>
  </w:style>
  <w:style w:type="character" w:customStyle="1" w:styleId="ZnakZnakZnak2">
    <w:name w:val="Znak Znak Znak2"/>
    <w:aliases w:val=" Znak Znak Znak Znak Znak1"/>
    <w:rsid w:val="00E03AAF"/>
    <w:rPr>
      <w:rFonts w:ascii="Courier New" w:hAnsi="Courier New"/>
      <w:lang w:val="pl-PL" w:eastAsia="pl-PL" w:bidi="ar-SA"/>
    </w:rPr>
  </w:style>
  <w:style w:type="character" w:customStyle="1" w:styleId="ZwykytekstZnak">
    <w:name w:val="Zwykły tekst Znak"/>
    <w:rsid w:val="00644D27"/>
    <w:rPr>
      <w:rFonts w:ascii="Courier New" w:hAnsi="Courier New"/>
      <w:lang w:val="pl-PL" w:eastAsia="pl-PL" w:bidi="ar-SA"/>
    </w:rPr>
  </w:style>
  <w:style w:type="character" w:customStyle="1" w:styleId="TeksttreciZnak">
    <w:name w:val="Tekst treści_ Znak"/>
    <w:link w:val="Teksttreci"/>
    <w:rsid w:val="00802B58"/>
    <w:rPr>
      <w:rFonts w:ascii="Arial Unicode MS" w:eastAsia="Arial Unicode MS"/>
      <w:spacing w:val="4"/>
      <w:sz w:val="17"/>
      <w:szCs w:val="17"/>
      <w:lang w:bidi="ar-SA"/>
    </w:rPr>
  </w:style>
  <w:style w:type="paragraph" w:customStyle="1" w:styleId="Teksttreci">
    <w:name w:val="Tekst treści_"/>
    <w:basedOn w:val="Normalny"/>
    <w:link w:val="TeksttreciZnak"/>
    <w:rsid w:val="00802B58"/>
    <w:pPr>
      <w:shd w:val="clear" w:color="auto" w:fill="FFFFFF"/>
      <w:spacing w:before="660" w:after="180" w:line="230" w:lineRule="exact"/>
      <w:ind w:hanging="380"/>
      <w:jc w:val="both"/>
    </w:pPr>
    <w:rPr>
      <w:rFonts w:ascii="Arial Unicode MS" w:eastAsia="Arial Unicode MS"/>
      <w:spacing w:val="4"/>
      <w:sz w:val="17"/>
      <w:szCs w:val="17"/>
      <w:lang w:val="x-none" w:eastAsia="x-none"/>
    </w:rPr>
  </w:style>
  <w:style w:type="paragraph" w:customStyle="1" w:styleId="Teksttreci0">
    <w:name w:val="Tekst treści"/>
    <w:basedOn w:val="Normalny"/>
    <w:rsid w:val="00802B58"/>
    <w:pPr>
      <w:shd w:val="clear" w:color="auto" w:fill="FFFFFF"/>
      <w:spacing w:before="660" w:after="180" w:line="230" w:lineRule="exact"/>
      <w:ind w:hanging="380"/>
      <w:jc w:val="both"/>
    </w:pPr>
    <w:rPr>
      <w:rFonts w:ascii="Arial Unicode MS" w:eastAsia="Arial Unicode MS"/>
      <w:spacing w:val="4"/>
      <w:sz w:val="17"/>
      <w:szCs w:val="17"/>
    </w:rPr>
  </w:style>
  <w:style w:type="paragraph" w:customStyle="1" w:styleId="Tekstblokowy1">
    <w:name w:val="Tekst blokowy1"/>
    <w:basedOn w:val="Normalny"/>
    <w:rsid w:val="00802B58"/>
    <w:pPr>
      <w:suppressAutoHyphens/>
      <w:ind w:left="1418" w:right="663" w:hanging="338"/>
      <w:jc w:val="both"/>
    </w:pPr>
    <w:rPr>
      <w:sz w:val="20"/>
      <w:szCs w:val="20"/>
      <w:lang w:eastAsia="ar-SA"/>
    </w:rPr>
  </w:style>
  <w:style w:type="paragraph" w:customStyle="1" w:styleId="ft00p4">
    <w:name w:val="ft00p4"/>
    <w:basedOn w:val="Normalny"/>
    <w:rsid w:val="00A813C4"/>
    <w:pPr>
      <w:spacing w:before="100" w:beforeAutospacing="1" w:after="100" w:afterAutospacing="1"/>
    </w:pPr>
  </w:style>
  <w:style w:type="paragraph" w:customStyle="1" w:styleId="Tekstpodstawowy21">
    <w:name w:val="Tekst podstawowy 21"/>
    <w:basedOn w:val="Normalny"/>
    <w:rsid w:val="003F7398"/>
    <w:pPr>
      <w:suppressAutoHyphens/>
      <w:overflowPunct w:val="0"/>
      <w:autoSpaceDE w:val="0"/>
      <w:jc w:val="both"/>
      <w:textAlignment w:val="baseline"/>
    </w:pPr>
    <w:rPr>
      <w:rFonts w:ascii="Arial" w:hAnsi="Arial"/>
      <w:b/>
      <w:szCs w:val="20"/>
      <w:lang w:eastAsia="ar-SA"/>
    </w:rPr>
  </w:style>
  <w:style w:type="paragraph" w:customStyle="1" w:styleId="Tekstpodstawowy31">
    <w:name w:val="Tekst podstawowy 31"/>
    <w:basedOn w:val="Normalny"/>
    <w:rsid w:val="003F7398"/>
    <w:pPr>
      <w:suppressAutoHyphens/>
      <w:autoSpaceDE w:val="0"/>
      <w:spacing w:line="360" w:lineRule="auto"/>
      <w:ind w:right="-6"/>
      <w:jc w:val="both"/>
    </w:pPr>
    <w:rPr>
      <w:color w:val="000000"/>
      <w:lang w:eastAsia="ar-SA"/>
    </w:rPr>
  </w:style>
  <w:style w:type="paragraph" w:customStyle="1" w:styleId="ft04p1">
    <w:name w:val="ft04p1"/>
    <w:basedOn w:val="Normalny"/>
    <w:rsid w:val="00D055D5"/>
    <w:pPr>
      <w:spacing w:before="100" w:beforeAutospacing="1" w:after="100" w:afterAutospacing="1"/>
    </w:pPr>
  </w:style>
  <w:style w:type="character" w:customStyle="1" w:styleId="FontStyle15">
    <w:name w:val="Font Style15"/>
    <w:rsid w:val="00875040"/>
    <w:rPr>
      <w:rFonts w:ascii="Arial" w:hAnsi="Arial" w:cs="Arial"/>
      <w:sz w:val="22"/>
      <w:szCs w:val="22"/>
    </w:rPr>
  </w:style>
  <w:style w:type="paragraph" w:styleId="Tekstpodstawowywcity">
    <w:name w:val="Body Text Indent"/>
    <w:basedOn w:val="Normalny"/>
    <w:link w:val="TekstpodstawowywcityZnak"/>
    <w:uiPriority w:val="99"/>
    <w:semiHidden/>
    <w:unhideWhenUsed/>
    <w:rsid w:val="00F612E9"/>
    <w:pPr>
      <w:spacing w:after="120"/>
      <w:ind w:left="283"/>
    </w:pPr>
    <w:rPr>
      <w:lang w:val="x-none" w:eastAsia="x-none"/>
    </w:rPr>
  </w:style>
  <w:style w:type="character" w:customStyle="1" w:styleId="TekstpodstawowywcityZnak">
    <w:name w:val="Tekst podstawowy wcięty Znak"/>
    <w:link w:val="Tekstpodstawowywcity"/>
    <w:uiPriority w:val="99"/>
    <w:semiHidden/>
    <w:rsid w:val="00F612E9"/>
    <w:rPr>
      <w:sz w:val="24"/>
      <w:szCs w:val="24"/>
    </w:rPr>
  </w:style>
  <w:style w:type="paragraph" w:styleId="Tekstprzypisudolnego">
    <w:name w:val="footnote text"/>
    <w:basedOn w:val="Normalny"/>
    <w:link w:val="TekstprzypisudolnegoZnak"/>
    <w:semiHidden/>
    <w:rsid w:val="00F612E9"/>
    <w:rPr>
      <w:sz w:val="20"/>
      <w:szCs w:val="20"/>
    </w:rPr>
  </w:style>
  <w:style w:type="character" w:customStyle="1" w:styleId="TekstprzypisudolnegoZnak">
    <w:name w:val="Tekst przypisu dolnego Znak"/>
    <w:basedOn w:val="Domylnaczcionkaakapitu"/>
    <w:link w:val="Tekstprzypisudolnego"/>
    <w:semiHidden/>
    <w:rsid w:val="00F612E9"/>
  </w:style>
  <w:style w:type="character" w:styleId="Odwoanieprzypisudolnego">
    <w:name w:val="footnote reference"/>
    <w:uiPriority w:val="99"/>
    <w:rsid w:val="00F612E9"/>
    <w:rPr>
      <w:vertAlign w:val="superscript"/>
    </w:rPr>
  </w:style>
  <w:style w:type="paragraph" w:styleId="Tekstprzypisukocowego">
    <w:name w:val="endnote text"/>
    <w:basedOn w:val="Normalny"/>
    <w:link w:val="TekstprzypisukocowegoZnak"/>
    <w:uiPriority w:val="99"/>
    <w:semiHidden/>
    <w:unhideWhenUsed/>
    <w:rsid w:val="000D5A5F"/>
    <w:rPr>
      <w:sz w:val="20"/>
      <w:szCs w:val="20"/>
    </w:rPr>
  </w:style>
  <w:style w:type="character" w:customStyle="1" w:styleId="TekstprzypisukocowegoZnak">
    <w:name w:val="Tekst przypisu końcowego Znak"/>
    <w:basedOn w:val="Domylnaczcionkaakapitu"/>
    <w:link w:val="Tekstprzypisukocowego"/>
    <w:uiPriority w:val="99"/>
    <w:semiHidden/>
    <w:rsid w:val="000D5A5F"/>
  </w:style>
  <w:style w:type="character" w:styleId="Odwoanieprzypisukocowego">
    <w:name w:val="endnote reference"/>
    <w:uiPriority w:val="99"/>
    <w:semiHidden/>
    <w:unhideWhenUsed/>
    <w:rsid w:val="000D5A5F"/>
    <w:rPr>
      <w:vertAlign w:val="superscript"/>
    </w:rPr>
  </w:style>
  <w:style w:type="paragraph" w:styleId="Akapitzlist">
    <w:name w:val="List Paragraph"/>
    <w:basedOn w:val="Normalny"/>
    <w:uiPriority w:val="34"/>
    <w:qFormat/>
    <w:rsid w:val="001640C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B4885"/>
    <w:pPr>
      <w:autoSpaceDE w:val="0"/>
      <w:autoSpaceDN w:val="0"/>
      <w:adjustRightInd w:val="0"/>
    </w:pPr>
    <w:rPr>
      <w:rFonts w:ascii="Arial" w:hAnsi="Arial" w:cs="Arial"/>
      <w:color w:val="000000"/>
      <w:sz w:val="24"/>
      <w:szCs w:val="24"/>
    </w:rPr>
  </w:style>
  <w:style w:type="character" w:styleId="Odwoaniedokomentarza">
    <w:name w:val="annotation reference"/>
    <w:uiPriority w:val="99"/>
    <w:semiHidden/>
    <w:unhideWhenUsed/>
    <w:rsid w:val="003B1CC8"/>
    <w:rPr>
      <w:sz w:val="16"/>
      <w:szCs w:val="16"/>
    </w:rPr>
  </w:style>
  <w:style w:type="paragraph" w:styleId="Tekstkomentarza">
    <w:name w:val="annotation text"/>
    <w:basedOn w:val="Normalny"/>
    <w:link w:val="TekstkomentarzaZnak"/>
    <w:uiPriority w:val="99"/>
    <w:unhideWhenUsed/>
    <w:rsid w:val="003B1CC8"/>
    <w:rPr>
      <w:sz w:val="20"/>
      <w:szCs w:val="20"/>
    </w:rPr>
  </w:style>
  <w:style w:type="character" w:customStyle="1" w:styleId="TekstkomentarzaZnak">
    <w:name w:val="Tekst komentarza Znak"/>
    <w:basedOn w:val="Domylnaczcionkaakapitu"/>
    <w:link w:val="Tekstkomentarza"/>
    <w:uiPriority w:val="99"/>
    <w:rsid w:val="003B1CC8"/>
  </w:style>
  <w:style w:type="paragraph" w:styleId="Tematkomentarza">
    <w:name w:val="annotation subject"/>
    <w:basedOn w:val="Tekstkomentarza"/>
    <w:next w:val="Tekstkomentarza"/>
    <w:link w:val="TematkomentarzaZnak"/>
    <w:uiPriority w:val="99"/>
    <w:semiHidden/>
    <w:unhideWhenUsed/>
    <w:rsid w:val="003B1CC8"/>
    <w:rPr>
      <w:b/>
      <w:bCs/>
    </w:rPr>
  </w:style>
  <w:style w:type="character" w:customStyle="1" w:styleId="TematkomentarzaZnak">
    <w:name w:val="Temat komentarza Znak"/>
    <w:link w:val="Tematkomentarza"/>
    <w:uiPriority w:val="99"/>
    <w:semiHidden/>
    <w:rsid w:val="003B1CC8"/>
    <w:rPr>
      <w:b/>
      <w:bCs/>
    </w:rPr>
  </w:style>
  <w:style w:type="character" w:customStyle="1" w:styleId="FontStyle16">
    <w:name w:val="Font Style16"/>
    <w:rsid w:val="00023BBB"/>
    <w:rPr>
      <w:rFonts w:ascii="Times New Roman" w:hAnsi="Times New Roman" w:cs="Times New Roman"/>
      <w:sz w:val="22"/>
      <w:szCs w:val="22"/>
    </w:rPr>
  </w:style>
  <w:style w:type="table" w:styleId="Tabela-Siatka">
    <w:name w:val="Table Grid"/>
    <w:basedOn w:val="Standardowy"/>
    <w:uiPriority w:val="59"/>
    <w:rsid w:val="0063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rsid w:val="006B619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614">
      <w:bodyDiv w:val="1"/>
      <w:marLeft w:val="0"/>
      <w:marRight w:val="0"/>
      <w:marTop w:val="0"/>
      <w:marBottom w:val="0"/>
      <w:divBdr>
        <w:top w:val="none" w:sz="0" w:space="0" w:color="auto"/>
        <w:left w:val="none" w:sz="0" w:space="0" w:color="auto"/>
        <w:bottom w:val="none" w:sz="0" w:space="0" w:color="auto"/>
        <w:right w:val="none" w:sz="0" w:space="0" w:color="auto"/>
      </w:divBdr>
    </w:div>
    <w:div w:id="209080040">
      <w:bodyDiv w:val="1"/>
      <w:marLeft w:val="0"/>
      <w:marRight w:val="0"/>
      <w:marTop w:val="0"/>
      <w:marBottom w:val="0"/>
      <w:divBdr>
        <w:top w:val="none" w:sz="0" w:space="0" w:color="auto"/>
        <w:left w:val="none" w:sz="0" w:space="0" w:color="auto"/>
        <w:bottom w:val="none" w:sz="0" w:space="0" w:color="auto"/>
        <w:right w:val="none" w:sz="0" w:space="0" w:color="auto"/>
      </w:divBdr>
    </w:div>
    <w:div w:id="262569967">
      <w:bodyDiv w:val="1"/>
      <w:marLeft w:val="0"/>
      <w:marRight w:val="0"/>
      <w:marTop w:val="0"/>
      <w:marBottom w:val="0"/>
      <w:divBdr>
        <w:top w:val="none" w:sz="0" w:space="0" w:color="auto"/>
        <w:left w:val="none" w:sz="0" w:space="0" w:color="auto"/>
        <w:bottom w:val="none" w:sz="0" w:space="0" w:color="auto"/>
        <w:right w:val="none" w:sz="0" w:space="0" w:color="auto"/>
      </w:divBdr>
    </w:div>
    <w:div w:id="313291319">
      <w:bodyDiv w:val="1"/>
      <w:marLeft w:val="0"/>
      <w:marRight w:val="0"/>
      <w:marTop w:val="0"/>
      <w:marBottom w:val="0"/>
      <w:divBdr>
        <w:top w:val="none" w:sz="0" w:space="0" w:color="auto"/>
        <w:left w:val="none" w:sz="0" w:space="0" w:color="auto"/>
        <w:bottom w:val="none" w:sz="0" w:space="0" w:color="auto"/>
        <w:right w:val="none" w:sz="0" w:space="0" w:color="auto"/>
      </w:divBdr>
    </w:div>
    <w:div w:id="324012107">
      <w:bodyDiv w:val="1"/>
      <w:marLeft w:val="0"/>
      <w:marRight w:val="0"/>
      <w:marTop w:val="0"/>
      <w:marBottom w:val="0"/>
      <w:divBdr>
        <w:top w:val="none" w:sz="0" w:space="0" w:color="auto"/>
        <w:left w:val="none" w:sz="0" w:space="0" w:color="auto"/>
        <w:bottom w:val="none" w:sz="0" w:space="0" w:color="auto"/>
        <w:right w:val="none" w:sz="0" w:space="0" w:color="auto"/>
      </w:divBdr>
    </w:div>
    <w:div w:id="338894685">
      <w:bodyDiv w:val="1"/>
      <w:marLeft w:val="0"/>
      <w:marRight w:val="0"/>
      <w:marTop w:val="0"/>
      <w:marBottom w:val="0"/>
      <w:divBdr>
        <w:top w:val="none" w:sz="0" w:space="0" w:color="auto"/>
        <w:left w:val="none" w:sz="0" w:space="0" w:color="auto"/>
        <w:bottom w:val="none" w:sz="0" w:space="0" w:color="auto"/>
        <w:right w:val="none" w:sz="0" w:space="0" w:color="auto"/>
      </w:divBdr>
    </w:div>
    <w:div w:id="413548133">
      <w:bodyDiv w:val="1"/>
      <w:marLeft w:val="0"/>
      <w:marRight w:val="0"/>
      <w:marTop w:val="0"/>
      <w:marBottom w:val="0"/>
      <w:divBdr>
        <w:top w:val="none" w:sz="0" w:space="0" w:color="auto"/>
        <w:left w:val="none" w:sz="0" w:space="0" w:color="auto"/>
        <w:bottom w:val="none" w:sz="0" w:space="0" w:color="auto"/>
        <w:right w:val="none" w:sz="0" w:space="0" w:color="auto"/>
      </w:divBdr>
    </w:div>
    <w:div w:id="436490429">
      <w:bodyDiv w:val="1"/>
      <w:marLeft w:val="0"/>
      <w:marRight w:val="0"/>
      <w:marTop w:val="0"/>
      <w:marBottom w:val="0"/>
      <w:divBdr>
        <w:top w:val="none" w:sz="0" w:space="0" w:color="auto"/>
        <w:left w:val="none" w:sz="0" w:space="0" w:color="auto"/>
        <w:bottom w:val="none" w:sz="0" w:space="0" w:color="auto"/>
        <w:right w:val="none" w:sz="0" w:space="0" w:color="auto"/>
      </w:divBdr>
    </w:div>
    <w:div w:id="457989965">
      <w:bodyDiv w:val="1"/>
      <w:marLeft w:val="0"/>
      <w:marRight w:val="0"/>
      <w:marTop w:val="0"/>
      <w:marBottom w:val="0"/>
      <w:divBdr>
        <w:top w:val="none" w:sz="0" w:space="0" w:color="auto"/>
        <w:left w:val="none" w:sz="0" w:space="0" w:color="auto"/>
        <w:bottom w:val="none" w:sz="0" w:space="0" w:color="auto"/>
        <w:right w:val="none" w:sz="0" w:space="0" w:color="auto"/>
      </w:divBdr>
    </w:div>
    <w:div w:id="678776677">
      <w:bodyDiv w:val="1"/>
      <w:marLeft w:val="0"/>
      <w:marRight w:val="0"/>
      <w:marTop w:val="0"/>
      <w:marBottom w:val="0"/>
      <w:divBdr>
        <w:top w:val="none" w:sz="0" w:space="0" w:color="auto"/>
        <w:left w:val="none" w:sz="0" w:space="0" w:color="auto"/>
        <w:bottom w:val="none" w:sz="0" w:space="0" w:color="auto"/>
        <w:right w:val="none" w:sz="0" w:space="0" w:color="auto"/>
      </w:divBdr>
    </w:div>
    <w:div w:id="769744340">
      <w:bodyDiv w:val="1"/>
      <w:marLeft w:val="0"/>
      <w:marRight w:val="0"/>
      <w:marTop w:val="0"/>
      <w:marBottom w:val="0"/>
      <w:divBdr>
        <w:top w:val="none" w:sz="0" w:space="0" w:color="auto"/>
        <w:left w:val="none" w:sz="0" w:space="0" w:color="auto"/>
        <w:bottom w:val="none" w:sz="0" w:space="0" w:color="auto"/>
        <w:right w:val="none" w:sz="0" w:space="0" w:color="auto"/>
      </w:divBdr>
    </w:div>
    <w:div w:id="837309226">
      <w:bodyDiv w:val="1"/>
      <w:marLeft w:val="0"/>
      <w:marRight w:val="0"/>
      <w:marTop w:val="0"/>
      <w:marBottom w:val="0"/>
      <w:divBdr>
        <w:top w:val="none" w:sz="0" w:space="0" w:color="auto"/>
        <w:left w:val="none" w:sz="0" w:space="0" w:color="auto"/>
        <w:bottom w:val="none" w:sz="0" w:space="0" w:color="auto"/>
        <w:right w:val="none" w:sz="0" w:space="0" w:color="auto"/>
      </w:divBdr>
    </w:div>
    <w:div w:id="910500313">
      <w:bodyDiv w:val="1"/>
      <w:marLeft w:val="0"/>
      <w:marRight w:val="0"/>
      <w:marTop w:val="0"/>
      <w:marBottom w:val="0"/>
      <w:divBdr>
        <w:top w:val="none" w:sz="0" w:space="0" w:color="auto"/>
        <w:left w:val="none" w:sz="0" w:space="0" w:color="auto"/>
        <w:bottom w:val="none" w:sz="0" w:space="0" w:color="auto"/>
        <w:right w:val="none" w:sz="0" w:space="0" w:color="auto"/>
      </w:divBdr>
    </w:div>
    <w:div w:id="969360427">
      <w:bodyDiv w:val="1"/>
      <w:marLeft w:val="0"/>
      <w:marRight w:val="0"/>
      <w:marTop w:val="0"/>
      <w:marBottom w:val="0"/>
      <w:divBdr>
        <w:top w:val="none" w:sz="0" w:space="0" w:color="auto"/>
        <w:left w:val="none" w:sz="0" w:space="0" w:color="auto"/>
        <w:bottom w:val="none" w:sz="0" w:space="0" w:color="auto"/>
        <w:right w:val="none" w:sz="0" w:space="0" w:color="auto"/>
      </w:divBdr>
    </w:div>
    <w:div w:id="989292702">
      <w:bodyDiv w:val="1"/>
      <w:marLeft w:val="0"/>
      <w:marRight w:val="0"/>
      <w:marTop w:val="0"/>
      <w:marBottom w:val="0"/>
      <w:divBdr>
        <w:top w:val="none" w:sz="0" w:space="0" w:color="auto"/>
        <w:left w:val="none" w:sz="0" w:space="0" w:color="auto"/>
        <w:bottom w:val="none" w:sz="0" w:space="0" w:color="auto"/>
        <w:right w:val="none" w:sz="0" w:space="0" w:color="auto"/>
      </w:divBdr>
    </w:div>
    <w:div w:id="1003506113">
      <w:bodyDiv w:val="1"/>
      <w:marLeft w:val="0"/>
      <w:marRight w:val="0"/>
      <w:marTop w:val="0"/>
      <w:marBottom w:val="0"/>
      <w:divBdr>
        <w:top w:val="none" w:sz="0" w:space="0" w:color="auto"/>
        <w:left w:val="none" w:sz="0" w:space="0" w:color="auto"/>
        <w:bottom w:val="none" w:sz="0" w:space="0" w:color="auto"/>
        <w:right w:val="none" w:sz="0" w:space="0" w:color="auto"/>
      </w:divBdr>
    </w:div>
    <w:div w:id="1044134883">
      <w:bodyDiv w:val="1"/>
      <w:marLeft w:val="0"/>
      <w:marRight w:val="0"/>
      <w:marTop w:val="0"/>
      <w:marBottom w:val="0"/>
      <w:divBdr>
        <w:top w:val="none" w:sz="0" w:space="0" w:color="auto"/>
        <w:left w:val="none" w:sz="0" w:space="0" w:color="auto"/>
        <w:bottom w:val="none" w:sz="0" w:space="0" w:color="auto"/>
        <w:right w:val="none" w:sz="0" w:space="0" w:color="auto"/>
      </w:divBdr>
    </w:div>
    <w:div w:id="1046563531">
      <w:bodyDiv w:val="1"/>
      <w:marLeft w:val="0"/>
      <w:marRight w:val="0"/>
      <w:marTop w:val="0"/>
      <w:marBottom w:val="0"/>
      <w:divBdr>
        <w:top w:val="none" w:sz="0" w:space="0" w:color="auto"/>
        <w:left w:val="none" w:sz="0" w:space="0" w:color="auto"/>
        <w:bottom w:val="none" w:sz="0" w:space="0" w:color="auto"/>
        <w:right w:val="none" w:sz="0" w:space="0" w:color="auto"/>
      </w:divBdr>
    </w:div>
    <w:div w:id="1145438868">
      <w:bodyDiv w:val="1"/>
      <w:marLeft w:val="0"/>
      <w:marRight w:val="0"/>
      <w:marTop w:val="0"/>
      <w:marBottom w:val="0"/>
      <w:divBdr>
        <w:top w:val="none" w:sz="0" w:space="0" w:color="auto"/>
        <w:left w:val="none" w:sz="0" w:space="0" w:color="auto"/>
        <w:bottom w:val="none" w:sz="0" w:space="0" w:color="auto"/>
        <w:right w:val="none" w:sz="0" w:space="0" w:color="auto"/>
      </w:divBdr>
    </w:div>
    <w:div w:id="1362172446">
      <w:bodyDiv w:val="1"/>
      <w:marLeft w:val="0"/>
      <w:marRight w:val="0"/>
      <w:marTop w:val="0"/>
      <w:marBottom w:val="0"/>
      <w:divBdr>
        <w:top w:val="none" w:sz="0" w:space="0" w:color="auto"/>
        <w:left w:val="none" w:sz="0" w:space="0" w:color="auto"/>
        <w:bottom w:val="none" w:sz="0" w:space="0" w:color="auto"/>
        <w:right w:val="none" w:sz="0" w:space="0" w:color="auto"/>
      </w:divBdr>
    </w:div>
    <w:div w:id="1416589260">
      <w:bodyDiv w:val="1"/>
      <w:marLeft w:val="0"/>
      <w:marRight w:val="0"/>
      <w:marTop w:val="0"/>
      <w:marBottom w:val="0"/>
      <w:divBdr>
        <w:top w:val="none" w:sz="0" w:space="0" w:color="auto"/>
        <w:left w:val="none" w:sz="0" w:space="0" w:color="auto"/>
        <w:bottom w:val="none" w:sz="0" w:space="0" w:color="auto"/>
        <w:right w:val="none" w:sz="0" w:space="0" w:color="auto"/>
      </w:divBdr>
    </w:div>
    <w:div w:id="1678651685">
      <w:bodyDiv w:val="1"/>
      <w:marLeft w:val="0"/>
      <w:marRight w:val="0"/>
      <w:marTop w:val="0"/>
      <w:marBottom w:val="0"/>
      <w:divBdr>
        <w:top w:val="none" w:sz="0" w:space="0" w:color="auto"/>
        <w:left w:val="none" w:sz="0" w:space="0" w:color="auto"/>
        <w:bottom w:val="none" w:sz="0" w:space="0" w:color="auto"/>
        <w:right w:val="none" w:sz="0" w:space="0" w:color="auto"/>
      </w:divBdr>
    </w:div>
    <w:div w:id="1773821890">
      <w:bodyDiv w:val="1"/>
      <w:marLeft w:val="0"/>
      <w:marRight w:val="0"/>
      <w:marTop w:val="0"/>
      <w:marBottom w:val="0"/>
      <w:divBdr>
        <w:top w:val="none" w:sz="0" w:space="0" w:color="auto"/>
        <w:left w:val="none" w:sz="0" w:space="0" w:color="auto"/>
        <w:bottom w:val="none" w:sz="0" w:space="0" w:color="auto"/>
        <w:right w:val="none" w:sz="0" w:space="0" w:color="auto"/>
      </w:divBdr>
    </w:div>
    <w:div w:id="1853178963">
      <w:bodyDiv w:val="1"/>
      <w:marLeft w:val="0"/>
      <w:marRight w:val="0"/>
      <w:marTop w:val="0"/>
      <w:marBottom w:val="0"/>
      <w:divBdr>
        <w:top w:val="none" w:sz="0" w:space="0" w:color="auto"/>
        <w:left w:val="none" w:sz="0" w:space="0" w:color="auto"/>
        <w:bottom w:val="none" w:sz="0" w:space="0" w:color="auto"/>
        <w:right w:val="none" w:sz="0" w:space="0" w:color="auto"/>
      </w:divBdr>
    </w:div>
    <w:div w:id="1876115801">
      <w:bodyDiv w:val="1"/>
      <w:marLeft w:val="0"/>
      <w:marRight w:val="0"/>
      <w:marTop w:val="0"/>
      <w:marBottom w:val="0"/>
      <w:divBdr>
        <w:top w:val="none" w:sz="0" w:space="0" w:color="auto"/>
        <w:left w:val="none" w:sz="0" w:space="0" w:color="auto"/>
        <w:bottom w:val="none" w:sz="0" w:space="0" w:color="auto"/>
        <w:right w:val="none" w:sz="0" w:space="0" w:color="auto"/>
      </w:divBdr>
    </w:div>
    <w:div w:id="1968587082">
      <w:bodyDiv w:val="1"/>
      <w:marLeft w:val="0"/>
      <w:marRight w:val="0"/>
      <w:marTop w:val="0"/>
      <w:marBottom w:val="0"/>
      <w:divBdr>
        <w:top w:val="none" w:sz="0" w:space="0" w:color="auto"/>
        <w:left w:val="none" w:sz="0" w:space="0" w:color="auto"/>
        <w:bottom w:val="none" w:sz="0" w:space="0" w:color="auto"/>
        <w:right w:val="none" w:sz="0" w:space="0" w:color="auto"/>
      </w:divBdr>
    </w:div>
    <w:div w:id="21429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91B3-B347-4EFD-A11E-86AD1CEE42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AD65EE7-B7BA-4144-8DD8-310D9D9F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15</Pages>
  <Words>5186</Words>
  <Characters>31118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Zał</vt:lpstr>
    </vt:vector>
  </TitlesOfParts>
  <Company>Jednostka Wojskowa</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JD</dc:creator>
  <cp:keywords/>
  <cp:lastModifiedBy>Gadomski Leszek</cp:lastModifiedBy>
  <cp:revision>26</cp:revision>
  <cp:lastPrinted>2022-03-25T09:20:00Z</cp:lastPrinted>
  <dcterms:created xsi:type="dcterms:W3CDTF">2022-02-09T07:39:00Z</dcterms:created>
  <dcterms:modified xsi:type="dcterms:W3CDTF">2022-03-25T09:42:00Z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8ea97a47-b2c3-4188-895d-8f420cf35225</vt:lpwstr>
  </property>
  <property fmtid="{D5CDD505-2E9C-101B-9397-08002B2CF9AE}" pid="3" name="bjSaver">
    <vt:lpwstr>hvkHTI0JqpHlgoe/2SvxyUWVujbSoUgj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