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6704D89B"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0325EC">
        <w:rPr>
          <w:rFonts w:ascii="Cambria" w:eastAsia="Times New Roman" w:hAnsi="Cambria" w:cs="Times New Roman"/>
          <w:b/>
          <w:bCs/>
          <w:kern w:val="2"/>
          <w:lang w:eastAsia="pl-PL" w:bidi="hi-IN"/>
        </w:rPr>
        <w:t>4</w:t>
      </w:r>
      <w:r w:rsidR="002505A6">
        <w:rPr>
          <w:rFonts w:ascii="Cambria" w:eastAsia="Times New Roman" w:hAnsi="Cambria" w:cs="Times New Roman"/>
          <w:b/>
          <w:bCs/>
          <w:kern w:val="2"/>
          <w:lang w:eastAsia="pl-PL" w:bidi="hi-IN"/>
        </w:rPr>
        <w:t>4</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1A60B3DB"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w:t>
      </w:r>
      <w:r w:rsidR="000325EC">
        <w:rPr>
          <w:rFonts w:ascii="Cambria" w:eastAsia="Arial" w:hAnsi="Cambria" w:cs="Arial"/>
          <w:color w:val="000000"/>
          <w:kern w:val="2"/>
          <w:lang w:eastAsia="pl-PL"/>
          <w14:ligatures w14:val="standardContextual"/>
        </w:rPr>
        <w:t>3</w:t>
      </w:r>
      <w:r w:rsidR="00316B09" w:rsidRPr="00316B09">
        <w:rPr>
          <w:rFonts w:ascii="Cambria" w:eastAsia="Arial" w:hAnsi="Cambria" w:cs="Arial"/>
          <w:color w:val="000000"/>
          <w:kern w:val="2"/>
          <w:lang w:eastAsia="pl-PL"/>
          <w14:ligatures w14:val="standardContextual"/>
        </w:rPr>
        <w:t>r. poz. 1</w:t>
      </w:r>
      <w:r w:rsidR="000325EC">
        <w:rPr>
          <w:rFonts w:ascii="Cambria" w:eastAsia="Arial" w:hAnsi="Cambria" w:cs="Arial"/>
          <w:color w:val="000000"/>
          <w:kern w:val="2"/>
          <w:lang w:eastAsia="pl-PL"/>
          <w14:ligatures w14:val="standardContextual"/>
        </w:rPr>
        <w:t>605</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6E944A26"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w:t>
      </w:r>
      <w:r w:rsidR="002505A6">
        <w:rPr>
          <w:rFonts w:ascii="Cambria" w:eastAsia="Arial" w:hAnsi="Cambria" w:cs="Arial"/>
          <w:b/>
          <w:bCs/>
          <w:color w:val="000000"/>
          <w:kern w:val="2"/>
          <w:lang w:eastAsia="pl-PL"/>
          <w14:ligatures w14:val="standardContextual"/>
        </w:rPr>
        <w:t xml:space="preserve">Udzielenie i obsługa kredytu długoterminowego w kwocie </w:t>
      </w:r>
      <w:r w:rsidR="00221F03">
        <w:rPr>
          <w:rFonts w:ascii="Cambria" w:eastAsia="Arial" w:hAnsi="Cambria" w:cs="Arial"/>
          <w:b/>
          <w:bCs/>
          <w:color w:val="000000"/>
          <w:kern w:val="2"/>
          <w:lang w:eastAsia="pl-PL"/>
          <w14:ligatures w14:val="standardContextual"/>
        </w:rPr>
        <w:t>1 0</w:t>
      </w:r>
      <w:r w:rsidR="002505A6">
        <w:rPr>
          <w:rFonts w:ascii="Cambria" w:eastAsia="Arial" w:hAnsi="Cambria" w:cs="Arial"/>
          <w:b/>
          <w:bCs/>
          <w:color w:val="000000"/>
          <w:kern w:val="2"/>
          <w:lang w:eastAsia="pl-PL"/>
          <w14:ligatures w14:val="standardContextual"/>
        </w:rPr>
        <w:t>00 000,00</w:t>
      </w:r>
      <w:r w:rsidR="00D5507A">
        <w:rPr>
          <w:rFonts w:ascii="Cambria" w:eastAsia="Arial" w:hAnsi="Cambria" w:cs="Arial"/>
          <w:b/>
          <w:bCs/>
          <w:color w:val="000000"/>
          <w:kern w:val="2"/>
          <w:lang w:eastAsia="pl-PL"/>
          <w14:ligatures w14:val="standardContextual"/>
        </w:rPr>
        <w:t xml:space="preserve"> PLN</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4C13AF79"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E46408">
        <w:rPr>
          <w:rFonts w:ascii="Cambria" w:eastAsia="Andale Sans UI" w:hAnsi="Cambria" w:cs="Arial"/>
          <w:sz w:val="20"/>
          <w:szCs w:val="20"/>
        </w:rPr>
        <w:t>14 listopada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rsidP="00700842">
      <w:pPr>
        <w:widowControl w:val="0"/>
        <w:numPr>
          <w:ilvl w:val="0"/>
          <w:numId w:val="17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4D3325"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4D3325">
          <w:rPr>
            <w:rFonts w:ascii="Cambria" w:eastAsia="Poppins" w:hAnsi="Cambria" w:cs="Tahoma"/>
            <w:u w:val="single"/>
            <w:lang w:eastAsia="pl-PL"/>
          </w:rPr>
          <w:t>www.platformazakupowa.pl/pn/gminasantok</w:t>
        </w:r>
      </w:hyperlink>
      <w:r w:rsidRPr="004D3325">
        <w:rPr>
          <w:rFonts w:ascii="Cambria" w:eastAsia="Poppins" w:hAnsi="Cambria" w:cs="Tahoma"/>
          <w:u w:val="single"/>
          <w:lang w:eastAsia="pl-PL"/>
        </w:rPr>
        <w:t xml:space="preserve"> </w:t>
      </w:r>
    </w:p>
    <w:p w14:paraId="6C9C61D6" w14:textId="6312EDE1" w:rsidR="001A6C5A" w:rsidRPr="004D3325"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4D3325">
        <w:rPr>
          <w:rFonts w:ascii="Cambria" w:eastAsia="SimSun" w:hAnsi="Cambria" w:cs="Arial"/>
          <w:kern w:val="3"/>
        </w:rPr>
        <w:t>Identyfikator postępowania (platforma e-zamówienia): </w:t>
      </w:r>
      <w:r w:rsidR="004D3325" w:rsidRPr="004D3325">
        <w:rPr>
          <w:rFonts w:ascii="Cambria" w:hAnsi="Cambria"/>
        </w:rPr>
        <w:t xml:space="preserve">ocds-148610-702dd82f-82dd-11ee-a60c-9ec5599dddc1 </w:t>
      </w:r>
    </w:p>
    <w:p w14:paraId="43DD52B3" w14:textId="1F73736D" w:rsidR="001A6C5A" w:rsidRPr="004D3325"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4D3325">
        <w:rPr>
          <w:rFonts w:ascii="Cambria" w:eastAsia="SimSun" w:hAnsi="Cambria" w:cs="Arial"/>
          <w:kern w:val="3"/>
        </w:rPr>
        <w:t>Numer Ogłoszenia:</w:t>
      </w:r>
      <w:r w:rsidR="004D3325" w:rsidRPr="004D3325">
        <w:rPr>
          <w:rFonts w:ascii="Cambria" w:hAnsi="Cambria"/>
        </w:rPr>
        <w:t xml:space="preserve"> </w:t>
      </w:r>
      <w:r w:rsidR="004D3325" w:rsidRPr="004D3325">
        <w:rPr>
          <w:rFonts w:ascii="Cambria" w:hAnsi="Cambria"/>
        </w:rPr>
        <w:t xml:space="preserve">2023/BZP 00492545 </w:t>
      </w:r>
      <w:r w:rsidR="005A68B7" w:rsidRPr="004D3325">
        <w:rPr>
          <w:rFonts w:ascii="Cambria" w:eastAsia="SimSun" w:hAnsi="Cambria" w:cs="Arial"/>
          <w:kern w:val="3"/>
        </w:rPr>
        <w:t xml:space="preserve"> </w:t>
      </w:r>
    </w:p>
    <w:p w14:paraId="1CBA72E6" w14:textId="77777777" w:rsidR="001A6C5A" w:rsidRPr="004D3325"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4D3325">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rsidP="00700842">
      <w:pPr>
        <w:keepNext/>
        <w:widowControl w:val="0"/>
        <w:numPr>
          <w:ilvl w:val="0"/>
          <w:numId w:val="17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26D47DF5" w:rsidR="001A6C5A" w:rsidRPr="000A336A" w:rsidRDefault="001A6C5A" w:rsidP="00700842">
      <w:pPr>
        <w:widowControl w:val="0"/>
        <w:numPr>
          <w:ilvl w:val="0"/>
          <w:numId w:val="17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w:t>
      </w:r>
      <w:r w:rsidR="002505A6">
        <w:rPr>
          <w:rFonts w:ascii="Cambria" w:eastAsia="Arial Narrow" w:hAnsi="Cambria" w:cs="Arial"/>
          <w:kern w:val="3"/>
          <w:lang w:eastAsia="pl-PL" w:bidi="hi-IN"/>
        </w:rPr>
        <w:t xml:space="preserve">Udzielenie i obsługa kredytu długoterminowego w kwocie </w:t>
      </w:r>
      <w:r w:rsidR="00221F03">
        <w:rPr>
          <w:rFonts w:ascii="Cambria" w:eastAsia="Arial Narrow" w:hAnsi="Cambria" w:cs="Arial"/>
          <w:kern w:val="3"/>
          <w:lang w:eastAsia="pl-PL" w:bidi="hi-IN"/>
        </w:rPr>
        <w:t>1 0</w:t>
      </w:r>
      <w:r w:rsidR="002505A6">
        <w:rPr>
          <w:rFonts w:ascii="Cambria" w:eastAsia="Arial Narrow" w:hAnsi="Cambria" w:cs="Arial"/>
          <w:kern w:val="3"/>
          <w:lang w:eastAsia="pl-PL" w:bidi="hi-IN"/>
        </w:rPr>
        <w:t>00 000,00</w:t>
      </w:r>
      <w:r w:rsidR="00D5507A">
        <w:rPr>
          <w:rFonts w:ascii="Cambria" w:eastAsia="Arial Narrow" w:hAnsi="Cambria" w:cs="Arial"/>
          <w:kern w:val="3"/>
          <w:lang w:eastAsia="pl-PL" w:bidi="hi-IN"/>
        </w:rPr>
        <w:t xml:space="preserve"> PLN</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0D153C86" w:rsidR="001A6C5A" w:rsidRPr="001A6C5A" w:rsidRDefault="001A6C5A" w:rsidP="00700842">
      <w:pPr>
        <w:widowControl w:val="0"/>
        <w:numPr>
          <w:ilvl w:val="0"/>
          <w:numId w:val="17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0325EC">
        <w:rPr>
          <w:rFonts w:ascii="Cambria" w:eastAsia="SimSun" w:hAnsi="Cambria" w:cs="Tahoma"/>
          <w:color w:val="000000"/>
          <w:kern w:val="2"/>
          <w:lang w:eastAsia="pl-PL" w:bidi="hi-IN"/>
        </w:rPr>
        <w:t>4</w:t>
      </w:r>
      <w:r w:rsidR="002505A6">
        <w:rPr>
          <w:rFonts w:ascii="Cambria" w:eastAsia="SimSun" w:hAnsi="Cambria" w:cs="Tahoma"/>
          <w:color w:val="000000"/>
          <w:kern w:val="2"/>
          <w:lang w:eastAsia="pl-PL" w:bidi="hi-IN"/>
        </w:rPr>
        <w:t>4</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rsidP="00700842">
      <w:pPr>
        <w:widowControl w:val="0"/>
        <w:numPr>
          <w:ilvl w:val="0"/>
          <w:numId w:val="17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57E84BBF"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w:t>
      </w:r>
      <w:proofErr w:type="spellEnd"/>
      <w:r w:rsidRPr="001A6C5A">
        <w:rPr>
          <w:rFonts w:ascii="Cambria" w:eastAsia="Andale Sans UI" w:hAnsi="Cambria" w:cs="Arial"/>
          <w:kern w:val="2"/>
          <w:lang w:eastAsia="pl-PL" w:bidi="hi-IN"/>
        </w:rPr>
        <w:t>.</w:t>
      </w:r>
      <w:r w:rsidR="000325EC">
        <w:rPr>
          <w:rFonts w:ascii="Cambria" w:eastAsia="Andale Sans UI" w:hAnsi="Cambria" w:cs="Arial"/>
          <w:kern w:val="2"/>
          <w:lang w:eastAsia="pl-PL" w:bidi="hi-IN"/>
        </w:rPr>
        <w:t xml:space="preserve"> </w:t>
      </w:r>
      <w:r w:rsidRPr="001A6C5A">
        <w:rPr>
          <w:rFonts w:ascii="Cambria" w:eastAsia="Andale Sans UI" w:hAnsi="Cambria" w:cs="Arial"/>
          <w:kern w:val="2"/>
          <w:lang w:eastAsia="pl-PL" w:bidi="hi-IN"/>
        </w:rPr>
        <w:t>Dz.</w:t>
      </w:r>
      <w:r w:rsidR="000325EC">
        <w:rPr>
          <w:rFonts w:ascii="Cambria" w:eastAsia="Andale Sans UI" w:hAnsi="Cambria" w:cs="Arial"/>
          <w:kern w:val="2"/>
          <w:lang w:eastAsia="pl-PL" w:bidi="hi-IN"/>
        </w:rPr>
        <w:t xml:space="preserve"> </w:t>
      </w:r>
      <w:r w:rsidRPr="001A6C5A">
        <w:rPr>
          <w:rFonts w:ascii="Cambria" w:eastAsia="Andale Sans UI" w:hAnsi="Cambria" w:cs="Arial"/>
          <w:kern w:val="2"/>
          <w:lang w:eastAsia="pl-PL" w:bidi="hi-IN"/>
        </w:rPr>
        <w:t>U. z 202</w:t>
      </w:r>
      <w:r w:rsidR="000325EC">
        <w:rPr>
          <w:rFonts w:ascii="Cambria" w:eastAsia="Andale Sans UI" w:hAnsi="Cambria" w:cs="Arial"/>
          <w:kern w:val="2"/>
          <w:lang w:eastAsia="pl-PL" w:bidi="hi-IN"/>
        </w:rPr>
        <w:t>3</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w:t>
      </w:r>
      <w:r w:rsidR="000325EC">
        <w:rPr>
          <w:rFonts w:ascii="Cambria" w:eastAsia="Andale Sans UI" w:hAnsi="Cambria" w:cs="Arial"/>
          <w:kern w:val="2"/>
          <w:lang w:eastAsia="pl-PL" w:bidi="hi-IN"/>
        </w:rPr>
        <w:t>605</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xml:space="preserve">,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579AC63D"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0325EC">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w:t>
      </w:r>
      <w:r w:rsidR="000325EC">
        <w:rPr>
          <w:rFonts w:ascii="Cambria" w:eastAsia="Calibri" w:hAnsi="Cambria" w:cs="Times New Roman"/>
          <w:color w:val="000000"/>
          <w:lang w:eastAsia="ar-SA"/>
        </w:rPr>
        <w:t>605</w:t>
      </w:r>
      <w:r w:rsidRPr="001A6C5A">
        <w:rPr>
          <w:rFonts w:ascii="Cambria" w:eastAsia="Calibri" w:hAnsi="Cambria" w:cs="Times New Roman"/>
          <w:color w:val="000000"/>
          <w:lang w:eastAsia="ar-SA"/>
        </w:rPr>
        <w:t xml:space="preserve"> ze zm.) </w:t>
      </w:r>
    </w:p>
    <w:p w14:paraId="0F725DF4" w14:textId="77777777"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rsidP="00700842">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rsidP="00700842">
      <w:pPr>
        <w:numPr>
          <w:ilvl w:val="0"/>
          <w:numId w:val="166"/>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rsidP="00700842">
      <w:pPr>
        <w:widowControl w:val="0"/>
        <w:numPr>
          <w:ilvl w:val="0"/>
          <w:numId w:val="169"/>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rsidP="00700842">
      <w:pPr>
        <w:widowControl w:val="0"/>
        <w:numPr>
          <w:ilvl w:val="0"/>
          <w:numId w:val="169"/>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63C3A679"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904C3D">
        <w:rPr>
          <w:rFonts w:ascii="Cambria" w:eastAsia="Times New Roman" w:hAnsi="Cambria" w:cs="Tahoma"/>
          <w:bCs/>
          <w:kern w:val="3"/>
          <w:lang w:eastAsia="pl-PL" w:bidi="hi-IN"/>
        </w:rPr>
        <w:t>pn</w:t>
      </w:r>
      <w:r w:rsidRPr="001A6C5A">
        <w:rPr>
          <w:rFonts w:ascii="Cambria" w:eastAsia="Times New Roman" w:hAnsi="Cambria" w:cs="Tahoma"/>
          <w:b/>
          <w:kern w:val="3"/>
          <w:lang w:eastAsia="pl-PL" w:bidi="hi-IN"/>
        </w:rPr>
        <w:t>.</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2505A6">
        <w:rPr>
          <w:rFonts w:ascii="Cambria" w:eastAsia="Andale Sans UI" w:hAnsi="Cambria" w:cs="Arial"/>
          <w:bCs/>
        </w:rPr>
        <w:t xml:space="preserve">Udzielenie i obsługa kredytu długoterminowego w kwocie </w:t>
      </w:r>
      <w:r w:rsidR="00221F03">
        <w:rPr>
          <w:rFonts w:ascii="Cambria" w:eastAsia="Andale Sans UI" w:hAnsi="Cambria" w:cs="Arial"/>
          <w:bCs/>
        </w:rPr>
        <w:t>1</w:t>
      </w:r>
      <w:r w:rsidR="002505A6">
        <w:rPr>
          <w:rFonts w:ascii="Cambria" w:eastAsia="Andale Sans UI" w:hAnsi="Cambria" w:cs="Arial"/>
          <w:bCs/>
        </w:rPr>
        <w:t> </w:t>
      </w:r>
      <w:r w:rsidR="00221F03">
        <w:rPr>
          <w:rFonts w:ascii="Cambria" w:eastAsia="Andale Sans UI" w:hAnsi="Cambria" w:cs="Arial"/>
          <w:bCs/>
        </w:rPr>
        <w:t>0</w:t>
      </w:r>
      <w:r w:rsidR="002505A6">
        <w:rPr>
          <w:rFonts w:ascii="Cambria" w:eastAsia="Andale Sans UI" w:hAnsi="Cambria" w:cs="Arial"/>
          <w:bCs/>
        </w:rPr>
        <w:t>00 000,00</w:t>
      </w:r>
      <w:r w:rsidR="00D5507A">
        <w:rPr>
          <w:rFonts w:ascii="Cambria" w:eastAsia="Andale Sans UI" w:hAnsi="Cambria" w:cs="Arial"/>
          <w:bCs/>
        </w:rPr>
        <w:t xml:space="preserve"> PLN</w:t>
      </w:r>
      <w:r w:rsidR="00904C3D">
        <w:rPr>
          <w:rFonts w:ascii="Cambria" w:eastAsia="Andale Sans UI" w:hAnsi="Cambria" w:cs="Arial"/>
          <w:bCs/>
        </w:rPr>
        <w:t xml:space="preserve">”. </w:t>
      </w:r>
    </w:p>
    <w:p w14:paraId="6C01435F"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rsidP="00700842">
      <w:pPr>
        <w:numPr>
          <w:ilvl w:val="0"/>
          <w:numId w:val="167"/>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rsidP="00700842">
      <w:pPr>
        <w:numPr>
          <w:ilvl w:val="0"/>
          <w:numId w:val="167"/>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rsidP="00700842">
      <w:pPr>
        <w:numPr>
          <w:ilvl w:val="0"/>
          <w:numId w:val="167"/>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rsidP="00700842">
      <w:pPr>
        <w:numPr>
          <w:ilvl w:val="0"/>
          <w:numId w:val="167"/>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rsidP="00700842">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rsidP="00700842">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rsidP="00700842">
      <w:pPr>
        <w:numPr>
          <w:ilvl w:val="0"/>
          <w:numId w:val="168"/>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rsidP="00700842">
      <w:pPr>
        <w:numPr>
          <w:ilvl w:val="0"/>
          <w:numId w:val="169"/>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798C14B4"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092ED736" w14:textId="36D2E78B" w:rsidR="002505A6" w:rsidRPr="002505A6" w:rsidRDefault="002505A6" w:rsidP="00221F03">
      <w:pPr>
        <w:autoSpaceDE w:val="0"/>
        <w:autoSpaceDN w:val="0"/>
        <w:adjustRightInd w:val="0"/>
        <w:spacing w:after="0" w:line="240" w:lineRule="auto"/>
        <w:jc w:val="both"/>
        <w:rPr>
          <w:rFonts w:ascii="Cambria" w:hAnsi="Cambria"/>
        </w:rPr>
      </w:pPr>
      <w:r>
        <w:rPr>
          <w:rFonts w:ascii="Cambria" w:hAnsi="Cambria"/>
        </w:rPr>
        <w:t>1. </w:t>
      </w:r>
      <w:r w:rsidRPr="002505A6">
        <w:rPr>
          <w:rFonts w:ascii="Cambria" w:hAnsi="Cambria"/>
        </w:rPr>
        <w:t>Przedmiotem zamówienia jest „Udzielenie i obsługa kredytu długoterminowego w wysokości</w:t>
      </w:r>
    </w:p>
    <w:p w14:paraId="15E53B8D" w14:textId="0BB3F21C" w:rsidR="002505A6" w:rsidRDefault="00221F03" w:rsidP="00221F03">
      <w:pPr>
        <w:autoSpaceDE w:val="0"/>
        <w:autoSpaceDN w:val="0"/>
        <w:adjustRightInd w:val="0"/>
        <w:spacing w:after="0" w:line="240" w:lineRule="auto"/>
        <w:jc w:val="both"/>
        <w:rPr>
          <w:rFonts w:ascii="Cambria" w:hAnsi="Cambria" w:cs="Calibri"/>
        </w:rPr>
      </w:pPr>
      <w:r>
        <w:rPr>
          <w:rFonts w:ascii="Cambria" w:hAnsi="Cambria" w:cs="Calibri"/>
        </w:rPr>
        <w:t>1 000 000</w:t>
      </w:r>
      <w:r w:rsidR="002505A6">
        <w:rPr>
          <w:rFonts w:ascii="Cambria" w:hAnsi="Cambria" w:cs="Calibri"/>
        </w:rPr>
        <w:t>,00</w:t>
      </w:r>
      <w:r w:rsidR="002505A6" w:rsidRPr="002505A6">
        <w:rPr>
          <w:rFonts w:ascii="Cambria" w:hAnsi="Cambria" w:cs="Calibri"/>
        </w:rPr>
        <w:t xml:space="preserve"> </w:t>
      </w:r>
      <w:r w:rsidR="00D5507A">
        <w:rPr>
          <w:rFonts w:ascii="Cambria" w:hAnsi="Cambria" w:cs="Calibri"/>
        </w:rPr>
        <w:t>PLN”</w:t>
      </w:r>
      <w:r w:rsidR="002505A6">
        <w:rPr>
          <w:rFonts w:ascii="Cambria" w:hAnsi="Cambria" w:cs="Calibri"/>
        </w:rPr>
        <w:t>.</w:t>
      </w:r>
    </w:p>
    <w:p w14:paraId="6F113AEA" w14:textId="5F7E9349"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TimesNewRomanPSMT"/>
        </w:rPr>
        <w:t xml:space="preserve">2. </w:t>
      </w:r>
      <w:r w:rsidRPr="002505A6">
        <w:rPr>
          <w:rFonts w:ascii="Cambria" w:hAnsi="Cambria" w:cs="Calibri"/>
        </w:rPr>
        <w:t>Szczegółowy opis przedmiotu zamówienia:</w:t>
      </w:r>
    </w:p>
    <w:p w14:paraId="030E1A13" w14:textId="079054DB"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1) okres kredytowania ustala się na lata 202</w:t>
      </w:r>
      <w:r w:rsidR="00221F03">
        <w:rPr>
          <w:rFonts w:ascii="Cambria" w:hAnsi="Cambria" w:cs="Calibri"/>
        </w:rPr>
        <w:t>4</w:t>
      </w:r>
      <w:r w:rsidRPr="002505A6">
        <w:rPr>
          <w:rFonts w:ascii="Cambria" w:hAnsi="Cambria" w:cs="Calibri"/>
        </w:rPr>
        <w:t>-20</w:t>
      </w:r>
      <w:r w:rsidR="00221F03">
        <w:rPr>
          <w:rFonts w:ascii="Cambria" w:hAnsi="Cambria" w:cs="Calibri"/>
        </w:rPr>
        <w:t>43</w:t>
      </w:r>
      <w:r w:rsidRPr="002505A6">
        <w:rPr>
          <w:rFonts w:ascii="Cambria" w:hAnsi="Cambria" w:cs="Calibri"/>
        </w:rPr>
        <w:t>,</w:t>
      </w:r>
    </w:p>
    <w:p w14:paraId="670DF922" w14:textId="6EF61804"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 xml:space="preserve">2) spłata kapitału następować będzie w </w:t>
      </w:r>
      <w:r w:rsidR="00F26F0B">
        <w:rPr>
          <w:rFonts w:ascii="Cambria" w:hAnsi="Cambria" w:cs="Calibri"/>
        </w:rPr>
        <w:t>72</w:t>
      </w:r>
      <w:r w:rsidRPr="002505A6">
        <w:rPr>
          <w:rFonts w:ascii="Cambria" w:hAnsi="Cambria" w:cs="Calibri"/>
        </w:rPr>
        <w:t xml:space="preserve"> ratach kapitałowych płatnych</w:t>
      </w:r>
      <w:r w:rsidR="00F26F0B">
        <w:rPr>
          <w:rFonts w:ascii="Cambria" w:hAnsi="Cambria" w:cs="Calibri"/>
        </w:rPr>
        <w:t xml:space="preserve"> kwartalnie</w:t>
      </w:r>
      <w:r w:rsidRPr="002505A6">
        <w:rPr>
          <w:rFonts w:ascii="Cambria" w:hAnsi="Cambria" w:cs="Calibri"/>
        </w:rPr>
        <w:t xml:space="preserve"> do </w:t>
      </w:r>
      <w:r w:rsidR="00F26F0B">
        <w:rPr>
          <w:rFonts w:ascii="Cambria" w:hAnsi="Cambria" w:cs="Calibri"/>
        </w:rPr>
        <w:t>ostatniego dnia kończącego kwartał kalendarzowy</w:t>
      </w:r>
      <w:r w:rsidRPr="00E46408">
        <w:rPr>
          <w:rFonts w:ascii="Cambria" w:hAnsi="Cambria" w:cs="Calibri"/>
        </w:rPr>
        <w:t>,</w:t>
      </w:r>
      <w:r w:rsidR="00221F03" w:rsidRPr="00E46408">
        <w:rPr>
          <w:rFonts w:ascii="Cambria" w:hAnsi="Cambria" w:cs="Calibri"/>
        </w:rPr>
        <w:t xml:space="preserve"> </w:t>
      </w:r>
      <w:r w:rsidRPr="00E46408">
        <w:rPr>
          <w:rFonts w:ascii="Cambria" w:hAnsi="Cambria" w:cs="Calibri"/>
        </w:rPr>
        <w:t xml:space="preserve">począwszy od dnia </w:t>
      </w:r>
      <w:r w:rsidR="00221F03" w:rsidRPr="00E46408">
        <w:rPr>
          <w:rFonts w:ascii="Cambria" w:hAnsi="Cambria" w:cs="Calibri"/>
        </w:rPr>
        <w:t xml:space="preserve">31 marca </w:t>
      </w:r>
      <w:r w:rsidRPr="00E46408">
        <w:rPr>
          <w:rFonts w:ascii="Cambria" w:hAnsi="Cambria" w:cs="Calibri"/>
        </w:rPr>
        <w:t>202</w:t>
      </w:r>
      <w:r w:rsidR="00221F03" w:rsidRPr="00E46408">
        <w:rPr>
          <w:rFonts w:ascii="Cambria" w:hAnsi="Cambria" w:cs="Calibri"/>
        </w:rPr>
        <w:t>6</w:t>
      </w:r>
      <w:r w:rsidRPr="00E46408">
        <w:rPr>
          <w:rFonts w:ascii="Cambria" w:hAnsi="Cambria" w:cs="Calibri"/>
        </w:rPr>
        <w:t>r.</w:t>
      </w:r>
      <w:r w:rsidRPr="002505A6">
        <w:rPr>
          <w:rFonts w:ascii="Cambria" w:hAnsi="Cambria" w:cs="Calibri"/>
        </w:rPr>
        <w:t xml:space="preserve"> </w:t>
      </w:r>
    </w:p>
    <w:p w14:paraId="1D5268F7" w14:textId="0DD3D56D"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3) spłata odsetek w latach 2024-20</w:t>
      </w:r>
      <w:r w:rsidR="00221F03">
        <w:rPr>
          <w:rFonts w:ascii="Cambria" w:hAnsi="Cambria" w:cs="Calibri"/>
        </w:rPr>
        <w:t>43</w:t>
      </w:r>
      <w:r w:rsidRPr="002505A6">
        <w:rPr>
          <w:rFonts w:ascii="Cambria" w:hAnsi="Cambria" w:cs="Calibri"/>
        </w:rPr>
        <w:t xml:space="preserve"> od wykorzystanego kredytu następować będzie</w:t>
      </w:r>
      <w:r w:rsidR="00221F03">
        <w:rPr>
          <w:rFonts w:ascii="Cambria" w:hAnsi="Cambria" w:cs="Calibri"/>
        </w:rPr>
        <w:t xml:space="preserve"> </w:t>
      </w:r>
      <w:r w:rsidRPr="002505A6">
        <w:rPr>
          <w:rFonts w:ascii="Cambria" w:hAnsi="Cambria" w:cs="Calibri"/>
        </w:rPr>
        <w:t>w okresach kwartalnych,</w:t>
      </w:r>
    </w:p>
    <w:p w14:paraId="1C609BEA" w14:textId="0E285665"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4) spłata odsetek, następować będzie w okresach kwartalnych do ostatniego dnia każdego</w:t>
      </w:r>
      <w:r w:rsidR="00221F03">
        <w:rPr>
          <w:rFonts w:ascii="Cambria" w:hAnsi="Cambria" w:cs="Calibri"/>
        </w:rPr>
        <w:t xml:space="preserve"> </w:t>
      </w:r>
      <w:r w:rsidRPr="002505A6">
        <w:rPr>
          <w:rFonts w:ascii="Cambria" w:hAnsi="Cambria" w:cs="Calibri"/>
        </w:rPr>
        <w:t>kwartału, na podstawie pisemnych informacji o wysokości należnych kwot, przekazywanych</w:t>
      </w:r>
      <w:r w:rsidR="00221F03">
        <w:rPr>
          <w:rFonts w:ascii="Cambria" w:hAnsi="Cambria" w:cs="Calibri"/>
        </w:rPr>
        <w:t xml:space="preserve"> </w:t>
      </w:r>
      <w:r w:rsidRPr="002505A6">
        <w:rPr>
          <w:rFonts w:ascii="Cambria" w:hAnsi="Cambria" w:cs="Calibri"/>
        </w:rPr>
        <w:t>przez Wykonawcę najpóźniej w 15-tym dniu każdego ostatniego miesiąca kwartału – bez</w:t>
      </w:r>
      <w:r w:rsidR="00221F03">
        <w:rPr>
          <w:rFonts w:ascii="Cambria" w:hAnsi="Cambria" w:cs="Calibri"/>
        </w:rPr>
        <w:t xml:space="preserve"> </w:t>
      </w:r>
      <w:r w:rsidRPr="002505A6">
        <w:rPr>
          <w:rFonts w:ascii="Cambria" w:hAnsi="Cambria" w:cs="Calibri"/>
        </w:rPr>
        <w:t>obciążeń Zamawiającego kosztami.</w:t>
      </w:r>
    </w:p>
    <w:p w14:paraId="237028D2" w14:textId="101999E7"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5) w przypadku gdy ostateczna spłata kredytu przypada w ciągu okresu obrachunkowego,</w:t>
      </w:r>
      <w:r w:rsidR="00221F03">
        <w:rPr>
          <w:rFonts w:ascii="Cambria" w:hAnsi="Cambria" w:cs="Calibri"/>
        </w:rPr>
        <w:t xml:space="preserve"> </w:t>
      </w:r>
      <w:r w:rsidRPr="002505A6">
        <w:rPr>
          <w:rFonts w:ascii="Cambria" w:hAnsi="Cambria" w:cs="Calibri"/>
        </w:rPr>
        <w:t>odsetki za okres od dnia naliczenia do dnia poprzedzającego ostateczną spłatę kredytu,</w:t>
      </w:r>
      <w:r w:rsidR="00221F03">
        <w:rPr>
          <w:rFonts w:ascii="Cambria" w:hAnsi="Cambria" w:cs="Calibri"/>
        </w:rPr>
        <w:t xml:space="preserve"> </w:t>
      </w:r>
      <w:r w:rsidRPr="002505A6">
        <w:rPr>
          <w:rFonts w:ascii="Cambria" w:hAnsi="Cambria" w:cs="Calibri"/>
        </w:rPr>
        <w:t>spłacone zostaną łącznie z ostatnią ratą kapitałową w terminie określonym</w:t>
      </w:r>
      <w:r w:rsidR="00221F03">
        <w:rPr>
          <w:rFonts w:ascii="Cambria" w:hAnsi="Cambria" w:cs="Calibri"/>
        </w:rPr>
        <w:t xml:space="preserve"> </w:t>
      </w:r>
      <w:r w:rsidRPr="002505A6">
        <w:rPr>
          <w:rFonts w:ascii="Cambria" w:hAnsi="Cambria" w:cs="Calibri"/>
        </w:rPr>
        <w:t>„Harmonogramem spłat rat kapitałowych”.</w:t>
      </w:r>
    </w:p>
    <w:p w14:paraId="05CF8299" w14:textId="30B435A2"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6) Oprocentowanie kredytu oparte jest o zmienną stawkę bazową WIBOR 3M plus stałą marżę</w:t>
      </w:r>
      <w:r w:rsidR="00221F03">
        <w:rPr>
          <w:rFonts w:ascii="Cambria" w:hAnsi="Cambria" w:cs="Calibri"/>
        </w:rPr>
        <w:t xml:space="preserve"> </w:t>
      </w:r>
      <w:r w:rsidRPr="002505A6">
        <w:rPr>
          <w:rFonts w:ascii="Cambria" w:hAnsi="Cambria" w:cs="Calibri"/>
        </w:rPr>
        <w:t>banku.</w:t>
      </w:r>
    </w:p>
    <w:p w14:paraId="0040F1F9" w14:textId="421A51C1"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7) Odsetki będą naliczane za rzeczywistą liczbę dni wykorzystania kredytu kwartalnie, przy</w:t>
      </w:r>
      <w:r w:rsidR="00221F03">
        <w:rPr>
          <w:rFonts w:ascii="Cambria" w:hAnsi="Cambria" w:cs="Calibri"/>
        </w:rPr>
        <w:t xml:space="preserve"> </w:t>
      </w:r>
      <w:r w:rsidRPr="002505A6">
        <w:rPr>
          <w:rFonts w:ascii="Cambria" w:hAnsi="Cambria" w:cs="Calibri"/>
        </w:rPr>
        <w:t>rzeczywi</w:t>
      </w:r>
      <w:r w:rsidR="001A50AE">
        <w:rPr>
          <w:rFonts w:ascii="Cambria" w:hAnsi="Cambria" w:cs="Calibri"/>
        </w:rPr>
        <w:t>stej liczbie dni w roku 365/366,</w:t>
      </w:r>
    </w:p>
    <w:p w14:paraId="5BA3FEE9" w14:textId="0EEF076F" w:rsidR="002505A6" w:rsidRPr="002505A6" w:rsidRDefault="002505A6" w:rsidP="00221F03">
      <w:pPr>
        <w:autoSpaceDE w:val="0"/>
        <w:autoSpaceDN w:val="0"/>
        <w:adjustRightInd w:val="0"/>
        <w:spacing w:after="0" w:line="240" w:lineRule="auto"/>
        <w:jc w:val="both"/>
        <w:rPr>
          <w:rFonts w:ascii="Cambria" w:hAnsi="Cambria" w:cs="Calibri"/>
        </w:rPr>
      </w:pPr>
      <w:r w:rsidRPr="002505A6">
        <w:rPr>
          <w:rFonts w:ascii="Cambria" w:hAnsi="Cambria" w:cs="Calibri"/>
        </w:rPr>
        <w:t>8) Oprocentowanie kredytu ustalone będzie w oparciu o stawkę WIBOR 3M notowanej na</w:t>
      </w:r>
      <w:r w:rsidR="00221F03">
        <w:rPr>
          <w:rFonts w:ascii="Cambria" w:hAnsi="Cambria" w:cs="Calibri"/>
        </w:rPr>
        <w:t xml:space="preserve"> </w:t>
      </w:r>
      <w:r w:rsidRPr="002505A6">
        <w:rPr>
          <w:rFonts w:ascii="Cambria" w:hAnsi="Cambria" w:cs="Calibri"/>
        </w:rPr>
        <w:t>dwa dni robocze przed rozpoczęciem kwartału, powięk</w:t>
      </w:r>
      <w:r w:rsidR="001A50AE">
        <w:rPr>
          <w:rFonts w:ascii="Cambria" w:hAnsi="Cambria" w:cs="Calibri"/>
        </w:rPr>
        <w:t>szonej o niezmienną marżę banku,</w:t>
      </w:r>
    </w:p>
    <w:p w14:paraId="44B87267" w14:textId="13C498E0" w:rsidR="002505A6" w:rsidRDefault="002505A6" w:rsidP="002505A6">
      <w:pPr>
        <w:autoSpaceDE w:val="0"/>
        <w:autoSpaceDN w:val="0"/>
        <w:adjustRightInd w:val="0"/>
        <w:spacing w:after="0" w:line="240" w:lineRule="auto"/>
        <w:rPr>
          <w:rFonts w:ascii="Cambria" w:hAnsi="Cambria" w:cs="Calibri"/>
        </w:rPr>
      </w:pPr>
      <w:r w:rsidRPr="002505A6">
        <w:rPr>
          <w:rFonts w:ascii="Cambria" w:hAnsi="Cambria" w:cs="Calibri"/>
        </w:rPr>
        <w:t>9) Za pierwszy okres odsetkowy, tj. od dnia wykorzystania kredytu przyjmuje się</w:t>
      </w:r>
      <w:r w:rsidR="00221F03">
        <w:rPr>
          <w:rFonts w:ascii="Cambria" w:hAnsi="Cambria" w:cs="Calibri"/>
        </w:rPr>
        <w:t xml:space="preserve"> </w:t>
      </w:r>
      <w:r w:rsidRPr="002505A6">
        <w:rPr>
          <w:rFonts w:ascii="Cambria" w:hAnsi="Cambria" w:cs="Calibri"/>
        </w:rPr>
        <w:t>oprocentowanie równe sumie stawki WIBOR 3M ustalonej na dwa dni przed</w:t>
      </w:r>
      <w:r w:rsidR="00221F03">
        <w:rPr>
          <w:rFonts w:ascii="Cambria" w:hAnsi="Cambria" w:cs="Calibri"/>
        </w:rPr>
        <w:t xml:space="preserve"> </w:t>
      </w:r>
      <w:r w:rsidRPr="002505A6">
        <w:rPr>
          <w:rFonts w:ascii="Cambria" w:hAnsi="Cambria" w:cs="Calibri"/>
        </w:rPr>
        <w:t>wykorzystaniem kredytu bądź jego</w:t>
      </w:r>
      <w:r w:rsidR="00221F03">
        <w:rPr>
          <w:rFonts w:ascii="Cambria" w:hAnsi="Cambria" w:cs="Calibri"/>
        </w:rPr>
        <w:t xml:space="preserve"> </w:t>
      </w:r>
      <w:r w:rsidRPr="002505A6">
        <w:rPr>
          <w:rFonts w:ascii="Cambria" w:hAnsi="Cambria" w:cs="Calibri"/>
        </w:rPr>
        <w:t>transzy i marży banku u</w:t>
      </w:r>
      <w:r w:rsidR="001A50AE">
        <w:rPr>
          <w:rFonts w:ascii="Cambria" w:hAnsi="Cambria" w:cs="Calibri"/>
        </w:rPr>
        <w:t>stalonej w przedłożonej ofercie,</w:t>
      </w:r>
    </w:p>
    <w:p w14:paraId="17388EF6" w14:textId="7AC7BE08" w:rsidR="001A50AE" w:rsidRDefault="001A50AE" w:rsidP="002505A6">
      <w:pPr>
        <w:autoSpaceDE w:val="0"/>
        <w:autoSpaceDN w:val="0"/>
        <w:adjustRightInd w:val="0"/>
        <w:spacing w:after="0" w:line="240" w:lineRule="auto"/>
        <w:rPr>
          <w:rFonts w:ascii="Cambria" w:eastAsia="SimSun" w:hAnsi="Cambria" w:cs="Arial Unicode MS"/>
          <w:color w:val="00000A"/>
          <w:kern w:val="3"/>
          <w:lang w:eastAsia="zh-CN" w:bidi="hi-IN"/>
        </w:rPr>
      </w:pPr>
      <w:r>
        <w:rPr>
          <w:rFonts w:ascii="Cambria" w:hAnsi="Cambria" w:cs="Calibri"/>
        </w:rPr>
        <w:t xml:space="preserve">10) </w:t>
      </w:r>
      <w:r w:rsidRPr="001A50AE">
        <w:rPr>
          <w:rFonts w:ascii="Cambria" w:eastAsia="SimSun" w:hAnsi="Cambria" w:cs="Arial Unicode MS"/>
          <w:color w:val="00000A"/>
          <w:kern w:val="3"/>
          <w:lang w:eastAsia="zh-CN" w:bidi="hi-IN"/>
        </w:rPr>
        <w:t>Jeżeli data spłaty kredytu lub odsetek przypada na dzień ustawowo wolny od pracy, uważa się, że termin został zachowany, jeżeli spłata nastąpiła w pierwszym dniu roboczym po terminie określonym w umowie</w:t>
      </w:r>
      <w:r>
        <w:rPr>
          <w:rFonts w:ascii="Cambria" w:eastAsia="SimSun" w:hAnsi="Cambria" w:cs="Arial Unicode MS"/>
          <w:color w:val="00000A"/>
          <w:kern w:val="3"/>
          <w:lang w:eastAsia="zh-CN" w:bidi="hi-IN"/>
        </w:rPr>
        <w:t>,</w:t>
      </w:r>
    </w:p>
    <w:p w14:paraId="2307BC19" w14:textId="4A0FBD40" w:rsidR="001A50AE" w:rsidRPr="002505A6" w:rsidRDefault="001A50AE" w:rsidP="002505A6">
      <w:pPr>
        <w:autoSpaceDE w:val="0"/>
        <w:autoSpaceDN w:val="0"/>
        <w:adjustRightInd w:val="0"/>
        <w:spacing w:after="0" w:line="240" w:lineRule="auto"/>
        <w:rPr>
          <w:rFonts w:ascii="Cambria" w:hAnsi="Cambria" w:cs="Calibri"/>
        </w:rPr>
      </w:pPr>
      <w:r>
        <w:rPr>
          <w:rFonts w:ascii="Cambria" w:eastAsia="SimSun" w:hAnsi="Cambria" w:cs="Arial Unicode MS"/>
          <w:color w:val="00000A"/>
          <w:kern w:val="3"/>
          <w:lang w:eastAsia="zh-CN" w:bidi="hi-IN"/>
        </w:rPr>
        <w:t xml:space="preserve">11) </w:t>
      </w:r>
      <w:r w:rsidRPr="001A50AE">
        <w:rPr>
          <w:rFonts w:ascii="Cambria" w:eastAsia="SimSun" w:hAnsi="Cambria" w:cs="Arial Unicode MS"/>
          <w:color w:val="00000A"/>
          <w:kern w:val="3"/>
          <w:lang w:eastAsia="zh-CN" w:bidi="hi-IN"/>
        </w:rPr>
        <w:t>Zamawiający nie dopuszcza możliwości pobierania innych (dodatkowych) opłat związanych z obsługą udzielonego kredytu</w:t>
      </w:r>
      <w:r>
        <w:rPr>
          <w:rFonts w:ascii="Cambria" w:eastAsia="SimSun" w:hAnsi="Cambria" w:cs="Arial Unicode MS"/>
          <w:color w:val="00000A"/>
          <w:kern w:val="3"/>
          <w:lang w:eastAsia="zh-CN" w:bidi="hi-IN"/>
        </w:rPr>
        <w:t>,</w:t>
      </w:r>
    </w:p>
    <w:p w14:paraId="26C22782" w14:textId="074DAEB0" w:rsidR="002505A6" w:rsidRDefault="001A50AE" w:rsidP="002505A6">
      <w:pPr>
        <w:autoSpaceDE w:val="0"/>
        <w:autoSpaceDN w:val="0"/>
        <w:adjustRightInd w:val="0"/>
        <w:spacing w:after="0" w:line="240" w:lineRule="auto"/>
        <w:rPr>
          <w:rFonts w:ascii="Cambria" w:hAnsi="Cambria" w:cs="Calibri"/>
        </w:rPr>
      </w:pPr>
      <w:r>
        <w:rPr>
          <w:rFonts w:ascii="Cambria" w:hAnsi="Cambria" w:cs="Calibri"/>
        </w:rPr>
        <w:t>12</w:t>
      </w:r>
      <w:r w:rsidR="002505A6" w:rsidRPr="002505A6">
        <w:rPr>
          <w:rFonts w:ascii="Cambria" w:hAnsi="Cambria" w:cs="Calibri"/>
        </w:rPr>
        <w:t>) Zamawiający wyklucza pobieranie przez Wykonawcę zamówienia innych prowizji lub opłat,</w:t>
      </w:r>
      <w:r>
        <w:rPr>
          <w:rFonts w:ascii="Cambria" w:hAnsi="Cambria" w:cs="Calibri"/>
        </w:rPr>
        <w:t xml:space="preserve"> </w:t>
      </w:r>
      <w:r w:rsidR="002505A6" w:rsidRPr="002505A6">
        <w:rPr>
          <w:rFonts w:ascii="Cambria" w:hAnsi="Cambria" w:cs="Calibri"/>
        </w:rPr>
        <w:t>poza tymi określonymi w niniejszej SWZ oraz formularzu ofertowym stanowiącym załącznik</w:t>
      </w:r>
      <w:r w:rsidR="00221F03">
        <w:rPr>
          <w:rFonts w:ascii="Cambria" w:hAnsi="Cambria" w:cs="Calibri"/>
        </w:rPr>
        <w:t xml:space="preserve"> </w:t>
      </w:r>
      <w:r w:rsidR="002505A6" w:rsidRPr="002505A6">
        <w:rPr>
          <w:rFonts w:ascii="Cambria" w:hAnsi="Cambria" w:cs="Calibri"/>
        </w:rPr>
        <w:t>do SWZ</w:t>
      </w:r>
      <w:r>
        <w:rPr>
          <w:rFonts w:ascii="Cambria" w:hAnsi="Cambria" w:cs="Calibri"/>
        </w:rPr>
        <w:t>,</w:t>
      </w:r>
    </w:p>
    <w:p w14:paraId="291E7BFE" w14:textId="047B5828" w:rsidR="001A50AE" w:rsidRDefault="001A50AE" w:rsidP="001A50AE">
      <w:pPr>
        <w:suppressAutoHyphens/>
        <w:autoSpaceDN w:val="0"/>
        <w:spacing w:after="0" w:line="240" w:lineRule="auto"/>
        <w:jc w:val="both"/>
        <w:textAlignment w:val="baseline"/>
        <w:rPr>
          <w:rFonts w:ascii="Cambria" w:eastAsia="SimSun" w:hAnsi="Cambria" w:cs="Arial Unicode MS"/>
          <w:color w:val="00000A"/>
          <w:kern w:val="3"/>
          <w:lang w:eastAsia="zh-CN" w:bidi="hi-IN"/>
        </w:rPr>
      </w:pPr>
      <w:r>
        <w:rPr>
          <w:rFonts w:ascii="Cambria" w:hAnsi="Cambria" w:cs="Calibri"/>
        </w:rPr>
        <w:t xml:space="preserve">13) </w:t>
      </w:r>
      <w:r w:rsidRPr="001A50AE">
        <w:rPr>
          <w:rFonts w:ascii="Cambria" w:eastAsia="SimSun" w:hAnsi="Cambria" w:cs="Arial Unicode MS"/>
          <w:color w:val="00000A"/>
          <w:kern w:val="3"/>
          <w:lang w:eastAsia="zh-CN" w:bidi="hi-IN"/>
        </w:rPr>
        <w:t>W przypadku wcześniejszej spłaty części lub całości kredytu, odsetki będą nali</w:t>
      </w:r>
      <w:r>
        <w:rPr>
          <w:rFonts w:ascii="Cambria" w:eastAsia="SimSun" w:hAnsi="Cambria" w:cs="Arial Unicode MS"/>
          <w:color w:val="00000A"/>
          <w:kern w:val="3"/>
          <w:lang w:eastAsia="zh-CN" w:bidi="hi-IN"/>
        </w:rPr>
        <w:t>czone od faktycznego zadłużenia,</w:t>
      </w:r>
    </w:p>
    <w:p w14:paraId="20B7E2AA" w14:textId="730E3285" w:rsidR="002505A6" w:rsidRPr="001A50AE" w:rsidRDefault="001A50AE" w:rsidP="001A50AE">
      <w:pPr>
        <w:suppressAutoHyphens/>
        <w:autoSpaceDN w:val="0"/>
        <w:spacing w:after="0" w:line="240" w:lineRule="auto"/>
        <w:jc w:val="both"/>
        <w:textAlignment w:val="baseline"/>
        <w:rPr>
          <w:rFonts w:ascii="Cambria" w:eastAsia="SimSun" w:hAnsi="Cambria" w:cs="Arial Unicode MS"/>
          <w:kern w:val="3"/>
          <w:lang w:eastAsia="zh-CN" w:bidi="hi-IN"/>
        </w:rPr>
      </w:pPr>
      <w:r>
        <w:rPr>
          <w:rFonts w:ascii="Cambria" w:eastAsia="SimSun" w:hAnsi="Cambria" w:cs="Arial Unicode MS"/>
          <w:color w:val="00000A"/>
          <w:kern w:val="3"/>
          <w:lang w:eastAsia="zh-CN" w:bidi="hi-IN"/>
        </w:rPr>
        <w:t xml:space="preserve">14) </w:t>
      </w:r>
      <w:r w:rsidR="002505A6" w:rsidRPr="002505A6">
        <w:rPr>
          <w:rFonts w:ascii="Cambria" w:hAnsi="Cambria" w:cs="Calibri"/>
        </w:rPr>
        <w:t xml:space="preserve">Bank postawi kredyt do dyspozycji zamawiającego w terminie </w:t>
      </w:r>
      <w:r w:rsidR="00F26F0B">
        <w:rPr>
          <w:rFonts w:ascii="Cambria" w:hAnsi="Cambria" w:cs="Calibri"/>
        </w:rPr>
        <w:t>d</w:t>
      </w:r>
      <w:r w:rsidR="001E32A8">
        <w:rPr>
          <w:rFonts w:ascii="Cambria" w:hAnsi="Cambria" w:cs="Calibri"/>
        </w:rPr>
        <w:t>o</w:t>
      </w:r>
      <w:r w:rsidR="002505A6" w:rsidRPr="002505A6">
        <w:rPr>
          <w:rFonts w:ascii="Cambria" w:hAnsi="Cambria" w:cs="Calibri"/>
        </w:rPr>
        <w:t xml:space="preserve"> dnia </w:t>
      </w:r>
      <w:r w:rsidR="001E32A8" w:rsidRPr="00E46408">
        <w:rPr>
          <w:rFonts w:ascii="Cambria" w:hAnsi="Cambria" w:cs="Calibri"/>
        </w:rPr>
        <w:t>28</w:t>
      </w:r>
      <w:r w:rsidR="00221F03" w:rsidRPr="00E46408">
        <w:rPr>
          <w:rFonts w:ascii="Cambria" w:hAnsi="Cambria" w:cs="Calibri"/>
        </w:rPr>
        <w:t xml:space="preserve"> grudnia</w:t>
      </w:r>
      <w:r w:rsidR="002505A6" w:rsidRPr="00E46408">
        <w:rPr>
          <w:rFonts w:ascii="Cambria" w:hAnsi="Cambria" w:cs="Calibri"/>
        </w:rPr>
        <w:t xml:space="preserve"> 2023 r.</w:t>
      </w:r>
      <w:r w:rsidR="00221F03">
        <w:rPr>
          <w:rFonts w:ascii="Cambria" w:hAnsi="Cambria" w:cs="Calibri"/>
        </w:rPr>
        <w:t xml:space="preserve"> </w:t>
      </w:r>
      <w:r w:rsidR="002505A6" w:rsidRPr="002505A6">
        <w:rPr>
          <w:rFonts w:ascii="Cambria" w:hAnsi="Cambria" w:cs="Calibri"/>
        </w:rPr>
        <w:t>Termin uruchomienia kredytu może wynosić maksymalnie trzy dni robocze przypadające po</w:t>
      </w:r>
      <w:r w:rsidR="00221F03">
        <w:rPr>
          <w:rFonts w:ascii="Cambria" w:hAnsi="Cambria" w:cs="Calibri"/>
        </w:rPr>
        <w:t xml:space="preserve"> </w:t>
      </w:r>
      <w:r w:rsidR="002505A6" w:rsidRPr="002505A6">
        <w:rPr>
          <w:rFonts w:ascii="Cambria" w:hAnsi="Cambria" w:cs="Calibri"/>
        </w:rPr>
        <w:t>dniu</w:t>
      </w:r>
      <w:r w:rsidR="00221F03">
        <w:rPr>
          <w:rFonts w:ascii="Cambria" w:hAnsi="Cambria" w:cs="Calibri"/>
        </w:rPr>
        <w:t xml:space="preserve"> </w:t>
      </w:r>
      <w:r w:rsidR="002505A6" w:rsidRPr="002505A6">
        <w:rPr>
          <w:rFonts w:ascii="Cambria" w:hAnsi="Cambria" w:cs="Calibri"/>
        </w:rPr>
        <w:t>przekazania Wykonawcy dyspozycji uruchomienia kredytu,</w:t>
      </w:r>
    </w:p>
    <w:p w14:paraId="0DFAAE40" w14:textId="00D961DD" w:rsidR="00221F03" w:rsidRDefault="001A50AE" w:rsidP="00221F03">
      <w:pPr>
        <w:autoSpaceDE w:val="0"/>
        <w:autoSpaceDN w:val="0"/>
        <w:adjustRightInd w:val="0"/>
        <w:spacing w:after="0" w:line="240" w:lineRule="auto"/>
        <w:rPr>
          <w:rFonts w:ascii="Cambria" w:hAnsi="Cambria" w:cs="Calibri"/>
        </w:rPr>
      </w:pPr>
      <w:r>
        <w:rPr>
          <w:rFonts w:ascii="Cambria" w:hAnsi="Cambria" w:cs="Calibri"/>
        </w:rPr>
        <w:t>15</w:t>
      </w:r>
      <w:r w:rsidR="002505A6" w:rsidRPr="002505A6">
        <w:rPr>
          <w:rFonts w:ascii="Cambria" w:hAnsi="Cambria" w:cs="Calibri"/>
        </w:rPr>
        <w:t>) Jako prawne zabezpieczenie kredytu strony ustanawiają weksel „In blanco” wystawiony</w:t>
      </w:r>
      <w:r w:rsidR="00221F03">
        <w:rPr>
          <w:rFonts w:ascii="Cambria" w:hAnsi="Cambria" w:cs="Calibri"/>
        </w:rPr>
        <w:t xml:space="preserve"> </w:t>
      </w:r>
      <w:r w:rsidR="002505A6" w:rsidRPr="00221F03">
        <w:rPr>
          <w:rFonts w:ascii="Cambria" w:hAnsi="Cambria" w:cs="Calibri"/>
        </w:rPr>
        <w:t>przez Kredytobiorcę wraz z deklaracją wekslową kontrasygnowaną przez skarbnika.</w:t>
      </w:r>
    </w:p>
    <w:p w14:paraId="1AFC9790" w14:textId="2B197725" w:rsidR="001A6C5A" w:rsidRPr="002505A6" w:rsidRDefault="00221F03" w:rsidP="00221F03">
      <w:p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Pr>
          <w:rFonts w:ascii="Cambria" w:eastAsia="Calibri" w:hAnsi="Cambria" w:cs="Arial"/>
          <w:b/>
          <w:bCs/>
          <w:kern w:val="2"/>
          <w:u w:val="single"/>
          <w:lang w:eastAsia="pl-PL" w:bidi="hi-IN"/>
        </w:rPr>
        <w:t>3. </w:t>
      </w:r>
      <w:r w:rsidR="001A6C5A" w:rsidRPr="002505A6">
        <w:rPr>
          <w:rFonts w:ascii="Cambria" w:eastAsia="Calibri" w:hAnsi="Cambria" w:cs="Arial"/>
          <w:b/>
          <w:bCs/>
          <w:kern w:val="2"/>
          <w:u w:val="single"/>
          <w:lang w:eastAsia="pl-PL" w:bidi="hi-IN"/>
        </w:rPr>
        <w:t>Wspólny Słownik Zamówień – CPV</w:t>
      </w:r>
      <w:r w:rsidR="001A6C5A" w:rsidRPr="002505A6">
        <w:rPr>
          <w:rFonts w:ascii="Cambria" w:eastAsia="Calibri" w:hAnsi="Cambria" w:cs="Arial"/>
          <w:kern w:val="2"/>
          <w:u w:val="single"/>
          <w:lang w:eastAsia="pl-PL" w:bidi="hi-IN"/>
        </w:rPr>
        <w:t xml:space="preserve">: </w:t>
      </w:r>
    </w:p>
    <w:p w14:paraId="3EBDC058" w14:textId="5C00974C" w:rsidR="008778D3" w:rsidRPr="001A50AE" w:rsidRDefault="008778D3" w:rsidP="001A50AE">
      <w:pPr>
        <w:widowControl w:val="0"/>
        <w:tabs>
          <w:tab w:val="left" w:pos="284"/>
        </w:tabs>
        <w:suppressAutoHyphens/>
        <w:autoSpaceDN w:val="0"/>
        <w:spacing w:after="0" w:line="276" w:lineRule="auto"/>
        <w:jc w:val="both"/>
        <w:textAlignment w:val="baseline"/>
        <w:rPr>
          <w:rFonts w:ascii="Cambria" w:hAnsi="Cambria" w:cs="TimesNewRomanPSMT"/>
        </w:rPr>
      </w:pPr>
      <w:r w:rsidRPr="008778D3">
        <w:rPr>
          <w:rFonts w:ascii="Cambria" w:hAnsi="Cambria" w:cs="TimesNewRomanPSMT"/>
        </w:rPr>
        <w:t>66113000-5 - Usługi udzielania kredytu</w:t>
      </w:r>
    </w:p>
    <w:p w14:paraId="504427D0" w14:textId="77777777" w:rsidR="001A50AE" w:rsidRDefault="001A50AE" w:rsidP="001A50AE">
      <w:pPr>
        <w:autoSpaceDN w:val="0"/>
        <w:spacing w:after="0" w:line="240" w:lineRule="auto"/>
        <w:jc w:val="both"/>
        <w:textAlignment w:val="baseline"/>
        <w:rPr>
          <w:rFonts w:ascii="Cambria" w:eastAsia="SimSun" w:hAnsi="Cambria" w:cs="Arial Unicode MS"/>
          <w:kern w:val="3"/>
          <w:lang w:eastAsia="zh-CN" w:bidi="hi-IN"/>
        </w:rPr>
      </w:pPr>
      <w:r>
        <w:rPr>
          <w:rFonts w:ascii="Cambria" w:eastAsia="SimSun" w:hAnsi="Cambria" w:cs="Arial Unicode MS"/>
          <w:color w:val="00000A"/>
          <w:kern w:val="3"/>
          <w:lang w:eastAsia="zh-CN" w:bidi="hi-IN"/>
        </w:rPr>
        <w:t>4. </w:t>
      </w:r>
      <w:r w:rsidR="008778D3" w:rsidRPr="001A50AE">
        <w:rPr>
          <w:rFonts w:ascii="Cambria" w:eastAsia="SimSun" w:hAnsi="Cambria" w:cs="Arial Unicode MS"/>
          <w:color w:val="00000A"/>
          <w:kern w:val="3"/>
          <w:lang w:eastAsia="zh-CN" w:bidi="hi-IN"/>
        </w:rPr>
        <w:t>Odsetki naliczane będą tylko od faktycznie wykorzystanego zadłużenia wg zmiennej stopy procentowej.</w:t>
      </w:r>
    </w:p>
    <w:p w14:paraId="7DC82FE8" w14:textId="77777777" w:rsidR="001A50AE" w:rsidRDefault="001A50AE" w:rsidP="001A50AE">
      <w:pPr>
        <w:autoSpaceDN w:val="0"/>
        <w:spacing w:after="0" w:line="240" w:lineRule="auto"/>
        <w:jc w:val="both"/>
        <w:textAlignment w:val="baseline"/>
        <w:rPr>
          <w:rFonts w:ascii="Cambria" w:eastAsia="SimSun" w:hAnsi="Cambria" w:cs="Arial Unicode MS"/>
          <w:kern w:val="3"/>
          <w:lang w:eastAsia="zh-CN" w:bidi="hi-IN"/>
        </w:rPr>
      </w:pPr>
      <w:r w:rsidRPr="001A50AE">
        <w:rPr>
          <w:rFonts w:ascii="Cambria" w:eastAsia="SimSun" w:hAnsi="Cambria" w:cs="Arial Unicode MS"/>
          <w:kern w:val="3"/>
          <w:lang w:eastAsia="zh-CN" w:bidi="hi-IN"/>
        </w:rPr>
        <w:t xml:space="preserve">5. </w:t>
      </w:r>
      <w:r w:rsidR="008778D3" w:rsidRPr="001A50AE">
        <w:rPr>
          <w:rFonts w:ascii="Cambria" w:eastAsia="SimSun" w:hAnsi="Cambria" w:cs="Arial Unicode MS"/>
          <w:color w:val="00000A"/>
          <w:kern w:val="3"/>
          <w:lang w:eastAsia="zh-CN" w:bidi="hi-IN"/>
        </w:rPr>
        <w:t>Zamawiający przewiduje możliwość zmian w harmonogramie spłat w poszczególnych latach – w okresie spłaty zobowiązania – bez pobierania dodatkowych opłat z tego tytułu poza kosztami przedstawionymi w ofercie Wykonawcy,  w przypadku zmiany sytuacji finansowej Zamawiającego, tj. gdy w okresie obowiązywania umowy kredytowej zaistnieje zagrożenie przekroczenia relacji, o której mowa w art. 243 ustawy z dnia 27 sierpnia 2009 r. o finansach pub</w:t>
      </w:r>
      <w:r>
        <w:rPr>
          <w:rFonts w:ascii="Cambria" w:eastAsia="SimSun" w:hAnsi="Cambria" w:cs="Arial Unicode MS"/>
          <w:color w:val="00000A"/>
          <w:kern w:val="3"/>
          <w:lang w:eastAsia="zh-CN" w:bidi="hi-IN"/>
        </w:rPr>
        <w:t>licznych (</w:t>
      </w:r>
      <w:proofErr w:type="spellStart"/>
      <w:r>
        <w:rPr>
          <w:rFonts w:ascii="Cambria" w:eastAsia="SimSun" w:hAnsi="Cambria" w:cs="Arial Unicode MS"/>
          <w:color w:val="00000A"/>
          <w:kern w:val="3"/>
          <w:lang w:eastAsia="zh-CN" w:bidi="hi-IN"/>
        </w:rPr>
        <w:t>t.j</w:t>
      </w:r>
      <w:proofErr w:type="spellEnd"/>
      <w:r>
        <w:rPr>
          <w:rFonts w:ascii="Cambria" w:eastAsia="SimSun" w:hAnsi="Cambria" w:cs="Arial Unicode MS"/>
          <w:color w:val="00000A"/>
          <w:kern w:val="3"/>
          <w:lang w:eastAsia="zh-CN" w:bidi="hi-IN"/>
        </w:rPr>
        <w:t>. Dz.U. z 2023</w:t>
      </w:r>
      <w:r w:rsidR="008778D3" w:rsidRPr="001A50AE">
        <w:rPr>
          <w:rFonts w:ascii="Cambria" w:eastAsia="SimSun" w:hAnsi="Cambria" w:cs="Arial Unicode MS"/>
          <w:color w:val="00000A"/>
          <w:kern w:val="3"/>
          <w:lang w:eastAsia="zh-CN" w:bidi="hi-IN"/>
        </w:rPr>
        <w:t xml:space="preserve">r. poz. </w:t>
      </w:r>
      <w:r>
        <w:rPr>
          <w:rFonts w:ascii="Cambria" w:eastAsia="SimSun" w:hAnsi="Cambria" w:cs="Arial Unicode MS"/>
          <w:color w:val="00000A"/>
          <w:kern w:val="3"/>
          <w:lang w:eastAsia="zh-CN" w:bidi="hi-IN"/>
        </w:rPr>
        <w:t>1407</w:t>
      </w:r>
      <w:r w:rsidR="008778D3" w:rsidRPr="001A50AE">
        <w:rPr>
          <w:rFonts w:ascii="Cambria" w:eastAsia="SimSun" w:hAnsi="Cambria" w:cs="Arial Unicode MS"/>
          <w:color w:val="00000A"/>
          <w:kern w:val="3"/>
          <w:lang w:eastAsia="zh-CN" w:bidi="hi-IN"/>
        </w:rPr>
        <w:t xml:space="preserve"> ze zm.).</w:t>
      </w:r>
    </w:p>
    <w:p w14:paraId="2DAE73CE" w14:textId="77777777" w:rsidR="001A50AE" w:rsidRDefault="001A50AE" w:rsidP="001A50AE">
      <w:pPr>
        <w:autoSpaceDN w:val="0"/>
        <w:spacing w:after="0" w:line="240" w:lineRule="auto"/>
        <w:jc w:val="both"/>
        <w:textAlignment w:val="baseline"/>
        <w:rPr>
          <w:rFonts w:ascii="Cambria" w:eastAsia="SimSun" w:hAnsi="Cambria" w:cs="Arial Unicode MS"/>
          <w:kern w:val="3"/>
          <w:lang w:eastAsia="zh-CN" w:bidi="hi-IN"/>
        </w:rPr>
      </w:pPr>
      <w:r>
        <w:rPr>
          <w:rFonts w:ascii="Cambria" w:eastAsia="SimSun" w:hAnsi="Cambria" w:cs="Arial Unicode MS"/>
          <w:kern w:val="3"/>
          <w:lang w:eastAsia="zh-CN" w:bidi="hi-IN"/>
        </w:rPr>
        <w:t xml:space="preserve">6. </w:t>
      </w:r>
      <w:r w:rsidR="008778D3" w:rsidRPr="001A50AE">
        <w:rPr>
          <w:rFonts w:ascii="Cambria" w:eastAsia="SimSun" w:hAnsi="Cambria" w:cs="Arial Unicode MS"/>
          <w:color w:val="00000A"/>
          <w:kern w:val="3"/>
          <w:lang w:eastAsia="zh-CN" w:bidi="hi-IN"/>
        </w:rPr>
        <w:t>Forma zabezpieczenia kredytu - weksel własny in blanco wraz z deklaracją wekslową,</w:t>
      </w:r>
      <w:r w:rsidR="008778D3" w:rsidRPr="001A50AE">
        <w:rPr>
          <w:rFonts w:ascii="Cambria" w:eastAsia="SimSun" w:hAnsi="Cambria" w:cs="Arial Unicode MS"/>
          <w:color w:val="00000A"/>
          <w:kern w:val="3"/>
          <w:lang w:eastAsia="zh-CN" w:bidi="hi-IN"/>
        </w:rPr>
        <w:br/>
        <w:t>z kontrasygnatą Skarbnika Gminy lub osoby przez niego upoważnionej.</w:t>
      </w:r>
    </w:p>
    <w:p w14:paraId="66AFCD00" w14:textId="77777777" w:rsidR="001A50AE" w:rsidRDefault="001A50AE" w:rsidP="001A50AE">
      <w:pPr>
        <w:autoSpaceDN w:val="0"/>
        <w:spacing w:after="0" w:line="240" w:lineRule="auto"/>
        <w:jc w:val="both"/>
        <w:textAlignment w:val="baseline"/>
        <w:rPr>
          <w:rFonts w:ascii="Cambria" w:eastAsia="SimSun" w:hAnsi="Cambria" w:cs="Arial Unicode MS"/>
          <w:kern w:val="3"/>
          <w:lang w:eastAsia="zh-CN" w:bidi="hi-IN"/>
        </w:rPr>
      </w:pPr>
      <w:r>
        <w:rPr>
          <w:rFonts w:ascii="Cambria" w:eastAsia="SimSun" w:hAnsi="Cambria" w:cs="Arial Unicode MS"/>
          <w:kern w:val="3"/>
          <w:lang w:eastAsia="zh-CN" w:bidi="hi-IN"/>
        </w:rPr>
        <w:lastRenderedPageBreak/>
        <w:t xml:space="preserve">7. </w:t>
      </w:r>
      <w:r w:rsidR="008778D3" w:rsidRPr="001A50AE">
        <w:rPr>
          <w:rFonts w:ascii="Cambria" w:eastAsia="SimSun" w:hAnsi="Cambria" w:cs="Arial Unicode MS"/>
          <w:color w:val="00000A"/>
          <w:kern w:val="3"/>
          <w:lang w:eastAsia="zh-CN" w:bidi="hi-IN"/>
        </w:rPr>
        <w:t>Zamawiający nie przewiduje złożenia oświadczenia o poddaniu się egzekucji, zgodnie</w:t>
      </w:r>
      <w:r w:rsidR="008778D3" w:rsidRPr="001A50AE">
        <w:rPr>
          <w:rFonts w:ascii="Cambria" w:eastAsia="SimSun" w:hAnsi="Cambria" w:cs="Arial Unicode MS"/>
          <w:color w:val="00000A"/>
          <w:kern w:val="3"/>
          <w:lang w:eastAsia="zh-CN" w:bidi="hi-IN"/>
        </w:rPr>
        <w:br/>
        <w:t>z art. 777 k.p.c.</w:t>
      </w:r>
    </w:p>
    <w:p w14:paraId="795B143B" w14:textId="481A0A54" w:rsidR="00055499" w:rsidRPr="00055499" w:rsidRDefault="001A50AE" w:rsidP="008977A5">
      <w:pPr>
        <w:autoSpaceDN w:val="0"/>
        <w:spacing w:after="0" w:line="240" w:lineRule="auto"/>
        <w:jc w:val="both"/>
        <w:textAlignment w:val="baseline"/>
        <w:rPr>
          <w:rFonts w:ascii="Cambria" w:eastAsia="SimSun" w:hAnsi="Cambria" w:cs="Arial Unicode MS"/>
          <w:color w:val="00000A"/>
          <w:kern w:val="3"/>
          <w:lang w:eastAsia="zh-CN" w:bidi="hi-IN"/>
        </w:rPr>
      </w:pPr>
      <w:r>
        <w:rPr>
          <w:rFonts w:ascii="Cambria" w:eastAsia="SimSun" w:hAnsi="Cambria" w:cs="Arial Unicode MS"/>
          <w:kern w:val="3"/>
          <w:lang w:eastAsia="zh-CN" w:bidi="hi-IN"/>
        </w:rPr>
        <w:t xml:space="preserve">8. </w:t>
      </w:r>
      <w:r w:rsidR="008778D3" w:rsidRPr="001A50AE">
        <w:rPr>
          <w:rFonts w:ascii="Cambria" w:eastAsia="SimSun" w:hAnsi="Cambria" w:cs="Arial Unicode MS"/>
          <w:color w:val="00000A"/>
          <w:kern w:val="3"/>
          <w:lang w:eastAsia="zh-CN" w:bidi="hi-IN"/>
        </w:rPr>
        <w:t>Wszelkie płatności wynikające z umowy będą płatne w złotych polskich.</w:t>
      </w:r>
      <w:bookmarkStart w:id="1" w:name="_Hlk40545570"/>
    </w:p>
    <w:p w14:paraId="4593EEDE" w14:textId="53B1EFFE" w:rsidR="001A6C5A" w:rsidRPr="008977A5" w:rsidRDefault="008977A5" w:rsidP="008977A5">
      <w:pPr>
        <w:autoSpaceDN w:val="0"/>
        <w:spacing w:after="0" w:line="240" w:lineRule="auto"/>
        <w:jc w:val="both"/>
        <w:textAlignment w:val="baseline"/>
        <w:rPr>
          <w:rFonts w:ascii="Cambria" w:eastAsia="SimSun" w:hAnsi="Cambria" w:cs="Arial Unicode MS"/>
          <w:kern w:val="3"/>
          <w:lang w:eastAsia="zh-CN" w:bidi="hi-IN"/>
        </w:rPr>
      </w:pPr>
      <w:r>
        <w:rPr>
          <w:rFonts w:ascii="Cambria" w:eastAsia="SimSun" w:hAnsi="Cambria" w:cs="Arial Unicode MS"/>
          <w:kern w:val="3"/>
          <w:lang w:eastAsia="zh-CN" w:bidi="hi-IN"/>
        </w:rPr>
        <w:t xml:space="preserve">9. </w:t>
      </w:r>
      <w:r w:rsidR="001A6C5A" w:rsidRPr="008977A5">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BA9D2DE" w:rsidR="001A6C5A" w:rsidRPr="00741C21" w:rsidRDefault="001A6C5A" w:rsidP="00700842">
      <w:pPr>
        <w:pStyle w:val="Akapitzlist"/>
        <w:numPr>
          <w:ilvl w:val="0"/>
          <w:numId w:val="176"/>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t>
      </w:r>
      <w:r w:rsidR="008977A5">
        <w:rPr>
          <w:rFonts w:ascii="Cambria" w:hAnsi="Cambria" w:cs="Arial"/>
          <w:color w:val="000000"/>
          <w:kern w:val="2"/>
          <w:lang w:eastAsia="pl-PL" w:bidi="hi-IN"/>
        </w:rPr>
        <w:t>osoby zatrudnionej na stanowisku ds. obsługi kredytu oraz kontraktów z Zamawiającym</w:t>
      </w:r>
      <w:r w:rsidR="00A004D8">
        <w:rPr>
          <w:rFonts w:ascii="Cambria" w:hAnsi="Cambria" w:cs="Arial"/>
          <w:color w:val="000000"/>
          <w:kern w:val="2"/>
          <w:lang w:eastAsia="pl-PL" w:bidi="hi-IN"/>
        </w:rPr>
        <w:t xml:space="preserve">, jeżeli wykonywanie tych czynności polega na wykonywaniu pracy w rozumieniu art. </w:t>
      </w:r>
      <w:bookmarkStart w:id="2"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2"/>
    <w:p w14:paraId="0FD64BAB" w14:textId="77777777" w:rsidR="001A6C5A" w:rsidRPr="001A6C5A" w:rsidRDefault="001A6C5A" w:rsidP="00700842">
      <w:pPr>
        <w:numPr>
          <w:ilvl w:val="0"/>
          <w:numId w:val="17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4F03276A" w:rsidR="001A6C5A" w:rsidRPr="001A6C5A" w:rsidRDefault="001A6C5A" w:rsidP="00700842">
      <w:pPr>
        <w:numPr>
          <w:ilvl w:val="0"/>
          <w:numId w:val="17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w:t>
      </w:r>
      <w:r w:rsidR="008977A5">
        <w:rPr>
          <w:rFonts w:ascii="Cambria" w:eastAsia="Verdana" w:hAnsi="Cambria" w:cs="Arial"/>
          <w:color w:val="000000"/>
          <w:lang w:eastAsia="pl-PL"/>
        </w:rPr>
        <w:t>5</w:t>
      </w:r>
      <w:r w:rsidRPr="001A6C5A">
        <w:rPr>
          <w:rFonts w:ascii="Cambria" w:eastAsia="Verdana" w:hAnsi="Cambria" w:cs="Arial"/>
          <w:color w:val="000000"/>
          <w:lang w:eastAsia="pl-PL"/>
        </w:rPr>
        <w:t xml:space="preserve"> dni od dnia zawarcia umowy, oświadczenia p</w:t>
      </w:r>
      <w:r w:rsidR="008977A5">
        <w:rPr>
          <w:rFonts w:ascii="Cambria" w:eastAsia="Verdana" w:hAnsi="Cambria" w:cs="Arial"/>
          <w:color w:val="000000"/>
          <w:lang w:eastAsia="pl-PL"/>
        </w:rPr>
        <w:t>otwierdzającego zatrudnienie osoby</w:t>
      </w:r>
      <w:r w:rsidRPr="001A6C5A">
        <w:rPr>
          <w:rFonts w:ascii="Cambria" w:eastAsia="Verdana" w:hAnsi="Cambria" w:cs="Arial"/>
          <w:color w:val="000000"/>
          <w:lang w:eastAsia="pl-PL"/>
        </w:rPr>
        <w:t xml:space="preserve">, o których mowa w pkt.1), na podstawie umowy o pracę. </w:t>
      </w:r>
    </w:p>
    <w:p w14:paraId="416C4FFB" w14:textId="77777777" w:rsidR="001A6C5A" w:rsidRPr="001A6C5A" w:rsidRDefault="001A6C5A" w:rsidP="00700842">
      <w:pPr>
        <w:numPr>
          <w:ilvl w:val="0"/>
          <w:numId w:val="17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rsidP="00700842">
      <w:pPr>
        <w:numPr>
          <w:ilvl w:val="0"/>
          <w:numId w:val="17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A9F503" w14:textId="77777777" w:rsidR="00055499" w:rsidRDefault="001A6C5A" w:rsidP="00700842">
      <w:pPr>
        <w:pStyle w:val="Akapitzlist"/>
        <w:numPr>
          <w:ilvl w:val="0"/>
          <w:numId w:val="181"/>
        </w:numPr>
        <w:autoSpaceDN w:val="0"/>
        <w:spacing w:after="0" w:line="240" w:lineRule="auto"/>
        <w:ind w:right="57"/>
        <w:jc w:val="both"/>
        <w:textAlignment w:val="baseline"/>
        <w:rPr>
          <w:rFonts w:ascii="Cambria" w:eastAsia="Verdana" w:hAnsi="Cambria" w:cs="Arial"/>
          <w:b/>
          <w:bCs/>
          <w:color w:val="000000"/>
          <w:u w:val="single"/>
          <w:lang w:eastAsia="pl-PL"/>
        </w:rPr>
      </w:pPr>
      <w:r w:rsidRPr="00055499">
        <w:rPr>
          <w:rFonts w:ascii="Cambria" w:eastAsia="Verdana" w:hAnsi="Cambria" w:cs="Arial"/>
          <w:b/>
          <w:bCs/>
          <w:color w:val="000000"/>
          <w:u w:val="single"/>
          <w:lang w:eastAsia="pl-PL"/>
        </w:rPr>
        <w:t xml:space="preserve">Zamawiający nie wymaga wykazania przez Wykonawcę zatrudnienia osób o których mowa w art.96 ust.2 pkt.2 ustawy PZP. </w:t>
      </w:r>
    </w:p>
    <w:p w14:paraId="41B0E18B" w14:textId="5F294EE7" w:rsidR="00055499" w:rsidRPr="00055499" w:rsidRDefault="00055499" w:rsidP="00700842">
      <w:pPr>
        <w:pStyle w:val="Akapitzlist"/>
        <w:numPr>
          <w:ilvl w:val="0"/>
          <w:numId w:val="181"/>
        </w:numPr>
        <w:autoSpaceDN w:val="0"/>
        <w:spacing w:after="0" w:line="240" w:lineRule="auto"/>
        <w:ind w:right="57"/>
        <w:jc w:val="both"/>
        <w:textAlignment w:val="baseline"/>
        <w:rPr>
          <w:rFonts w:ascii="Cambria" w:eastAsia="Verdana" w:hAnsi="Cambria" w:cs="Arial"/>
          <w:b/>
          <w:bCs/>
          <w:color w:val="000000"/>
          <w:u w:val="single"/>
          <w:lang w:eastAsia="pl-PL"/>
        </w:rPr>
      </w:pPr>
      <w:r w:rsidRPr="00055499">
        <w:rPr>
          <w:rFonts w:ascii="Cambria" w:hAnsi="Cambria"/>
          <w:b/>
          <w:color w:val="00000A"/>
        </w:rPr>
        <w:t>Celem zbadania zdolności kredytowej Zamawiającego do specyfikacji dołącza się następujące dokumenty:</w:t>
      </w:r>
    </w:p>
    <w:p w14:paraId="39C959E1" w14:textId="76F6C4D3" w:rsidR="00055499" w:rsidRPr="00055499" w:rsidRDefault="00055499" w:rsidP="00700842">
      <w:pPr>
        <w:pStyle w:val="Standard"/>
        <w:numPr>
          <w:ilvl w:val="0"/>
          <w:numId w:val="182"/>
        </w:numPr>
        <w:jc w:val="both"/>
        <w:rPr>
          <w:rFonts w:ascii="Cambria" w:hAnsi="Cambria"/>
          <w:sz w:val="22"/>
          <w:szCs w:val="22"/>
        </w:rPr>
      </w:pPr>
      <w:r w:rsidRPr="00055499">
        <w:rPr>
          <w:rFonts w:ascii="Cambria" w:hAnsi="Cambria"/>
          <w:color w:val="00000A"/>
          <w:sz w:val="22"/>
          <w:szCs w:val="22"/>
        </w:rPr>
        <w:t>Uchwała Nr</w:t>
      </w:r>
      <w:r w:rsidR="00CF3B8F">
        <w:rPr>
          <w:rFonts w:ascii="Cambria" w:hAnsi="Cambria"/>
          <w:color w:val="00000A"/>
          <w:sz w:val="22"/>
          <w:szCs w:val="22"/>
        </w:rPr>
        <w:t xml:space="preserve"> LXVI/562/2023 </w:t>
      </w:r>
      <w:r w:rsidRPr="00055499">
        <w:rPr>
          <w:rFonts w:ascii="Cambria" w:hAnsi="Cambria"/>
          <w:color w:val="00000A"/>
          <w:sz w:val="22"/>
          <w:szCs w:val="22"/>
        </w:rPr>
        <w:t xml:space="preserve">Rady Gminy Santok z dnia </w:t>
      </w:r>
      <w:r w:rsidR="00CF3B8F">
        <w:rPr>
          <w:rFonts w:ascii="Cambria" w:hAnsi="Cambria"/>
          <w:color w:val="00000A"/>
          <w:sz w:val="22"/>
          <w:szCs w:val="22"/>
        </w:rPr>
        <w:t>25 października 2023</w:t>
      </w:r>
      <w:r w:rsidRPr="00055499">
        <w:rPr>
          <w:rFonts w:ascii="Cambria" w:hAnsi="Cambria"/>
          <w:color w:val="00000A"/>
          <w:sz w:val="22"/>
          <w:szCs w:val="22"/>
        </w:rPr>
        <w:t xml:space="preserve"> roku w sprawie </w:t>
      </w:r>
      <w:r w:rsidR="00CF3B8F">
        <w:rPr>
          <w:rFonts w:ascii="Cambria" w:hAnsi="Cambria"/>
          <w:color w:val="00000A"/>
          <w:sz w:val="22"/>
          <w:szCs w:val="22"/>
        </w:rPr>
        <w:t xml:space="preserve">zmiany </w:t>
      </w:r>
      <w:r w:rsidRPr="00055499">
        <w:rPr>
          <w:rFonts w:ascii="Cambria" w:hAnsi="Cambria"/>
          <w:color w:val="00000A"/>
          <w:sz w:val="22"/>
          <w:szCs w:val="22"/>
        </w:rPr>
        <w:t xml:space="preserve">uchwały budżetowej gminy Santok na rok </w:t>
      </w:r>
      <w:r>
        <w:rPr>
          <w:rFonts w:ascii="Cambria" w:hAnsi="Cambria"/>
          <w:color w:val="00000A"/>
          <w:sz w:val="22"/>
          <w:szCs w:val="22"/>
        </w:rPr>
        <w:t>2023;</w:t>
      </w:r>
    </w:p>
    <w:p w14:paraId="7C89D20B" w14:textId="7E31DB31" w:rsidR="00055499" w:rsidRPr="00CF3B8F" w:rsidRDefault="00055499" w:rsidP="00700842">
      <w:pPr>
        <w:pStyle w:val="Standard"/>
        <w:numPr>
          <w:ilvl w:val="0"/>
          <w:numId w:val="182"/>
        </w:numPr>
        <w:jc w:val="both"/>
        <w:rPr>
          <w:rFonts w:ascii="Cambria" w:hAnsi="Cambria"/>
          <w:sz w:val="22"/>
          <w:szCs w:val="22"/>
        </w:rPr>
      </w:pPr>
      <w:r w:rsidRPr="00055499">
        <w:rPr>
          <w:rFonts w:ascii="Cambria" w:hAnsi="Cambria"/>
          <w:color w:val="00000A"/>
          <w:sz w:val="22"/>
          <w:szCs w:val="22"/>
        </w:rPr>
        <w:t xml:space="preserve">Uchwała Nr </w:t>
      </w:r>
      <w:r w:rsidR="00CF3B8F">
        <w:rPr>
          <w:rFonts w:ascii="Cambria" w:hAnsi="Cambria"/>
          <w:color w:val="00000A"/>
          <w:sz w:val="22"/>
          <w:szCs w:val="22"/>
        </w:rPr>
        <w:t>LXIV/563/2023 R</w:t>
      </w:r>
      <w:r w:rsidRPr="00055499">
        <w:rPr>
          <w:rFonts w:ascii="Cambria" w:hAnsi="Cambria"/>
          <w:color w:val="00000A"/>
          <w:sz w:val="22"/>
          <w:szCs w:val="22"/>
        </w:rPr>
        <w:t xml:space="preserve">ady Gminy Santok z dnia </w:t>
      </w:r>
      <w:r w:rsidR="00CF3B8F">
        <w:rPr>
          <w:rFonts w:ascii="Cambria" w:hAnsi="Cambria"/>
          <w:color w:val="00000A"/>
          <w:sz w:val="22"/>
          <w:szCs w:val="22"/>
        </w:rPr>
        <w:t>25 października 2023</w:t>
      </w:r>
      <w:r w:rsidRPr="00055499">
        <w:rPr>
          <w:rFonts w:ascii="Cambria" w:hAnsi="Cambria"/>
          <w:color w:val="00000A"/>
          <w:sz w:val="22"/>
          <w:szCs w:val="22"/>
        </w:rPr>
        <w:t xml:space="preserve"> roku w sprawie Wieloletniej Prognozy Finansowej Gminy Santok na lata </w:t>
      </w:r>
      <w:r w:rsidR="00CF3B8F">
        <w:rPr>
          <w:rFonts w:ascii="Cambria" w:hAnsi="Cambria"/>
          <w:color w:val="00000A"/>
          <w:sz w:val="22"/>
          <w:szCs w:val="22"/>
        </w:rPr>
        <w:t>2023-2043</w:t>
      </w:r>
      <w:r>
        <w:rPr>
          <w:rFonts w:ascii="Cambria" w:hAnsi="Cambria"/>
          <w:color w:val="00000A"/>
          <w:sz w:val="22"/>
          <w:szCs w:val="22"/>
        </w:rPr>
        <w:t>;</w:t>
      </w:r>
    </w:p>
    <w:p w14:paraId="3E692DB7" w14:textId="77777777" w:rsidR="00CF3B8F" w:rsidRPr="00055499" w:rsidRDefault="00CF3B8F" w:rsidP="00700842">
      <w:pPr>
        <w:pStyle w:val="Standard"/>
        <w:numPr>
          <w:ilvl w:val="0"/>
          <w:numId w:val="182"/>
        </w:numPr>
        <w:jc w:val="both"/>
        <w:rPr>
          <w:rFonts w:ascii="Cambria" w:hAnsi="Cambria"/>
          <w:sz w:val="22"/>
          <w:szCs w:val="22"/>
        </w:rPr>
      </w:pPr>
    </w:p>
    <w:bookmarkEnd w:id="0"/>
    <w:bookmarkEnd w:id="1"/>
    <w:p w14:paraId="1F849ECC" w14:textId="77777777" w:rsid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p w14:paraId="400F3F1A" w14:textId="77777777" w:rsidR="00CF3B8F" w:rsidRPr="001A6C5A" w:rsidRDefault="00CF3B8F"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6A8B1DE0"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 xml:space="preserve">Wykonawca w ofercie (Formularz oferty - ZAŁĄCZNIK NR </w:t>
      </w:r>
      <w:r w:rsidR="00CF3B8F">
        <w:rPr>
          <w:rFonts w:ascii="Cambria" w:eastAsia="Times New Roman" w:hAnsi="Cambria" w:cs="Arial"/>
          <w:color w:val="000000"/>
          <w:kern w:val="2"/>
          <w:lang w:eastAsia="ar-SA" w:bidi="hi-IN"/>
        </w:rPr>
        <w:t>2</w:t>
      </w:r>
      <w:r w:rsidRPr="001A6C5A">
        <w:rPr>
          <w:rFonts w:ascii="Cambria" w:eastAsia="Times New Roman" w:hAnsi="Cambria" w:cs="Arial"/>
          <w:color w:val="000000"/>
          <w:kern w:val="2"/>
          <w:lang w:eastAsia="ar-SA" w:bidi="hi-IN"/>
        </w:rPr>
        <w:t xml:space="preserve"> do SWZ) wskaże części zamówienia, których realizację zamierza powierzyć podwykonawcom z podaniem firmy podwykonawców (jeżeli jest znana).</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001C1EED" w:rsidRPr="001C1EED">
        <w:rPr>
          <w:rFonts w:ascii="Cambria" w:eastAsia="Times New Roman" w:hAnsi="Cambria" w:cs="Times New Roman"/>
        </w:rPr>
        <w:t>Pzp</w:t>
      </w:r>
      <w:proofErr w:type="spellEnd"/>
      <w:r w:rsidR="001C1EED" w:rsidRPr="001C1EED">
        <w:rPr>
          <w:rFonts w:ascii="Cambria" w:eastAsia="Times New Roman" w:hAnsi="Cambria" w:cs="Times New Roman"/>
        </w:rPr>
        <w:t>.</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0D594A2E"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w:t>
      </w:r>
      <w:r w:rsidR="00055499">
        <w:rPr>
          <w:rFonts w:ascii="Cambria" w:eastAsia="Times New Roman" w:hAnsi="Cambria" w:cs="Times New Roman"/>
          <w:color w:val="000000"/>
          <w:lang w:eastAsia="pl-PL"/>
        </w:rPr>
        <w:t>ekonomicznymi</w:t>
      </w:r>
      <w:r w:rsidRPr="001C1EED">
        <w:rPr>
          <w:rFonts w:ascii="Cambria" w:eastAsia="Times New Roman" w:hAnsi="Cambria" w:cs="Times New Roman"/>
          <w:color w:val="000000"/>
          <w:lang w:eastAsia="pl-PL"/>
        </w:rPr>
        <w:t xml:space="preserve">, realizujących poszczególne części zamówienia, mogłaby poważnie zagrozić właściwemu wykonaniu zamówienia: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BEC676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przedmiot zamówienia, został wykonany </w:t>
      </w:r>
      <w:r w:rsidR="00697447">
        <w:rPr>
          <w:rFonts w:ascii="Cambria" w:eastAsia="Andale Sans UI" w:hAnsi="Cambria" w:cs="Arial"/>
          <w:lang w:eastAsia="pl-PL"/>
        </w:rPr>
        <w:t>do 20 grudnia 2023 roku</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rsidP="00700842">
      <w:pPr>
        <w:numPr>
          <w:ilvl w:val="0"/>
          <w:numId w:val="173"/>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1A6C5A">
        <w:rPr>
          <w:rFonts w:ascii="Cambria" w:hAnsi="Cambria" w:cs="Arial"/>
          <w:color w:val="000000"/>
        </w:rPr>
        <w:lastRenderedPageBreak/>
        <w:t xml:space="preserve">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2C4A421" w14:textId="77777777" w:rsidR="00697447" w:rsidRPr="00697447" w:rsidRDefault="00697447" w:rsidP="00A004D8">
      <w:pPr>
        <w:suppressAutoHyphens/>
        <w:autoSpaceDN w:val="0"/>
        <w:spacing w:after="0" w:line="276" w:lineRule="auto"/>
        <w:jc w:val="both"/>
        <w:textAlignment w:val="baseline"/>
        <w:rPr>
          <w:rFonts w:ascii="Cambria" w:hAnsi="Cambria"/>
        </w:rPr>
      </w:pPr>
      <w:r w:rsidRPr="00697447">
        <w:rPr>
          <w:rFonts w:ascii="Cambria" w:hAnsi="Cambria"/>
        </w:rPr>
        <w:t>Zamawiający uzna warunek za spełniony, jeżeli Wykonawca wykaże że posiada zezwolenie przewidziane ustawą Prawo Bankowe (Dz. U. z 2023 r., poz. 180 ze zm.) lub innego dokumentu równoważnego uprawniającego do prowadzenia działalności bankowej w Polsce.</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lastRenderedPageBreak/>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65F8D3C" w:rsidR="0016756F" w:rsidRPr="001A6C5A" w:rsidRDefault="0016756F"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4ABA3520" w14:textId="77777777" w:rsidR="00697447" w:rsidRDefault="00697447" w:rsidP="00065122">
      <w:pPr>
        <w:autoSpaceDE w:val="0"/>
        <w:autoSpaceDN w:val="0"/>
        <w:adjustRightInd w:val="0"/>
        <w:spacing w:after="0" w:line="240" w:lineRule="auto"/>
        <w:jc w:val="both"/>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28F0A44F" w14:textId="34920470" w:rsidR="001C1EED" w:rsidRPr="00697447" w:rsidRDefault="0083549B" w:rsidP="00243D29">
      <w:pPr>
        <w:suppressAutoHyphens/>
        <w:autoSpaceDN w:val="0"/>
        <w:spacing w:after="0" w:line="276" w:lineRule="auto"/>
        <w:jc w:val="both"/>
        <w:textAlignment w:val="baseline"/>
        <w:rPr>
          <w:rFonts w:ascii="Cambria" w:eastAsia="Andale Sans UI" w:hAnsi="Cambria" w:cs="Arial"/>
          <w:i/>
          <w:iCs/>
        </w:rPr>
      </w:pPr>
      <w:r w:rsidRPr="00697447">
        <w:rPr>
          <w:rFonts w:ascii="Cambria" w:eastAsia="Times New Roman" w:hAnsi="Cambria" w:cs="Arial"/>
          <w:kern w:val="3"/>
          <w:lang w:eastAsia="zh-CN"/>
        </w:rPr>
        <w:t xml:space="preserve">1) </w:t>
      </w:r>
      <w:r w:rsidR="00697447" w:rsidRPr="00A528D4">
        <w:rPr>
          <w:rFonts w:ascii="Cambria" w:hAnsi="Cambria"/>
          <w:b/>
        </w:rPr>
        <w:t>zezwolenia przewidzianego ustawą Prawo Bankowe</w:t>
      </w:r>
      <w:r w:rsidR="00A528D4">
        <w:rPr>
          <w:rFonts w:ascii="Cambria" w:hAnsi="Cambria"/>
        </w:rPr>
        <w:t xml:space="preserve"> (Dz. U. z 2023</w:t>
      </w:r>
      <w:r w:rsidR="00697447" w:rsidRPr="00697447">
        <w:rPr>
          <w:rFonts w:ascii="Cambria" w:hAnsi="Cambria"/>
        </w:rPr>
        <w:t xml:space="preserve"> r., poz. </w:t>
      </w:r>
      <w:r w:rsidR="00A528D4">
        <w:rPr>
          <w:rFonts w:ascii="Cambria" w:hAnsi="Cambria"/>
        </w:rPr>
        <w:t>180</w:t>
      </w:r>
      <w:r w:rsidR="00697447" w:rsidRPr="00697447">
        <w:rPr>
          <w:rFonts w:ascii="Cambria" w:hAnsi="Cambria"/>
        </w:rPr>
        <w:t xml:space="preserve"> ze zm.) lub innego dokumentu równoważnego uprawniającego do prowadzenia działalności bankowej w Polsce</w:t>
      </w:r>
      <w:r w:rsidR="00A528D4">
        <w:rPr>
          <w:rFonts w:ascii="Cambria" w:hAnsi="Cambria"/>
        </w:rPr>
        <w:t xml:space="preserve">. </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rsidP="00700842">
      <w:pPr>
        <w:numPr>
          <w:ilvl w:val="0"/>
          <w:numId w:val="170"/>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rsidP="00700842">
      <w:pPr>
        <w:numPr>
          <w:ilvl w:val="0"/>
          <w:numId w:val="170"/>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W odniesieniu do warunków dotyczących doświadczenia, wykonawcy mogą polegać na zdolnościach podmiotów udostępniających zasoby, jeśli podmioty te wykonują świadczenie do realizacji którego te zdolności są wymagane.</w:t>
      </w:r>
    </w:p>
    <w:p w14:paraId="790BF7E0" w14:textId="6B30C336" w:rsidR="001A6C5A" w:rsidRPr="001A6C5A" w:rsidRDefault="001A6C5A" w:rsidP="00700842">
      <w:pPr>
        <w:numPr>
          <w:ilvl w:val="0"/>
          <w:numId w:val="170"/>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A528D4">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rsidP="00700842">
      <w:pPr>
        <w:numPr>
          <w:ilvl w:val="0"/>
          <w:numId w:val="170"/>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rsidP="00700842">
      <w:pPr>
        <w:numPr>
          <w:ilvl w:val="0"/>
          <w:numId w:val="170"/>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rsidP="00700842">
      <w:pPr>
        <w:numPr>
          <w:ilvl w:val="0"/>
          <w:numId w:val="170"/>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t>
            </w:r>
            <w:r w:rsidRPr="001A6C5A">
              <w:rPr>
                <w:rFonts w:ascii="Cambria" w:eastAsia="Andale Sans UI" w:hAnsi="Cambria" w:cs="Arial"/>
                <w:b/>
                <w:kern w:val="2"/>
                <w:sz w:val="24"/>
                <w:szCs w:val="20"/>
                <w:lang w:eastAsia="pl-PL" w:bidi="hi-IN"/>
              </w:rPr>
              <w:lastRenderedPageBreak/>
              <w:t xml:space="preserve">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lastRenderedPageBreak/>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747DC63D" w14:textId="6274CC69" w:rsidR="001A6C5A" w:rsidRPr="001A6C5A" w:rsidRDefault="00C50DC1" w:rsidP="001A6C5A">
      <w:pPr>
        <w:tabs>
          <w:tab w:val="left" w:pos="284"/>
        </w:tabs>
        <w:spacing w:after="0" w:line="276" w:lineRule="auto"/>
        <w:jc w:val="both"/>
        <w:rPr>
          <w:rFonts w:ascii="Cambria" w:eastAsia="Calibri" w:hAnsi="Cambria" w:cs="Arial"/>
        </w:rPr>
      </w:pPr>
      <w:r w:rsidRPr="00C50DC1">
        <w:rPr>
          <w:rFonts w:ascii="Cambria" w:eastAsia="Times New Roman" w:hAnsi="Cambria" w:cs="Calibri Light"/>
          <w:b/>
          <w:bCs/>
          <w:kern w:val="3"/>
          <w:lang w:eastAsia="zh-CN"/>
        </w:rPr>
        <w:t xml:space="preserve">2) </w:t>
      </w:r>
      <w:r w:rsidR="00A528D4">
        <w:rPr>
          <w:rFonts w:ascii="Cambria" w:eastAsia="Times New Roman" w:hAnsi="Cambria" w:cs="Calibri Light"/>
          <w:b/>
          <w:bCs/>
          <w:kern w:val="3"/>
          <w:lang w:eastAsia="zh-CN"/>
        </w:rPr>
        <w:t xml:space="preserve">Marzanna </w:t>
      </w:r>
      <w:proofErr w:type="spellStart"/>
      <w:r w:rsidR="00A528D4">
        <w:rPr>
          <w:rFonts w:ascii="Cambria" w:eastAsia="Times New Roman" w:hAnsi="Cambria" w:cs="Calibri Light"/>
          <w:b/>
          <w:bCs/>
          <w:kern w:val="3"/>
          <w:lang w:eastAsia="zh-CN"/>
        </w:rPr>
        <w:t>Kuziak</w:t>
      </w:r>
      <w:proofErr w:type="spellEnd"/>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r w:rsidR="00F26F0B">
        <w:rPr>
          <w:rFonts w:ascii="Cambria" w:eastAsia="Times New Roman" w:hAnsi="Cambria" w:cs="Calibri Light"/>
          <w:b/>
          <w:kern w:val="3"/>
          <w:lang w:eastAsia="zh-CN"/>
        </w:rPr>
        <w:t>m.kuziak@santok.pl</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1A622194"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6" w:history="1">
        <w:r w:rsidR="00F26F0B" w:rsidRPr="000D1189">
          <w:rPr>
            <w:rStyle w:val="Hipercze"/>
            <w:rFonts w:ascii="Cambria" w:hAnsi="Cambria" w:cs="Arial"/>
            <w:b/>
            <w:noProof/>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333ECC6C"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CF3B8F">
        <w:rPr>
          <w:rFonts w:ascii="Cambria" w:eastAsia="Times New Roman" w:hAnsi="Cambria" w:cs="Garamond"/>
          <w:b/>
          <w:bCs/>
          <w:kern w:val="3"/>
          <w:lang w:eastAsia="zh-CN"/>
        </w:rPr>
        <w:t xml:space="preserve">22 grudnia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t>
      </w:r>
      <w:r w:rsidRPr="00086485">
        <w:rPr>
          <w:rFonts w:ascii="Cambria" w:eastAsia="Times New Roman" w:hAnsi="Cambria" w:cs="Times New Roman"/>
          <w:kern w:val="3"/>
          <w:lang w:eastAsia="zh-CN"/>
        </w:rPr>
        <w:lastRenderedPageBreak/>
        <w:t xml:space="preserve">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7"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8"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18. Sposób sporządzenia dokumentów elektronicznych, oświadczeń lub elektronicznych kopii dokumentów lub oświadczeń musi być zgody z wymaganiami określonymi w rozporządzeniu Prezesa </w:t>
      </w:r>
      <w:r w:rsidRPr="00086485">
        <w:rPr>
          <w:rFonts w:ascii="Cambria" w:eastAsia="Times New Roman" w:hAnsi="Cambria" w:cs="Times New Roman"/>
          <w:kern w:val="3"/>
          <w:lang w:eastAsia="zh-CN"/>
        </w:rPr>
        <w:lastRenderedPageBreak/>
        <w:t>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49BB69D5"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CF3B8F">
        <w:rPr>
          <w:rFonts w:ascii="Cambria" w:eastAsia="Times New Roman" w:hAnsi="Cambria" w:cs="Times New Roman"/>
          <w:b/>
          <w:bCs/>
          <w:kern w:val="3"/>
          <w:lang w:eastAsia="zh-CN"/>
        </w:rPr>
        <w:t xml:space="preserve">23 listopada </w:t>
      </w:r>
      <w:r w:rsidRPr="00086485">
        <w:rPr>
          <w:rFonts w:ascii="Cambria" w:eastAsia="Times New Roman" w:hAnsi="Cambria" w:cs="Times New Roman"/>
          <w:b/>
          <w:bCs/>
          <w:kern w:val="3"/>
          <w:lang w:eastAsia="zh-CN"/>
        </w:rPr>
        <w:t xml:space="preserve">2023 roku do godziny </w:t>
      </w:r>
      <w:r w:rsidR="00CF3B8F">
        <w:rPr>
          <w:rFonts w:ascii="Cambria" w:eastAsia="Times New Roman" w:hAnsi="Cambria" w:cs="Times New Roman"/>
          <w:b/>
          <w:bCs/>
          <w:kern w:val="3"/>
          <w:lang w:eastAsia="zh-CN"/>
        </w:rPr>
        <w:t>13:00.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7B5A7C8C"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CF3B8F">
        <w:rPr>
          <w:rFonts w:ascii="Cambria" w:hAnsi="Cambria"/>
          <w:b/>
          <w:bCs/>
          <w:color w:val="000000"/>
        </w:rPr>
        <w:t>23 listopada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CF3B8F">
        <w:rPr>
          <w:rFonts w:ascii="Cambria" w:eastAsia="Times New Roman" w:hAnsi="Cambria" w:cs="Times New Roman"/>
          <w:b/>
          <w:bCs/>
          <w:kern w:val="3"/>
          <w:lang w:eastAsia="zh-CN"/>
        </w:rPr>
        <w:t>13:15</w:t>
      </w:r>
      <w:r w:rsidR="002478B2">
        <w:rPr>
          <w:rFonts w:ascii="Cambria" w:eastAsia="Times New Roman" w:hAnsi="Cambria" w:cs="Times New Roman"/>
          <w:b/>
          <w:bCs/>
          <w:kern w:val="3"/>
          <w:lang w:eastAsia="zh-CN"/>
        </w:rPr>
        <w:t>.</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83DD944" w14:textId="77777777" w:rsidR="00A528D4" w:rsidRDefault="00A528D4" w:rsidP="00A528D4">
      <w:pPr>
        <w:pStyle w:val="Akapitzlist"/>
        <w:autoSpaceDE w:val="0"/>
        <w:autoSpaceDN w:val="0"/>
        <w:adjustRightInd w:val="0"/>
        <w:spacing w:after="0"/>
        <w:ind w:left="0"/>
        <w:jc w:val="both"/>
        <w:rPr>
          <w:rFonts w:ascii="Cambria" w:hAnsi="Cambria"/>
        </w:rPr>
      </w:pPr>
      <w:r>
        <w:rPr>
          <w:rFonts w:ascii="Cambria" w:hAnsi="Cambria"/>
        </w:rPr>
        <w:t>1. </w:t>
      </w:r>
      <w:r w:rsidRPr="00A528D4">
        <w:rPr>
          <w:rFonts w:ascii="Cambria" w:hAnsi="Cambria"/>
        </w:rPr>
        <w:t xml:space="preserve">W ofercie Wykonawca zobowiązany jest podać cenę za wykonanie całego przedmiotu zamówienia, z dokładnością do dwóch miejsc po przecinku. </w:t>
      </w:r>
    </w:p>
    <w:p w14:paraId="014FF7D5" w14:textId="77777777"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2. W cenie należy uwzględnić wszystkie wymagania określone w niniejszej SWZ oraz wszelkie koszty, jakie poniesie Wykonawca z tytułu należytej oraz zgodnej z obowiązującymi przepisami realizacji przedmiotu zamówienia. </w:t>
      </w:r>
    </w:p>
    <w:p w14:paraId="714BF723" w14:textId="77777777"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3. Rozliczenia między Zamawiającym a Wykonawcą prowadzone będą w walucie PLN. </w:t>
      </w:r>
    </w:p>
    <w:p w14:paraId="78D0C071" w14:textId="77777777"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4. W celu obliczenia ceny ofertowej dla potrzeb wyboru najkorzystniejszej oferty należy przyjąć: </w:t>
      </w:r>
    </w:p>
    <w:p w14:paraId="4DBCEA7D" w14:textId="0E73F743"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1) stawkę WIBOR 3M ustaloną na podstawie notowania z dnia </w:t>
      </w:r>
      <w:r w:rsidR="00B61E29">
        <w:rPr>
          <w:rFonts w:ascii="Cambria" w:hAnsi="Cambria"/>
        </w:rPr>
        <w:t>31 października</w:t>
      </w:r>
      <w:r>
        <w:rPr>
          <w:rFonts w:ascii="Cambria" w:hAnsi="Cambria"/>
        </w:rPr>
        <w:t xml:space="preserve"> </w:t>
      </w:r>
      <w:r w:rsidRPr="00A528D4">
        <w:rPr>
          <w:rFonts w:ascii="Cambria" w:hAnsi="Cambria"/>
        </w:rPr>
        <w:t xml:space="preserve">2023 r. </w:t>
      </w:r>
    </w:p>
    <w:p w14:paraId="3BCF1A6D" w14:textId="77777777"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2) cenę oferty Wykonawca zobowiązany jest obliczyć wpisując kwotę oferowanej marży banku. </w:t>
      </w:r>
    </w:p>
    <w:p w14:paraId="09A7AC93" w14:textId="77777777"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5. Cenę oferty należy podać w wartości brutto. </w:t>
      </w:r>
    </w:p>
    <w:p w14:paraId="4EC58189" w14:textId="77777777" w:rsid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 xml:space="preserve">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676060D" w14:textId="0A0732A0" w:rsidR="00A528D4" w:rsidRPr="00A528D4" w:rsidRDefault="00A528D4" w:rsidP="00A528D4">
      <w:pPr>
        <w:pStyle w:val="Akapitzlist"/>
        <w:autoSpaceDE w:val="0"/>
        <w:autoSpaceDN w:val="0"/>
        <w:adjustRightInd w:val="0"/>
        <w:spacing w:after="0"/>
        <w:ind w:left="0"/>
        <w:jc w:val="both"/>
        <w:rPr>
          <w:rFonts w:ascii="Cambria" w:hAnsi="Cambria"/>
        </w:rPr>
      </w:pPr>
      <w:r w:rsidRPr="00A528D4">
        <w:rPr>
          <w:rFonts w:ascii="Cambria" w:hAnsi="Cambria"/>
        </w:rPr>
        <w:t>7. Uznaje się, że Wykonawca przed złożeniem oferty upewnił się, co do jej prawidłowości i kompletności, oraz wyliczenia ceny oferty, która winna pokryć wszystkie jego zobowiązania wynikające z umowy</w:t>
      </w:r>
    </w:p>
    <w:p w14:paraId="2DA820C2" w14:textId="512DD880" w:rsidR="001A6C5A" w:rsidRPr="00DB0E5A" w:rsidRDefault="001A6C5A" w:rsidP="00DB0E5A">
      <w:pPr>
        <w:autoSpaceDE w:val="0"/>
        <w:autoSpaceDN w:val="0"/>
        <w:adjustRightInd w:val="0"/>
        <w:spacing w:after="0" w:line="276" w:lineRule="auto"/>
        <w:jc w:val="both"/>
        <w:rPr>
          <w:rFonts w:ascii="Cambria" w:hAnsi="Cambria" w:cs="Calibri"/>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3898C974" w:rsidR="001A6C5A" w:rsidRPr="00D44343" w:rsidRDefault="00A528D4"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Termin uruchomienia kredytu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T</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sidR="00EC1631">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4138F401" w:rsidR="001C1DE0" w:rsidRPr="001C1DE0" w:rsidRDefault="00A528D4"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Pr>
          <w:rFonts w:ascii="Cambria" w:eastAsia="Andale Sans UI" w:hAnsi="Cambria" w:cs="Arial"/>
          <w:b/>
          <w:kern w:val="2"/>
          <w:u w:val="single"/>
          <w:lang w:eastAsia="pl-PL" w:bidi="hi-IN"/>
        </w:rPr>
        <w:t>Termin uruchomienia kredytu</w:t>
      </w:r>
      <w:r w:rsidR="001C1DE0" w:rsidRPr="001C1DE0">
        <w:rPr>
          <w:rFonts w:ascii="Cambria" w:eastAsia="Andale Sans UI" w:hAnsi="Cambria" w:cs="Arial"/>
          <w:b/>
          <w:kern w:val="2"/>
          <w:u w:val="single"/>
          <w:lang w:eastAsia="pl-PL" w:bidi="hi-IN"/>
        </w:rPr>
        <w:t xml:space="preserve">: </w:t>
      </w:r>
    </w:p>
    <w:p w14:paraId="106A2110" w14:textId="77777777" w:rsidR="00A528D4" w:rsidRDefault="00A528D4" w:rsidP="001C1DE0">
      <w:pPr>
        <w:widowControl w:val="0"/>
        <w:suppressAutoHyphens/>
        <w:spacing w:after="0"/>
        <w:contextualSpacing/>
        <w:jc w:val="both"/>
        <w:rPr>
          <w:rFonts w:ascii="Cambria" w:hAnsi="Cambria"/>
        </w:rPr>
      </w:pPr>
      <w:r w:rsidRPr="00A528D4">
        <w:rPr>
          <w:rFonts w:ascii="Cambria" w:hAnsi="Cambria"/>
        </w:rPr>
        <w:t xml:space="preserve">Przez uruchomienie kredytu należy rozumieć ilość dni, w których nastąpi uruchomienie kredytu liczone od dnia złożenia przez Zamawiającego dyspozycji o wypłatę kredytu złożonej najpóźniej do </w:t>
      </w:r>
      <w:r w:rsidRPr="00A528D4">
        <w:rPr>
          <w:rFonts w:ascii="Cambria" w:hAnsi="Cambria"/>
        </w:rPr>
        <w:lastRenderedPageBreak/>
        <w:t xml:space="preserve">godziny 12:00. Za dzień uruchomienia kredytu Zamawiający uzna dzień wpływu środków na rachunek Zamawiającego najpóźniej do godziny 15:00. </w:t>
      </w:r>
    </w:p>
    <w:p w14:paraId="79D0BDA1" w14:textId="069F91E1" w:rsidR="00A528D4" w:rsidRPr="00A528D4" w:rsidRDefault="00A528D4" w:rsidP="00A528D4">
      <w:pPr>
        <w:widowControl w:val="0"/>
        <w:suppressAutoHyphens/>
        <w:spacing w:after="0"/>
        <w:contextualSpacing/>
        <w:jc w:val="center"/>
        <w:rPr>
          <w:rFonts w:ascii="Cambria" w:hAnsi="Cambria"/>
          <w:b/>
        </w:rPr>
      </w:pPr>
      <w:r w:rsidRPr="00A528D4">
        <w:rPr>
          <w:rFonts w:ascii="Cambria" w:hAnsi="Cambria"/>
          <w:b/>
        </w:rPr>
        <w:t xml:space="preserve">Maksymalnie </w:t>
      </w:r>
      <w:r>
        <w:rPr>
          <w:rFonts w:ascii="Cambria" w:hAnsi="Cambria"/>
          <w:b/>
        </w:rPr>
        <w:t xml:space="preserve">ilość punktów za termin uruchomienia kredytu - </w:t>
      </w:r>
      <w:r w:rsidRPr="00A528D4">
        <w:rPr>
          <w:rFonts w:ascii="Cambria" w:hAnsi="Cambria"/>
          <w:b/>
        </w:rPr>
        <w:t xml:space="preserve">40 pkt. </w:t>
      </w:r>
    </w:p>
    <w:p w14:paraId="32AC0E1A" w14:textId="77777777" w:rsidR="00A528D4" w:rsidRDefault="00A528D4" w:rsidP="001C1DE0">
      <w:pPr>
        <w:widowControl w:val="0"/>
        <w:suppressAutoHyphens/>
        <w:spacing w:after="0"/>
        <w:contextualSpacing/>
        <w:jc w:val="both"/>
        <w:rPr>
          <w:rFonts w:ascii="Cambria" w:hAnsi="Cambria"/>
        </w:rPr>
      </w:pPr>
    </w:p>
    <w:p w14:paraId="72C2F24C" w14:textId="747997A4" w:rsidR="00A528D4" w:rsidRPr="00A528D4" w:rsidRDefault="00A528D4" w:rsidP="00700842">
      <w:pPr>
        <w:pStyle w:val="Akapitzlist"/>
        <w:widowControl w:val="0"/>
        <w:numPr>
          <w:ilvl w:val="0"/>
          <w:numId w:val="183"/>
        </w:numPr>
        <w:spacing w:after="0"/>
        <w:contextualSpacing/>
        <w:jc w:val="both"/>
        <w:rPr>
          <w:rFonts w:ascii="Cambria" w:hAnsi="Cambria"/>
        </w:rPr>
      </w:pPr>
      <w:r w:rsidRPr="00A528D4">
        <w:rPr>
          <w:rFonts w:ascii="Cambria" w:hAnsi="Cambria"/>
        </w:rPr>
        <w:t xml:space="preserve">40 pkt.  za uruchomienie kredytu w następnym dniu roboczym przypadającym po dniu przekazania Wykonawcy dyspozycji uruchomienia kredytu </w:t>
      </w:r>
    </w:p>
    <w:p w14:paraId="0587A256" w14:textId="7CEB27BB" w:rsidR="00A528D4" w:rsidRPr="00A528D4" w:rsidRDefault="00A528D4" w:rsidP="00700842">
      <w:pPr>
        <w:pStyle w:val="Akapitzlist"/>
        <w:widowControl w:val="0"/>
        <w:numPr>
          <w:ilvl w:val="0"/>
          <w:numId w:val="183"/>
        </w:numPr>
        <w:spacing w:after="0"/>
        <w:contextualSpacing/>
        <w:jc w:val="both"/>
        <w:rPr>
          <w:rFonts w:ascii="Cambria" w:hAnsi="Cambria"/>
        </w:rPr>
      </w:pPr>
      <w:r w:rsidRPr="00A528D4">
        <w:rPr>
          <w:rFonts w:ascii="Cambria" w:hAnsi="Cambria"/>
        </w:rPr>
        <w:t xml:space="preserve">20 pkt. za uruchomienie kredytu w drugim dniu roboczym przypadającym po dniu przekazania Wykonawcy dyspozycji uruchomienia kredytu </w:t>
      </w:r>
    </w:p>
    <w:p w14:paraId="5496D8AE" w14:textId="77777777" w:rsidR="00A528D4" w:rsidRPr="00A528D4" w:rsidRDefault="00A528D4" w:rsidP="00700842">
      <w:pPr>
        <w:pStyle w:val="Akapitzlist"/>
        <w:widowControl w:val="0"/>
        <w:numPr>
          <w:ilvl w:val="0"/>
          <w:numId w:val="183"/>
        </w:numPr>
        <w:spacing w:after="0"/>
        <w:contextualSpacing/>
        <w:jc w:val="both"/>
        <w:rPr>
          <w:rFonts w:ascii="Cambria" w:hAnsi="Cambria"/>
        </w:rPr>
      </w:pPr>
      <w:r w:rsidRPr="00A528D4">
        <w:rPr>
          <w:rFonts w:ascii="Cambria" w:hAnsi="Cambria"/>
        </w:rPr>
        <w:t>0 pkt. za uruchomienie kredytu w trzecim dniu roboczym przypadającym po dniu przekazania Wykonawcy dyspozycji uruchomienia kredytu.</w:t>
      </w:r>
    </w:p>
    <w:p w14:paraId="2F98F1C6" w14:textId="77777777" w:rsidR="00A528D4" w:rsidRDefault="00A528D4" w:rsidP="001C1DE0">
      <w:pPr>
        <w:widowControl w:val="0"/>
        <w:suppressAutoHyphens/>
        <w:spacing w:after="0"/>
        <w:contextualSpacing/>
        <w:jc w:val="both"/>
        <w:rPr>
          <w:rFonts w:ascii="Cambria" w:hAnsi="Cambria"/>
        </w:rPr>
      </w:pPr>
    </w:p>
    <w:p w14:paraId="5A7E6AD9" w14:textId="77777777" w:rsidR="00A528D4" w:rsidRDefault="00A528D4" w:rsidP="001C1DE0">
      <w:pPr>
        <w:widowControl w:val="0"/>
        <w:suppressAutoHyphens/>
        <w:spacing w:after="0"/>
        <w:contextualSpacing/>
        <w:jc w:val="both"/>
      </w:pPr>
      <w:r w:rsidRPr="00A528D4">
        <w:rPr>
          <w:rFonts w:ascii="Cambria" w:hAnsi="Cambria"/>
        </w:rPr>
        <w:t xml:space="preserve"> Uwaga: W przypadku gdy Wykonawca nie określi w formularzu ofertowym terminu uruchomienia </w:t>
      </w:r>
      <w:r w:rsidRPr="00A528D4">
        <w:rPr>
          <w:rFonts w:ascii="Cambria" w:hAnsi="Cambria"/>
          <w:i/>
        </w:rPr>
        <w:t>kredytu, zamawiający uzna, że Wykonawca zaoferował termin uruchomienia kredytu w trzecim dniu roboczym przypadającym po dniu przekazania Wykonawcy dyspozycji uruchomienia kredytu i przyzna 0 pkt. Termin uruchomienia kredytu może wynosić maksymalnie trzy dni robocze przypadające po dniu przekazania Wykonawcy dyspozycji uruchomienia kredytu</w:t>
      </w:r>
      <w:r>
        <w:t>.</w:t>
      </w:r>
    </w:p>
    <w:p w14:paraId="66AB8AD8" w14:textId="41C0613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A528D4">
        <w:rPr>
          <w:rFonts w:ascii="Cambria" w:eastAsia="Andale Sans UI" w:hAnsi="Cambria" w:cs="Arial"/>
          <w:kern w:val="2"/>
          <w:lang w:eastAsia="pl-PL" w:bidi="hi-IN"/>
        </w:rPr>
        <w:t>T</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6"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70A83553" w14:textId="69D78D4A" w:rsidR="001A6C5A" w:rsidRDefault="001461EB" w:rsidP="0083549B">
      <w:pPr>
        <w:widowControl w:val="0"/>
        <w:tabs>
          <w:tab w:val="left" w:pos="426"/>
        </w:tabs>
        <w:suppressAutoHyphens/>
        <w:spacing w:after="0" w:line="240" w:lineRule="auto"/>
        <w:jc w:val="both"/>
        <w:rPr>
          <w:rFonts w:ascii="Cambria" w:eastAsia="Calibri" w:hAnsi="Cambria" w:cs="Arial"/>
          <w:color w:val="000000"/>
          <w:lang w:eastAsia="ar-SA"/>
        </w:rPr>
      </w:pPr>
      <w:r>
        <w:rPr>
          <w:rFonts w:ascii="Cambria" w:eastAsia="Calibri" w:hAnsi="Cambria" w:cs="Arial"/>
          <w:color w:val="000000"/>
          <w:lang w:eastAsia="ar-SA"/>
        </w:rPr>
        <w:t xml:space="preserve">Zamawiający nie wymaga od Wykonawców wniesienia wadium. </w:t>
      </w:r>
    </w:p>
    <w:p w14:paraId="0D5447EC" w14:textId="77777777" w:rsidR="001461EB" w:rsidRPr="0083549B" w:rsidRDefault="001461EB"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2845FC8C" w14:textId="77777777" w:rsidR="001461EB" w:rsidRDefault="001461EB" w:rsidP="001461EB">
      <w:pPr>
        <w:widowControl w:val="0"/>
        <w:suppressAutoHyphens/>
        <w:autoSpaceDE w:val="0"/>
        <w:autoSpaceDN w:val="0"/>
        <w:adjustRightInd w:val="0"/>
        <w:spacing w:after="0" w:line="240" w:lineRule="auto"/>
        <w:jc w:val="both"/>
        <w:rPr>
          <w:rFonts w:ascii="Cambria" w:hAnsi="Cambria"/>
        </w:rPr>
      </w:pPr>
      <w:r w:rsidRPr="001461EB">
        <w:rPr>
          <w:rFonts w:ascii="Cambria" w:hAnsi="Cambria"/>
        </w:rPr>
        <w:t xml:space="preserve">Zamawiający nie wymaga wniesienia zabezpieczenia należytego wykonania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3"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4" w:name="_Hlk75372644"/>
      <w:bookmarkEnd w:id="3"/>
    </w:p>
    <w:p w14:paraId="10C1F392" w14:textId="17676A7C" w:rsidR="001A6C5A" w:rsidRPr="001A6C5A" w:rsidRDefault="001461EB" w:rsidP="001461EB">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461EB">
        <w:rPr>
          <w:rFonts w:ascii="Cambria" w:hAnsi="Cambria"/>
        </w:rPr>
        <w:t>Po wyborze oferty Wykonawca którego oferta zostanie uznana za najkorzystniejszą, jest zobowiązany przedłożyć do zaakceptowania Zamawiającemu, projekt umowy, który uwzględnia wprost zapisy istotnych postanowień umowy, których treść zawart</w:t>
      </w:r>
      <w:r>
        <w:rPr>
          <w:rFonts w:ascii="Cambria" w:hAnsi="Cambria"/>
        </w:rPr>
        <w:t xml:space="preserve">a jest w załączniku nr </w:t>
      </w:r>
      <w:r w:rsidR="00CF3B8F">
        <w:rPr>
          <w:rFonts w:ascii="Cambria" w:hAnsi="Cambria"/>
        </w:rPr>
        <w:t>1</w:t>
      </w:r>
      <w:r>
        <w:rPr>
          <w:rFonts w:ascii="Cambria" w:hAnsi="Cambria"/>
        </w:rPr>
        <w:t xml:space="preserve"> do SWZ. </w:t>
      </w:r>
    </w:p>
    <w:bookmarkEnd w:id="4"/>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442B2AC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5"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1461EB">
        <w:rPr>
          <w:rFonts w:ascii="Cambria" w:hAnsi="Cambria"/>
          <w:color w:val="000000"/>
        </w:rPr>
        <w:t>3</w:t>
      </w:r>
      <w:r w:rsidRPr="001A6C5A">
        <w:rPr>
          <w:rFonts w:ascii="Cambria" w:hAnsi="Cambria"/>
          <w:color w:val="000000"/>
        </w:rPr>
        <w:t>r., poz.</w:t>
      </w:r>
      <w:r w:rsidR="001461EB">
        <w:rPr>
          <w:rFonts w:ascii="Cambria" w:hAnsi="Cambria"/>
          <w:color w:val="000000"/>
        </w:rPr>
        <w:t>1605</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rsidP="00700842">
      <w:pPr>
        <w:widowControl w:val="0"/>
        <w:numPr>
          <w:ilvl w:val="0"/>
          <w:numId w:val="171"/>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rsidP="00700842">
      <w:pPr>
        <w:widowControl w:val="0"/>
        <w:numPr>
          <w:ilvl w:val="0"/>
          <w:numId w:val="171"/>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rsidP="00700842">
      <w:pPr>
        <w:widowControl w:val="0"/>
        <w:numPr>
          <w:ilvl w:val="0"/>
          <w:numId w:val="172"/>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rsidP="00700842">
      <w:pPr>
        <w:widowControl w:val="0"/>
        <w:numPr>
          <w:ilvl w:val="0"/>
          <w:numId w:val="172"/>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rsidP="00700842">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t>
      </w:r>
      <w:r w:rsidRPr="001A6C5A">
        <w:rPr>
          <w:rFonts w:ascii="Cambria" w:eastAsia="Andale Sans UI" w:hAnsi="Cambria" w:cs="Arial"/>
          <w:kern w:val="2"/>
          <w:lang w:eastAsia="pl-PL" w:bidi="hi-IN"/>
        </w:rPr>
        <w:lastRenderedPageBreak/>
        <w:t>w którym powzięto lub przy zachowaniu należytej staranności można było powziąć wiadomość o okolicznościach stanowiących podstawę jego wniesienia.</w:t>
      </w:r>
    </w:p>
    <w:p w14:paraId="51386E3B" w14:textId="77777777" w:rsidR="001A6C5A" w:rsidRPr="001A6C5A" w:rsidRDefault="001A6C5A" w:rsidP="00700842">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rsidP="00700842">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rsidP="00700842">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rsidP="00700842">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rsidP="00700842">
      <w:pPr>
        <w:widowControl w:val="0"/>
        <w:numPr>
          <w:ilvl w:val="0"/>
          <w:numId w:val="156"/>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5"/>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15F31CED"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1461EB">
        <w:rPr>
          <w:rFonts w:ascii="Cambria" w:eastAsia="Andale Sans UI" w:hAnsi="Cambria" w:cs="Times New Roman"/>
          <w:kern w:val="2"/>
          <w:lang w:eastAsia="pl-PL" w:bidi="hi-IN"/>
        </w:rPr>
        <w:t>3</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w:t>
      </w:r>
      <w:r w:rsidR="001461EB">
        <w:rPr>
          <w:rFonts w:ascii="Cambria" w:eastAsia="Andale Sans UI" w:hAnsi="Cambria" w:cs="Times New Roman"/>
          <w:kern w:val="2"/>
          <w:lang w:eastAsia="pl-PL" w:bidi="hi-IN"/>
        </w:rPr>
        <w:t>605</w:t>
      </w:r>
      <w:r w:rsidRPr="001A6C5A">
        <w:rPr>
          <w:rFonts w:ascii="Cambria" w:eastAsia="Andale Sans UI" w:hAnsi="Cambria" w:cs="Times New Roman"/>
          <w:kern w:val="2"/>
          <w:lang w:eastAsia="pl-PL" w:bidi="hi-IN"/>
        </w:rPr>
        <w:t xml:space="preserve"> ze zm.), Kodeks Cywilny oraz odpowiednie rozporządzenia.</w:t>
      </w:r>
    </w:p>
    <w:bookmarkEnd w:id="6"/>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7"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775DC6F2" w14:textId="5D3A0B42" w:rsidR="001461EB" w:rsidRPr="00CF3B8F" w:rsidRDefault="001A6C5A" w:rsidP="00700842">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w:t>
      </w:r>
      <w:r w:rsidR="00CF3B8F">
        <w:rPr>
          <w:rFonts w:ascii="Cambria" w:eastAsia="Andale Sans UI" w:hAnsi="Cambria" w:cs="Times New Roman"/>
          <w:kern w:val="2"/>
          <w:lang w:eastAsia="pl-PL" w:bidi="hi-IN"/>
        </w:rPr>
        <w:t>1</w:t>
      </w:r>
      <w:r w:rsidRPr="001A6C5A">
        <w:rPr>
          <w:rFonts w:ascii="Cambria" w:eastAsia="Andale Sans UI" w:hAnsi="Cambria" w:cs="Times New Roman"/>
          <w:kern w:val="2"/>
          <w:lang w:eastAsia="pl-PL" w:bidi="hi-IN"/>
        </w:rPr>
        <w:t xml:space="preserve"> </w:t>
      </w:r>
      <w:r w:rsidR="001461EB">
        <w:rPr>
          <w:rFonts w:ascii="Cambria" w:eastAsia="Andale Sans UI" w:hAnsi="Cambria" w:cs="Times New Roman"/>
          <w:kern w:val="2"/>
          <w:lang w:eastAsia="pl-PL" w:bidi="hi-IN"/>
        </w:rPr>
        <w:t>–</w:t>
      </w:r>
      <w:r w:rsidRPr="001A6C5A">
        <w:rPr>
          <w:rFonts w:ascii="Cambria" w:eastAsia="Andale Sans UI" w:hAnsi="Cambria" w:cs="Times New Roman"/>
          <w:kern w:val="2"/>
          <w:lang w:eastAsia="pl-PL" w:bidi="hi-IN"/>
        </w:rPr>
        <w:t xml:space="preserve"> </w:t>
      </w:r>
      <w:r w:rsidR="001461EB">
        <w:rPr>
          <w:rFonts w:ascii="Cambria" w:eastAsia="Andale Sans UI" w:hAnsi="Cambria" w:cs="Times New Roman"/>
          <w:kern w:val="2"/>
          <w:lang w:eastAsia="pl-PL" w:bidi="hi-IN"/>
        </w:rPr>
        <w:t>Postanowienia umowy,</w:t>
      </w:r>
    </w:p>
    <w:p w14:paraId="5F202083" w14:textId="6FFBE2B4" w:rsidR="00CF3B8F" w:rsidRPr="001461EB" w:rsidRDefault="00CF3B8F" w:rsidP="00700842">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Andale Sans UI" w:hAnsi="Cambria" w:cs="Times New Roman"/>
          <w:kern w:val="2"/>
          <w:lang w:eastAsia="pl-PL" w:bidi="hi-IN"/>
        </w:rPr>
        <w:t>Załącznik nr 2 -Formularz oferty,</w:t>
      </w:r>
    </w:p>
    <w:p w14:paraId="081F3EA1" w14:textId="688B1C8C" w:rsidR="001A6C5A" w:rsidRPr="001A6C5A" w:rsidRDefault="001461EB" w:rsidP="00700842">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Andale Sans UI" w:hAnsi="Cambria" w:cs="Times New Roman"/>
          <w:kern w:val="2"/>
          <w:lang w:eastAsia="pl-PL" w:bidi="hi-IN"/>
        </w:rPr>
        <w:t xml:space="preserve">Załącznik nr </w:t>
      </w:r>
      <w:r w:rsidR="00CF3B8F">
        <w:rPr>
          <w:rFonts w:ascii="Cambria" w:eastAsia="Andale Sans UI" w:hAnsi="Cambria" w:cs="Times New Roman"/>
          <w:kern w:val="2"/>
          <w:lang w:eastAsia="pl-PL" w:bidi="hi-IN"/>
        </w:rPr>
        <w:t>3</w:t>
      </w:r>
      <w:r w:rsidR="001A6C5A" w:rsidRPr="001A6C5A">
        <w:rPr>
          <w:rFonts w:ascii="Cambria" w:eastAsia="Andale Sans UI" w:hAnsi="Cambria" w:cs="Times New Roman"/>
          <w:kern w:val="2"/>
          <w:lang w:eastAsia="pl-PL" w:bidi="hi-IN"/>
        </w:rPr>
        <w:t xml:space="preserve"> -  </w:t>
      </w:r>
      <w:r w:rsidR="001A6C5A"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2B66A6D4" w:rsidR="001A6C5A" w:rsidRPr="001461EB" w:rsidRDefault="001A6C5A" w:rsidP="00700842">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001461EB">
        <w:rPr>
          <w:rFonts w:ascii="Cambria" w:eastAsia="Andale Sans UI" w:hAnsi="Cambria" w:cs="Times New Roman"/>
          <w:kern w:val="2"/>
          <w:lang w:eastAsia="pl-PL" w:bidi="hi-IN"/>
        </w:rPr>
        <w:t xml:space="preserve"> </w:t>
      </w:r>
      <w:r w:rsidR="00CF3B8F">
        <w:rPr>
          <w:rFonts w:ascii="Cambria" w:eastAsia="Andale Sans UI" w:hAnsi="Cambria" w:cs="Times New Roman"/>
          <w:kern w:val="2"/>
          <w:lang w:eastAsia="pl-PL" w:bidi="hi-IN"/>
        </w:rPr>
        <w:t>4</w:t>
      </w:r>
      <w:r w:rsidRPr="001A6C5A">
        <w:rPr>
          <w:rFonts w:ascii="Cambria" w:eastAsia="Andale Sans UI" w:hAnsi="Cambria" w:cs="Times New Roman"/>
          <w:kern w:val="2"/>
          <w:lang w:eastAsia="pl-PL" w:bidi="hi-IN"/>
        </w:rPr>
        <w:t xml:space="preserve"> – Oświadczenie dotyczące przynależności lub braku przynależności</w:t>
      </w:r>
      <w:r w:rsidR="001461EB">
        <w:rPr>
          <w:rFonts w:ascii="Cambria" w:eastAsia="Andale Sans UI" w:hAnsi="Cambria" w:cs="Times New Roman"/>
          <w:kern w:val="2"/>
          <w:lang w:eastAsia="pl-PL" w:bidi="hi-IN"/>
        </w:rPr>
        <w:t xml:space="preserve"> do tej samej grupy kapitałowej,</w:t>
      </w:r>
    </w:p>
    <w:p w14:paraId="1334F71C" w14:textId="4B3D75EF" w:rsidR="001461EB" w:rsidRPr="001461EB" w:rsidRDefault="001461EB" w:rsidP="00700842">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1461EB">
        <w:rPr>
          <w:rFonts w:ascii="Cambria" w:eastAsia="Andale Sans UI" w:hAnsi="Cambria" w:cs="Times New Roman"/>
          <w:kern w:val="2"/>
          <w:lang w:eastAsia="pl-PL" w:bidi="hi-IN"/>
        </w:rPr>
        <w:t xml:space="preserve">Załącznik nr </w:t>
      </w:r>
      <w:r w:rsidR="00CF3B8F">
        <w:rPr>
          <w:rFonts w:ascii="Cambria" w:eastAsia="Andale Sans UI" w:hAnsi="Cambria" w:cs="Times New Roman"/>
          <w:kern w:val="2"/>
          <w:lang w:eastAsia="pl-PL" w:bidi="hi-IN"/>
        </w:rPr>
        <w:t>5</w:t>
      </w:r>
      <w:r w:rsidRPr="001461EB">
        <w:rPr>
          <w:rFonts w:ascii="Cambria" w:eastAsia="Andale Sans UI" w:hAnsi="Cambria" w:cs="Times New Roman"/>
          <w:kern w:val="2"/>
          <w:lang w:eastAsia="pl-PL" w:bidi="hi-IN"/>
        </w:rPr>
        <w:t xml:space="preserve"> - Oświadczenie Wykonawcy </w:t>
      </w:r>
      <w:r w:rsidRPr="001461EB">
        <w:rPr>
          <w:rFonts w:ascii="Cambria" w:eastAsia="Times New Roman" w:hAnsi="Cambria" w:cs="Arial"/>
          <w:lang w:eastAsia="pl-PL"/>
        </w:rPr>
        <w:t>potwierdzające aktualność informacji zawartych w oświadczeniu wstępnym, o którym mowa w art. 125 ust. 1 Ustawy PZP</w:t>
      </w:r>
      <w:r>
        <w:rPr>
          <w:rFonts w:ascii="Cambria" w:eastAsia="Times New Roman" w:hAnsi="Cambria" w:cs="Arial"/>
          <w:lang w:eastAsia="pl-PL"/>
        </w:rPr>
        <w:t>,</w:t>
      </w:r>
    </w:p>
    <w:p w14:paraId="4A5510C4" w14:textId="75276E1B" w:rsidR="001A6C5A" w:rsidRPr="001A6C5A" w:rsidRDefault="001A6C5A" w:rsidP="00700842">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w:t>
      </w:r>
      <w:r w:rsidR="00CF3B8F">
        <w:rPr>
          <w:rFonts w:ascii="Cambria" w:eastAsia="Andale Sans UI" w:hAnsi="Cambria" w:cs="Times New Roman"/>
          <w:kern w:val="2"/>
          <w:lang w:eastAsia="pl-PL" w:bidi="hi-IN"/>
        </w:rPr>
        <w:t>6</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1F1B8254" w:rsidR="001A6C5A" w:rsidRPr="001A6C5A" w:rsidRDefault="001A6C5A" w:rsidP="00700842">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CF3B8F">
        <w:rPr>
          <w:rFonts w:ascii="Cambria" w:eastAsia="Times New Roman" w:hAnsi="Cambria" w:cs="Times New Roman"/>
          <w:lang w:eastAsia="pl-PL"/>
        </w:rPr>
        <w:t>7</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bookmarkEnd w:id="7"/>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DB0E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62B21A" w14:textId="77777777" w:rsid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E63E0CA"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8B36CA3"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6F6D74"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2C6D595"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65B9F74"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400F0E4"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869FE33" w14:textId="77777777" w:rsidR="003E4A9E" w:rsidRDefault="003E4A9E">
      <w:pPr>
        <w:rPr>
          <w:rFonts w:ascii="Cambria" w:eastAsia="Andale Sans UI" w:hAnsi="Cambria" w:cs="Arial"/>
          <w:b/>
          <w:kern w:val="2"/>
          <w:sz w:val="20"/>
          <w:szCs w:val="20"/>
          <w:lang w:eastAsia="pl-PL" w:bidi="hi-IN"/>
        </w:rPr>
      </w:pPr>
      <w:r>
        <w:rPr>
          <w:rFonts w:ascii="Cambria" w:eastAsia="Andale Sans UI" w:hAnsi="Cambria" w:cs="Arial"/>
          <w:b/>
          <w:kern w:val="2"/>
          <w:sz w:val="20"/>
          <w:szCs w:val="20"/>
          <w:lang w:eastAsia="pl-PL" w:bidi="hi-IN"/>
        </w:rPr>
        <w:br w:type="page"/>
      </w:r>
    </w:p>
    <w:p w14:paraId="43264D2B" w14:textId="75563CDE" w:rsidR="001461EB" w:rsidRPr="001461EB" w:rsidRDefault="001461EB" w:rsidP="001461EB">
      <w:pPr>
        <w:widowControl w:val="0"/>
        <w:suppressAutoHyphens/>
        <w:spacing w:after="0" w:line="240" w:lineRule="auto"/>
        <w:jc w:val="right"/>
        <w:textAlignment w:val="baseline"/>
        <w:rPr>
          <w:rFonts w:ascii="Cambria" w:eastAsia="Andale Sans UI" w:hAnsi="Cambria" w:cs="Arial"/>
          <w:b/>
          <w:kern w:val="2"/>
          <w:sz w:val="20"/>
          <w:szCs w:val="20"/>
          <w:lang w:eastAsia="pl-PL" w:bidi="hi-IN"/>
        </w:rPr>
      </w:pPr>
      <w:r w:rsidRPr="001461EB">
        <w:rPr>
          <w:rFonts w:ascii="Cambria" w:eastAsia="Andale Sans UI" w:hAnsi="Cambria" w:cs="Arial"/>
          <w:b/>
          <w:kern w:val="2"/>
          <w:sz w:val="20"/>
          <w:szCs w:val="20"/>
          <w:lang w:eastAsia="pl-PL" w:bidi="hi-IN"/>
        </w:rPr>
        <w:lastRenderedPageBreak/>
        <w:t xml:space="preserve">Załącznik nr 1 </w:t>
      </w:r>
    </w:p>
    <w:p w14:paraId="37665D11"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F6B4B81"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107120E" w14:textId="77777777"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1. PRZEDMIOT UMOWY </w:t>
      </w:r>
    </w:p>
    <w:p w14:paraId="116BB865" w14:textId="77777777"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1.1. W wyniku rozstrzygniętego postępowania w trybie przetargu nieograniczonego, ustawy z dnia 11 września 2019 r. – Prawo zam</w:t>
      </w:r>
      <w:r>
        <w:rPr>
          <w:rFonts w:ascii="Cambria" w:hAnsi="Cambria"/>
        </w:rPr>
        <w:t>ówień publicznych (Dz. U. z 2023</w:t>
      </w:r>
      <w:r w:rsidRPr="001461EB">
        <w:rPr>
          <w:rFonts w:ascii="Cambria" w:hAnsi="Cambria"/>
        </w:rPr>
        <w:t xml:space="preserve"> r. poz. </w:t>
      </w:r>
      <w:r>
        <w:rPr>
          <w:rFonts w:ascii="Cambria" w:hAnsi="Cambria"/>
        </w:rPr>
        <w:t>1605 ze zm.</w:t>
      </w:r>
      <w:r w:rsidRPr="001461EB">
        <w:rPr>
          <w:rFonts w:ascii="Cambria" w:hAnsi="Cambria"/>
        </w:rPr>
        <w:t xml:space="preserve">) Bank udziela Kredytobiorcy długoterminowego kredytu w walucie polskiej w kwocie </w:t>
      </w:r>
      <w:r>
        <w:rPr>
          <w:rFonts w:ascii="Cambria" w:hAnsi="Cambria"/>
        </w:rPr>
        <w:t>1 000 000,00</w:t>
      </w:r>
      <w:r w:rsidRPr="001461EB">
        <w:rPr>
          <w:rFonts w:ascii="Cambria" w:hAnsi="Cambria"/>
        </w:rPr>
        <w:t xml:space="preserve"> zł (słownie : </w:t>
      </w:r>
      <w:r>
        <w:rPr>
          <w:rFonts w:ascii="Cambria" w:hAnsi="Cambria"/>
        </w:rPr>
        <w:t>jeden milion złotych</w:t>
      </w:r>
      <w:r w:rsidRPr="001461EB">
        <w:rPr>
          <w:rFonts w:ascii="Cambria" w:hAnsi="Cambria"/>
        </w:rPr>
        <w:t>)</w:t>
      </w:r>
      <w:r>
        <w:rPr>
          <w:rFonts w:ascii="Cambria" w:hAnsi="Cambria"/>
        </w:rPr>
        <w:t>,</w:t>
      </w:r>
    </w:p>
    <w:p w14:paraId="60401467" w14:textId="77777777"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 1.2. Kredytobiorca oświadcza, że środki z kredytu wykorzysta na sfinansowanie planowanego deficytu budżetowego na rok 2023</w:t>
      </w:r>
      <w:r>
        <w:rPr>
          <w:rFonts w:ascii="Cambria" w:hAnsi="Cambria"/>
        </w:rPr>
        <w:t xml:space="preserve"> związanego z realizacją zadań</w:t>
      </w:r>
      <w:r w:rsidRPr="001461EB">
        <w:rPr>
          <w:rFonts w:ascii="Cambria" w:hAnsi="Cambria"/>
        </w:rPr>
        <w:t xml:space="preserve"> inwestycyjn</w:t>
      </w:r>
      <w:r>
        <w:rPr>
          <w:rFonts w:ascii="Cambria" w:hAnsi="Cambria"/>
        </w:rPr>
        <w:t>ych,</w:t>
      </w:r>
    </w:p>
    <w:p w14:paraId="63CDBD9B" w14:textId="77777777" w:rsidR="001461EB" w:rsidRDefault="001461EB" w:rsidP="001461EB">
      <w:pPr>
        <w:widowControl w:val="0"/>
        <w:suppressAutoHyphens/>
        <w:spacing w:after="0" w:line="240" w:lineRule="auto"/>
        <w:jc w:val="both"/>
        <w:textAlignment w:val="baseline"/>
        <w:rPr>
          <w:rFonts w:ascii="Cambria" w:hAnsi="Cambria"/>
        </w:rPr>
      </w:pPr>
    </w:p>
    <w:p w14:paraId="66EFD6EC" w14:textId="77777777"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2. URUCHOMIENIE KREDYTU </w:t>
      </w:r>
    </w:p>
    <w:p w14:paraId="32AD6819" w14:textId="77777777"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2.1. Bank otworzy dla Kredytobiorcy rachunek kredytowy nr………….. zwany dalej „Rachunkiem Obsługi Kredytu". </w:t>
      </w:r>
    </w:p>
    <w:p w14:paraId="41E9D191" w14:textId="77777777"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2.2. Bank stawia do dyspozycji kredytobiorcy kredyt w wysokości </w:t>
      </w:r>
      <w:r>
        <w:rPr>
          <w:rFonts w:ascii="Cambria" w:hAnsi="Cambria"/>
        </w:rPr>
        <w:t>1 000 000,00</w:t>
      </w:r>
      <w:r w:rsidRPr="001461EB">
        <w:rPr>
          <w:rFonts w:ascii="Cambria" w:hAnsi="Cambria"/>
        </w:rPr>
        <w:t xml:space="preserve"> zł po podpisaniu niniejszej umowy, po ustanowieniu prawnych zabezpieczeń spłaty kredytu, tj. weksla „In blanco” wystawionego przez Kredytobiorcę wraz z deklaracją wekslową. </w:t>
      </w:r>
    </w:p>
    <w:p w14:paraId="584185CD" w14:textId="5C524CE5"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2.3. Uruchomienie/wypłata kredytu nastąpi w ciągu </w:t>
      </w:r>
      <w:r>
        <w:rPr>
          <w:rFonts w:ascii="Cambria" w:hAnsi="Cambria"/>
        </w:rPr>
        <w:t>……</w:t>
      </w:r>
      <w:r w:rsidR="00E46408">
        <w:rPr>
          <w:rFonts w:ascii="Cambria" w:hAnsi="Cambria"/>
        </w:rPr>
        <w:t>(zgodnie ze złożoną ofertą)</w:t>
      </w:r>
      <w:r>
        <w:rPr>
          <w:rFonts w:ascii="Cambria" w:hAnsi="Cambria"/>
        </w:rPr>
        <w:t>..</w:t>
      </w:r>
      <w:r w:rsidRPr="001461EB">
        <w:rPr>
          <w:rFonts w:ascii="Cambria" w:hAnsi="Cambria"/>
        </w:rPr>
        <w:t xml:space="preserve"> dni roboczych przypadających po dniu przekazania Wykonawcy dyspozycji uruchomienia kredytu. </w:t>
      </w:r>
    </w:p>
    <w:p w14:paraId="4C9463B6"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2.4. Wypłata kredytu będzie dokonywana bezgotówkowo w ciężar rachunku, o którym mowa w pkt.2.1 i przelana na rachunek Gminy </w:t>
      </w:r>
      <w:r w:rsidR="005D67C0">
        <w:rPr>
          <w:rFonts w:ascii="Cambria" w:hAnsi="Cambria"/>
        </w:rPr>
        <w:t>Santok</w:t>
      </w:r>
      <w:r w:rsidRPr="001461EB">
        <w:rPr>
          <w:rFonts w:ascii="Cambria" w:hAnsi="Cambria"/>
        </w:rPr>
        <w:t xml:space="preserve"> prowadzony dla obsługi budżetu o nr : </w:t>
      </w:r>
      <w:r w:rsidR="005D67C0">
        <w:rPr>
          <w:rFonts w:ascii="Cambria" w:hAnsi="Cambria"/>
        </w:rPr>
        <w:t>…………………..</w:t>
      </w:r>
    </w:p>
    <w:p w14:paraId="78E33C11" w14:textId="77777777" w:rsidR="005D67C0" w:rsidRDefault="005D67C0" w:rsidP="001461EB">
      <w:pPr>
        <w:widowControl w:val="0"/>
        <w:suppressAutoHyphens/>
        <w:spacing w:after="0" w:line="240" w:lineRule="auto"/>
        <w:jc w:val="both"/>
        <w:textAlignment w:val="baseline"/>
        <w:rPr>
          <w:rFonts w:ascii="Cambria" w:hAnsi="Cambria"/>
        </w:rPr>
      </w:pPr>
    </w:p>
    <w:p w14:paraId="40845F46"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 3. SPŁATA KREDYTU </w:t>
      </w:r>
    </w:p>
    <w:p w14:paraId="0FC2C681" w14:textId="2E4622D0"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3.1. Ustala się okres karencji w spłacie kredytu </w:t>
      </w:r>
      <w:r w:rsidRPr="00E46408">
        <w:rPr>
          <w:rFonts w:ascii="Cambria" w:hAnsi="Cambria"/>
        </w:rPr>
        <w:t xml:space="preserve">do </w:t>
      </w:r>
      <w:r w:rsidR="00F26F0B" w:rsidRPr="00E46408">
        <w:rPr>
          <w:rFonts w:ascii="Cambria" w:hAnsi="Cambria"/>
        </w:rPr>
        <w:t>30</w:t>
      </w:r>
      <w:r w:rsidR="001D1772" w:rsidRPr="00E46408">
        <w:rPr>
          <w:rFonts w:ascii="Cambria" w:hAnsi="Cambria"/>
        </w:rPr>
        <w:t xml:space="preserve"> </w:t>
      </w:r>
      <w:r w:rsidR="00F26F0B" w:rsidRPr="00E46408">
        <w:rPr>
          <w:rFonts w:ascii="Cambria" w:hAnsi="Cambria"/>
        </w:rPr>
        <w:t>marca 2026</w:t>
      </w:r>
      <w:r w:rsidRPr="00E46408">
        <w:rPr>
          <w:rFonts w:ascii="Cambria" w:hAnsi="Cambria"/>
        </w:rPr>
        <w:t xml:space="preserve"> roku.</w:t>
      </w:r>
      <w:r w:rsidRPr="001461EB">
        <w:rPr>
          <w:rFonts w:ascii="Cambria" w:hAnsi="Cambria"/>
        </w:rPr>
        <w:t xml:space="preserve"> </w:t>
      </w:r>
    </w:p>
    <w:p w14:paraId="423C6862" w14:textId="13B3EE7F" w:rsidR="001461EB"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3.2. Kredytobiorca zobowiązuje się spłacić wykorzystany kredyt w </w:t>
      </w:r>
      <w:r w:rsidR="00F26F0B" w:rsidRPr="00E46408">
        <w:rPr>
          <w:rFonts w:ascii="Cambria" w:hAnsi="Cambria"/>
        </w:rPr>
        <w:t>72</w:t>
      </w:r>
      <w:r w:rsidRPr="00E46408">
        <w:rPr>
          <w:rFonts w:ascii="Cambria" w:hAnsi="Cambria"/>
        </w:rPr>
        <w:t xml:space="preserve"> ratach k</w:t>
      </w:r>
      <w:r w:rsidR="00F26F0B" w:rsidRPr="00E46408">
        <w:rPr>
          <w:rFonts w:ascii="Cambria" w:hAnsi="Cambria"/>
        </w:rPr>
        <w:t>wartalnych</w:t>
      </w:r>
      <w:r w:rsidRPr="00E46408">
        <w:rPr>
          <w:rFonts w:ascii="Cambria" w:hAnsi="Cambria"/>
        </w:rPr>
        <w:t xml:space="preserve">, począwszy od dnia </w:t>
      </w:r>
      <w:r w:rsidR="00F26F0B" w:rsidRPr="00E46408">
        <w:rPr>
          <w:rFonts w:ascii="Cambria" w:hAnsi="Cambria"/>
        </w:rPr>
        <w:t>31 marca 2026r.</w:t>
      </w:r>
      <w:r w:rsidRPr="00E46408">
        <w:rPr>
          <w:rFonts w:ascii="Cambria" w:hAnsi="Cambria"/>
        </w:rPr>
        <w:t xml:space="preserve"> do </w:t>
      </w:r>
      <w:r w:rsidR="00F26F0B" w:rsidRPr="00E46408">
        <w:rPr>
          <w:rFonts w:ascii="Cambria" w:hAnsi="Cambria"/>
        </w:rPr>
        <w:t>20 grudnia 2043</w:t>
      </w:r>
      <w:r w:rsidRPr="00E46408">
        <w:rPr>
          <w:rFonts w:ascii="Cambria" w:hAnsi="Cambria"/>
        </w:rPr>
        <w:t>r. wg następującego harmonogramu:</w:t>
      </w:r>
    </w:p>
    <w:p w14:paraId="135A1E05" w14:textId="77777777" w:rsidR="00E46408" w:rsidRPr="0009232B" w:rsidRDefault="00E46408" w:rsidP="001461EB">
      <w:pPr>
        <w:widowControl w:val="0"/>
        <w:suppressAutoHyphens/>
        <w:spacing w:after="0" w:line="240" w:lineRule="auto"/>
        <w:jc w:val="both"/>
        <w:textAlignment w:val="baseline"/>
        <w:rPr>
          <w:rFonts w:ascii="Cambria" w:hAnsi="Cambria"/>
        </w:rPr>
      </w:pPr>
      <w:bookmarkStart w:id="8" w:name="_Hlk150783312"/>
      <w:r w:rsidRPr="0009232B">
        <w:rPr>
          <w:rFonts w:ascii="Cambria" w:hAnsi="Cambria"/>
        </w:rPr>
        <w:t xml:space="preserve">- 31 marca 2026 r., </w:t>
      </w:r>
    </w:p>
    <w:p w14:paraId="77431DFA" w14:textId="77777777" w:rsidR="00E46408" w:rsidRPr="0009232B" w:rsidRDefault="00E46408" w:rsidP="001461EB">
      <w:pPr>
        <w:widowControl w:val="0"/>
        <w:suppressAutoHyphens/>
        <w:spacing w:after="0" w:line="240" w:lineRule="auto"/>
        <w:jc w:val="both"/>
        <w:textAlignment w:val="baseline"/>
        <w:rPr>
          <w:rFonts w:ascii="Cambria" w:hAnsi="Cambria"/>
        </w:rPr>
      </w:pPr>
      <w:r w:rsidRPr="0009232B">
        <w:rPr>
          <w:rFonts w:ascii="Cambria" w:hAnsi="Cambria"/>
        </w:rPr>
        <w:t>- 30 czerwca 2026r.,</w:t>
      </w:r>
    </w:p>
    <w:p w14:paraId="78AEDEAA" w14:textId="77777777" w:rsidR="00E46408" w:rsidRPr="0009232B" w:rsidRDefault="00E46408" w:rsidP="001461EB">
      <w:pPr>
        <w:widowControl w:val="0"/>
        <w:suppressAutoHyphens/>
        <w:spacing w:after="0" w:line="240" w:lineRule="auto"/>
        <w:jc w:val="both"/>
        <w:textAlignment w:val="baseline"/>
        <w:rPr>
          <w:rFonts w:ascii="Cambria" w:hAnsi="Cambria"/>
        </w:rPr>
      </w:pPr>
      <w:r w:rsidRPr="0009232B">
        <w:rPr>
          <w:rFonts w:ascii="Cambria" w:hAnsi="Cambria"/>
        </w:rPr>
        <w:t>- 30 września 2026r.,</w:t>
      </w:r>
    </w:p>
    <w:p w14:paraId="0810EC45" w14:textId="3651A76A" w:rsidR="00E46408" w:rsidRPr="0009232B" w:rsidRDefault="00E46408" w:rsidP="001461EB">
      <w:pPr>
        <w:widowControl w:val="0"/>
        <w:suppressAutoHyphens/>
        <w:spacing w:after="0" w:line="240" w:lineRule="auto"/>
        <w:jc w:val="both"/>
        <w:textAlignment w:val="baseline"/>
        <w:rPr>
          <w:rFonts w:ascii="Cambria" w:hAnsi="Cambria"/>
        </w:rPr>
      </w:pPr>
      <w:r w:rsidRPr="0009232B">
        <w:rPr>
          <w:rFonts w:ascii="Cambria" w:hAnsi="Cambria"/>
        </w:rPr>
        <w:t>- 20 grudnia 2026r.</w:t>
      </w:r>
      <w:bookmarkEnd w:id="8"/>
      <w:r w:rsidRPr="0009232B">
        <w:rPr>
          <w:rFonts w:ascii="Cambria" w:hAnsi="Cambria"/>
        </w:rPr>
        <w:t>,</w:t>
      </w:r>
    </w:p>
    <w:p w14:paraId="7477CE2F" w14:textId="21051F1D"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2027 r., </w:t>
      </w:r>
    </w:p>
    <w:p w14:paraId="332DCF85" w14:textId="4E7EB14B"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2027r.,</w:t>
      </w:r>
    </w:p>
    <w:p w14:paraId="7F7EF143" w14:textId="42ECC8CC"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2027r.,</w:t>
      </w:r>
    </w:p>
    <w:p w14:paraId="644B04A3" w14:textId="7FAF1FD8"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2027r.</w:t>
      </w:r>
    </w:p>
    <w:p w14:paraId="78AA3993" w14:textId="5E93FC49"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2028 r., </w:t>
      </w:r>
    </w:p>
    <w:p w14:paraId="356FB989" w14:textId="057E707D"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2028r.,</w:t>
      </w:r>
    </w:p>
    <w:p w14:paraId="1A2D7D6F" w14:textId="5A5F2B1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2028r.,</w:t>
      </w:r>
    </w:p>
    <w:p w14:paraId="1525C885" w14:textId="042788CE"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2028r.</w:t>
      </w:r>
    </w:p>
    <w:p w14:paraId="658A5C13" w14:textId="5941C0CE"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2029 r., </w:t>
      </w:r>
    </w:p>
    <w:p w14:paraId="07FB22DE" w14:textId="5A5BAC9E"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2029r.,</w:t>
      </w:r>
    </w:p>
    <w:p w14:paraId="48754995" w14:textId="586940AD"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2029r.,</w:t>
      </w:r>
    </w:p>
    <w:p w14:paraId="7A3451AE" w14:textId="77777777"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2029r.</w:t>
      </w:r>
    </w:p>
    <w:p w14:paraId="442E77B9" w14:textId="5CBFD7E5"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2030 r., </w:t>
      </w:r>
    </w:p>
    <w:p w14:paraId="45B3C342" w14:textId="434E8737"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2030r.,</w:t>
      </w:r>
    </w:p>
    <w:p w14:paraId="1C5686A8" w14:textId="61886CB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2030r.,</w:t>
      </w:r>
    </w:p>
    <w:p w14:paraId="0D0D355D" w14:textId="0DB7E1B5"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2030r.</w:t>
      </w:r>
    </w:p>
    <w:p w14:paraId="4EC4E396" w14:textId="31C64D45"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2031 r., </w:t>
      </w:r>
    </w:p>
    <w:p w14:paraId="725BD12C" w14:textId="3EF29604"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2031r.,</w:t>
      </w:r>
    </w:p>
    <w:p w14:paraId="47748377" w14:textId="54409459"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2031r.,</w:t>
      </w:r>
    </w:p>
    <w:p w14:paraId="7E3620DF" w14:textId="1C3AC36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2031r.</w:t>
      </w:r>
    </w:p>
    <w:p w14:paraId="7D980165" w14:textId="003E520D"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2032 r., </w:t>
      </w:r>
    </w:p>
    <w:p w14:paraId="4B7A7F98" w14:textId="437A358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2032r.,</w:t>
      </w:r>
    </w:p>
    <w:p w14:paraId="357DC675" w14:textId="59391CC1"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2032r.,</w:t>
      </w:r>
    </w:p>
    <w:p w14:paraId="0FB925CD" w14:textId="77777777"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2032r.</w:t>
      </w:r>
    </w:p>
    <w:p w14:paraId="6B8822B4" w14:textId="2FE36C14"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lastRenderedPageBreak/>
        <w:t xml:space="preserve">- 31 marca 2033 r., </w:t>
      </w:r>
    </w:p>
    <w:p w14:paraId="60A83E63" w14:textId="581481F9"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2033r.,</w:t>
      </w:r>
    </w:p>
    <w:p w14:paraId="316E447E" w14:textId="5687B382"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w:t>
      </w:r>
      <w:r w:rsidR="0009232B">
        <w:rPr>
          <w:rFonts w:ascii="Cambria" w:hAnsi="Cambria"/>
        </w:rPr>
        <w:t>3</w:t>
      </w:r>
      <w:r w:rsidRPr="0009232B">
        <w:rPr>
          <w:rFonts w:ascii="Cambria" w:hAnsi="Cambria"/>
        </w:rPr>
        <w:t>r.,</w:t>
      </w:r>
    </w:p>
    <w:p w14:paraId="6E94A070" w14:textId="70217E35"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w:t>
      </w:r>
      <w:r w:rsidR="0009232B">
        <w:rPr>
          <w:rFonts w:ascii="Cambria" w:hAnsi="Cambria"/>
        </w:rPr>
        <w:t>3</w:t>
      </w:r>
      <w:r w:rsidRPr="0009232B">
        <w:rPr>
          <w:rFonts w:ascii="Cambria" w:hAnsi="Cambria"/>
        </w:rPr>
        <w:t>r.</w:t>
      </w:r>
    </w:p>
    <w:p w14:paraId="4FF39D61" w14:textId="6944673C"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- 31 marca 20</w:t>
      </w:r>
      <w:r>
        <w:rPr>
          <w:rFonts w:ascii="Cambria" w:hAnsi="Cambria"/>
        </w:rPr>
        <w:t>34</w:t>
      </w:r>
      <w:r w:rsidRPr="0009232B">
        <w:rPr>
          <w:rFonts w:ascii="Cambria" w:hAnsi="Cambria"/>
        </w:rPr>
        <w:t xml:space="preserve"> r., </w:t>
      </w:r>
    </w:p>
    <w:p w14:paraId="4FE98241" w14:textId="00567B6F"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- 30 czerwca 20</w:t>
      </w:r>
      <w:r>
        <w:rPr>
          <w:rFonts w:ascii="Cambria" w:hAnsi="Cambria"/>
        </w:rPr>
        <w:t>34</w:t>
      </w:r>
      <w:r w:rsidRPr="0009232B">
        <w:rPr>
          <w:rFonts w:ascii="Cambria" w:hAnsi="Cambria"/>
        </w:rPr>
        <w:t>r.,</w:t>
      </w:r>
    </w:p>
    <w:p w14:paraId="4C36E6A8" w14:textId="5A57FFDB"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- 30 września 20</w:t>
      </w:r>
      <w:r>
        <w:rPr>
          <w:rFonts w:ascii="Cambria" w:hAnsi="Cambria"/>
        </w:rPr>
        <w:t>34</w:t>
      </w:r>
      <w:r w:rsidRPr="0009232B">
        <w:rPr>
          <w:rFonts w:ascii="Cambria" w:hAnsi="Cambria"/>
        </w:rPr>
        <w:t>r.,</w:t>
      </w:r>
    </w:p>
    <w:p w14:paraId="5EDA9C3F" w14:textId="129C29E3" w:rsid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- 20 grudnia 20</w:t>
      </w:r>
      <w:r>
        <w:rPr>
          <w:rFonts w:ascii="Cambria" w:hAnsi="Cambria"/>
        </w:rPr>
        <w:t>34</w:t>
      </w:r>
      <w:r w:rsidRPr="0009232B">
        <w:rPr>
          <w:rFonts w:ascii="Cambria" w:hAnsi="Cambria"/>
        </w:rPr>
        <w:t>r.</w:t>
      </w:r>
      <w:r w:rsidR="00E46408" w:rsidRPr="0009232B">
        <w:rPr>
          <w:rFonts w:ascii="Cambria" w:hAnsi="Cambria"/>
        </w:rPr>
        <w:t>-</w:t>
      </w:r>
    </w:p>
    <w:p w14:paraId="56DBE212" w14:textId="69906B92" w:rsidR="00E46408" w:rsidRPr="0009232B" w:rsidRDefault="0009232B" w:rsidP="0009232B">
      <w:pPr>
        <w:widowControl w:val="0"/>
        <w:suppressAutoHyphens/>
        <w:spacing w:after="0" w:line="240" w:lineRule="auto"/>
        <w:jc w:val="both"/>
        <w:textAlignment w:val="baseline"/>
        <w:rPr>
          <w:rFonts w:ascii="Cambria" w:hAnsi="Cambria"/>
        </w:rPr>
      </w:pPr>
      <w:r>
        <w:rPr>
          <w:rFonts w:ascii="Cambria" w:hAnsi="Cambria"/>
        </w:rPr>
        <w:t xml:space="preserve">- </w:t>
      </w:r>
      <w:r w:rsidR="00E46408" w:rsidRPr="0009232B">
        <w:rPr>
          <w:rFonts w:ascii="Cambria" w:hAnsi="Cambria"/>
        </w:rPr>
        <w:t xml:space="preserve"> 31 marca 2035 r., </w:t>
      </w:r>
    </w:p>
    <w:p w14:paraId="4C7CB045" w14:textId="5FD82693"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2035r.,</w:t>
      </w:r>
    </w:p>
    <w:p w14:paraId="668317D6" w14:textId="30556EDF"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2035r.,</w:t>
      </w:r>
    </w:p>
    <w:p w14:paraId="38983799" w14:textId="31B40CA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2035r.</w:t>
      </w:r>
    </w:p>
    <w:p w14:paraId="4299B875" w14:textId="7F0349CC"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2036 r., </w:t>
      </w:r>
    </w:p>
    <w:p w14:paraId="1E462C1C" w14:textId="0DFB566F"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2036r.,</w:t>
      </w:r>
    </w:p>
    <w:p w14:paraId="0516EC37" w14:textId="00F5A048"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2036r.,</w:t>
      </w:r>
    </w:p>
    <w:p w14:paraId="64C3806E" w14:textId="64AC7EC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2036r.</w:t>
      </w:r>
    </w:p>
    <w:p w14:paraId="3B22F040" w14:textId="10CBBA27"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xml:space="preserve">- 31 marca 2037 r., </w:t>
      </w:r>
    </w:p>
    <w:p w14:paraId="46679D7E" w14:textId="4FE3A2C6"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2037r.,</w:t>
      </w:r>
    </w:p>
    <w:p w14:paraId="1011C73D" w14:textId="7F6C00DC"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2037r.,</w:t>
      </w:r>
    </w:p>
    <w:p w14:paraId="73C5381E" w14:textId="77777777"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2037r.</w:t>
      </w:r>
    </w:p>
    <w:p w14:paraId="7006C497" w14:textId="3D1C35AA"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- 31 marca 20</w:t>
      </w:r>
      <w:r w:rsidR="0009232B" w:rsidRPr="0009232B">
        <w:rPr>
          <w:rFonts w:ascii="Cambria" w:hAnsi="Cambria"/>
        </w:rPr>
        <w:t>38</w:t>
      </w:r>
      <w:r w:rsidRPr="0009232B">
        <w:rPr>
          <w:rFonts w:ascii="Cambria" w:hAnsi="Cambria"/>
        </w:rPr>
        <w:t xml:space="preserve"> r., </w:t>
      </w:r>
    </w:p>
    <w:p w14:paraId="4EB0D20F" w14:textId="39BC21F7"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w:t>
      </w:r>
      <w:r w:rsidR="0009232B" w:rsidRPr="0009232B">
        <w:rPr>
          <w:rFonts w:ascii="Cambria" w:hAnsi="Cambria"/>
        </w:rPr>
        <w:t>38</w:t>
      </w:r>
      <w:r w:rsidRPr="0009232B">
        <w:rPr>
          <w:rFonts w:ascii="Cambria" w:hAnsi="Cambria"/>
        </w:rPr>
        <w:t>r.,</w:t>
      </w:r>
    </w:p>
    <w:p w14:paraId="7077775E" w14:textId="74050FBA"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w:t>
      </w:r>
      <w:r w:rsidR="0009232B" w:rsidRPr="0009232B">
        <w:rPr>
          <w:rFonts w:ascii="Cambria" w:hAnsi="Cambria"/>
        </w:rPr>
        <w:t>38</w:t>
      </w:r>
      <w:r w:rsidRPr="0009232B">
        <w:rPr>
          <w:rFonts w:ascii="Cambria" w:hAnsi="Cambria"/>
        </w:rPr>
        <w:t>r.,</w:t>
      </w:r>
    </w:p>
    <w:p w14:paraId="0FFBB222" w14:textId="4A7471EB"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w:t>
      </w:r>
      <w:r w:rsidR="0009232B" w:rsidRPr="0009232B">
        <w:rPr>
          <w:rFonts w:ascii="Cambria" w:hAnsi="Cambria"/>
        </w:rPr>
        <w:t>38</w:t>
      </w:r>
      <w:r w:rsidRPr="0009232B">
        <w:rPr>
          <w:rFonts w:ascii="Cambria" w:hAnsi="Cambria"/>
        </w:rPr>
        <w:t>r.</w:t>
      </w:r>
    </w:p>
    <w:p w14:paraId="45ED6EC9" w14:textId="48DEB150"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- 31 marca 20</w:t>
      </w:r>
      <w:r w:rsidR="0009232B" w:rsidRPr="0009232B">
        <w:rPr>
          <w:rFonts w:ascii="Cambria" w:hAnsi="Cambria"/>
        </w:rPr>
        <w:t>39</w:t>
      </w:r>
      <w:r w:rsidRPr="0009232B">
        <w:rPr>
          <w:rFonts w:ascii="Cambria" w:hAnsi="Cambria"/>
        </w:rPr>
        <w:t xml:space="preserve">r., </w:t>
      </w:r>
    </w:p>
    <w:p w14:paraId="40BFE3D8" w14:textId="0554C17C"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w:t>
      </w:r>
      <w:r w:rsidR="0009232B" w:rsidRPr="0009232B">
        <w:rPr>
          <w:rFonts w:ascii="Cambria" w:hAnsi="Cambria"/>
        </w:rPr>
        <w:t>39</w:t>
      </w:r>
      <w:r w:rsidRPr="0009232B">
        <w:rPr>
          <w:rFonts w:ascii="Cambria" w:hAnsi="Cambria"/>
        </w:rPr>
        <w:t>r.,</w:t>
      </w:r>
    </w:p>
    <w:p w14:paraId="1C94B29B" w14:textId="49C95CB1"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w:t>
      </w:r>
      <w:r w:rsidR="0009232B" w:rsidRPr="0009232B">
        <w:rPr>
          <w:rFonts w:ascii="Cambria" w:hAnsi="Cambria"/>
        </w:rPr>
        <w:t>39</w:t>
      </w:r>
      <w:r w:rsidRPr="0009232B">
        <w:rPr>
          <w:rFonts w:ascii="Cambria" w:hAnsi="Cambria"/>
        </w:rPr>
        <w:t>r.,</w:t>
      </w:r>
    </w:p>
    <w:p w14:paraId="51452910" w14:textId="57FB6886"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w:t>
      </w:r>
      <w:r w:rsidR="0009232B" w:rsidRPr="0009232B">
        <w:rPr>
          <w:rFonts w:ascii="Cambria" w:hAnsi="Cambria"/>
        </w:rPr>
        <w:t>39</w:t>
      </w:r>
      <w:r w:rsidRPr="0009232B">
        <w:rPr>
          <w:rFonts w:ascii="Cambria" w:hAnsi="Cambria"/>
        </w:rPr>
        <w:t>r.</w:t>
      </w:r>
    </w:p>
    <w:p w14:paraId="5DDF0253" w14:textId="4EFF1235"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- 31 marca 20</w:t>
      </w:r>
      <w:r w:rsidR="0009232B" w:rsidRPr="0009232B">
        <w:rPr>
          <w:rFonts w:ascii="Cambria" w:hAnsi="Cambria"/>
        </w:rPr>
        <w:t>40</w:t>
      </w:r>
      <w:r w:rsidRPr="0009232B">
        <w:rPr>
          <w:rFonts w:ascii="Cambria" w:hAnsi="Cambria"/>
        </w:rPr>
        <w:t xml:space="preserve"> r., </w:t>
      </w:r>
    </w:p>
    <w:p w14:paraId="4F6915D3" w14:textId="4EAB29EF"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w:t>
      </w:r>
      <w:r w:rsidR="0009232B" w:rsidRPr="0009232B">
        <w:rPr>
          <w:rFonts w:ascii="Cambria" w:hAnsi="Cambria"/>
        </w:rPr>
        <w:t>40</w:t>
      </w:r>
      <w:r w:rsidRPr="0009232B">
        <w:rPr>
          <w:rFonts w:ascii="Cambria" w:hAnsi="Cambria"/>
        </w:rPr>
        <w:t>r.,</w:t>
      </w:r>
    </w:p>
    <w:p w14:paraId="0D771A2B" w14:textId="1263C69B"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w:t>
      </w:r>
      <w:r w:rsidR="0009232B" w:rsidRPr="0009232B">
        <w:rPr>
          <w:rFonts w:ascii="Cambria" w:hAnsi="Cambria"/>
        </w:rPr>
        <w:t>40</w:t>
      </w:r>
      <w:r w:rsidRPr="0009232B">
        <w:rPr>
          <w:rFonts w:ascii="Cambria" w:hAnsi="Cambria"/>
        </w:rPr>
        <w:t>r.,</w:t>
      </w:r>
    </w:p>
    <w:p w14:paraId="2DF3FCE3" w14:textId="55EEDECD"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w:t>
      </w:r>
      <w:r w:rsidR="0009232B" w:rsidRPr="0009232B">
        <w:rPr>
          <w:rFonts w:ascii="Cambria" w:hAnsi="Cambria"/>
        </w:rPr>
        <w:t>40</w:t>
      </w:r>
      <w:r w:rsidRPr="0009232B">
        <w:rPr>
          <w:rFonts w:ascii="Cambria" w:hAnsi="Cambria"/>
        </w:rPr>
        <w:t>r.</w:t>
      </w:r>
    </w:p>
    <w:p w14:paraId="4950FE78" w14:textId="07667FBB"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- 31 marca 20</w:t>
      </w:r>
      <w:r>
        <w:rPr>
          <w:rFonts w:ascii="Cambria" w:hAnsi="Cambria"/>
        </w:rPr>
        <w:t>41</w:t>
      </w:r>
      <w:r w:rsidRPr="0009232B">
        <w:rPr>
          <w:rFonts w:ascii="Cambria" w:hAnsi="Cambria"/>
        </w:rPr>
        <w:t xml:space="preserve"> r., </w:t>
      </w:r>
    </w:p>
    <w:p w14:paraId="433F27DF" w14:textId="06B7EF76"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- 30 czerwca 20</w:t>
      </w:r>
      <w:r>
        <w:rPr>
          <w:rFonts w:ascii="Cambria" w:hAnsi="Cambria"/>
        </w:rPr>
        <w:t>41</w:t>
      </w:r>
      <w:r w:rsidRPr="0009232B">
        <w:rPr>
          <w:rFonts w:ascii="Cambria" w:hAnsi="Cambria"/>
        </w:rPr>
        <w:t>r.,</w:t>
      </w:r>
    </w:p>
    <w:p w14:paraId="68E96D87" w14:textId="2FB9BF05"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- 30 września 20</w:t>
      </w:r>
      <w:r>
        <w:rPr>
          <w:rFonts w:ascii="Cambria" w:hAnsi="Cambria"/>
        </w:rPr>
        <w:t>41</w:t>
      </w:r>
      <w:r w:rsidRPr="0009232B">
        <w:rPr>
          <w:rFonts w:ascii="Cambria" w:hAnsi="Cambria"/>
        </w:rPr>
        <w:t>r.,</w:t>
      </w:r>
    </w:p>
    <w:p w14:paraId="4564DBCC" w14:textId="2BE86465" w:rsid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- 20 grudnia 20</w:t>
      </w:r>
      <w:r>
        <w:rPr>
          <w:rFonts w:ascii="Cambria" w:hAnsi="Cambria"/>
        </w:rPr>
        <w:t>41</w:t>
      </w:r>
      <w:r w:rsidRPr="0009232B">
        <w:rPr>
          <w:rFonts w:ascii="Cambria" w:hAnsi="Cambria"/>
        </w:rPr>
        <w:t>r.</w:t>
      </w:r>
    </w:p>
    <w:p w14:paraId="043962E4" w14:textId="14CE321A"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- 31 marca 20</w:t>
      </w:r>
      <w:r w:rsidR="0009232B" w:rsidRPr="0009232B">
        <w:rPr>
          <w:rFonts w:ascii="Cambria" w:hAnsi="Cambria"/>
        </w:rPr>
        <w:t>4</w:t>
      </w:r>
      <w:r w:rsidR="0009232B">
        <w:rPr>
          <w:rFonts w:ascii="Cambria" w:hAnsi="Cambria"/>
        </w:rPr>
        <w:t>2</w:t>
      </w:r>
      <w:r w:rsidRPr="0009232B">
        <w:rPr>
          <w:rFonts w:ascii="Cambria" w:hAnsi="Cambria"/>
        </w:rPr>
        <w:t xml:space="preserve"> r., </w:t>
      </w:r>
    </w:p>
    <w:p w14:paraId="289370D0" w14:textId="5237342D"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czerwca 20</w:t>
      </w:r>
      <w:r w:rsidR="0009232B" w:rsidRPr="0009232B">
        <w:rPr>
          <w:rFonts w:ascii="Cambria" w:hAnsi="Cambria"/>
        </w:rPr>
        <w:t>42</w:t>
      </w:r>
      <w:r w:rsidRPr="0009232B">
        <w:rPr>
          <w:rFonts w:ascii="Cambria" w:hAnsi="Cambria"/>
        </w:rPr>
        <w:t>r.,</w:t>
      </w:r>
    </w:p>
    <w:p w14:paraId="3B5BA6F1" w14:textId="77FA2BEE" w:rsidR="00E46408"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- 30 września 20</w:t>
      </w:r>
      <w:r w:rsidR="0009232B" w:rsidRPr="0009232B">
        <w:rPr>
          <w:rFonts w:ascii="Cambria" w:hAnsi="Cambria"/>
        </w:rPr>
        <w:t>42</w:t>
      </w:r>
      <w:r w:rsidRPr="0009232B">
        <w:rPr>
          <w:rFonts w:ascii="Cambria" w:hAnsi="Cambria"/>
        </w:rPr>
        <w:t>r.,</w:t>
      </w:r>
    </w:p>
    <w:p w14:paraId="624145F9" w14:textId="77777777" w:rsidR="0009232B" w:rsidRPr="0009232B" w:rsidRDefault="00E46408" w:rsidP="00E46408">
      <w:pPr>
        <w:widowControl w:val="0"/>
        <w:suppressAutoHyphens/>
        <w:spacing w:after="0" w:line="240" w:lineRule="auto"/>
        <w:jc w:val="both"/>
        <w:textAlignment w:val="baseline"/>
        <w:rPr>
          <w:rFonts w:ascii="Cambria" w:hAnsi="Cambria"/>
        </w:rPr>
      </w:pPr>
      <w:r w:rsidRPr="0009232B">
        <w:rPr>
          <w:rFonts w:ascii="Cambria" w:hAnsi="Cambria"/>
        </w:rPr>
        <w:t>- 20 grudnia 20</w:t>
      </w:r>
      <w:r w:rsidR="0009232B" w:rsidRPr="0009232B">
        <w:rPr>
          <w:rFonts w:ascii="Cambria" w:hAnsi="Cambria"/>
        </w:rPr>
        <w:t>42</w:t>
      </w:r>
      <w:r w:rsidRPr="0009232B">
        <w:rPr>
          <w:rFonts w:ascii="Cambria" w:hAnsi="Cambria"/>
        </w:rPr>
        <w:t>r.</w:t>
      </w:r>
    </w:p>
    <w:p w14:paraId="7D264F60" w14:textId="682DAC40"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xml:space="preserve">- 31 marca 2043 r., </w:t>
      </w:r>
    </w:p>
    <w:p w14:paraId="41C0019F" w14:textId="21565D2A"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- 30 czerwca 2043r.,</w:t>
      </w:r>
    </w:p>
    <w:p w14:paraId="7E0B1264" w14:textId="4E79BE37" w:rsidR="0009232B" w:rsidRPr="0009232B" w:rsidRDefault="0009232B" w:rsidP="0009232B">
      <w:pPr>
        <w:widowControl w:val="0"/>
        <w:suppressAutoHyphens/>
        <w:spacing w:after="0" w:line="240" w:lineRule="auto"/>
        <w:jc w:val="both"/>
        <w:textAlignment w:val="baseline"/>
        <w:rPr>
          <w:rFonts w:ascii="Cambria" w:hAnsi="Cambria"/>
        </w:rPr>
      </w:pPr>
      <w:r w:rsidRPr="0009232B">
        <w:rPr>
          <w:rFonts w:ascii="Cambria" w:hAnsi="Cambria"/>
        </w:rPr>
        <w:t>- 30 września 2043r.,</w:t>
      </w:r>
    </w:p>
    <w:p w14:paraId="4D8459B3" w14:textId="2E04FCBA" w:rsidR="005D67C0" w:rsidRPr="001461EB" w:rsidRDefault="0009232B" w:rsidP="0009232B">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09232B">
        <w:rPr>
          <w:rFonts w:ascii="Cambria" w:hAnsi="Cambria"/>
        </w:rPr>
        <w:t>- 20 grudnia 2043r.</w:t>
      </w:r>
    </w:p>
    <w:p w14:paraId="1CADC38F" w14:textId="7DD216F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3.3. Kredytobiorca uprawniony jest do dokonania wcześniejszej spłaty całości lub części kredytu z odsetkami od aktualnego stanu zobowiązań pod warunkiem dostarczenia do Banku, najpóźniej na </w:t>
      </w:r>
      <w:r w:rsidR="00F26F0B">
        <w:rPr>
          <w:rFonts w:ascii="Cambria" w:hAnsi="Cambria"/>
        </w:rPr>
        <w:t xml:space="preserve">7 </w:t>
      </w:r>
      <w:r w:rsidRPr="0009232B">
        <w:rPr>
          <w:rFonts w:ascii="Cambria" w:hAnsi="Cambria"/>
        </w:rPr>
        <w:t>dni roboczych</w:t>
      </w:r>
      <w:r w:rsidRPr="001461EB">
        <w:rPr>
          <w:rFonts w:ascii="Cambria" w:hAnsi="Cambria"/>
        </w:rPr>
        <w:t xml:space="preserve"> przed datą zapłaty, zawiadomienia Banku zawierającego datę i kwotę spłaty. </w:t>
      </w:r>
    </w:p>
    <w:p w14:paraId="5570256E"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3.4. Bank gwarantuje przyjęcie przedterminowej spłaty części lub całości kredytu bez obciążenia Kredytobiorcy dodatkowymi kosztami. </w:t>
      </w:r>
    </w:p>
    <w:p w14:paraId="4F0B2763"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3.5. Spłata kredytu w kwotach i terminach określonych w pkt. 3.2. nastąpi w walucie polskiej na rachunek wskazany w pkt. 2.1. </w:t>
      </w:r>
    </w:p>
    <w:p w14:paraId="7792620B"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3.6. Za datę spłaty kredytu/odsetek rozumie się datę wpływu środków na Rachunek Obsługi Kredytu wskazany w pkt. 2.1. W przypadku, gdy termin spłaty kredytu, odsetek, prowizji upływa w dniu ustawowo wolnym od pracy, albo w dniu nie będącym dniem roboczym, uważa się, że termin został </w:t>
      </w:r>
      <w:r w:rsidRPr="001461EB">
        <w:rPr>
          <w:rFonts w:ascii="Cambria" w:hAnsi="Cambria"/>
        </w:rPr>
        <w:lastRenderedPageBreak/>
        <w:t xml:space="preserve">zachowany, jeżeli spłata nastąpiła w pierwszym dniu roboczym po terminie spłaty. </w:t>
      </w:r>
    </w:p>
    <w:p w14:paraId="2E7BF477"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3.7. Kredytobiorca może wystąpić z wnioskiem o prolongatę spłaty raty kredytu. Wniosek ten musi być złożony, co najmniej na 10 dni roboczych przed datą wymagalności danej raty kredytu. </w:t>
      </w:r>
    </w:p>
    <w:p w14:paraId="0FBA2154"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3.8. Pozytywna decyzja Banku w sprawie prolongaty spłaty wnioskowanej raty nie skutkuje zmianą terminów płatności kolejnych rat kredytu. Odsetki liczone są wg stopy procentowej ustalonej w ust. 6 od całości nie spłaconego kredytu i płacone są w najbliższej dacie wymagalności odsetek, jednak nie później niż w terminie spłaty prolongowanej raty kredytu. </w:t>
      </w:r>
    </w:p>
    <w:p w14:paraId="18C75848" w14:textId="77777777" w:rsidR="005D67C0" w:rsidRDefault="005D67C0" w:rsidP="001461EB">
      <w:pPr>
        <w:widowControl w:val="0"/>
        <w:suppressAutoHyphens/>
        <w:spacing w:after="0" w:line="240" w:lineRule="auto"/>
        <w:jc w:val="both"/>
        <w:textAlignment w:val="baseline"/>
        <w:rPr>
          <w:rFonts w:ascii="Cambria" w:hAnsi="Cambria"/>
        </w:rPr>
      </w:pPr>
    </w:p>
    <w:p w14:paraId="3292825F"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4. ZADŁUŻENIE PRZETERMINOWANE </w:t>
      </w:r>
    </w:p>
    <w:p w14:paraId="544BD47B"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4.1. Niespłacenie przez Kredytobiorcę kredytu lub jego części w terminie płatności z wyłączeniem prolongaty raty kredytu spowoduje, że w następnym dniu roboczym niespłacona kwota kredytu stanie się zadłużeniem przeterminowanym. </w:t>
      </w:r>
    </w:p>
    <w:p w14:paraId="73498AAF"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4.2. Od zadłużenia przeterminowanego będą naliczane odsetki w wysokości odsetek ustawowych określonych w obwieszczeniu Ministra Sprawiedliwości w sprawie wysokości odsetek ustawowych za opóźnienie z dnia 29 września 2022 r. (M.P. z 2022 r., poz. 943). Nie przysługują natomiast odsetki ustalone w ust. 6. </w:t>
      </w:r>
    </w:p>
    <w:p w14:paraId="0CA89F46"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4.3. Odsetki od zadłużenia przeterminowanego Bank nalicza od dnia powstania tego zadłużenia do dnia poprzedzającego dokonanie jego spłaty. </w:t>
      </w:r>
    </w:p>
    <w:p w14:paraId="71FCC307"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4.4. Należności Banku z tytułu Zadłużenia Przeterminowanego pokrywane są w następującej kolejności: </w:t>
      </w:r>
    </w:p>
    <w:p w14:paraId="1DAE85C1"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a) koszty sądowe, komornicze</w:t>
      </w:r>
      <w:r w:rsidR="005D67C0">
        <w:rPr>
          <w:rFonts w:ascii="Cambria" w:hAnsi="Cambria"/>
        </w:rPr>
        <w:t>,</w:t>
      </w:r>
    </w:p>
    <w:p w14:paraId="09DCADF8"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 b) opłaty za upomnienia, </w:t>
      </w:r>
    </w:p>
    <w:p w14:paraId="1F83B6CB"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c) odsetki od zadłużenia przedterminowego, </w:t>
      </w:r>
    </w:p>
    <w:p w14:paraId="265B02CB"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d) wymagalne odsetki za okresy obrachunkowe, </w:t>
      </w:r>
    </w:p>
    <w:p w14:paraId="311C39C5"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e) kapitał przeterminowany, </w:t>
      </w:r>
    </w:p>
    <w:p w14:paraId="2EADB8E8"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f) kapitał</w:t>
      </w:r>
      <w:r w:rsidR="005D67C0">
        <w:rPr>
          <w:rFonts w:ascii="Cambria" w:hAnsi="Cambria"/>
        </w:rPr>
        <w:t>.</w:t>
      </w:r>
    </w:p>
    <w:p w14:paraId="373B4C8B" w14:textId="77777777" w:rsidR="005D67C0" w:rsidRDefault="005D67C0" w:rsidP="001461EB">
      <w:pPr>
        <w:widowControl w:val="0"/>
        <w:suppressAutoHyphens/>
        <w:spacing w:after="0" w:line="240" w:lineRule="auto"/>
        <w:jc w:val="both"/>
        <w:textAlignment w:val="baseline"/>
        <w:rPr>
          <w:rFonts w:ascii="Cambria" w:hAnsi="Cambria"/>
        </w:rPr>
      </w:pPr>
    </w:p>
    <w:p w14:paraId="78F4513A"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 5. ZABEZPIECZENIE KREDYTU </w:t>
      </w:r>
    </w:p>
    <w:p w14:paraId="6DFC767C"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5.1. Jako prawne zabezpieczenie kredytu strony ustanawiają weksel „In blanco” wystawiony przez Kredytobiorcę wraz z deklaracją wekslową. </w:t>
      </w:r>
    </w:p>
    <w:p w14:paraId="6DC7D2C9"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5.2. Dokumenty związane z ustanowieniem prawnego zabezpieczenia, o którym mowa w ust. 5.1. stanowią integralną część umowy. </w:t>
      </w:r>
    </w:p>
    <w:p w14:paraId="4405BB86" w14:textId="77777777" w:rsidR="005D67C0" w:rsidRDefault="005D67C0" w:rsidP="001461EB">
      <w:pPr>
        <w:widowControl w:val="0"/>
        <w:suppressAutoHyphens/>
        <w:spacing w:after="0" w:line="240" w:lineRule="auto"/>
        <w:jc w:val="both"/>
        <w:textAlignment w:val="baseline"/>
        <w:rPr>
          <w:rFonts w:ascii="Cambria" w:hAnsi="Cambria"/>
        </w:rPr>
      </w:pPr>
    </w:p>
    <w:p w14:paraId="2AF7DB59"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 OPROCENTOWANIE </w:t>
      </w:r>
    </w:p>
    <w:p w14:paraId="723DAC78"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6.1. Od kwoty wykorzystanego kredytu Bank nalicza odsetki w stosunku rocznym, według zmiennej stopy procentowej. Stopa procentowa równa jest wysokości stawki referencyjnej, powiększonej o marżę banku. </w:t>
      </w:r>
    </w:p>
    <w:p w14:paraId="19B85132" w14:textId="3F85290E"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6.2. Stawkę referencyjną stanowi stawka </w:t>
      </w:r>
      <w:r w:rsidRPr="00230738">
        <w:rPr>
          <w:rFonts w:ascii="Cambria" w:hAnsi="Cambria"/>
        </w:rPr>
        <w:t>„</w:t>
      </w:r>
      <w:proofErr w:type="spellStart"/>
      <w:r w:rsidRPr="00230738">
        <w:rPr>
          <w:rFonts w:ascii="Cambria" w:hAnsi="Cambria"/>
        </w:rPr>
        <w:t>Warsaw</w:t>
      </w:r>
      <w:proofErr w:type="spellEnd"/>
      <w:r w:rsidRPr="00230738">
        <w:rPr>
          <w:rFonts w:ascii="Cambria" w:hAnsi="Cambria"/>
        </w:rPr>
        <w:t xml:space="preserve"> Interbank </w:t>
      </w:r>
      <w:proofErr w:type="spellStart"/>
      <w:r w:rsidRPr="00230738">
        <w:rPr>
          <w:rFonts w:ascii="Cambria" w:hAnsi="Cambria"/>
        </w:rPr>
        <w:t>OfferRate</w:t>
      </w:r>
      <w:proofErr w:type="spellEnd"/>
      <w:r w:rsidRPr="00230738">
        <w:rPr>
          <w:rFonts w:ascii="Cambria" w:hAnsi="Cambria"/>
        </w:rPr>
        <w:t>”</w:t>
      </w:r>
      <w:r w:rsidRPr="001461EB">
        <w:rPr>
          <w:rFonts w:ascii="Cambria" w:hAnsi="Cambria"/>
        </w:rPr>
        <w:t xml:space="preserve"> zwana dalej WIBOR. Oprocentowanie wyliczane jest w oparciu o stopę procentową dla międzybankowych depozytów trzymiesięcznych WIBOR 3M, według notowania na </w:t>
      </w:r>
      <w:r w:rsidR="001D1772">
        <w:rPr>
          <w:rFonts w:ascii="Cambria" w:hAnsi="Cambria"/>
        </w:rPr>
        <w:t xml:space="preserve">ostatni </w:t>
      </w:r>
      <w:r w:rsidRPr="001461EB">
        <w:rPr>
          <w:rFonts w:ascii="Cambria" w:hAnsi="Cambria"/>
        </w:rPr>
        <w:t>d</w:t>
      </w:r>
      <w:r w:rsidR="001D1772">
        <w:rPr>
          <w:rFonts w:ascii="Cambria" w:hAnsi="Cambria"/>
        </w:rPr>
        <w:t>zień</w:t>
      </w:r>
      <w:r w:rsidRPr="001461EB">
        <w:rPr>
          <w:rFonts w:ascii="Cambria" w:hAnsi="Cambria"/>
        </w:rPr>
        <w:t xml:space="preserve"> poprzedzają</w:t>
      </w:r>
      <w:r w:rsidR="001D1772">
        <w:rPr>
          <w:rFonts w:ascii="Cambria" w:hAnsi="Cambria"/>
        </w:rPr>
        <w:t>cy</w:t>
      </w:r>
      <w:r w:rsidRPr="001461EB">
        <w:rPr>
          <w:rFonts w:ascii="Cambria" w:hAnsi="Cambria"/>
        </w:rPr>
        <w:t xml:space="preserve"> rozpoczęcie kwartału, za jaki należne odsetki od kredytu są spłacone. W przypadku, gdy w danym dniu nie ustalono notowań stawki WIBOR obowiązuje WIBOR z dnia poprzedzającego, w którym było ostatnie notowanie. </w:t>
      </w:r>
    </w:p>
    <w:p w14:paraId="276512CF"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6.3. Marża banku jest stała w całym okresie kredytowania. </w:t>
      </w:r>
    </w:p>
    <w:p w14:paraId="75EEAB20"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6.4. Oprocentowanie kredytu wyrażone jest w zaokrągleniu do dwóch miejsc po przecinku. </w:t>
      </w:r>
    </w:p>
    <w:p w14:paraId="724C8818"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6.5. Oprocentowanie kredytu za pierwszy okres obrachunkowy jest sumą stawki WIBOIR 3M ustalonej na dwa dni przed wykorzystaniem kredytu bądź jego transzy i marży banku określonej w pkt. 6.3. </w:t>
      </w:r>
    </w:p>
    <w:p w14:paraId="1A52316C"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6.6. Odsetki od Kredytu naliczane są na bieżąco od dnia następującego po dniu wpłaty transzy kredytu, w kwartalnych okresach obrachunkowych. </w:t>
      </w:r>
    </w:p>
    <w:p w14:paraId="274C1AC1"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6.7. Pierwszym dniem okresu obrachunkowego jest dzień następny po dniu, którym dokonano pierwszej wypłaty kredytu zaś ostatnim dniem tego okresu obrachunkowego jest dzień miesiąca kalendarzowego. </w:t>
      </w:r>
    </w:p>
    <w:p w14:paraId="1AA5B34D"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6.8. Kolejne okresy obrachunkowe rozpoczynają się w następnym dniu po zakończeniu poprzedniego </w:t>
      </w:r>
      <w:r w:rsidRPr="001461EB">
        <w:rPr>
          <w:rFonts w:ascii="Cambria" w:hAnsi="Cambria"/>
        </w:rPr>
        <w:lastRenderedPageBreak/>
        <w:t xml:space="preserve">okresu obrachunkowego, z zastrzeżeniem, iż ostatni okres obrachunkowy kończy się w dniu całkowitej spłaty kredytu. </w:t>
      </w:r>
    </w:p>
    <w:p w14:paraId="5BAAB0E5"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6.9. Odsetki będą naliczane w oparciu o rzeczywistą liczbę dni w okresie obrachunkowym, przy założeniu, że rok liczy 365/366 dni. </w:t>
      </w:r>
    </w:p>
    <w:p w14:paraId="07C6FB37" w14:textId="7680BC22"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6.10. Spłata odsetek nastąpi </w:t>
      </w:r>
      <w:r w:rsidR="003E4A9E">
        <w:rPr>
          <w:rFonts w:ascii="Cambria" w:hAnsi="Cambria"/>
        </w:rPr>
        <w:t>od</w:t>
      </w:r>
      <w:r w:rsidRPr="001461EB">
        <w:rPr>
          <w:rFonts w:ascii="Cambria" w:hAnsi="Cambria"/>
        </w:rPr>
        <w:t xml:space="preserve"> dni</w:t>
      </w:r>
      <w:r w:rsidR="003E4A9E">
        <w:rPr>
          <w:rFonts w:ascii="Cambria" w:hAnsi="Cambria"/>
        </w:rPr>
        <w:t>a</w:t>
      </w:r>
      <w:r w:rsidRPr="001461EB">
        <w:rPr>
          <w:rFonts w:ascii="Cambria" w:hAnsi="Cambria"/>
        </w:rPr>
        <w:t xml:space="preserve"> </w:t>
      </w:r>
      <w:r w:rsidR="003E4A9E">
        <w:rPr>
          <w:rFonts w:ascii="Cambria" w:hAnsi="Cambria"/>
        </w:rPr>
        <w:t xml:space="preserve">31 marca </w:t>
      </w:r>
      <w:r w:rsidR="003E4A9E" w:rsidRPr="00230738">
        <w:rPr>
          <w:rFonts w:ascii="Cambria" w:hAnsi="Cambria"/>
        </w:rPr>
        <w:t xml:space="preserve">2024 </w:t>
      </w:r>
      <w:r w:rsidRPr="00230738">
        <w:rPr>
          <w:rFonts w:ascii="Cambria" w:hAnsi="Cambria"/>
        </w:rPr>
        <w:t>r.</w:t>
      </w:r>
      <w:r w:rsidRPr="001461EB">
        <w:rPr>
          <w:rFonts w:ascii="Cambria" w:hAnsi="Cambria"/>
        </w:rPr>
        <w:t xml:space="preserve"> </w:t>
      </w:r>
    </w:p>
    <w:p w14:paraId="567709C0"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6.11. W przypadku zaprzestania ustalania stawki WIBOR strony niniejszej umowy podejmą negocjacje w celu określenia parametru, w oparciu o który ustalane będzie oprocentowanie kredytu. </w:t>
      </w:r>
    </w:p>
    <w:p w14:paraId="24F6EF82" w14:textId="77777777" w:rsidR="005D67C0" w:rsidRDefault="005D67C0" w:rsidP="001461EB">
      <w:pPr>
        <w:widowControl w:val="0"/>
        <w:suppressAutoHyphens/>
        <w:spacing w:after="0" w:line="240" w:lineRule="auto"/>
        <w:jc w:val="both"/>
        <w:textAlignment w:val="baseline"/>
        <w:rPr>
          <w:rFonts w:ascii="Cambria" w:hAnsi="Cambria"/>
        </w:rPr>
      </w:pPr>
    </w:p>
    <w:p w14:paraId="304F22F9"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7. WYPOWIEDZENIE UMOWY I ROSZCZENIA </w:t>
      </w:r>
    </w:p>
    <w:p w14:paraId="238A6EA9"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7.1. W przypadku niedotrzymania przez Kredytobiorcę któregokolwiek z warunków umowy Bank może wypowiedzieć umowę kredytu w całości lub w części. </w:t>
      </w:r>
    </w:p>
    <w:p w14:paraId="49F9A67C"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7.2. Termin wypowiedzenia umowy przez Strony wynosi 30 dni. </w:t>
      </w:r>
    </w:p>
    <w:p w14:paraId="5F6DB767"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7.3. W okresie wypowiedzenia Zamawiający zobowiązany jest do dokonania spłaty wszelkich zobowiązań wynikających z tytułu udzielonego kredytu. </w:t>
      </w:r>
    </w:p>
    <w:p w14:paraId="1F3FC65E"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7.4. Bank zobowiązuje się, że usługa Udzielenia i obsługi długoterminowego kredytu bankowego w wysokości </w:t>
      </w:r>
      <w:r w:rsidR="005D67C0">
        <w:rPr>
          <w:rFonts w:ascii="Cambria" w:hAnsi="Cambria"/>
        </w:rPr>
        <w:t>1 000 000,00</w:t>
      </w:r>
      <w:r w:rsidRPr="001461EB">
        <w:rPr>
          <w:rFonts w:ascii="Cambria" w:hAnsi="Cambria"/>
        </w:rPr>
        <w:t xml:space="preserve"> zł przeznaczonego na pokrycie planowanego </w:t>
      </w:r>
      <w:r w:rsidRPr="00230738">
        <w:rPr>
          <w:rFonts w:ascii="Cambria" w:hAnsi="Cambria"/>
        </w:rPr>
        <w:t>deficytu budżetowego na 2023 rok</w:t>
      </w:r>
      <w:r w:rsidRPr="001461EB">
        <w:rPr>
          <w:rFonts w:ascii="Cambria" w:hAnsi="Cambria"/>
        </w:rPr>
        <w:t xml:space="preserve"> będzie wykonywana przez osoby zatrudnione na umowę o pracę w rozumieniu przepisów ustawy z dnia 26 czerwca 1974 r. Kodeks pracy (Dz.U. z 2022 r. poz. 1510 z późn.zm.) tj. na stanowisku pracy ds. obsługi kredytu oraz kontaktów z Kredytobiorcą zgodnie z oświadczeniem złożonym do oferty. W przypadku nie spełnienia wymogu zatrudnienia na umowę o pracę osób na wyżej wymienionym stanowisku pracy, zostanie nałożona na Bank przez Kredytobiorcę kara umowna w wysokości 5 000,00 zł. </w:t>
      </w:r>
    </w:p>
    <w:p w14:paraId="45DF47D5" w14:textId="77777777" w:rsidR="005D67C0" w:rsidRDefault="005D67C0" w:rsidP="001461EB">
      <w:pPr>
        <w:widowControl w:val="0"/>
        <w:suppressAutoHyphens/>
        <w:spacing w:after="0" w:line="240" w:lineRule="auto"/>
        <w:jc w:val="both"/>
        <w:textAlignment w:val="baseline"/>
        <w:rPr>
          <w:rFonts w:ascii="Cambria" w:hAnsi="Cambria"/>
        </w:rPr>
      </w:pPr>
    </w:p>
    <w:p w14:paraId="21D38A87"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8. POSTANOWIENIA KOŃCOWE </w:t>
      </w:r>
    </w:p>
    <w:p w14:paraId="0B4AB128"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8.1. Kredytobiorca zobowiązuje się do: </w:t>
      </w:r>
      <w:r w:rsidRPr="001461EB">
        <w:rPr>
          <w:rFonts w:ascii="Cambria" w:hAnsi="Cambria"/>
        </w:rPr>
        <w:sym w:font="Symbol" w:char="F02D"/>
      </w:r>
      <w:r w:rsidRPr="001461EB">
        <w:rPr>
          <w:rFonts w:ascii="Cambria" w:hAnsi="Cambria"/>
        </w:rPr>
        <w:t xml:space="preserve"> wykorzystania kredytu zgodnie z przeznaczeniem, </w:t>
      </w:r>
      <w:r w:rsidRPr="001461EB">
        <w:rPr>
          <w:rFonts w:ascii="Cambria" w:hAnsi="Cambria"/>
        </w:rPr>
        <w:sym w:font="Symbol" w:char="F02D"/>
      </w:r>
      <w:r w:rsidRPr="001461EB">
        <w:rPr>
          <w:rFonts w:ascii="Cambria" w:hAnsi="Cambria"/>
        </w:rPr>
        <w:t xml:space="preserve"> udzielania na prośbę Banku wyjaśnień i udostępnienia dokumentów dotyczących udzielonego kredytu, - przedstawienia informacji i dokumentów umożliwiających ocenę zdolności Kredytobiorcy do terminowej spłaty kredytu wraz z odsetkami, a w szczególności dostarczania okresowych sprawozdań z wykonania budżetu wraz z opinią Regionalnej Izby Obrachunkowej, </w:t>
      </w:r>
      <w:r w:rsidRPr="001461EB">
        <w:rPr>
          <w:rFonts w:ascii="Cambria" w:hAnsi="Cambria"/>
        </w:rPr>
        <w:sym w:font="Symbol" w:char="F02D"/>
      </w:r>
      <w:r w:rsidRPr="001461EB">
        <w:rPr>
          <w:rFonts w:ascii="Cambria" w:hAnsi="Cambria"/>
        </w:rPr>
        <w:t xml:space="preserve"> powiadamiania Banku o zmianach związanych z jego nazwą, siedzibą, statusem prawnym, </w:t>
      </w:r>
    </w:p>
    <w:p w14:paraId="4853A45F"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8.2. Kredytobiorca oświadcza, że: </w:t>
      </w:r>
    </w:p>
    <w:p w14:paraId="619891F9"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sym w:font="Symbol" w:char="F02D"/>
      </w:r>
      <w:r w:rsidRPr="001461EB">
        <w:rPr>
          <w:rFonts w:ascii="Cambria" w:hAnsi="Cambria"/>
        </w:rPr>
        <w:t xml:space="preserve"> wszystkie informacje i sprawozdania przekazane do Banku są rzetelne i prawdziwe, </w:t>
      </w:r>
    </w:p>
    <w:p w14:paraId="65AB7F02"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sym w:font="Symbol" w:char="F02D"/>
      </w:r>
      <w:r w:rsidRPr="001461EB">
        <w:rPr>
          <w:rFonts w:ascii="Cambria" w:hAnsi="Cambria"/>
        </w:rPr>
        <w:t xml:space="preserve"> nie toczą się przeciwko niemu żadne postępowania mogące mieć negatywny wpływ na jego sytuację gospodarczą i finansową oraz oświadcza, że nie ma podstaw, aby takie postępowania zostały w przyszłości przeciwko niemu wytoczone. </w:t>
      </w:r>
    </w:p>
    <w:p w14:paraId="14502D57"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8.3. Sądem właściwym miejscowo dla rozstrzygnięcia sporów mogących powstać na tle umowy jest sąd właściwy dla siedziby Kredytobiorcy. </w:t>
      </w:r>
    </w:p>
    <w:p w14:paraId="006F8998" w14:textId="77777777" w:rsid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 xml:space="preserve">8.4. W sprawach nieuregulowanych umową mają zastosowanie odpowiednie przepisy Kodeksu Cywilnego, Prawa bankowego i ustawy Prawo zamówień publicznych. </w:t>
      </w:r>
    </w:p>
    <w:p w14:paraId="227D4D3F" w14:textId="04D23DC7" w:rsidR="001461EB" w:rsidRPr="005D67C0" w:rsidRDefault="001461EB" w:rsidP="001461EB">
      <w:pPr>
        <w:widowControl w:val="0"/>
        <w:suppressAutoHyphens/>
        <w:spacing w:after="0" w:line="240" w:lineRule="auto"/>
        <w:jc w:val="both"/>
        <w:textAlignment w:val="baseline"/>
        <w:rPr>
          <w:rFonts w:ascii="Cambria" w:hAnsi="Cambria"/>
        </w:rPr>
      </w:pPr>
      <w:r w:rsidRPr="001461EB">
        <w:rPr>
          <w:rFonts w:ascii="Cambria" w:hAnsi="Cambria"/>
        </w:rPr>
        <w:t>8.5. Zmiany i uzupełnienia postanowień niniejszej umowy</w:t>
      </w:r>
      <w:r w:rsidR="005D67C0">
        <w:rPr>
          <w:rFonts w:ascii="Cambria" w:hAnsi="Cambria"/>
        </w:rPr>
        <w:t> </w:t>
      </w:r>
      <w:r w:rsidRPr="001461EB">
        <w:rPr>
          <w:rFonts w:ascii="Cambria" w:hAnsi="Cambria"/>
        </w:rPr>
        <w:t xml:space="preserve">za zgodą obu Stron, a w szczególności dotyczące: </w:t>
      </w:r>
      <w:r w:rsidRPr="001461EB">
        <w:rPr>
          <w:rFonts w:ascii="Cambria" w:hAnsi="Cambria"/>
        </w:rPr>
        <w:sym w:font="Symbol" w:char="F02D"/>
      </w:r>
      <w:r w:rsidRPr="001461EB">
        <w:rPr>
          <w:rFonts w:ascii="Cambria" w:hAnsi="Cambria"/>
        </w:rPr>
        <w:t xml:space="preserve"> zmiany harmonogramu spłat, </w:t>
      </w:r>
      <w:r w:rsidRPr="001461EB">
        <w:rPr>
          <w:rFonts w:ascii="Cambria" w:hAnsi="Cambria"/>
        </w:rPr>
        <w:sym w:font="Symbol" w:char="F02D"/>
      </w:r>
      <w:r w:rsidRPr="001461EB">
        <w:rPr>
          <w:rFonts w:ascii="Cambria" w:hAnsi="Cambria"/>
        </w:rPr>
        <w:t xml:space="preserve"> wprowadzenia nowego parametru, w oparciu o który ustalane będzie oprocentowanie kredytu w sytuacji zaprzestania ustalenia stawki WIBOR wymagają formy pisemnej, pod rygorem nieważności.</w:t>
      </w:r>
    </w:p>
    <w:p w14:paraId="089EB3DC" w14:textId="77777777" w:rsidR="001461EB" w:rsidRDefault="001461E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098B72A"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DB77EC1"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3868A4F"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B74A429"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4CA79DC"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6B1B2E7"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A293AC8"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AC0F5F5"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7A86FAC"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3D1181E"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C73B224"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D85CF37"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16B5D67" w14:textId="77777777" w:rsidR="005D67C0" w:rsidRDefault="005D67C0"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D1EBF7" w14:textId="206AB127" w:rsidR="003E4A9E" w:rsidRDefault="003E4A9E" w:rsidP="003E4A9E">
      <w:pPr>
        <w:tabs>
          <w:tab w:val="left" w:pos="567"/>
        </w:tabs>
        <w:suppressAutoHyphens/>
        <w:spacing w:after="0" w:line="240" w:lineRule="auto"/>
        <w:textAlignment w:val="baseline"/>
        <w:rPr>
          <w:rFonts w:ascii="Cambria" w:eastAsia="Andale Sans UI" w:hAnsi="Cambria" w:cs="Arial"/>
          <w:b/>
          <w:bCs/>
          <w:kern w:val="2"/>
          <w:lang w:eastAsia="pl-PL" w:bidi="hi-IN"/>
        </w:rPr>
      </w:pPr>
    </w:p>
    <w:p w14:paraId="10D4D9A7" w14:textId="70D675E5"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CF3B8F">
        <w:rPr>
          <w:rFonts w:ascii="Cambria" w:eastAsia="Andale Sans UI" w:hAnsi="Cambria" w:cs="Arial"/>
          <w:b/>
          <w:bCs/>
          <w:kern w:val="2"/>
          <w:lang w:eastAsia="pl-PL" w:bidi="hi-IN"/>
        </w:rPr>
        <w:t>3</w:t>
      </w:r>
      <w:r w:rsidRPr="001A6C5A">
        <w:rPr>
          <w:rFonts w:ascii="Cambria" w:eastAsia="Andale Sans UI" w:hAnsi="Cambria" w:cs="Arial"/>
          <w:b/>
          <w:bCs/>
          <w:kern w:val="2"/>
          <w:lang w:eastAsia="pl-PL" w:bidi="hi-IN"/>
        </w:rPr>
        <w:t xml:space="preserve">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13B6FE21" w14:textId="51E61CC3" w:rsidR="005D67C0" w:rsidRPr="00DF7A2E" w:rsidRDefault="001A6C5A" w:rsidP="005D67C0">
      <w:pPr>
        <w:spacing w:after="5"/>
        <w:ind w:left="70"/>
        <w:jc w:val="both"/>
        <w:rPr>
          <w:rFonts w:ascii="Cambria" w:eastAsia="Arial" w:hAnsi="Cambria" w:cs="Arial"/>
          <w:b/>
          <w:bCs/>
          <w:color w:val="000000"/>
          <w:kern w:val="2"/>
          <w:lang w:eastAsia="pl-PL"/>
          <w14:ligatures w14:val="standardContextual"/>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005D67C0" w:rsidRPr="005D67C0">
        <w:rPr>
          <w:rFonts w:ascii="Cambria" w:eastAsia="Arial" w:hAnsi="Cambria" w:cs="Arial"/>
          <w:b/>
          <w:bCs/>
          <w:color w:val="000000"/>
          <w:kern w:val="2"/>
          <w:lang w:eastAsia="pl-PL"/>
          <w14:ligatures w14:val="standardContextual"/>
        </w:rPr>
        <w:t xml:space="preserve"> </w:t>
      </w:r>
      <w:r w:rsidR="005D67C0" w:rsidRPr="00DF7A2E">
        <w:rPr>
          <w:rFonts w:ascii="Cambria" w:eastAsia="Arial" w:hAnsi="Cambria" w:cs="Arial"/>
          <w:b/>
          <w:bCs/>
          <w:color w:val="000000"/>
          <w:kern w:val="2"/>
          <w:lang w:eastAsia="pl-PL"/>
          <w14:ligatures w14:val="standardContextual"/>
        </w:rPr>
        <w:t>„</w:t>
      </w:r>
      <w:r w:rsidR="005D67C0">
        <w:rPr>
          <w:rFonts w:ascii="Cambria" w:eastAsia="Arial" w:hAnsi="Cambria" w:cs="Arial"/>
          <w:b/>
          <w:bCs/>
          <w:color w:val="000000"/>
          <w:kern w:val="2"/>
          <w:lang w:eastAsia="pl-PL"/>
          <w14:ligatures w14:val="standardContextual"/>
        </w:rPr>
        <w:t>Udzielenie i obsługa kredytu długoterminowego w kwocie                       1 000 000,00</w:t>
      </w:r>
      <w:r w:rsidR="00CF3B8F">
        <w:rPr>
          <w:rFonts w:ascii="Cambria" w:eastAsia="Arial" w:hAnsi="Cambria" w:cs="Arial"/>
          <w:b/>
          <w:bCs/>
          <w:color w:val="000000"/>
          <w:kern w:val="2"/>
          <w:lang w:eastAsia="pl-PL"/>
          <w14:ligatures w14:val="standardContextual"/>
        </w:rPr>
        <w:t xml:space="preserve"> PLN</w:t>
      </w:r>
      <w:r w:rsidR="005D67C0">
        <w:rPr>
          <w:rFonts w:ascii="Cambria" w:eastAsia="Arial" w:hAnsi="Cambria" w:cs="Arial"/>
          <w:b/>
          <w:bCs/>
          <w:color w:val="000000"/>
          <w:kern w:val="2"/>
          <w:lang w:eastAsia="pl-PL"/>
          <w14:ligatures w14:val="standardContextual"/>
        </w:rPr>
        <w:t>”.</w:t>
      </w:r>
    </w:p>
    <w:p w14:paraId="3389533A" w14:textId="77777777" w:rsidR="001A6C5A" w:rsidRPr="001A6C5A" w:rsidRDefault="001A6C5A" w:rsidP="00700842">
      <w:pPr>
        <w:widowControl w:val="0"/>
        <w:numPr>
          <w:ilvl w:val="0"/>
          <w:numId w:val="179"/>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rsidP="00700842">
      <w:pPr>
        <w:widowControl w:val="0"/>
        <w:numPr>
          <w:ilvl w:val="0"/>
          <w:numId w:val="180"/>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rsidP="00700842">
      <w:pPr>
        <w:widowControl w:val="0"/>
        <w:numPr>
          <w:ilvl w:val="0"/>
          <w:numId w:val="180"/>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rsidP="00700842">
      <w:pPr>
        <w:widowControl w:val="0"/>
        <w:numPr>
          <w:ilvl w:val="0"/>
          <w:numId w:val="180"/>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rsidP="00700842">
      <w:pPr>
        <w:widowControl w:val="0"/>
        <w:numPr>
          <w:ilvl w:val="0"/>
          <w:numId w:val="180"/>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rsidP="00700842">
      <w:pPr>
        <w:widowControl w:val="0"/>
        <w:numPr>
          <w:ilvl w:val="0"/>
          <w:numId w:val="179"/>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78CECB5" w14:textId="77777777" w:rsidR="00CE0DA7" w:rsidRDefault="00CE0DA7" w:rsidP="00CE0DA7">
      <w:pPr>
        <w:widowControl w:val="0"/>
        <w:suppressAutoHyphens/>
        <w:spacing w:after="0" w:line="240" w:lineRule="auto"/>
        <w:contextualSpacing/>
        <w:jc w:val="both"/>
        <w:rPr>
          <w:rFonts w:ascii="Arial" w:eastAsia="Andale Sans UI" w:hAnsi="Arial" w:cs="Arial"/>
          <w:bCs/>
          <w:kern w:val="2"/>
          <w:sz w:val="20"/>
          <w:szCs w:val="20"/>
          <w:lang w:eastAsia="zh-CN"/>
        </w:rPr>
      </w:pP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12A5656C" w14:textId="77777777" w:rsidR="00CE0DA7" w:rsidRDefault="00CE0DA7" w:rsidP="001A6C5A">
      <w:pPr>
        <w:widowControl w:val="0"/>
        <w:spacing w:after="0" w:line="360" w:lineRule="auto"/>
        <w:jc w:val="right"/>
        <w:rPr>
          <w:rFonts w:ascii="Cambria" w:eastAsia="Calibri" w:hAnsi="Cambria" w:cs="Calibri"/>
          <w:b/>
        </w:rPr>
      </w:pPr>
    </w:p>
    <w:p w14:paraId="585A81E4" w14:textId="77777777" w:rsidR="00CE0DA7" w:rsidRDefault="00CE0DA7" w:rsidP="001A6C5A">
      <w:pPr>
        <w:widowControl w:val="0"/>
        <w:spacing w:after="0" w:line="360" w:lineRule="auto"/>
        <w:jc w:val="right"/>
        <w:rPr>
          <w:rFonts w:ascii="Cambria" w:eastAsia="Calibri" w:hAnsi="Cambria" w:cs="Calibri"/>
          <w:b/>
        </w:rPr>
      </w:pPr>
    </w:p>
    <w:p w14:paraId="68668907" w14:textId="77777777" w:rsidR="00CE0DA7" w:rsidRDefault="00CE0DA7" w:rsidP="001A6C5A">
      <w:pPr>
        <w:widowControl w:val="0"/>
        <w:spacing w:after="0" w:line="360" w:lineRule="auto"/>
        <w:jc w:val="right"/>
        <w:rPr>
          <w:rFonts w:ascii="Cambria" w:eastAsia="Calibri" w:hAnsi="Cambria" w:cs="Calibri"/>
          <w:b/>
        </w:rPr>
      </w:pPr>
    </w:p>
    <w:p w14:paraId="6584B725" w14:textId="77777777" w:rsidR="00CE0DA7" w:rsidRDefault="00CE0DA7" w:rsidP="001A6C5A">
      <w:pPr>
        <w:widowControl w:val="0"/>
        <w:spacing w:after="0" w:line="360" w:lineRule="auto"/>
        <w:jc w:val="right"/>
        <w:rPr>
          <w:rFonts w:ascii="Cambria" w:eastAsia="Calibri" w:hAnsi="Cambria" w:cs="Calibri"/>
          <w:b/>
        </w:rPr>
      </w:pPr>
    </w:p>
    <w:p w14:paraId="69D5C4FE" w14:textId="77777777" w:rsidR="00CE0DA7" w:rsidRDefault="00CE0DA7" w:rsidP="001A6C5A">
      <w:pPr>
        <w:widowControl w:val="0"/>
        <w:spacing w:after="0" w:line="360" w:lineRule="auto"/>
        <w:jc w:val="right"/>
        <w:rPr>
          <w:rFonts w:ascii="Cambria" w:eastAsia="Calibri" w:hAnsi="Cambria" w:cs="Calibri"/>
          <w:b/>
        </w:rPr>
      </w:pPr>
    </w:p>
    <w:p w14:paraId="3460B2FB" w14:textId="77777777" w:rsidR="00CE0DA7" w:rsidRDefault="00CE0DA7"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3AB6BC85" w:rsidR="001A6C5A" w:rsidRPr="001A6C5A" w:rsidRDefault="001A6C5A" w:rsidP="00CF3B8F">
      <w:pPr>
        <w:jc w:val="right"/>
        <w:rPr>
          <w:rFonts w:ascii="Cambria" w:eastAsia="Calibri" w:hAnsi="Cambria" w:cs="Calibri"/>
          <w:b/>
        </w:rPr>
      </w:pPr>
      <w:r w:rsidRPr="001A6C5A">
        <w:rPr>
          <w:rFonts w:ascii="Cambria" w:eastAsia="Calibri" w:hAnsi="Cambria" w:cs="Calibri"/>
          <w:b/>
        </w:rPr>
        <w:t xml:space="preserve">    Załącznik Nr </w:t>
      </w:r>
      <w:r w:rsidR="00CF3B8F">
        <w:rPr>
          <w:rFonts w:ascii="Cambria" w:eastAsia="Calibri" w:hAnsi="Cambria" w:cs="Calibri"/>
          <w:b/>
        </w:rPr>
        <w:t>4</w:t>
      </w:r>
      <w:r w:rsidRPr="001A6C5A">
        <w:rPr>
          <w:rFonts w:ascii="Cambria" w:eastAsia="Calibri" w:hAnsi="Cambria" w:cs="Calibri"/>
          <w:b/>
        </w:rPr>
        <w:t xml:space="preserve">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3156C625" w14:textId="140829D1" w:rsidR="005D67C0" w:rsidRPr="00DF7A2E" w:rsidRDefault="001A6C5A" w:rsidP="005D67C0">
      <w:pPr>
        <w:spacing w:after="5"/>
        <w:ind w:left="70"/>
        <w:jc w:val="both"/>
        <w:rPr>
          <w:rFonts w:ascii="Cambria" w:eastAsia="Arial" w:hAnsi="Cambria" w:cs="Arial"/>
          <w:b/>
          <w:bCs/>
          <w:color w:val="000000"/>
          <w:kern w:val="2"/>
          <w:lang w:eastAsia="pl-PL"/>
          <w14:ligatures w14:val="standardContextual"/>
        </w:rPr>
      </w:pPr>
      <w:r w:rsidRPr="001A6C5A">
        <w:rPr>
          <w:rFonts w:ascii="Cambria" w:eastAsia="Times New Roman" w:hAnsi="Cambria" w:cs="Calibri"/>
          <w:lang w:eastAsia="pl-PL"/>
        </w:rPr>
        <w:t xml:space="preserve">Na potrzeby postępowania o udzielenie zamówienia publicznego pn. </w:t>
      </w:r>
      <w:r w:rsidR="005D67C0" w:rsidRPr="00DF7A2E">
        <w:rPr>
          <w:rFonts w:ascii="Cambria" w:eastAsia="Arial" w:hAnsi="Cambria" w:cs="Arial"/>
          <w:b/>
          <w:bCs/>
          <w:color w:val="000000"/>
          <w:kern w:val="2"/>
          <w:lang w:eastAsia="pl-PL"/>
          <w14:ligatures w14:val="standardContextual"/>
        </w:rPr>
        <w:t>„</w:t>
      </w:r>
      <w:r w:rsidR="005D67C0">
        <w:rPr>
          <w:rFonts w:ascii="Cambria" w:eastAsia="Arial" w:hAnsi="Cambria" w:cs="Arial"/>
          <w:b/>
          <w:bCs/>
          <w:color w:val="000000"/>
          <w:kern w:val="2"/>
          <w:lang w:eastAsia="pl-PL"/>
          <w14:ligatures w14:val="standardContextual"/>
        </w:rPr>
        <w:t>Udzielenie i obsługa kredytu długoterminowego w kwocie 1 000 000,00</w:t>
      </w:r>
      <w:r w:rsidR="003E4A9E">
        <w:rPr>
          <w:rFonts w:ascii="Cambria" w:eastAsia="Arial" w:hAnsi="Cambria" w:cs="Arial"/>
          <w:b/>
          <w:bCs/>
          <w:color w:val="000000"/>
          <w:kern w:val="2"/>
          <w:lang w:eastAsia="pl-PL"/>
          <w14:ligatures w14:val="standardContextual"/>
        </w:rPr>
        <w:t xml:space="preserve"> PLN</w:t>
      </w:r>
      <w:r w:rsidR="005D67C0">
        <w:rPr>
          <w:rFonts w:ascii="Cambria" w:eastAsia="Arial" w:hAnsi="Cambria" w:cs="Arial"/>
          <w:b/>
          <w:bCs/>
          <w:color w:val="000000"/>
          <w:kern w:val="2"/>
          <w:lang w:eastAsia="pl-PL"/>
          <w14:ligatures w14:val="standardContextual"/>
        </w:rPr>
        <w:t>”.</w:t>
      </w:r>
    </w:p>
    <w:p w14:paraId="68FC421F" w14:textId="77777777" w:rsidR="005D67C0" w:rsidRDefault="005D67C0" w:rsidP="001A6C5A">
      <w:pPr>
        <w:widowControl w:val="0"/>
        <w:suppressAutoHyphens/>
        <w:spacing w:after="0" w:line="360" w:lineRule="auto"/>
        <w:jc w:val="both"/>
        <w:rPr>
          <w:rFonts w:ascii="Cambria" w:eastAsia="Calibri" w:hAnsi="Cambria" w:cs="Calibri"/>
        </w:rPr>
      </w:pP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0818072" w14:textId="77777777" w:rsidR="005D67C0" w:rsidRDefault="005D67C0"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3295F71" w14:textId="77777777" w:rsidR="005D67C0" w:rsidRPr="001A6C5A" w:rsidRDefault="005D67C0"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9D8C73C" w14:textId="5E6D9927" w:rsidR="001A6C5A" w:rsidRPr="005D67C0" w:rsidRDefault="001A6C5A" w:rsidP="003E4A9E">
      <w:pPr>
        <w:jc w:val="right"/>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CF3B8F">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ACF2878" w14:textId="77777777" w:rsidR="00243D29" w:rsidRDefault="00243D29" w:rsidP="009C724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0BFDFAF" w14:textId="77777777" w:rsidR="00C27636" w:rsidRPr="00C27636" w:rsidRDefault="00C27636" w:rsidP="00C27636">
      <w:pPr>
        <w:spacing w:after="0" w:line="240" w:lineRule="auto"/>
        <w:rPr>
          <w:rFonts w:ascii="Arial" w:eastAsia="Calibri" w:hAnsi="Arial" w:cs="Arial"/>
          <w:b/>
          <w:sz w:val="20"/>
          <w:szCs w:val="20"/>
          <w:lang w:eastAsia="pl-PL"/>
        </w:rPr>
      </w:pPr>
      <w:r w:rsidRPr="00C27636">
        <w:rPr>
          <w:rFonts w:ascii="Arial" w:eastAsia="Calibri" w:hAnsi="Arial" w:cs="Arial"/>
          <w:b/>
          <w:sz w:val="20"/>
          <w:szCs w:val="20"/>
          <w:lang w:eastAsia="pl-PL"/>
        </w:rPr>
        <w:t>Zamawiający:</w:t>
      </w:r>
    </w:p>
    <w:p w14:paraId="26157178" w14:textId="3136111A" w:rsidR="00C27636" w:rsidRDefault="00C27636" w:rsidP="00C27636">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Gmina Santok</w:t>
      </w:r>
    </w:p>
    <w:p w14:paraId="6C5C6FB3" w14:textId="64A57A66" w:rsidR="00C27636" w:rsidRDefault="00C27636" w:rsidP="00C27636">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Ul. Gorzowska 59</w:t>
      </w:r>
    </w:p>
    <w:p w14:paraId="711849AC" w14:textId="29315563" w:rsidR="00C27636" w:rsidRPr="00C27636" w:rsidRDefault="00C27636" w:rsidP="00C27636">
      <w:pPr>
        <w:autoSpaceDE w:val="0"/>
        <w:autoSpaceDN w:val="0"/>
        <w:adjustRightInd w:val="0"/>
        <w:spacing w:after="0" w:line="240" w:lineRule="auto"/>
        <w:rPr>
          <w:rFonts w:ascii="Calibri Light" w:eastAsia="Calibri" w:hAnsi="Calibri Light" w:cs="Arial"/>
          <w:color w:val="000000"/>
          <w:sz w:val="24"/>
          <w:szCs w:val="24"/>
          <w:lang w:eastAsia="pl-PL"/>
        </w:rPr>
      </w:pPr>
      <w:r>
        <w:rPr>
          <w:rFonts w:ascii="Calibri Light" w:eastAsia="Calibri" w:hAnsi="Calibri Light" w:cs="Arial"/>
          <w:color w:val="000000"/>
          <w:sz w:val="24"/>
          <w:szCs w:val="24"/>
          <w:lang w:eastAsia="pl-PL"/>
        </w:rPr>
        <w:t>66-431 Santok</w:t>
      </w:r>
    </w:p>
    <w:p w14:paraId="1FAECCB5" w14:textId="77777777" w:rsidR="00C27636" w:rsidRPr="00C27636" w:rsidRDefault="00C27636" w:rsidP="00C27636">
      <w:pPr>
        <w:widowControl w:val="0"/>
        <w:spacing w:after="0" w:line="240" w:lineRule="auto"/>
        <w:jc w:val="right"/>
        <w:rPr>
          <w:rFonts w:ascii="Cambria" w:eastAsia="Times New Roman" w:hAnsi="Cambria" w:cs="Calibri"/>
          <w:sz w:val="24"/>
          <w:szCs w:val="24"/>
          <w:lang w:eastAsia="pl-PL"/>
        </w:rPr>
      </w:pPr>
    </w:p>
    <w:p w14:paraId="0FEFF381" w14:textId="77777777" w:rsidR="00C27636" w:rsidRPr="00C27636" w:rsidRDefault="00C27636" w:rsidP="00C27636">
      <w:pPr>
        <w:widowControl w:val="0"/>
        <w:spacing w:after="0" w:line="240" w:lineRule="auto"/>
        <w:rPr>
          <w:rFonts w:ascii="Cambria" w:eastAsia="Times New Roman" w:hAnsi="Cambria" w:cs="Calibri"/>
          <w:b/>
          <w:sz w:val="24"/>
          <w:szCs w:val="24"/>
          <w:lang w:eastAsia="pl-PL"/>
        </w:rPr>
      </w:pPr>
      <w:r w:rsidRPr="00C27636">
        <w:rPr>
          <w:rFonts w:ascii="Cambria" w:eastAsia="Times New Roman" w:hAnsi="Cambria" w:cs="Calibri"/>
          <w:b/>
          <w:sz w:val="24"/>
          <w:szCs w:val="24"/>
          <w:lang w:eastAsia="pl-PL"/>
        </w:rPr>
        <w:t>Wykonawca:</w:t>
      </w:r>
    </w:p>
    <w:p w14:paraId="035D54BD" w14:textId="77777777" w:rsidR="00C27636" w:rsidRPr="00C27636" w:rsidRDefault="00C27636" w:rsidP="00C27636">
      <w:pPr>
        <w:widowControl w:val="0"/>
        <w:spacing w:after="0" w:line="240" w:lineRule="auto"/>
        <w:ind w:right="107"/>
        <w:rPr>
          <w:rFonts w:ascii="Cambria" w:eastAsia="Times New Roman" w:hAnsi="Cambria" w:cs="Calibri"/>
          <w:sz w:val="24"/>
          <w:szCs w:val="24"/>
          <w:lang w:eastAsia="pl-PL"/>
        </w:rPr>
      </w:pPr>
      <w:r w:rsidRPr="00C27636">
        <w:rPr>
          <w:rFonts w:ascii="Cambria" w:eastAsia="Times New Roman" w:hAnsi="Cambria" w:cs="Calibri"/>
          <w:sz w:val="24"/>
          <w:szCs w:val="24"/>
          <w:lang w:eastAsia="pl-PL"/>
        </w:rPr>
        <w:t>………………………………………………………………………………………………………………</w:t>
      </w:r>
    </w:p>
    <w:p w14:paraId="2E8884F8" w14:textId="77777777" w:rsidR="00C27636" w:rsidRPr="00C27636" w:rsidRDefault="00C27636" w:rsidP="00C27636">
      <w:pPr>
        <w:widowControl w:val="0"/>
        <w:spacing w:after="0" w:line="240" w:lineRule="auto"/>
        <w:ind w:right="107"/>
        <w:rPr>
          <w:rFonts w:ascii="Cambria" w:eastAsia="Times New Roman" w:hAnsi="Cambria" w:cs="Calibri"/>
          <w:i/>
          <w:sz w:val="20"/>
          <w:szCs w:val="20"/>
          <w:lang w:eastAsia="pl-PL"/>
        </w:rPr>
      </w:pPr>
      <w:r w:rsidRPr="00C27636">
        <w:rPr>
          <w:rFonts w:ascii="Cambria" w:eastAsia="Times New Roman" w:hAnsi="Cambria" w:cs="Calibri"/>
          <w:i/>
          <w:sz w:val="20"/>
          <w:szCs w:val="20"/>
          <w:lang w:eastAsia="pl-PL"/>
        </w:rPr>
        <w:t>(pełna nazwa/firma, adres,  w zależności od podmiotu: NIP/PESEL, KRS/</w:t>
      </w:r>
      <w:proofErr w:type="spellStart"/>
      <w:r w:rsidRPr="00C27636">
        <w:rPr>
          <w:rFonts w:ascii="Cambria" w:eastAsia="Times New Roman" w:hAnsi="Cambria" w:cs="Calibri"/>
          <w:i/>
          <w:sz w:val="20"/>
          <w:szCs w:val="20"/>
          <w:lang w:eastAsia="pl-PL"/>
        </w:rPr>
        <w:t>CEiDG</w:t>
      </w:r>
      <w:proofErr w:type="spellEnd"/>
      <w:r w:rsidRPr="00C27636">
        <w:rPr>
          <w:rFonts w:ascii="Cambria" w:eastAsia="Times New Roman" w:hAnsi="Cambria" w:cs="Calibri"/>
          <w:i/>
          <w:sz w:val="20"/>
          <w:szCs w:val="20"/>
          <w:lang w:eastAsia="pl-PL"/>
        </w:rPr>
        <w:t>)</w:t>
      </w:r>
    </w:p>
    <w:p w14:paraId="4661DB4F" w14:textId="77777777" w:rsidR="00C27636" w:rsidRPr="00C27636" w:rsidRDefault="00C27636" w:rsidP="00C27636">
      <w:pPr>
        <w:widowControl w:val="0"/>
        <w:spacing w:after="0" w:line="240" w:lineRule="auto"/>
        <w:rPr>
          <w:rFonts w:ascii="Cambria" w:eastAsia="Times New Roman" w:hAnsi="Cambria" w:cs="Calibri"/>
          <w:sz w:val="24"/>
          <w:szCs w:val="24"/>
          <w:u w:val="single"/>
          <w:lang w:eastAsia="pl-PL"/>
        </w:rPr>
      </w:pPr>
      <w:r w:rsidRPr="00C27636">
        <w:rPr>
          <w:rFonts w:ascii="Cambria" w:eastAsia="Times New Roman" w:hAnsi="Cambria" w:cs="Calibri"/>
          <w:sz w:val="24"/>
          <w:szCs w:val="24"/>
          <w:u w:val="single"/>
          <w:lang w:eastAsia="pl-PL"/>
        </w:rPr>
        <w:t>reprezentowany przez:</w:t>
      </w:r>
    </w:p>
    <w:p w14:paraId="33274EE6" w14:textId="77777777" w:rsidR="00C27636" w:rsidRPr="00C27636" w:rsidRDefault="00C27636" w:rsidP="00C27636">
      <w:pPr>
        <w:widowControl w:val="0"/>
        <w:spacing w:after="0" w:line="240" w:lineRule="auto"/>
        <w:ind w:right="5954"/>
        <w:rPr>
          <w:rFonts w:ascii="Cambria" w:eastAsia="Times New Roman" w:hAnsi="Cambria" w:cs="Calibri"/>
          <w:sz w:val="24"/>
          <w:szCs w:val="24"/>
          <w:lang w:eastAsia="pl-PL"/>
        </w:rPr>
      </w:pPr>
      <w:r w:rsidRPr="00C27636">
        <w:rPr>
          <w:rFonts w:ascii="Cambria" w:eastAsia="Times New Roman" w:hAnsi="Cambria" w:cs="Calibri"/>
          <w:sz w:val="24"/>
          <w:szCs w:val="24"/>
          <w:lang w:eastAsia="pl-PL"/>
        </w:rPr>
        <w:t>……………………………………………</w:t>
      </w:r>
    </w:p>
    <w:p w14:paraId="060AA84C" w14:textId="77777777" w:rsidR="00C27636" w:rsidRPr="00C27636" w:rsidRDefault="00C27636" w:rsidP="00C27636">
      <w:pPr>
        <w:widowControl w:val="0"/>
        <w:spacing w:after="0" w:line="240" w:lineRule="auto"/>
        <w:ind w:right="-35"/>
        <w:rPr>
          <w:rFonts w:ascii="Cambria" w:eastAsia="Times New Roman" w:hAnsi="Cambria" w:cs="Calibri"/>
          <w:i/>
          <w:sz w:val="20"/>
          <w:szCs w:val="20"/>
          <w:lang w:eastAsia="pl-PL"/>
        </w:rPr>
      </w:pPr>
      <w:r w:rsidRPr="00C27636">
        <w:rPr>
          <w:rFonts w:ascii="Cambria" w:eastAsia="Times New Roman" w:hAnsi="Cambria" w:cs="Calibri"/>
          <w:i/>
          <w:sz w:val="20"/>
          <w:szCs w:val="20"/>
          <w:lang w:eastAsia="pl-PL"/>
        </w:rPr>
        <w:t>(imię, nazwisko, stanowisko/podstawa do reprezentacji)</w:t>
      </w:r>
    </w:p>
    <w:p w14:paraId="61E71DCF"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A6F82DC"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2FC2B02" w14:textId="77777777" w:rsidR="00C27636" w:rsidRPr="00C27636" w:rsidRDefault="00C27636" w:rsidP="00C27636">
      <w:pPr>
        <w:tabs>
          <w:tab w:val="left" w:pos="567"/>
        </w:tabs>
        <w:suppressAutoHyphens/>
        <w:spacing w:after="0" w:line="240" w:lineRule="auto"/>
        <w:textAlignment w:val="baseline"/>
        <w:rPr>
          <w:rFonts w:ascii="Bookman Old Style" w:eastAsia="Andale Sans UI" w:hAnsi="Bookman Old Style" w:cs="Arial"/>
          <w:b/>
          <w:bCs/>
          <w:kern w:val="2"/>
          <w:sz w:val="20"/>
          <w:szCs w:val="20"/>
          <w:lang w:eastAsia="pl-PL" w:bidi="hi-IN"/>
        </w:rPr>
      </w:pPr>
    </w:p>
    <w:p w14:paraId="3F0AB395"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18983C63"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235172F7"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r w:rsidRPr="00C27636">
        <w:rPr>
          <w:rFonts w:ascii="Arial" w:eastAsia="Times New Roman" w:hAnsi="Arial" w:cs="Arial"/>
          <w:b/>
          <w:sz w:val="24"/>
          <w:szCs w:val="24"/>
          <w:lang w:eastAsia="pl-PL"/>
        </w:rPr>
        <w:t>OŚWIADCZENIE WYKONAWCY</w:t>
      </w:r>
      <w:r w:rsidRPr="00C27636">
        <w:rPr>
          <w:rFonts w:ascii="Times New Roman" w:eastAsia="Times New Roman" w:hAnsi="Times New Roman" w:cs="Times New Roman"/>
          <w:sz w:val="24"/>
          <w:szCs w:val="24"/>
          <w:lang w:eastAsia="pl-PL"/>
        </w:rPr>
        <w:t xml:space="preserve"> </w:t>
      </w:r>
    </w:p>
    <w:p w14:paraId="06B42EC6"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b/>
          <w:sz w:val="18"/>
          <w:szCs w:val="18"/>
          <w:lang w:eastAsia="pl-PL"/>
        </w:rPr>
      </w:pPr>
      <w:r w:rsidRPr="00C27636">
        <w:rPr>
          <w:rFonts w:ascii="Arial" w:eastAsia="Times New Roman" w:hAnsi="Arial" w:cs="Arial"/>
          <w:b/>
          <w:sz w:val="18"/>
          <w:szCs w:val="18"/>
          <w:lang w:eastAsia="pl-PL"/>
        </w:rPr>
        <w:t xml:space="preserve">potwierdzające aktualność informacji zawartych w oświadczeniu wstępnym, </w:t>
      </w:r>
    </w:p>
    <w:p w14:paraId="49730884"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b/>
          <w:sz w:val="18"/>
          <w:szCs w:val="18"/>
          <w:lang w:eastAsia="pl-PL"/>
        </w:rPr>
      </w:pPr>
      <w:r w:rsidRPr="00C27636">
        <w:rPr>
          <w:rFonts w:ascii="Arial" w:eastAsia="Times New Roman" w:hAnsi="Arial" w:cs="Arial"/>
          <w:b/>
          <w:sz w:val="18"/>
          <w:szCs w:val="18"/>
          <w:lang w:eastAsia="pl-PL"/>
        </w:rPr>
        <w:t xml:space="preserve">o którym mowa w art. 125 ust. 1 Ustawy PZP. </w:t>
      </w:r>
    </w:p>
    <w:p w14:paraId="5D1A9EB2"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6146FE56" w14:textId="77777777" w:rsidR="00C27636" w:rsidRPr="00C27636" w:rsidRDefault="00C27636" w:rsidP="00C27636">
      <w:pPr>
        <w:tabs>
          <w:tab w:val="left" w:pos="567"/>
        </w:tabs>
        <w:suppressAutoHyphens/>
        <w:spacing w:after="0" w:line="240" w:lineRule="auto"/>
        <w:ind w:left="567"/>
        <w:jc w:val="both"/>
        <w:textAlignment w:val="baseline"/>
        <w:rPr>
          <w:rFonts w:ascii="Arial" w:eastAsia="Times New Roman" w:hAnsi="Arial" w:cs="Arial"/>
          <w:sz w:val="24"/>
          <w:szCs w:val="24"/>
          <w:lang w:eastAsia="pl-PL"/>
        </w:rPr>
      </w:pPr>
    </w:p>
    <w:p w14:paraId="7B9803C1" w14:textId="764EB285" w:rsidR="00C27636" w:rsidRPr="00C27636" w:rsidRDefault="00C27636" w:rsidP="00C27636">
      <w:pPr>
        <w:spacing w:after="5"/>
        <w:ind w:left="70"/>
        <w:jc w:val="both"/>
        <w:rPr>
          <w:rFonts w:ascii="Arial" w:eastAsia="Arial" w:hAnsi="Arial" w:cs="Arial"/>
          <w:b/>
          <w:bCs/>
          <w:color w:val="000000"/>
          <w:kern w:val="2"/>
          <w:sz w:val="24"/>
          <w:szCs w:val="24"/>
          <w:lang w:eastAsia="pl-PL"/>
          <w14:ligatures w14:val="standardContextual"/>
        </w:rPr>
      </w:pPr>
      <w:r w:rsidRPr="00C27636">
        <w:rPr>
          <w:rFonts w:ascii="Arial" w:eastAsia="Times New Roman" w:hAnsi="Arial" w:cs="Arial"/>
          <w:sz w:val="24"/>
          <w:szCs w:val="24"/>
          <w:lang w:eastAsia="pl-PL"/>
        </w:rPr>
        <w:t xml:space="preserve">Niniejszym potwierdzam aktualność informacji zawartych w oświadczeniu wstępnym złożonym w postępowaniu o udzielenie zamówienia publicznego, pn.: </w:t>
      </w:r>
      <w:r w:rsidRPr="00C27636">
        <w:rPr>
          <w:rFonts w:ascii="Arial" w:eastAsia="Arial" w:hAnsi="Arial" w:cs="Arial"/>
          <w:b/>
          <w:bCs/>
          <w:color w:val="000000"/>
          <w:kern w:val="2"/>
          <w:sz w:val="24"/>
          <w:szCs w:val="24"/>
          <w:lang w:eastAsia="pl-PL"/>
          <w14:ligatures w14:val="standardContextual"/>
        </w:rPr>
        <w:t>„Udzielenie i obsługa kredytu długoterminowego w kwocie 1 000 000,00</w:t>
      </w:r>
      <w:r w:rsidR="003E4A9E">
        <w:rPr>
          <w:rFonts w:ascii="Arial" w:eastAsia="Arial" w:hAnsi="Arial" w:cs="Arial"/>
          <w:b/>
          <w:bCs/>
          <w:color w:val="000000"/>
          <w:kern w:val="2"/>
          <w:sz w:val="24"/>
          <w:szCs w:val="24"/>
          <w:lang w:eastAsia="pl-PL"/>
          <w14:ligatures w14:val="standardContextual"/>
        </w:rPr>
        <w:t xml:space="preserve"> PLN</w:t>
      </w:r>
      <w:r w:rsidRPr="00C27636">
        <w:rPr>
          <w:rFonts w:ascii="Arial" w:eastAsia="Times New Roman" w:hAnsi="Arial" w:cs="Arial"/>
          <w:sz w:val="24"/>
          <w:szCs w:val="24"/>
          <w:lang w:eastAsia="pl-PL"/>
        </w:rPr>
        <w:t>”</w:t>
      </w:r>
      <w:r w:rsidRPr="00C27636">
        <w:rPr>
          <w:rFonts w:ascii="Arial" w:eastAsia="Times New Roman" w:hAnsi="Arial" w:cs="Arial"/>
          <w:b/>
          <w:sz w:val="24"/>
          <w:szCs w:val="24"/>
          <w:lang w:eastAsia="pl-PL"/>
        </w:rPr>
        <w:t xml:space="preserve"> </w:t>
      </w:r>
      <w:r w:rsidRPr="00C27636">
        <w:rPr>
          <w:rFonts w:ascii="Arial" w:eastAsia="Times New Roman" w:hAnsi="Arial" w:cs="Arial"/>
          <w:sz w:val="24"/>
          <w:szCs w:val="24"/>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11D4ED24"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4"/>
          <w:szCs w:val="24"/>
          <w:lang w:eastAsia="pl-PL"/>
        </w:rPr>
      </w:pPr>
    </w:p>
    <w:p w14:paraId="309A3274"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4"/>
          <w:szCs w:val="24"/>
          <w:lang w:eastAsia="pl-PL"/>
        </w:rPr>
      </w:pPr>
    </w:p>
    <w:p w14:paraId="268E64B5"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3FBA420E" w14:textId="77777777" w:rsidR="00C27636" w:rsidRPr="00C27636" w:rsidRDefault="00C27636" w:rsidP="00C27636">
      <w:pPr>
        <w:tabs>
          <w:tab w:val="left" w:pos="567"/>
        </w:tabs>
        <w:suppressAutoHyphens/>
        <w:spacing w:after="0" w:line="240" w:lineRule="auto"/>
        <w:ind w:left="567"/>
        <w:jc w:val="center"/>
        <w:textAlignment w:val="baseline"/>
        <w:rPr>
          <w:rFonts w:ascii="Times New Roman" w:eastAsia="Times New Roman" w:hAnsi="Times New Roman" w:cs="Times New Roman"/>
          <w:sz w:val="24"/>
          <w:szCs w:val="24"/>
          <w:lang w:eastAsia="pl-PL"/>
        </w:rPr>
      </w:pPr>
    </w:p>
    <w:p w14:paraId="6784E5CE" w14:textId="77777777" w:rsidR="00C27636" w:rsidRPr="00C27636" w:rsidRDefault="00C27636" w:rsidP="00C27636">
      <w:pPr>
        <w:tabs>
          <w:tab w:val="left" w:pos="567"/>
        </w:tabs>
        <w:suppressAutoHyphens/>
        <w:spacing w:after="0" w:line="240" w:lineRule="auto"/>
        <w:ind w:left="567"/>
        <w:textAlignment w:val="baseline"/>
        <w:rPr>
          <w:rFonts w:ascii="Arial" w:eastAsia="Times New Roman" w:hAnsi="Arial" w:cs="Arial"/>
          <w:sz w:val="20"/>
          <w:szCs w:val="20"/>
          <w:lang w:eastAsia="pl-PL"/>
        </w:rPr>
      </w:pPr>
      <w:r w:rsidRPr="00C27636">
        <w:rPr>
          <w:rFonts w:ascii="Arial" w:eastAsia="Times New Roman" w:hAnsi="Arial" w:cs="Arial"/>
          <w:sz w:val="20"/>
          <w:szCs w:val="20"/>
          <w:lang w:eastAsia="pl-PL"/>
        </w:rPr>
        <w:t xml:space="preserve">…………………….., dnia ……………. roku. </w:t>
      </w:r>
    </w:p>
    <w:p w14:paraId="7070FE0E" w14:textId="77777777" w:rsidR="00C27636" w:rsidRPr="00C27636" w:rsidRDefault="00C27636" w:rsidP="00C27636">
      <w:pPr>
        <w:tabs>
          <w:tab w:val="left" w:pos="567"/>
        </w:tabs>
        <w:suppressAutoHyphens/>
        <w:spacing w:after="0" w:line="240" w:lineRule="auto"/>
        <w:ind w:left="567"/>
        <w:textAlignment w:val="baseline"/>
        <w:rPr>
          <w:rFonts w:ascii="Arial" w:eastAsia="Times New Roman" w:hAnsi="Arial" w:cs="Arial"/>
          <w:sz w:val="20"/>
          <w:szCs w:val="20"/>
          <w:lang w:eastAsia="pl-PL"/>
        </w:rPr>
      </w:pPr>
      <w:r w:rsidRPr="00C27636">
        <w:rPr>
          <w:rFonts w:ascii="Arial" w:eastAsia="Times New Roman" w:hAnsi="Arial" w:cs="Arial"/>
          <w:sz w:val="20"/>
          <w:szCs w:val="20"/>
          <w:lang w:eastAsia="pl-PL"/>
        </w:rPr>
        <w:t xml:space="preserve">[miejscowość] </w:t>
      </w:r>
    </w:p>
    <w:p w14:paraId="39CF4058"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p>
    <w:p w14:paraId="5EE4411D"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sz w:val="20"/>
          <w:szCs w:val="20"/>
          <w:lang w:eastAsia="pl-PL"/>
        </w:rPr>
      </w:pPr>
      <w:r w:rsidRPr="00C27636">
        <w:rPr>
          <w:rFonts w:ascii="Arial" w:eastAsia="Times New Roman" w:hAnsi="Arial" w:cs="Arial"/>
          <w:sz w:val="20"/>
          <w:szCs w:val="20"/>
          <w:lang w:eastAsia="pl-PL"/>
        </w:rPr>
        <w:t xml:space="preserve">……………………………………………. </w:t>
      </w:r>
    </w:p>
    <w:p w14:paraId="75A2EADF" w14:textId="77777777" w:rsidR="00C27636" w:rsidRPr="00C27636" w:rsidRDefault="00C27636" w:rsidP="00C27636">
      <w:pPr>
        <w:tabs>
          <w:tab w:val="left" w:pos="567"/>
        </w:tabs>
        <w:suppressAutoHyphens/>
        <w:spacing w:after="0" w:line="240" w:lineRule="auto"/>
        <w:ind w:left="567"/>
        <w:jc w:val="center"/>
        <w:textAlignment w:val="baseline"/>
        <w:rPr>
          <w:rFonts w:ascii="Arial" w:eastAsia="Times New Roman" w:hAnsi="Arial" w:cs="Arial"/>
          <w:color w:val="FF0000"/>
          <w:sz w:val="20"/>
          <w:szCs w:val="20"/>
          <w:lang w:eastAsia="pl-PL"/>
        </w:rPr>
      </w:pPr>
      <w:r w:rsidRPr="00C27636">
        <w:rPr>
          <w:rFonts w:ascii="Arial" w:eastAsia="Times New Roman" w:hAnsi="Arial" w:cs="Arial"/>
          <w:color w:val="FF0000"/>
          <w:sz w:val="20"/>
          <w:szCs w:val="20"/>
          <w:lang w:eastAsia="pl-PL"/>
        </w:rPr>
        <w:t>[kwalifikowany podpis elektroniczny lub podpis zaufany lub podpis osobisty Wykonawcy]</w:t>
      </w:r>
    </w:p>
    <w:p w14:paraId="06195817"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15550D33"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AE822C2" w14:textId="77777777" w:rsidR="00C27636" w:rsidRPr="00C27636" w:rsidRDefault="00C27636" w:rsidP="00C27636">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6FD5206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CF3B8F">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C27636" w:rsidRDefault="001A6C5A" w:rsidP="001A6C5A">
      <w:pPr>
        <w:tabs>
          <w:tab w:val="left" w:pos="3631"/>
        </w:tabs>
        <w:spacing w:after="200" w:line="256" w:lineRule="auto"/>
        <w:jc w:val="both"/>
        <w:rPr>
          <w:rFonts w:ascii="Cambria" w:eastAsia="Calibri" w:hAnsi="Cambria" w:cs="Times New Roman"/>
        </w:rPr>
      </w:pPr>
      <w:r w:rsidRPr="00C27636">
        <w:rPr>
          <w:rFonts w:ascii="Cambria" w:eastAsia="Calibri" w:hAnsi="Cambria"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rPr>
      </w:pPr>
      <w:r w:rsidRPr="00C27636">
        <w:rPr>
          <w:rFonts w:ascii="Cambria" w:eastAsia="Calibri" w:hAnsi="Cambria" w:cs="Times New Roman"/>
        </w:rPr>
        <w:t xml:space="preserve">administratorem Pani/Pana danych osobowych jest Wójt Gminy Santok, </w:t>
      </w:r>
      <w:r w:rsidRPr="00C27636">
        <w:rPr>
          <w:rFonts w:ascii="Cambria" w:eastAsia="Calibri" w:hAnsi="Cambria" w:cs="Times New Roman"/>
        </w:rPr>
        <w:br/>
        <w:t xml:space="preserve">ul. Gorzowska 59; 66-431 Santok, </w:t>
      </w:r>
      <w:r w:rsidRPr="00C27636">
        <w:rPr>
          <w:rFonts w:ascii="Cambria" w:eastAsia="Times New Roman" w:hAnsi="Cambria" w:cs="Arial"/>
          <w:kern w:val="3"/>
          <w:lang w:eastAsia="pl-PL" w:bidi="hi-IN"/>
        </w:rPr>
        <w:t>Tel: +48 (95)  728 75 10</w:t>
      </w:r>
      <w:r w:rsidRPr="00C27636">
        <w:rPr>
          <w:rFonts w:ascii="Cambria" w:eastAsia="Times New Roman" w:hAnsi="Cambria" w:cs="Arial"/>
          <w:iCs/>
          <w:kern w:val="3"/>
          <w:lang w:eastAsia="pl-PL" w:bidi="hi-IN"/>
        </w:rPr>
        <w:t xml:space="preserve">; e-mai: </w:t>
      </w:r>
      <w:hyperlink r:id="rId27" w:history="1">
        <w:r w:rsidRPr="00C27636">
          <w:rPr>
            <w:rFonts w:ascii="Cambria" w:eastAsia="Calibri" w:hAnsi="Cambria" w:cs="Times New Roman"/>
            <w:color w:val="0000FF"/>
            <w:u w:val="single"/>
          </w:rPr>
          <w:t>urząd@santok.pl</w:t>
        </w:r>
      </w:hyperlink>
      <w:r w:rsidRPr="00C27636">
        <w:rPr>
          <w:rFonts w:ascii="Cambria" w:eastAsia="Calibri" w:hAnsi="Cambria" w:cs="Times New Roman"/>
        </w:rPr>
        <w:t>;</w:t>
      </w:r>
    </w:p>
    <w:p w14:paraId="5395E6F4"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rPr>
      </w:pPr>
      <w:r w:rsidRPr="00C27636">
        <w:rPr>
          <w:rFonts w:ascii="Cambria" w:hAnsi="Cambria"/>
          <w:bCs/>
          <w:noProof/>
        </w:rPr>
        <w:t xml:space="preserve">kontakt z Inspektorem ochrony danych osobowych (IDO) wyznaczonym przez ADO możliwy jest poprzez: e-mail: </w:t>
      </w:r>
      <w:r w:rsidRPr="00C27636">
        <w:rPr>
          <w:rFonts w:ascii="Cambria" w:eastAsia="Times New Roman" w:hAnsi="Cambria" w:cs="Arial"/>
          <w:color w:val="0000FF"/>
          <w:kern w:val="3"/>
          <w:u w:val="single"/>
          <w:lang w:eastAsia="pl-PL" w:bidi="hi-IN"/>
        </w:rPr>
        <w:t>inspektor@santok.pl</w:t>
      </w:r>
      <w:r w:rsidRPr="00C27636">
        <w:rPr>
          <w:rFonts w:ascii="Cambria" w:eastAsia="Calibri" w:hAnsi="Cambria" w:cs="Times New Roman"/>
        </w:rPr>
        <w:t>;</w:t>
      </w:r>
    </w:p>
    <w:p w14:paraId="38CA024C" w14:textId="10C123E6" w:rsidR="001A6C5A" w:rsidRPr="00C27636" w:rsidRDefault="001A6C5A" w:rsidP="001A6C5A">
      <w:pPr>
        <w:widowControl w:val="0"/>
        <w:suppressAutoHyphens/>
        <w:spacing w:after="0" w:line="276" w:lineRule="auto"/>
        <w:jc w:val="both"/>
        <w:rPr>
          <w:rFonts w:ascii="Cambria" w:eastAsia="Calibri" w:hAnsi="Cambria" w:cs="Times New Roman"/>
        </w:rPr>
      </w:pPr>
      <w:r w:rsidRPr="00C27636">
        <w:rPr>
          <w:rFonts w:ascii="Cambria" w:eastAsia="Calibri" w:hAnsi="Cambria" w:cs="Times New Roman"/>
        </w:rPr>
        <w:t xml:space="preserve">-   Pani/Pana dane osobowe przetwarzane będą na podstawie art. 6 ust. 1 lit. c RODO </w:t>
      </w:r>
      <w:r w:rsidRPr="00C27636">
        <w:rPr>
          <w:rFonts w:ascii="Cambria" w:eastAsia="Calibri" w:hAnsi="Cambria" w:cs="Times New Roman"/>
        </w:rPr>
        <w:br/>
        <w:t xml:space="preserve">w celu związanym z postępowaniem o udzielenie zamówienia publicznego na: </w:t>
      </w:r>
      <w:r w:rsidR="00C27636" w:rsidRPr="00C27636">
        <w:rPr>
          <w:rFonts w:ascii="Cambria" w:eastAsia="Arial" w:hAnsi="Cambria" w:cs="Arial"/>
          <w:bCs/>
          <w:color w:val="000000"/>
          <w:kern w:val="2"/>
          <w:lang w:eastAsia="pl-PL"/>
          <w14:ligatures w14:val="standardContextual"/>
        </w:rPr>
        <w:t>„Udzielenie i obsługa kredytu długoterminowego w kwocie 1 000 000,00</w:t>
      </w:r>
      <w:r w:rsidR="003E4A9E">
        <w:rPr>
          <w:rFonts w:ascii="Cambria" w:eastAsia="Arial" w:hAnsi="Cambria" w:cs="Arial"/>
          <w:bCs/>
          <w:color w:val="000000"/>
          <w:kern w:val="2"/>
          <w:lang w:eastAsia="pl-PL"/>
          <w14:ligatures w14:val="standardContextual"/>
        </w:rPr>
        <w:t xml:space="preserve"> PLN</w:t>
      </w:r>
      <w:r w:rsidR="00C27636" w:rsidRPr="00C27636">
        <w:rPr>
          <w:rFonts w:ascii="Cambria" w:eastAsia="Times New Roman" w:hAnsi="Cambria" w:cs="Arial"/>
          <w:lang w:eastAsia="pl-PL"/>
        </w:rPr>
        <w:t>”</w:t>
      </w:r>
      <w:r w:rsidR="00243D29" w:rsidRPr="00C27636">
        <w:rPr>
          <w:rFonts w:ascii="Cambria" w:eastAsia="Andale Sans UI" w:hAnsi="Cambria" w:cs="Arial"/>
          <w:bCs/>
        </w:rPr>
        <w:t xml:space="preserve">, </w:t>
      </w:r>
      <w:r w:rsidRPr="00C27636">
        <w:rPr>
          <w:rFonts w:ascii="Cambria" w:eastAsia="Calibri" w:hAnsi="Cambria" w:cs="Times New Roman"/>
        </w:rPr>
        <w:t>prowadzonym w trybie podstawowym z bez możliwości negocjacji;</w:t>
      </w:r>
    </w:p>
    <w:p w14:paraId="38C6E76A"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b/>
          <w:bCs/>
        </w:rPr>
      </w:pPr>
      <w:r w:rsidRPr="00C27636">
        <w:rPr>
          <w:rFonts w:ascii="Cambria" w:eastAsia="Calibri" w:hAnsi="Cambria" w:cs="Times New Roman"/>
        </w:rPr>
        <w:t xml:space="preserve">Odbiorcami przekazanych przez wykonawcę danych osobowych będą osoby lub podmioty, którym zostanie udostępniona dokumentacja postępowania zgodnie z art. 8 oraz art. 96 ust. 3 ustawy </w:t>
      </w:r>
      <w:proofErr w:type="spellStart"/>
      <w:r w:rsidRPr="00C27636">
        <w:rPr>
          <w:rFonts w:ascii="Cambria" w:eastAsia="Calibri" w:hAnsi="Cambria" w:cs="Times New Roman"/>
        </w:rPr>
        <w:t>Pzp</w:t>
      </w:r>
      <w:proofErr w:type="spellEnd"/>
      <w:r w:rsidRPr="00C27636">
        <w:rPr>
          <w:rFonts w:ascii="Cambria" w:eastAsia="Calibri" w:hAnsi="Cambria" w:cs="Times New Roman"/>
        </w:rPr>
        <w:t>, a także art. 6 ustawy z 6 września 2001 r. o dostępie do informacji publicznej.</w:t>
      </w:r>
    </w:p>
    <w:p w14:paraId="41A8A420"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b/>
          <w:bCs/>
        </w:rPr>
      </w:pPr>
      <w:r w:rsidRPr="00C27636">
        <w:rPr>
          <w:rFonts w:ascii="Cambria" w:eastAsia="Calibri" w:hAnsi="Cambria"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b/>
          <w:bCs/>
        </w:rPr>
      </w:pPr>
      <w:r w:rsidRPr="00C27636">
        <w:rPr>
          <w:rFonts w:ascii="Cambria" w:eastAsia="Calibri" w:hAnsi="Cambria" w:cs="Times New Roman"/>
        </w:rPr>
        <w:t xml:space="preserve">obowiązek podania przez Panią/Pana danych osobowych bezpośrednio Pani/Pana dotyczących jest wymogiem ustawowym określonym w przepisach ustawy </w:t>
      </w:r>
      <w:proofErr w:type="spellStart"/>
      <w:r w:rsidRPr="00C27636">
        <w:rPr>
          <w:rFonts w:ascii="Cambria" w:eastAsia="Calibri" w:hAnsi="Cambria" w:cs="Times New Roman"/>
        </w:rPr>
        <w:t>Pzp</w:t>
      </w:r>
      <w:proofErr w:type="spellEnd"/>
      <w:r w:rsidRPr="00C27636">
        <w:rPr>
          <w:rFonts w:ascii="Cambria" w:eastAsia="Calibri" w:hAnsi="Cambria" w:cs="Times New Roman"/>
        </w:rPr>
        <w:t xml:space="preserve">, związanym z udziałem w postępowaniu o udzielenie zamówienia publicznego; konsekwencje niepodania określonych danych wynikają z ustawy </w:t>
      </w:r>
      <w:proofErr w:type="spellStart"/>
      <w:r w:rsidRPr="00C27636">
        <w:rPr>
          <w:rFonts w:ascii="Cambria" w:eastAsia="Calibri" w:hAnsi="Cambria" w:cs="Times New Roman"/>
        </w:rPr>
        <w:t>Pzp</w:t>
      </w:r>
      <w:proofErr w:type="spellEnd"/>
      <w:r w:rsidRPr="00C27636">
        <w:rPr>
          <w:rFonts w:ascii="Cambria" w:eastAsia="Calibri" w:hAnsi="Cambria" w:cs="Times New Roman"/>
        </w:rPr>
        <w:t xml:space="preserve">;  </w:t>
      </w:r>
    </w:p>
    <w:p w14:paraId="795FDD73"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b/>
          <w:bCs/>
        </w:rPr>
      </w:pPr>
      <w:r w:rsidRPr="00C27636">
        <w:rPr>
          <w:rFonts w:ascii="Cambria" w:eastAsia="Calibri" w:hAnsi="Cambria" w:cs="Times New Roman"/>
        </w:rPr>
        <w:t>w odniesieniu do Pani/Pana danych osobowych decyzje nie będą podejmowane w sposób zautomatyzowany, stosowanie do art. 22 RODO;</w:t>
      </w:r>
    </w:p>
    <w:p w14:paraId="6DBF8FC4" w14:textId="77777777" w:rsidR="001A6C5A" w:rsidRPr="00C27636" w:rsidRDefault="001A6C5A" w:rsidP="00700842">
      <w:pPr>
        <w:numPr>
          <w:ilvl w:val="0"/>
          <w:numId w:val="174"/>
        </w:numPr>
        <w:autoSpaceDN w:val="0"/>
        <w:spacing w:after="0" w:line="276" w:lineRule="auto"/>
        <w:ind w:left="426"/>
        <w:jc w:val="both"/>
        <w:rPr>
          <w:rFonts w:ascii="Cambria" w:eastAsia="Calibri" w:hAnsi="Cambria" w:cs="Times New Roman"/>
          <w:b/>
          <w:bCs/>
        </w:rPr>
      </w:pPr>
      <w:r w:rsidRPr="00C27636">
        <w:rPr>
          <w:rFonts w:ascii="Cambria" w:eastAsia="Calibri" w:hAnsi="Cambria" w:cs="Times New Roman"/>
        </w:rPr>
        <w:t>posiada Pani/Pan:</w:t>
      </w:r>
    </w:p>
    <w:p w14:paraId="68FB504E"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na podstawie art. 15 RODO prawo dostępu do danych osobowych Pani/Pana dotyczących;</w:t>
      </w:r>
    </w:p>
    <w:p w14:paraId="0C44B527"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 xml:space="preserve">na podstawie art. 16 RODO prawo do sprostowania Pani/Pana danych osobowych </w:t>
      </w:r>
      <w:r w:rsidRPr="00C27636">
        <w:rPr>
          <w:rFonts w:ascii="Cambria" w:eastAsia="Calibri" w:hAnsi="Cambria" w:cs="Times New Roman"/>
          <w:vertAlign w:val="superscript"/>
        </w:rPr>
        <w:t>*</w:t>
      </w:r>
      <w:r w:rsidRPr="00C27636">
        <w:rPr>
          <w:rFonts w:ascii="Cambria" w:eastAsia="Calibri" w:hAnsi="Cambria" w:cs="Times New Roman"/>
        </w:rPr>
        <w:t>;</w:t>
      </w:r>
    </w:p>
    <w:p w14:paraId="42E65376"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 xml:space="preserve">na podstawie art. 18 RODO prawo żądania od administratora ograniczenia przetwarzania danych osobowych z zastrzeżeniem przypadków, o których mowa w art. 18 ust. 2 RODO **;  </w:t>
      </w:r>
    </w:p>
    <w:p w14:paraId="191CBBD9"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prawo do wniesienia skargi do Prezesa Urzędu Ochrony Danych Osobowych, gdy uzna Pani/Pan, że przetwarzanie danych osobowych Pani/Pana dotyczących narusza przepisy RODO;</w:t>
      </w:r>
    </w:p>
    <w:p w14:paraId="7E5F2F79"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nie przysługuje Pani/Panu:</w:t>
      </w:r>
    </w:p>
    <w:p w14:paraId="24AD2547"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w związku z art. 17 ust. 3 lit. b, d lub e RODO prawo do usunięcia danych osobowych;</w:t>
      </w:r>
    </w:p>
    <w:p w14:paraId="217BD310"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prawo do przenoszenia danych osobowych, o którym mowa w art. 20 RODO;</w:t>
      </w:r>
    </w:p>
    <w:p w14:paraId="265CBE1E" w14:textId="77777777" w:rsidR="001A6C5A" w:rsidRPr="00C27636" w:rsidRDefault="001A6C5A" w:rsidP="00700842">
      <w:pPr>
        <w:numPr>
          <w:ilvl w:val="0"/>
          <w:numId w:val="175"/>
        </w:numPr>
        <w:autoSpaceDN w:val="0"/>
        <w:spacing w:after="0" w:line="276" w:lineRule="auto"/>
        <w:jc w:val="both"/>
        <w:rPr>
          <w:rFonts w:ascii="Cambria" w:eastAsia="Calibri" w:hAnsi="Cambria" w:cs="Times New Roman"/>
        </w:rPr>
      </w:pPr>
      <w:r w:rsidRPr="00C27636">
        <w:rPr>
          <w:rFonts w:ascii="Cambria" w:eastAsia="Calibri" w:hAnsi="Cambria" w:cs="Times New Roman"/>
        </w:rPr>
        <w:t xml:space="preserve">na podstawie art. 21 RODO prawo sprzeciwu, wobec przetwarzania danych osobowych, gdyż podstawą prawną przetwarzania Pani/Pana danych osobowych jest art. 6 ust. 1 lit. c RODO. </w:t>
      </w: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2DCA7F11"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CF3B8F">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1F51E3" w14:textId="2921FF81" w:rsidR="00316B09" w:rsidRPr="003E4A9E" w:rsidRDefault="00316B09" w:rsidP="003E4A9E">
      <w:pPr>
        <w:widowControl w:val="0"/>
        <w:spacing w:after="0" w:line="360" w:lineRule="auto"/>
        <w:rPr>
          <w:rFonts w:ascii="Cambria" w:eastAsia="Calibri" w:hAnsi="Cambria" w:cs="Calibri"/>
          <w:b/>
          <w:sz w:val="24"/>
          <w:szCs w:val="24"/>
        </w:rPr>
      </w:pPr>
    </w:p>
    <w:sectPr w:rsidR="00316B09" w:rsidRPr="003E4A9E" w:rsidSect="00316B09">
      <w:headerReference w:type="default" r:id="rId28"/>
      <w:footerReference w:type="default" r:id="rId2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71C5" w14:textId="77777777" w:rsidR="00DA2161" w:rsidRDefault="00DA2161" w:rsidP="001A6C5A">
      <w:pPr>
        <w:spacing w:after="0" w:line="240" w:lineRule="auto"/>
      </w:pPr>
      <w:r>
        <w:separator/>
      </w:r>
    </w:p>
  </w:endnote>
  <w:endnote w:type="continuationSeparator" w:id="0">
    <w:p w14:paraId="7339FA95" w14:textId="77777777" w:rsidR="00DA2161" w:rsidRDefault="00DA2161"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TimesNewRomanPSMT">
    <w:altName w:val="Times New Roman"/>
    <w:charset w:val="00"/>
    <w:family w:val="auto"/>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A50AE" w:rsidRDefault="001A50AE">
        <w:pPr>
          <w:pStyle w:val="Stopka"/>
          <w:jc w:val="right"/>
        </w:pPr>
        <w:r>
          <w:fldChar w:fldCharType="begin"/>
        </w:r>
        <w:r>
          <w:instrText>PAGE   \* MERGEFORMAT</w:instrText>
        </w:r>
        <w:r>
          <w:fldChar w:fldCharType="separate"/>
        </w:r>
        <w:r w:rsidR="00C27636">
          <w:rPr>
            <w:noProof/>
          </w:rPr>
          <w:t>29</w:t>
        </w:r>
        <w:r>
          <w:rPr>
            <w:noProof/>
          </w:rPr>
          <w:fldChar w:fldCharType="end"/>
        </w:r>
      </w:p>
    </w:sdtContent>
  </w:sdt>
  <w:p w14:paraId="74862470" w14:textId="77777777" w:rsidR="001A50AE" w:rsidRPr="00CC2A1B" w:rsidRDefault="001A50AE"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2765" w14:textId="77777777" w:rsidR="00DA2161" w:rsidRDefault="00DA2161" w:rsidP="001A6C5A">
      <w:pPr>
        <w:spacing w:after="0" w:line="240" w:lineRule="auto"/>
      </w:pPr>
      <w:r>
        <w:separator/>
      </w:r>
    </w:p>
  </w:footnote>
  <w:footnote w:type="continuationSeparator" w:id="0">
    <w:p w14:paraId="2BEA90C6" w14:textId="77777777" w:rsidR="00DA2161" w:rsidRDefault="00DA2161"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A50AE" w:rsidRDefault="001A50AE"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851"/>
        </w:tabs>
        <w:ind w:left="851" w:hanging="360"/>
      </w:pPr>
      <w:rPr>
        <w:b w:val="0"/>
      </w:rPr>
    </w:lvl>
    <w:lvl w:ilvl="1">
      <w:start w:val="3"/>
      <w:numFmt w:val="decimal"/>
      <w:lvlText w:val="%1.%2"/>
      <w:lvlJc w:val="left"/>
      <w:pPr>
        <w:ind w:left="202" w:hanging="4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74" w:hanging="1440"/>
      </w:pPr>
      <w:rPr>
        <w:rFonts w:hint="default"/>
      </w:rPr>
    </w:lvl>
    <w:lvl w:ilvl="8">
      <w:start w:val="1"/>
      <w:numFmt w:val="decimal"/>
      <w:lvlText w:val="%1.%2.%3.%4.%5.%6.%7.%8.%9"/>
      <w:lvlJc w:val="left"/>
      <w:pPr>
        <w:ind w:left="257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46"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5"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7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9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48872B21"/>
    <w:multiLevelType w:val="hybridMultilevel"/>
    <w:tmpl w:val="AE7A33B0"/>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19"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22"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27"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58BC5B38"/>
    <w:multiLevelType w:val="multilevel"/>
    <w:tmpl w:val="A39051FC"/>
    <w:lvl w:ilvl="0">
      <w:start w:val="1"/>
      <w:numFmt w:val="decimal"/>
      <w:lvlText w:val="%1."/>
      <w:lvlJc w:val="left"/>
      <w:pPr>
        <w:ind w:left="0" w:firstLine="0"/>
      </w:pPr>
      <w:rPr>
        <w:b w:val="0"/>
      </w:rPr>
    </w:lvl>
    <w:lvl w:ilvl="1">
      <w:start w:val="1"/>
      <w:numFmt w:val="decimal"/>
      <w:lvlText w:val="%2."/>
      <w:lvlJc w:val="left"/>
      <w:pPr>
        <w:ind w:left="0" w:firstLine="0"/>
      </w:pPr>
      <w:rPr>
        <w:rFonts w:ascii="Cambria" w:eastAsiaTheme="minorHAnsi" w:hAnsi="Cambria" w:cstheme="minorBidi"/>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2" w15:restartNumberingAfterBreak="0">
    <w:nsid w:val="59264F77"/>
    <w:multiLevelType w:val="hybridMultilevel"/>
    <w:tmpl w:val="9BB61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662B55F7"/>
    <w:multiLevelType w:val="hybridMultilevel"/>
    <w:tmpl w:val="44748AC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5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753A0C61"/>
    <w:multiLevelType w:val="hybridMultilevel"/>
    <w:tmpl w:val="1B3E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77BA6A47"/>
    <w:multiLevelType w:val="hybridMultilevel"/>
    <w:tmpl w:val="EC143BD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2"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8"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29666520">
    <w:abstractNumId w:val="0"/>
  </w:num>
  <w:num w:numId="2" w16cid:durableId="1102842204">
    <w:abstractNumId w:val="7"/>
  </w:num>
  <w:num w:numId="3" w16cid:durableId="1155727603">
    <w:abstractNumId w:val="1"/>
  </w:num>
  <w:num w:numId="4" w16cid:durableId="159271035">
    <w:abstractNumId w:val="27"/>
  </w:num>
  <w:num w:numId="5" w16cid:durableId="1109349429">
    <w:abstractNumId w:val="12"/>
  </w:num>
  <w:num w:numId="6" w16cid:durableId="433089009">
    <w:abstractNumId w:val="161"/>
  </w:num>
  <w:num w:numId="7" w16cid:durableId="2136747517">
    <w:abstractNumId w:val="33"/>
  </w:num>
  <w:num w:numId="8" w16cid:durableId="1733504729">
    <w:abstractNumId w:val="57"/>
  </w:num>
  <w:num w:numId="9" w16cid:durableId="1525093369">
    <w:abstractNumId w:val="81"/>
  </w:num>
  <w:num w:numId="10" w16cid:durableId="580716726">
    <w:abstractNumId w:val="4"/>
  </w:num>
  <w:num w:numId="11" w16cid:durableId="154535942">
    <w:abstractNumId w:val="150"/>
  </w:num>
  <w:num w:numId="12" w16cid:durableId="1848321088">
    <w:abstractNumId w:val="32"/>
  </w:num>
  <w:num w:numId="13" w16cid:durableId="1034355581">
    <w:abstractNumId w:val="171"/>
  </w:num>
  <w:num w:numId="14" w16cid:durableId="831876641">
    <w:abstractNumId w:val="131"/>
  </w:num>
  <w:num w:numId="15" w16cid:durableId="538975485">
    <w:abstractNumId w:val="78"/>
  </w:num>
  <w:num w:numId="16" w16cid:durableId="1663579300">
    <w:abstractNumId w:val="178"/>
  </w:num>
  <w:num w:numId="17" w16cid:durableId="2058241858">
    <w:abstractNumId w:val="77"/>
  </w:num>
  <w:num w:numId="18" w16cid:durableId="574168155">
    <w:abstractNumId w:val="181"/>
  </w:num>
  <w:num w:numId="19" w16cid:durableId="301271805">
    <w:abstractNumId w:val="62"/>
  </w:num>
  <w:num w:numId="20" w16cid:durableId="352460914">
    <w:abstractNumId w:val="15"/>
  </w:num>
  <w:num w:numId="21" w16cid:durableId="1858689512">
    <w:abstractNumId w:val="151"/>
  </w:num>
  <w:num w:numId="22" w16cid:durableId="939917372">
    <w:abstractNumId w:val="179"/>
  </w:num>
  <w:num w:numId="23" w16cid:durableId="1273779510">
    <w:abstractNumId w:val="64"/>
  </w:num>
  <w:num w:numId="24" w16cid:durableId="1481771917">
    <w:abstractNumId w:val="117"/>
  </w:num>
  <w:num w:numId="25" w16cid:durableId="181549409">
    <w:abstractNumId w:val="34"/>
  </w:num>
  <w:num w:numId="26" w16cid:durableId="1887638474">
    <w:abstractNumId w:val="166"/>
  </w:num>
  <w:num w:numId="27" w16cid:durableId="565148857">
    <w:abstractNumId w:val="85"/>
  </w:num>
  <w:num w:numId="28" w16cid:durableId="1908417568">
    <w:abstractNumId w:val="20"/>
  </w:num>
  <w:num w:numId="29" w16cid:durableId="461769966">
    <w:abstractNumId w:val="36"/>
  </w:num>
  <w:num w:numId="30" w16cid:durableId="600793631">
    <w:abstractNumId w:val="153"/>
  </w:num>
  <w:num w:numId="31" w16cid:durableId="761339136">
    <w:abstractNumId w:val="5"/>
  </w:num>
  <w:num w:numId="32" w16cid:durableId="299574172">
    <w:abstractNumId w:val="101"/>
  </w:num>
  <w:num w:numId="33" w16cid:durableId="429853831">
    <w:abstractNumId w:val="108"/>
  </w:num>
  <w:num w:numId="34" w16cid:durableId="1146508433">
    <w:abstractNumId w:val="103"/>
  </w:num>
  <w:num w:numId="35" w16cid:durableId="1318605703">
    <w:abstractNumId w:val="160"/>
  </w:num>
  <w:num w:numId="36" w16cid:durableId="416830964">
    <w:abstractNumId w:val="135"/>
  </w:num>
  <w:num w:numId="37" w16cid:durableId="1701053037">
    <w:abstractNumId w:val="31"/>
  </w:num>
  <w:num w:numId="38" w16cid:durableId="860358890">
    <w:abstractNumId w:val="142"/>
  </w:num>
  <w:num w:numId="39" w16cid:durableId="1049769481">
    <w:abstractNumId w:val="96"/>
  </w:num>
  <w:num w:numId="40" w16cid:durableId="601687454">
    <w:abstractNumId w:val="177"/>
  </w:num>
  <w:num w:numId="41" w16cid:durableId="1411923542">
    <w:abstractNumId w:val="119"/>
  </w:num>
  <w:num w:numId="42" w16cid:durableId="953367868">
    <w:abstractNumId w:val="50"/>
  </w:num>
  <w:num w:numId="43" w16cid:durableId="1166869725">
    <w:abstractNumId w:val="104"/>
  </w:num>
  <w:num w:numId="44" w16cid:durableId="248738666">
    <w:abstractNumId w:val="37"/>
  </w:num>
  <w:num w:numId="45" w16cid:durableId="672221824">
    <w:abstractNumId w:val="163"/>
  </w:num>
  <w:num w:numId="46" w16cid:durableId="1453162269">
    <w:abstractNumId w:val="26"/>
  </w:num>
  <w:num w:numId="47" w16cid:durableId="1344434820">
    <w:abstractNumId w:val="180"/>
  </w:num>
  <w:num w:numId="48" w16cid:durableId="1425689164">
    <w:abstractNumId w:val="69"/>
  </w:num>
  <w:num w:numId="49" w16cid:durableId="1617565754">
    <w:abstractNumId w:val="156"/>
  </w:num>
  <w:num w:numId="50" w16cid:durableId="1814836116">
    <w:abstractNumId w:val="41"/>
  </w:num>
  <w:num w:numId="51" w16cid:durableId="2034112364">
    <w:abstractNumId w:val="46"/>
  </w:num>
  <w:num w:numId="52" w16cid:durableId="832532655">
    <w:abstractNumId w:val="67"/>
  </w:num>
  <w:num w:numId="53" w16cid:durableId="1279219899">
    <w:abstractNumId w:val="100"/>
  </w:num>
  <w:num w:numId="54" w16cid:durableId="660888688">
    <w:abstractNumId w:val="144"/>
  </w:num>
  <w:num w:numId="55" w16cid:durableId="83455785">
    <w:abstractNumId w:val="60"/>
  </w:num>
  <w:num w:numId="56" w16cid:durableId="415051988">
    <w:abstractNumId w:val="76"/>
  </w:num>
  <w:num w:numId="57" w16cid:durableId="643973387">
    <w:abstractNumId w:val="152"/>
  </w:num>
  <w:num w:numId="58" w16cid:durableId="488592284">
    <w:abstractNumId w:val="182"/>
  </w:num>
  <w:num w:numId="59" w16cid:durableId="2038969598">
    <w:abstractNumId w:val="107"/>
  </w:num>
  <w:num w:numId="60" w16cid:durableId="1759326260">
    <w:abstractNumId w:val="54"/>
  </w:num>
  <w:num w:numId="61" w16cid:durableId="1620380767">
    <w:abstractNumId w:val="93"/>
  </w:num>
  <w:num w:numId="62" w16cid:durableId="1062366596">
    <w:abstractNumId w:val="79"/>
  </w:num>
  <w:num w:numId="63" w16cid:durableId="995499562">
    <w:abstractNumId w:val="133"/>
  </w:num>
  <w:num w:numId="64" w16cid:durableId="621306188">
    <w:abstractNumId w:val="16"/>
  </w:num>
  <w:num w:numId="65" w16cid:durableId="1235510004">
    <w:abstractNumId w:val="112"/>
  </w:num>
  <w:num w:numId="66" w16cid:durableId="1801533208">
    <w:abstractNumId w:val="125"/>
  </w:num>
  <w:num w:numId="67" w16cid:durableId="1401907992">
    <w:abstractNumId w:val="168"/>
  </w:num>
  <w:num w:numId="68" w16cid:durableId="1100223945">
    <w:abstractNumId w:val="120"/>
  </w:num>
  <w:num w:numId="69" w16cid:durableId="560989041">
    <w:abstractNumId w:val="35"/>
  </w:num>
  <w:num w:numId="70" w16cid:durableId="959801939">
    <w:abstractNumId w:val="8"/>
  </w:num>
  <w:num w:numId="71" w16cid:durableId="286012021">
    <w:abstractNumId w:val="148"/>
  </w:num>
  <w:num w:numId="72" w16cid:durableId="1753894919">
    <w:abstractNumId w:val="102"/>
  </w:num>
  <w:num w:numId="73" w16cid:durableId="218396019">
    <w:abstractNumId w:val="14"/>
  </w:num>
  <w:num w:numId="74" w16cid:durableId="1982542267">
    <w:abstractNumId w:val="89"/>
  </w:num>
  <w:num w:numId="75" w16cid:durableId="447511312">
    <w:abstractNumId w:val="92"/>
  </w:num>
  <w:num w:numId="76" w16cid:durableId="1369405250">
    <w:abstractNumId w:val="121"/>
  </w:num>
  <w:num w:numId="77" w16cid:durableId="23292319">
    <w:abstractNumId w:val="137"/>
  </w:num>
  <w:num w:numId="78" w16cid:durableId="1229658479">
    <w:abstractNumId w:val="123"/>
  </w:num>
  <w:num w:numId="79" w16cid:durableId="947736063">
    <w:abstractNumId w:val="136"/>
  </w:num>
  <w:num w:numId="80" w16cid:durableId="934751515">
    <w:abstractNumId w:val="13"/>
  </w:num>
  <w:num w:numId="81" w16cid:durableId="316374855">
    <w:abstractNumId w:val="66"/>
  </w:num>
  <w:num w:numId="82" w16cid:durableId="576940996">
    <w:abstractNumId w:val="174"/>
  </w:num>
  <w:num w:numId="83" w16cid:durableId="346252155">
    <w:abstractNumId w:val="51"/>
  </w:num>
  <w:num w:numId="84" w16cid:durableId="1204098878">
    <w:abstractNumId w:val="59"/>
  </w:num>
  <w:num w:numId="85" w16cid:durableId="1202203096">
    <w:abstractNumId w:val="9"/>
  </w:num>
  <w:num w:numId="86" w16cid:durableId="1189222189">
    <w:abstractNumId w:val="2"/>
  </w:num>
  <w:num w:numId="87" w16cid:durableId="1118376710">
    <w:abstractNumId w:val="18"/>
  </w:num>
  <w:num w:numId="88" w16cid:durableId="1550189643">
    <w:abstractNumId w:val="58"/>
  </w:num>
  <w:num w:numId="89" w16cid:durableId="1743672995">
    <w:abstractNumId w:val="138"/>
  </w:num>
  <w:num w:numId="90" w16cid:durableId="165754862">
    <w:abstractNumId w:val="110"/>
  </w:num>
  <w:num w:numId="91" w16cid:durableId="1956790304">
    <w:abstractNumId w:val="167"/>
  </w:num>
  <w:num w:numId="92" w16cid:durableId="1030034338">
    <w:abstractNumId w:val="19"/>
  </w:num>
  <w:num w:numId="93" w16cid:durableId="227767291">
    <w:abstractNumId w:val="98"/>
  </w:num>
  <w:num w:numId="94" w16cid:durableId="1235160908">
    <w:abstractNumId w:val="53"/>
  </w:num>
  <w:num w:numId="95" w16cid:durableId="59139200">
    <w:abstractNumId w:val="10"/>
  </w:num>
  <w:num w:numId="96" w16cid:durableId="115101490">
    <w:abstractNumId w:val="28"/>
  </w:num>
  <w:num w:numId="97" w16cid:durableId="1729187258">
    <w:abstractNumId w:val="87"/>
  </w:num>
  <w:num w:numId="98" w16cid:durableId="1226530361">
    <w:abstractNumId w:val="38"/>
  </w:num>
  <w:num w:numId="99" w16cid:durableId="1884168869">
    <w:abstractNumId w:val="42"/>
  </w:num>
  <w:num w:numId="100" w16cid:durableId="1823741417">
    <w:abstractNumId w:val="127"/>
  </w:num>
  <w:num w:numId="101" w16cid:durableId="569078136">
    <w:abstractNumId w:val="73"/>
  </w:num>
  <w:num w:numId="102" w16cid:durableId="2124957993">
    <w:abstractNumId w:val="139"/>
  </w:num>
  <w:num w:numId="103" w16cid:durableId="854853221">
    <w:abstractNumId w:val="157"/>
  </w:num>
  <w:num w:numId="104" w16cid:durableId="1323659478">
    <w:abstractNumId w:val="99"/>
  </w:num>
  <w:num w:numId="105" w16cid:durableId="1315253521">
    <w:abstractNumId w:val="83"/>
  </w:num>
  <w:num w:numId="106" w16cid:durableId="1054743032">
    <w:abstractNumId w:val="24"/>
  </w:num>
  <w:num w:numId="107" w16cid:durableId="1885285230">
    <w:abstractNumId w:val="146"/>
  </w:num>
  <w:num w:numId="108" w16cid:durableId="1545602570">
    <w:abstractNumId w:val="29"/>
  </w:num>
  <w:num w:numId="109" w16cid:durableId="1628389651">
    <w:abstractNumId w:val="162"/>
  </w:num>
  <w:num w:numId="110" w16cid:durableId="1940289806">
    <w:abstractNumId w:val="82"/>
  </w:num>
  <w:num w:numId="111" w16cid:durableId="2130345571">
    <w:abstractNumId w:val="88"/>
  </w:num>
  <w:num w:numId="112" w16cid:durableId="627123098">
    <w:abstractNumId w:val="155"/>
  </w:num>
  <w:num w:numId="113" w16cid:durableId="1081213896">
    <w:abstractNumId w:val="6"/>
  </w:num>
  <w:num w:numId="114" w16cid:durableId="164830630">
    <w:abstractNumId w:val="154"/>
  </w:num>
  <w:num w:numId="115" w16cid:durableId="404228785">
    <w:abstractNumId w:val="95"/>
  </w:num>
  <w:num w:numId="116" w16cid:durableId="635182913">
    <w:abstractNumId w:val="105"/>
  </w:num>
  <w:num w:numId="117" w16cid:durableId="866791046">
    <w:abstractNumId w:val="43"/>
  </w:num>
  <w:num w:numId="118" w16cid:durableId="1437603736">
    <w:abstractNumId w:val="25"/>
  </w:num>
  <w:num w:numId="119" w16cid:durableId="401106037">
    <w:abstractNumId w:val="61"/>
  </w:num>
  <w:num w:numId="120" w16cid:durableId="887302898">
    <w:abstractNumId w:val="134"/>
  </w:num>
  <w:num w:numId="121" w16cid:durableId="1597403300">
    <w:abstractNumId w:val="70"/>
  </w:num>
  <w:num w:numId="122" w16cid:durableId="854928915">
    <w:abstractNumId w:val="158"/>
  </w:num>
  <w:num w:numId="123" w16cid:durableId="744575605">
    <w:abstractNumId w:val="172"/>
  </w:num>
  <w:num w:numId="124" w16cid:durableId="1519810708">
    <w:abstractNumId w:val="17"/>
  </w:num>
  <w:num w:numId="125" w16cid:durableId="277837383">
    <w:abstractNumId w:val="44"/>
  </w:num>
  <w:num w:numId="126" w16cid:durableId="881210205">
    <w:abstractNumId w:val="147"/>
  </w:num>
  <w:num w:numId="127" w16cid:durableId="602959627">
    <w:abstractNumId w:val="52"/>
  </w:num>
  <w:num w:numId="128" w16cid:durableId="1699116367">
    <w:abstractNumId w:val="56"/>
  </w:num>
  <w:num w:numId="129" w16cid:durableId="782650623">
    <w:abstractNumId w:val="47"/>
  </w:num>
  <w:num w:numId="130" w16cid:durableId="1584415245">
    <w:abstractNumId w:val="176"/>
  </w:num>
  <w:num w:numId="131" w16cid:durableId="1928730036">
    <w:abstractNumId w:val="11"/>
  </w:num>
  <w:num w:numId="132" w16cid:durableId="2106146094">
    <w:abstractNumId w:val="86"/>
  </w:num>
  <w:num w:numId="133" w16cid:durableId="1181896318">
    <w:abstractNumId w:val="90"/>
  </w:num>
  <w:num w:numId="134" w16cid:durableId="10953912">
    <w:abstractNumId w:val="122"/>
  </w:num>
  <w:num w:numId="135" w16cid:durableId="1794327712">
    <w:abstractNumId w:val="84"/>
  </w:num>
  <w:num w:numId="136" w16cid:durableId="1147623073">
    <w:abstractNumId w:val="129"/>
  </w:num>
  <w:num w:numId="137" w16cid:durableId="837692298">
    <w:abstractNumId w:val="75"/>
  </w:num>
  <w:num w:numId="138" w16cid:durableId="368260519">
    <w:abstractNumId w:val="114"/>
  </w:num>
  <w:num w:numId="139" w16cid:durableId="62535608">
    <w:abstractNumId w:val="49"/>
  </w:num>
  <w:num w:numId="140" w16cid:durableId="941455972">
    <w:abstractNumId w:val="170"/>
  </w:num>
  <w:num w:numId="141" w16cid:durableId="1666855792">
    <w:abstractNumId w:val="140"/>
  </w:num>
  <w:num w:numId="142" w16cid:durableId="4988578">
    <w:abstractNumId w:val="173"/>
  </w:num>
  <w:num w:numId="143" w16cid:durableId="1791782255">
    <w:abstractNumId w:val="22"/>
  </w:num>
  <w:num w:numId="144" w16cid:durableId="165362558">
    <w:abstractNumId w:val="48"/>
  </w:num>
  <w:num w:numId="145" w16cid:durableId="383218978">
    <w:abstractNumId w:val="3"/>
  </w:num>
  <w:num w:numId="146" w16cid:durableId="27947693">
    <w:abstractNumId w:val="113"/>
  </w:num>
  <w:num w:numId="147" w16cid:durableId="676932546">
    <w:abstractNumId w:val="45"/>
  </w:num>
  <w:num w:numId="148" w16cid:durableId="1377511094">
    <w:abstractNumId w:val="80"/>
  </w:num>
  <w:num w:numId="149" w16cid:durableId="1705594658">
    <w:abstractNumId w:val="94"/>
  </w:num>
  <w:num w:numId="150" w16cid:durableId="1185634788">
    <w:abstractNumId w:val="106"/>
  </w:num>
  <w:num w:numId="151" w16cid:durableId="1799569880">
    <w:abstractNumId w:val="109"/>
  </w:num>
  <w:num w:numId="152" w16cid:durableId="1321885280">
    <w:abstractNumId w:val="130"/>
  </w:num>
  <w:num w:numId="153" w16cid:durableId="586504258">
    <w:abstractNumId w:val="175"/>
  </w:num>
  <w:num w:numId="154" w16cid:durableId="755443458">
    <w:abstractNumId w:val="165"/>
  </w:num>
  <w:num w:numId="155" w16cid:durableId="1674528859">
    <w:abstractNumId w:val="164"/>
  </w:num>
  <w:num w:numId="156" w16cid:durableId="2002729554">
    <w:abstractNumId w:val="97"/>
  </w:num>
  <w:num w:numId="157" w16cid:durableId="365759253">
    <w:abstractNumId w:val="128"/>
  </w:num>
  <w:num w:numId="158" w16cid:durableId="630748374">
    <w:abstractNumId w:val="149"/>
  </w:num>
  <w:num w:numId="159" w16cid:durableId="1726106020">
    <w:abstractNumId w:val="118"/>
  </w:num>
  <w:num w:numId="160" w16cid:durableId="1529179316">
    <w:abstractNumId w:val="39"/>
  </w:num>
  <w:num w:numId="161" w16cid:durableId="1970084758">
    <w:abstractNumId w:val="126"/>
  </w:num>
  <w:num w:numId="162" w16cid:durableId="701370657">
    <w:abstractNumId w:val="141"/>
  </w:num>
  <w:num w:numId="163" w16cid:durableId="1771510733">
    <w:abstractNumId w:val="40"/>
  </w:num>
  <w:num w:numId="164" w16cid:durableId="316888075">
    <w:abstractNumId w:val="55"/>
  </w:num>
  <w:num w:numId="165" w16cid:durableId="904098501">
    <w:abstractNumId w:val="115"/>
  </w:num>
  <w:num w:numId="166" w16cid:durableId="975599210">
    <w:abstractNumId w:val="71"/>
  </w:num>
  <w:num w:numId="167" w16cid:durableId="370544902">
    <w:abstractNumId w:val="116"/>
  </w:num>
  <w:num w:numId="168" w16cid:durableId="1935629138">
    <w:abstractNumId w:val="159"/>
  </w:num>
  <w:num w:numId="169" w16cid:durableId="1364281387">
    <w:abstractNumId w:val="65"/>
  </w:num>
  <w:num w:numId="170" w16cid:durableId="952247744">
    <w:abstractNumId w:val="111"/>
  </w:num>
  <w:num w:numId="171" w16cid:durableId="1596405878">
    <w:abstractNumId w:val="74"/>
  </w:num>
  <w:num w:numId="172" w16cid:durableId="1182819772">
    <w:abstractNumId w:val="72"/>
  </w:num>
  <w:num w:numId="173" w16cid:durableId="283779827">
    <w:abstractNumId w:val="124"/>
  </w:num>
  <w:num w:numId="174" w16cid:durableId="775180012">
    <w:abstractNumId w:val="68"/>
  </w:num>
  <w:num w:numId="175" w16cid:durableId="1267154799">
    <w:abstractNumId w:val="21"/>
  </w:num>
  <w:num w:numId="176" w16cid:durableId="2013949481">
    <w:abstractNumId w:val="23"/>
  </w:num>
  <w:num w:numId="177" w16cid:durableId="273172027">
    <w:abstractNumId w:val="30"/>
  </w:num>
  <w:num w:numId="178" w16cid:durableId="2060208535">
    <w:abstractNumId w:val="145"/>
  </w:num>
  <w:num w:numId="179" w16cid:durableId="10919696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7351328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53602715">
    <w:abstractNumId w:val="143"/>
  </w:num>
  <w:num w:numId="182" w16cid:durableId="1664434219">
    <w:abstractNumId w:val="132"/>
  </w:num>
  <w:num w:numId="183" w16cid:durableId="1760448665">
    <w:abstractNumId w:val="169"/>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325EC"/>
    <w:rsid w:val="00055499"/>
    <w:rsid w:val="00065122"/>
    <w:rsid w:val="000744F1"/>
    <w:rsid w:val="00086485"/>
    <w:rsid w:val="00091FF8"/>
    <w:rsid w:val="0009232B"/>
    <w:rsid w:val="000A336A"/>
    <w:rsid w:val="000C6D36"/>
    <w:rsid w:val="000D438E"/>
    <w:rsid w:val="000E36B9"/>
    <w:rsid w:val="00117C4D"/>
    <w:rsid w:val="0013269B"/>
    <w:rsid w:val="001461EB"/>
    <w:rsid w:val="00151047"/>
    <w:rsid w:val="001525FB"/>
    <w:rsid w:val="00152B31"/>
    <w:rsid w:val="00165FD7"/>
    <w:rsid w:val="0016756F"/>
    <w:rsid w:val="00185E34"/>
    <w:rsid w:val="001A0A14"/>
    <w:rsid w:val="001A50AE"/>
    <w:rsid w:val="001A6C5A"/>
    <w:rsid w:val="001B4D4A"/>
    <w:rsid w:val="001C1DE0"/>
    <w:rsid w:val="001C1EED"/>
    <w:rsid w:val="001C4D24"/>
    <w:rsid w:val="001D1772"/>
    <w:rsid w:val="001D7594"/>
    <w:rsid w:val="001E32A8"/>
    <w:rsid w:val="0020398B"/>
    <w:rsid w:val="00221F03"/>
    <w:rsid w:val="00230738"/>
    <w:rsid w:val="00243D29"/>
    <w:rsid w:val="002478B2"/>
    <w:rsid w:val="002505A6"/>
    <w:rsid w:val="00281223"/>
    <w:rsid w:val="002A362B"/>
    <w:rsid w:val="002A5F8A"/>
    <w:rsid w:val="00306328"/>
    <w:rsid w:val="00312014"/>
    <w:rsid w:val="00316B09"/>
    <w:rsid w:val="003227D4"/>
    <w:rsid w:val="00322D9B"/>
    <w:rsid w:val="00324B96"/>
    <w:rsid w:val="00336D6F"/>
    <w:rsid w:val="00363D2E"/>
    <w:rsid w:val="00373E1B"/>
    <w:rsid w:val="00384A41"/>
    <w:rsid w:val="00386167"/>
    <w:rsid w:val="00392DF0"/>
    <w:rsid w:val="00394026"/>
    <w:rsid w:val="003E4A9E"/>
    <w:rsid w:val="00425E0D"/>
    <w:rsid w:val="00454906"/>
    <w:rsid w:val="00456669"/>
    <w:rsid w:val="00474AA8"/>
    <w:rsid w:val="00493FDB"/>
    <w:rsid w:val="004A4075"/>
    <w:rsid w:val="004A62EF"/>
    <w:rsid w:val="004B14B2"/>
    <w:rsid w:val="004B1985"/>
    <w:rsid w:val="004B2752"/>
    <w:rsid w:val="004D3325"/>
    <w:rsid w:val="004D77F0"/>
    <w:rsid w:val="00500D44"/>
    <w:rsid w:val="00503BDB"/>
    <w:rsid w:val="00521C3B"/>
    <w:rsid w:val="005306CC"/>
    <w:rsid w:val="005375FE"/>
    <w:rsid w:val="0055302A"/>
    <w:rsid w:val="0057627A"/>
    <w:rsid w:val="005A68B7"/>
    <w:rsid w:val="005B62E1"/>
    <w:rsid w:val="005C4F0B"/>
    <w:rsid w:val="005D428B"/>
    <w:rsid w:val="005D67C0"/>
    <w:rsid w:val="005E7BEC"/>
    <w:rsid w:val="005F57AA"/>
    <w:rsid w:val="00604CB9"/>
    <w:rsid w:val="00610F35"/>
    <w:rsid w:val="00662CC8"/>
    <w:rsid w:val="0068198F"/>
    <w:rsid w:val="00697447"/>
    <w:rsid w:val="006A3892"/>
    <w:rsid w:val="006A5709"/>
    <w:rsid w:val="00700842"/>
    <w:rsid w:val="007344D2"/>
    <w:rsid w:val="00741C21"/>
    <w:rsid w:val="00741F33"/>
    <w:rsid w:val="0076148A"/>
    <w:rsid w:val="00794E50"/>
    <w:rsid w:val="007E4EA4"/>
    <w:rsid w:val="007E7871"/>
    <w:rsid w:val="00801171"/>
    <w:rsid w:val="00816B09"/>
    <w:rsid w:val="00824920"/>
    <w:rsid w:val="008254FC"/>
    <w:rsid w:val="00831742"/>
    <w:rsid w:val="0083549B"/>
    <w:rsid w:val="00836AAE"/>
    <w:rsid w:val="0084084D"/>
    <w:rsid w:val="008411BE"/>
    <w:rsid w:val="0084727D"/>
    <w:rsid w:val="0085373E"/>
    <w:rsid w:val="00876D0A"/>
    <w:rsid w:val="008778D3"/>
    <w:rsid w:val="008977A5"/>
    <w:rsid w:val="008A5E15"/>
    <w:rsid w:val="008F32DC"/>
    <w:rsid w:val="00904C3D"/>
    <w:rsid w:val="00975393"/>
    <w:rsid w:val="00983CDE"/>
    <w:rsid w:val="009854A2"/>
    <w:rsid w:val="009B5585"/>
    <w:rsid w:val="009C2002"/>
    <w:rsid w:val="009C724A"/>
    <w:rsid w:val="009E3AC0"/>
    <w:rsid w:val="00A004D8"/>
    <w:rsid w:val="00A16D11"/>
    <w:rsid w:val="00A2559D"/>
    <w:rsid w:val="00A32221"/>
    <w:rsid w:val="00A35433"/>
    <w:rsid w:val="00A50950"/>
    <w:rsid w:val="00A528D4"/>
    <w:rsid w:val="00AD53AF"/>
    <w:rsid w:val="00B61E29"/>
    <w:rsid w:val="00BD0EF9"/>
    <w:rsid w:val="00BD26B7"/>
    <w:rsid w:val="00BD3986"/>
    <w:rsid w:val="00BD71AF"/>
    <w:rsid w:val="00BE02DA"/>
    <w:rsid w:val="00C051EC"/>
    <w:rsid w:val="00C0743E"/>
    <w:rsid w:val="00C27636"/>
    <w:rsid w:val="00C50DC1"/>
    <w:rsid w:val="00C66047"/>
    <w:rsid w:val="00C7681B"/>
    <w:rsid w:val="00C9292C"/>
    <w:rsid w:val="00CA2957"/>
    <w:rsid w:val="00CA4477"/>
    <w:rsid w:val="00CD7E99"/>
    <w:rsid w:val="00CE0DA7"/>
    <w:rsid w:val="00CF0167"/>
    <w:rsid w:val="00CF3B8F"/>
    <w:rsid w:val="00D002AD"/>
    <w:rsid w:val="00D2612C"/>
    <w:rsid w:val="00D30C52"/>
    <w:rsid w:val="00D37F06"/>
    <w:rsid w:val="00D442E4"/>
    <w:rsid w:val="00D44343"/>
    <w:rsid w:val="00D5507A"/>
    <w:rsid w:val="00D613E4"/>
    <w:rsid w:val="00D81452"/>
    <w:rsid w:val="00D87CA4"/>
    <w:rsid w:val="00DA2161"/>
    <w:rsid w:val="00DA3632"/>
    <w:rsid w:val="00DB0E5A"/>
    <w:rsid w:val="00DF7A2E"/>
    <w:rsid w:val="00E01365"/>
    <w:rsid w:val="00E30F01"/>
    <w:rsid w:val="00E46408"/>
    <w:rsid w:val="00E658FD"/>
    <w:rsid w:val="00E70648"/>
    <w:rsid w:val="00E70925"/>
    <w:rsid w:val="00E750FD"/>
    <w:rsid w:val="00E8208A"/>
    <w:rsid w:val="00E8372D"/>
    <w:rsid w:val="00EA2C5F"/>
    <w:rsid w:val="00EB0F15"/>
    <w:rsid w:val="00EC1631"/>
    <w:rsid w:val="00EC4FA7"/>
    <w:rsid w:val="00ED6BE2"/>
    <w:rsid w:val="00F030D4"/>
    <w:rsid w:val="00F26F0B"/>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128C5943-6A31-4BE4-8573-7E86DCB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57"/>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58"/>
      </w:numPr>
      <w:jc w:val="both"/>
      <w:outlineLvl w:val="6"/>
    </w:pPr>
    <w:rPr>
      <w:rFonts w:ascii="Garamond" w:hAnsi="Garamond" w:cs="Garamond"/>
      <w:sz w:val="24"/>
      <w:lang w:eastAsia="zh-CN"/>
    </w:rPr>
  </w:style>
  <w:style w:type="numbering" w:customStyle="1" w:styleId="WW8Num33">
    <w:name w:val="WW8Num33"/>
    <w:basedOn w:val="Bezlisty"/>
    <w:rsid w:val="001A6C5A"/>
    <w:pPr>
      <w:numPr>
        <w:numId w:val="158"/>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1"/>
      </w:numPr>
    </w:pPr>
  </w:style>
  <w:style w:type="numbering" w:customStyle="1" w:styleId="WW8Num38">
    <w:name w:val="WW8Num38"/>
    <w:basedOn w:val="Bezlisty"/>
    <w:rsid w:val="001A6C5A"/>
    <w:pPr>
      <w:numPr>
        <w:numId w:val="159"/>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2"/>
      </w:numPr>
    </w:pPr>
  </w:style>
  <w:style w:type="numbering" w:customStyle="1" w:styleId="WW8Num332">
    <w:name w:val="WW8Num332"/>
    <w:basedOn w:val="Bezlisty"/>
    <w:rsid w:val="001A6C5A"/>
    <w:pPr>
      <w:numPr>
        <w:numId w:val="163"/>
      </w:numPr>
    </w:pPr>
  </w:style>
  <w:style w:type="numbering" w:customStyle="1" w:styleId="WW8Num733">
    <w:name w:val="WW8Num733"/>
    <w:basedOn w:val="Bezlisty"/>
    <w:rsid w:val="001A6C5A"/>
    <w:pPr>
      <w:numPr>
        <w:numId w:val="164"/>
      </w:numPr>
    </w:pPr>
  </w:style>
  <w:style w:type="numbering" w:customStyle="1" w:styleId="WW8Num382">
    <w:name w:val="WW8Num382"/>
    <w:basedOn w:val="Bezlisty"/>
    <w:rsid w:val="001A6C5A"/>
    <w:pPr>
      <w:numPr>
        <w:numId w:val="165"/>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 w:type="character" w:styleId="Nierozpoznanawzmianka">
    <w:name w:val="Unresolved Mention"/>
    <w:basedOn w:val="Domylnaczcionkaakapitu"/>
    <w:uiPriority w:val="99"/>
    <w:semiHidden/>
    <w:unhideWhenUsed/>
    <w:rsid w:val="00F2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20/gminasantok"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eader" Target="header1.xm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mailto:urz&#261;d@santok.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11334</Words>
  <Characters>68009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15</cp:revision>
  <cp:lastPrinted>2023-09-28T09:18:00Z</cp:lastPrinted>
  <dcterms:created xsi:type="dcterms:W3CDTF">2023-11-11T19:59:00Z</dcterms:created>
  <dcterms:modified xsi:type="dcterms:W3CDTF">2023-11-14T11:30:00Z</dcterms:modified>
</cp:coreProperties>
</file>