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82E" w14:textId="0DCDAB08" w:rsidR="008F0AEB" w:rsidRPr="009A6AA4" w:rsidRDefault="008F0AEB" w:rsidP="008F0AEB">
      <w:pPr>
        <w:pStyle w:val="Tytu"/>
        <w:spacing w:line="360" w:lineRule="auto"/>
        <w:jc w:val="right"/>
        <w:rPr>
          <w:rFonts w:asciiTheme="minorHAnsi" w:hAnsiTheme="minorHAnsi"/>
          <w:b w:val="0"/>
          <w:sz w:val="24"/>
          <w:szCs w:val="24"/>
        </w:rPr>
      </w:pPr>
      <w:bookmarkStart w:id="0" w:name="_Hlk64549330"/>
      <w:r w:rsidRPr="009A6AA4">
        <w:rPr>
          <w:rFonts w:asciiTheme="minorHAnsi" w:hAnsiTheme="minorHAnsi"/>
          <w:b w:val="0"/>
          <w:sz w:val="24"/>
          <w:szCs w:val="24"/>
        </w:rPr>
        <w:t>Nr postępowania: RG.I.271.</w:t>
      </w:r>
      <w:r w:rsidR="001D709B" w:rsidRPr="009A6AA4">
        <w:rPr>
          <w:rFonts w:asciiTheme="minorHAnsi" w:hAnsiTheme="minorHAnsi"/>
          <w:b w:val="0"/>
          <w:sz w:val="24"/>
          <w:szCs w:val="24"/>
        </w:rPr>
        <w:t>1</w:t>
      </w:r>
      <w:r w:rsidRPr="009A6AA4">
        <w:rPr>
          <w:rFonts w:asciiTheme="minorHAnsi" w:hAnsiTheme="minorHAnsi"/>
          <w:b w:val="0"/>
          <w:sz w:val="24"/>
          <w:szCs w:val="24"/>
        </w:rPr>
        <w:t>-3.202</w:t>
      </w:r>
      <w:r w:rsidR="001D709B" w:rsidRPr="009A6AA4">
        <w:rPr>
          <w:rFonts w:asciiTheme="minorHAnsi" w:hAnsiTheme="minorHAnsi"/>
          <w:b w:val="0"/>
          <w:sz w:val="24"/>
          <w:szCs w:val="24"/>
        </w:rPr>
        <w:t>4</w:t>
      </w:r>
    </w:p>
    <w:p w14:paraId="3C435845" w14:textId="77777777" w:rsidR="008F0AEB" w:rsidRPr="009A6AA4" w:rsidRDefault="008F0AEB" w:rsidP="008F0AEB">
      <w:pPr>
        <w:pStyle w:val="Podtytu"/>
        <w:spacing w:line="360" w:lineRule="auto"/>
        <w:jc w:val="both"/>
        <w:rPr>
          <w:rFonts w:asciiTheme="minorHAnsi" w:hAnsiTheme="minorHAnsi"/>
        </w:rPr>
      </w:pPr>
    </w:p>
    <w:p w14:paraId="7E9E3245" w14:textId="77777777" w:rsidR="008F0AEB" w:rsidRPr="009A6AA4" w:rsidRDefault="008F0AEB" w:rsidP="008F0AEB">
      <w:pPr>
        <w:pStyle w:val="Tytu"/>
        <w:spacing w:line="360" w:lineRule="auto"/>
        <w:jc w:val="both"/>
        <w:rPr>
          <w:rFonts w:asciiTheme="minorHAnsi" w:hAnsiTheme="minorHAnsi"/>
          <w:sz w:val="24"/>
          <w:szCs w:val="24"/>
        </w:rPr>
      </w:pPr>
    </w:p>
    <w:p w14:paraId="15FB6DCA" w14:textId="799FC6FD" w:rsidR="008F0AEB" w:rsidRPr="009A6AA4" w:rsidRDefault="008F0AEB" w:rsidP="008F0AEB">
      <w:pPr>
        <w:pStyle w:val="Tytu"/>
        <w:spacing w:line="360" w:lineRule="auto"/>
        <w:jc w:val="both"/>
        <w:rPr>
          <w:rFonts w:asciiTheme="minorHAnsi" w:hAnsiTheme="minorHAnsi"/>
          <w:sz w:val="24"/>
          <w:szCs w:val="24"/>
        </w:rPr>
      </w:pPr>
    </w:p>
    <w:p w14:paraId="01A1CC34" w14:textId="77777777" w:rsidR="00F042AE" w:rsidRPr="009A6AA4" w:rsidRDefault="00F042AE" w:rsidP="00F042AE">
      <w:pPr>
        <w:pStyle w:val="Podtytu"/>
      </w:pPr>
    </w:p>
    <w:p w14:paraId="69AFA770" w14:textId="77777777" w:rsidR="008F0AEB" w:rsidRPr="009A6AA4" w:rsidRDefault="008F0AEB" w:rsidP="008F0AEB">
      <w:pPr>
        <w:pStyle w:val="Tytu"/>
        <w:spacing w:line="360" w:lineRule="auto"/>
        <w:jc w:val="both"/>
        <w:rPr>
          <w:rFonts w:asciiTheme="minorHAnsi" w:hAnsiTheme="minorHAnsi"/>
          <w:sz w:val="24"/>
          <w:szCs w:val="24"/>
        </w:rPr>
      </w:pPr>
    </w:p>
    <w:p w14:paraId="12B7515A" w14:textId="77777777" w:rsidR="008F0AEB" w:rsidRPr="009A6AA4" w:rsidRDefault="008F0AEB" w:rsidP="008F0AEB">
      <w:pPr>
        <w:pStyle w:val="Tytu"/>
        <w:spacing w:line="360" w:lineRule="auto"/>
        <w:jc w:val="center"/>
        <w:rPr>
          <w:rFonts w:asciiTheme="minorHAnsi" w:hAnsiTheme="minorHAnsi"/>
          <w:sz w:val="40"/>
          <w:szCs w:val="40"/>
        </w:rPr>
      </w:pPr>
      <w:r w:rsidRPr="009A6AA4">
        <w:rPr>
          <w:rFonts w:asciiTheme="minorHAnsi" w:hAnsiTheme="minorHAnsi"/>
          <w:sz w:val="40"/>
          <w:szCs w:val="40"/>
        </w:rPr>
        <w:t>SPECYFIKACJA WARUNKÓW ZAMÓWIENIA</w:t>
      </w:r>
    </w:p>
    <w:p w14:paraId="1DB89F1F" w14:textId="1A8F1D53" w:rsidR="008F0AEB" w:rsidRPr="009A6AA4" w:rsidRDefault="008F0AEB" w:rsidP="008F0AEB">
      <w:pPr>
        <w:pStyle w:val="Podtytu"/>
        <w:rPr>
          <w:rFonts w:asciiTheme="minorHAnsi" w:hAnsiTheme="minorHAnsi"/>
        </w:rPr>
      </w:pPr>
    </w:p>
    <w:p w14:paraId="7F64CBF2" w14:textId="77777777" w:rsidR="00F042AE" w:rsidRPr="009A6AA4" w:rsidRDefault="00F042AE" w:rsidP="008F0AEB">
      <w:pPr>
        <w:pStyle w:val="Podtytu"/>
        <w:rPr>
          <w:rFonts w:asciiTheme="minorHAnsi" w:hAnsiTheme="minorHAnsi"/>
        </w:rPr>
      </w:pPr>
    </w:p>
    <w:p w14:paraId="4EBD2F4B" w14:textId="29CE99EC" w:rsidR="008F0AEB" w:rsidRPr="009A6AA4" w:rsidRDefault="008F0AEB" w:rsidP="008F0AEB">
      <w:pPr>
        <w:pStyle w:val="Tytu"/>
        <w:spacing w:line="360" w:lineRule="auto"/>
        <w:jc w:val="both"/>
        <w:rPr>
          <w:rFonts w:asciiTheme="minorHAnsi" w:hAnsiTheme="minorHAnsi"/>
          <w:b w:val="0"/>
          <w:spacing w:val="-2"/>
          <w:sz w:val="24"/>
          <w:szCs w:val="24"/>
        </w:rPr>
      </w:pPr>
      <w:bookmarkStart w:id="1" w:name="_Hlk64894515"/>
      <w:r w:rsidRPr="009A6AA4">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9A6AA4">
        <w:rPr>
          <w:rFonts w:asciiTheme="minorHAnsi" w:hAnsiTheme="minorHAnsi"/>
          <w:b w:val="0"/>
          <w:spacing w:val="-2"/>
          <w:sz w:val="24"/>
          <w:szCs w:val="24"/>
        </w:rPr>
        <w:t>ustawy z dnia 11 września 2019 r. – Prawo zamówień publicznych  (tekst jedn. Dz. U. z 20</w:t>
      </w:r>
      <w:r w:rsidR="00F65D55" w:rsidRPr="009A6AA4">
        <w:rPr>
          <w:rFonts w:asciiTheme="minorHAnsi" w:hAnsiTheme="minorHAnsi"/>
          <w:b w:val="0"/>
          <w:spacing w:val="-2"/>
          <w:sz w:val="24"/>
          <w:szCs w:val="24"/>
        </w:rPr>
        <w:t>2</w:t>
      </w:r>
      <w:r w:rsidR="001D709B" w:rsidRPr="009A6AA4">
        <w:rPr>
          <w:rFonts w:asciiTheme="minorHAnsi" w:hAnsiTheme="minorHAnsi"/>
          <w:b w:val="0"/>
          <w:spacing w:val="-2"/>
          <w:sz w:val="24"/>
          <w:szCs w:val="24"/>
        </w:rPr>
        <w:t>3</w:t>
      </w:r>
      <w:r w:rsidRPr="009A6AA4">
        <w:rPr>
          <w:rFonts w:asciiTheme="minorHAnsi" w:hAnsiTheme="minorHAnsi"/>
          <w:b w:val="0"/>
          <w:spacing w:val="-2"/>
          <w:sz w:val="24"/>
          <w:szCs w:val="24"/>
        </w:rPr>
        <w:t xml:space="preserve">r.,  poz. </w:t>
      </w:r>
      <w:r w:rsidR="001D709B" w:rsidRPr="009A6AA4">
        <w:rPr>
          <w:rFonts w:asciiTheme="minorHAnsi" w:hAnsiTheme="minorHAnsi"/>
          <w:b w:val="0"/>
          <w:spacing w:val="-2"/>
          <w:sz w:val="24"/>
          <w:szCs w:val="24"/>
        </w:rPr>
        <w:t>1605</w:t>
      </w:r>
      <w:r w:rsidRPr="009A6AA4">
        <w:rPr>
          <w:rFonts w:asciiTheme="minorHAnsi" w:hAnsiTheme="minorHAnsi"/>
          <w:b w:val="0"/>
          <w:spacing w:val="-2"/>
          <w:sz w:val="24"/>
          <w:szCs w:val="24"/>
        </w:rPr>
        <w:t>) na:</w:t>
      </w:r>
    </w:p>
    <w:bookmarkEnd w:id="1"/>
    <w:p w14:paraId="4ACC3194" w14:textId="316FEC7B" w:rsidR="008F0AEB" w:rsidRPr="009A6AA4" w:rsidRDefault="008F0AEB" w:rsidP="008F0AEB">
      <w:pPr>
        <w:pStyle w:val="Podtytu"/>
      </w:pPr>
    </w:p>
    <w:p w14:paraId="2DCFE8BA" w14:textId="1C1FEA55" w:rsidR="00F042AE" w:rsidRPr="009A6AA4" w:rsidRDefault="00F042AE" w:rsidP="008F0AEB">
      <w:pPr>
        <w:pStyle w:val="Podtytu"/>
      </w:pPr>
    </w:p>
    <w:p w14:paraId="0F6D92A7" w14:textId="77777777" w:rsidR="00F042AE" w:rsidRPr="009A6AA4" w:rsidRDefault="00F042AE" w:rsidP="008F0AEB">
      <w:pPr>
        <w:pStyle w:val="Podtytu"/>
      </w:pPr>
    </w:p>
    <w:p w14:paraId="331F3337" w14:textId="44F1B154" w:rsidR="008F0AEB" w:rsidRPr="009A6AA4" w:rsidRDefault="001D709B" w:rsidP="008F0AEB">
      <w:pPr>
        <w:pStyle w:val="Podtytu"/>
        <w:rPr>
          <w:rFonts w:asciiTheme="minorHAnsi" w:hAnsiTheme="minorHAnsi"/>
          <w:b/>
        </w:rPr>
      </w:pPr>
      <w:r w:rsidRPr="009A6AA4">
        <w:rPr>
          <w:rFonts w:asciiTheme="minorHAnsi" w:hAnsiTheme="minorHAnsi"/>
          <w:b/>
        </w:rPr>
        <w:t>BUDOWĘ BOISK WIELOFUNKCYJNYCH ORAZ PRZEBUDOWĘ I BUDOWĘ DRÓG GMINNYCH NA TERENIE GMINY LICHNOWY</w:t>
      </w:r>
    </w:p>
    <w:p w14:paraId="4EFC924E" w14:textId="77777777" w:rsidR="008F0AEB" w:rsidRPr="009A6AA4" w:rsidRDefault="008F0AEB" w:rsidP="008F0AEB">
      <w:pPr>
        <w:pStyle w:val="Podtytu"/>
        <w:rPr>
          <w:rFonts w:asciiTheme="minorHAnsi" w:hAnsiTheme="minorHAnsi"/>
          <w:color w:val="FF0000"/>
        </w:rPr>
      </w:pPr>
    </w:p>
    <w:p w14:paraId="4A85A58F" w14:textId="77777777" w:rsidR="008F0AEB" w:rsidRPr="009A6AA4" w:rsidRDefault="008F0AEB" w:rsidP="008F0AEB">
      <w:pPr>
        <w:pStyle w:val="Podtytu"/>
        <w:rPr>
          <w:rFonts w:asciiTheme="minorHAnsi" w:hAnsiTheme="minorHAnsi"/>
          <w:color w:val="FF0000"/>
        </w:rPr>
      </w:pPr>
    </w:p>
    <w:p w14:paraId="042D3605" w14:textId="2075B538" w:rsidR="008F0AEB" w:rsidRPr="00E956AF" w:rsidRDefault="00E956AF" w:rsidP="008F0AEB">
      <w:pPr>
        <w:pStyle w:val="Podtytu"/>
        <w:rPr>
          <w:rFonts w:asciiTheme="minorHAnsi" w:hAnsiTheme="minorHAnsi"/>
          <w:color w:val="FF0000"/>
        </w:rPr>
      </w:pPr>
      <w:r w:rsidRPr="00E956AF">
        <w:rPr>
          <w:rFonts w:asciiTheme="minorHAnsi" w:hAnsiTheme="minorHAnsi"/>
          <w:color w:val="FF0000"/>
        </w:rPr>
        <w:t>zmieniona 08.02.2024 r.</w:t>
      </w:r>
    </w:p>
    <w:p w14:paraId="01E13B3D" w14:textId="3C04405A" w:rsidR="00E956AF" w:rsidRPr="00E956AF" w:rsidRDefault="00E956AF" w:rsidP="008F0AEB">
      <w:pPr>
        <w:pStyle w:val="Podtytu"/>
        <w:rPr>
          <w:rFonts w:asciiTheme="minorHAnsi" w:hAnsiTheme="minorHAnsi"/>
          <w:color w:val="FF0000"/>
        </w:rPr>
      </w:pPr>
      <w:r w:rsidRPr="00E956AF">
        <w:rPr>
          <w:rFonts w:asciiTheme="minorHAnsi" w:hAnsiTheme="minorHAnsi"/>
          <w:color w:val="FF0000"/>
        </w:rPr>
        <w:t>zmiany kolorem czerwonym</w:t>
      </w:r>
    </w:p>
    <w:p w14:paraId="557E13D7" w14:textId="77777777" w:rsidR="008F0AEB" w:rsidRPr="009A6AA4" w:rsidRDefault="008F0AEB" w:rsidP="008F0AEB">
      <w:pPr>
        <w:pStyle w:val="Podtytu"/>
        <w:rPr>
          <w:rFonts w:asciiTheme="minorHAnsi" w:hAnsiTheme="minorHAnsi"/>
        </w:rPr>
      </w:pPr>
    </w:p>
    <w:p w14:paraId="60CBF785" w14:textId="77777777" w:rsidR="008F0AEB" w:rsidRPr="009A6AA4" w:rsidRDefault="008F0AEB" w:rsidP="008F0AEB">
      <w:pPr>
        <w:pStyle w:val="Podtytu"/>
        <w:rPr>
          <w:rFonts w:asciiTheme="minorHAnsi" w:hAnsiTheme="minorHAnsi"/>
        </w:rPr>
      </w:pPr>
    </w:p>
    <w:p w14:paraId="0BE3900C" w14:textId="77777777" w:rsidR="008F0AEB" w:rsidRPr="009A6AA4" w:rsidRDefault="008F0AEB" w:rsidP="008F0AEB">
      <w:pPr>
        <w:pStyle w:val="Podtytu"/>
        <w:rPr>
          <w:rFonts w:asciiTheme="minorHAnsi" w:hAnsiTheme="minorHAnsi"/>
        </w:rPr>
      </w:pPr>
    </w:p>
    <w:p w14:paraId="76A683F0" w14:textId="1355BB21"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Wójt Gminy </w:t>
      </w:r>
    </w:p>
    <w:p w14:paraId="122664FB" w14:textId="77777777"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Jan Michalski</w:t>
      </w:r>
    </w:p>
    <w:p w14:paraId="0BE82DD3" w14:textId="3AE8DE9F" w:rsidR="008F0AEB" w:rsidRPr="009A6AA4" w:rsidRDefault="008F0AEB" w:rsidP="008F0AEB">
      <w:pPr>
        <w:pStyle w:val="Podtytu"/>
        <w:rPr>
          <w:rFonts w:asciiTheme="minorHAnsi" w:hAnsiTheme="minorHAnsi"/>
        </w:rPr>
      </w:pPr>
    </w:p>
    <w:p w14:paraId="12B14C69" w14:textId="77777777" w:rsidR="00164365" w:rsidRPr="009A6AA4" w:rsidRDefault="00164365" w:rsidP="008F0AEB">
      <w:pPr>
        <w:pStyle w:val="Podtytu"/>
        <w:rPr>
          <w:rFonts w:asciiTheme="minorHAnsi" w:hAnsiTheme="minorHAnsi"/>
        </w:rPr>
      </w:pPr>
    </w:p>
    <w:p w14:paraId="3BCD066A" w14:textId="77777777" w:rsidR="008F0AEB" w:rsidRPr="009A6AA4" w:rsidRDefault="008F0AEB" w:rsidP="008F0AEB">
      <w:pPr>
        <w:pStyle w:val="Podtytu"/>
        <w:rPr>
          <w:rFonts w:asciiTheme="minorHAnsi" w:hAnsiTheme="minorHAnsi"/>
        </w:rPr>
      </w:pPr>
    </w:p>
    <w:p w14:paraId="2BA83A13" w14:textId="77777777" w:rsidR="001D709B" w:rsidRPr="009A6AA4" w:rsidRDefault="001D709B" w:rsidP="008F0AEB">
      <w:pPr>
        <w:pStyle w:val="Podtytu"/>
        <w:rPr>
          <w:rFonts w:asciiTheme="minorHAnsi" w:hAnsiTheme="minorHAnsi"/>
        </w:rPr>
      </w:pPr>
    </w:p>
    <w:p w14:paraId="0175FE20" w14:textId="77777777" w:rsidR="001D709B" w:rsidRPr="009A6AA4" w:rsidRDefault="001D709B" w:rsidP="008F0AEB">
      <w:pPr>
        <w:pStyle w:val="Podtytu"/>
        <w:rPr>
          <w:rFonts w:asciiTheme="minorHAnsi" w:hAnsiTheme="minorHAnsi"/>
        </w:rPr>
      </w:pPr>
    </w:p>
    <w:p w14:paraId="2F6ADA95" w14:textId="77777777" w:rsidR="00F042AE" w:rsidRPr="009A6AA4" w:rsidRDefault="00F042AE" w:rsidP="008F0AEB">
      <w:pPr>
        <w:pStyle w:val="Podtytu"/>
        <w:rPr>
          <w:rFonts w:asciiTheme="minorHAnsi" w:hAnsiTheme="minorHAnsi"/>
        </w:rPr>
      </w:pPr>
    </w:p>
    <w:p w14:paraId="4E603AD6" w14:textId="2749612A" w:rsidR="008F0AEB" w:rsidRPr="009A6AA4" w:rsidRDefault="00D83669" w:rsidP="008F0AEB">
      <w:pPr>
        <w:pStyle w:val="Podtytu"/>
        <w:rPr>
          <w:rFonts w:asciiTheme="minorHAnsi" w:hAnsiTheme="minorHAnsi"/>
        </w:rPr>
      </w:pPr>
      <w:r>
        <w:rPr>
          <w:rFonts w:asciiTheme="minorHAnsi" w:hAnsiTheme="minorHAnsi"/>
        </w:rPr>
        <w:t>STYCZEŃ</w:t>
      </w:r>
      <w:r w:rsidR="00EB1825" w:rsidRPr="009A6AA4">
        <w:rPr>
          <w:rFonts w:asciiTheme="minorHAnsi" w:hAnsiTheme="minorHAnsi"/>
        </w:rPr>
        <w:t xml:space="preserve"> </w:t>
      </w:r>
      <w:r w:rsidR="008F0AEB" w:rsidRPr="009A6AA4">
        <w:rPr>
          <w:rFonts w:asciiTheme="minorHAnsi" w:hAnsiTheme="minorHAnsi"/>
        </w:rPr>
        <w:t>202</w:t>
      </w:r>
      <w:r w:rsidR="001D709B" w:rsidRPr="009A6AA4">
        <w:rPr>
          <w:rFonts w:asciiTheme="minorHAnsi" w:hAnsiTheme="minorHAnsi"/>
        </w:rPr>
        <w:t>4</w:t>
      </w:r>
    </w:p>
    <w:p w14:paraId="5CBE0167"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lastRenderedPageBreak/>
        <w:t>ZAMAWIAJĄCY</w:t>
      </w:r>
    </w:p>
    <w:p w14:paraId="0048B3AC" w14:textId="77777777" w:rsidR="008F0AEB" w:rsidRPr="009A6AA4" w:rsidRDefault="008F0AEB" w:rsidP="008F0AEB">
      <w:pPr>
        <w:spacing w:line="100" w:lineRule="atLeast"/>
        <w:rPr>
          <w:rFonts w:asciiTheme="minorHAnsi" w:hAnsiTheme="minorHAnsi"/>
        </w:rPr>
      </w:pPr>
      <w:r w:rsidRPr="009A6AA4">
        <w:rPr>
          <w:rFonts w:asciiTheme="minorHAnsi" w:hAnsiTheme="minorHAnsi"/>
        </w:rPr>
        <w:t>Gmina Lichnowy</w:t>
      </w:r>
    </w:p>
    <w:p w14:paraId="00218C81" w14:textId="77777777" w:rsidR="008F0AEB" w:rsidRPr="009A6AA4" w:rsidRDefault="008F0AEB" w:rsidP="008F0AEB">
      <w:pPr>
        <w:spacing w:line="100" w:lineRule="atLeast"/>
        <w:rPr>
          <w:rFonts w:asciiTheme="minorHAnsi" w:hAnsiTheme="minorHAnsi"/>
        </w:rPr>
      </w:pPr>
      <w:r w:rsidRPr="009A6AA4">
        <w:rPr>
          <w:rFonts w:asciiTheme="minorHAnsi" w:hAnsiTheme="minorHAnsi"/>
        </w:rPr>
        <w:t>ul. Tczewska 6</w:t>
      </w:r>
    </w:p>
    <w:p w14:paraId="2217DB20" w14:textId="77777777" w:rsidR="008F0AEB" w:rsidRPr="009A6AA4" w:rsidRDefault="008F0AEB" w:rsidP="008F0AEB">
      <w:pPr>
        <w:spacing w:line="100" w:lineRule="atLeast"/>
        <w:rPr>
          <w:rFonts w:asciiTheme="minorHAnsi" w:hAnsiTheme="minorHAnsi"/>
        </w:rPr>
      </w:pPr>
      <w:r w:rsidRPr="009A6AA4">
        <w:rPr>
          <w:rFonts w:asciiTheme="minorHAnsi" w:hAnsiTheme="minorHAnsi"/>
        </w:rPr>
        <w:t xml:space="preserve">82-224 Lichnowy </w:t>
      </w:r>
    </w:p>
    <w:p w14:paraId="083E2D90" w14:textId="7C3F4FAD" w:rsidR="008F0AEB" w:rsidRPr="009A6AA4" w:rsidRDefault="008F0AEB" w:rsidP="008F0AEB">
      <w:pPr>
        <w:spacing w:line="100" w:lineRule="atLeast"/>
        <w:rPr>
          <w:rFonts w:asciiTheme="minorHAnsi" w:hAnsiTheme="minorHAnsi"/>
          <w:lang w:val="pt-PT"/>
        </w:rPr>
      </w:pPr>
      <w:r w:rsidRPr="009A6AA4">
        <w:rPr>
          <w:rFonts w:asciiTheme="minorHAnsi" w:hAnsiTheme="minorHAnsi"/>
          <w:lang w:val="pt-PT"/>
        </w:rPr>
        <w:t>telefon 55 271-27-23</w:t>
      </w:r>
    </w:p>
    <w:p w14:paraId="54669E0D" w14:textId="77777777" w:rsidR="008F0AEB" w:rsidRPr="009A6AA4" w:rsidRDefault="008F0AEB" w:rsidP="008F0AEB">
      <w:pPr>
        <w:rPr>
          <w:rFonts w:asciiTheme="minorHAnsi" w:hAnsiTheme="minorHAnsi"/>
          <w:lang w:val="en-US"/>
        </w:rPr>
      </w:pPr>
      <w:r w:rsidRPr="009A6AA4">
        <w:rPr>
          <w:rFonts w:asciiTheme="minorHAnsi" w:hAnsiTheme="minorHAnsi"/>
          <w:lang w:val="pt-PT"/>
        </w:rPr>
        <w:t>e-mail: a.stachowiak@lichnowy.pl</w:t>
      </w:r>
    </w:p>
    <w:p w14:paraId="201FFCC0" w14:textId="04E611C0" w:rsidR="00FF6DF6" w:rsidRPr="009A6AA4" w:rsidRDefault="00FF6DF6" w:rsidP="00FF6DF6">
      <w:pPr>
        <w:jc w:val="both"/>
        <w:rPr>
          <w:rStyle w:val="Hipercze"/>
          <w:rFonts w:asciiTheme="minorHAnsi" w:hAnsiTheme="minorHAnsi"/>
        </w:rPr>
      </w:pPr>
      <w:r w:rsidRPr="009A6AA4">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9A6AA4">
          <w:rPr>
            <w:rStyle w:val="Hipercze"/>
            <w:rFonts w:asciiTheme="minorHAnsi" w:hAnsiTheme="minorHAnsi"/>
          </w:rPr>
          <w:t>https://platformazakupowa.pl/pn/lichnowy</w:t>
        </w:r>
      </w:hyperlink>
    </w:p>
    <w:p w14:paraId="0EC9D46F" w14:textId="77777777" w:rsidR="008F0AEB" w:rsidRPr="009A6AA4" w:rsidRDefault="008F0AEB" w:rsidP="008F0AEB">
      <w:pPr>
        <w:jc w:val="both"/>
        <w:rPr>
          <w:rFonts w:asciiTheme="minorHAnsi" w:hAnsiTheme="minorHAnsi"/>
        </w:rPr>
      </w:pPr>
      <w:r w:rsidRPr="009A6AA4">
        <w:rPr>
          <w:rFonts w:asciiTheme="minorHAnsi" w:hAnsiTheme="minorHAnsi"/>
        </w:rPr>
        <w:t>godziny urzędowania: 07:30 – 15:30</w:t>
      </w:r>
    </w:p>
    <w:p w14:paraId="6FE75035" w14:textId="77777777" w:rsidR="008F0AEB" w:rsidRPr="009A6AA4" w:rsidRDefault="008F0AEB" w:rsidP="008F0AEB">
      <w:pPr>
        <w:jc w:val="both"/>
        <w:rPr>
          <w:rFonts w:asciiTheme="minorHAnsi" w:hAnsiTheme="minorHAnsi"/>
        </w:rPr>
      </w:pPr>
    </w:p>
    <w:p w14:paraId="17FCEFB3"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TRYB UDZIELENIE ZAMÓWIENIA</w:t>
      </w:r>
    </w:p>
    <w:p w14:paraId="5D8475F9" w14:textId="606C8050" w:rsidR="008F0AEB" w:rsidRPr="009A6AA4" w:rsidRDefault="008F0AEB" w:rsidP="008F0AEB">
      <w:pPr>
        <w:pStyle w:val="Akapitzlist"/>
        <w:numPr>
          <w:ilvl w:val="0"/>
          <w:numId w:val="6"/>
        </w:numPr>
        <w:suppressAutoHyphens/>
        <w:jc w:val="both"/>
        <w:rPr>
          <w:sz w:val="24"/>
          <w:szCs w:val="24"/>
        </w:rPr>
      </w:pPr>
      <w:r w:rsidRPr="009A6AA4">
        <w:rPr>
          <w:sz w:val="24"/>
          <w:szCs w:val="24"/>
        </w:rPr>
        <w:t>Postępowanie o zamówienie publiczne prowadzone w trybie podstawowym</w:t>
      </w:r>
      <w:r w:rsidRPr="009A6AA4">
        <w:rPr>
          <w:rFonts w:asciiTheme="minorHAnsi" w:hAnsiTheme="minorHAnsi"/>
          <w:sz w:val="24"/>
          <w:szCs w:val="24"/>
        </w:rPr>
        <w:t xml:space="preserve"> na podstawie art. 275 pkt 2 </w:t>
      </w:r>
      <w:r w:rsidRPr="009A6AA4">
        <w:rPr>
          <w:rFonts w:asciiTheme="minorHAnsi" w:hAnsiTheme="minorHAnsi"/>
          <w:spacing w:val="-2"/>
          <w:sz w:val="24"/>
          <w:szCs w:val="24"/>
        </w:rPr>
        <w:t xml:space="preserve">ustawy z dnia 11 września 2019 r. </w:t>
      </w:r>
      <w:r w:rsidRPr="009A6AA4">
        <w:rPr>
          <w:sz w:val="24"/>
          <w:szCs w:val="24"/>
        </w:rPr>
        <w:t xml:space="preserve">Prawo zamówień publicznych (tekst jednolity: Dz. U. </w:t>
      </w:r>
      <w:r w:rsidRPr="009A6AA4">
        <w:rPr>
          <w:rFonts w:cs="Calibri"/>
          <w:sz w:val="24"/>
          <w:szCs w:val="24"/>
        </w:rPr>
        <w:t xml:space="preserve"> z 20</w:t>
      </w:r>
      <w:r w:rsidR="00D07B01" w:rsidRPr="009A6AA4">
        <w:rPr>
          <w:rFonts w:cs="Calibri"/>
          <w:sz w:val="24"/>
          <w:szCs w:val="24"/>
        </w:rPr>
        <w:t>2</w:t>
      </w:r>
      <w:r w:rsidR="001D709B" w:rsidRPr="009A6AA4">
        <w:rPr>
          <w:rFonts w:cs="Calibri"/>
          <w:sz w:val="24"/>
          <w:szCs w:val="24"/>
        </w:rPr>
        <w:t>3</w:t>
      </w:r>
      <w:r w:rsidRPr="009A6AA4">
        <w:rPr>
          <w:rFonts w:cs="Calibri"/>
          <w:sz w:val="24"/>
          <w:szCs w:val="24"/>
        </w:rPr>
        <w:t xml:space="preserve"> r. poz. </w:t>
      </w:r>
      <w:r w:rsidR="001D709B" w:rsidRPr="009A6AA4">
        <w:rPr>
          <w:rFonts w:cs="Calibri"/>
          <w:sz w:val="24"/>
          <w:szCs w:val="24"/>
        </w:rPr>
        <w:t>1605</w:t>
      </w:r>
      <w:r w:rsidRPr="009A6AA4">
        <w:rPr>
          <w:sz w:val="24"/>
          <w:szCs w:val="24"/>
        </w:rPr>
        <w:t>).</w:t>
      </w:r>
    </w:p>
    <w:p w14:paraId="3DAECA64" w14:textId="77777777" w:rsidR="008F0AEB" w:rsidRPr="009A6AA4" w:rsidRDefault="008F0AEB" w:rsidP="008F0AEB">
      <w:pPr>
        <w:pStyle w:val="Akapitzlist"/>
        <w:numPr>
          <w:ilvl w:val="0"/>
          <w:numId w:val="6"/>
        </w:numPr>
        <w:suppressAutoHyphens/>
        <w:jc w:val="both"/>
        <w:rPr>
          <w:sz w:val="24"/>
          <w:szCs w:val="24"/>
        </w:rPr>
      </w:pPr>
      <w:r w:rsidRPr="009A6AA4">
        <w:rPr>
          <w:sz w:val="24"/>
          <w:szCs w:val="24"/>
        </w:rPr>
        <w:t>Ogólne ustalenie dotyczące przedmiotu zamówienia:</w:t>
      </w:r>
    </w:p>
    <w:p w14:paraId="75973E9C" w14:textId="654AD3C5"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dopuszcza możliwoś</w:t>
      </w:r>
      <w:r w:rsidR="00F71DCB" w:rsidRPr="009A6AA4">
        <w:rPr>
          <w:rFonts w:asciiTheme="minorHAnsi" w:hAnsiTheme="minorHAnsi"/>
          <w:szCs w:val="24"/>
        </w:rPr>
        <w:t>ć</w:t>
      </w:r>
      <w:r w:rsidRPr="009A6AA4">
        <w:rPr>
          <w:rFonts w:asciiTheme="minorHAnsi" w:hAnsiTheme="minorHAnsi"/>
          <w:szCs w:val="24"/>
        </w:rPr>
        <w:t xml:space="preserve"> składania ofert częściowych.</w:t>
      </w:r>
    </w:p>
    <w:p w14:paraId="4649D02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dopuszcza możliwości składania wariantowych.</w:t>
      </w:r>
    </w:p>
    <w:p w14:paraId="18C3F83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zatrudnienia osób, o których mowa wart. 96 ust.2 pkt 2 ww. ustawy.</w:t>
      </w:r>
    </w:p>
    <w:p w14:paraId="3116DDE1"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zastrzega możliwości ubiegania się o udzielenie zamówienia wyłącznie przez wykonawców, o których mowa w art. 94 ww. ustawy.</w:t>
      </w:r>
    </w:p>
    <w:p w14:paraId="554AD089"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udzielenie zamówień, o których mowa w art. 214 ust.1 pkt 7</w:t>
      </w:r>
    </w:p>
    <w:p w14:paraId="46E94C6D" w14:textId="77777777" w:rsidR="00F042AE" w:rsidRPr="009A6AA4" w:rsidRDefault="00F042AE" w:rsidP="00F042AE">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odbycia przez wykonawcę wizji lokalnej.</w:t>
      </w:r>
    </w:p>
    <w:p w14:paraId="508A01B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prowadzenia rozliczenia między Zamawiający a Wykonawcą w walutach obcych.</w:t>
      </w:r>
    </w:p>
    <w:p w14:paraId="59712552"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Przedmiotem niniejszego postępowania nie jest zawarcie umowy ramowej.</w:t>
      </w:r>
    </w:p>
    <w:p w14:paraId="64B19214"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wyboru najkorzystniejszej oferty z zastosowaniem aukcji elektronicznej.</w:t>
      </w:r>
    </w:p>
    <w:p w14:paraId="0B3DFA9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zwrotu kosztów udziału Wykonawców w postępowaniu                      o zamówienie publiczne.</w:t>
      </w:r>
    </w:p>
    <w:p w14:paraId="63C20C0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lastRenderedPageBreak/>
        <w:t>Zamawiający nie przewiduje możliwości złożenia ofert w postaci katalogów elektronicznych lub dołączenia katalogów elektronicznych do oferty.</w:t>
      </w:r>
    </w:p>
    <w:p w14:paraId="265343D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przewiduje wybór najkorzystniejszej oferty z możliwością prowadzania negocjacji. Zamawiający nie przewiduje możliwości ograniczenia liczby wykonawców, których zaprosi do negocjacji.</w:t>
      </w:r>
    </w:p>
    <w:p w14:paraId="635ED297"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przeprowadzał wstępnych konsultacji rynkowych.</w:t>
      </w:r>
    </w:p>
    <w:p w14:paraId="47C1E73C" w14:textId="77777777" w:rsidR="008F0AEB" w:rsidRPr="009A6AA4" w:rsidRDefault="008F0AEB" w:rsidP="008F0AEB">
      <w:pPr>
        <w:pStyle w:val="Akapitzlist"/>
        <w:numPr>
          <w:ilvl w:val="0"/>
          <w:numId w:val="6"/>
        </w:numPr>
        <w:tabs>
          <w:tab w:val="left" w:pos="11160"/>
        </w:tabs>
        <w:ind w:right="70"/>
        <w:jc w:val="both"/>
        <w:rPr>
          <w:rFonts w:cs="Calibri"/>
          <w:sz w:val="24"/>
          <w:szCs w:val="24"/>
        </w:rPr>
      </w:pPr>
      <w:r w:rsidRPr="009A6AA4">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739CB281" w:rsidR="008F0AEB" w:rsidRPr="009A6AA4" w:rsidRDefault="008F0AEB" w:rsidP="008F0AEB">
      <w:pPr>
        <w:pStyle w:val="Tekstpodstawowy"/>
        <w:numPr>
          <w:ilvl w:val="0"/>
          <w:numId w:val="6"/>
        </w:numPr>
        <w:spacing w:line="276" w:lineRule="auto"/>
        <w:jc w:val="both"/>
        <w:rPr>
          <w:rFonts w:asciiTheme="minorHAnsi" w:hAnsiTheme="minorHAnsi"/>
          <w:szCs w:val="24"/>
        </w:rPr>
      </w:pPr>
      <w:r w:rsidRPr="009A6AA4">
        <w:rPr>
          <w:rFonts w:asciiTheme="minorHAnsi" w:hAnsiTheme="minorHAnsi"/>
          <w:szCs w:val="24"/>
        </w:rPr>
        <w:t xml:space="preserve">W sprawach nieuregulowanych niniejszą specyfikacją mają zastosowanie przepisy ustawy z dnia 11 września 2019 r. Prawo zamówień publicznych (tekst jedn. </w:t>
      </w:r>
      <w:r w:rsidRPr="009A6AA4">
        <w:rPr>
          <w:rFonts w:asciiTheme="minorHAnsi" w:hAnsiTheme="minorHAnsi"/>
        </w:rPr>
        <w:t>Dz.U. z 20</w:t>
      </w:r>
      <w:r w:rsidR="00F042AE" w:rsidRPr="009A6AA4">
        <w:rPr>
          <w:rFonts w:asciiTheme="minorHAnsi" w:hAnsiTheme="minorHAnsi"/>
        </w:rPr>
        <w:t>2</w:t>
      </w:r>
      <w:r w:rsidR="001D709B" w:rsidRPr="009A6AA4">
        <w:rPr>
          <w:rFonts w:asciiTheme="minorHAnsi" w:hAnsiTheme="minorHAnsi"/>
        </w:rPr>
        <w:t>3</w:t>
      </w:r>
      <w:r w:rsidRPr="009A6AA4">
        <w:rPr>
          <w:rFonts w:asciiTheme="minorHAnsi" w:hAnsiTheme="minorHAnsi"/>
        </w:rPr>
        <w:t xml:space="preserve"> r. poz. </w:t>
      </w:r>
      <w:r w:rsidR="001D709B" w:rsidRPr="009A6AA4">
        <w:rPr>
          <w:rFonts w:asciiTheme="minorHAnsi" w:hAnsiTheme="minorHAnsi"/>
        </w:rPr>
        <w:t>1605</w:t>
      </w:r>
      <w:r w:rsidRPr="009A6AA4">
        <w:rPr>
          <w:rFonts w:asciiTheme="minorHAnsi" w:hAnsiTheme="minorHAnsi"/>
        </w:rPr>
        <w:t>)</w:t>
      </w:r>
    </w:p>
    <w:p w14:paraId="0ACA163B" w14:textId="77777777" w:rsidR="008F0AEB" w:rsidRPr="009A6AA4"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PRZEDMIOT ZAMÓWIENIA</w:t>
      </w:r>
    </w:p>
    <w:p w14:paraId="74D7A507" w14:textId="6EE3767B" w:rsidR="009F355D" w:rsidRPr="009A6AA4" w:rsidRDefault="009F355D" w:rsidP="009F355D">
      <w:pPr>
        <w:pStyle w:val="Akapitzlist"/>
        <w:spacing w:after="0"/>
        <w:ind w:left="539"/>
        <w:jc w:val="both"/>
        <w:rPr>
          <w:rFonts w:ascii="Times New Roman" w:hAnsi="Times New Roman"/>
        </w:rPr>
      </w:pPr>
      <w:bookmarkStart w:id="2" w:name="_Hlk496255248"/>
    </w:p>
    <w:p w14:paraId="04632A73" w14:textId="24D22FF4" w:rsidR="00100365" w:rsidRPr="009A6AA4" w:rsidRDefault="00100365" w:rsidP="00100365">
      <w:pPr>
        <w:jc w:val="both"/>
        <w:rPr>
          <w:rFonts w:asciiTheme="minorHAnsi" w:hAnsiTheme="minorHAnsi" w:cstheme="minorHAnsi"/>
          <w:b/>
          <w:bCs/>
          <w:sz w:val="24"/>
          <w:szCs w:val="24"/>
        </w:rPr>
      </w:pPr>
      <w:r w:rsidRPr="009A6AA4">
        <w:rPr>
          <w:rFonts w:asciiTheme="minorHAnsi" w:hAnsiTheme="minorHAnsi" w:cstheme="minorHAnsi"/>
          <w:sz w:val="24"/>
          <w:szCs w:val="24"/>
        </w:rPr>
        <w:t>Przedmiotem zamówienia jest wykonanie zadania w ramach projektu „</w:t>
      </w:r>
      <w:r w:rsidR="00E22D1D" w:rsidRPr="009A6AA4">
        <w:rPr>
          <w:rFonts w:asciiTheme="minorHAnsi" w:hAnsiTheme="minorHAnsi" w:cstheme="minorHAnsi"/>
          <w:sz w:val="24"/>
          <w:szCs w:val="24"/>
        </w:rPr>
        <w:t>Budowa boisk wielofunkcyjnych oraz przebudowa i budowa dróg gminnych na terenie gminy Lichnowy</w:t>
      </w:r>
      <w:r w:rsidRPr="009A6AA4">
        <w:rPr>
          <w:rFonts w:asciiTheme="minorHAnsi" w:hAnsiTheme="minorHAnsi" w:cstheme="minorHAnsi"/>
          <w:sz w:val="24"/>
          <w:szCs w:val="24"/>
        </w:rPr>
        <w:t>” dofinansowanego ze środków z programu Rządowy Fundusz Polski Ład: Program Inwestycji Strategicznych</w:t>
      </w:r>
      <w:r w:rsidR="00E22D1D" w:rsidRPr="009A6AA4">
        <w:rPr>
          <w:rFonts w:asciiTheme="minorHAnsi" w:hAnsiTheme="minorHAnsi" w:cstheme="minorHAnsi"/>
          <w:sz w:val="24"/>
          <w:szCs w:val="24"/>
        </w:rPr>
        <w:t xml:space="preserve"> </w:t>
      </w:r>
      <w:r w:rsidR="00E22D1D" w:rsidRPr="009A6AA4">
        <w:rPr>
          <w:rFonts w:asciiTheme="minorHAnsi" w:hAnsiTheme="minorHAnsi" w:cstheme="minorHAnsi"/>
          <w:b/>
          <w:bCs/>
          <w:sz w:val="24"/>
          <w:szCs w:val="24"/>
        </w:rPr>
        <w:t>w systemie zaprojektuj i wybuduj.</w:t>
      </w:r>
    </w:p>
    <w:p w14:paraId="2CB9F3F6" w14:textId="1107FB2B" w:rsidR="00F1004B" w:rsidRPr="009A6AA4" w:rsidRDefault="00F71DCB" w:rsidP="00F1004B">
      <w:p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Przedmiot zamówienia został podzielony na </w:t>
      </w:r>
      <w:r w:rsidR="007643B5" w:rsidRPr="009A6AA4">
        <w:rPr>
          <w:rFonts w:asciiTheme="minorHAnsi" w:hAnsiTheme="minorHAnsi" w:cstheme="minorHAnsi"/>
          <w:sz w:val="24"/>
          <w:szCs w:val="24"/>
        </w:rPr>
        <w:t xml:space="preserve">sześć </w:t>
      </w:r>
      <w:r w:rsidRPr="009A6AA4">
        <w:rPr>
          <w:rFonts w:asciiTheme="minorHAnsi" w:hAnsiTheme="minorHAnsi" w:cstheme="minorHAnsi"/>
          <w:sz w:val="24"/>
          <w:szCs w:val="24"/>
        </w:rPr>
        <w:t>części.</w:t>
      </w:r>
      <w:r w:rsidR="00E37D43" w:rsidRPr="009A6AA4">
        <w:rPr>
          <w:rFonts w:asciiTheme="minorHAnsi" w:hAnsiTheme="minorHAnsi" w:cstheme="minorHAnsi"/>
          <w:sz w:val="24"/>
          <w:szCs w:val="24"/>
        </w:rPr>
        <w:t xml:space="preserve"> Oferty można złożyć na dowolną ilość części.</w:t>
      </w:r>
    </w:p>
    <w:p w14:paraId="6AB5BE84" w14:textId="77777777" w:rsidR="009F355D" w:rsidRPr="009A6AA4" w:rsidRDefault="009F355D" w:rsidP="00F1004B">
      <w:pPr>
        <w:spacing w:after="0"/>
        <w:jc w:val="both"/>
        <w:rPr>
          <w:rFonts w:asciiTheme="minorHAnsi" w:hAnsiTheme="minorHAnsi" w:cstheme="minorHAnsi"/>
          <w:sz w:val="24"/>
          <w:szCs w:val="24"/>
        </w:rPr>
      </w:pPr>
    </w:p>
    <w:p w14:paraId="6800674A" w14:textId="2D686AD4" w:rsidR="00F71DCB" w:rsidRPr="009A6AA4" w:rsidRDefault="009F355D" w:rsidP="00F1004B">
      <w:pPr>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w:t>
      </w:r>
    </w:p>
    <w:p w14:paraId="36DBE738" w14:textId="77777777" w:rsidR="009F355D" w:rsidRPr="009A6AA4" w:rsidRDefault="009F355D" w:rsidP="00B02EDE">
      <w:pPr>
        <w:pStyle w:val="ZALACZNIK-Wyliczenie2-x"/>
        <w:numPr>
          <w:ilvl w:val="0"/>
          <w:numId w:val="28"/>
        </w:numPr>
        <w:spacing w:line="276" w:lineRule="auto"/>
        <w:ind w:left="142" w:hanging="284"/>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23/3,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Lichnowy, gm. Lichnowy w Lichnowach,</w:t>
      </w:r>
      <w:r w:rsidRPr="009A6AA4">
        <w:rPr>
          <w:rFonts w:asciiTheme="minorHAnsi" w:hAnsiTheme="minorHAnsi" w:cstheme="minorHAnsi"/>
          <w:sz w:val="24"/>
          <w:szCs w:val="24"/>
        </w:rPr>
        <w:br/>
        <w:t>w systemie zaprojektuj i wybuduj wraz z obiektami zagospodarowania terenu niezbędnymi do prawidłowego funkcjonowania obiektu.</w:t>
      </w:r>
    </w:p>
    <w:p w14:paraId="2D4211A8"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5AAC2A5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19E1B41C"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02C761D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3601AD35"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95E88E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bitumicznej, usunięcie istniejącego osprzętu korytowanie i niwelowanie terenu pod warstwy konstrukcyjne;</w:t>
      </w:r>
    </w:p>
    <w:p w14:paraId="3AB6A457"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w:t>
      </w:r>
    </w:p>
    <w:p w14:paraId="0BCB6DD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164232A4"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049D8D61"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2B4586E0"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2554018A"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2CBCD8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7F983E9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7675C744"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1F6A66C7"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4FF5A97F"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1E7458B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707CF7D7"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053CE14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0B9A2EB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34FDF8FE"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0E460710"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F899BA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D25EB6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2C59B8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31ED39BA"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74CC75AD" w14:textId="77777777" w:rsidR="009F355D" w:rsidRPr="009A6AA4" w:rsidRDefault="009F355D" w:rsidP="009F355D">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62CB574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DDFE1C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00E5AF3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067EB61C"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461CF257"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F89D25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455779A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ułożenia nawierzchni boiska wraz obrzeżami; </w:t>
      </w:r>
    </w:p>
    <w:p w14:paraId="47E29C90"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5B9D102F"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3382CD0B"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3C00DD0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82C8B6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2FEC757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1D630C8E"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7BE5718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C4084D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4234BBE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7C19E65B"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08A735E9"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FF3CA8D" w14:textId="77777777" w:rsidR="009C4B16" w:rsidRPr="009A6AA4" w:rsidRDefault="009C4B16" w:rsidP="009F355D">
      <w:pPr>
        <w:pStyle w:val="Tekstpodstawowy"/>
        <w:spacing w:line="276" w:lineRule="auto"/>
        <w:ind w:left="360"/>
        <w:jc w:val="both"/>
        <w:rPr>
          <w:rFonts w:asciiTheme="minorHAnsi" w:eastAsia="Calibri" w:hAnsiTheme="minorHAnsi" w:cstheme="minorHAnsi"/>
          <w:szCs w:val="24"/>
          <w:lang w:eastAsia="en-US"/>
        </w:rPr>
      </w:pPr>
    </w:p>
    <w:p w14:paraId="27AEAFE3" w14:textId="77777777" w:rsidR="009C4B16" w:rsidRPr="009A6AA4" w:rsidRDefault="009C4B16" w:rsidP="009C4B16">
      <w:pPr>
        <w:suppressAutoHyphens/>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w:t>
      </w:r>
    </w:p>
    <w:p w14:paraId="37F4A56E" w14:textId="06D0729F" w:rsidR="009C4B16" w:rsidRPr="009A6AA4" w:rsidRDefault="009C4B16" w:rsidP="009C4B16">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Lisewo, gm. Lichnowy w Lisewie Malborskim,</w:t>
      </w:r>
      <w:r w:rsidR="0049320D">
        <w:rPr>
          <w:rFonts w:asciiTheme="minorHAnsi" w:hAnsiTheme="minorHAnsi" w:cstheme="minorHAnsi"/>
          <w:sz w:val="24"/>
          <w:szCs w:val="24"/>
        </w:rPr>
        <w:t xml:space="preserve"> </w:t>
      </w:r>
      <w:r w:rsidRPr="009A6AA4">
        <w:rPr>
          <w:rFonts w:asciiTheme="minorHAnsi" w:hAnsiTheme="minorHAnsi" w:cstheme="minorHAnsi"/>
          <w:sz w:val="24"/>
          <w:szCs w:val="24"/>
        </w:rPr>
        <w:t>w systemie zaprojektuj i wybuduj wraz z obiektami zagospodarowania terenu niezbędnymi do prawidłowego funkcjonowania obiektu.</w:t>
      </w:r>
    </w:p>
    <w:p w14:paraId="3F7B36C4" w14:textId="186B748E"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74F0D3D1"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5FAF83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Uzyskania pozwolenia na budowę;</w:t>
      </w:r>
    </w:p>
    <w:p w14:paraId="1811BA4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B246DF7" w14:textId="173751BA"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3F9B88B4"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poliuretanowej, usunięcie istniejącego osprzętu korytowanie i niwelowanie terenu pod warstwy konstrukcyjne;</w:t>
      </w:r>
    </w:p>
    <w:p w14:paraId="4CD8317D"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w:t>
      </w:r>
    </w:p>
    <w:p w14:paraId="1CEF68EC"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2798D76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2D8CC165"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0BE408E6"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463624C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62E2CE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547E6E3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elementów zagospodarowania terenu niezbędnych do prawidłowego funkcjonowania boiska;</w:t>
      </w:r>
    </w:p>
    <w:p w14:paraId="11581AD1"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0595EF60"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640CF291"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5FC28375"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443A1717"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0394A34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7849818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36FC3AD1"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0569451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328D0D34"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6840490C"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53F444E"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672C09D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1F83B04B"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0EDF87" w14:textId="77777777" w:rsidR="009C4B16" w:rsidRPr="009A6AA4" w:rsidRDefault="009C4B16" w:rsidP="009C4B16">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7A1ECF3"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realizacji robót budowlanych zgodnie z opracowanym i uzgodnionym projektem;</w:t>
      </w:r>
    </w:p>
    <w:p w14:paraId="2A0BF4E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7BE23F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4476BED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1A83ADC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48AE47D7"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6106E4CF"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boiska wraz obrzeżami; </w:t>
      </w:r>
    </w:p>
    <w:p w14:paraId="6084D40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62C61F6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65AF819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190C640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B65AA3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56400C18"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721CE82E"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5A04296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6CB4C4C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DED21B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D3432CA"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168D5537"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1B455775" w14:textId="77777777" w:rsidR="009F355D" w:rsidRPr="009A6AA4" w:rsidRDefault="009F355D" w:rsidP="009F355D">
      <w:pPr>
        <w:spacing w:after="0"/>
        <w:jc w:val="both"/>
        <w:rPr>
          <w:rFonts w:asciiTheme="minorHAnsi" w:hAnsiTheme="minorHAnsi" w:cstheme="minorHAnsi"/>
          <w:sz w:val="24"/>
          <w:szCs w:val="24"/>
        </w:rPr>
      </w:pPr>
    </w:p>
    <w:p w14:paraId="27452D0B" w14:textId="76DA7981" w:rsidR="009F355D" w:rsidRPr="009A6AA4" w:rsidRDefault="009F355D" w:rsidP="009F355D">
      <w:pPr>
        <w:jc w:val="both"/>
        <w:rPr>
          <w:rFonts w:asciiTheme="minorHAnsi" w:hAnsiTheme="minorHAnsi" w:cstheme="minorHAnsi"/>
          <w:sz w:val="24"/>
          <w:szCs w:val="24"/>
        </w:rPr>
      </w:pPr>
      <w:r w:rsidRPr="009A6AA4">
        <w:rPr>
          <w:rFonts w:asciiTheme="minorHAnsi" w:hAnsiTheme="minorHAnsi" w:cstheme="minorHAnsi"/>
          <w:sz w:val="24"/>
          <w:szCs w:val="24"/>
        </w:rPr>
        <w:lastRenderedPageBreak/>
        <w:t>Kody wg CPV</w:t>
      </w:r>
      <w:r w:rsidR="009C4B16" w:rsidRPr="009A6AA4">
        <w:rPr>
          <w:rFonts w:asciiTheme="minorHAnsi" w:hAnsiTheme="minorHAnsi" w:cstheme="minorHAnsi"/>
          <w:sz w:val="24"/>
          <w:szCs w:val="24"/>
        </w:rPr>
        <w:t xml:space="preserve"> dla części I </w:t>
      </w:r>
      <w:proofErr w:type="spellStart"/>
      <w:r w:rsidR="009C4B16" w:rsidRPr="009A6AA4">
        <w:rPr>
          <w:rFonts w:asciiTheme="minorHAnsi" w:hAnsiTheme="minorHAnsi" w:cstheme="minorHAnsi"/>
          <w:sz w:val="24"/>
          <w:szCs w:val="24"/>
        </w:rPr>
        <w:t>i</w:t>
      </w:r>
      <w:proofErr w:type="spellEnd"/>
      <w:r w:rsidR="009C4B16" w:rsidRPr="009A6AA4">
        <w:rPr>
          <w:rFonts w:asciiTheme="minorHAnsi" w:hAnsiTheme="minorHAnsi" w:cstheme="minorHAnsi"/>
          <w:sz w:val="24"/>
          <w:szCs w:val="24"/>
        </w:rPr>
        <w:t xml:space="preserve"> II</w:t>
      </w:r>
      <w:r w:rsidRPr="009A6AA4">
        <w:rPr>
          <w:rFonts w:asciiTheme="minorHAnsi" w:hAnsiTheme="minorHAnsi" w:cstheme="minorHAnsi"/>
          <w:sz w:val="24"/>
          <w:szCs w:val="24"/>
        </w:rPr>
        <w:t>:</w:t>
      </w:r>
    </w:p>
    <w:p w14:paraId="23DDC94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45000000-7 – Roboty Budowlane </w:t>
      </w:r>
    </w:p>
    <w:p w14:paraId="0E7E765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45100000-8 – Przygotowanie terenu pod budowę</w:t>
      </w:r>
    </w:p>
    <w:p w14:paraId="248DC1A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45110000-1 – Roboty w zakresie burzenia i rozbiórki obiektów budowlanych; roboty </w:t>
      </w:r>
    </w:p>
    <w:p w14:paraId="6D4A7D9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ziemne</w:t>
      </w:r>
    </w:p>
    <w:p w14:paraId="5DC172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61587E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45210000-2 – Roboty budowlane w zakresie budynków</w:t>
      </w:r>
    </w:p>
    <w:p w14:paraId="1AFFD4E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45212000-6 – Roboty budowlane w zakresie budowy wypoczynkowych, sportowych, </w:t>
      </w:r>
    </w:p>
    <w:p w14:paraId="6396EAD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kulturalnych, hotelowych i restauracyjnych obiektów sportowych </w:t>
      </w:r>
    </w:p>
    <w:p w14:paraId="2FBC4D4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45212200-8 – Roboty budowlane w zakresie budowy obiektów sportowych  </w:t>
      </w:r>
    </w:p>
    <w:p w14:paraId="65ECF9A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45212220-4 – Roboty budowlane związane z wielofunkcyjnymi </w:t>
      </w:r>
    </w:p>
    <w:p w14:paraId="4F324E3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obiektami sportowymi  </w:t>
      </w:r>
    </w:p>
    <w:p w14:paraId="57F05A7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CA8A8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45231000-5 – Roboty budowlane w zakresie budowy rurociągów, ciągów </w:t>
      </w:r>
    </w:p>
    <w:p w14:paraId="0732137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komunikacyjnych i linii energetycznych </w:t>
      </w:r>
    </w:p>
    <w:p w14:paraId="2721D10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575D3C6E"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45236000-0 – Wyrównywanie terenu </w:t>
      </w:r>
    </w:p>
    <w:p w14:paraId="2EE432F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45236100-1 – Wyrównywanie nawierzchni obiektów sportowych </w:t>
      </w:r>
    </w:p>
    <w:p w14:paraId="0383C9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71D728C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6644CB09"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71220000-6 – Usługi projektowania architektonicznego </w:t>
      </w:r>
    </w:p>
    <w:p w14:paraId="782E09A2"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1934853D" w14:textId="05619D86"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0EE832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7CE735D0"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4D08656C"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5627B99F"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4D08FD5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0399D640" w14:textId="6CEC3172" w:rsidR="003F678C" w:rsidRPr="009A6AA4" w:rsidRDefault="009F355D" w:rsidP="009F355D">
      <w:pPr>
        <w:suppressAutoHyphens/>
        <w:spacing w:after="0"/>
        <w:ind w:firstLine="539"/>
        <w:jc w:val="both"/>
        <w:rPr>
          <w:rFonts w:asciiTheme="minorHAnsi" w:hAnsiTheme="minorHAnsi" w:cstheme="minorHAnsi"/>
          <w:sz w:val="24"/>
          <w:szCs w:val="24"/>
        </w:rPr>
      </w:pPr>
      <w:r w:rsidRPr="009A6AA4">
        <w:rPr>
          <w:rFonts w:asciiTheme="minorHAnsi" w:hAnsiTheme="minorHAnsi" w:cstheme="minorHAnsi"/>
          <w:sz w:val="24"/>
          <w:szCs w:val="24"/>
        </w:rPr>
        <w:t>71540000-5 – Usługi zarządzania budową</w:t>
      </w:r>
    </w:p>
    <w:p w14:paraId="38C57844" w14:textId="77777777" w:rsidR="007A4C85" w:rsidRPr="009A6AA4" w:rsidRDefault="007A4C85" w:rsidP="009F355D">
      <w:pPr>
        <w:suppressAutoHyphens/>
        <w:spacing w:after="0"/>
        <w:ind w:firstLine="539"/>
        <w:jc w:val="both"/>
        <w:rPr>
          <w:rFonts w:asciiTheme="minorHAnsi" w:hAnsiTheme="minorHAnsi" w:cstheme="minorHAnsi"/>
          <w:sz w:val="24"/>
          <w:szCs w:val="24"/>
        </w:rPr>
      </w:pPr>
    </w:p>
    <w:p w14:paraId="5F1F6D82" w14:textId="77777777" w:rsidR="009F355D" w:rsidRPr="009A6AA4" w:rsidRDefault="009F355D" w:rsidP="009F355D">
      <w:pPr>
        <w:suppressAutoHyphens/>
        <w:spacing w:after="0"/>
        <w:jc w:val="both"/>
        <w:rPr>
          <w:rFonts w:asciiTheme="minorHAnsi" w:hAnsiTheme="minorHAnsi" w:cstheme="minorHAnsi"/>
          <w:sz w:val="24"/>
          <w:szCs w:val="24"/>
        </w:rPr>
      </w:pPr>
    </w:p>
    <w:p w14:paraId="6364290C" w14:textId="0AF3BD23" w:rsidR="00CC2662" w:rsidRPr="009A6AA4" w:rsidRDefault="007A4C85" w:rsidP="008F0AEB">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III</w:t>
      </w:r>
    </w:p>
    <w:p w14:paraId="27192DCD" w14:textId="77777777" w:rsidR="007A4C85" w:rsidRPr="009A6AA4" w:rsidRDefault="007A4C85" w:rsidP="009C4B16">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3" w:name="_Hlk157430919"/>
      <w:r w:rsidRPr="009A6AA4">
        <w:rPr>
          <w:rFonts w:asciiTheme="minorHAnsi" w:hAnsiTheme="minorHAnsi" w:cstheme="minorHAnsi"/>
          <w:sz w:val="24"/>
          <w:szCs w:val="24"/>
        </w:rPr>
        <w:t xml:space="preserve">budowa drogi gminnej wewnętrznej w Lisewie Malborskim znajdującej się na działkach nr 35, nr 39/4, nr 111/1, </w:t>
      </w:r>
      <w:proofErr w:type="spellStart"/>
      <w:r w:rsidRPr="009A6AA4">
        <w:rPr>
          <w:rFonts w:asciiTheme="minorHAnsi" w:hAnsiTheme="minorHAnsi" w:cstheme="minorHAnsi"/>
          <w:sz w:val="24"/>
          <w:szCs w:val="24"/>
        </w:rPr>
        <w:t>obr</w:t>
      </w:r>
      <w:bookmarkEnd w:id="3"/>
      <w:proofErr w:type="spellEnd"/>
      <w:r w:rsidRPr="009A6AA4">
        <w:rPr>
          <w:rFonts w:asciiTheme="minorHAnsi" w:hAnsiTheme="minorHAnsi" w:cstheme="minorHAnsi"/>
          <w:sz w:val="24"/>
          <w:szCs w:val="24"/>
        </w:rPr>
        <w:t xml:space="preserve">. Lisewo, gm. Lichnowy o długości około 126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zakończoną placem do zawracania, w systemie zaprojektuj i wybuduj.</w:t>
      </w:r>
    </w:p>
    <w:p w14:paraId="4BFEC2F2" w14:textId="5825F30F"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32749E9"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projektu budowlanego, wykonania niezbędnych badań, uzyskanie zgód, </w:t>
      </w:r>
      <w:r w:rsidRPr="009A6AA4">
        <w:rPr>
          <w:rFonts w:asciiTheme="minorHAnsi" w:hAnsiTheme="minorHAnsi" w:cstheme="minorHAnsi"/>
          <w:sz w:val="24"/>
          <w:szCs w:val="24"/>
        </w:rPr>
        <w:lastRenderedPageBreak/>
        <w:t>uzgodnień, zezwoleń wymaganych do uzyskania pozwolenia na budowę;</w:t>
      </w:r>
    </w:p>
    <w:p w14:paraId="2684B7F8"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A8BA2A2" w14:textId="3F7FD7C0"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19EAF287" w14:textId="6CE10B80"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5777486D"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drogi wraz z poboczami oraz zjazdów na posesje;</w:t>
      </w:r>
    </w:p>
    <w:p w14:paraId="2F6A820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4DB725E4"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4ADA3F4F"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4FF50D6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019A4271" w14:textId="423A41A4"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57A1E129" w14:textId="77777777" w:rsidR="007A4C85" w:rsidRPr="009A6AA4" w:rsidRDefault="007A4C85" w:rsidP="007A4C85">
      <w:pPr>
        <w:spacing w:after="0"/>
        <w:jc w:val="both"/>
        <w:rPr>
          <w:rFonts w:asciiTheme="minorHAnsi" w:hAnsiTheme="minorHAnsi" w:cstheme="minorHAnsi"/>
          <w:sz w:val="24"/>
          <w:szCs w:val="24"/>
        </w:rPr>
      </w:pPr>
    </w:p>
    <w:p w14:paraId="4FD27E16"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00FD08F2"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1F4F4CC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decyzji o ustaleniu lokalizacji inwestycji celu publicznego </w:t>
      </w:r>
    </w:p>
    <w:p w14:paraId="478F91FA"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mapy </w:t>
      </w:r>
      <w:proofErr w:type="spellStart"/>
      <w:r w:rsidRPr="009A6AA4">
        <w:rPr>
          <w:rFonts w:asciiTheme="minorHAnsi" w:hAnsiTheme="minorHAnsi" w:cstheme="minorHAnsi"/>
          <w:sz w:val="24"/>
          <w:szCs w:val="24"/>
        </w:rPr>
        <w:t>sytuacyjno</w:t>
      </w:r>
      <w:proofErr w:type="spellEnd"/>
      <w:r w:rsidRPr="009A6AA4">
        <w:rPr>
          <w:rFonts w:asciiTheme="minorHAnsi" w:hAnsiTheme="minorHAnsi" w:cstheme="minorHAnsi"/>
          <w:sz w:val="24"/>
          <w:szCs w:val="24"/>
        </w:rPr>
        <w:t xml:space="preserve"> – wysokościowej do celów projektowych z uzbrojeniem terenu</w:t>
      </w:r>
    </w:p>
    <w:p w14:paraId="3AF0ECE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dokumentacji geotechnicznej (w razie konieczności dokumentacji </w:t>
      </w:r>
      <w:proofErr w:type="spellStart"/>
      <w:r w:rsidRPr="009A6AA4">
        <w:rPr>
          <w:rFonts w:asciiTheme="minorHAnsi" w:hAnsiTheme="minorHAnsi" w:cstheme="minorHAnsi"/>
          <w:sz w:val="24"/>
          <w:szCs w:val="24"/>
        </w:rPr>
        <w:t>geologiczno</w:t>
      </w:r>
      <w:proofErr w:type="spellEnd"/>
      <w:r w:rsidRPr="009A6AA4">
        <w:rPr>
          <w:rFonts w:asciiTheme="minorHAnsi" w:hAnsiTheme="minorHAnsi" w:cstheme="minorHAnsi"/>
          <w:sz w:val="24"/>
          <w:szCs w:val="24"/>
        </w:rPr>
        <w:t xml:space="preserve"> – inżynierskiej)</w:t>
      </w:r>
    </w:p>
    <w:p w14:paraId="2BD745B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wypisu i wyrysu z rejestru gruntów</w:t>
      </w:r>
    </w:p>
    <w:p w14:paraId="60D38C4B"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wykonania oceny stanu technicznego obiektu w zakresie niezbędnym do wykonania zamówienia </w:t>
      </w:r>
    </w:p>
    <w:p w14:paraId="04EE347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inwentaryzacji  w zakresie niezbędnym do wykonania zamówienia</w:t>
      </w:r>
    </w:p>
    <w:p w14:paraId="597FBBAF"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wszelkich niezbędnych ekspertyz i uzgodnień itp. potrzebnych do wykonania zadania</w:t>
      </w:r>
    </w:p>
    <w:p w14:paraId="57EBDD89"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kompletnej dokumentacji projektowej z podziałem na branże wraz ze wszystkimi wymaganymi uzgodnieniami zgodnie z przepisami technicznymi, normami (projekty budowlane oraz wykonawcze)</w:t>
      </w:r>
    </w:p>
    <w:p w14:paraId="59C38C5C"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specyfikacji technicznych i odbioru robót</w:t>
      </w:r>
    </w:p>
    <w:p w14:paraId="651BDD73"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opracowanie przedmiaru robót oraz kosztorysu inwestorskiego;</w:t>
      </w:r>
    </w:p>
    <w:p w14:paraId="74162554"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 uzyskania zatwierdzenia projektu organizacji ruchu na czas robót oraz docelowego uzyskania wszelkich dokumentów, uzgodnień i opinii z przedmiotami wymaganymi przepisami</w:t>
      </w:r>
    </w:p>
    <w:p w14:paraId="49831F44" w14:textId="7F8A34BD"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46535449" w14:textId="77777777" w:rsidR="007A4C85" w:rsidRPr="009A6AA4" w:rsidRDefault="007A4C85" w:rsidP="007A4C85">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1F984988"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7D4DACF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wykonania harmonogramu realizacji inwestycji;</w:t>
      </w:r>
    </w:p>
    <w:p w14:paraId="4EC7583A"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7853F6B6"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0215CBD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A3006A5"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7C9594C2"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F1A075F"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1659238C"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46D7102D"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15F8BFFF" w14:textId="1F742C60"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02EA65B1"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754BF8C9"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31E9A9D" w14:textId="77777777" w:rsidR="00E35B44" w:rsidRPr="009A6AA4" w:rsidRDefault="00E35B44" w:rsidP="007A4C85">
      <w:pPr>
        <w:pStyle w:val="Tekstpodstawowy"/>
        <w:spacing w:line="276" w:lineRule="auto"/>
        <w:ind w:left="360"/>
        <w:jc w:val="both"/>
        <w:rPr>
          <w:rFonts w:asciiTheme="minorHAnsi" w:eastAsia="Calibri" w:hAnsiTheme="minorHAnsi" w:cstheme="minorHAnsi"/>
          <w:szCs w:val="24"/>
          <w:lang w:eastAsia="en-US"/>
        </w:rPr>
      </w:pPr>
    </w:p>
    <w:p w14:paraId="26541A7A" w14:textId="58CDBE07" w:rsidR="007A4C85" w:rsidRPr="009A6AA4" w:rsidRDefault="00E35B44"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IV:</w:t>
      </w:r>
    </w:p>
    <w:p w14:paraId="1690CA15" w14:textId="77777777" w:rsidR="00E35B44" w:rsidRPr="009A6AA4" w:rsidRDefault="00E35B44" w:rsidP="00E35B44">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4" w:name="_Hlk157431054"/>
      <w:r w:rsidRPr="009A6AA4">
        <w:rPr>
          <w:rFonts w:asciiTheme="minorHAnsi" w:hAnsiTheme="minorHAnsi" w:cstheme="minorHAnsi"/>
          <w:sz w:val="24"/>
          <w:szCs w:val="24"/>
        </w:rPr>
        <w:t xml:space="preserve">przebudowa drogi gminnej wewnętrznej w Borętach Drugich znajdującej się na działce nr 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Boręty</w:t>
      </w:r>
      <w:bookmarkEnd w:id="4"/>
      <w:r w:rsidRPr="009A6AA4">
        <w:rPr>
          <w:rFonts w:asciiTheme="minorHAnsi" w:hAnsiTheme="minorHAnsi" w:cstheme="minorHAnsi"/>
          <w:sz w:val="24"/>
          <w:szCs w:val="24"/>
        </w:rPr>
        <w:t xml:space="preserve">, gm. Lichnowy o długości około 450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w systemie zaprojektuj i wybuduj.</w:t>
      </w:r>
    </w:p>
    <w:p w14:paraId="4BA5570D" w14:textId="56F50381"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191A2EB4"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955AB80"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00656C3" w14:textId="0BEE8AF6"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E3B395F" w14:textId="547F64D5"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4114FD1A"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Demontaż istniejącego chodnika łącznie z krawężnikami i obrzeżami, wytyczenie chodnika i zjazdów, korytowanie, profilowanie chodnika wraz z poboczami oraz zjazdów na posesje;</w:t>
      </w:r>
    </w:p>
    <w:p w14:paraId="5D3EB791"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 chodnika;</w:t>
      </w:r>
    </w:p>
    <w:p w14:paraId="4A152FCF"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chodnika zjazdów,</w:t>
      </w:r>
    </w:p>
    <w:p w14:paraId="29D7F4E3"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chodnika wraz ze zjazdami; </w:t>
      </w:r>
    </w:p>
    <w:p w14:paraId="5CDA7664"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43FCB092"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wymiana około 20% płyt betonowych, pełnych stanowiących nawierzchnie istniejącej drogi;</w:t>
      </w:r>
    </w:p>
    <w:p w14:paraId="500EAD80"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1518F492"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796B4746"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239A3826"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6E68DD0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7F50DFE"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1F26B433"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DBC3B9"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4BF056B7"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5E3B816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BDFF48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9B3D98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3ACA94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61E78440"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09C97B9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1964E3C" w14:textId="77777777" w:rsidR="00E35B44" w:rsidRPr="009A6AA4" w:rsidRDefault="00E35B44" w:rsidP="00E35B44">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E43FE21"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17929E2"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40487A2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3783D73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chodnika i zjazdów, korytowania, profilowania chodnika i zjazdów;</w:t>
      </w:r>
    </w:p>
    <w:p w14:paraId="57E4C5D4"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E863638"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chodnika i zjazdów zgodnie z projektem;</w:t>
      </w:r>
    </w:p>
    <w:p w14:paraId="7DDB0B3C"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nawierzchni chodnika wraz ze zjazdami;</w:t>
      </w:r>
    </w:p>
    <w:p w14:paraId="574AF79A"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wymianę zniszczonych płyt betonowych zakwalifikowanych do wymiany podczas prac projektowych; </w:t>
      </w:r>
    </w:p>
    <w:p w14:paraId="7209C40E"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7BB3499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81C080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566D5926"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C01E7C3"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3024FF54"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CB1B77A"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79797AE8" w14:textId="1169E953" w:rsidR="00E35B44" w:rsidRPr="009A6AA4" w:rsidRDefault="00E35B44" w:rsidP="00EA1C50">
      <w:pPr>
        <w:pStyle w:val="Tekstpodstawowy"/>
        <w:spacing w:line="276" w:lineRule="auto"/>
        <w:ind w:left="360"/>
        <w:jc w:val="both"/>
        <w:rPr>
          <w:rFonts w:asciiTheme="minorHAnsi" w:eastAsia="Calibri" w:hAnsiTheme="minorHAnsi" w:cstheme="minorHAnsi"/>
          <w:b/>
          <w:bCs/>
          <w:szCs w:val="24"/>
          <w:u w:val="single"/>
          <w:lang w:eastAsia="en-US"/>
        </w:rPr>
      </w:pPr>
      <w:r w:rsidRPr="009A6AA4">
        <w:rPr>
          <w:rFonts w:asciiTheme="minorHAnsi" w:eastAsia="Calibri" w:hAnsiTheme="minorHAnsi" w:cstheme="minorHAnsi"/>
          <w:b/>
          <w:bCs/>
          <w:szCs w:val="24"/>
          <w:u w:val="single"/>
          <w:lang w:eastAsia="en-US"/>
        </w:rPr>
        <w:t>Część V:</w:t>
      </w:r>
    </w:p>
    <w:p w14:paraId="1922E45C" w14:textId="77777777" w:rsidR="00E35B44" w:rsidRPr="009A6AA4" w:rsidRDefault="00E35B44"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przebudowa odcinka (około 80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drogi gminnej nr 191068</w:t>
      </w:r>
      <w:r w:rsidRPr="009A6AA4">
        <w:rPr>
          <w:rFonts w:asciiTheme="minorHAnsi" w:hAnsiTheme="minorHAnsi" w:cstheme="minorHAnsi"/>
          <w:sz w:val="24"/>
          <w:szCs w:val="24"/>
        </w:rPr>
        <w:br/>
        <w:t xml:space="preserve">w Tropiszewie znajdującej się na działkach nr 26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6A9F6A99" w14:textId="212A0876"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00C94CDF"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4596BFF5"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434EF5A4"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47327F80" w14:textId="22353177"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752330E"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277D8CF5"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16956A0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D10310D"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136C29F"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CD5343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wykonanie oznakowania drogi;</w:t>
      </w:r>
    </w:p>
    <w:p w14:paraId="7A3FFAF6"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49514959"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4E77BB3D"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6257002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EAEC991"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527785E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4E58108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37E2A2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A24460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1CA054C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4DE18AB8"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60939DAB"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A14876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9A8169"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6263659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3C765F" w14:textId="77777777" w:rsidR="00E35B44" w:rsidRPr="009A6AA4" w:rsidRDefault="00E35B44"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7CD6FDF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000CD58F"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678CCD4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660D7759"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6595C86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29B9DA76"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6DE6E4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14DB8131"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C88C0D4"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22D8FF2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AC5D6A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31F2C12F" w14:textId="6B79628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48E9E644"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50338F66"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412A9BC"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2F835FDB" w14:textId="3DCAAB04" w:rsidR="00E35B44" w:rsidRPr="009A6AA4" w:rsidRDefault="00EA1C50"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VI:</w:t>
      </w:r>
    </w:p>
    <w:p w14:paraId="1943E137" w14:textId="77777777" w:rsidR="00EA1C50" w:rsidRPr="009A6AA4" w:rsidRDefault="00EA1C50"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Przedmiotem zamówienia jest przebudowa odcinka (około 128mb) drogi gminnej nr 191074</w:t>
      </w:r>
      <w:r w:rsidRPr="009A6AA4">
        <w:rPr>
          <w:rFonts w:asciiTheme="minorHAnsi" w:hAnsiTheme="minorHAnsi" w:cstheme="minorHAnsi"/>
          <w:sz w:val="24"/>
          <w:szCs w:val="24"/>
        </w:rPr>
        <w:br/>
        <w:t xml:space="preserve">w Tropiszewie znajdującej się na działkach nr 69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5C23AF5B" w14:textId="3FF8759C"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00B0E9F"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233CDE6D"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712DCE51"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0550E7A6" w14:textId="464B6D51"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0BD38647"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4CD30365"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56361CF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50249C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3D568E0"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D2556E1"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7C82D92A"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618CC0F3"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6FD31858"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lastRenderedPageBreak/>
        <w:t>Część projektowa:</w:t>
      </w:r>
    </w:p>
    <w:p w14:paraId="7BC1994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B5D7AD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CF93BD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2C828D02"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C20801"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272232F"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7B583EAE"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0B9C0F2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CCAA55D"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AE38D5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DC6CE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517D831B" w14:textId="47FBC5B4"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571B929A" w14:textId="77777777" w:rsidR="00EA1C50" w:rsidRPr="009A6AA4" w:rsidRDefault="00EA1C50"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33485E93"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17AEEC4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5CCB8E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2748946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37D939D4"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4FB3240D"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F4E651B"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399C0400"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72CE90C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5B6845E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482E796" w14:textId="4CFB33A4"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1006C60" w14:textId="0504CEEC"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684A76C4"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Wszelkie elementy muszą być zatwierdzone przez Zamawiającego.</w:t>
      </w:r>
    </w:p>
    <w:p w14:paraId="0BBB1985"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 xml:space="preserve"> –  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279A16DA" w14:textId="77777777" w:rsidR="00EA1C50" w:rsidRPr="009A6AA4" w:rsidRDefault="00EA1C50" w:rsidP="007A4C85">
      <w:pPr>
        <w:jc w:val="both"/>
        <w:rPr>
          <w:rFonts w:asciiTheme="minorHAnsi" w:hAnsiTheme="minorHAnsi" w:cstheme="minorHAnsi"/>
          <w:sz w:val="24"/>
          <w:szCs w:val="24"/>
        </w:rPr>
      </w:pPr>
    </w:p>
    <w:p w14:paraId="326A68B6" w14:textId="0834BA75" w:rsidR="007A4C85" w:rsidRPr="009A6AA4" w:rsidRDefault="007A4C85" w:rsidP="007A4C85">
      <w:pPr>
        <w:jc w:val="both"/>
        <w:rPr>
          <w:rFonts w:asciiTheme="minorHAnsi" w:hAnsiTheme="minorHAnsi" w:cstheme="minorHAnsi"/>
          <w:sz w:val="24"/>
          <w:szCs w:val="24"/>
        </w:rPr>
      </w:pPr>
      <w:r w:rsidRPr="009A6AA4">
        <w:rPr>
          <w:rFonts w:asciiTheme="minorHAnsi" w:hAnsiTheme="minorHAnsi" w:cstheme="minorHAnsi"/>
          <w:sz w:val="24"/>
          <w:szCs w:val="24"/>
        </w:rPr>
        <w:t>Kody wg CPV</w:t>
      </w:r>
      <w:r w:rsidR="00E35B44" w:rsidRPr="009A6AA4">
        <w:rPr>
          <w:rFonts w:asciiTheme="minorHAnsi" w:hAnsiTheme="minorHAnsi" w:cstheme="minorHAnsi"/>
          <w:sz w:val="24"/>
          <w:szCs w:val="24"/>
        </w:rPr>
        <w:t xml:space="preserve"> dla części III-VI</w:t>
      </w:r>
      <w:r w:rsidRPr="009A6AA4">
        <w:rPr>
          <w:rFonts w:asciiTheme="minorHAnsi" w:hAnsiTheme="minorHAnsi" w:cstheme="minorHAnsi"/>
          <w:sz w:val="24"/>
          <w:szCs w:val="24"/>
        </w:rPr>
        <w:t>:</w:t>
      </w:r>
    </w:p>
    <w:p w14:paraId="1723C8A0" w14:textId="2AF927F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52D46DA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7F7D1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47EF3BB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45233000-9 – Roboty w zakresie konstruowania, fundamentowania oraz </w:t>
      </w:r>
    </w:p>
    <w:p w14:paraId="3FD1C8B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wykonywania nawierzchni autostrad, dróg </w:t>
      </w:r>
    </w:p>
    <w:p w14:paraId="6E0D34DF"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45233100-0 – Roboty w zakresie budowy autostrad, dróg </w:t>
      </w:r>
    </w:p>
    <w:p w14:paraId="0BB2318C"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45233120-6 – Roboty w zakresie budowy dróg </w:t>
      </w:r>
    </w:p>
    <w:p w14:paraId="4E2375F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45233140-2 – Roboty drogowe</w:t>
      </w:r>
    </w:p>
    <w:p w14:paraId="41706D3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45233160-8 – Ścieżki i inne nawierzchnie metalizowane </w:t>
      </w:r>
    </w:p>
    <w:p w14:paraId="111B194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45233200-1 – Roboty w zakresie różnych nawierzchni </w:t>
      </w:r>
    </w:p>
    <w:p w14:paraId="57A545A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45233220-7 – Roboty w zakresie nawierzchni dróg</w:t>
      </w:r>
    </w:p>
    <w:p w14:paraId="7A6F075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45233250-6 – Roboty w zakresie nawierzchni, z wyjątkiem dróg</w:t>
      </w:r>
    </w:p>
    <w:p w14:paraId="10797A5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45233260-9 – Roboty budowlane w zakresie dróg pieszych </w:t>
      </w:r>
    </w:p>
    <w:p w14:paraId="1F57E8A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45233290-8 – Instalowanie znaków drogowych  </w:t>
      </w:r>
    </w:p>
    <w:p w14:paraId="0A85F2B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45233300-2 – Fundamentowanie autostrad, dróg, ulic i ścieżek ruchu pieszego </w:t>
      </w:r>
    </w:p>
    <w:p w14:paraId="4FBE17D9"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4AA5BBD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5324296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2D554FC0" w14:textId="407825D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3CE151D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2B0D7DD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3FA0BD8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1493AE8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009B134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583FB1B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lastRenderedPageBreak/>
        <w:t>71540000-5 – Usługi zarządzania budową</w:t>
      </w:r>
    </w:p>
    <w:p w14:paraId="2B0E45B9" w14:textId="77777777" w:rsidR="007A4C85" w:rsidRPr="009A6AA4" w:rsidRDefault="007A4C85" w:rsidP="008F0AEB">
      <w:pPr>
        <w:jc w:val="both"/>
        <w:rPr>
          <w:rFonts w:asciiTheme="minorHAnsi" w:hAnsiTheme="minorHAnsi" w:cstheme="minorHAnsi"/>
          <w:sz w:val="24"/>
          <w:szCs w:val="24"/>
        </w:rPr>
      </w:pPr>
    </w:p>
    <w:p w14:paraId="6284E798" w14:textId="2724FBBE"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Fizyczne parametry przedmiotu zamówienia oraz jego zakres określa dokumentacja techniczna, specyfikacja techniczna wykonania i odbioru robót oraz przedmiar, które stanowią załączniki nr </w:t>
      </w:r>
      <w:r w:rsidR="00E37D43" w:rsidRPr="009A6AA4">
        <w:rPr>
          <w:rFonts w:asciiTheme="minorHAnsi" w:hAnsiTheme="minorHAnsi" w:cstheme="minorHAnsi"/>
          <w:sz w:val="24"/>
          <w:szCs w:val="24"/>
        </w:rPr>
        <w:t>7-1</w:t>
      </w:r>
      <w:r w:rsidR="00E46FEA">
        <w:rPr>
          <w:rFonts w:asciiTheme="minorHAnsi" w:hAnsiTheme="minorHAnsi" w:cstheme="minorHAnsi"/>
          <w:sz w:val="24"/>
          <w:szCs w:val="24"/>
        </w:rPr>
        <w:t xml:space="preserve">2 </w:t>
      </w:r>
      <w:r w:rsidRPr="009A6AA4">
        <w:rPr>
          <w:rFonts w:asciiTheme="minorHAnsi" w:hAnsiTheme="minorHAnsi" w:cstheme="minorHAnsi"/>
          <w:sz w:val="24"/>
          <w:szCs w:val="24"/>
        </w:rPr>
        <w:t xml:space="preserve">do SWZ. </w:t>
      </w:r>
    </w:p>
    <w:p w14:paraId="1FB5A0BE"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Zamawiający dopuszcza możliwość zastosowania materiałów równoważnych.</w:t>
      </w:r>
    </w:p>
    <w:p w14:paraId="15E4496E" w14:textId="77777777" w:rsidR="008F0AEB" w:rsidRPr="009A6AA4" w:rsidRDefault="008F0AEB" w:rsidP="008F0AEB">
      <w:pPr>
        <w:spacing w:before="240"/>
        <w:jc w:val="both"/>
        <w:rPr>
          <w:rFonts w:asciiTheme="minorHAnsi" w:hAnsiTheme="minorHAnsi" w:cstheme="minorHAnsi"/>
          <w:sz w:val="24"/>
          <w:szCs w:val="24"/>
        </w:rPr>
      </w:pPr>
      <w:r w:rsidRPr="009A6AA4">
        <w:rPr>
          <w:rFonts w:asciiTheme="minorHAnsi" w:hAnsiTheme="minorHAnsi" w:cstheme="minorHAnsi"/>
          <w:sz w:val="24"/>
          <w:szCs w:val="24"/>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25ADE1CA" w14:textId="77777777" w:rsidR="008F0AEB" w:rsidRPr="009A6AA4" w:rsidRDefault="008F0AEB" w:rsidP="008F0AEB">
      <w:pPr>
        <w:tabs>
          <w:tab w:val="left" w:pos="360"/>
        </w:tabs>
        <w:suppressAutoHyphens/>
        <w:autoSpaceDN w:val="0"/>
        <w:jc w:val="both"/>
        <w:rPr>
          <w:rFonts w:asciiTheme="minorHAnsi" w:hAnsiTheme="minorHAnsi" w:cstheme="minorHAnsi"/>
        </w:rPr>
      </w:pPr>
    </w:p>
    <w:p w14:paraId="1ABBC526" w14:textId="5BC27064" w:rsidR="008F0AEB" w:rsidRPr="009A6AA4" w:rsidRDefault="008F0AEB" w:rsidP="008F0AEB">
      <w:pPr>
        <w:jc w:val="both"/>
        <w:rPr>
          <w:rFonts w:asciiTheme="minorHAnsi" w:hAnsiTheme="minorHAnsi"/>
          <w:b/>
          <w:bCs/>
        </w:rPr>
      </w:pPr>
      <w:r w:rsidRPr="009A6AA4">
        <w:rPr>
          <w:rFonts w:asciiTheme="minorHAnsi" w:hAnsiTheme="minorHAnsi"/>
          <w:b/>
          <w:bCs/>
        </w:rPr>
        <w:t xml:space="preserve">IV. </w:t>
      </w:r>
      <w:bookmarkStart w:id="5" w:name="_Hlk496601124"/>
      <w:r w:rsidR="00AE03F1" w:rsidRPr="009A6AA4">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5"/>
    <w:p w14:paraId="3086F036" w14:textId="27392FC4" w:rsidR="008F0AEB"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Część I </w:t>
      </w:r>
      <w:proofErr w:type="spellStart"/>
      <w:r w:rsidRPr="009A6AA4">
        <w:rPr>
          <w:rFonts w:asciiTheme="minorHAnsi" w:hAnsiTheme="minorHAnsi" w:cstheme="minorHAnsi"/>
          <w:sz w:val="24"/>
          <w:szCs w:val="24"/>
        </w:rPr>
        <w:t>i</w:t>
      </w:r>
      <w:proofErr w:type="spellEnd"/>
      <w:r w:rsidRPr="009A6AA4">
        <w:rPr>
          <w:rFonts w:asciiTheme="minorHAnsi" w:hAnsiTheme="minorHAnsi" w:cstheme="minorHAnsi"/>
          <w:sz w:val="24"/>
          <w:szCs w:val="24"/>
        </w:rPr>
        <w:t xml:space="preserve"> II</w:t>
      </w:r>
    </w:p>
    <w:p w14:paraId="2080574E" w14:textId="77777777" w:rsidR="00A27293" w:rsidRPr="009A6AA4" w:rsidRDefault="00A27293" w:rsidP="00A27293">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76A20E8B" w14:textId="77777777" w:rsidR="00A27293" w:rsidRPr="009A6AA4" w:rsidRDefault="00A27293" w:rsidP="00A27293">
      <w:pPr>
        <w:pStyle w:val="Teksttreci121"/>
        <w:spacing w:line="276" w:lineRule="auto"/>
        <w:ind w:left="814"/>
        <w:rPr>
          <w:rFonts w:cstheme="minorHAnsi"/>
        </w:rPr>
      </w:pPr>
      <w:r w:rsidRPr="009A6AA4">
        <w:rPr>
          <w:rFonts w:cstheme="minorHAnsi"/>
        </w:rPr>
        <w:t>Czynności w zakresie realizacji zamówienia:</w:t>
      </w:r>
    </w:p>
    <w:p w14:paraId="5BD3EF6A"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elektrycznych,</w:t>
      </w:r>
    </w:p>
    <w:p w14:paraId="6C94ADF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1EE3C61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5A0BB200" w14:textId="77777777" w:rsidR="00A27293" w:rsidRPr="009A6AA4" w:rsidRDefault="00A27293" w:rsidP="00A27293">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0DB87DEC"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cstheme="minorHAnsi"/>
          <w:sz w:val="24"/>
          <w:szCs w:val="24"/>
        </w:rPr>
        <w:lastRenderedPageBreak/>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79C38AFE"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p w14:paraId="4F4C5802" w14:textId="083DA1D9" w:rsidR="00A27293"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Część III-VI</w:t>
      </w:r>
    </w:p>
    <w:p w14:paraId="36AD8702" w14:textId="77777777" w:rsidR="00AE03F1" w:rsidRPr="009A6AA4" w:rsidRDefault="00AE03F1" w:rsidP="00AE03F1">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0B6AEA96" w14:textId="77777777" w:rsidR="008F0AEB" w:rsidRPr="009A6AA4" w:rsidRDefault="008F0AEB" w:rsidP="008F0AEB">
      <w:pPr>
        <w:pStyle w:val="Teksttreci121"/>
        <w:spacing w:line="276" w:lineRule="auto"/>
        <w:ind w:left="814"/>
        <w:rPr>
          <w:rFonts w:cstheme="minorHAnsi"/>
        </w:rPr>
      </w:pPr>
      <w:r w:rsidRPr="009A6AA4">
        <w:rPr>
          <w:rFonts w:cstheme="minorHAnsi"/>
        </w:rPr>
        <w:t>Czynności w zakresie realizacji zamówienia:</w:t>
      </w:r>
    </w:p>
    <w:p w14:paraId="13DCAC68"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drogowych,</w:t>
      </w:r>
    </w:p>
    <w:p w14:paraId="0CE56994" w14:textId="5EDCA72E" w:rsidR="00E35B44" w:rsidRPr="009A6AA4" w:rsidRDefault="00E35B44"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brukarskich,</w:t>
      </w:r>
    </w:p>
    <w:p w14:paraId="13CEBE84"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7ED74026" w14:textId="4715A066"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745BB227" w14:textId="77777777" w:rsidR="008F0AEB" w:rsidRPr="009A6AA4" w:rsidRDefault="008F0AEB" w:rsidP="008F0AEB">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7CCE8331"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cstheme="minorHAnsi"/>
          <w:sz w:val="24"/>
          <w:szCs w:val="24"/>
        </w:rPr>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198BE6EA"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05342558" w14:textId="77777777" w:rsidR="008F0AEB" w:rsidRPr="009A6AA4" w:rsidRDefault="008F0AEB" w:rsidP="008F0AEB">
      <w:pPr>
        <w:suppressAutoHyphens/>
        <w:spacing w:line="360" w:lineRule="auto"/>
        <w:ind w:firstLine="360"/>
        <w:jc w:val="both"/>
        <w:rPr>
          <w:rFonts w:asciiTheme="minorHAnsi" w:hAnsiTheme="minorHAnsi"/>
          <w:b/>
        </w:rPr>
      </w:pPr>
      <w:r w:rsidRPr="009A6AA4">
        <w:rPr>
          <w:rFonts w:asciiTheme="minorHAnsi" w:hAnsiTheme="minorHAnsi"/>
          <w:b/>
        </w:rPr>
        <w:t>V. TERMIN WYKONANIA ZAMÓWIENIA</w:t>
      </w:r>
    </w:p>
    <w:p w14:paraId="78CD49DD" w14:textId="0D7B0E3F" w:rsidR="008F0AEB" w:rsidRPr="009A6AA4" w:rsidRDefault="008F0AEB" w:rsidP="008F0AEB">
      <w:pPr>
        <w:jc w:val="both"/>
        <w:rPr>
          <w:rFonts w:asciiTheme="minorHAnsi" w:hAnsiTheme="minorHAnsi"/>
          <w:sz w:val="24"/>
          <w:szCs w:val="24"/>
        </w:rPr>
      </w:pPr>
      <w:bookmarkStart w:id="6" w:name="_Hlk496082941"/>
      <w:r w:rsidRPr="009A6AA4">
        <w:rPr>
          <w:rFonts w:asciiTheme="minorHAnsi" w:hAnsiTheme="minorHAnsi"/>
          <w:sz w:val="24"/>
          <w:szCs w:val="24"/>
        </w:rPr>
        <w:t xml:space="preserve">Zamówienie musi zostać zrealizowane w ciągu </w:t>
      </w:r>
      <w:r w:rsidR="007048C0" w:rsidRPr="009A6AA4">
        <w:rPr>
          <w:rFonts w:asciiTheme="minorHAnsi" w:hAnsiTheme="minorHAnsi"/>
          <w:sz w:val="24"/>
          <w:szCs w:val="24"/>
        </w:rPr>
        <w:t>10</w:t>
      </w:r>
      <w:r w:rsidR="00AE03F1" w:rsidRPr="009A6AA4">
        <w:rPr>
          <w:rFonts w:asciiTheme="minorHAnsi" w:hAnsiTheme="minorHAnsi"/>
          <w:sz w:val="24"/>
          <w:szCs w:val="24"/>
        </w:rPr>
        <w:t xml:space="preserve"> </w:t>
      </w:r>
      <w:r w:rsidRPr="009A6AA4">
        <w:rPr>
          <w:rFonts w:asciiTheme="minorHAnsi" w:hAnsiTheme="minorHAnsi"/>
          <w:sz w:val="24"/>
          <w:szCs w:val="24"/>
        </w:rPr>
        <w:t>miesięcy od dnia podpisania umowy</w:t>
      </w:r>
      <w:r w:rsidR="00676433" w:rsidRPr="009A6AA4">
        <w:rPr>
          <w:rFonts w:asciiTheme="minorHAnsi" w:hAnsiTheme="minorHAnsi"/>
          <w:sz w:val="24"/>
          <w:szCs w:val="24"/>
        </w:rPr>
        <w:t xml:space="preserve"> – dotyczy wszystkich części.</w:t>
      </w:r>
    </w:p>
    <w:bookmarkEnd w:id="6"/>
    <w:p w14:paraId="2FD861A5"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WARUNKI UDZIAŁU W POSTĘPOWANIU</w:t>
      </w:r>
    </w:p>
    <w:p w14:paraId="2ECAD11A" w14:textId="2C9F4038" w:rsidR="0087523E" w:rsidRPr="009A6AA4" w:rsidRDefault="007048C0" w:rsidP="008F0AEB">
      <w:pPr>
        <w:pStyle w:val="Default"/>
        <w:spacing w:after="240" w:line="276" w:lineRule="auto"/>
        <w:jc w:val="both"/>
        <w:rPr>
          <w:rFonts w:asciiTheme="minorHAnsi" w:hAnsiTheme="minorHAnsi"/>
          <w:b/>
          <w:u w:val="single"/>
        </w:rPr>
      </w:pPr>
      <w:r w:rsidRPr="009A6AA4">
        <w:rPr>
          <w:rFonts w:asciiTheme="minorHAnsi" w:hAnsiTheme="minorHAnsi"/>
          <w:b/>
          <w:u w:val="single"/>
        </w:rPr>
        <w:t>Część I-II</w:t>
      </w:r>
      <w:r w:rsidR="0087523E" w:rsidRPr="009A6AA4">
        <w:rPr>
          <w:rFonts w:asciiTheme="minorHAnsi" w:hAnsiTheme="minorHAnsi"/>
          <w:b/>
          <w:u w:val="single"/>
        </w:rPr>
        <w:t xml:space="preserve"> </w:t>
      </w:r>
    </w:p>
    <w:p w14:paraId="27EB8B37" w14:textId="7C476923" w:rsidR="00FB0923" w:rsidRPr="009A6AA4" w:rsidRDefault="00FB0923" w:rsidP="00843DB7">
      <w:pPr>
        <w:pStyle w:val="Default"/>
        <w:spacing w:after="240" w:line="276" w:lineRule="auto"/>
        <w:jc w:val="both"/>
        <w:rPr>
          <w:rFonts w:asciiTheme="minorHAnsi" w:hAnsiTheme="minorHAnsi"/>
        </w:rPr>
      </w:pPr>
      <w:r w:rsidRPr="009A6AA4">
        <w:rPr>
          <w:rFonts w:asciiTheme="minorHAnsi" w:hAnsiTheme="minorHAnsi"/>
          <w:bCs/>
        </w:rPr>
        <w:lastRenderedPageBreak/>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pełniają warunki określone w art. 112 ust.2 ustawy dotyczące</w:t>
      </w:r>
      <w:r w:rsidR="00843DB7" w:rsidRPr="009A6AA4">
        <w:rPr>
          <w:rFonts w:asciiTheme="minorHAnsi" w:hAnsiTheme="minorHAnsi"/>
        </w:rPr>
        <w:t xml:space="preserve"> </w:t>
      </w:r>
      <w:r w:rsidRPr="009A6AA4">
        <w:rPr>
          <w:rFonts w:asciiTheme="minorHAnsi" w:hAnsiTheme="minorHAnsi"/>
        </w:rPr>
        <w:t xml:space="preserve">zdolności </w:t>
      </w:r>
      <w:r w:rsidRPr="009A6AA4">
        <w:rPr>
          <w:rFonts w:asciiTheme="minorHAnsi" w:hAnsiTheme="minorHAnsi"/>
          <w:color w:val="auto"/>
        </w:rPr>
        <w:t xml:space="preserve">technicznej lub zawodowej. </w:t>
      </w:r>
    </w:p>
    <w:p w14:paraId="124884D7" w14:textId="5A605F41" w:rsidR="00FB0923" w:rsidRPr="009A6AA4" w:rsidRDefault="00843DB7"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FB0923" w:rsidRPr="009A6AA4">
        <w:rPr>
          <w:rFonts w:asciiTheme="minorHAnsi" w:hAnsiTheme="minorHAnsi" w:cstheme="minorHAnsi"/>
        </w:rPr>
        <w:t xml:space="preserve">Zamawiający uzna </w:t>
      </w:r>
      <w:r w:rsidR="00FB0923" w:rsidRPr="009A6AA4">
        <w:rPr>
          <w:rFonts w:asciiTheme="minorHAnsi" w:hAnsiTheme="minorHAnsi" w:cstheme="minorHAnsi"/>
          <w:color w:val="auto"/>
        </w:rPr>
        <w:t xml:space="preserve">warunek za spełniony, jeżeli Wykonawca wykaże  </w:t>
      </w:r>
      <w:r w:rsidR="00FB0923" w:rsidRPr="009A6AA4">
        <w:rPr>
          <w:rFonts w:asciiTheme="minorHAnsi" w:hAnsiTheme="minorHAnsi" w:cstheme="minorHAnsi"/>
          <w:color w:val="auto"/>
        </w:rPr>
        <w:br/>
        <w:t>skierowanie do realizacji zamówienia publicznego w powyższym zakresie osób odpowiedzialnych za świadczenie usług, kierowanie robotami budowlanymi co najmniej:</w:t>
      </w:r>
    </w:p>
    <w:p w14:paraId="031CE701" w14:textId="743BE7C4" w:rsidR="00FB0923"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FB0923"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w:t>
      </w:r>
      <w:r w:rsidR="00F06BFB" w:rsidRPr="009A6AA4">
        <w:rPr>
          <w:rFonts w:asciiTheme="minorHAnsi" w:hAnsiTheme="minorHAnsi" w:cstheme="minorHAnsi"/>
          <w:color w:val="auto"/>
        </w:rPr>
        <w:t xml:space="preserve"> </w:t>
      </w:r>
      <w:r w:rsidRPr="009A6AA4">
        <w:rPr>
          <w:rFonts w:asciiTheme="minorHAnsi" w:hAnsiTheme="minorHAnsi" w:cstheme="minorHAnsi"/>
          <w:color w:val="auto"/>
        </w:rPr>
        <w:t xml:space="preserve">specjalności </w:t>
      </w:r>
      <w:r w:rsidR="006B1EEB" w:rsidRPr="009A6AA4">
        <w:rPr>
          <w:rFonts w:asciiTheme="minorHAnsi" w:hAnsiTheme="minorHAnsi" w:cstheme="minorHAnsi"/>
          <w:color w:val="auto"/>
        </w:rPr>
        <w:t>konstrukcyjno-budowlanej</w:t>
      </w:r>
      <w:r w:rsidR="00FB0923" w:rsidRPr="009A6AA4">
        <w:rPr>
          <w:rFonts w:asciiTheme="minorHAnsi" w:hAnsiTheme="minorHAnsi" w:cstheme="minorHAnsi"/>
          <w:color w:val="auto"/>
        </w:rPr>
        <w:t xml:space="preserve"> </w:t>
      </w:r>
      <w:r w:rsidR="00F06BFB" w:rsidRPr="009A6AA4">
        <w:rPr>
          <w:rFonts w:asciiTheme="minorHAnsi" w:hAnsiTheme="minorHAnsi" w:cstheme="minorHAnsi"/>
          <w:color w:val="auto"/>
        </w:rPr>
        <w:t>bez ograniczeń</w:t>
      </w:r>
      <w:r w:rsidR="00FB0923" w:rsidRPr="009A6AA4">
        <w:rPr>
          <w:rFonts w:asciiTheme="minorHAnsi" w:hAnsiTheme="minorHAnsi" w:cstheme="minorHAnsi"/>
          <w:color w:val="auto"/>
        </w:rPr>
        <w:t>;</w:t>
      </w:r>
    </w:p>
    <w:p w14:paraId="714E7F77" w14:textId="37F05E23" w:rsidR="00F06BFB"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1.2.</w:t>
      </w:r>
      <w:r w:rsidR="00F06BFB" w:rsidRPr="009A6AA4">
        <w:rPr>
          <w:rFonts w:asciiTheme="minorHAnsi" w:hAnsiTheme="minorHAnsi" w:cstheme="minorHAnsi"/>
          <w:color w:val="auto"/>
        </w:rPr>
        <w:t xml:space="preserve"> jednej osoby, która będzie pełniła funkcję kierownika robót przy realizacji ww. zadania, posiadająca uprawnienia budowlane do kierowania robotami budowlanymi w specjalności </w:t>
      </w:r>
      <w:r w:rsidR="00F06BFB" w:rsidRPr="009A6AA4">
        <w:rPr>
          <w:rFonts w:asciiTheme="minorHAnsi" w:hAnsiTheme="minorHAnsi" w:cstheme="minorHAnsi"/>
        </w:rPr>
        <w:t>instalacyjnej w zakresie sieci, instalacji i urządzeń elektrycznych i elektroenergetycznych w ograniczonym zakresie</w:t>
      </w:r>
      <w:r w:rsidR="00F06BFB" w:rsidRPr="009A6AA4">
        <w:rPr>
          <w:rFonts w:asciiTheme="minorHAnsi" w:hAnsiTheme="minorHAnsi" w:cstheme="minorHAnsi"/>
          <w:color w:val="auto"/>
        </w:rPr>
        <w:t>;</w:t>
      </w:r>
    </w:p>
    <w:p w14:paraId="3D6D2A8D" w14:textId="77777777"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1.3. jednej osoby, która będzie pełniła funkcję kierownika robót przy realizacji ww. zadania, posiadająca uprawnienia budowlane do kierowania robotami budowlanymi w specjalności </w:t>
      </w:r>
      <w:r w:rsidRPr="009A6AA4">
        <w:rPr>
          <w:rFonts w:asciiTheme="minorHAnsi" w:hAnsiTheme="minorHAnsi" w:cstheme="minorHAnsi"/>
        </w:rPr>
        <w:t>inżynieryjnej drogowej w ograniczonym zakresie</w:t>
      </w:r>
      <w:r w:rsidRPr="009A6AA4">
        <w:rPr>
          <w:rFonts w:asciiTheme="minorHAnsi" w:hAnsiTheme="minorHAnsi" w:cstheme="minorHAnsi"/>
          <w:color w:val="auto"/>
        </w:rPr>
        <w:t>;</w:t>
      </w:r>
    </w:p>
    <w:p w14:paraId="46C6C7D8" w14:textId="78A11F82"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1.4. </w:t>
      </w:r>
      <w:r w:rsidR="00FB0923" w:rsidRPr="009A6AA4">
        <w:rPr>
          <w:rFonts w:asciiTheme="minorHAnsi" w:hAnsiTheme="minorHAnsi" w:cstheme="minorHAnsi"/>
        </w:rPr>
        <w:t xml:space="preserve">jednego projektanta  posiadającego uprawnienia budowlane do projektowania w specjalności </w:t>
      </w:r>
      <w:r w:rsidR="006B1EEB" w:rsidRPr="009A6AA4">
        <w:rPr>
          <w:rFonts w:asciiTheme="minorHAnsi" w:hAnsiTheme="minorHAnsi" w:cstheme="minorHAnsi"/>
        </w:rPr>
        <w:t xml:space="preserve">architektonicznej bez ograniczeń </w:t>
      </w:r>
    </w:p>
    <w:p w14:paraId="06D6BC00" w14:textId="24E550A1" w:rsidR="00FB0923"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1.5. jednego projektanta  posiadającego uprawnienia budowlane do projektowania</w:t>
      </w:r>
      <w:r w:rsidR="006B1EEB" w:rsidRPr="009A6AA4">
        <w:rPr>
          <w:rFonts w:asciiTheme="minorHAnsi" w:hAnsiTheme="minorHAnsi" w:cstheme="minorHAnsi"/>
        </w:rPr>
        <w:t xml:space="preserve"> </w:t>
      </w:r>
      <w:r w:rsidRPr="009A6AA4">
        <w:rPr>
          <w:rFonts w:asciiTheme="minorHAnsi" w:hAnsiTheme="minorHAnsi" w:cstheme="minorHAnsi"/>
        </w:rPr>
        <w:t xml:space="preserve">w specjalności </w:t>
      </w:r>
      <w:r w:rsidR="006B1EEB" w:rsidRPr="009A6AA4">
        <w:rPr>
          <w:rFonts w:asciiTheme="minorHAnsi" w:hAnsiTheme="minorHAnsi" w:cstheme="minorHAnsi"/>
        </w:rPr>
        <w:t>konstrukcyjno-budowlanej</w:t>
      </w:r>
      <w:r w:rsidR="00F06BFB" w:rsidRPr="009A6AA4">
        <w:rPr>
          <w:rFonts w:asciiTheme="minorHAnsi" w:hAnsiTheme="minorHAnsi" w:cstheme="minorHAnsi"/>
        </w:rPr>
        <w:t xml:space="preserve"> bez ograniczeń</w:t>
      </w:r>
      <w:r w:rsidR="00FB0923" w:rsidRPr="009A6AA4">
        <w:rPr>
          <w:rFonts w:asciiTheme="minorHAnsi" w:hAnsiTheme="minorHAnsi" w:cstheme="minorHAnsi"/>
        </w:rPr>
        <w:t>;</w:t>
      </w:r>
    </w:p>
    <w:p w14:paraId="12443228" w14:textId="1ADB0AA8" w:rsidR="00455CD9"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1.6. jednego projektanta  posiadającego uprawnienia budowlane do projektowania w specjalności drogowej w ograniczonym zakresie</w:t>
      </w:r>
    </w:p>
    <w:p w14:paraId="28D85464" w14:textId="740D3A4E" w:rsidR="00F06BFB"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1.7. </w:t>
      </w:r>
      <w:r w:rsidR="00F06BFB" w:rsidRPr="009A6AA4">
        <w:rPr>
          <w:rFonts w:asciiTheme="minorHAnsi" w:hAnsiTheme="minorHAnsi" w:cstheme="minorHAnsi"/>
        </w:rPr>
        <w:t xml:space="preserve">jednego projektanta posiadającego uprawnienia budowlane do projektowania w specjalności instalacyjnej w zakresie sieci, instalacji i urządzeń elektrycznych i elektroenergetycznych w ograniczonym zakresie. </w:t>
      </w:r>
    </w:p>
    <w:p w14:paraId="76F70D09" w14:textId="72D68A7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r w:rsidR="00455CD9" w:rsidRPr="009A6AA4">
        <w:rPr>
          <w:rFonts w:asciiTheme="minorHAnsi" w:hAnsiTheme="minorHAnsi" w:cstheme="minorHAnsi"/>
        </w:rPr>
        <w:t>.</w:t>
      </w:r>
    </w:p>
    <w:p w14:paraId="3406BD2F" w14:textId="701FBF1E"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w:t>
      </w:r>
      <w:r w:rsidR="002A787B" w:rsidRPr="009A6AA4">
        <w:rPr>
          <w:rFonts w:asciiTheme="minorHAnsi" w:hAnsiTheme="minorHAnsi" w:cstheme="minorHAnsi"/>
        </w:rPr>
        <w:t>6</w:t>
      </w:r>
      <w:r w:rsidRPr="009A6AA4">
        <w:rPr>
          <w:rFonts w:asciiTheme="minorHAnsi" w:hAnsiTheme="minorHAnsi" w:cstheme="minorHAnsi"/>
        </w:rPr>
        <w:t xml:space="preserve"> do SWZ. </w:t>
      </w:r>
    </w:p>
    <w:p w14:paraId="0CF3C39C" w14:textId="61C9AB78" w:rsidR="0087523E" w:rsidRPr="009A6AA4" w:rsidRDefault="0087523E"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0194930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BD892E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7E87DC2A" w14:textId="150B8998" w:rsidR="008F0AEB"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8F0AEB"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kwotę nie mniejszą niż </w:t>
      </w:r>
      <w:r w:rsidR="002F4EE2" w:rsidRPr="009A6AA4">
        <w:rPr>
          <w:rFonts w:asciiTheme="minorHAnsi" w:hAnsiTheme="minorHAnsi" w:cstheme="minorHAnsi"/>
        </w:rPr>
        <w:t>6</w:t>
      </w:r>
      <w:r w:rsidR="003D5BE2" w:rsidRPr="009A6AA4">
        <w:rPr>
          <w:rFonts w:asciiTheme="minorHAnsi" w:hAnsiTheme="minorHAnsi" w:cstheme="minorHAnsi"/>
        </w:rPr>
        <w:t xml:space="preserve">00 </w:t>
      </w:r>
      <w:r w:rsidR="008F0AEB" w:rsidRPr="009A6AA4">
        <w:rPr>
          <w:rFonts w:asciiTheme="minorHAnsi" w:hAnsiTheme="minorHAnsi" w:cstheme="minorHAnsi"/>
        </w:rPr>
        <w:t xml:space="preserve">000,00 zł brutto albo 2 roboty polegające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łączną kwotę nie mniejszą niż </w:t>
      </w:r>
      <w:r w:rsidR="00AE03F1" w:rsidRPr="009A6AA4">
        <w:rPr>
          <w:rFonts w:asciiTheme="minorHAnsi" w:hAnsiTheme="minorHAnsi" w:cstheme="minorHAnsi"/>
        </w:rPr>
        <w:t xml:space="preserve"> </w:t>
      </w:r>
      <w:r w:rsidR="002F4EE2" w:rsidRPr="009A6AA4">
        <w:rPr>
          <w:rFonts w:asciiTheme="minorHAnsi" w:hAnsiTheme="minorHAnsi" w:cstheme="minorHAnsi"/>
        </w:rPr>
        <w:t>6</w:t>
      </w:r>
      <w:r w:rsidR="003D5BE2" w:rsidRPr="009A6AA4">
        <w:rPr>
          <w:rFonts w:asciiTheme="minorHAnsi" w:hAnsiTheme="minorHAnsi" w:cstheme="minorHAnsi"/>
        </w:rPr>
        <w:t>00 000</w:t>
      </w:r>
      <w:r w:rsidR="008F0AEB" w:rsidRPr="009A6AA4">
        <w:rPr>
          <w:rFonts w:asciiTheme="minorHAnsi" w:hAnsiTheme="minorHAnsi" w:cstheme="minorHAnsi"/>
        </w:rPr>
        <w:t xml:space="preserve">,00 zł brutto i przedstawi dokumenty potwierdzające, że roboty te zostały wykonane należycie. Zamawiający sprawdzi spełnienie tego warunku na podstawie załącznika nr </w:t>
      </w:r>
      <w:r w:rsidR="00DC28A9" w:rsidRPr="009A6AA4">
        <w:rPr>
          <w:rFonts w:asciiTheme="minorHAnsi" w:hAnsiTheme="minorHAnsi" w:cstheme="minorHAnsi"/>
        </w:rPr>
        <w:t>5</w:t>
      </w:r>
      <w:r w:rsidR="008F0AEB" w:rsidRPr="009A6AA4">
        <w:rPr>
          <w:rFonts w:asciiTheme="minorHAnsi" w:hAnsiTheme="minorHAnsi" w:cstheme="minorHAnsi"/>
        </w:rPr>
        <w:t xml:space="preserve"> do SWZ – wykazu robót budowlanych. </w:t>
      </w:r>
    </w:p>
    <w:p w14:paraId="1D3A9340" w14:textId="2D55126F" w:rsidR="003F678C" w:rsidRPr="009A6AA4" w:rsidRDefault="003F678C"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4B37D352" w14:textId="7D724C05" w:rsidR="007048C0" w:rsidRPr="009A6AA4" w:rsidRDefault="007048C0" w:rsidP="007048C0">
      <w:pPr>
        <w:pStyle w:val="Default"/>
        <w:spacing w:after="240" w:line="276" w:lineRule="auto"/>
        <w:jc w:val="both"/>
        <w:rPr>
          <w:rFonts w:asciiTheme="minorHAnsi" w:hAnsiTheme="minorHAnsi"/>
          <w:bCs/>
        </w:rPr>
      </w:pPr>
      <w:r w:rsidRPr="009A6AA4">
        <w:rPr>
          <w:rFonts w:asciiTheme="minorHAnsi" w:hAnsiTheme="minorHAnsi"/>
          <w:bCs/>
        </w:rPr>
        <w:t>Część III-</w:t>
      </w:r>
      <w:r w:rsidR="00B02EDE" w:rsidRPr="009A6AA4">
        <w:rPr>
          <w:rFonts w:asciiTheme="minorHAnsi" w:hAnsiTheme="minorHAnsi"/>
          <w:bCs/>
        </w:rPr>
        <w:t>VI</w:t>
      </w:r>
      <w:r w:rsidRPr="009A6AA4">
        <w:rPr>
          <w:rFonts w:asciiTheme="minorHAnsi" w:hAnsiTheme="minorHAnsi"/>
          <w:bCs/>
        </w:rPr>
        <w:t xml:space="preserve"> </w:t>
      </w:r>
    </w:p>
    <w:p w14:paraId="4FB17693" w14:textId="44FE505C" w:rsidR="007048C0" w:rsidRPr="009A6AA4" w:rsidRDefault="007048C0" w:rsidP="00843DB7">
      <w:pPr>
        <w:pStyle w:val="Default"/>
        <w:spacing w:after="240" w:line="276" w:lineRule="auto"/>
        <w:jc w:val="both"/>
        <w:rPr>
          <w:rFonts w:asciiTheme="minorHAnsi" w:hAnsiTheme="minorHAnsi"/>
          <w:color w:val="auto"/>
        </w:rPr>
      </w:pPr>
      <w:r w:rsidRPr="009A6AA4">
        <w:rPr>
          <w:rFonts w:asciiTheme="minorHAnsi" w:hAnsiTheme="minorHAnsi"/>
          <w:bCs/>
        </w:rPr>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 xml:space="preserve">pełniają warunki określone w art. 112 ust.2 ustawy dotyczące zdolności </w:t>
      </w:r>
      <w:r w:rsidRPr="009A6AA4">
        <w:rPr>
          <w:rFonts w:asciiTheme="minorHAnsi" w:hAnsiTheme="minorHAnsi"/>
          <w:color w:val="auto"/>
        </w:rPr>
        <w:t xml:space="preserve">technicznej lub zawodowej. </w:t>
      </w:r>
    </w:p>
    <w:p w14:paraId="5661B108" w14:textId="61AE2EBB"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7048C0" w:rsidRPr="009A6AA4">
        <w:rPr>
          <w:rFonts w:asciiTheme="minorHAnsi" w:hAnsiTheme="minorHAnsi" w:cstheme="minorHAnsi"/>
        </w:rPr>
        <w:t xml:space="preserve">Zamawiający uzna </w:t>
      </w:r>
      <w:r w:rsidR="007048C0" w:rsidRPr="009A6AA4">
        <w:rPr>
          <w:rFonts w:asciiTheme="minorHAnsi" w:hAnsiTheme="minorHAnsi" w:cstheme="minorHAnsi"/>
          <w:color w:val="auto"/>
        </w:rPr>
        <w:t xml:space="preserve">warunek za spełniony, jeżeli Wykonawca wykaże  </w:t>
      </w:r>
      <w:r w:rsidR="007048C0" w:rsidRPr="009A6AA4">
        <w:rPr>
          <w:rFonts w:asciiTheme="minorHAnsi" w:hAnsiTheme="minorHAnsi" w:cstheme="minorHAnsi"/>
          <w:color w:val="auto"/>
        </w:rPr>
        <w:br/>
        <w:t xml:space="preserve">skierowanie do realizacji zamówienia publicznego w powyższym zakresie osób odpowiedzialnych za </w:t>
      </w:r>
      <w:r w:rsidR="00FB0923" w:rsidRPr="009A6AA4">
        <w:rPr>
          <w:rFonts w:asciiTheme="minorHAnsi" w:hAnsiTheme="minorHAnsi" w:cstheme="minorHAnsi"/>
          <w:color w:val="auto"/>
        </w:rPr>
        <w:t xml:space="preserve">świadczenie usług, </w:t>
      </w:r>
      <w:r w:rsidR="007048C0" w:rsidRPr="009A6AA4">
        <w:rPr>
          <w:rFonts w:asciiTheme="minorHAnsi" w:hAnsiTheme="minorHAnsi" w:cstheme="minorHAnsi"/>
          <w:color w:val="auto"/>
        </w:rPr>
        <w:t>kierowanie robotami budowlanymi co najmniej</w:t>
      </w:r>
      <w:r w:rsidR="00FB0923" w:rsidRPr="009A6AA4">
        <w:rPr>
          <w:rFonts w:asciiTheme="minorHAnsi" w:hAnsiTheme="minorHAnsi" w:cstheme="minorHAnsi"/>
          <w:color w:val="auto"/>
        </w:rPr>
        <w:t>:</w:t>
      </w:r>
    </w:p>
    <w:p w14:paraId="728DE147" w14:textId="33A9751A"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7048C0"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specjalności inżynieryjnej drogowej w ograniczonym zakresie</w:t>
      </w:r>
      <w:r w:rsidR="00FB0923" w:rsidRPr="009A6AA4">
        <w:rPr>
          <w:rFonts w:asciiTheme="minorHAnsi" w:hAnsiTheme="minorHAnsi" w:cstheme="minorHAnsi"/>
          <w:color w:val="auto"/>
        </w:rPr>
        <w:t>;</w:t>
      </w:r>
    </w:p>
    <w:p w14:paraId="33A36CBA" w14:textId="08D8658D" w:rsidR="00FB0923"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1.2. </w:t>
      </w:r>
      <w:r w:rsidR="00FB0923" w:rsidRPr="009A6AA4">
        <w:rPr>
          <w:rFonts w:asciiTheme="minorHAnsi" w:hAnsiTheme="minorHAnsi" w:cstheme="minorHAnsi"/>
        </w:rPr>
        <w:t>jednego projektanta  posiadającego uprawnienia budowlane do projektowania w specjalności inżynieryjnej drogowej w ograniczonym zakresie;</w:t>
      </w:r>
    </w:p>
    <w:p w14:paraId="4B2D0606" w14:textId="203282D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p>
    <w:p w14:paraId="47A67C26"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6 do SWZ. </w:t>
      </w:r>
    </w:p>
    <w:p w14:paraId="58F592EC"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60124EC2"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9645F5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5AA95D0C" w14:textId="07702BA9" w:rsidR="007048C0"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7048C0"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7048C0" w:rsidRPr="009A6AA4">
        <w:rPr>
          <w:rFonts w:asciiTheme="minorHAnsi" w:hAnsiTheme="minorHAnsi" w:cstheme="minorHAnsi"/>
        </w:rPr>
        <w:t xml:space="preserve">remoncie drogi na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albo 2 roboty polegające na budowie lub przebudowie</w:t>
      </w:r>
      <w:r w:rsidR="002F4EE2" w:rsidRPr="009A6AA4">
        <w:rPr>
          <w:rFonts w:asciiTheme="minorHAnsi" w:hAnsiTheme="minorHAnsi" w:cstheme="minorHAnsi"/>
        </w:rPr>
        <w:t xml:space="preserve"> lub rozbudowie</w:t>
      </w:r>
      <w:r w:rsidR="007048C0" w:rsidRPr="009A6AA4">
        <w:rPr>
          <w:rFonts w:asciiTheme="minorHAnsi" w:hAnsiTheme="minorHAnsi" w:cstheme="minorHAnsi"/>
        </w:rPr>
        <w:t xml:space="preserve"> lub remoncie drogi na łączną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i przedstawi dokumenty potwierdzające, że roboty te zostały wykonane należycie. Zamawiający sprawdzi spełnienie tego warunku na podstawie załącznika nr 5 do SWZ – wykazu robót budowlanych. </w:t>
      </w:r>
    </w:p>
    <w:p w14:paraId="61A29DA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3B0D3A2C" w14:textId="77777777" w:rsidR="00716774" w:rsidRPr="009A6AA4" w:rsidRDefault="00716774" w:rsidP="00716774">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W przypadku Wykonawcy składającego ofertę na kilka części, Zamawiający dopuszcza aby wykonawca w celu wykazania spełnienia warunków udziału w postępowaniu posłużył się tym samym doświadczeniem i tymi samymi osobami skierowanymi do realizacji zamówienia, pod warunkiem, że warunek doświadczenia i osoby skierowane do realizacji zamówienia spełniają warunki określone odrębnie dla każdej z tych części. </w:t>
      </w:r>
    </w:p>
    <w:p w14:paraId="3D162A6C" w14:textId="3D91CB8C"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oświadczenie, z którego wynika, które roboty budowlane lub usługi wykonają poszczególni wykonawcy.</w:t>
      </w:r>
      <w:r w:rsidR="00604C18" w:rsidRPr="009A6AA4">
        <w:rPr>
          <w:rFonts w:asciiTheme="minorHAnsi" w:hAnsiTheme="minorHAnsi" w:cstheme="minorHAnsi"/>
        </w:rPr>
        <w:t xml:space="preserve"> </w:t>
      </w:r>
    </w:p>
    <w:p w14:paraId="1666521F"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W przypadku przedstawienia przez Wykonawcę, w celu wykazania spełniania warunków udziału w</w:t>
      </w:r>
      <w:r w:rsidRPr="009A6AA4">
        <w:rPr>
          <w:rFonts w:asciiTheme="minorHAnsi" w:eastAsia="Times New Roman" w:hAnsiTheme="minorHAnsi" w:cstheme="minorHAnsi"/>
          <w:color w:val="auto"/>
          <w:lang w:eastAsia="pl-PL"/>
        </w:rPr>
        <w:t xml:space="preserve"> </w:t>
      </w:r>
      <w:r w:rsidRPr="009A6AA4">
        <w:rPr>
          <w:rFonts w:asciiTheme="minorHAnsi" w:hAnsiTheme="minorHAnsi" w:cstheme="minorHAnsi"/>
          <w:color w:val="auto"/>
        </w:rPr>
        <w:t xml:space="preserve">postępowaniu, dokumentów, w których występuje waluta </w:t>
      </w:r>
      <w:r w:rsidRPr="009A6AA4">
        <w:rPr>
          <w:rFonts w:asciiTheme="minorHAnsi" w:hAnsiTheme="minorHAnsi" w:cstheme="minorHAnsi"/>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9A6AA4" w:rsidRDefault="0055290F" w:rsidP="0055290F">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Zamawiający nie zastrzega obowiązku osobistego wykonania przez Wykonawcę kluczowych części zamówienia.</w:t>
      </w:r>
    </w:p>
    <w:p w14:paraId="73AA4835"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cstheme="minorHAnsi"/>
        </w:rPr>
        <w:t>Wykonawca może w celu potwierdzenia spełniania warunków udziału w postępowaniu polegać na zdolnościach technicznych lub zawodowych lub sytuacji finansowej lub</w:t>
      </w:r>
      <w:r w:rsidRPr="009A6AA4">
        <w:rPr>
          <w:rFonts w:asciiTheme="minorHAnsi" w:hAnsiTheme="minorHAnsi"/>
        </w:rPr>
        <w:t xml:space="preserve"> ekonomicznej podmiotów udostępniających zasoby, niezależnie od charakteru prawnego łączących go z nim stosunków prawnych. </w:t>
      </w:r>
    </w:p>
    <w:p w14:paraId="66A117BB"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5EC9EE38" w14:textId="77777777" w:rsidR="0055290F" w:rsidRPr="009A6AA4" w:rsidRDefault="0055290F" w:rsidP="0055290F">
      <w:pPr>
        <w:pStyle w:val="Default"/>
        <w:spacing w:line="276" w:lineRule="auto"/>
        <w:ind w:firstLine="708"/>
        <w:jc w:val="both"/>
        <w:rPr>
          <w:rFonts w:asciiTheme="minorHAnsi" w:hAnsiTheme="minorHAnsi"/>
        </w:rPr>
      </w:pPr>
      <w:r w:rsidRPr="009A6AA4">
        <w:rPr>
          <w:rFonts w:asciiTheme="minorHAnsi" w:hAnsiTheme="minorHAnsi"/>
        </w:rPr>
        <w:t>a) zakres dostępnych wykonawcy zasobów podmiotu udostępniającego zasoby,</w:t>
      </w:r>
    </w:p>
    <w:p w14:paraId="03C4D0BC"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b) sposób i okres udostępnienia wykonawcy i wykorzystania przez niego zasobów innego udostępniającego te zasoby przy wykonywaniu zamówienia publicznego,</w:t>
      </w:r>
    </w:p>
    <w:p w14:paraId="30886F79"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9A6AA4" w:rsidRDefault="0055290F" w:rsidP="0055290F">
      <w:pPr>
        <w:pStyle w:val="Default"/>
        <w:spacing w:line="276" w:lineRule="auto"/>
        <w:ind w:left="708"/>
        <w:jc w:val="both"/>
        <w:rPr>
          <w:rFonts w:asciiTheme="minorHAnsi" w:hAnsiTheme="minorHAnsi"/>
        </w:rPr>
      </w:pPr>
    </w:p>
    <w:p w14:paraId="3519D5C6" w14:textId="77777777" w:rsidR="0055290F" w:rsidRPr="009A6AA4" w:rsidRDefault="0055290F" w:rsidP="00C24C84">
      <w:pPr>
        <w:pStyle w:val="Default"/>
        <w:numPr>
          <w:ilvl w:val="0"/>
          <w:numId w:val="8"/>
        </w:numPr>
        <w:spacing w:line="276" w:lineRule="auto"/>
        <w:jc w:val="both"/>
        <w:rPr>
          <w:rFonts w:asciiTheme="minorHAnsi" w:hAnsiTheme="minorHAnsi"/>
        </w:rPr>
      </w:pPr>
      <w:r w:rsidRPr="009A6AA4">
        <w:rPr>
          <w:rFonts w:asciiTheme="minorHAnsi" w:hAnsiTheme="minorHAnsi"/>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Default="0055290F" w:rsidP="0055290F">
      <w:pPr>
        <w:pStyle w:val="Default"/>
        <w:spacing w:line="276" w:lineRule="auto"/>
        <w:jc w:val="both"/>
        <w:rPr>
          <w:rFonts w:asciiTheme="minorHAnsi" w:hAnsiTheme="minorHAnsi"/>
        </w:rPr>
      </w:pPr>
    </w:p>
    <w:p w14:paraId="5EA27C3A" w14:textId="77777777" w:rsidR="00E956AF" w:rsidRDefault="00E956AF" w:rsidP="0055290F">
      <w:pPr>
        <w:pStyle w:val="Default"/>
        <w:spacing w:line="276" w:lineRule="auto"/>
        <w:jc w:val="both"/>
        <w:rPr>
          <w:rFonts w:asciiTheme="minorHAnsi" w:hAnsiTheme="minorHAnsi"/>
        </w:rPr>
      </w:pPr>
    </w:p>
    <w:p w14:paraId="6B679CC5" w14:textId="77777777" w:rsidR="00E956AF" w:rsidRPr="009A6AA4" w:rsidRDefault="00E956AF" w:rsidP="0055290F">
      <w:pPr>
        <w:pStyle w:val="Default"/>
        <w:spacing w:line="276" w:lineRule="auto"/>
        <w:jc w:val="both"/>
        <w:rPr>
          <w:rFonts w:asciiTheme="minorHAnsi" w:hAnsiTheme="minorHAnsi"/>
        </w:rPr>
      </w:pPr>
    </w:p>
    <w:p w14:paraId="69EAD493" w14:textId="77777777" w:rsidR="008F0AEB" w:rsidRPr="009A6AA4" w:rsidRDefault="008F0AEB" w:rsidP="00B02EDE">
      <w:pPr>
        <w:pStyle w:val="arimr"/>
        <w:widowControl/>
        <w:numPr>
          <w:ilvl w:val="0"/>
          <w:numId w:val="17"/>
        </w:numPr>
        <w:suppressAutoHyphens/>
        <w:snapToGrid/>
        <w:spacing w:before="240" w:line="276" w:lineRule="auto"/>
        <w:jc w:val="both"/>
        <w:rPr>
          <w:rFonts w:asciiTheme="minorHAnsi" w:hAnsiTheme="minorHAnsi"/>
          <w:b/>
        </w:rPr>
      </w:pPr>
      <w:r w:rsidRPr="009A6AA4">
        <w:rPr>
          <w:rFonts w:asciiTheme="minorHAnsi" w:hAnsiTheme="minorHAnsi"/>
          <w:b/>
        </w:rPr>
        <w:lastRenderedPageBreak/>
        <w:t>PODSTAWY WYKLUCZENIA</w:t>
      </w:r>
    </w:p>
    <w:p w14:paraId="6D6F6467" w14:textId="30F89EFF" w:rsidR="00F42B7C" w:rsidRPr="009A6AA4" w:rsidRDefault="00F42B7C" w:rsidP="00F42B7C">
      <w:pPr>
        <w:pStyle w:val="Teksttreci0"/>
        <w:shd w:val="clear" w:color="auto" w:fill="auto"/>
        <w:spacing w:before="240" w:line="276" w:lineRule="auto"/>
        <w:ind w:left="720" w:firstLine="0"/>
        <w:jc w:val="both"/>
        <w:rPr>
          <w:rFonts w:asciiTheme="minorHAnsi" w:hAnsiTheme="minorHAnsi" w:cstheme="minorHAnsi"/>
          <w:sz w:val="24"/>
          <w:szCs w:val="24"/>
        </w:rPr>
      </w:pPr>
      <w:r w:rsidRPr="009A6AA4">
        <w:rPr>
          <w:rFonts w:asciiTheme="minorHAnsi" w:hAnsiTheme="minorHAnsi" w:cstheme="minorHAnsi"/>
          <w:sz w:val="24"/>
          <w:szCs w:val="24"/>
        </w:rPr>
        <w:t>Dotyczy wszystkich części</w:t>
      </w:r>
    </w:p>
    <w:p w14:paraId="70E9FC9E" w14:textId="39437F1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w:t>
      </w:r>
    </w:p>
    <w:p w14:paraId="5B8D24D8" w14:textId="7777777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przewiduje wykluczenia wykonawcy na podstawie art. 109 ust.1 pkt 4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50CB5E97" w14:textId="77777777" w:rsidR="008F0AEB" w:rsidRPr="009A6AA4" w:rsidRDefault="008F0AEB" w:rsidP="00C24C84">
      <w:pPr>
        <w:pStyle w:val="Default"/>
        <w:numPr>
          <w:ilvl w:val="0"/>
          <w:numId w:val="9"/>
        </w:numPr>
        <w:spacing w:line="276" w:lineRule="auto"/>
        <w:jc w:val="both"/>
        <w:rPr>
          <w:rFonts w:asciiTheme="minorHAnsi" w:hAnsiTheme="minorHAnsi" w:cstheme="minorHAnsi"/>
        </w:rPr>
      </w:pPr>
      <w:r w:rsidRPr="009A6AA4">
        <w:rPr>
          <w:rFonts w:asciiTheme="minorHAnsi" w:eastAsia="Times New Roman" w:hAnsiTheme="minorHAnsi" w:cstheme="minorHAnsi"/>
          <w:bCs/>
          <w:color w:val="14141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9A6AA4" w:rsidRDefault="008F1F00"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Style w:val="markedcontent"/>
          <w:rFonts w:asciiTheme="minorHAnsi" w:hAnsiTheme="minorHAnsi" w:cstheme="minorHAnsi"/>
          <w:sz w:val="24"/>
          <w:szCs w:val="24"/>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9A6AA4" w:rsidRDefault="008F0AEB"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Wykluczenie Wykonawcy następuje zgodnie z art. 111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71D7B738" w14:textId="77777777" w:rsidR="008F0AEB" w:rsidRPr="009A6AA4"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WYKAZ OŚWIADCZEŃ LUB DOKUMENTÓW SKŁADANYCH W POSTĘPOWANIU</w:t>
      </w:r>
    </w:p>
    <w:p w14:paraId="4CAEAA3A" w14:textId="77777777" w:rsidR="008F0AEB" w:rsidRPr="009A6AA4" w:rsidRDefault="008F0AEB" w:rsidP="008F0AEB">
      <w:pPr>
        <w:pStyle w:val="Akapitzlist"/>
        <w:numPr>
          <w:ilvl w:val="0"/>
          <w:numId w:val="4"/>
        </w:numPr>
        <w:suppressAutoHyphens/>
        <w:spacing w:before="240"/>
        <w:jc w:val="both"/>
        <w:rPr>
          <w:rFonts w:asciiTheme="minorHAnsi" w:hAnsiTheme="minorHAnsi"/>
          <w:b/>
          <w:sz w:val="24"/>
          <w:szCs w:val="24"/>
        </w:rPr>
      </w:pPr>
      <w:r w:rsidRPr="009A6AA4">
        <w:rPr>
          <w:rFonts w:asciiTheme="minorHAnsi" w:hAnsiTheme="minorHAnsi"/>
          <w:sz w:val="24"/>
          <w:szCs w:val="24"/>
        </w:rPr>
        <w:t>W celu wykazania spełniania warunków o których mowa w art. 112 ust. 2 w/w ustawy wykonawcy są zobowiązani do złożenia niżej wymienionych dokumentów:</w:t>
      </w:r>
    </w:p>
    <w:p w14:paraId="63C56363" w14:textId="77777777" w:rsidR="008F0AEB" w:rsidRPr="009A6AA4" w:rsidRDefault="008F0AEB" w:rsidP="008F0AEB">
      <w:pPr>
        <w:pStyle w:val="Akapitzlist"/>
        <w:suppressAutoHyphens/>
        <w:spacing w:before="240"/>
        <w:jc w:val="both"/>
        <w:rPr>
          <w:rFonts w:asciiTheme="minorHAnsi" w:hAnsiTheme="minorHAnsi"/>
          <w:b/>
          <w:sz w:val="24"/>
          <w:szCs w:val="24"/>
        </w:rPr>
      </w:pPr>
    </w:p>
    <w:p w14:paraId="2682B185" w14:textId="77777777" w:rsidR="008F0AEB" w:rsidRPr="009A6AA4" w:rsidRDefault="008F0AEB" w:rsidP="008F0AEB">
      <w:pPr>
        <w:pStyle w:val="Akapitzlist"/>
        <w:numPr>
          <w:ilvl w:val="0"/>
          <w:numId w:val="5"/>
        </w:numPr>
        <w:suppressAutoHyphens/>
        <w:spacing w:before="240"/>
        <w:jc w:val="both"/>
        <w:rPr>
          <w:rFonts w:asciiTheme="minorHAnsi" w:hAnsiTheme="minorHAnsi"/>
          <w:sz w:val="24"/>
          <w:szCs w:val="24"/>
        </w:rPr>
      </w:pPr>
      <w:r w:rsidRPr="009A6AA4">
        <w:rPr>
          <w:rFonts w:asciiTheme="minorHAnsi" w:hAnsiTheme="minorHAnsi"/>
          <w:sz w:val="24"/>
        </w:rPr>
        <w:t>oświadczenie o spełnianiu warunków udziału w postępowaniu</w:t>
      </w:r>
      <w:r w:rsidRPr="009A6AA4">
        <w:rPr>
          <w:rFonts w:asciiTheme="minorHAnsi" w:hAnsiTheme="minorHAnsi"/>
          <w:sz w:val="24"/>
          <w:szCs w:val="24"/>
        </w:rPr>
        <w:t xml:space="preserve"> – zgodnie z załącznikiem nr 2 do niniejszej specyfikacji, </w:t>
      </w:r>
    </w:p>
    <w:p w14:paraId="7EE10C03" w14:textId="32818D86" w:rsidR="008F0AEB" w:rsidRPr="009A6AA4" w:rsidRDefault="008F0AEB" w:rsidP="008F0AEB">
      <w:pPr>
        <w:pStyle w:val="Akapitzlist"/>
        <w:numPr>
          <w:ilvl w:val="0"/>
          <w:numId w:val="5"/>
        </w:numPr>
        <w:suppressAutoHyphens/>
        <w:spacing w:before="240"/>
        <w:jc w:val="both"/>
        <w:rPr>
          <w:rFonts w:asciiTheme="minorHAnsi" w:hAnsiTheme="minorHAnsi" w:cstheme="minorHAnsi"/>
          <w:sz w:val="24"/>
          <w:szCs w:val="24"/>
        </w:rPr>
      </w:pPr>
      <w:r w:rsidRPr="009A6AA4">
        <w:rPr>
          <w:rFonts w:asciiTheme="minorHAnsi" w:hAnsiTheme="minorHAnsi" w:cstheme="minorHAnsi"/>
          <w:sz w:val="24"/>
          <w:szCs w:val="24"/>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9A6AA4">
        <w:rPr>
          <w:rFonts w:asciiTheme="minorHAnsi" w:hAnsiTheme="minorHAnsi" w:cstheme="minorHAnsi"/>
          <w:sz w:val="24"/>
          <w:szCs w:val="24"/>
        </w:rPr>
        <w:t>5</w:t>
      </w:r>
      <w:r w:rsidRPr="009A6AA4">
        <w:rPr>
          <w:rFonts w:asciiTheme="minorHAnsi" w:hAnsiTheme="minorHAnsi" w:cstheme="minorHAnsi"/>
          <w:sz w:val="24"/>
          <w:szCs w:val="24"/>
        </w:rPr>
        <w:t xml:space="preserve"> do</w:t>
      </w:r>
      <w:r w:rsidR="00DC28A9" w:rsidRPr="009A6AA4">
        <w:rPr>
          <w:rFonts w:asciiTheme="minorHAnsi" w:hAnsiTheme="minorHAnsi" w:cstheme="minorHAnsi"/>
          <w:sz w:val="24"/>
          <w:szCs w:val="24"/>
        </w:rPr>
        <w:t xml:space="preserve"> SWZ</w:t>
      </w:r>
      <w:r w:rsidRPr="009A6AA4">
        <w:rPr>
          <w:rFonts w:asciiTheme="minorHAnsi" w:hAnsiTheme="minorHAnsi" w:cstheme="minorHAnsi"/>
          <w:sz w:val="24"/>
          <w:szCs w:val="24"/>
        </w:rPr>
        <w:t xml:space="preserve">. </w:t>
      </w:r>
    </w:p>
    <w:p w14:paraId="1A96C0FC" w14:textId="423AE335" w:rsidR="008F0AEB" w:rsidRPr="009A6AA4" w:rsidRDefault="008F0AEB" w:rsidP="008F0AEB">
      <w:pPr>
        <w:pStyle w:val="Akapitzlist"/>
        <w:numPr>
          <w:ilvl w:val="0"/>
          <w:numId w:val="5"/>
        </w:numPr>
        <w:suppressAutoHyphens/>
        <w:spacing w:before="240"/>
        <w:jc w:val="both"/>
        <w:rPr>
          <w:rFonts w:asciiTheme="minorHAnsi" w:hAnsiTheme="minorHAnsi"/>
          <w:sz w:val="24"/>
        </w:rPr>
      </w:pPr>
      <w:r w:rsidRPr="009A6AA4">
        <w:rPr>
          <w:rFonts w:asciiTheme="minorHAnsi" w:hAnsiTheme="minorHAnsi"/>
          <w:sz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9A6AA4">
        <w:rPr>
          <w:rFonts w:asciiTheme="minorHAnsi" w:hAnsiTheme="minorHAnsi"/>
          <w:sz w:val="24"/>
        </w:rPr>
        <w:t>6</w:t>
      </w:r>
      <w:r w:rsidRPr="009A6AA4">
        <w:rPr>
          <w:rFonts w:asciiTheme="minorHAnsi" w:hAnsiTheme="minorHAnsi"/>
          <w:sz w:val="24"/>
        </w:rPr>
        <w:t xml:space="preserve"> do </w:t>
      </w:r>
      <w:r w:rsidR="00DC28A9" w:rsidRPr="009A6AA4">
        <w:rPr>
          <w:rFonts w:asciiTheme="minorHAnsi" w:hAnsiTheme="minorHAnsi"/>
          <w:sz w:val="24"/>
        </w:rPr>
        <w:t>SWZ.</w:t>
      </w:r>
    </w:p>
    <w:p w14:paraId="66B3ACA4" w14:textId="77777777" w:rsidR="008F0AEB" w:rsidRPr="009A6AA4" w:rsidRDefault="008F0AEB" w:rsidP="008F0AEB">
      <w:pPr>
        <w:pStyle w:val="Akapitzlist"/>
        <w:suppressAutoHyphens/>
        <w:spacing w:before="240"/>
        <w:ind w:left="780"/>
        <w:jc w:val="both"/>
        <w:rPr>
          <w:rFonts w:asciiTheme="minorHAnsi" w:hAnsiTheme="minorHAnsi"/>
          <w:sz w:val="24"/>
          <w:szCs w:val="24"/>
        </w:rPr>
      </w:pPr>
    </w:p>
    <w:p w14:paraId="15F30957" w14:textId="77777777" w:rsidR="008F0AEB" w:rsidRPr="009A6AA4" w:rsidRDefault="008F0AEB" w:rsidP="008F0AEB">
      <w:pPr>
        <w:pStyle w:val="Akapitzlist"/>
        <w:numPr>
          <w:ilvl w:val="0"/>
          <w:numId w:val="4"/>
        </w:numPr>
        <w:suppressAutoHyphens/>
        <w:spacing w:before="240"/>
        <w:jc w:val="both"/>
        <w:rPr>
          <w:rFonts w:asciiTheme="minorHAnsi" w:hAnsiTheme="minorHAnsi"/>
          <w:sz w:val="24"/>
          <w:szCs w:val="24"/>
        </w:rPr>
      </w:pPr>
      <w:r w:rsidRPr="009A6AA4">
        <w:rPr>
          <w:rFonts w:asciiTheme="minorHAnsi" w:hAnsiTheme="minorHAnsi"/>
          <w:sz w:val="24"/>
          <w:szCs w:val="24"/>
        </w:rPr>
        <w:t>W celu wykazania niepodlegania wykluczeniu z postępowania o udzielenie zamówienia, Wykonawcy są zobowiązani do złożenia niżej wymienionych dokumentów:</w:t>
      </w:r>
    </w:p>
    <w:p w14:paraId="27BA0874" w14:textId="77777777" w:rsidR="008F0AEB" w:rsidRPr="009A6AA4" w:rsidRDefault="008F0AEB" w:rsidP="00C24C84">
      <w:pPr>
        <w:pStyle w:val="Akapitzlist"/>
        <w:numPr>
          <w:ilvl w:val="0"/>
          <w:numId w:val="14"/>
        </w:numPr>
        <w:jc w:val="both"/>
        <w:rPr>
          <w:rFonts w:asciiTheme="minorHAnsi" w:hAnsiTheme="minorHAnsi"/>
          <w:sz w:val="24"/>
          <w:szCs w:val="24"/>
        </w:rPr>
      </w:pPr>
      <w:r w:rsidRPr="009A6AA4">
        <w:rPr>
          <w:rFonts w:asciiTheme="minorHAnsi" w:hAnsiTheme="minorHAnsi"/>
          <w:sz w:val="24"/>
          <w:szCs w:val="24"/>
        </w:rPr>
        <w:lastRenderedPageBreak/>
        <w:t xml:space="preserve">oświadczenie o niepodleganiu wykluczeniu  – zgodnie z załącznikiem nr 2 do niniejszej specyfikacji, </w:t>
      </w:r>
    </w:p>
    <w:p w14:paraId="26E3064F" w14:textId="77777777" w:rsidR="008F0AEB" w:rsidRPr="009A6AA4"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sz w:val="24"/>
          <w:szCs w:val="24"/>
        </w:rPr>
      </w:pPr>
      <w:r w:rsidRPr="009A6AA4">
        <w:rPr>
          <w:rFonts w:asciiTheme="minorHAnsi" w:hAnsiTheme="minorHAnsi" w:cstheme="minorHAnsi"/>
          <w:sz w:val="24"/>
          <w:szCs w:val="24"/>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9A6AA4">
        <w:rPr>
          <w:bCs/>
          <w:sz w:val="24"/>
          <w:szCs w:val="24"/>
        </w:rPr>
        <w:t xml:space="preserve">Wykonawca nie jest zobowiązany do złożenia dokumentów, jeżeli Zamawiający może je uzyskać za pomocą bezpłatnych i ogólnodostępnych baz danych, </w:t>
      </w:r>
      <w:r w:rsidRPr="009A6AA4">
        <w:rPr>
          <w:bCs/>
          <w:sz w:val="24"/>
          <w:szCs w:val="24"/>
          <w:u w:val="single"/>
        </w:rPr>
        <w:t>o ile Wykonawca wskazał dane umożliwiające dostęp do tych dokumentów</w:t>
      </w:r>
    </w:p>
    <w:p w14:paraId="6E75D911" w14:textId="77777777" w:rsidR="008F0AEB" w:rsidRPr="009A6AA4" w:rsidRDefault="008F0AEB" w:rsidP="008F0AEB">
      <w:pPr>
        <w:suppressAutoHyphens/>
        <w:spacing w:before="240"/>
        <w:jc w:val="both"/>
        <w:rPr>
          <w:rFonts w:asciiTheme="minorHAnsi" w:hAnsiTheme="minorHAnsi"/>
          <w:sz w:val="24"/>
          <w:szCs w:val="24"/>
        </w:rPr>
      </w:pPr>
      <w:r w:rsidRPr="009A6AA4">
        <w:rPr>
          <w:rFonts w:asciiTheme="minorHAnsi" w:hAnsiTheme="minorHAnsi" w:cstheme="minorHAnsi"/>
          <w:sz w:val="24"/>
          <w:szCs w:val="24"/>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9A6AA4" w:rsidRDefault="0055290F" w:rsidP="0055290F">
      <w:pPr>
        <w:pStyle w:val="Akapitzlist"/>
        <w:suppressAutoHyphens/>
        <w:spacing w:before="240"/>
        <w:jc w:val="both"/>
        <w:rPr>
          <w:rFonts w:asciiTheme="minorHAnsi" w:hAnsiTheme="minorHAnsi"/>
          <w:sz w:val="24"/>
          <w:szCs w:val="24"/>
        </w:rPr>
      </w:pPr>
    </w:p>
    <w:p w14:paraId="00E227A2"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wnoszenia oferty wspólnej przez dwa lub więcej podmioty gospodarcze (konsorcja / spółki cywilne)</w:t>
      </w:r>
    </w:p>
    <w:p w14:paraId="7F172579"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Wykonawcy ustanawiają pełnomocnika do reprezentowania ich w postępowaniu o udzielenie zamówienia lub do reprezentowania w postępowaniu i zawarcia umowy.</w:t>
      </w:r>
    </w:p>
    <w:p w14:paraId="0FC8BF27"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Oferta winna być podpisana przez każdego partnera lub ustanowionego pełnomocnika. </w:t>
      </w:r>
    </w:p>
    <w:p w14:paraId="2359E2BB"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Oświadczenia i dokumenty potwierdzające niepodleganie wykluczeniu składa każdy z wykonawców wspólnie ubiegających się o zamówienie. </w:t>
      </w:r>
    </w:p>
    <w:p w14:paraId="44FFF8CF" w14:textId="77777777" w:rsidR="0055290F" w:rsidRPr="009A6AA4" w:rsidRDefault="0055290F" w:rsidP="0055290F">
      <w:pPr>
        <w:jc w:val="both"/>
        <w:rPr>
          <w:rFonts w:asciiTheme="minorHAnsi" w:hAnsiTheme="minorHAnsi"/>
          <w:sz w:val="24"/>
          <w:szCs w:val="24"/>
        </w:rPr>
      </w:pPr>
    </w:p>
    <w:p w14:paraId="2AF8FC96"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Wykonawców, którzy mają siedzibę lub miejsce zamieszkania poza granicami Rzeczypospolitej Polskiej:</w:t>
      </w:r>
    </w:p>
    <w:p w14:paraId="2CFEC2BC" w14:textId="77777777" w:rsidR="0055290F" w:rsidRPr="009A6AA4" w:rsidRDefault="0055290F" w:rsidP="0055290F">
      <w:pPr>
        <w:ind w:firstLine="708"/>
        <w:jc w:val="both"/>
        <w:rPr>
          <w:rFonts w:asciiTheme="minorHAnsi" w:hAnsiTheme="minorHAnsi"/>
          <w:sz w:val="24"/>
          <w:szCs w:val="24"/>
        </w:rPr>
      </w:pPr>
      <w:r w:rsidRPr="009A6AA4">
        <w:rPr>
          <w:rFonts w:asciiTheme="minorHAnsi" w:hAnsiTheme="minorHAnsi"/>
          <w:sz w:val="24"/>
          <w:szCs w:val="24"/>
        </w:rPr>
        <w:t>Wykonawcy, którzy mają siedzibę lub miejsce zamieszkania poza granicami Rzeczypospolitej Polskiej zamiast dokumentów, o których mowa w pkt VIII.2.b  składają niżej wymienione dokumenty wystawione w kraju, w którym mają siedzibę lub miejsce zamieszkania, potwierdzające odpowiednio, że:</w:t>
      </w:r>
    </w:p>
    <w:p w14:paraId="448181A2" w14:textId="77777777" w:rsidR="0055290F" w:rsidRPr="009A6AA4" w:rsidRDefault="0055290F" w:rsidP="0055290F">
      <w:pPr>
        <w:numPr>
          <w:ilvl w:val="0"/>
          <w:numId w:val="1"/>
        </w:numPr>
        <w:suppressAutoHyphens/>
        <w:jc w:val="both"/>
        <w:rPr>
          <w:rFonts w:asciiTheme="minorHAnsi" w:hAnsiTheme="minorHAnsi"/>
          <w:sz w:val="24"/>
          <w:szCs w:val="24"/>
        </w:rPr>
      </w:pPr>
      <w:r w:rsidRPr="009A6AA4">
        <w:rPr>
          <w:rFonts w:asciiTheme="minorHAnsi" w:hAnsiTheme="minorHAnsi"/>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47716279" w14:textId="77777777" w:rsidR="00A411CC" w:rsidRPr="009A6AA4" w:rsidRDefault="00A411CC" w:rsidP="00A411CC">
      <w:pPr>
        <w:jc w:val="both"/>
        <w:rPr>
          <w:rFonts w:asciiTheme="minorHAnsi" w:hAnsiTheme="minorHAnsi"/>
          <w:sz w:val="24"/>
          <w:szCs w:val="24"/>
        </w:rPr>
      </w:pPr>
      <w:r w:rsidRPr="009A6AA4">
        <w:rPr>
          <w:rFonts w:asciiTheme="minorHAnsi" w:hAnsiTheme="minorHAnsi"/>
          <w:sz w:val="24"/>
          <w:szCs w:val="24"/>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ma osoba, której dokument miał dotyczyć.</w:t>
      </w:r>
    </w:p>
    <w:p w14:paraId="5522D402" w14:textId="77777777" w:rsidR="008F1F00" w:rsidRPr="009A6AA4" w:rsidRDefault="008F1F00" w:rsidP="008F0AEB">
      <w:pPr>
        <w:ind w:firstLine="708"/>
        <w:jc w:val="both"/>
        <w:rPr>
          <w:rFonts w:asciiTheme="minorHAnsi" w:hAnsiTheme="minorHAnsi"/>
        </w:rPr>
      </w:pPr>
    </w:p>
    <w:p w14:paraId="7907ABEB" w14:textId="6189F0F7" w:rsidR="008F1F00" w:rsidRPr="009A6AA4" w:rsidRDefault="008F1F00" w:rsidP="00B02EDE">
      <w:pPr>
        <w:pStyle w:val="Akapitzlist"/>
        <w:numPr>
          <w:ilvl w:val="0"/>
          <w:numId w:val="17"/>
        </w:numPr>
        <w:jc w:val="both"/>
        <w:rPr>
          <w:rFonts w:asciiTheme="minorHAnsi" w:hAnsiTheme="minorHAnsi"/>
          <w:b/>
          <w:bCs/>
          <w:sz w:val="24"/>
          <w:szCs w:val="24"/>
        </w:rPr>
      </w:pPr>
      <w:r w:rsidRPr="009A6AA4">
        <w:rPr>
          <w:rFonts w:asciiTheme="minorHAnsi" w:hAnsiTheme="minorHAnsi"/>
          <w:b/>
          <w:bCs/>
          <w:sz w:val="24"/>
          <w:szCs w:val="24"/>
        </w:rPr>
        <w:t>WYKAZ PRZEDMIOTOWY</w:t>
      </w:r>
      <w:r w:rsidR="00D07B01" w:rsidRPr="009A6AA4">
        <w:rPr>
          <w:rFonts w:asciiTheme="minorHAnsi" w:hAnsiTheme="minorHAnsi"/>
          <w:b/>
          <w:bCs/>
          <w:sz w:val="24"/>
          <w:szCs w:val="24"/>
        </w:rPr>
        <w:t>CH</w:t>
      </w:r>
      <w:r w:rsidRPr="009A6AA4">
        <w:rPr>
          <w:rFonts w:asciiTheme="minorHAnsi" w:hAnsiTheme="minorHAnsi"/>
          <w:b/>
          <w:bCs/>
          <w:sz w:val="24"/>
          <w:szCs w:val="24"/>
        </w:rPr>
        <w:t xml:space="preserve"> ŚRODKÓW DOWODOWYCH</w:t>
      </w:r>
    </w:p>
    <w:p w14:paraId="68547FBD" w14:textId="77777777" w:rsidR="008F1F00" w:rsidRPr="009A6AA4" w:rsidRDefault="008F1F00" w:rsidP="008F1F00">
      <w:pPr>
        <w:jc w:val="both"/>
        <w:rPr>
          <w:rFonts w:asciiTheme="minorHAnsi" w:hAnsiTheme="minorHAnsi"/>
          <w:sz w:val="24"/>
          <w:szCs w:val="24"/>
        </w:rPr>
      </w:pPr>
      <w:r w:rsidRPr="009A6AA4">
        <w:rPr>
          <w:rFonts w:asciiTheme="minorHAnsi" w:hAnsiTheme="minorHAnsi"/>
          <w:sz w:val="24"/>
          <w:szCs w:val="24"/>
        </w:rPr>
        <w:t>Zamawiający nie żąda złożenia przedmiotowych środków dowodowych.</w:t>
      </w:r>
    </w:p>
    <w:p w14:paraId="2CA31D54" w14:textId="77777777" w:rsidR="008F0AEB" w:rsidRPr="009A6AA4" w:rsidRDefault="008F0AEB" w:rsidP="008F0AEB">
      <w:pPr>
        <w:jc w:val="both"/>
        <w:rPr>
          <w:rFonts w:asciiTheme="minorHAnsi" w:hAnsiTheme="minorHAnsi"/>
        </w:rPr>
      </w:pPr>
    </w:p>
    <w:p w14:paraId="330F460B" w14:textId="3F050E7E" w:rsidR="00FF6DF6" w:rsidRPr="009A6AA4" w:rsidRDefault="00FF6DF6" w:rsidP="009A6AA4">
      <w:pPr>
        <w:pStyle w:val="Akapitzlist"/>
        <w:numPr>
          <w:ilvl w:val="0"/>
          <w:numId w:val="17"/>
        </w:numPr>
        <w:suppressAutoHyphens/>
        <w:spacing w:line="360" w:lineRule="auto"/>
        <w:jc w:val="both"/>
        <w:rPr>
          <w:rFonts w:asciiTheme="minorHAnsi" w:hAnsiTheme="minorHAnsi"/>
          <w:b/>
          <w:sz w:val="24"/>
          <w:szCs w:val="24"/>
        </w:rPr>
      </w:pPr>
      <w:r w:rsidRPr="009A6AA4">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6BFED662" w14:textId="77777777" w:rsidR="00FF6DF6" w:rsidRPr="009A6AA4" w:rsidRDefault="00FF6DF6" w:rsidP="00FF6DF6">
      <w:pPr>
        <w:pStyle w:val="Tekstpodstawowy"/>
        <w:spacing w:after="240" w:line="276" w:lineRule="auto"/>
        <w:jc w:val="both"/>
        <w:rPr>
          <w:rFonts w:asciiTheme="minorHAnsi" w:hAnsiTheme="minorHAnsi" w:cstheme="minorHAnsi"/>
          <w:bCs/>
          <w:szCs w:val="24"/>
        </w:rPr>
      </w:pPr>
      <w:bookmarkStart w:id="7" w:name="_Hlk97816574"/>
      <w:r w:rsidRPr="009A6AA4">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2A735BE6" w14:textId="77777777" w:rsidR="00FF6DF6" w:rsidRPr="009A6AA4" w:rsidRDefault="00FF6DF6" w:rsidP="00FF6DF6">
      <w:pPr>
        <w:spacing w:line="320" w:lineRule="auto"/>
        <w:jc w:val="both"/>
        <w:rPr>
          <w:rFonts w:cs="Calibri"/>
          <w:sz w:val="24"/>
          <w:szCs w:val="24"/>
        </w:rPr>
      </w:pPr>
      <w:r w:rsidRPr="009A6AA4">
        <w:rPr>
          <w:rFonts w:asciiTheme="minorHAnsi" w:hAnsiTheme="minorHAnsi" w:cstheme="minorHAnsi"/>
          <w:bCs/>
          <w:sz w:val="24"/>
          <w:szCs w:val="24"/>
          <w:lang w:val="en-US"/>
        </w:rPr>
        <w:t xml:space="preserve">za </w:t>
      </w:r>
      <w:proofErr w:type="spellStart"/>
      <w:r w:rsidRPr="009A6AA4">
        <w:rPr>
          <w:rFonts w:asciiTheme="minorHAnsi" w:hAnsiTheme="minorHAnsi" w:cstheme="minorHAnsi"/>
          <w:bCs/>
          <w:sz w:val="24"/>
          <w:szCs w:val="24"/>
          <w:lang w:val="en-US"/>
        </w:rPr>
        <w:t>pośrednictwem</w:t>
      </w:r>
      <w:proofErr w:type="spellEnd"/>
      <w:r w:rsidRPr="009A6AA4">
        <w:rPr>
          <w:rFonts w:asciiTheme="minorHAnsi" w:hAnsiTheme="minorHAnsi" w:cstheme="minorHAnsi"/>
          <w:bCs/>
          <w:sz w:val="24"/>
          <w:szCs w:val="24"/>
          <w:lang w:val="en-US"/>
        </w:rPr>
        <w:t xml:space="preserve"> Platformy </w:t>
      </w:r>
      <w:proofErr w:type="spellStart"/>
      <w:r w:rsidRPr="009A6AA4">
        <w:rPr>
          <w:rFonts w:asciiTheme="minorHAnsi" w:hAnsiTheme="minorHAnsi" w:cstheme="minorHAnsi"/>
          <w:bCs/>
          <w:sz w:val="24"/>
          <w:szCs w:val="24"/>
          <w:lang w:val="en-US"/>
        </w:rPr>
        <w:t>znajdującej</w:t>
      </w:r>
      <w:proofErr w:type="spellEnd"/>
      <w:r w:rsidRPr="009A6AA4">
        <w:rPr>
          <w:rFonts w:asciiTheme="minorHAnsi" w:hAnsiTheme="minorHAnsi" w:cstheme="minorHAnsi"/>
          <w:bCs/>
          <w:sz w:val="24"/>
          <w:szCs w:val="24"/>
          <w:lang w:val="en-US"/>
        </w:rPr>
        <w:t xml:space="preserve"> </w:t>
      </w:r>
      <w:proofErr w:type="spellStart"/>
      <w:r w:rsidRPr="009A6AA4">
        <w:rPr>
          <w:rFonts w:asciiTheme="minorHAnsi" w:hAnsiTheme="minorHAnsi" w:cstheme="minorHAnsi"/>
          <w:bCs/>
          <w:sz w:val="24"/>
          <w:szCs w:val="24"/>
          <w:lang w:val="en-US"/>
        </w:rPr>
        <w:t>się</w:t>
      </w:r>
      <w:proofErr w:type="spellEnd"/>
      <w:r w:rsidRPr="009A6AA4">
        <w:rPr>
          <w:rFonts w:asciiTheme="minorHAnsi" w:hAnsiTheme="minorHAnsi" w:cstheme="minorHAnsi"/>
          <w:bCs/>
          <w:sz w:val="24"/>
          <w:szCs w:val="24"/>
          <w:lang w:val="en-US"/>
        </w:rPr>
        <w:t xml:space="preserve"> pod </w:t>
      </w:r>
      <w:proofErr w:type="spellStart"/>
      <w:r w:rsidRPr="009A6AA4">
        <w:rPr>
          <w:rFonts w:asciiTheme="minorHAnsi" w:hAnsiTheme="minorHAnsi" w:cstheme="minorHAnsi"/>
          <w:bCs/>
          <w:sz w:val="24"/>
          <w:szCs w:val="24"/>
          <w:lang w:val="en-US"/>
        </w:rPr>
        <w:t>adresem</w:t>
      </w:r>
      <w:proofErr w:type="spellEnd"/>
      <w:r w:rsidRPr="009A6AA4">
        <w:rPr>
          <w:rFonts w:asciiTheme="minorHAnsi" w:hAnsiTheme="minorHAnsi" w:cstheme="minorHAnsi"/>
          <w:bCs/>
          <w:sz w:val="24"/>
          <w:szCs w:val="24"/>
          <w:lang w:val="en-US"/>
        </w:rPr>
        <w:t xml:space="preserve">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 xml:space="preserve">i formularza „Wyślij wiadomość do zamawiającego”. </w:t>
      </w:r>
    </w:p>
    <w:p w14:paraId="2699486B" w14:textId="77777777" w:rsidR="00FF6DF6" w:rsidRPr="009A6AA4" w:rsidRDefault="00FF6DF6" w:rsidP="00FF6DF6">
      <w:pPr>
        <w:spacing w:line="320" w:lineRule="auto"/>
        <w:jc w:val="both"/>
        <w:rPr>
          <w:rFonts w:cs="Calibri"/>
          <w:sz w:val="24"/>
          <w:szCs w:val="24"/>
        </w:rPr>
      </w:pPr>
      <w:r w:rsidRPr="009A6AA4">
        <w:rPr>
          <w:rFonts w:cs="Calibri"/>
          <w:sz w:val="24"/>
          <w:szCs w:val="24"/>
        </w:rPr>
        <w:t xml:space="preserve">Za datę przekazania (wpływu) oświadczeń, wniosków, zawiadomień oraz informacji przyjmuje się datę ich przesłania za pośrednictwem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poprzez kliknięcie przycisku  „Wyślij wiadomość do zamawiającego” po których pojawi się komunikat, że wiadomość została wysłana do zamawiającego.</w:t>
      </w:r>
    </w:p>
    <w:p w14:paraId="617BFDBF" w14:textId="77777777" w:rsidR="00FF6DF6" w:rsidRPr="009A6AA4" w:rsidRDefault="00FF6DF6" w:rsidP="00FF6DF6">
      <w:pPr>
        <w:spacing w:after="0" w:line="320" w:lineRule="auto"/>
        <w:jc w:val="both"/>
        <w:rPr>
          <w:rFonts w:cs="Calibri"/>
          <w:sz w:val="24"/>
          <w:szCs w:val="24"/>
        </w:rPr>
      </w:pPr>
      <w:r w:rsidRPr="009A6AA4">
        <w:rPr>
          <w:rFonts w:cs="Calibri"/>
          <w:sz w:val="24"/>
          <w:szCs w:val="24"/>
        </w:rPr>
        <w:lastRenderedPageBreak/>
        <w:t xml:space="preserve">Zamawiający będzie przekazywał wykonawcom informacje za pośrednictwem </w:t>
      </w:r>
      <w:r w:rsidRPr="009A6AA4">
        <w:rPr>
          <w:rFonts w:asciiTheme="minorHAnsi" w:hAnsiTheme="minorHAnsi" w:cstheme="minorHAnsi"/>
          <w:sz w:val="24"/>
          <w:szCs w:val="24"/>
        </w:rPr>
        <w:t>https://platformazakupowa.pl/pn/lichnowy</w:t>
      </w:r>
      <w:r w:rsidRPr="009A6AA4">
        <w:rPr>
          <w:rFonts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9A6AA4">
          <w:rPr>
            <w:rFonts w:asciiTheme="minorHAnsi" w:hAnsiTheme="minorHAnsi" w:cstheme="minorHAnsi"/>
            <w:sz w:val="24"/>
            <w:szCs w:val="24"/>
          </w:rPr>
          <w:t xml:space="preserve"> https://platformazakupowa.pl/pn/lichnowy</w:t>
        </w:r>
        <w:r w:rsidRPr="009A6AA4">
          <w:rPr>
            <w:rFonts w:asciiTheme="minorHAnsi" w:hAnsiTheme="minorHAnsi" w:cstheme="minorHAnsi"/>
            <w:bCs/>
            <w:sz w:val="24"/>
            <w:szCs w:val="24"/>
          </w:rPr>
          <w:t xml:space="preserve"> </w:t>
        </w:r>
      </w:hyperlink>
      <w:r w:rsidRPr="009A6AA4">
        <w:rPr>
          <w:rFonts w:cs="Calibri"/>
          <w:sz w:val="24"/>
          <w:szCs w:val="24"/>
        </w:rPr>
        <w:t xml:space="preserve"> do konkretnego wykonawcy.</w:t>
      </w:r>
    </w:p>
    <w:p w14:paraId="6CC27029" w14:textId="77777777" w:rsidR="00FF6DF6" w:rsidRPr="009A6AA4" w:rsidRDefault="00FF6DF6" w:rsidP="00FF6DF6">
      <w:pPr>
        <w:spacing w:after="0" w:line="320" w:lineRule="auto"/>
        <w:jc w:val="both"/>
        <w:rPr>
          <w:rFonts w:cs="Calibri"/>
          <w:sz w:val="24"/>
          <w:szCs w:val="24"/>
        </w:rPr>
      </w:pPr>
      <w:r w:rsidRPr="009A6AA4">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55C4AF" w14:textId="77777777" w:rsidR="00FF6DF6" w:rsidRPr="009A6AA4" w:rsidRDefault="00FF6DF6" w:rsidP="00FF6DF6">
      <w:pPr>
        <w:pStyle w:val="Tekstpodstawowy"/>
        <w:spacing w:line="276" w:lineRule="auto"/>
        <w:jc w:val="both"/>
        <w:rPr>
          <w:rFonts w:asciiTheme="minorHAnsi" w:hAnsiTheme="minorHAnsi" w:cstheme="minorHAnsi"/>
          <w:bCs/>
          <w:szCs w:val="24"/>
          <w:lang w:val="en-US"/>
        </w:rPr>
      </w:pPr>
    </w:p>
    <w:p w14:paraId="47676E13" w14:textId="77777777" w:rsidR="00FF6DF6" w:rsidRPr="009A6AA4" w:rsidRDefault="00FF6DF6" w:rsidP="00FF6DF6">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9A6AA4">
        <w:rPr>
          <w:rFonts w:asciiTheme="minorHAnsi" w:hAnsiTheme="minorHAnsi" w:cstheme="minorHAnsi"/>
          <w:szCs w:val="24"/>
        </w:rPr>
        <w:t>W sytuacjach awaryjnych, np. w przypadku awarii Platformy, Zamawiający i Wykonawcy mogą komunikować się za pomocą poczty elektronicznej Zamawiającego:</w:t>
      </w:r>
    </w:p>
    <w:p w14:paraId="65F6BC85" w14:textId="77777777" w:rsidR="00FF6DF6" w:rsidRPr="009A6AA4" w:rsidRDefault="00FF6DF6" w:rsidP="00FF6DF6">
      <w:pPr>
        <w:pStyle w:val="Tekstpodstawowy"/>
        <w:spacing w:line="276" w:lineRule="auto"/>
        <w:jc w:val="both"/>
        <w:rPr>
          <w:rStyle w:val="Hipercze"/>
          <w:rFonts w:asciiTheme="minorHAnsi" w:hAnsiTheme="minorHAnsi" w:cstheme="minorHAnsi"/>
          <w:bCs/>
          <w:szCs w:val="24"/>
          <w:lang w:val="en-US"/>
        </w:rPr>
      </w:pPr>
      <w:r w:rsidRPr="009A6AA4">
        <w:rPr>
          <w:rFonts w:asciiTheme="minorHAnsi" w:hAnsiTheme="minorHAnsi" w:cstheme="minorHAnsi"/>
          <w:bCs/>
          <w:szCs w:val="24"/>
          <w:lang w:val="en-US"/>
        </w:rPr>
        <w:t xml:space="preserve">email: </w:t>
      </w:r>
      <w:hyperlink r:id="rId9" w:history="1">
        <w:r w:rsidRPr="009A6AA4">
          <w:rPr>
            <w:rStyle w:val="Hipercze"/>
            <w:rFonts w:asciiTheme="minorHAnsi" w:hAnsiTheme="minorHAnsi" w:cstheme="minorHAnsi"/>
            <w:bCs/>
            <w:szCs w:val="24"/>
            <w:lang w:val="en-US"/>
          </w:rPr>
          <w:t>a.stachowiak@lichnowy.pl</w:t>
        </w:r>
      </w:hyperlink>
    </w:p>
    <w:p w14:paraId="45AB308E" w14:textId="77777777" w:rsidR="00FF6DF6" w:rsidRPr="009A6AA4" w:rsidRDefault="00FF6DF6" w:rsidP="00FF6DF6">
      <w:pPr>
        <w:pStyle w:val="Tekstpodstawowy"/>
        <w:spacing w:line="276" w:lineRule="auto"/>
        <w:ind w:left="1080"/>
        <w:jc w:val="both"/>
        <w:rPr>
          <w:rFonts w:asciiTheme="minorHAnsi" w:hAnsiTheme="minorHAnsi" w:cstheme="minorHAnsi"/>
          <w:bCs/>
          <w:szCs w:val="24"/>
          <w:lang w:val="en-US"/>
        </w:rPr>
      </w:pPr>
    </w:p>
    <w:bookmarkEnd w:id="7"/>
    <w:p w14:paraId="53728330" w14:textId="77777777" w:rsidR="00FF6DF6" w:rsidRPr="009A6AA4" w:rsidRDefault="00FF6DF6" w:rsidP="00FF6DF6">
      <w:pPr>
        <w:pStyle w:val="Tekstpodstawowy"/>
        <w:spacing w:after="240" w:line="276" w:lineRule="auto"/>
        <w:jc w:val="both"/>
        <w:rPr>
          <w:rFonts w:asciiTheme="minorHAnsi" w:hAnsiTheme="minorHAnsi" w:cstheme="minorHAnsi"/>
          <w:bCs/>
        </w:rPr>
      </w:pPr>
      <w:r w:rsidRPr="009A6AA4">
        <w:rPr>
          <w:rFonts w:asciiTheme="minorHAnsi" w:hAnsiTheme="minorHAnsi" w:cstheme="minorHAnsi"/>
          <w:bCs/>
        </w:rPr>
        <w:t xml:space="preserve">Osobami uprawnionymi do bezpośredniego kontaktowania się z Wykonawcami jest Anna Stachowiak – tel. 55 271 27 23 w. 115, email: </w:t>
      </w:r>
      <w:hyperlink r:id="rId10" w:history="1">
        <w:r w:rsidRPr="009A6AA4">
          <w:rPr>
            <w:rStyle w:val="Hipercze"/>
            <w:rFonts w:asciiTheme="minorHAnsi" w:hAnsiTheme="minorHAnsi" w:cstheme="minorHAnsi"/>
            <w:bCs/>
          </w:rPr>
          <w:t>a.stachowiak@lichnowy.pl</w:t>
        </w:r>
      </w:hyperlink>
      <w:r w:rsidRPr="009A6AA4">
        <w:rPr>
          <w:rFonts w:asciiTheme="minorHAnsi" w:hAnsiTheme="minorHAnsi" w:cstheme="minorHAnsi"/>
          <w:bCs/>
        </w:rPr>
        <w:t xml:space="preserve">  od poniedziałku do piątku w godzinach 7.30 – 15.30</w:t>
      </w:r>
    </w:p>
    <w:p w14:paraId="5A64665B" w14:textId="77777777" w:rsidR="008F0AEB" w:rsidRPr="009A6AA4" w:rsidRDefault="008F0AEB" w:rsidP="008F0AEB">
      <w:pPr>
        <w:widowControl w:val="0"/>
        <w:autoSpaceDE w:val="0"/>
        <w:autoSpaceDN w:val="0"/>
        <w:jc w:val="both"/>
        <w:rPr>
          <w:rFonts w:asciiTheme="minorHAnsi" w:hAnsiTheme="minorHAnsi" w:cstheme="minorHAnsi"/>
          <w:b/>
        </w:rPr>
      </w:pPr>
    </w:p>
    <w:p w14:paraId="2066C477" w14:textId="697040A8" w:rsidR="00FF6DF6" w:rsidRPr="009A6AA4" w:rsidRDefault="008F0AEB" w:rsidP="00FF6DF6">
      <w:pPr>
        <w:pStyle w:val="Tekstpodstawowy"/>
        <w:spacing w:after="240" w:line="276" w:lineRule="auto"/>
        <w:jc w:val="both"/>
        <w:rPr>
          <w:rFonts w:asciiTheme="minorHAnsi" w:hAnsiTheme="minorHAnsi" w:cstheme="minorHAnsi"/>
          <w:b/>
          <w:szCs w:val="24"/>
        </w:rPr>
      </w:pPr>
      <w:r w:rsidRPr="009A6AA4">
        <w:rPr>
          <w:rFonts w:asciiTheme="minorHAnsi" w:hAnsiTheme="minorHAnsi" w:cstheme="minorHAnsi"/>
          <w:b/>
          <w:szCs w:val="24"/>
        </w:rPr>
        <w:t>X</w:t>
      </w:r>
      <w:r w:rsidR="00496025" w:rsidRPr="009A6AA4">
        <w:rPr>
          <w:rFonts w:asciiTheme="minorHAnsi" w:hAnsiTheme="minorHAnsi" w:cstheme="minorHAnsi"/>
          <w:b/>
          <w:szCs w:val="24"/>
        </w:rPr>
        <w:t>I</w:t>
      </w:r>
      <w:r w:rsidRPr="009A6AA4">
        <w:rPr>
          <w:rFonts w:asciiTheme="minorHAnsi" w:hAnsiTheme="minorHAnsi" w:cstheme="minorHAnsi"/>
          <w:b/>
          <w:szCs w:val="24"/>
        </w:rPr>
        <w:t xml:space="preserve">. </w:t>
      </w:r>
      <w:r w:rsidR="00FF6DF6" w:rsidRPr="009A6AA4">
        <w:rPr>
          <w:rFonts w:asciiTheme="minorHAnsi" w:hAnsiTheme="minorHAnsi" w:cstheme="minorHAnsi"/>
          <w:b/>
          <w:szCs w:val="24"/>
        </w:rPr>
        <w:t xml:space="preserve"> OGÓLNE ZASADY KORZYSTANIA Z PLATFORMY</w:t>
      </w:r>
    </w:p>
    <w:p w14:paraId="218BCF37" w14:textId="77777777" w:rsidR="00FF6DF6" w:rsidRPr="009A6AA4" w:rsidRDefault="00FF6DF6" w:rsidP="00B02EDE">
      <w:pPr>
        <w:pStyle w:val="Akapitzlist"/>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zgodnie z Rozporządzeniem </w:t>
      </w:r>
      <w:r w:rsidRPr="009A6AA4">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A6AA4">
        <w:rPr>
          <w:rFonts w:asciiTheme="minorHAnsi" w:hAnsiTheme="minorHAnsi" w:cstheme="minorHAnsi"/>
          <w:sz w:val="24"/>
          <w:szCs w:val="24"/>
        </w:rPr>
        <w:t xml:space="preserve">, określa niezbędne wymagania sprzętowo - aplikacyjne umożliwiające pracę na </w:t>
      </w:r>
      <w:hyperlink r:id="rId11">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tj.:</w:t>
      </w:r>
    </w:p>
    <w:p w14:paraId="0B993D7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stały dostęp do sieci Internet o gwarantowanej przepustowości nie mniejszej niż 512 </w:t>
      </w:r>
      <w:proofErr w:type="spellStart"/>
      <w:r w:rsidRPr="009A6AA4">
        <w:rPr>
          <w:rFonts w:asciiTheme="minorHAnsi" w:hAnsiTheme="minorHAnsi" w:cstheme="minorHAnsi"/>
          <w:sz w:val="24"/>
          <w:szCs w:val="24"/>
        </w:rPr>
        <w:t>kb</w:t>
      </w:r>
      <w:proofErr w:type="spellEnd"/>
      <w:r w:rsidRPr="009A6AA4">
        <w:rPr>
          <w:rFonts w:asciiTheme="minorHAnsi" w:hAnsiTheme="minorHAnsi" w:cstheme="minorHAnsi"/>
          <w:sz w:val="24"/>
          <w:szCs w:val="24"/>
        </w:rPr>
        <w:t>/s,</w:t>
      </w:r>
    </w:p>
    <w:p w14:paraId="10D882F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D25B538"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zainstalowana dowolna, inna przeglądarka internetowa niż Internet Explorer,</w:t>
      </w:r>
    </w:p>
    <w:p w14:paraId="0AA5FD9D"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włączona obsługa JavaScript,</w:t>
      </w:r>
    </w:p>
    <w:p w14:paraId="1CFF227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zainstalowany program Adobe </w:t>
      </w:r>
      <w:proofErr w:type="spellStart"/>
      <w:r w:rsidRPr="009A6AA4">
        <w:rPr>
          <w:rFonts w:asciiTheme="minorHAnsi" w:hAnsiTheme="minorHAnsi" w:cstheme="minorHAnsi"/>
          <w:sz w:val="24"/>
          <w:szCs w:val="24"/>
        </w:rPr>
        <w:t>Acrobat</w:t>
      </w:r>
      <w:proofErr w:type="spellEnd"/>
      <w:r w:rsidRPr="009A6AA4">
        <w:rPr>
          <w:rFonts w:asciiTheme="minorHAnsi" w:hAnsiTheme="minorHAnsi" w:cstheme="minorHAnsi"/>
          <w:sz w:val="24"/>
          <w:szCs w:val="24"/>
        </w:rPr>
        <w:t xml:space="preserve"> Reader lub inny obsługujący format plików .pdf,</w:t>
      </w:r>
    </w:p>
    <w:p w14:paraId="02D9EC14"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Szyfrowanie na platformazakupowa.pl odbywa się za pomocą protokołu TLS 1.3.</w:t>
      </w:r>
    </w:p>
    <w:p w14:paraId="7D425B42"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Oznaczenie czasu odbioru danych przez platformę zakupową stanowi datę oraz dokładny czas (</w:t>
      </w:r>
      <w:proofErr w:type="spellStart"/>
      <w:r w:rsidRPr="009A6AA4">
        <w:rPr>
          <w:rFonts w:asciiTheme="minorHAnsi" w:hAnsiTheme="minorHAnsi" w:cstheme="minorHAnsi"/>
          <w:sz w:val="24"/>
          <w:szCs w:val="24"/>
        </w:rPr>
        <w:t>hh:mm:ss</w:t>
      </w:r>
      <w:proofErr w:type="spellEnd"/>
      <w:r w:rsidRPr="009A6AA4">
        <w:rPr>
          <w:rFonts w:asciiTheme="minorHAnsi" w:hAnsiTheme="minorHAnsi" w:cstheme="minorHAnsi"/>
          <w:sz w:val="24"/>
          <w:szCs w:val="24"/>
        </w:rPr>
        <w:t>) generowany wg. czasu lokalnego serwera synchronizowanego z zegarem Głównego Urzędu Miar.</w:t>
      </w:r>
    </w:p>
    <w:p w14:paraId="75B3E252"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Wykonawca, przystępując do niniejszego postępowania o udzielenie zamówienia publicznego:</w:t>
      </w:r>
    </w:p>
    <w:p w14:paraId="10FE5190"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akceptuje warunki korzystania z </w:t>
      </w:r>
      <w:hyperlink r:id="rId12">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określone w Regulaminie zamieszczonym na stronie internetowej </w:t>
      </w:r>
      <w:hyperlink r:id="rId13">
        <w:r w:rsidRPr="009A6AA4">
          <w:rPr>
            <w:rFonts w:asciiTheme="minorHAnsi" w:hAnsiTheme="minorHAnsi" w:cstheme="minorHAnsi"/>
            <w:sz w:val="24"/>
            <w:szCs w:val="24"/>
          </w:rPr>
          <w:t>pod linkiem</w:t>
        </w:r>
      </w:hyperlink>
      <w:r w:rsidRPr="009A6AA4">
        <w:rPr>
          <w:rFonts w:asciiTheme="minorHAnsi" w:hAnsiTheme="minorHAnsi" w:cstheme="minorHAnsi"/>
          <w:sz w:val="24"/>
          <w:szCs w:val="24"/>
        </w:rPr>
        <w:t xml:space="preserve">  w zakładce „Regulamin" oraz uznaje go za wiążący,</w:t>
      </w:r>
    </w:p>
    <w:p w14:paraId="078BB8D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zapoznał i stosuje się do Instrukcji składania ofert/wniosków dostępnej </w:t>
      </w:r>
      <w:hyperlink r:id="rId14">
        <w:r w:rsidRPr="009A6AA4">
          <w:rPr>
            <w:rFonts w:asciiTheme="minorHAnsi" w:hAnsiTheme="minorHAnsi" w:cstheme="minorHAnsi"/>
            <w:color w:val="1155CC"/>
            <w:sz w:val="24"/>
            <w:szCs w:val="24"/>
            <w:u w:val="single"/>
          </w:rPr>
          <w:t>pod linkiem</w:t>
        </w:r>
      </w:hyperlink>
      <w:r w:rsidRPr="009A6AA4">
        <w:rPr>
          <w:rFonts w:asciiTheme="minorHAnsi" w:hAnsiTheme="minorHAnsi" w:cstheme="minorHAnsi"/>
          <w:sz w:val="24"/>
          <w:szCs w:val="24"/>
        </w:rPr>
        <w:t xml:space="preserve">. </w:t>
      </w:r>
    </w:p>
    <w:p w14:paraId="163EB413"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b/>
          <w:sz w:val="24"/>
          <w:szCs w:val="24"/>
        </w:rPr>
        <w:t xml:space="preserve">Zamawiający nie ponosi odpowiedzialności za złożenie oferty w sposób niezgodny z Instrukcją korzystania z </w:t>
      </w:r>
      <w:hyperlink r:id="rId15">
        <w:r w:rsidRPr="009A6AA4">
          <w:rPr>
            <w:rFonts w:asciiTheme="minorHAnsi" w:hAnsiTheme="minorHAnsi" w:cstheme="minorHAnsi"/>
            <w:b/>
            <w:color w:val="1155CC"/>
            <w:sz w:val="24"/>
            <w:szCs w:val="24"/>
            <w:u w:val="single"/>
          </w:rPr>
          <w:t>platformazakupowa.pl</w:t>
        </w:r>
      </w:hyperlink>
      <w:r w:rsidRPr="009A6AA4">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9A6AA4">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E8EF791"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informuje, że instrukcje korzystania z </w:t>
      </w:r>
      <w:hyperlink r:id="rId16">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17">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znajdują się w zakładce „Instrukcje dla Wykonawców" na stronie internetowej pod adresem: </w:t>
      </w:r>
      <w:hyperlink r:id="rId18">
        <w:r w:rsidRPr="009A6AA4">
          <w:rPr>
            <w:rFonts w:asciiTheme="minorHAnsi" w:hAnsiTheme="minorHAnsi" w:cstheme="minorHAnsi"/>
            <w:color w:val="1155CC"/>
            <w:sz w:val="24"/>
            <w:szCs w:val="24"/>
            <w:u w:val="single"/>
          </w:rPr>
          <w:t>https://platformazakupowa.pl/strona/45-instrukcje</w:t>
        </w:r>
      </w:hyperlink>
    </w:p>
    <w:p w14:paraId="4DBC7E7F" w14:textId="77777777" w:rsidR="00FF6DF6" w:rsidRPr="009A6AA4" w:rsidRDefault="00FF6DF6" w:rsidP="00B02EDE">
      <w:pPr>
        <w:pStyle w:val="Nagwek1"/>
        <w:numPr>
          <w:ilvl w:val="0"/>
          <w:numId w:val="23"/>
        </w:numPr>
        <w:tabs>
          <w:tab w:val="num" w:pos="360"/>
        </w:tabs>
        <w:ind w:left="0" w:firstLine="0"/>
        <w:jc w:val="both"/>
        <w:rPr>
          <w:rFonts w:ascii="Calibri" w:eastAsia="Calibri" w:hAnsi="Calibri" w:cs="Calibri"/>
          <w:b/>
          <w:sz w:val="24"/>
          <w:szCs w:val="24"/>
        </w:rPr>
      </w:pPr>
      <w:r w:rsidRPr="009A6AA4">
        <w:rPr>
          <w:rFonts w:ascii="Calibri" w:eastAsia="Calibri" w:hAnsi="Calibri" w:cs="Calibri"/>
          <w:b/>
          <w:sz w:val="24"/>
          <w:szCs w:val="24"/>
        </w:rPr>
        <w:t>Zalecenia</w:t>
      </w:r>
    </w:p>
    <w:p w14:paraId="534D9BB0" w14:textId="77777777" w:rsidR="00FF6DF6" w:rsidRPr="009A6AA4" w:rsidRDefault="00FF6DF6" w:rsidP="00FF6DF6">
      <w:pPr>
        <w:jc w:val="both"/>
        <w:rPr>
          <w:rFonts w:cs="Calibri"/>
          <w:sz w:val="24"/>
          <w:szCs w:val="24"/>
        </w:rPr>
      </w:pPr>
      <w:r w:rsidRPr="009A6AA4">
        <w:rPr>
          <w:rFonts w:cs="Calibri"/>
          <w:b/>
          <w:sz w:val="24"/>
          <w:szCs w:val="24"/>
        </w:rPr>
        <w:t>Formaty plików wykorzystywanych przez wykonawców powinny być zgodne z</w:t>
      </w:r>
      <w:r w:rsidRPr="009A6AA4">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5A88B3" w14:textId="77777777" w:rsidR="00FF6DF6" w:rsidRPr="009A6AA4" w:rsidRDefault="00FF6DF6" w:rsidP="00FF6DF6">
      <w:pPr>
        <w:ind w:firstLine="227"/>
        <w:jc w:val="both"/>
        <w:rPr>
          <w:rFonts w:cs="Calibri"/>
          <w:b/>
          <w:sz w:val="24"/>
          <w:szCs w:val="24"/>
        </w:rPr>
      </w:pPr>
      <w:r w:rsidRPr="009A6AA4">
        <w:rPr>
          <w:rFonts w:cs="Calibri"/>
          <w:b/>
          <w:sz w:val="24"/>
          <w:szCs w:val="24"/>
        </w:rPr>
        <w:t>Poniżej przedstawiamy listę sugerowanych zapisów do specyfikacji:</w:t>
      </w:r>
    </w:p>
    <w:p w14:paraId="233B2C19"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formatów: .pdf .</w:t>
      </w:r>
      <w:proofErr w:type="spellStart"/>
      <w:r w:rsidRPr="009A6AA4">
        <w:rPr>
          <w:rFonts w:cs="Calibri"/>
          <w:sz w:val="24"/>
          <w:szCs w:val="24"/>
        </w:rPr>
        <w:t>doc</w:t>
      </w:r>
      <w:proofErr w:type="spellEnd"/>
      <w:r w:rsidRPr="009A6AA4">
        <w:rPr>
          <w:rFonts w:cs="Calibri"/>
          <w:sz w:val="24"/>
          <w:szCs w:val="24"/>
        </w:rPr>
        <w:t xml:space="preserve"> .xls .jpg (.</w:t>
      </w:r>
      <w:proofErr w:type="spellStart"/>
      <w:r w:rsidRPr="009A6AA4">
        <w:rPr>
          <w:rFonts w:cs="Calibri"/>
          <w:sz w:val="24"/>
          <w:szCs w:val="24"/>
        </w:rPr>
        <w:t>jpeg</w:t>
      </w:r>
      <w:proofErr w:type="spellEnd"/>
      <w:r w:rsidRPr="009A6AA4">
        <w:rPr>
          <w:rFonts w:cs="Calibri"/>
          <w:sz w:val="24"/>
          <w:szCs w:val="24"/>
        </w:rPr>
        <w:t xml:space="preserve">) </w:t>
      </w:r>
      <w:r w:rsidRPr="009A6AA4">
        <w:rPr>
          <w:rFonts w:cs="Calibri"/>
          <w:b/>
          <w:sz w:val="24"/>
          <w:szCs w:val="24"/>
        </w:rPr>
        <w:t>ze szczególnym wskazaniem na .pdf</w:t>
      </w:r>
    </w:p>
    <w:p w14:paraId="3017723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W celu ewentualnej kompresji danych Zamawiający rekomenduje wykorzystanie jednego z formatów:</w:t>
      </w:r>
    </w:p>
    <w:p w14:paraId="0E860F4A"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 xml:space="preserve">.zip </w:t>
      </w:r>
    </w:p>
    <w:p w14:paraId="480532CB"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.7Z</w:t>
      </w:r>
    </w:p>
    <w:p w14:paraId="0A7A7655"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lastRenderedPageBreak/>
        <w:t xml:space="preserve">Wśród formatów powszechnych a </w:t>
      </w:r>
      <w:r w:rsidRPr="009A6AA4">
        <w:rPr>
          <w:rFonts w:cs="Calibri"/>
          <w:b/>
          <w:sz w:val="24"/>
          <w:szCs w:val="24"/>
        </w:rPr>
        <w:t>NIE występujących</w:t>
      </w:r>
      <w:r w:rsidRPr="009A6AA4">
        <w:rPr>
          <w:rFonts w:cs="Calibri"/>
          <w:sz w:val="24"/>
          <w:szCs w:val="24"/>
        </w:rPr>
        <w:t xml:space="preserve"> w rozporządzeniu występują: .</w:t>
      </w:r>
      <w:proofErr w:type="spellStart"/>
      <w:r w:rsidRPr="009A6AA4">
        <w:rPr>
          <w:rFonts w:cs="Calibri"/>
          <w:sz w:val="24"/>
          <w:szCs w:val="24"/>
        </w:rPr>
        <w:t>rar</w:t>
      </w:r>
      <w:proofErr w:type="spellEnd"/>
      <w:r w:rsidRPr="009A6AA4">
        <w:rPr>
          <w:rFonts w:cs="Calibri"/>
          <w:sz w:val="24"/>
          <w:szCs w:val="24"/>
        </w:rPr>
        <w:t xml:space="preserve"> .gif .</w:t>
      </w:r>
      <w:proofErr w:type="spellStart"/>
      <w:r w:rsidRPr="009A6AA4">
        <w:rPr>
          <w:rFonts w:cs="Calibri"/>
          <w:sz w:val="24"/>
          <w:szCs w:val="24"/>
        </w:rPr>
        <w:t>bmp</w:t>
      </w:r>
      <w:proofErr w:type="spellEnd"/>
      <w:r w:rsidRPr="009A6AA4">
        <w:rPr>
          <w:rFonts w:cs="Calibri"/>
          <w:sz w:val="24"/>
          <w:szCs w:val="24"/>
        </w:rPr>
        <w:t xml:space="preserve"> .</w:t>
      </w:r>
      <w:proofErr w:type="spellStart"/>
      <w:r w:rsidRPr="009A6AA4">
        <w:rPr>
          <w:rFonts w:cs="Calibri"/>
          <w:sz w:val="24"/>
          <w:szCs w:val="24"/>
        </w:rPr>
        <w:t>numbers</w:t>
      </w:r>
      <w:proofErr w:type="spellEnd"/>
      <w:r w:rsidRPr="009A6AA4">
        <w:rPr>
          <w:rFonts w:cs="Calibri"/>
          <w:sz w:val="24"/>
          <w:szCs w:val="24"/>
        </w:rPr>
        <w:t xml:space="preserve"> .</w:t>
      </w:r>
      <w:proofErr w:type="spellStart"/>
      <w:r w:rsidRPr="009A6AA4">
        <w:rPr>
          <w:rFonts w:cs="Calibri"/>
          <w:sz w:val="24"/>
          <w:szCs w:val="24"/>
        </w:rPr>
        <w:t>pages</w:t>
      </w:r>
      <w:proofErr w:type="spellEnd"/>
      <w:r w:rsidRPr="009A6AA4">
        <w:rPr>
          <w:rFonts w:cs="Calibri"/>
          <w:sz w:val="24"/>
          <w:szCs w:val="24"/>
        </w:rPr>
        <w:t xml:space="preserve">. </w:t>
      </w:r>
      <w:r w:rsidRPr="009A6AA4">
        <w:rPr>
          <w:rFonts w:cs="Calibri"/>
          <w:b/>
          <w:sz w:val="24"/>
          <w:szCs w:val="24"/>
        </w:rPr>
        <w:t>Dokumenty złożone w takich plikach zostaną uznane za złożone nieskutecznie.</w:t>
      </w:r>
    </w:p>
    <w:p w14:paraId="171A538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9A6AA4">
        <w:rPr>
          <w:rFonts w:cs="Calibri"/>
          <w:sz w:val="24"/>
          <w:szCs w:val="24"/>
        </w:rPr>
        <w:t>eDoApp</w:t>
      </w:r>
      <w:proofErr w:type="spellEnd"/>
      <w:r w:rsidRPr="009A6AA4">
        <w:rPr>
          <w:rFonts w:cs="Calibri"/>
          <w:sz w:val="24"/>
          <w:szCs w:val="24"/>
        </w:rPr>
        <w:t xml:space="preserve"> służącej do składania podpisu osobistego, który wynosi max 5MB.</w:t>
      </w:r>
    </w:p>
    <w:p w14:paraId="680321CE"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6AA4">
        <w:rPr>
          <w:rFonts w:cs="Calibri"/>
          <w:sz w:val="24"/>
          <w:szCs w:val="24"/>
        </w:rPr>
        <w:t>PAdES</w:t>
      </w:r>
      <w:proofErr w:type="spellEnd"/>
      <w:r w:rsidRPr="009A6AA4">
        <w:rPr>
          <w:rFonts w:cs="Calibri"/>
          <w:sz w:val="24"/>
          <w:szCs w:val="24"/>
        </w:rPr>
        <w:t xml:space="preserve">. </w:t>
      </w:r>
    </w:p>
    <w:p w14:paraId="5B34CBC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Pliki w innych formatach niż PDF zaleca się opatrzyć zewnętrznym podpisem </w:t>
      </w:r>
      <w:proofErr w:type="spellStart"/>
      <w:r w:rsidRPr="009A6AA4">
        <w:rPr>
          <w:rFonts w:cs="Calibri"/>
          <w:sz w:val="24"/>
          <w:szCs w:val="24"/>
        </w:rPr>
        <w:t>XAdES</w:t>
      </w:r>
      <w:proofErr w:type="spellEnd"/>
      <w:r w:rsidRPr="009A6AA4">
        <w:rPr>
          <w:rFonts w:cs="Calibri"/>
          <w:sz w:val="24"/>
          <w:szCs w:val="24"/>
        </w:rPr>
        <w:t>. Wykonawca powinien pamiętać, aby plik z podpisem przekazywać łącznie z dokumentem podpisywanym.</w:t>
      </w:r>
    </w:p>
    <w:p w14:paraId="137A795F"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8EF073"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zaleca, aby Wykonawca z odpowiednim wyprzedzeniem przetestował możliwość prawidłowego wykorzystania wybranej metody podpisania plików oferty.</w:t>
      </w:r>
    </w:p>
    <w:p w14:paraId="72AB5BC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Podczas podpisywania plików zaleca się stosowanie algorytmu skrótu SHA2 zamiast SHA1.  </w:t>
      </w:r>
    </w:p>
    <w:p w14:paraId="32ED69CA"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Jeśli wykonawca pakuje dokumenty np. w plik ZIP zalecamy wcześniejsze podpisanie każdego ze skompresowanych plików. </w:t>
      </w:r>
    </w:p>
    <w:p w14:paraId="59004BB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podpisu z kwalifikowanym znacznikiem czasu.</w:t>
      </w:r>
    </w:p>
    <w:p w14:paraId="7B658371"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t>
      </w:r>
      <w:r w:rsidRPr="009A6AA4">
        <w:rPr>
          <w:rFonts w:cs="Calibri"/>
          <w:sz w:val="24"/>
          <w:szCs w:val="24"/>
          <w:u w:val="single"/>
        </w:rPr>
        <w:t>nie</w:t>
      </w:r>
      <w:r w:rsidRPr="009A6AA4">
        <w:rPr>
          <w:rFonts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0708FB3" w14:textId="77777777" w:rsidR="00FF6DF6" w:rsidRPr="009A6AA4" w:rsidRDefault="00FF6DF6" w:rsidP="00FF6DF6">
      <w:pPr>
        <w:pStyle w:val="Akapitzlist"/>
        <w:widowControl w:val="0"/>
        <w:autoSpaceDE w:val="0"/>
        <w:autoSpaceDN w:val="0"/>
        <w:ind w:left="1440"/>
        <w:jc w:val="both"/>
        <w:rPr>
          <w:rFonts w:asciiTheme="minorHAnsi" w:hAnsiTheme="minorHAnsi" w:cstheme="minorHAnsi"/>
          <w:sz w:val="24"/>
          <w:szCs w:val="24"/>
        </w:rPr>
      </w:pPr>
    </w:p>
    <w:p w14:paraId="79456D10" w14:textId="77777777" w:rsidR="00FF6DF6" w:rsidRPr="009A6AA4" w:rsidRDefault="00FF6DF6" w:rsidP="00FF6DF6">
      <w:pPr>
        <w:pStyle w:val="Tekstpodstawowy"/>
        <w:spacing w:after="240" w:line="276" w:lineRule="auto"/>
        <w:ind w:firstLine="435"/>
        <w:jc w:val="both"/>
        <w:rPr>
          <w:rFonts w:asciiTheme="minorHAnsi" w:hAnsiTheme="minorHAnsi"/>
          <w:b/>
          <w:bCs/>
        </w:rPr>
      </w:pPr>
      <w:r w:rsidRPr="009A6AA4">
        <w:rPr>
          <w:rFonts w:asciiTheme="minorHAnsi" w:hAnsiTheme="minorHAnsi"/>
          <w:b/>
          <w:bCs/>
        </w:rPr>
        <w:t>XII. PROWADZENIE PROCEDURY WRAZ Z NEGOCJACJAMI</w:t>
      </w:r>
    </w:p>
    <w:p w14:paraId="7775F100"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 Zamawiający nie ogranicza liczby wykonawców, których zaprosi do negocjacji ofert w zakresie kryteriów oceny ofert.</w:t>
      </w:r>
    </w:p>
    <w:p w14:paraId="02AB91D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 xml:space="preserve">2. W przypadku podjęcia decyzji o prowadzeniu negocjacji, Zamawiający poinformuje równocześnie wszystkich wykonawców, którzy złożyli oferty, o wykonawcach: </w:t>
      </w:r>
    </w:p>
    <w:p w14:paraId="0B070D9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a) których oferty nie zostały odrzucone, oraz punktacji przyznanej ofertom w każdym kryterium oceny ofert i łącznej punktacji,</w:t>
      </w:r>
    </w:p>
    <w:p w14:paraId="28A253CC"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b) których oferty zostały odrzucone, podając uzasadnienie faktyczne i prawne.</w:t>
      </w:r>
    </w:p>
    <w:p w14:paraId="76758B12"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3. Zamawiający w zaproszeniu do negocjacji wskaże miejsce, termin i sposób prowadzenia negocjacji oraz kryteria oceny ofert, w ramach których będą prowadzone negocjacje w celu ulepszenia treści ofert.</w:t>
      </w:r>
    </w:p>
    <w:p w14:paraId="1665178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lastRenderedPageBreak/>
        <w:t xml:space="preserve">4. Prowadzone negocjacje mają poufny charakter. </w:t>
      </w:r>
    </w:p>
    <w:p w14:paraId="3F4574E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5. Po zakończeniu negocjacji z wszystkimi wykonawcami, zamawiający informuje o tym fakcie uczestników negocjacji oraz zaprasza ich do składania ofert dodatkowych.</w:t>
      </w:r>
    </w:p>
    <w:p w14:paraId="66A3C033"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6. Wykonawca może złożyć ofertę dodatkową, która zawiera nowe propozycje w zakresie treści oferty podlegających ocenie w ramach kryteriów oceny ofert wskazanych przez Zamawiającego w zaproszeniu do negocjacji.</w:t>
      </w:r>
    </w:p>
    <w:p w14:paraId="33115A6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7. Oferta dodatkowa nie może być mniej korzystna w żadnym z kryteriów oceny ofert wskazanych w zaproszeniu do negocjacji niż oferta złożona w odpowiedzi na ogłoszenie o zamówieniu.</w:t>
      </w:r>
    </w:p>
    <w:p w14:paraId="3BC57D7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8. Oferta przestaje wiązać wykonawcę w zakresie, w jakim złoży on ofertę dodatkową zawierającą korzystniejsze propozycje w ramach każdego z kryteriów oceny ofert wskazanych w zaproszeniu do negocjacji.</w:t>
      </w:r>
    </w:p>
    <w:p w14:paraId="226A9DC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9. Oferta dodatkowa, która jest mniej korzystna w którymkolwiek z kryteriów oceny ofert wskazanych w zaproszeniu do negocjacji niż oferta złożona w odpowiedzi na ogłoszenie o zamówieniu, podlega odrzuceniu.</w:t>
      </w:r>
    </w:p>
    <w:p w14:paraId="6F340F45"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10. Wykonawca może nie złożyć oferty dodatkowej, wówczas ocenie podlegać będzie oferta podstawowa złożona w odpowiedzi na ogłoszenie o zamówieniu.</w:t>
      </w:r>
    </w:p>
    <w:p w14:paraId="0EE804BA" w14:textId="36A2E3D7" w:rsidR="008F0AEB" w:rsidRPr="009A6AA4" w:rsidRDefault="008F0AEB" w:rsidP="00FF6DF6">
      <w:pPr>
        <w:pStyle w:val="Tekstpodstawowy"/>
        <w:spacing w:after="240" w:line="276" w:lineRule="auto"/>
        <w:jc w:val="both"/>
        <w:rPr>
          <w:rFonts w:asciiTheme="minorHAnsi" w:hAnsiTheme="minorHAnsi" w:cstheme="minorHAnsi"/>
          <w:szCs w:val="24"/>
        </w:rPr>
      </w:pPr>
    </w:p>
    <w:p w14:paraId="760A02FF" w14:textId="002F2014"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WADIUM</w:t>
      </w:r>
    </w:p>
    <w:p w14:paraId="7921F003" w14:textId="77777777" w:rsidR="008F0AEB" w:rsidRPr="009A6AA4" w:rsidRDefault="008F0AEB" w:rsidP="008F0AEB">
      <w:pPr>
        <w:jc w:val="both"/>
        <w:rPr>
          <w:rFonts w:asciiTheme="minorHAnsi" w:hAnsiTheme="minorHAnsi"/>
        </w:rPr>
      </w:pPr>
      <w:r w:rsidRPr="009A6AA4">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019B34" w14:textId="0EBA0A7A" w:rsidR="008F0AEB" w:rsidRPr="009A6AA4" w:rsidRDefault="008F0AEB" w:rsidP="008F0AEB">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w:t>
      </w:r>
      <w:r w:rsidR="00F42B7C" w:rsidRPr="009A6AA4">
        <w:rPr>
          <w:rFonts w:asciiTheme="minorHAnsi" w:hAnsiTheme="minorHAnsi"/>
          <w:sz w:val="24"/>
          <w:szCs w:val="24"/>
        </w:rPr>
        <w:t xml:space="preserve">dla części I </w:t>
      </w:r>
      <w:r w:rsidRPr="009A6AA4">
        <w:rPr>
          <w:rFonts w:asciiTheme="minorHAnsi" w:hAnsiTheme="minorHAnsi"/>
          <w:sz w:val="24"/>
          <w:szCs w:val="24"/>
        </w:rPr>
        <w:t xml:space="preserve">w wysokości </w:t>
      </w:r>
      <w:r w:rsidR="00EE6DD7" w:rsidRPr="009A6AA4">
        <w:rPr>
          <w:rFonts w:asciiTheme="minorHAnsi" w:hAnsiTheme="minorHAnsi"/>
          <w:b/>
          <w:bCs/>
          <w:sz w:val="24"/>
          <w:szCs w:val="24"/>
        </w:rPr>
        <w:t>13 000,00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trzynaście </w:t>
      </w:r>
      <w:r w:rsidR="00EE6DD7" w:rsidRPr="009A6AA4">
        <w:rPr>
          <w:rFonts w:asciiTheme="minorHAnsi" w:hAnsiTheme="minorHAnsi"/>
          <w:b/>
          <w:bCs/>
          <w:iCs/>
          <w:sz w:val="24"/>
          <w:szCs w:val="24"/>
        </w:rPr>
        <w:t xml:space="preserve">tysięcy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3883E74" w14:textId="6F811D00"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 w wysokości </w:t>
      </w:r>
      <w:r w:rsidR="00EE6DD7" w:rsidRPr="009A6AA4">
        <w:rPr>
          <w:rFonts w:asciiTheme="minorHAnsi" w:hAnsiTheme="minorHAnsi"/>
          <w:b/>
          <w:bCs/>
          <w:sz w:val="24"/>
          <w:szCs w:val="24"/>
        </w:rPr>
        <w:t>1</w:t>
      </w:r>
      <w:r w:rsidRPr="009A6AA4">
        <w:rPr>
          <w:rFonts w:asciiTheme="minorHAnsi" w:hAnsiTheme="minorHAnsi"/>
          <w:b/>
          <w:bCs/>
          <w:sz w:val="24"/>
          <w:szCs w:val="24"/>
        </w:rPr>
        <w:t>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trzy</w:t>
      </w:r>
      <w:r w:rsidR="00EE6DD7" w:rsidRPr="009A6AA4">
        <w:rPr>
          <w:rFonts w:asciiTheme="minorHAnsi" w:hAnsiTheme="minorHAnsi"/>
          <w:b/>
          <w:bCs/>
          <w:sz w:val="24"/>
          <w:szCs w:val="24"/>
        </w:rPr>
        <w:t>naście</w:t>
      </w:r>
      <w:r w:rsidRPr="009A6AA4">
        <w:rPr>
          <w:rFonts w:asciiTheme="minorHAnsi" w:hAnsiTheme="minorHAnsi"/>
          <w:b/>
          <w:bCs/>
          <w:sz w:val="24"/>
          <w:szCs w:val="24"/>
        </w:rPr>
        <w:t xml:space="preserve"> </w:t>
      </w:r>
      <w:r w:rsidRPr="009A6AA4">
        <w:rPr>
          <w:rFonts w:asciiTheme="minorHAnsi" w:hAnsiTheme="minorHAnsi"/>
          <w:b/>
          <w:bCs/>
          <w:iCs/>
          <w:sz w:val="24"/>
          <w:szCs w:val="24"/>
        </w:rPr>
        <w:t>tysi</w:t>
      </w:r>
      <w:r w:rsidR="00EE6DD7" w:rsidRPr="009A6AA4">
        <w:rPr>
          <w:rFonts w:asciiTheme="minorHAnsi" w:hAnsiTheme="minorHAnsi"/>
          <w:b/>
          <w:bCs/>
          <w:iCs/>
          <w:sz w:val="24"/>
          <w:szCs w:val="24"/>
        </w:rPr>
        <w:t>ę</w:t>
      </w:r>
      <w:r w:rsidRPr="009A6AA4">
        <w:rPr>
          <w:rFonts w:asciiTheme="minorHAnsi" w:hAnsiTheme="minorHAnsi"/>
          <w:b/>
          <w:bCs/>
          <w:iCs/>
          <w:sz w:val="24"/>
          <w:szCs w:val="24"/>
        </w:rPr>
        <w:t>c</w:t>
      </w:r>
      <w:r w:rsidR="00EE6DD7" w:rsidRPr="009A6AA4">
        <w:rPr>
          <w:rFonts w:asciiTheme="minorHAnsi" w:hAnsiTheme="minorHAnsi"/>
          <w:b/>
          <w:bCs/>
          <w:iCs/>
          <w:sz w:val="24"/>
          <w:szCs w:val="24"/>
        </w:rPr>
        <w:t>y</w:t>
      </w:r>
      <w:r w:rsidRPr="009A6AA4">
        <w:rPr>
          <w:rFonts w:asciiTheme="minorHAnsi" w:hAnsiTheme="minorHAnsi"/>
          <w:b/>
          <w:bCs/>
          <w:iCs/>
          <w:sz w:val="24"/>
          <w:szCs w:val="24"/>
        </w:rPr>
        <w:t xml:space="preserve"> 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5CD0B624" w14:textId="1351370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III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DE8604A" w14:textId="2A8FF5EA"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IV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C2CF39" w14:textId="59FC65B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F9BB9F" w14:textId="3A5D354F" w:rsidR="007643B5" w:rsidRPr="009A6AA4" w:rsidRDefault="007643B5" w:rsidP="007643B5">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VI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 xml:space="preserve">dwa </w:t>
      </w:r>
      <w:r w:rsidRPr="009A6AA4">
        <w:rPr>
          <w:rFonts w:asciiTheme="minorHAnsi" w:hAnsiTheme="minorHAnsi"/>
          <w:b/>
          <w:bCs/>
          <w:iCs/>
          <w:sz w:val="24"/>
          <w:szCs w:val="24"/>
        </w:rPr>
        <w:t xml:space="preserve">tysiące </w:t>
      </w:r>
      <w:r w:rsidR="00EE6DD7" w:rsidRPr="009A6AA4">
        <w:rPr>
          <w:rFonts w:asciiTheme="minorHAnsi" w:hAnsiTheme="minorHAnsi"/>
          <w:b/>
          <w:bCs/>
          <w:iCs/>
          <w:sz w:val="24"/>
          <w:szCs w:val="24"/>
        </w:rPr>
        <w:t xml:space="preserve">pięćset </w:t>
      </w:r>
      <w:r w:rsidRPr="009A6AA4">
        <w:rPr>
          <w:rFonts w:asciiTheme="minorHAnsi" w:hAnsiTheme="minorHAnsi"/>
          <w:b/>
          <w:bCs/>
          <w:iCs/>
          <w:sz w:val="24"/>
          <w:szCs w:val="24"/>
        </w:rPr>
        <w:t xml:space="preserve">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4553D56D" w14:textId="77777777" w:rsidR="00F42B7C" w:rsidRPr="009A6AA4" w:rsidRDefault="00F42B7C" w:rsidP="008F0AEB">
      <w:pPr>
        <w:pStyle w:val="Zwykytekst"/>
        <w:spacing w:line="276" w:lineRule="auto"/>
        <w:jc w:val="both"/>
        <w:rPr>
          <w:rFonts w:asciiTheme="minorHAnsi" w:hAnsiTheme="minorHAnsi"/>
          <w:sz w:val="24"/>
          <w:szCs w:val="24"/>
        </w:rPr>
      </w:pPr>
    </w:p>
    <w:p w14:paraId="26ABD3F6" w14:textId="1BC159F6" w:rsidR="008F0AEB" w:rsidRPr="009A6AA4" w:rsidRDefault="008F0AEB" w:rsidP="008F0AEB">
      <w:pPr>
        <w:pStyle w:val="Zwykytekst"/>
        <w:spacing w:line="276" w:lineRule="auto"/>
        <w:jc w:val="both"/>
        <w:rPr>
          <w:sz w:val="24"/>
        </w:rPr>
      </w:pPr>
      <w:r w:rsidRPr="009A6AA4">
        <w:rPr>
          <w:rFonts w:asciiTheme="minorHAnsi" w:hAnsiTheme="minorHAnsi"/>
          <w:sz w:val="24"/>
          <w:szCs w:val="24"/>
        </w:rPr>
        <w:t xml:space="preserve">składane w pieniądzu należy wpłacić przelewem </w:t>
      </w:r>
      <w:r w:rsidRPr="009A6AA4">
        <w:rPr>
          <w:rFonts w:asciiTheme="minorHAnsi" w:hAnsiTheme="minorHAnsi"/>
          <w:b/>
          <w:sz w:val="24"/>
          <w:szCs w:val="24"/>
        </w:rPr>
        <w:t>przed upływem terminu składania ofert</w:t>
      </w:r>
      <w:r w:rsidRPr="009A6AA4">
        <w:rPr>
          <w:rFonts w:asciiTheme="minorHAnsi" w:hAnsiTheme="minorHAnsi"/>
          <w:sz w:val="24"/>
          <w:szCs w:val="24"/>
        </w:rPr>
        <w:t xml:space="preserve">  na konto Zamawiającego BS Malbork o/Szymankowo nr 89 8303 0006 0060 0600 0837 0012. </w:t>
      </w:r>
      <w:r w:rsidRPr="009A6AA4">
        <w:rPr>
          <w:rFonts w:asciiTheme="minorHAnsi" w:hAnsiTheme="minorHAnsi"/>
          <w:b/>
          <w:sz w:val="24"/>
          <w:szCs w:val="24"/>
          <w:u w:val="single"/>
        </w:rPr>
        <w:t>Wniesienie wadium oznacza uznanie kwoty wadium przez Zamawiającego</w:t>
      </w:r>
      <w:r w:rsidRPr="009A6AA4">
        <w:rPr>
          <w:rFonts w:asciiTheme="minorHAnsi" w:hAnsiTheme="minorHAnsi"/>
        </w:rPr>
        <w:t xml:space="preserve">. </w:t>
      </w:r>
      <w:r w:rsidRPr="009A6AA4">
        <w:rPr>
          <w:rFonts w:asciiTheme="minorHAnsi" w:hAnsiTheme="minorHAnsi"/>
          <w:sz w:val="24"/>
        </w:rPr>
        <w:t xml:space="preserve">Wadium wniesione w pieniądzu Zamawiający przechowuje na rachunku bankowym. </w:t>
      </w:r>
      <w:r w:rsidRPr="009A6AA4">
        <w:rPr>
          <w:sz w:val="24"/>
        </w:rPr>
        <w:t>W przypadku wnoszenia wadium w formie niepieniężnej, Wykonawca przekazuje oryginał gwarancji lub poręczenia, w postaci elektronicznej.</w:t>
      </w:r>
    </w:p>
    <w:p w14:paraId="4C25D232" w14:textId="77777777"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w:t>
      </w:r>
      <w:r w:rsidRPr="009A6AA4">
        <w:rPr>
          <w:b/>
          <w:bCs/>
          <w:sz w:val="24"/>
          <w:u w:val="single"/>
        </w:rPr>
        <w:lastRenderedPageBreak/>
        <w:t xml:space="preserve">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braku ww. zapisów wadium w formie gwarancji nie stanowi skutecznego złożenia wadium w rozumieniu przepisów </w:t>
      </w:r>
      <w:proofErr w:type="spellStart"/>
      <w:r w:rsidRPr="009A6AA4">
        <w:rPr>
          <w:b/>
          <w:bCs/>
          <w:sz w:val="24"/>
          <w:u w:val="single"/>
        </w:rPr>
        <w:t>Pzp</w:t>
      </w:r>
      <w:proofErr w:type="spellEnd"/>
      <w:r w:rsidRPr="009A6AA4">
        <w:rPr>
          <w:b/>
          <w:bCs/>
          <w:sz w:val="24"/>
          <w:u w:val="single"/>
        </w:rPr>
        <w:t>, w związku z czym oferta takiego Wykonawcy podlega odrzuceniu.</w:t>
      </w:r>
    </w:p>
    <w:p w14:paraId="132B0D21" w14:textId="77777777" w:rsidR="00A5420F" w:rsidRPr="009A6AA4" w:rsidRDefault="00A5420F" w:rsidP="009D72DE">
      <w:pPr>
        <w:pStyle w:val="Zwykytekst"/>
        <w:spacing w:line="276" w:lineRule="auto"/>
        <w:jc w:val="both"/>
        <w:rPr>
          <w:b/>
          <w:bCs/>
          <w:sz w:val="24"/>
          <w:u w:val="single"/>
        </w:rPr>
      </w:pPr>
    </w:p>
    <w:p w14:paraId="00AD9810" w14:textId="47D4C442"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TERMIN ZWIĄZANIA Z OFERTĄ</w:t>
      </w:r>
    </w:p>
    <w:p w14:paraId="1EAF4048" w14:textId="0142AEC6" w:rsidR="008F0AEB" w:rsidRPr="009A6AA4" w:rsidRDefault="008F0AEB" w:rsidP="008F0AEB">
      <w:pPr>
        <w:tabs>
          <w:tab w:val="left" w:pos="360"/>
        </w:tabs>
        <w:spacing w:line="360" w:lineRule="auto"/>
        <w:jc w:val="both"/>
        <w:rPr>
          <w:rFonts w:asciiTheme="minorHAnsi" w:hAnsiTheme="minorHAnsi"/>
        </w:rPr>
      </w:pPr>
      <w:r w:rsidRPr="009A6AA4">
        <w:rPr>
          <w:rFonts w:asciiTheme="minorHAnsi" w:hAnsiTheme="minorHAnsi"/>
        </w:rPr>
        <w:t xml:space="preserve">Termin związania z ofertą wynosi 30 dni od daty upływu terminu składania ofert, tj. </w:t>
      </w:r>
      <w:r w:rsidR="00E956AF" w:rsidRPr="00E956AF">
        <w:rPr>
          <w:rFonts w:asciiTheme="minorHAnsi" w:hAnsiTheme="minorHAnsi"/>
          <w:color w:val="FF0000"/>
        </w:rPr>
        <w:t>21</w:t>
      </w:r>
      <w:r w:rsidR="00E46FEA" w:rsidRPr="00E956AF">
        <w:rPr>
          <w:rFonts w:asciiTheme="minorHAnsi" w:hAnsiTheme="minorHAnsi"/>
          <w:color w:val="FF0000"/>
        </w:rPr>
        <w:t>.03.2024</w:t>
      </w:r>
      <w:r w:rsidRPr="00E956AF">
        <w:rPr>
          <w:rFonts w:asciiTheme="minorHAnsi" w:hAnsiTheme="minorHAnsi"/>
          <w:color w:val="FF0000"/>
        </w:rPr>
        <w:t xml:space="preserve"> r.</w:t>
      </w:r>
    </w:p>
    <w:p w14:paraId="2C45284C"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PRZYGOTOWANIA OFERT</w:t>
      </w:r>
    </w:p>
    <w:p w14:paraId="7427C020" w14:textId="77777777" w:rsidR="008F0AEB" w:rsidRPr="009A6AA4" w:rsidRDefault="008F0AEB" w:rsidP="008F0AEB">
      <w:pPr>
        <w:jc w:val="both"/>
        <w:rPr>
          <w:rFonts w:asciiTheme="minorHAnsi" w:hAnsiTheme="minorHAnsi"/>
        </w:rPr>
      </w:pPr>
      <w:r w:rsidRPr="009A6AA4">
        <w:rPr>
          <w:rFonts w:asciiTheme="minorHAnsi" w:hAnsiTheme="minorHAnsi"/>
          <w:b/>
          <w:u w:val="single"/>
        </w:rPr>
        <w:t>Składana oferta winna zawierać</w:t>
      </w:r>
      <w:r w:rsidRPr="009A6AA4">
        <w:rPr>
          <w:rFonts w:asciiTheme="minorHAnsi" w:hAnsiTheme="minorHAnsi"/>
        </w:rPr>
        <w:t>:</w:t>
      </w:r>
    </w:p>
    <w:tbl>
      <w:tblPr>
        <w:tblStyle w:val="Tabela-Siatka"/>
        <w:tblW w:w="0" w:type="auto"/>
        <w:tblLook w:val="04A0" w:firstRow="1" w:lastRow="0" w:firstColumn="1" w:lastColumn="0" w:noHBand="0" w:noVBand="1"/>
      </w:tblPr>
      <w:tblGrid>
        <w:gridCol w:w="534"/>
        <w:gridCol w:w="8528"/>
      </w:tblGrid>
      <w:tr w:rsidR="008F0AEB" w:rsidRPr="009A6AA4" w14:paraId="7147F650" w14:textId="77777777" w:rsidTr="00FF2AE4">
        <w:tc>
          <w:tcPr>
            <w:tcW w:w="534" w:type="dxa"/>
          </w:tcPr>
          <w:p w14:paraId="64D79052"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3CC87547"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54F5DE34" w14:textId="77777777" w:rsidTr="00FF2AE4">
        <w:tc>
          <w:tcPr>
            <w:tcW w:w="534" w:type="dxa"/>
          </w:tcPr>
          <w:p w14:paraId="70C14CE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42AF2A48"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 xml:space="preserve">Formularz oferty – </w:t>
            </w:r>
            <w:r w:rsidRPr="009A6AA4">
              <w:rPr>
                <w:rFonts w:asciiTheme="minorHAnsi" w:hAnsiTheme="minorHAnsi"/>
                <w:sz w:val="20"/>
                <w:szCs w:val="20"/>
              </w:rPr>
              <w:t>sporządzony wg wzoru stanowiącego załącznik Nr 1</w:t>
            </w:r>
            <w:r w:rsidRPr="009A6AA4">
              <w:rPr>
                <w:rFonts w:asciiTheme="minorHAnsi" w:hAnsiTheme="minorHAnsi"/>
                <w:b/>
                <w:sz w:val="20"/>
                <w:szCs w:val="20"/>
              </w:rPr>
              <w:t xml:space="preserve"> </w:t>
            </w:r>
            <w:r w:rsidRPr="009A6AA4">
              <w:rPr>
                <w:rFonts w:asciiTheme="minorHAnsi" w:hAnsiTheme="minorHAnsi"/>
                <w:sz w:val="20"/>
                <w:szCs w:val="20"/>
              </w:rPr>
              <w:t>do SWZ.</w:t>
            </w:r>
          </w:p>
        </w:tc>
      </w:tr>
      <w:tr w:rsidR="008F0AEB" w:rsidRPr="009A6AA4" w14:paraId="48D65C91" w14:textId="77777777" w:rsidTr="00FF2AE4">
        <w:tc>
          <w:tcPr>
            <w:tcW w:w="534" w:type="dxa"/>
          </w:tcPr>
          <w:p w14:paraId="775A46C1"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5D596075"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Oświadczenie o spełnianiu warunków udziału w postępowaniu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8F0AEB" w:rsidRPr="009A6AA4" w14:paraId="770EEE49" w14:textId="77777777" w:rsidTr="00FF2AE4">
        <w:tc>
          <w:tcPr>
            <w:tcW w:w="534" w:type="dxa"/>
          </w:tcPr>
          <w:p w14:paraId="62AA0E6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3</w:t>
            </w:r>
          </w:p>
        </w:tc>
        <w:tc>
          <w:tcPr>
            <w:tcW w:w="8528" w:type="dxa"/>
          </w:tcPr>
          <w:p w14:paraId="30F661B3" w14:textId="77777777" w:rsidR="008F0AEB" w:rsidRPr="009A6AA4" w:rsidRDefault="008F0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Oświadczenie o niepodleganiu wykluczeniu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F55AEB" w:rsidRPr="009A6AA4" w14:paraId="3CC098C5" w14:textId="77777777" w:rsidTr="00FF2AE4">
        <w:tc>
          <w:tcPr>
            <w:tcW w:w="534" w:type="dxa"/>
          </w:tcPr>
          <w:p w14:paraId="12D853B1"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4</w:t>
            </w:r>
          </w:p>
        </w:tc>
        <w:tc>
          <w:tcPr>
            <w:tcW w:w="8528" w:type="dxa"/>
          </w:tcPr>
          <w:p w14:paraId="100F79CE" w14:textId="6A8E798F" w:rsidR="00F55AEB" w:rsidRPr="009A6AA4" w:rsidRDefault="00F55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9A6AA4" w14:paraId="370B5F68" w14:textId="77777777" w:rsidTr="00FF2AE4">
        <w:tc>
          <w:tcPr>
            <w:tcW w:w="534" w:type="dxa"/>
          </w:tcPr>
          <w:p w14:paraId="43B19B9A"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5</w:t>
            </w:r>
          </w:p>
        </w:tc>
        <w:tc>
          <w:tcPr>
            <w:tcW w:w="8528" w:type="dxa"/>
          </w:tcPr>
          <w:p w14:paraId="0FAB3B37" w14:textId="76DA4DCB"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9A6AA4" w14:paraId="1B04230D" w14:textId="77777777" w:rsidTr="00FF2AE4">
        <w:tc>
          <w:tcPr>
            <w:tcW w:w="534" w:type="dxa"/>
          </w:tcPr>
          <w:p w14:paraId="4A57FBFC"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6</w:t>
            </w:r>
          </w:p>
        </w:tc>
        <w:tc>
          <w:tcPr>
            <w:tcW w:w="8528" w:type="dxa"/>
          </w:tcPr>
          <w:p w14:paraId="2C6ADF45" w14:textId="2FE765B3"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 xml:space="preserve">Opcjonalnie: </w:t>
            </w:r>
            <w:r w:rsidRPr="009A6AA4">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technicznych lub zawodowych lub sytuacji finansowej lub ekonomicznej innych podmiotów – sporządzone wg wzoru stanowiącego załącznik Nr </w:t>
            </w:r>
            <w:r w:rsidRPr="009A6AA4">
              <w:rPr>
                <w:rFonts w:asciiTheme="minorHAnsi" w:hAnsiTheme="minorHAnsi"/>
                <w:b/>
                <w:sz w:val="20"/>
                <w:szCs w:val="20"/>
              </w:rPr>
              <w:t>3</w:t>
            </w:r>
            <w:r w:rsidRPr="009A6AA4">
              <w:rPr>
                <w:rFonts w:asciiTheme="minorHAnsi" w:hAnsiTheme="minorHAnsi"/>
                <w:bCs/>
                <w:sz w:val="20"/>
                <w:szCs w:val="20"/>
              </w:rPr>
              <w:t xml:space="preserve"> do SWZ</w:t>
            </w:r>
          </w:p>
        </w:tc>
      </w:tr>
      <w:tr w:rsidR="00F55AEB" w:rsidRPr="009A6AA4" w14:paraId="48C1B792" w14:textId="77777777" w:rsidTr="00FF2AE4">
        <w:tc>
          <w:tcPr>
            <w:tcW w:w="534" w:type="dxa"/>
          </w:tcPr>
          <w:p w14:paraId="4B79C0F7" w14:textId="271A3972"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7</w:t>
            </w:r>
          </w:p>
        </w:tc>
        <w:tc>
          <w:tcPr>
            <w:tcW w:w="8528" w:type="dxa"/>
          </w:tcPr>
          <w:p w14:paraId="18EC9FF8" w14:textId="5B354EBB" w:rsidR="00F55AEB" w:rsidRPr="009A6AA4" w:rsidRDefault="00F55AEB" w:rsidP="00F55AEB">
            <w:pPr>
              <w:spacing w:after="0" w:line="240" w:lineRule="auto"/>
              <w:jc w:val="both"/>
              <w:rPr>
                <w:rFonts w:asciiTheme="minorHAnsi" w:hAnsiTheme="minorHAnsi"/>
                <w:b/>
                <w:sz w:val="20"/>
                <w:szCs w:val="20"/>
              </w:rPr>
            </w:pPr>
            <w:bookmarkStart w:id="8" w:name="_Hlk86398578"/>
            <w:r w:rsidRPr="009A6AA4">
              <w:rPr>
                <w:rFonts w:asciiTheme="minorHAnsi" w:hAnsiTheme="minorHAnsi"/>
                <w:b/>
                <w:sz w:val="20"/>
                <w:szCs w:val="20"/>
              </w:rPr>
              <w:t xml:space="preserve">Opcjonalnie: </w:t>
            </w:r>
            <w:r w:rsidRPr="009A6AA4">
              <w:rPr>
                <w:rFonts w:asciiTheme="minorHAnsi" w:hAnsiTheme="minorHAnsi"/>
                <w:bCs/>
                <w:sz w:val="20"/>
                <w:szCs w:val="20"/>
              </w:rPr>
              <w:t xml:space="preserve">oświadczenie wykonawców wspólnie ubiegających się o udzielenie zamówienia publicznego </w:t>
            </w:r>
            <w:bookmarkEnd w:id="8"/>
            <w:r w:rsidRPr="009A6AA4">
              <w:rPr>
                <w:rFonts w:asciiTheme="minorHAnsi" w:hAnsiTheme="minorHAnsi"/>
                <w:bCs/>
                <w:sz w:val="20"/>
                <w:szCs w:val="20"/>
              </w:rPr>
              <w:t xml:space="preserve">– sporządzone wg wzoru stanowiącego załącznik Nr </w:t>
            </w:r>
            <w:r w:rsidRPr="009A6AA4">
              <w:rPr>
                <w:rFonts w:asciiTheme="minorHAnsi" w:hAnsiTheme="minorHAnsi"/>
                <w:b/>
                <w:sz w:val="20"/>
                <w:szCs w:val="20"/>
              </w:rPr>
              <w:t>4</w:t>
            </w:r>
            <w:r w:rsidRPr="009A6AA4">
              <w:rPr>
                <w:rFonts w:asciiTheme="minorHAnsi" w:hAnsiTheme="minorHAnsi"/>
                <w:bCs/>
                <w:sz w:val="20"/>
                <w:szCs w:val="20"/>
              </w:rPr>
              <w:t xml:space="preserve"> do SWZ</w:t>
            </w:r>
          </w:p>
        </w:tc>
      </w:tr>
    </w:tbl>
    <w:p w14:paraId="08C15A0E" w14:textId="77777777" w:rsidR="008F0AEB" w:rsidRPr="009A6AA4" w:rsidRDefault="008F0AEB" w:rsidP="008F0AEB">
      <w:pPr>
        <w:pStyle w:val="Tekstpodstawowywcity"/>
        <w:spacing w:line="276" w:lineRule="auto"/>
        <w:ind w:left="1080"/>
        <w:jc w:val="both"/>
        <w:rPr>
          <w:rFonts w:asciiTheme="minorHAnsi" w:hAnsiTheme="minorHAnsi"/>
        </w:rPr>
      </w:pPr>
    </w:p>
    <w:p w14:paraId="7CA884A1" w14:textId="77777777" w:rsidR="008F0AEB" w:rsidRPr="009A6AA4" w:rsidRDefault="008F0AEB" w:rsidP="008F0AEB">
      <w:pPr>
        <w:pStyle w:val="Tekstpodstawowywcity"/>
        <w:spacing w:line="276" w:lineRule="auto"/>
        <w:ind w:left="360"/>
        <w:jc w:val="both"/>
        <w:rPr>
          <w:rFonts w:asciiTheme="minorHAnsi" w:hAnsiTheme="minorHAnsi"/>
        </w:rPr>
      </w:pPr>
      <w:r w:rsidRPr="009A6AA4">
        <w:rPr>
          <w:rFonts w:asciiTheme="minorHAnsi" w:hAnsiTheme="minorHAnsi"/>
        </w:rPr>
        <w:t>Dokumenty, które będą żądane tylko od wykonawcy, którego oferta została najwyżej oceniona:</w:t>
      </w:r>
    </w:p>
    <w:p w14:paraId="67F50182" w14:textId="77777777" w:rsidR="008F0AEB" w:rsidRPr="009A6AA4"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9A6AA4" w14:paraId="51FA210A" w14:textId="77777777" w:rsidTr="00FF2AE4">
        <w:tc>
          <w:tcPr>
            <w:tcW w:w="534" w:type="dxa"/>
          </w:tcPr>
          <w:p w14:paraId="3D47BD28"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043074B6"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732CF8E5" w14:textId="77777777" w:rsidTr="00FF2AE4">
        <w:tc>
          <w:tcPr>
            <w:tcW w:w="534" w:type="dxa"/>
          </w:tcPr>
          <w:p w14:paraId="03D25BF2"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381E0830" w14:textId="77777777" w:rsidR="008F0AEB" w:rsidRPr="009A6AA4" w:rsidRDefault="008F0AEB" w:rsidP="00F55AEB">
            <w:pPr>
              <w:widowControl w:val="0"/>
              <w:suppressAutoHyphens/>
              <w:autoSpaceDE w:val="0"/>
              <w:spacing w:after="0" w:line="240" w:lineRule="auto"/>
              <w:jc w:val="both"/>
              <w:rPr>
                <w:rFonts w:asciiTheme="minorHAnsi" w:hAnsiTheme="minorHAnsi"/>
                <w:bCs/>
                <w:sz w:val="20"/>
                <w:szCs w:val="20"/>
              </w:rPr>
            </w:pPr>
            <w:r w:rsidRPr="009A6AA4">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9A6AA4">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9A6AA4" w14:paraId="7E78B422" w14:textId="77777777" w:rsidTr="00FF2AE4">
        <w:tc>
          <w:tcPr>
            <w:tcW w:w="534" w:type="dxa"/>
          </w:tcPr>
          <w:p w14:paraId="51ADFF3A" w14:textId="17661F31" w:rsidR="008F0AEB" w:rsidRPr="009A6AA4" w:rsidRDefault="003D5BE2"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1B253BED" w14:textId="501F942C" w:rsidR="008F0AEB"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w:t>
            </w:r>
            <w:r w:rsidRPr="009A6AA4">
              <w:rPr>
                <w:rFonts w:asciiTheme="minorHAnsi" w:hAnsiTheme="minorHAnsi" w:cstheme="minorHAnsi"/>
                <w:sz w:val="20"/>
                <w:szCs w:val="20"/>
              </w:rPr>
              <w:lastRenderedPageBreak/>
              <w:t xml:space="preserve">z  podaniem ich rodzaju, wartości, daty i miejsca wykonania oraz  podmiotów, na rzecz których roboty te zostały wykonane oraz załączeniem dowodów określających czy te roboty budowlane zostały wykonane należycie – zgodnie z załącznikiem nr </w:t>
            </w:r>
            <w:r w:rsidRPr="009A6AA4">
              <w:rPr>
                <w:rFonts w:asciiTheme="minorHAnsi" w:hAnsiTheme="minorHAnsi" w:cstheme="minorHAnsi"/>
                <w:b/>
                <w:bCs/>
                <w:sz w:val="20"/>
                <w:szCs w:val="20"/>
              </w:rPr>
              <w:t>5</w:t>
            </w:r>
            <w:r w:rsidRPr="009A6AA4">
              <w:rPr>
                <w:rFonts w:asciiTheme="minorHAnsi" w:hAnsiTheme="minorHAnsi" w:cstheme="minorHAnsi"/>
                <w:sz w:val="20"/>
                <w:szCs w:val="20"/>
              </w:rPr>
              <w:t xml:space="preserve"> </w:t>
            </w:r>
            <w:r w:rsidRPr="009A6AA4">
              <w:rPr>
                <w:rFonts w:asciiTheme="minorHAnsi" w:hAnsiTheme="minorHAnsi"/>
                <w:sz w:val="20"/>
                <w:szCs w:val="20"/>
              </w:rPr>
              <w:t>do SWZ</w:t>
            </w:r>
          </w:p>
        </w:tc>
      </w:tr>
      <w:tr w:rsidR="00F16981" w:rsidRPr="009A6AA4" w14:paraId="787835C5" w14:textId="77777777" w:rsidTr="00FF2AE4">
        <w:tc>
          <w:tcPr>
            <w:tcW w:w="534" w:type="dxa"/>
          </w:tcPr>
          <w:p w14:paraId="0332EDFF" w14:textId="668441BC" w:rsidR="00F16981" w:rsidRPr="009A6AA4" w:rsidRDefault="00F16981" w:rsidP="00F55AEB">
            <w:pPr>
              <w:spacing w:after="0"/>
              <w:jc w:val="both"/>
              <w:rPr>
                <w:rFonts w:asciiTheme="minorHAnsi" w:hAnsiTheme="minorHAnsi"/>
                <w:sz w:val="20"/>
                <w:szCs w:val="20"/>
              </w:rPr>
            </w:pPr>
            <w:r w:rsidRPr="009A6AA4">
              <w:rPr>
                <w:rFonts w:asciiTheme="minorHAnsi" w:hAnsiTheme="minorHAnsi"/>
                <w:sz w:val="20"/>
                <w:szCs w:val="20"/>
              </w:rPr>
              <w:lastRenderedPageBreak/>
              <w:t>3</w:t>
            </w:r>
          </w:p>
        </w:tc>
        <w:tc>
          <w:tcPr>
            <w:tcW w:w="8528" w:type="dxa"/>
          </w:tcPr>
          <w:p w14:paraId="53E0F733" w14:textId="6DF69D01" w:rsidR="00F16981"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9A6AA4">
              <w:rPr>
                <w:rFonts w:asciiTheme="minorHAnsi" w:hAnsiTheme="minorHAnsi"/>
                <w:b/>
                <w:bCs/>
                <w:sz w:val="20"/>
                <w:szCs w:val="20"/>
              </w:rPr>
              <w:t>6</w:t>
            </w:r>
            <w:r w:rsidRPr="009A6AA4">
              <w:rPr>
                <w:rFonts w:asciiTheme="minorHAnsi" w:hAnsiTheme="minorHAnsi"/>
                <w:sz w:val="20"/>
                <w:szCs w:val="20"/>
              </w:rPr>
              <w:t xml:space="preserve"> do SWZ</w:t>
            </w:r>
          </w:p>
        </w:tc>
      </w:tr>
    </w:tbl>
    <w:p w14:paraId="6DBB0142" w14:textId="77777777" w:rsidR="008F0AEB" w:rsidRPr="009A6AA4" w:rsidRDefault="008F0AEB" w:rsidP="008F0AEB">
      <w:pPr>
        <w:pStyle w:val="Tekstpodstawowywcity"/>
        <w:spacing w:line="276" w:lineRule="auto"/>
        <w:ind w:firstLine="480"/>
        <w:jc w:val="both"/>
        <w:rPr>
          <w:rFonts w:asciiTheme="minorHAnsi" w:hAnsiTheme="minorHAnsi"/>
        </w:rPr>
      </w:pPr>
    </w:p>
    <w:p w14:paraId="3923F97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Wykonawca może złożyć tylko jedną ofertę.</w:t>
      </w:r>
    </w:p>
    <w:p w14:paraId="34254A1B"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9A6AA4">
          <w:rPr>
            <w:rStyle w:val="Hipercze"/>
            <w:rFonts w:asciiTheme="minorHAnsi" w:hAnsiTheme="minorHAnsi"/>
            <w:sz w:val="24"/>
            <w:szCs w:val="24"/>
          </w:rPr>
          <w:t>https://platformazakupowa.pl/pn/lichnowy</w:t>
        </w:r>
      </w:hyperlink>
      <w:r w:rsidRPr="009A6AA4">
        <w:rPr>
          <w:rFonts w:asciiTheme="minorHAnsi" w:hAnsiTheme="minorHAnsi" w:cstheme="minorHAnsi"/>
          <w:sz w:val="24"/>
          <w:szCs w:val="24"/>
        </w:rPr>
        <w:t>.</w:t>
      </w:r>
    </w:p>
    <w:p w14:paraId="1598B06C"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za pośrednictwem ww. Platformy.</w:t>
      </w:r>
    </w:p>
    <w:p w14:paraId="1DB4E51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Ofertę należy złożyć w następujący sposób:</w:t>
      </w:r>
    </w:p>
    <w:p w14:paraId="3FC4A21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 wypełnieniu Formularza składania oferty lub wniosku i dołączenia  wszystkich wymaganych załączników należy kliknąć przycisk „Przejdź do podsumowania”.</w:t>
      </w:r>
    </w:p>
    <w:p w14:paraId="758BB2F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 procesie składania oferty za pośrednictwem </w:t>
      </w:r>
      <w:hyperlink r:id="rId20"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wykonawca powinien złożyć podpis bezpośrednio na dokumentach przesłanych za pośrednictwem </w:t>
      </w:r>
      <w:hyperlink r:id="rId21"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t>
      </w:r>
    </w:p>
    <w:p w14:paraId="0B5E4AD6"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69ACC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Szczegółowa instrukcja dla Wykonawców dotycząca złożenia, zmiany i wycofania oferty znajduje się na stronie internetowej pod adresem:  </w:t>
      </w:r>
      <w:hyperlink r:id="rId22">
        <w:r w:rsidRPr="009A6AA4">
          <w:rPr>
            <w:rFonts w:cs="Calibri"/>
            <w:color w:val="1155CC"/>
            <w:sz w:val="24"/>
            <w:szCs w:val="24"/>
            <w:u w:val="single"/>
          </w:rPr>
          <w:t>https://platformazakupowa.pl/strona/45-instrukcje</w:t>
        </w:r>
      </w:hyperlink>
    </w:p>
    <w:p w14:paraId="6015977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AA4">
        <w:rPr>
          <w:rFonts w:cs="Calibri"/>
          <w:sz w:val="24"/>
          <w:szCs w:val="24"/>
        </w:rPr>
        <w:t>eIDAS</w:t>
      </w:r>
      <w:proofErr w:type="spellEnd"/>
      <w:r w:rsidRPr="009A6AA4">
        <w:rPr>
          <w:rFonts w:cs="Calibri"/>
          <w:sz w:val="24"/>
          <w:szCs w:val="24"/>
        </w:rPr>
        <w:t>) (UE) nr 910/2014 - od 1 lipca 2016 roku”.</w:t>
      </w:r>
    </w:p>
    <w:p w14:paraId="375FCBC1"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lastRenderedPageBreak/>
        <w:t xml:space="preserve">W przypadku wykorzystania formatu podpisu </w:t>
      </w:r>
      <w:proofErr w:type="spellStart"/>
      <w:r w:rsidRPr="009A6AA4">
        <w:rPr>
          <w:rFonts w:cs="Calibri"/>
          <w:sz w:val="24"/>
          <w:szCs w:val="24"/>
        </w:rPr>
        <w:t>XAdES</w:t>
      </w:r>
      <w:proofErr w:type="spellEnd"/>
      <w:r w:rsidRPr="009A6AA4">
        <w:rPr>
          <w:rFonts w:cs="Calibri"/>
          <w:sz w:val="24"/>
          <w:szCs w:val="24"/>
        </w:rPr>
        <w:t xml:space="preserve"> zewnętrzny. Zamawiający wymaga dołączenia odpowiedniej ilości plików tj. podpisywanych plików z danymi oraz plików podpisu w formacie </w:t>
      </w:r>
      <w:proofErr w:type="spellStart"/>
      <w:r w:rsidRPr="009A6AA4">
        <w:rPr>
          <w:rFonts w:cs="Calibri"/>
          <w:sz w:val="24"/>
          <w:szCs w:val="24"/>
        </w:rPr>
        <w:t>XAdES</w:t>
      </w:r>
      <w:proofErr w:type="spellEnd"/>
      <w:r w:rsidRPr="009A6AA4">
        <w:rPr>
          <w:rFonts w:cs="Calibri"/>
          <w:sz w:val="24"/>
          <w:szCs w:val="24"/>
        </w:rPr>
        <w:t>.</w:t>
      </w:r>
    </w:p>
    <w:p w14:paraId="71186EB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Zgodnie z art. 18 ust. 3 ustawy </w:t>
      </w:r>
      <w:proofErr w:type="spellStart"/>
      <w:r w:rsidRPr="009A6AA4">
        <w:rPr>
          <w:rFonts w:cs="Calibri"/>
          <w:sz w:val="24"/>
          <w:szCs w:val="24"/>
        </w:rPr>
        <w:t>Pzp</w:t>
      </w:r>
      <w:proofErr w:type="spellEnd"/>
      <w:r w:rsidRPr="009A6AA4">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5B9CB9"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Wykonawca, za pośrednictwem </w:t>
      </w:r>
      <w:hyperlink r:id="rId23"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może przed upływem terminu składania ofert wycofać ofertę. Sposób dokonywania wycofania oferty zamieszczono w instrukcji zamieszczonej na stronie internetowej pod adresem:</w:t>
      </w:r>
    </w:p>
    <w:p w14:paraId="42983B00" w14:textId="77777777" w:rsidR="00393B2F" w:rsidRPr="009A6AA4" w:rsidRDefault="00E956AF" w:rsidP="00393B2F">
      <w:pPr>
        <w:spacing w:line="320" w:lineRule="auto"/>
        <w:ind w:left="720"/>
        <w:jc w:val="both"/>
        <w:rPr>
          <w:rFonts w:cs="Calibri"/>
          <w:sz w:val="24"/>
          <w:szCs w:val="24"/>
        </w:rPr>
      </w:pPr>
      <w:hyperlink r:id="rId24">
        <w:r w:rsidR="00393B2F" w:rsidRPr="009A6AA4">
          <w:rPr>
            <w:rFonts w:cs="Calibri"/>
            <w:color w:val="1155CC"/>
            <w:sz w:val="24"/>
            <w:szCs w:val="24"/>
            <w:u w:val="single"/>
          </w:rPr>
          <w:t>https://platformazakupowa.pl/strona/45-instrukcje</w:t>
        </w:r>
      </w:hyperlink>
    </w:p>
    <w:p w14:paraId="651C480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039334"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Maksymalny rozmiar jednego pliku przesyłanego za pośrednictwem dedykowanych formularzy do: złożenia, zmiany, wycofania oferty wynosi 150 MB natomiast przy komunikacji wielkość pliku to maksymalnie 500 MB.</w:t>
      </w:r>
    </w:p>
    <w:p w14:paraId="6932EBE2" w14:textId="77777777" w:rsidR="00393B2F" w:rsidRPr="009A6AA4" w:rsidRDefault="00393B2F" w:rsidP="00B02EDE">
      <w:pPr>
        <w:pStyle w:val="Akapitzlist"/>
        <w:numPr>
          <w:ilvl w:val="0"/>
          <w:numId w:val="16"/>
        </w:numPr>
        <w:jc w:val="both"/>
        <w:rPr>
          <w:rFonts w:asciiTheme="minorHAnsi" w:hAnsiTheme="minorHAnsi" w:cstheme="minorHAnsi"/>
          <w:sz w:val="24"/>
          <w:szCs w:val="24"/>
        </w:rPr>
      </w:pPr>
      <w:r w:rsidRPr="009A6AA4">
        <w:rPr>
          <w:rFonts w:asciiTheme="minorHAnsi" w:hAnsiTheme="minorHAnsi" w:cstheme="minorHAnsi"/>
          <w:sz w:val="24"/>
          <w:szCs w:val="24"/>
        </w:rPr>
        <w:t>Wykonawca ponosi wszystkie koszty związane z przygotowaniem i złożeniem oferty.</w:t>
      </w:r>
    </w:p>
    <w:p w14:paraId="7E9EAEF5" w14:textId="77777777" w:rsidR="00393B2F" w:rsidRPr="009A6AA4" w:rsidRDefault="00393B2F" w:rsidP="00393B2F">
      <w:pPr>
        <w:pStyle w:val="Akapitzlist"/>
        <w:suppressAutoHyphens/>
        <w:spacing w:line="360" w:lineRule="auto"/>
        <w:ind w:left="1080"/>
        <w:jc w:val="both"/>
        <w:rPr>
          <w:rFonts w:asciiTheme="minorHAnsi" w:hAnsiTheme="minorHAnsi"/>
          <w:b/>
          <w:sz w:val="24"/>
          <w:szCs w:val="24"/>
        </w:rPr>
      </w:pPr>
    </w:p>
    <w:p w14:paraId="058B8E24" w14:textId="058FF46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MIEJSCE ORAZ TERMIN SKŁADANIA I OTWARCIA OFERT</w:t>
      </w:r>
    </w:p>
    <w:p w14:paraId="55D8B0F3" w14:textId="2D52ACBB"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Oferty należy złożyć na Platformie pod adresem: </w:t>
      </w:r>
      <w:hyperlink r:id="rId25" w:history="1">
        <w:r w:rsidR="00393B2F" w:rsidRPr="009A6AA4">
          <w:rPr>
            <w:rStyle w:val="Hipercze"/>
            <w:rFonts w:asciiTheme="minorHAnsi" w:hAnsiTheme="minorHAnsi"/>
            <w:sz w:val="24"/>
            <w:szCs w:val="24"/>
          </w:rPr>
          <w:t>https://platformazakupowa.pl/pn/lichnowy</w:t>
        </w:r>
      </w:hyperlink>
      <w:r w:rsidR="00393B2F" w:rsidRPr="009A6AA4">
        <w:rPr>
          <w:rFonts w:asciiTheme="minorHAnsi" w:hAnsiTheme="minorHAnsi"/>
          <w:sz w:val="24"/>
          <w:szCs w:val="24"/>
        </w:rPr>
        <w:t xml:space="preserve"> </w:t>
      </w:r>
      <w:r w:rsidRPr="009A6AA4">
        <w:rPr>
          <w:rFonts w:asciiTheme="minorHAnsi" w:hAnsiTheme="minorHAnsi"/>
          <w:sz w:val="24"/>
          <w:szCs w:val="24"/>
        </w:rPr>
        <w:t xml:space="preserve">w zakładce „OFERTY” do dnia </w:t>
      </w:r>
      <w:r w:rsidR="00E956AF" w:rsidRPr="00E956AF">
        <w:rPr>
          <w:rFonts w:asciiTheme="minorHAnsi" w:hAnsiTheme="minorHAnsi"/>
          <w:b/>
          <w:bCs/>
          <w:color w:val="FF0000"/>
          <w:sz w:val="24"/>
          <w:szCs w:val="24"/>
        </w:rPr>
        <w:t>21</w:t>
      </w:r>
      <w:r w:rsidR="00E46FEA" w:rsidRPr="00E956AF">
        <w:rPr>
          <w:rFonts w:asciiTheme="minorHAnsi" w:hAnsiTheme="minorHAnsi"/>
          <w:b/>
          <w:bCs/>
          <w:color w:val="FF0000"/>
          <w:sz w:val="24"/>
          <w:szCs w:val="24"/>
        </w:rPr>
        <w:t>.02.2024</w:t>
      </w:r>
      <w:r w:rsidRPr="00E956AF">
        <w:rPr>
          <w:rFonts w:asciiTheme="minorHAnsi" w:hAnsiTheme="minorHAnsi"/>
          <w:b/>
          <w:bCs/>
          <w:color w:val="FF0000"/>
          <w:sz w:val="24"/>
          <w:szCs w:val="24"/>
        </w:rPr>
        <w:t xml:space="preserve"> r</w:t>
      </w:r>
      <w:r w:rsidRPr="009A6AA4">
        <w:rPr>
          <w:rFonts w:asciiTheme="minorHAnsi" w:hAnsiTheme="minorHAnsi"/>
          <w:sz w:val="24"/>
          <w:szCs w:val="24"/>
        </w:rPr>
        <w:t xml:space="preserve">. </w:t>
      </w:r>
      <w:r w:rsidRPr="009A6AA4">
        <w:rPr>
          <w:rFonts w:asciiTheme="minorHAnsi" w:hAnsiTheme="minorHAnsi"/>
          <w:b/>
          <w:bCs/>
          <w:sz w:val="24"/>
          <w:szCs w:val="24"/>
        </w:rPr>
        <w:t>do godz. 12.00.</w:t>
      </w:r>
    </w:p>
    <w:p w14:paraId="75094B1E" w14:textId="784D0E15" w:rsidR="008F0AEB" w:rsidRPr="009A6AA4" w:rsidRDefault="008F0AEB" w:rsidP="008F0AEB">
      <w:pPr>
        <w:ind w:firstLine="360"/>
        <w:jc w:val="both"/>
        <w:rPr>
          <w:rFonts w:asciiTheme="minorHAnsi" w:hAnsiTheme="minorHAnsi"/>
          <w:sz w:val="24"/>
          <w:szCs w:val="24"/>
        </w:rPr>
      </w:pPr>
      <w:r w:rsidRPr="009A6AA4">
        <w:rPr>
          <w:rFonts w:asciiTheme="minorHAnsi" w:hAnsiTheme="minorHAnsi"/>
          <w:b/>
          <w:sz w:val="24"/>
          <w:szCs w:val="24"/>
        </w:rPr>
        <w:t>Termin składania ofert upływa o godz. 12</w:t>
      </w:r>
      <w:r w:rsidRPr="009A6AA4">
        <w:rPr>
          <w:rFonts w:asciiTheme="minorHAnsi" w:hAnsiTheme="minorHAnsi"/>
          <w:b/>
          <w:sz w:val="24"/>
          <w:szCs w:val="24"/>
          <w:u w:val="single"/>
          <w:vertAlign w:val="superscript"/>
        </w:rPr>
        <w:t>00</w:t>
      </w:r>
      <w:r w:rsidRPr="009A6AA4">
        <w:rPr>
          <w:rFonts w:asciiTheme="minorHAnsi" w:hAnsiTheme="minorHAnsi"/>
          <w:b/>
          <w:sz w:val="24"/>
          <w:szCs w:val="24"/>
        </w:rPr>
        <w:t xml:space="preserve"> w dniu </w:t>
      </w:r>
      <w:r w:rsidR="00E956AF" w:rsidRPr="00E956AF">
        <w:rPr>
          <w:rFonts w:asciiTheme="minorHAnsi" w:hAnsiTheme="minorHAnsi"/>
          <w:b/>
          <w:color w:val="FF0000"/>
          <w:sz w:val="24"/>
          <w:szCs w:val="24"/>
        </w:rPr>
        <w:t>21</w:t>
      </w:r>
      <w:r w:rsidR="00E46FEA" w:rsidRPr="00E956AF">
        <w:rPr>
          <w:rFonts w:asciiTheme="minorHAnsi" w:hAnsiTheme="minorHAnsi"/>
          <w:b/>
          <w:color w:val="FF0000"/>
          <w:sz w:val="24"/>
          <w:szCs w:val="24"/>
        </w:rPr>
        <w:t>.02.2024</w:t>
      </w:r>
      <w:r w:rsidRPr="00E956AF">
        <w:rPr>
          <w:rFonts w:asciiTheme="minorHAnsi" w:hAnsiTheme="minorHAnsi"/>
          <w:b/>
          <w:color w:val="FF0000"/>
          <w:sz w:val="24"/>
          <w:szCs w:val="24"/>
        </w:rPr>
        <w:t xml:space="preserve"> r</w:t>
      </w:r>
      <w:r w:rsidRPr="009A6AA4">
        <w:rPr>
          <w:rFonts w:asciiTheme="minorHAnsi" w:hAnsiTheme="minorHAnsi"/>
          <w:b/>
          <w:sz w:val="24"/>
          <w:szCs w:val="24"/>
        </w:rPr>
        <w:t>.</w:t>
      </w:r>
      <w:r w:rsidRPr="009A6AA4">
        <w:rPr>
          <w:rFonts w:asciiTheme="minorHAnsi" w:hAnsiTheme="minorHAnsi"/>
          <w:sz w:val="24"/>
          <w:szCs w:val="24"/>
        </w:rPr>
        <w:t xml:space="preserve"> </w:t>
      </w:r>
    </w:p>
    <w:p w14:paraId="3C5B9AF0" w14:textId="77777777"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224ED68C"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lastRenderedPageBreak/>
        <w:t xml:space="preserve"> </w:t>
      </w:r>
      <w:r w:rsidRPr="009A6AA4">
        <w:rPr>
          <w:rFonts w:asciiTheme="minorHAnsi" w:hAnsiTheme="minorHAnsi"/>
          <w:b/>
          <w:szCs w:val="24"/>
        </w:rPr>
        <w:t xml:space="preserve">Otwarcie złożonych ofert nastąpi w dniu </w:t>
      </w:r>
      <w:r w:rsidR="00E956AF" w:rsidRPr="00E956AF">
        <w:rPr>
          <w:rFonts w:asciiTheme="minorHAnsi" w:hAnsiTheme="minorHAnsi"/>
          <w:b/>
          <w:color w:val="FF0000"/>
          <w:szCs w:val="24"/>
        </w:rPr>
        <w:t>21</w:t>
      </w:r>
      <w:r w:rsidR="00E46FEA" w:rsidRPr="00E956AF">
        <w:rPr>
          <w:rFonts w:asciiTheme="minorHAnsi" w:hAnsiTheme="minorHAnsi"/>
          <w:b/>
          <w:color w:val="FF0000"/>
          <w:szCs w:val="24"/>
        </w:rPr>
        <w:t>.02.2024</w:t>
      </w:r>
      <w:r w:rsidRPr="00E956AF">
        <w:rPr>
          <w:rFonts w:asciiTheme="minorHAnsi" w:hAnsiTheme="minorHAnsi"/>
          <w:b/>
          <w:color w:val="FF0000"/>
          <w:szCs w:val="24"/>
        </w:rPr>
        <w:t xml:space="preserve"> </w:t>
      </w:r>
      <w:r w:rsidRPr="009A6AA4">
        <w:rPr>
          <w:rFonts w:asciiTheme="minorHAnsi" w:hAnsiTheme="minorHAnsi"/>
          <w:b/>
          <w:szCs w:val="24"/>
        </w:rPr>
        <w:t>r. o godz.12</w:t>
      </w:r>
      <w:r w:rsidRPr="009A6AA4">
        <w:rPr>
          <w:rFonts w:asciiTheme="minorHAnsi" w:hAnsiTheme="minorHAnsi"/>
          <w:b/>
          <w:szCs w:val="24"/>
          <w:u w:val="single"/>
          <w:vertAlign w:val="superscript"/>
        </w:rPr>
        <w:t>15</w:t>
      </w:r>
      <w:r w:rsidRPr="009A6AA4">
        <w:rPr>
          <w:rFonts w:asciiTheme="minorHAnsi" w:hAnsiTheme="minorHAnsi"/>
          <w:szCs w:val="24"/>
        </w:rPr>
        <w:t xml:space="preserve">.  </w:t>
      </w:r>
    </w:p>
    <w:p w14:paraId="24B8A8D4" w14:textId="77777777" w:rsidR="008F0AEB" w:rsidRPr="009A6AA4" w:rsidRDefault="008F0AEB" w:rsidP="008F0AEB">
      <w:pPr>
        <w:ind w:firstLine="435"/>
        <w:jc w:val="both"/>
        <w:rPr>
          <w:rStyle w:val="Hipercze"/>
          <w:rFonts w:asciiTheme="minorHAnsi" w:hAnsiTheme="minorHAnsi"/>
          <w:color w:val="auto"/>
          <w:sz w:val="24"/>
          <w:szCs w:val="24"/>
          <w:u w:val="none"/>
        </w:rPr>
      </w:pPr>
      <w:r w:rsidRPr="009A6AA4">
        <w:rPr>
          <w:rFonts w:asciiTheme="minorHAnsi" w:hAnsiTheme="minorHAnsi"/>
          <w:sz w:val="24"/>
          <w:szCs w:val="24"/>
        </w:rPr>
        <w:t>Niezwłocznie po otwarciu ofert Zamawiający zamieści na stronie internetowej postępowania</w:t>
      </w:r>
      <w:r w:rsidRPr="009A6AA4">
        <w:rPr>
          <w:rStyle w:val="Hipercze"/>
          <w:rFonts w:asciiTheme="minorHAnsi" w:hAnsiTheme="minorHAnsi"/>
          <w:color w:val="auto"/>
          <w:sz w:val="24"/>
          <w:szCs w:val="24"/>
          <w:u w:val="none"/>
        </w:rPr>
        <w:t xml:space="preserve"> informacje dotyczące:</w:t>
      </w:r>
    </w:p>
    <w:p w14:paraId="5B319578"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cenach lub kosztach zawartych w ofertach.</w:t>
      </w:r>
    </w:p>
    <w:p w14:paraId="6C954730"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Zamawiający poinformuje o zmianie terminu otwarcia ofert na stronie internetowej prowadzonego postępowania.</w:t>
      </w:r>
    </w:p>
    <w:p w14:paraId="28099F7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OBLICZENIA CENY</w:t>
      </w:r>
    </w:p>
    <w:p w14:paraId="14371FCD" w14:textId="77777777" w:rsidR="008F0AEB" w:rsidRPr="009A6AA4" w:rsidRDefault="008F0AEB" w:rsidP="00C24C84">
      <w:pPr>
        <w:pStyle w:val="Akapitzlist"/>
        <w:numPr>
          <w:ilvl w:val="0"/>
          <w:numId w:val="11"/>
        </w:numPr>
        <w:suppressAutoHyphens/>
        <w:jc w:val="both"/>
        <w:rPr>
          <w:rFonts w:asciiTheme="minorHAnsi" w:hAnsiTheme="minorHAnsi"/>
          <w:b/>
          <w:sz w:val="24"/>
          <w:szCs w:val="24"/>
        </w:rPr>
      </w:pPr>
      <w:r w:rsidRPr="009A6AA4">
        <w:rPr>
          <w:rFonts w:asciiTheme="minorHAnsi" w:hAnsiTheme="minorHAnsi"/>
          <w:sz w:val="24"/>
          <w:szCs w:val="24"/>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Cenę należy określić w wartości  brutto (z podatkiem VAT) w złotych polskich.</w:t>
      </w:r>
    </w:p>
    <w:p w14:paraId="20003B10" w14:textId="07EB6A4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Cena podana przez Wykonawcę w ofercie nie będzie zmieniana w trakcie realizacji zamówienia i nie będzie podlegała waloryzacji za wyjątkiem </w:t>
      </w:r>
      <w:r w:rsidR="00A5420F" w:rsidRPr="009A6AA4">
        <w:rPr>
          <w:rFonts w:asciiTheme="minorHAnsi" w:hAnsiTheme="minorHAnsi"/>
          <w:sz w:val="24"/>
          <w:szCs w:val="24"/>
        </w:rPr>
        <w:t>przypadków wskazanych w projekcie umowy.</w:t>
      </w:r>
    </w:p>
    <w:p w14:paraId="43E68750"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Wszelkie rozliczenia pomiędzy Zamawiającym a Wykonawcą będą prowadzone w PLN.</w:t>
      </w:r>
    </w:p>
    <w:p w14:paraId="7DE1F23C"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W trakcie badania i oceny ofert, Zamawiający ma prawo poprawić omyłki w tekście ofert, zgodnie z art. 223 ust. 2 w/w ustawy. </w:t>
      </w:r>
    </w:p>
    <w:p w14:paraId="6645A268" w14:textId="77777777" w:rsidR="008F0AEB" w:rsidRPr="009A6AA4" w:rsidRDefault="008F0AEB" w:rsidP="00C24C84">
      <w:pPr>
        <w:pStyle w:val="Akapitzlist"/>
        <w:numPr>
          <w:ilvl w:val="0"/>
          <w:numId w:val="11"/>
        </w:numPr>
        <w:jc w:val="both"/>
        <w:rPr>
          <w:rFonts w:asciiTheme="minorHAnsi" w:hAnsiTheme="minorHAnsi"/>
          <w:sz w:val="24"/>
        </w:rPr>
      </w:pPr>
      <w:r w:rsidRPr="009A6AA4">
        <w:rPr>
          <w:rFonts w:asciiTheme="minorHAnsi" w:hAnsiTheme="minorHAnsi"/>
          <w:sz w:val="24"/>
        </w:rPr>
        <w:t xml:space="preserve">Jeżeli została złożona oferta, której wybór prowadziłby do powstania u Zamawiającego obowiązku podatkowego zgodnie z ustawa z dnia 11 marca 2004 r. o podatku od towarów i usług (Dz. U. z 2018 r. poz. 2174, z </w:t>
      </w:r>
      <w:proofErr w:type="spellStart"/>
      <w:r w:rsidRPr="009A6AA4">
        <w:rPr>
          <w:rFonts w:asciiTheme="minorHAnsi" w:hAnsiTheme="minorHAnsi"/>
          <w:sz w:val="24"/>
        </w:rPr>
        <w:t>późn</w:t>
      </w:r>
      <w:proofErr w:type="spellEnd"/>
      <w:r w:rsidRPr="009A6AA4">
        <w:rPr>
          <w:rFonts w:asciiTheme="minorHAnsi" w:hAnsiTheme="minorHAnsi"/>
          <w:sz w:val="24"/>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poinformowania Zamawiającego, że wybór jego oferty będzie prowadził do powstania u Zamawiającego obowiązku podatkowego;</w:t>
      </w:r>
    </w:p>
    <w:p w14:paraId="44F913BB"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nazwy (rodzaju) towaru lub usługi, których dostawa lub świadczenie będą prowadziły do powstania obowiązku podatkowego;</w:t>
      </w:r>
    </w:p>
    <w:p w14:paraId="2276B577"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wartości towaru lub usługi objętego obowiązkiem podatkowym Zamawiającego, bez kwoty podatku;</w:t>
      </w:r>
    </w:p>
    <w:p w14:paraId="3F1C697A"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lastRenderedPageBreak/>
        <w:t xml:space="preserve">wskazania stawki podatku od towarów i usług, która zgodnie z wiedzą wykonawcy, będzie miała zastosowanie. </w:t>
      </w:r>
    </w:p>
    <w:p w14:paraId="40073F98" w14:textId="77777777" w:rsidR="008F0AEB" w:rsidRPr="009A6AA4" w:rsidRDefault="008F0AEB" w:rsidP="008F0AEB">
      <w:pPr>
        <w:pStyle w:val="Akapitzlist"/>
        <w:spacing w:line="360" w:lineRule="auto"/>
        <w:jc w:val="both"/>
        <w:rPr>
          <w:rFonts w:asciiTheme="minorHAnsi" w:hAnsiTheme="minorHAnsi"/>
          <w:sz w:val="24"/>
          <w:szCs w:val="24"/>
        </w:rPr>
      </w:pPr>
    </w:p>
    <w:p w14:paraId="711F6EA0"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OPIS KRYTERIÓW, KTÓRYMI ZAMAWIAJĄCY BĘDZIE SIĘ KIEROWAŁ PRZY WYBORZE OFERTY, WRAZ Z PODANIEM WAG TYCH KRYTERIÓW I SPOSOBU OCENY OFERT</w:t>
      </w:r>
    </w:p>
    <w:p w14:paraId="48187AC4" w14:textId="3F4C0D5A" w:rsidR="00F42B7C" w:rsidRPr="009A6AA4" w:rsidRDefault="00F42B7C" w:rsidP="008F0AEB">
      <w:pPr>
        <w:spacing w:line="360" w:lineRule="auto"/>
        <w:jc w:val="both"/>
        <w:rPr>
          <w:rFonts w:asciiTheme="minorHAnsi" w:hAnsiTheme="minorHAnsi" w:cstheme="minorHAnsi"/>
        </w:rPr>
      </w:pPr>
      <w:r w:rsidRPr="009A6AA4">
        <w:rPr>
          <w:rFonts w:asciiTheme="minorHAnsi" w:hAnsiTheme="minorHAnsi" w:cstheme="minorHAnsi"/>
        </w:rPr>
        <w:t>Dotyczy wszystkich części</w:t>
      </w:r>
    </w:p>
    <w:p w14:paraId="5DE3EA1B" w14:textId="1A18E511" w:rsidR="008F0AEB" w:rsidRPr="009A6AA4" w:rsidRDefault="008F0AEB" w:rsidP="008F0AEB">
      <w:pPr>
        <w:spacing w:line="360" w:lineRule="auto"/>
        <w:jc w:val="both"/>
        <w:rPr>
          <w:rFonts w:asciiTheme="minorHAnsi" w:hAnsiTheme="minorHAnsi" w:cstheme="minorHAnsi"/>
        </w:rPr>
      </w:pPr>
      <w:r w:rsidRPr="009A6AA4">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9A6AA4"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p w14:paraId="32E08C6A" w14:textId="77777777" w:rsidR="008F0AEB" w:rsidRPr="009A6AA4" w:rsidRDefault="008F0AEB" w:rsidP="00FF2AE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Znaczenie</w:t>
            </w:r>
          </w:p>
          <w:p w14:paraId="61CF71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procentowe</w:t>
            </w:r>
          </w:p>
          <w:p w14:paraId="6E4373B4"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tc>
        <w:tc>
          <w:tcPr>
            <w:tcW w:w="1585" w:type="dxa"/>
            <w:shd w:val="clear" w:color="auto" w:fill="auto"/>
          </w:tcPr>
          <w:p w14:paraId="2CBA9F8D"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Ilość punktów do uzyskania za dane kryterium</w:t>
            </w:r>
          </w:p>
        </w:tc>
        <w:tc>
          <w:tcPr>
            <w:tcW w:w="1620" w:type="dxa"/>
          </w:tcPr>
          <w:p w14:paraId="0E87B214"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Maksymalna ilość punktów po uwzględnieniu „wagi” kryterium</w:t>
            </w:r>
          </w:p>
        </w:tc>
      </w:tr>
      <w:tr w:rsidR="008F0AEB" w:rsidRPr="009A6AA4"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(2)</w:t>
            </w:r>
          </w:p>
        </w:tc>
        <w:tc>
          <w:tcPr>
            <w:tcW w:w="1585" w:type="dxa"/>
            <w:shd w:val="clear" w:color="auto" w:fill="auto"/>
          </w:tcPr>
          <w:p w14:paraId="40184EB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(3)</w:t>
            </w:r>
          </w:p>
        </w:tc>
        <w:tc>
          <w:tcPr>
            <w:tcW w:w="1620" w:type="dxa"/>
          </w:tcPr>
          <w:p w14:paraId="7F90D8C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 = (2)x(3)</w:t>
            </w:r>
          </w:p>
        </w:tc>
      </w:tr>
      <w:tr w:rsidR="008F0AEB" w:rsidRPr="009A6AA4"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60%</w:t>
            </w:r>
          </w:p>
          <w:p w14:paraId="3116E48B" w14:textId="77777777" w:rsidR="008F0AEB" w:rsidRPr="009A6AA4" w:rsidRDefault="008F0AEB" w:rsidP="00FF2AE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do 100 pkt</w:t>
            </w:r>
          </w:p>
        </w:tc>
        <w:tc>
          <w:tcPr>
            <w:tcW w:w="1620" w:type="dxa"/>
          </w:tcPr>
          <w:p w14:paraId="02E7356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60 pkt</w:t>
            </w:r>
          </w:p>
        </w:tc>
      </w:tr>
      <w:tr w:rsidR="008F0AEB" w:rsidRPr="009A6AA4"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 xml:space="preserve">Kryterium (B) – termin </w:t>
            </w:r>
            <w:r w:rsidR="00925DBD" w:rsidRPr="009A6AA4">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40%</w:t>
            </w:r>
          </w:p>
          <w:p w14:paraId="43FE0D78" w14:textId="77777777" w:rsidR="008F0AEB" w:rsidRPr="009A6AA4" w:rsidRDefault="008F0AEB" w:rsidP="00FF2AE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0 pkt albo 50 pkt albo 100 pkt</w:t>
            </w:r>
          </w:p>
        </w:tc>
        <w:tc>
          <w:tcPr>
            <w:tcW w:w="1620" w:type="dxa"/>
          </w:tcPr>
          <w:p w14:paraId="2C0620C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40 pkt</w:t>
            </w:r>
          </w:p>
        </w:tc>
      </w:tr>
    </w:tbl>
    <w:p w14:paraId="282F9815" w14:textId="77777777" w:rsidR="008F0AEB" w:rsidRPr="009A6AA4" w:rsidRDefault="008F0AEB" w:rsidP="008F0AEB">
      <w:pPr>
        <w:pStyle w:val="Akapitzlist"/>
        <w:autoSpaceDE w:val="0"/>
        <w:autoSpaceDN w:val="0"/>
        <w:adjustRightInd w:val="0"/>
        <w:ind w:left="1571"/>
        <w:jc w:val="both"/>
      </w:pPr>
    </w:p>
    <w:p w14:paraId="44EA2F61" w14:textId="77777777" w:rsidR="008F0AEB" w:rsidRPr="009A6AA4" w:rsidRDefault="008F0AEB" w:rsidP="008F0AEB">
      <w:pPr>
        <w:pStyle w:val="Akapitzlist"/>
        <w:spacing w:line="360" w:lineRule="auto"/>
        <w:ind w:left="1571"/>
        <w:jc w:val="both"/>
        <w:rPr>
          <w:rFonts w:asciiTheme="minorHAnsi" w:hAnsiTheme="minorHAnsi"/>
          <w:b/>
          <w:sz w:val="24"/>
          <w:szCs w:val="24"/>
        </w:rPr>
      </w:pPr>
    </w:p>
    <w:p w14:paraId="67286D3C" w14:textId="77777777" w:rsidR="008F0AEB" w:rsidRPr="009A6AA4" w:rsidRDefault="008F0AEB" w:rsidP="008F0AEB">
      <w:pPr>
        <w:pStyle w:val="Akapitzlist"/>
        <w:spacing w:line="360" w:lineRule="auto"/>
        <w:ind w:left="1571"/>
        <w:jc w:val="both"/>
        <w:rPr>
          <w:rFonts w:asciiTheme="minorHAnsi" w:hAnsiTheme="minorHAnsi"/>
          <w:b/>
        </w:rPr>
      </w:pPr>
      <w:r w:rsidRPr="009A6AA4">
        <w:rPr>
          <w:rFonts w:asciiTheme="minorHAnsi" w:hAnsiTheme="minorHAnsi"/>
          <w:b/>
        </w:rPr>
        <w:t xml:space="preserve">kryterium                </w:t>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t xml:space="preserve"> znaczenie</w:t>
      </w:r>
    </w:p>
    <w:p w14:paraId="14F37E33" w14:textId="77777777" w:rsidR="008F0AEB" w:rsidRPr="009A6AA4" w:rsidRDefault="008F0AEB" w:rsidP="008F0AEB">
      <w:pPr>
        <w:pStyle w:val="Akapitzlist"/>
        <w:spacing w:line="360" w:lineRule="auto"/>
        <w:ind w:left="1571"/>
        <w:jc w:val="both"/>
        <w:rPr>
          <w:rFonts w:asciiTheme="minorHAnsi" w:hAnsiTheme="minorHAnsi"/>
          <w:sz w:val="24"/>
          <w:szCs w:val="24"/>
        </w:rPr>
      </w:pPr>
      <w:r w:rsidRPr="009A6AA4">
        <w:rPr>
          <w:rFonts w:asciiTheme="minorHAnsi" w:hAnsiTheme="minorHAnsi"/>
          <w:sz w:val="24"/>
          <w:szCs w:val="24"/>
        </w:rPr>
        <w:t>A – cena                                                          60%</w:t>
      </w:r>
    </w:p>
    <w:p w14:paraId="5C3D377A" w14:textId="77777777" w:rsidR="008F0AEB" w:rsidRPr="009A6AA4" w:rsidRDefault="008F0AEB" w:rsidP="008F0AEB">
      <w:pPr>
        <w:pStyle w:val="Akapitzlist"/>
        <w:ind w:left="1571"/>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33863211" w14:textId="77777777" w:rsidR="008F0AEB" w:rsidRPr="009A6AA4" w:rsidRDefault="008F0AEB" w:rsidP="008F0AEB">
      <w:pPr>
        <w:pStyle w:val="Akapitzlist"/>
        <w:ind w:left="1571"/>
        <w:jc w:val="both"/>
        <w:rPr>
          <w:rFonts w:asciiTheme="minorHAnsi" w:hAnsiTheme="minorHAnsi"/>
          <w:sz w:val="24"/>
          <w:szCs w:val="24"/>
        </w:rPr>
      </w:pPr>
    </w:p>
    <w:p w14:paraId="3E3B7B7C" w14:textId="77777777" w:rsidR="008F0AEB" w:rsidRPr="009A6AA4" w:rsidRDefault="008F0AEB" w:rsidP="008F0AEB">
      <w:pPr>
        <w:pStyle w:val="Akapitzlist"/>
        <w:ind w:left="1571"/>
        <w:jc w:val="both"/>
        <w:rPr>
          <w:rFonts w:asciiTheme="minorHAnsi" w:hAnsiTheme="minorHAnsi"/>
          <w:sz w:val="24"/>
          <w:szCs w:val="24"/>
        </w:rPr>
      </w:pPr>
    </w:p>
    <w:p w14:paraId="0AFD1E90" w14:textId="77777777" w:rsidR="008F0AEB" w:rsidRPr="009A6AA4" w:rsidRDefault="008F0AEB" w:rsidP="008F0AEB">
      <w:pPr>
        <w:pStyle w:val="Akapitzlist"/>
        <w:spacing w:after="0" w:line="240" w:lineRule="auto"/>
        <w:ind w:left="1571"/>
        <w:jc w:val="both"/>
        <w:rPr>
          <w:rFonts w:asciiTheme="minorHAnsi" w:hAnsiTheme="minorHAnsi"/>
          <w:sz w:val="24"/>
          <w:szCs w:val="24"/>
        </w:rPr>
      </w:pPr>
      <w:r w:rsidRPr="009A6AA4">
        <w:rPr>
          <w:rFonts w:asciiTheme="minorHAnsi" w:hAnsiTheme="minorHAnsi"/>
          <w:sz w:val="24"/>
          <w:szCs w:val="24"/>
        </w:rPr>
        <w:t xml:space="preserve"> najniższa cena</w:t>
      </w:r>
    </w:p>
    <w:p w14:paraId="2B8A3DF9" w14:textId="77777777" w:rsidR="008F0AEB" w:rsidRPr="009A6AA4" w:rsidRDefault="008F0AEB" w:rsidP="008F0AEB">
      <w:pPr>
        <w:ind w:left="851"/>
        <w:jc w:val="both"/>
        <w:rPr>
          <w:rFonts w:asciiTheme="minorHAnsi" w:hAnsiTheme="minorHAnsi"/>
        </w:rPr>
      </w:pPr>
      <w:r w:rsidRPr="009A6AA4">
        <w:rPr>
          <w:rFonts w:asciiTheme="minorHAnsi" w:hAnsiTheme="minorHAnsi"/>
        </w:rPr>
        <w:t>A  =   -------------------------         x  60</w:t>
      </w:r>
    </w:p>
    <w:p w14:paraId="7178541E" w14:textId="77777777" w:rsidR="008F0AEB" w:rsidRPr="009A6AA4" w:rsidRDefault="008F0AEB" w:rsidP="008F0AEB">
      <w:pPr>
        <w:ind w:left="360"/>
        <w:jc w:val="both"/>
        <w:rPr>
          <w:rFonts w:asciiTheme="minorHAnsi" w:hAnsiTheme="minorHAnsi"/>
        </w:rPr>
      </w:pPr>
      <w:r w:rsidRPr="009A6AA4">
        <w:rPr>
          <w:rFonts w:asciiTheme="minorHAnsi" w:hAnsiTheme="minorHAnsi"/>
        </w:rPr>
        <w:t xml:space="preserve">                   cena ocenianej oferty</w:t>
      </w:r>
    </w:p>
    <w:p w14:paraId="6A888E2F" w14:textId="77777777" w:rsidR="008F0AEB" w:rsidRPr="009A6AA4" w:rsidRDefault="008F0AEB" w:rsidP="008F0AEB">
      <w:pPr>
        <w:pStyle w:val="Akapitzlist"/>
        <w:spacing w:line="360" w:lineRule="auto"/>
        <w:ind w:left="1080"/>
        <w:jc w:val="both"/>
        <w:rPr>
          <w:rFonts w:asciiTheme="minorHAnsi" w:hAnsiTheme="minorHAnsi" w:cstheme="minorHAnsi"/>
          <w:b/>
          <w:sz w:val="24"/>
          <w:szCs w:val="24"/>
        </w:rPr>
      </w:pPr>
      <w:r w:rsidRPr="009A6AA4">
        <w:rPr>
          <w:rFonts w:asciiTheme="minorHAnsi" w:hAnsiTheme="minorHAnsi" w:cstheme="minorHAnsi"/>
          <w:b/>
          <w:sz w:val="24"/>
          <w:szCs w:val="24"/>
        </w:rPr>
        <w:t xml:space="preserve">kryterium                </w:t>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t xml:space="preserve"> znaczenie</w:t>
      </w:r>
    </w:p>
    <w:p w14:paraId="13C38EB3" w14:textId="0989D07A"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 – </w:t>
      </w:r>
      <w:bookmarkStart w:id="9" w:name="_Hlk496178305"/>
      <w:r w:rsidRPr="009A6AA4">
        <w:rPr>
          <w:rFonts w:asciiTheme="minorHAnsi" w:hAnsiTheme="minorHAnsi" w:cstheme="minorHAnsi"/>
        </w:rPr>
        <w:t>okres</w:t>
      </w:r>
      <w:r w:rsidR="00F55AEB" w:rsidRPr="009A6AA4">
        <w:rPr>
          <w:rFonts w:asciiTheme="minorHAnsi" w:hAnsiTheme="minorHAnsi" w:cstheme="minorHAnsi"/>
        </w:rPr>
        <w:t xml:space="preserve"> gwarancji</w:t>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t xml:space="preserve"> </w:t>
      </w:r>
      <w:r w:rsidRPr="009A6AA4">
        <w:rPr>
          <w:rFonts w:asciiTheme="minorHAnsi" w:hAnsiTheme="minorHAnsi" w:cstheme="minorHAnsi"/>
          <w:bCs/>
        </w:rPr>
        <w:tab/>
      </w:r>
      <w:r w:rsidRPr="009A6AA4">
        <w:rPr>
          <w:rFonts w:asciiTheme="minorHAnsi" w:hAnsiTheme="minorHAnsi" w:cstheme="minorHAnsi"/>
          <w:bCs/>
        </w:rPr>
        <w:tab/>
        <w:t>-</w:t>
      </w:r>
      <w:bookmarkEnd w:id="9"/>
      <w:r w:rsidRPr="009A6AA4">
        <w:rPr>
          <w:rFonts w:asciiTheme="minorHAnsi" w:hAnsiTheme="minorHAnsi" w:cstheme="minorHAnsi"/>
        </w:rPr>
        <w:tab/>
      </w:r>
      <w:r w:rsidRPr="009A6AA4">
        <w:rPr>
          <w:rFonts w:asciiTheme="minorHAnsi" w:hAnsiTheme="minorHAnsi" w:cstheme="minorHAnsi"/>
        </w:rPr>
        <w:tab/>
      </w:r>
      <w:r w:rsidRPr="009A6AA4">
        <w:rPr>
          <w:rFonts w:asciiTheme="minorHAnsi" w:hAnsiTheme="minorHAnsi" w:cstheme="minorHAnsi"/>
        </w:rPr>
        <w:tab/>
        <w:t xml:space="preserve">     40 %</w:t>
      </w:r>
    </w:p>
    <w:p w14:paraId="50461289" w14:textId="77777777" w:rsidR="008F0AEB" w:rsidRPr="009A6AA4" w:rsidRDefault="008F0AEB" w:rsidP="008F0AEB">
      <w:pPr>
        <w:jc w:val="both"/>
        <w:rPr>
          <w:rFonts w:asciiTheme="minorHAnsi" w:hAnsiTheme="minorHAnsi" w:cstheme="minorHAnsi"/>
        </w:rPr>
      </w:pPr>
    </w:p>
    <w:p w14:paraId="2B4203BD" w14:textId="77777777" w:rsidR="008F0AEB" w:rsidRPr="009A6AA4" w:rsidRDefault="008F0AEB" w:rsidP="008F0AEB">
      <w:pPr>
        <w:pStyle w:val="Akapitzlist"/>
        <w:spacing w:line="360" w:lineRule="auto"/>
        <w:ind w:left="1080"/>
        <w:jc w:val="both"/>
        <w:rPr>
          <w:rFonts w:asciiTheme="minorHAnsi" w:hAnsiTheme="minorHAnsi"/>
          <w:b/>
          <w:sz w:val="24"/>
          <w:szCs w:val="24"/>
          <w:u w:val="single"/>
        </w:rPr>
      </w:pPr>
      <w:r w:rsidRPr="009A6AA4">
        <w:rPr>
          <w:rFonts w:asciiTheme="minorHAnsi" w:hAnsiTheme="minorHAnsi"/>
          <w:b/>
          <w:sz w:val="24"/>
          <w:szCs w:val="24"/>
          <w:u w:val="single"/>
        </w:rPr>
        <w:lastRenderedPageBreak/>
        <w:t>Wymagany minimalny okres rękojmi obejmuje 36 miesięcy.</w:t>
      </w:r>
    </w:p>
    <w:p w14:paraId="1E9627B4" w14:textId="77777777" w:rsidR="008F0AEB" w:rsidRPr="009A6AA4" w:rsidRDefault="008F0AEB" w:rsidP="008F0AEB">
      <w:pPr>
        <w:pStyle w:val="Akapitzlist"/>
        <w:ind w:left="1080"/>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017DE728" w14:textId="77777777" w:rsidR="008F0AEB" w:rsidRPr="009A6AA4" w:rsidRDefault="008F0AEB" w:rsidP="008F0AEB">
      <w:pPr>
        <w:ind w:left="360"/>
        <w:jc w:val="both"/>
        <w:rPr>
          <w:rFonts w:asciiTheme="minorHAnsi" w:hAnsiTheme="minorHAnsi"/>
        </w:rPr>
      </w:pPr>
    </w:p>
    <w:p w14:paraId="561996F0" w14:textId="77777777" w:rsidR="008F0AEB" w:rsidRPr="009A6AA4" w:rsidRDefault="008F0AEB" w:rsidP="008F0AEB">
      <w:pPr>
        <w:ind w:left="360"/>
        <w:jc w:val="both"/>
        <w:rPr>
          <w:rFonts w:asciiTheme="minorHAnsi" w:hAnsiTheme="minorHAnsi"/>
        </w:rPr>
      </w:pPr>
      <w:r w:rsidRPr="009A6AA4">
        <w:rPr>
          <w:rFonts w:asciiTheme="minorHAnsi" w:hAnsiTheme="minorHAnsi"/>
        </w:rPr>
        <w:t>B = (oświadczenie Wykonawcy B1 albo oświadczenie Wykonawcy B2 albo oświadczenie Wykonawcy B3) x 40%</w:t>
      </w:r>
    </w:p>
    <w:p w14:paraId="2EC051E0" w14:textId="77777777" w:rsidR="008F0AEB" w:rsidRPr="009A6AA4" w:rsidRDefault="008F0AEB" w:rsidP="008F0AEB">
      <w:pPr>
        <w:ind w:firstLine="360"/>
        <w:jc w:val="both"/>
        <w:rPr>
          <w:rFonts w:asciiTheme="minorHAnsi" w:hAnsiTheme="minorHAnsi" w:cstheme="minorHAnsi"/>
        </w:rPr>
      </w:pPr>
      <w:bookmarkStart w:id="10" w:name="_Hlk64616927"/>
      <w:bookmarkStart w:id="11" w:name="_Hlk496178375"/>
    </w:p>
    <w:p w14:paraId="2311D7C4" w14:textId="311654F3" w:rsidR="008F0AEB" w:rsidRPr="009A6AA4" w:rsidRDefault="008F0AEB" w:rsidP="008F0AEB">
      <w:pPr>
        <w:ind w:firstLine="360"/>
        <w:jc w:val="both"/>
        <w:rPr>
          <w:rFonts w:asciiTheme="minorHAnsi" w:hAnsiTheme="minorHAnsi" w:cstheme="minorHAnsi"/>
        </w:rPr>
      </w:pPr>
      <w:r w:rsidRPr="009A6AA4">
        <w:rPr>
          <w:rFonts w:asciiTheme="minorHAnsi" w:hAnsiTheme="minorHAnsi" w:cstheme="minorHAnsi"/>
        </w:rPr>
        <w:t xml:space="preserve">B1 –okres </w:t>
      </w:r>
      <w:r w:rsidR="00B91DC7" w:rsidRPr="009A6AA4">
        <w:rPr>
          <w:rFonts w:asciiTheme="minorHAnsi" w:hAnsiTheme="minorHAnsi" w:cstheme="minorHAnsi"/>
        </w:rPr>
        <w:t xml:space="preserve">gwarancji </w:t>
      </w:r>
      <w:r w:rsidRPr="009A6AA4">
        <w:rPr>
          <w:rFonts w:asciiTheme="minorHAnsi" w:hAnsiTheme="minorHAnsi" w:cstheme="minorHAnsi"/>
        </w:rPr>
        <w:t>60 miesięcy – 100 pkt.</w:t>
      </w:r>
    </w:p>
    <w:p w14:paraId="7E8F486D" w14:textId="20240EA4"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B2 –okres </w:t>
      </w:r>
      <w:r w:rsidR="00B91DC7" w:rsidRPr="009A6AA4">
        <w:rPr>
          <w:rFonts w:asciiTheme="minorHAnsi" w:hAnsiTheme="minorHAnsi" w:cstheme="minorHAnsi"/>
        </w:rPr>
        <w:t xml:space="preserve">gwarancji </w:t>
      </w:r>
      <w:r w:rsidRPr="009A6AA4">
        <w:rPr>
          <w:rFonts w:asciiTheme="minorHAnsi" w:hAnsiTheme="minorHAnsi" w:cstheme="minorHAnsi"/>
        </w:rPr>
        <w:t>48 miesięcy – 50 pkt.</w:t>
      </w:r>
    </w:p>
    <w:p w14:paraId="59DA6FB6" w14:textId="4B1E295C"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B3 – okres </w:t>
      </w:r>
      <w:r w:rsidR="00B91DC7" w:rsidRPr="009A6AA4">
        <w:rPr>
          <w:rFonts w:asciiTheme="minorHAnsi" w:hAnsiTheme="minorHAnsi" w:cstheme="minorHAnsi"/>
        </w:rPr>
        <w:t xml:space="preserve">gwarancji </w:t>
      </w:r>
      <w:r w:rsidRPr="009A6AA4">
        <w:rPr>
          <w:rFonts w:asciiTheme="minorHAnsi" w:hAnsiTheme="minorHAnsi" w:cstheme="minorHAnsi"/>
        </w:rPr>
        <w:t>36 miesięcy – 0 pkt</w:t>
      </w:r>
    </w:p>
    <w:bookmarkEnd w:id="10"/>
    <w:bookmarkEnd w:id="11"/>
    <w:p w14:paraId="1281C843" w14:textId="77777777" w:rsidR="008F0AEB" w:rsidRPr="009A6AA4" w:rsidRDefault="008F0AEB" w:rsidP="008F0AEB">
      <w:pPr>
        <w:autoSpaceDE w:val="0"/>
        <w:autoSpaceDN w:val="0"/>
        <w:adjustRightInd w:val="0"/>
        <w:ind w:left="360"/>
        <w:jc w:val="both"/>
        <w:rPr>
          <w:rFonts w:asciiTheme="minorHAnsi" w:hAnsiTheme="minorHAnsi"/>
        </w:rPr>
      </w:pPr>
    </w:p>
    <w:p w14:paraId="17EC5C61"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INFORMACJE O FORMALNOŚCIACH, JAKIE POWINNY ZOSTAĆ DOPEŁNIONE PO WYBORZE OFERTY W CELU ZAWARCIA UMOWY W SPRAWIE ZAMÓWIENIA PUBLICZNEGO</w:t>
      </w:r>
    </w:p>
    <w:p w14:paraId="61A0A4E4" w14:textId="77777777" w:rsidR="008F0AEB" w:rsidRPr="009A6AA4" w:rsidRDefault="008F0AEB" w:rsidP="008F0AEB">
      <w:pPr>
        <w:pStyle w:val="Akapitzlist"/>
        <w:rPr>
          <w:rFonts w:asciiTheme="minorHAnsi" w:hAnsiTheme="minorHAnsi"/>
          <w:sz w:val="24"/>
          <w:szCs w:val="24"/>
        </w:rPr>
      </w:pPr>
    </w:p>
    <w:p w14:paraId="6AE2ACBF" w14:textId="77777777" w:rsidR="008F0AEB" w:rsidRPr="009A6AA4" w:rsidRDefault="008F0AEB" w:rsidP="008F0AEB">
      <w:pPr>
        <w:pStyle w:val="Tekstpodstawowy"/>
        <w:spacing w:after="200" w:line="276" w:lineRule="auto"/>
        <w:jc w:val="both"/>
        <w:rPr>
          <w:rFonts w:asciiTheme="minorHAnsi" w:hAnsiTheme="minorHAnsi"/>
          <w:szCs w:val="24"/>
        </w:rPr>
      </w:pPr>
      <w:r w:rsidRPr="009A6AA4">
        <w:rPr>
          <w:rFonts w:asciiTheme="minorHAnsi" w:hAnsiTheme="minorHAnsi"/>
          <w:szCs w:val="24"/>
        </w:rPr>
        <w:t>Najpóźniej do dnia podpisania umowy Wykonawca zobowiązany jest dostarczyć:</w:t>
      </w:r>
    </w:p>
    <w:p w14:paraId="593F4EF8"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dowód wniesienia zabezpieczenia należytego wykonania zamówienia,</w:t>
      </w:r>
    </w:p>
    <w:p w14:paraId="3BA973DD"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  ubezpieczenia prowadzonej działalności od odpowiedzialności cywilnej na kwotę nie mniejszą</w:t>
      </w:r>
      <w:r w:rsidRPr="009A6AA4">
        <w:rPr>
          <w:rFonts w:asciiTheme="minorHAnsi" w:hAnsiTheme="minorHAnsi" w:cstheme="minorHAnsi"/>
          <w:color w:val="000000"/>
          <w:szCs w:val="24"/>
        </w:rPr>
        <w:t xml:space="preserve"> niż wartość całkowita oferty na okres realizacji umowy,</w:t>
      </w:r>
    </w:p>
    <w:p w14:paraId="4C5ADF49" w14:textId="77777777" w:rsidR="00B02EDE" w:rsidRPr="009A6AA4" w:rsidRDefault="00B02EDE"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 xml:space="preserve">dokumenty potwierdzające posiadane uprawnienia przez osoby które będą uczestniczyć w realizacji zamówienia </w:t>
      </w:r>
    </w:p>
    <w:p w14:paraId="40BA8506" w14:textId="1156DCA2" w:rsidR="008F0AEB"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E8E09FA" w14:textId="77777777" w:rsidR="008F0AEB" w:rsidRPr="009A6AA4" w:rsidRDefault="008F0AEB" w:rsidP="008F0AEB">
      <w:pPr>
        <w:pStyle w:val="Akapitzlist"/>
        <w:spacing w:before="240"/>
        <w:jc w:val="both"/>
        <w:rPr>
          <w:rFonts w:asciiTheme="minorHAnsi" w:hAnsiTheme="minorHAnsi" w:cstheme="minorHAnsi"/>
          <w:sz w:val="24"/>
          <w:szCs w:val="24"/>
        </w:rPr>
      </w:pPr>
    </w:p>
    <w:p w14:paraId="3A218AA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ZABEZPIECZENIA NALEŻYTEGO WYKONANIA UMOWY</w:t>
      </w:r>
    </w:p>
    <w:p w14:paraId="33D0B914"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w:t>
      </w:r>
      <w:r w:rsidRPr="009A6AA4">
        <w:rPr>
          <w:rFonts w:asciiTheme="minorHAnsi" w:hAnsiTheme="minorHAnsi"/>
          <w:sz w:val="24"/>
          <w:szCs w:val="24"/>
        </w:rPr>
        <w:lastRenderedPageBreak/>
        <w:t xml:space="preserve">udzielanych przez podmioty, o których mowa w art. 6b ust. 5 pkt 2 ustawy z dnia 9 listopada 2000r. o utworzeniu Polskiej Agencji Rozwoju Przedsiębiorczości. </w:t>
      </w:r>
    </w:p>
    <w:p w14:paraId="695905A3"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ustala się w wysokości 5 % ceny całkowitej podanej w ofercie.</w:t>
      </w:r>
    </w:p>
    <w:p w14:paraId="67813336" w14:textId="7777777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INFORMACJE DOTYCZĄCE PODWYKONAWSTWA</w:t>
      </w:r>
    </w:p>
    <w:p w14:paraId="62969F0B" w14:textId="77777777" w:rsidR="008F0AEB" w:rsidRPr="009A6AA4" w:rsidRDefault="008F0AEB" w:rsidP="008F0AEB">
      <w:pPr>
        <w:pStyle w:val="Tekstpodstawowy"/>
        <w:spacing w:line="276" w:lineRule="auto"/>
        <w:ind w:left="360"/>
        <w:jc w:val="both"/>
        <w:rPr>
          <w:rFonts w:asciiTheme="minorHAnsi" w:hAnsiTheme="minorHAnsi"/>
          <w:szCs w:val="24"/>
        </w:rPr>
      </w:pPr>
    </w:p>
    <w:p w14:paraId="668D2094" w14:textId="7D95E74E" w:rsidR="00BC67F2" w:rsidRPr="009A6AA4" w:rsidRDefault="00BC67F2" w:rsidP="00BC67F2">
      <w:pPr>
        <w:pStyle w:val="Tekstpodstawowy"/>
        <w:spacing w:line="276" w:lineRule="auto"/>
        <w:jc w:val="both"/>
        <w:rPr>
          <w:rFonts w:asciiTheme="minorHAnsi" w:hAnsiTheme="minorHAnsi"/>
          <w:szCs w:val="24"/>
        </w:rPr>
      </w:pPr>
      <w:r w:rsidRPr="009A6AA4">
        <w:rPr>
          <w:rFonts w:asciiTheme="minorHAnsi" w:hAnsiTheme="minorHAnsi"/>
          <w:szCs w:val="24"/>
        </w:rPr>
        <w:t>Informacje dotyczące podwykonaw</w:t>
      </w:r>
      <w:r w:rsidR="00F16981" w:rsidRPr="009A6AA4">
        <w:rPr>
          <w:rFonts w:asciiTheme="minorHAnsi" w:hAnsiTheme="minorHAnsi"/>
          <w:szCs w:val="24"/>
        </w:rPr>
        <w:t>stw</w:t>
      </w:r>
      <w:r w:rsidRPr="009A6AA4">
        <w:rPr>
          <w:rFonts w:asciiTheme="minorHAnsi" w:hAnsiTheme="minorHAnsi"/>
          <w:szCs w:val="24"/>
        </w:rPr>
        <w:t>a reguluj</w:t>
      </w:r>
      <w:r w:rsidR="00D83669">
        <w:rPr>
          <w:rFonts w:asciiTheme="minorHAnsi" w:hAnsiTheme="minorHAnsi"/>
          <w:szCs w:val="24"/>
        </w:rPr>
        <w:t>ą</w:t>
      </w:r>
      <w:r w:rsidRPr="009A6AA4">
        <w:rPr>
          <w:rFonts w:asciiTheme="minorHAnsi" w:hAnsiTheme="minorHAnsi"/>
          <w:szCs w:val="24"/>
        </w:rPr>
        <w:t xml:space="preserve"> projekt</w:t>
      </w:r>
      <w:r w:rsidR="00D83669">
        <w:rPr>
          <w:rFonts w:asciiTheme="minorHAnsi" w:hAnsiTheme="minorHAnsi"/>
          <w:szCs w:val="24"/>
        </w:rPr>
        <w:t>y</w:t>
      </w:r>
      <w:r w:rsidRPr="009A6AA4">
        <w:rPr>
          <w:rFonts w:asciiTheme="minorHAnsi" w:hAnsiTheme="minorHAnsi"/>
          <w:szCs w:val="24"/>
        </w:rPr>
        <w:t xml:space="preserve"> um</w:t>
      </w:r>
      <w:r w:rsidR="00D83669">
        <w:rPr>
          <w:rFonts w:asciiTheme="minorHAnsi" w:hAnsiTheme="minorHAnsi"/>
          <w:szCs w:val="24"/>
        </w:rPr>
        <w:t>ów</w:t>
      </w:r>
      <w:r w:rsidRPr="009A6AA4">
        <w:rPr>
          <w:rFonts w:asciiTheme="minorHAnsi" w:hAnsiTheme="minorHAnsi"/>
          <w:szCs w:val="24"/>
        </w:rPr>
        <w:t>, któr</w:t>
      </w:r>
      <w:r w:rsidR="00D83669">
        <w:rPr>
          <w:rFonts w:asciiTheme="minorHAnsi" w:hAnsiTheme="minorHAnsi"/>
          <w:szCs w:val="24"/>
        </w:rPr>
        <w:t>e</w:t>
      </w:r>
      <w:r w:rsidRPr="009A6AA4">
        <w:rPr>
          <w:rFonts w:asciiTheme="minorHAnsi" w:hAnsiTheme="minorHAnsi"/>
          <w:szCs w:val="24"/>
        </w:rPr>
        <w:t xml:space="preserve"> stanowi</w:t>
      </w:r>
      <w:r w:rsidR="00D83669">
        <w:rPr>
          <w:rFonts w:asciiTheme="minorHAnsi" w:hAnsiTheme="minorHAnsi"/>
          <w:szCs w:val="24"/>
        </w:rPr>
        <w:t>ą</w:t>
      </w:r>
      <w:r w:rsidRPr="009A6AA4">
        <w:rPr>
          <w:rFonts w:asciiTheme="minorHAnsi" w:hAnsiTheme="minorHAnsi"/>
          <w:szCs w:val="24"/>
        </w:rPr>
        <w:t xml:space="preserve"> załącznik</w:t>
      </w:r>
      <w:r w:rsidR="00D83669">
        <w:rPr>
          <w:rFonts w:asciiTheme="minorHAnsi" w:hAnsiTheme="minorHAnsi"/>
          <w:szCs w:val="24"/>
        </w:rPr>
        <w:t>i</w:t>
      </w:r>
      <w:r w:rsidRPr="009A6AA4">
        <w:rPr>
          <w:rFonts w:asciiTheme="minorHAnsi" w:hAnsiTheme="minorHAnsi"/>
          <w:szCs w:val="24"/>
        </w:rPr>
        <w:br/>
        <w:t xml:space="preserve">nr </w:t>
      </w:r>
      <w:r w:rsidR="00D83669">
        <w:rPr>
          <w:rFonts w:asciiTheme="minorHAnsi" w:hAnsiTheme="minorHAnsi"/>
          <w:szCs w:val="24"/>
        </w:rPr>
        <w:t>13-18</w:t>
      </w:r>
      <w:r w:rsidRPr="009A6AA4">
        <w:rPr>
          <w:rFonts w:asciiTheme="minorHAnsi" w:hAnsiTheme="minorHAnsi"/>
          <w:szCs w:val="24"/>
        </w:rPr>
        <w:t xml:space="preserve"> do SWZ.</w:t>
      </w:r>
    </w:p>
    <w:p w14:paraId="38664B4B" w14:textId="77777777" w:rsidR="008F0AEB" w:rsidRPr="009A6AA4" w:rsidRDefault="008F0AEB" w:rsidP="008F0AEB">
      <w:pPr>
        <w:pStyle w:val="Tekstpodstawowy"/>
        <w:spacing w:line="360" w:lineRule="auto"/>
        <w:ind w:left="360"/>
        <w:jc w:val="both"/>
        <w:rPr>
          <w:rFonts w:asciiTheme="minorHAnsi" w:hAnsiTheme="minorHAnsi"/>
          <w:szCs w:val="24"/>
        </w:rPr>
      </w:pPr>
    </w:p>
    <w:p w14:paraId="0B1257AB"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PROJEKTOWANE POSTANOWIENIA UMOWY W SPRAWIE ZAMÓWIENIA PUBLICZNEGO, KTÓRE ZOSTANĄ WPROWADZONE DO TREŚCI UMOWY </w:t>
      </w:r>
    </w:p>
    <w:p w14:paraId="068DC294" w14:textId="379EEFFE" w:rsidR="00BC67F2" w:rsidRPr="009A6AA4" w:rsidRDefault="00BC67F2" w:rsidP="00BC67F2">
      <w:pPr>
        <w:jc w:val="both"/>
        <w:rPr>
          <w:rStyle w:val="markedcontent"/>
          <w:rFonts w:asciiTheme="minorHAnsi" w:hAnsiTheme="minorHAnsi" w:cstheme="minorHAnsi"/>
          <w:sz w:val="24"/>
          <w:szCs w:val="24"/>
        </w:rPr>
      </w:pPr>
      <w:r w:rsidRPr="009A6AA4">
        <w:rPr>
          <w:rFonts w:asciiTheme="minorHAnsi" w:hAnsiTheme="minorHAnsi" w:cstheme="minorHAnsi"/>
          <w:sz w:val="24"/>
          <w:szCs w:val="24"/>
        </w:rPr>
        <w:t xml:space="preserve">1. </w:t>
      </w:r>
      <w:r w:rsidRPr="009A6AA4">
        <w:rPr>
          <w:rStyle w:val="markedcontent"/>
          <w:rFonts w:asciiTheme="minorHAnsi" w:hAnsiTheme="minorHAnsi" w:cstheme="minorHAnsi"/>
          <w:sz w:val="24"/>
          <w:szCs w:val="24"/>
        </w:rPr>
        <w:t>Wybrany Wykonawca jest zobowiązany do zawarcia umowy w sprawie zamówienia</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publicznego na warunkach określonych we wzo</w:t>
      </w:r>
      <w:r w:rsidR="00F16981" w:rsidRPr="009A6AA4">
        <w:rPr>
          <w:rStyle w:val="markedcontent"/>
          <w:rFonts w:asciiTheme="minorHAnsi" w:hAnsiTheme="minorHAnsi" w:cstheme="minorHAnsi"/>
          <w:sz w:val="24"/>
          <w:szCs w:val="24"/>
        </w:rPr>
        <w:t>r</w:t>
      </w:r>
      <w:r w:rsidR="00D83669">
        <w:rPr>
          <w:rStyle w:val="markedcontent"/>
          <w:rFonts w:asciiTheme="minorHAnsi" w:hAnsiTheme="minorHAnsi" w:cstheme="minorHAnsi"/>
          <w:sz w:val="24"/>
          <w:szCs w:val="24"/>
        </w:rPr>
        <w:t>ach</w:t>
      </w:r>
      <w:r w:rsidRPr="009A6AA4">
        <w:rPr>
          <w:rStyle w:val="markedcontent"/>
          <w:rFonts w:asciiTheme="minorHAnsi" w:hAnsiTheme="minorHAnsi" w:cstheme="minorHAnsi"/>
          <w:sz w:val="24"/>
          <w:szCs w:val="24"/>
        </w:rPr>
        <w:t xml:space="preserve"> 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076E4FA2" w14:textId="7602FB8B" w:rsidR="00BC67F2" w:rsidRPr="009A6AA4" w:rsidRDefault="00BC67F2" w:rsidP="00BC67F2">
      <w:pPr>
        <w:jc w:val="both"/>
        <w:rPr>
          <w:rStyle w:val="markedcontent"/>
          <w:rFonts w:asciiTheme="minorHAnsi" w:hAnsiTheme="minorHAnsi" w:cstheme="minorHAnsi"/>
          <w:sz w:val="24"/>
          <w:szCs w:val="24"/>
        </w:rPr>
      </w:pPr>
      <w:r w:rsidRPr="009A6AA4">
        <w:rPr>
          <w:rStyle w:val="markedcontent"/>
          <w:rFonts w:asciiTheme="minorHAnsi" w:hAnsiTheme="minorHAnsi" w:cstheme="minorHAnsi"/>
          <w:sz w:val="24"/>
          <w:szCs w:val="24"/>
        </w:rPr>
        <w:t>2. Zamawiający przewiduje możliwość zmiany zawartej umowy w stosunku do treści</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 xml:space="preserve">wybranej oferty w zakresie uregulowanym w art. 454-455 </w:t>
      </w:r>
      <w:proofErr w:type="spellStart"/>
      <w:r w:rsidRPr="009A6AA4">
        <w:rPr>
          <w:rStyle w:val="markedcontent"/>
          <w:rFonts w:asciiTheme="minorHAnsi" w:hAnsiTheme="minorHAnsi" w:cstheme="minorHAnsi"/>
          <w:sz w:val="24"/>
          <w:szCs w:val="24"/>
        </w:rPr>
        <w:t>Pzp</w:t>
      </w:r>
      <w:proofErr w:type="spellEnd"/>
      <w:r w:rsidRPr="009A6AA4">
        <w:rPr>
          <w:rStyle w:val="markedcontent"/>
          <w:rFonts w:asciiTheme="minorHAnsi" w:hAnsiTheme="minorHAnsi" w:cstheme="minorHAnsi"/>
          <w:sz w:val="24"/>
          <w:szCs w:val="24"/>
        </w:rPr>
        <w:t xml:space="preserve"> oraz wskazanym we wzor</w:t>
      </w:r>
      <w:r w:rsidR="00D83669">
        <w:rPr>
          <w:rStyle w:val="markedcontent"/>
          <w:rFonts w:asciiTheme="minorHAnsi" w:hAnsiTheme="minorHAnsi" w:cstheme="minorHAnsi"/>
          <w:sz w:val="24"/>
          <w:szCs w:val="24"/>
        </w:rPr>
        <w:t>ach</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64A8A29C" w14:textId="77777777" w:rsidR="00496025" w:rsidRPr="009A6AA4" w:rsidRDefault="00496025" w:rsidP="00701638">
      <w:pPr>
        <w:pStyle w:val="Tekstpodstawowy"/>
        <w:spacing w:line="276" w:lineRule="auto"/>
        <w:jc w:val="both"/>
        <w:rPr>
          <w:rFonts w:asciiTheme="minorHAnsi" w:hAnsiTheme="minorHAnsi"/>
          <w:b/>
          <w:bCs/>
          <w:szCs w:val="24"/>
        </w:rPr>
      </w:pPr>
    </w:p>
    <w:p w14:paraId="02D64E32" w14:textId="5B11268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POUCZENIE O ŚRODKACH OCHRONY PRAWNEJ PRZYSŁUGUJĄCYCH WYKONAWCY W TOKU POSTĘPOWANIA O UDZIELENIE ZAMÓWIENIA</w:t>
      </w:r>
    </w:p>
    <w:p w14:paraId="72829859" w14:textId="77777777" w:rsidR="008F0AEB" w:rsidRPr="009A6AA4" w:rsidRDefault="008F0AEB" w:rsidP="008F0AEB">
      <w:pPr>
        <w:pStyle w:val="Tekstpodstawowy"/>
        <w:spacing w:line="276" w:lineRule="auto"/>
        <w:jc w:val="both"/>
        <w:rPr>
          <w:rFonts w:asciiTheme="minorHAnsi" w:hAnsiTheme="minorHAnsi"/>
          <w:szCs w:val="24"/>
        </w:rPr>
      </w:pPr>
    </w:p>
    <w:p w14:paraId="171B736A" w14:textId="77777777" w:rsidR="008F0AEB" w:rsidRPr="009A6AA4" w:rsidRDefault="008F0AEB" w:rsidP="008F0AEB">
      <w:pPr>
        <w:pStyle w:val="Tekstpodstawowy"/>
        <w:spacing w:line="276" w:lineRule="auto"/>
        <w:jc w:val="both"/>
        <w:rPr>
          <w:rFonts w:asciiTheme="minorHAnsi" w:hAnsiTheme="minorHAnsi"/>
          <w:szCs w:val="24"/>
        </w:rPr>
      </w:pPr>
      <w:r w:rsidRPr="009A6AA4">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9A6AA4" w:rsidRDefault="008F0AEB" w:rsidP="008F0AEB">
      <w:pPr>
        <w:pStyle w:val="Tekstpodstawowy"/>
        <w:spacing w:line="276" w:lineRule="auto"/>
        <w:jc w:val="both"/>
        <w:rPr>
          <w:rFonts w:asciiTheme="minorHAnsi" w:hAnsiTheme="minorHAnsi"/>
          <w:szCs w:val="24"/>
        </w:rPr>
      </w:pPr>
    </w:p>
    <w:p w14:paraId="6BCA5751" w14:textId="77777777" w:rsidR="008F0AEB" w:rsidRPr="009A6AA4" w:rsidRDefault="008F0AEB" w:rsidP="008F0AEB">
      <w:pPr>
        <w:pStyle w:val="Tekstpodstawowy"/>
        <w:spacing w:line="276" w:lineRule="auto"/>
        <w:jc w:val="both"/>
        <w:rPr>
          <w:rFonts w:asciiTheme="minorHAnsi" w:hAnsiTheme="minorHAnsi"/>
          <w:szCs w:val="24"/>
        </w:rPr>
      </w:pPr>
    </w:p>
    <w:p w14:paraId="4C849F4F" w14:textId="277A9FE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9A6AA4"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9A6AA4" w:rsidRDefault="008F0AEB" w:rsidP="008F0AEB">
      <w:pPr>
        <w:ind w:firstLine="567"/>
        <w:jc w:val="both"/>
        <w:rPr>
          <w:rFonts w:asciiTheme="minorHAnsi" w:hAnsiTheme="minorHAnsi" w:cstheme="minorHAnsi"/>
          <w:sz w:val="24"/>
          <w:szCs w:val="24"/>
        </w:rPr>
      </w:pPr>
      <w:r w:rsidRPr="009A6AA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w:t>
      </w:r>
      <w:r w:rsidRPr="009A6AA4">
        <w:rPr>
          <w:rFonts w:asciiTheme="minorHAnsi" w:hAnsiTheme="minorHAnsi" w:cstheme="minorHAnsi"/>
          <w:sz w:val="24"/>
          <w:szCs w:val="24"/>
        </w:rPr>
        <w:lastRenderedPageBreak/>
        <w:t xml:space="preserve">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9A6AA4" w:rsidRDefault="008F0AEB" w:rsidP="00C24C84">
      <w:pPr>
        <w:pStyle w:val="Akapitzlist"/>
        <w:numPr>
          <w:ilvl w:val="0"/>
          <w:numId w:val="12"/>
        </w:numPr>
        <w:jc w:val="both"/>
        <w:rPr>
          <w:rFonts w:asciiTheme="minorHAnsi" w:hAnsiTheme="minorHAnsi" w:cstheme="minorHAnsi"/>
          <w:i/>
          <w:sz w:val="24"/>
          <w:szCs w:val="24"/>
        </w:rPr>
      </w:pPr>
      <w:r w:rsidRPr="009A6AA4">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6" w:history="1">
        <w:r w:rsidRPr="009A6AA4">
          <w:rPr>
            <w:rStyle w:val="Hipercze"/>
            <w:rFonts w:asciiTheme="minorHAnsi" w:eastAsia="Times New Roman" w:hAnsiTheme="minorHAnsi" w:cstheme="minorHAnsi"/>
            <w:sz w:val="24"/>
            <w:szCs w:val="24"/>
            <w:lang w:eastAsia="pl-PL"/>
          </w:rPr>
          <w:t>sekretariat@lichnowy.pl</w:t>
        </w:r>
      </w:hyperlink>
      <w:r w:rsidRPr="009A6AA4">
        <w:rPr>
          <w:rFonts w:asciiTheme="minorHAnsi" w:hAnsiTheme="minorHAnsi" w:cstheme="minorHAnsi"/>
          <w:sz w:val="24"/>
          <w:szCs w:val="24"/>
        </w:rPr>
        <w:t xml:space="preserve"> </w:t>
      </w:r>
    </w:p>
    <w:p w14:paraId="401131E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2F927A5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hAnsiTheme="minorHAnsi" w:cstheme="minorHAnsi"/>
          <w:sz w:val="24"/>
          <w:szCs w:val="24"/>
        </w:rPr>
        <w:t>Pani/Pana dane osobowe przetwarzane będą na podstawie art. 6 ust. 1 lit. c</w:t>
      </w:r>
      <w:r w:rsidRPr="009A6AA4">
        <w:rPr>
          <w:rFonts w:asciiTheme="minorHAnsi" w:hAnsiTheme="minorHAnsi" w:cstheme="minorHAnsi"/>
          <w:i/>
          <w:sz w:val="24"/>
          <w:szCs w:val="24"/>
        </w:rPr>
        <w:t xml:space="preserve"> </w:t>
      </w:r>
      <w:r w:rsidRPr="009A6AA4">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716774" w:rsidRPr="009A6AA4">
        <w:rPr>
          <w:rFonts w:asciiTheme="minorHAnsi" w:hAnsiTheme="minorHAnsi" w:cstheme="minorHAnsi"/>
          <w:sz w:val="24"/>
          <w:szCs w:val="24"/>
        </w:rPr>
        <w:t>budowę boisk wielofunkcyjnych oraz przebudowę i budowę dróg gminnych na terenie gminy Lichnowy</w:t>
      </w:r>
      <w:r w:rsidRPr="009A6AA4">
        <w:rPr>
          <w:rFonts w:asciiTheme="minorHAnsi" w:hAnsiTheme="minorHAnsi"/>
          <w:sz w:val="24"/>
          <w:szCs w:val="24"/>
        </w:rPr>
        <w:t xml:space="preserve"> Nr RGI.271.</w:t>
      </w:r>
      <w:r w:rsidR="00393B2F" w:rsidRPr="009A6AA4">
        <w:rPr>
          <w:rFonts w:asciiTheme="minorHAnsi" w:hAnsiTheme="minorHAnsi"/>
          <w:sz w:val="24"/>
          <w:szCs w:val="24"/>
        </w:rPr>
        <w:t>1</w:t>
      </w:r>
      <w:r w:rsidRPr="009A6AA4">
        <w:rPr>
          <w:rFonts w:asciiTheme="minorHAnsi" w:hAnsiTheme="minorHAnsi"/>
          <w:sz w:val="24"/>
          <w:szCs w:val="24"/>
        </w:rPr>
        <w:t>.202</w:t>
      </w:r>
      <w:r w:rsidR="00393B2F" w:rsidRPr="009A6AA4">
        <w:rPr>
          <w:rFonts w:asciiTheme="minorHAnsi" w:hAnsiTheme="minorHAnsi"/>
          <w:sz w:val="24"/>
          <w:szCs w:val="24"/>
        </w:rPr>
        <w:t>4</w:t>
      </w:r>
      <w:r w:rsidRPr="009A6AA4">
        <w:rPr>
          <w:rFonts w:asciiTheme="minorHAnsi" w:hAnsiTheme="minorHAnsi"/>
          <w:sz w:val="24"/>
          <w:szCs w:val="24"/>
        </w:rPr>
        <w:t xml:space="preserve"> </w:t>
      </w:r>
      <w:r w:rsidRPr="009A6AA4">
        <w:rPr>
          <w:rFonts w:asciiTheme="minorHAnsi" w:hAnsiTheme="minorHAnsi" w:cstheme="minorHAnsi"/>
          <w:sz w:val="24"/>
          <w:szCs w:val="24"/>
        </w:rPr>
        <w:t>prowadzonym w trybie podstawowym</w:t>
      </w:r>
      <w:r w:rsidRPr="009A6AA4">
        <w:rPr>
          <w:rFonts w:asciiTheme="minorHAnsi" w:hAnsiTheme="minorHAnsi"/>
          <w:sz w:val="24"/>
          <w:szCs w:val="24"/>
        </w:rPr>
        <w:t xml:space="preserve">, na podstawie art.275 pkt 2 </w:t>
      </w:r>
      <w:r w:rsidRPr="009A6AA4">
        <w:rPr>
          <w:rFonts w:asciiTheme="minorHAnsi" w:hAnsiTheme="minorHAnsi"/>
          <w:spacing w:val="-2"/>
          <w:sz w:val="24"/>
          <w:szCs w:val="24"/>
        </w:rPr>
        <w:t xml:space="preserve">ustawy </w:t>
      </w:r>
      <w:proofErr w:type="spellStart"/>
      <w:r w:rsidRPr="009A6AA4">
        <w:rPr>
          <w:rFonts w:asciiTheme="minorHAnsi" w:hAnsiTheme="minorHAnsi"/>
          <w:spacing w:val="-2"/>
          <w:sz w:val="24"/>
          <w:szCs w:val="24"/>
        </w:rPr>
        <w:t>Pzp</w:t>
      </w:r>
      <w:proofErr w:type="spellEnd"/>
      <w:r w:rsidRPr="009A6AA4">
        <w:rPr>
          <w:rFonts w:asciiTheme="minorHAnsi" w:hAnsiTheme="minorHAnsi" w:cstheme="minorHAnsi"/>
          <w:sz w:val="24"/>
          <w:szCs w:val="24"/>
        </w:rPr>
        <w:t>;</w:t>
      </w:r>
    </w:p>
    <w:p w14:paraId="72544488"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752064A" w14:textId="71564107" w:rsidR="00843DB7" w:rsidRPr="009A6AA4" w:rsidRDefault="008F0AEB" w:rsidP="00843DB7">
      <w:pPr>
        <w:pStyle w:val="Akapitzlist"/>
        <w:numPr>
          <w:ilvl w:val="0"/>
          <w:numId w:val="12"/>
        </w:numPr>
        <w:spacing w:after="0"/>
        <w:jc w:val="both"/>
        <w:rPr>
          <w:color w:val="0070C0"/>
        </w:rPr>
      </w:pPr>
      <w:r w:rsidRPr="009A6AA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9A6AA4">
        <w:rPr>
          <w:rFonts w:asciiTheme="minorHAnsi" w:hAnsiTheme="minorHAnsi" w:cstheme="minorHAnsi"/>
          <w:sz w:val="24"/>
          <w:szCs w:val="24"/>
        </w:rPr>
        <w:t>2</w:t>
      </w:r>
      <w:r w:rsidR="00393B2F" w:rsidRPr="009A6AA4">
        <w:rPr>
          <w:rFonts w:asciiTheme="minorHAnsi" w:hAnsiTheme="minorHAnsi" w:cstheme="minorHAnsi"/>
          <w:sz w:val="24"/>
          <w:szCs w:val="24"/>
        </w:rPr>
        <w:t>3</w:t>
      </w:r>
      <w:r w:rsidRPr="009A6AA4">
        <w:rPr>
          <w:rFonts w:asciiTheme="minorHAnsi" w:hAnsiTheme="minorHAnsi" w:cstheme="minorHAnsi"/>
          <w:sz w:val="24"/>
          <w:szCs w:val="24"/>
        </w:rPr>
        <w:t xml:space="preserve"> r. poz. </w:t>
      </w:r>
      <w:r w:rsidR="00393B2F" w:rsidRPr="009A6AA4">
        <w:rPr>
          <w:rFonts w:asciiTheme="minorHAnsi" w:hAnsiTheme="minorHAnsi" w:cstheme="minorHAnsi"/>
          <w:sz w:val="24"/>
          <w:szCs w:val="24"/>
        </w:rPr>
        <w:t>1605</w:t>
      </w:r>
      <w:r w:rsidRPr="009A6AA4">
        <w:rPr>
          <w:rFonts w:asciiTheme="minorHAnsi" w:hAnsiTheme="minorHAnsi" w:cstheme="minorHAnsi"/>
          <w:sz w:val="24"/>
          <w:szCs w:val="24"/>
        </w:rPr>
        <w:t xml:space="preserve">), dalej „ustawa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upoważnieni pracownicy Gminy Lichnowy oraz spółka </w:t>
      </w:r>
      <w:r w:rsidR="00843DB7" w:rsidRPr="009A6AA4">
        <w:rPr>
          <w:rFonts w:asciiTheme="minorHAnsi" w:hAnsiTheme="minorHAnsi" w:cstheme="minorHAnsi"/>
          <w:sz w:val="24"/>
          <w:szCs w:val="24"/>
        </w:rPr>
        <w:t xml:space="preserve">OpenNexus Sp. z o.o. </w:t>
      </w:r>
      <w:r w:rsidRPr="009A6AA4">
        <w:rPr>
          <w:rFonts w:asciiTheme="minorHAnsi" w:hAnsiTheme="minorHAnsi" w:cstheme="minorHAnsi"/>
          <w:sz w:val="24"/>
          <w:szCs w:val="24"/>
        </w:rPr>
        <w:t xml:space="preserve"> z siedzibą w </w:t>
      </w:r>
      <w:r w:rsidR="00843DB7" w:rsidRPr="009A6AA4">
        <w:rPr>
          <w:rFonts w:asciiTheme="minorHAnsi" w:hAnsiTheme="minorHAnsi" w:cstheme="minorHAnsi"/>
          <w:sz w:val="24"/>
          <w:szCs w:val="24"/>
        </w:rPr>
        <w:t>Poznaniu</w:t>
      </w:r>
      <w:r w:rsidRPr="009A6AA4">
        <w:rPr>
          <w:rFonts w:asciiTheme="minorHAnsi" w:hAnsiTheme="minorHAnsi" w:cstheme="minorHAnsi"/>
          <w:sz w:val="24"/>
          <w:szCs w:val="24"/>
        </w:rPr>
        <w:t xml:space="preserve"> przy ul. </w:t>
      </w:r>
      <w:r w:rsidR="00843DB7" w:rsidRPr="009A6AA4">
        <w:rPr>
          <w:rFonts w:asciiTheme="minorHAnsi" w:hAnsiTheme="minorHAnsi" w:cstheme="minorHAnsi"/>
          <w:sz w:val="24"/>
          <w:szCs w:val="24"/>
        </w:rPr>
        <w:t>Bolesława Krzywoustego 3, 61-144 Poznań</w:t>
      </w:r>
      <w:r w:rsidRPr="009A6AA4">
        <w:rPr>
          <w:rFonts w:asciiTheme="minorHAnsi" w:hAnsiTheme="minorHAnsi" w:cstheme="minorHAnsi"/>
          <w:sz w:val="24"/>
          <w:szCs w:val="24"/>
        </w:rPr>
        <w:t xml:space="preserve">, </w:t>
      </w:r>
      <w:r w:rsidR="00843DB7" w:rsidRPr="009A6AA4">
        <w:rPr>
          <w:rFonts w:asciiTheme="minorHAnsi" w:hAnsiTheme="minorHAnsi" w:cstheme="minorHAnsi"/>
          <w:sz w:val="24"/>
          <w:szCs w:val="24"/>
        </w:rPr>
        <w:t xml:space="preserve"> zarejestrowaną w </w:t>
      </w:r>
      <w:r w:rsidR="00843DB7" w:rsidRPr="009A6AA4">
        <w:rPr>
          <w:sz w:val="24"/>
          <w:szCs w:val="24"/>
        </w:rPr>
        <w:t>Sądzie Rejonowym Poznań - Nowe Miasto i Wilda w Poznaniu, Wydział VIII Gospodarczy Krajowego Rejestru Sądowego pod numerem KRS 0000335959, NIP: 7792363577, REGON: 301196705</w:t>
      </w:r>
      <w:r w:rsidRPr="009A6AA4">
        <w:rPr>
          <w:sz w:val="24"/>
          <w:szCs w:val="24"/>
        </w:rPr>
        <w:t xml:space="preserve">, jako właściciel Platformy Zakupowej, na której Gmina Lichnowy prowadzi postępowania o udzielenie zamówienia publicznego, działającą pod adresem: </w:t>
      </w:r>
      <w:r w:rsidR="00843DB7" w:rsidRPr="009A6AA4">
        <w:rPr>
          <w:sz w:val="24"/>
          <w:szCs w:val="24"/>
        </w:rPr>
        <w:t xml:space="preserve"> </w:t>
      </w:r>
      <w:hyperlink w:history="1">
        <w:r w:rsidR="00843DB7" w:rsidRPr="009A6AA4">
          <w:rPr>
            <w:rStyle w:val="Hipercze"/>
            <w:color w:val="0070C0"/>
            <w:sz w:val="24"/>
            <w:szCs w:val="24"/>
          </w:rPr>
          <w:t>https://</w:t>
        </w:r>
      </w:hyperlink>
      <w:r w:rsidR="00843DB7" w:rsidRPr="009A6AA4">
        <w:rPr>
          <w:color w:val="0070C0"/>
          <w:sz w:val="24"/>
          <w:szCs w:val="24"/>
        </w:rPr>
        <w:t>platformazakupowa.pl/pn/lichnowy</w:t>
      </w:r>
    </w:p>
    <w:p w14:paraId="45013EDF"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przez okres 4 lat od dnia zakończenia postępowania o udzielenie zamówienia, a jeżeli czas trwania umowy przekracza 4 lata, okres przechowywania obejmuje cały czas </w:t>
      </w:r>
      <w:r w:rsidRPr="009A6AA4">
        <w:rPr>
          <w:rFonts w:asciiTheme="minorHAnsi" w:eastAsia="Times New Roman" w:hAnsiTheme="minorHAnsi" w:cstheme="minorHAnsi"/>
          <w:sz w:val="24"/>
          <w:szCs w:val="24"/>
          <w:lang w:eastAsia="pl-PL"/>
        </w:rPr>
        <w:lastRenderedPageBreak/>
        <w:t>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9A6AA4">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w:t>
      </w:r>
    </w:p>
    <w:p w14:paraId="234B7049" w14:textId="77777777" w:rsidR="008F0AEB" w:rsidRPr="009A6AA4" w:rsidRDefault="008F0AEB" w:rsidP="00C24C84">
      <w:pPr>
        <w:pStyle w:val="Akapitzlist"/>
        <w:numPr>
          <w:ilvl w:val="0"/>
          <w:numId w:val="12"/>
        </w:numPr>
        <w:spacing w:after="0"/>
        <w:jc w:val="both"/>
        <w:rPr>
          <w:rFonts w:asciiTheme="minorHAnsi" w:hAnsiTheme="minorHAnsi" w:cstheme="minorHAnsi"/>
          <w:sz w:val="24"/>
          <w:szCs w:val="24"/>
        </w:rPr>
      </w:pPr>
      <w:r w:rsidRPr="009A6AA4">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posiada Pani/Pan:</w:t>
      </w:r>
    </w:p>
    <w:p w14:paraId="705E6758"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16 RODO prawo do sprostowania Pani/Pana danych osobowych</w:t>
      </w:r>
      <w:r w:rsidRPr="009A6AA4">
        <w:rPr>
          <w:rStyle w:val="Odwoanieprzypisudolnego"/>
          <w:rFonts w:asciiTheme="minorHAnsi" w:hAnsiTheme="minorHAnsi" w:cstheme="minorHAnsi"/>
          <w:sz w:val="24"/>
          <w:szCs w:val="24"/>
        </w:rPr>
        <w:footnoteReference w:id="1"/>
      </w:r>
      <w:r w:rsidRPr="009A6AA4">
        <w:rPr>
          <w:rFonts w:asciiTheme="minorHAnsi" w:eastAsia="Times New Roman" w:hAnsiTheme="minorHAnsi" w:cstheme="minorHAnsi"/>
          <w:sz w:val="24"/>
          <w:szCs w:val="24"/>
          <w:lang w:eastAsia="pl-PL"/>
        </w:rPr>
        <w:t>;</w:t>
      </w:r>
    </w:p>
    <w:p w14:paraId="1AB2E663"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9A6AA4">
        <w:rPr>
          <w:rStyle w:val="Odwoanieprzypisudolnego"/>
          <w:rFonts w:asciiTheme="minorHAnsi" w:hAnsiTheme="minorHAnsi" w:cstheme="minorHAnsi"/>
          <w:sz w:val="24"/>
          <w:szCs w:val="24"/>
        </w:rPr>
        <w:footnoteReference w:id="2"/>
      </w:r>
      <w:r w:rsidRPr="009A6AA4">
        <w:rPr>
          <w:rFonts w:asciiTheme="minorHAnsi" w:eastAsia="Times New Roman" w:hAnsiTheme="minorHAnsi" w:cstheme="minorHAnsi"/>
          <w:sz w:val="24"/>
          <w:szCs w:val="24"/>
          <w:lang w:eastAsia="pl-PL"/>
        </w:rPr>
        <w:t xml:space="preserve">;  </w:t>
      </w:r>
    </w:p>
    <w:p w14:paraId="5C3D2FB7"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nie przysługuje Pani/Panu:</w:t>
      </w:r>
    </w:p>
    <w:p w14:paraId="605C524E"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lastRenderedPageBreak/>
        <w:t>- w związku z art. 17 ust. 3 lit. b, d lub e RODO prawo do usunięcia danych osobowych;</w:t>
      </w:r>
    </w:p>
    <w:p w14:paraId="50CE5453"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 prawo do przenoszenia danych osobowych, o którym mowa w art. 20 RODO;</w:t>
      </w:r>
    </w:p>
    <w:p w14:paraId="1685D3C4"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9A6AA4" w:rsidRDefault="008F0AEB" w:rsidP="008F0AEB">
      <w:pPr>
        <w:jc w:val="both"/>
        <w:rPr>
          <w:rFonts w:asciiTheme="minorHAnsi" w:hAnsiTheme="minorHAnsi" w:cstheme="minorHAnsi"/>
          <w:bCs/>
          <w:iCs/>
        </w:rPr>
      </w:pPr>
      <w:r w:rsidRPr="009A6AA4">
        <w:rPr>
          <w:rFonts w:asciiTheme="minorHAnsi" w:hAnsiTheme="minorHAnsi" w:cstheme="minorHAnsi"/>
          <w:iCs/>
        </w:rPr>
        <w:t>Mając na względzie powyższe, Zamawiający</w:t>
      </w:r>
      <w:r w:rsidRPr="009A6AA4">
        <w:rPr>
          <w:rFonts w:asciiTheme="minorHAnsi" w:hAnsiTheme="minorHAnsi" w:cstheme="minorHAnsi"/>
          <w:bCs/>
          <w:iCs/>
        </w:rPr>
        <w:t xml:space="preserve"> wymaga złożenia przez Wykonawcę następujących oświadczeń:</w:t>
      </w:r>
    </w:p>
    <w:p w14:paraId="1FA7A8E3"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2" w:name="_Hlk13469087"/>
      <w:r w:rsidRPr="009A6AA4">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w:t>
      </w:r>
      <w:bookmarkEnd w:id="12"/>
      <w:r w:rsidRPr="009A6AA4">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9A6AA4" w:rsidRDefault="008F0AEB" w:rsidP="008F0AEB">
      <w:pPr>
        <w:pStyle w:val="Akapitzlist"/>
        <w:jc w:val="both"/>
        <w:rPr>
          <w:rFonts w:asciiTheme="minorHAnsi" w:hAnsiTheme="minorHAnsi" w:cstheme="minorHAnsi"/>
          <w:bCs/>
          <w:iCs/>
          <w:sz w:val="24"/>
          <w:szCs w:val="24"/>
        </w:rPr>
      </w:pPr>
    </w:p>
    <w:p w14:paraId="41E850F3" w14:textId="77777777" w:rsidR="008F0AEB" w:rsidRPr="009A6AA4" w:rsidRDefault="008F0AEB" w:rsidP="008F0AEB">
      <w:pPr>
        <w:pStyle w:val="Akapitzlist"/>
        <w:jc w:val="both"/>
        <w:rPr>
          <w:rFonts w:asciiTheme="minorHAnsi" w:hAnsiTheme="minorHAnsi" w:cstheme="minorHAnsi"/>
          <w:bCs/>
          <w:iCs/>
          <w:sz w:val="24"/>
          <w:szCs w:val="24"/>
        </w:rPr>
      </w:pPr>
    </w:p>
    <w:p w14:paraId="087651F2"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ZAŁĄCZNIKI </w:t>
      </w:r>
    </w:p>
    <w:p w14:paraId="3E327852"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Formularz ofertowy </w:t>
      </w:r>
    </w:p>
    <w:p w14:paraId="313EBF9A"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składane na podstawie art. 125 ust. 1 – wzór formularza</w:t>
      </w:r>
    </w:p>
    <w:p w14:paraId="07C8F37A" w14:textId="77777777" w:rsidR="00701638"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Zobowiązanie innego podmiotu do udostępnienia niezbędnych zasobów wykonawcy – wzór formularza</w:t>
      </w:r>
    </w:p>
    <w:p w14:paraId="287CB938" w14:textId="67AA353A" w:rsidR="00701638" w:rsidRPr="009A6AA4" w:rsidRDefault="00701638"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wykonawców wspólnie ubiegających się o udzielenie zamówienia – wzór formularza</w:t>
      </w:r>
    </w:p>
    <w:p w14:paraId="474EA77D"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wykonanych robót - wzór formularza</w:t>
      </w:r>
    </w:p>
    <w:p w14:paraId="2F7C487E"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osób – wzór formularza</w:t>
      </w:r>
    </w:p>
    <w:p w14:paraId="3556F328" w14:textId="71B4F60B" w:rsidR="008F0AEB"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w:t>
      </w:r>
      <w:r w:rsidR="00BD4AB3" w:rsidRPr="009A6AA4">
        <w:rPr>
          <w:rFonts w:asciiTheme="minorHAnsi" w:hAnsiTheme="minorHAnsi"/>
          <w:sz w:val="24"/>
          <w:szCs w:val="24"/>
        </w:rPr>
        <w:t xml:space="preserve"> </w:t>
      </w:r>
      <w:r w:rsidR="00752D93" w:rsidRPr="009A6AA4">
        <w:rPr>
          <w:rFonts w:asciiTheme="minorHAnsi" w:hAnsiTheme="minorHAnsi"/>
          <w:sz w:val="24"/>
          <w:szCs w:val="24"/>
        </w:rPr>
        <w:t>dla części I</w:t>
      </w:r>
    </w:p>
    <w:p w14:paraId="4E97CDB6" w14:textId="6CB421EC"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w:t>
      </w:r>
    </w:p>
    <w:p w14:paraId="58CEFCFE" w14:textId="2AFBE8AB"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III</w:t>
      </w:r>
    </w:p>
    <w:p w14:paraId="0E98441C" w14:textId="1D19C08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IV</w:t>
      </w:r>
    </w:p>
    <w:p w14:paraId="182F3E70" w14:textId="0890991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V</w:t>
      </w:r>
    </w:p>
    <w:p w14:paraId="0BFFD9CA" w14:textId="7152D34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 dla części VI</w:t>
      </w:r>
    </w:p>
    <w:p w14:paraId="0FE897CC" w14:textId="77777777"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lastRenderedPageBreak/>
        <w:t>Projekt umowy dla części I</w:t>
      </w:r>
    </w:p>
    <w:p w14:paraId="69142767" w14:textId="4BCBD1BD"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w:t>
      </w:r>
    </w:p>
    <w:p w14:paraId="740FAB85" w14:textId="1F61FFC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III</w:t>
      </w:r>
    </w:p>
    <w:p w14:paraId="23A284B3" w14:textId="0D9EB8DC"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IV</w:t>
      </w:r>
    </w:p>
    <w:p w14:paraId="2CC990FC" w14:textId="6A046C4B"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V</w:t>
      </w:r>
    </w:p>
    <w:p w14:paraId="2DB759BD" w14:textId="46BB655E" w:rsidR="00BC67F2"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w:t>
      </w:r>
      <w:r w:rsidR="00752D93" w:rsidRPr="009A6AA4">
        <w:rPr>
          <w:rFonts w:asciiTheme="minorHAnsi" w:hAnsiTheme="minorHAnsi"/>
          <w:sz w:val="24"/>
          <w:szCs w:val="24"/>
        </w:rPr>
        <w:t xml:space="preserve"> dla części VI</w:t>
      </w:r>
    </w:p>
    <w:bookmarkEnd w:id="0"/>
    <w:p w14:paraId="63BB0DAF" w14:textId="77777777" w:rsidR="008F0AEB" w:rsidRPr="00C24C84" w:rsidRDefault="008F0AEB" w:rsidP="008F0AEB">
      <w:pPr>
        <w:pStyle w:val="Akapitzlist"/>
        <w:tabs>
          <w:tab w:val="left" w:pos="445"/>
        </w:tabs>
        <w:ind w:left="567"/>
        <w:jc w:val="both"/>
        <w:rPr>
          <w:rFonts w:asciiTheme="minorHAnsi" w:hAnsiTheme="minorHAnsi"/>
          <w:sz w:val="24"/>
          <w:szCs w:val="24"/>
        </w:rPr>
      </w:pPr>
    </w:p>
    <w:p w14:paraId="13FED082" w14:textId="77777777" w:rsidR="00214016" w:rsidRDefault="00214016"/>
    <w:sectPr w:rsidR="00214016" w:rsidSect="005A6B07">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40" w14:textId="77777777" w:rsidR="00BB5336"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BB5336" w:rsidRDefault="00BB5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F78BB68"/>
    <w:name w:val="WW8Num3"/>
    <w:lvl w:ilvl="0">
      <w:start w:val="1"/>
      <w:numFmt w:val="decimal"/>
      <w:lvlText w:val="%1."/>
      <w:lvlJc w:val="left"/>
      <w:pPr>
        <w:tabs>
          <w:tab w:val="num" w:pos="3479"/>
        </w:tabs>
        <w:ind w:left="3479" w:hanging="360"/>
      </w:pPr>
      <w:rPr>
        <w:rFonts w:asciiTheme="minorHAnsi" w:eastAsia="Calibri" w:hAnsiTheme="minorHAnsi" w:cs="Times New Roman"/>
      </w:rPr>
    </w:lvl>
    <w:lvl w:ilvl="1">
      <w:start w:val="1"/>
      <w:numFmt w:val="lowerLetter"/>
      <w:lvlText w:val="%2."/>
      <w:lvlJc w:val="left"/>
      <w:pPr>
        <w:tabs>
          <w:tab w:val="num" w:pos="4199"/>
        </w:tabs>
        <w:ind w:left="4199" w:hanging="360"/>
      </w:p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1"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83DA9"/>
    <w:multiLevelType w:val="hybridMultilevel"/>
    <w:tmpl w:val="1D62A24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86064B"/>
    <w:multiLevelType w:val="hybridMultilevel"/>
    <w:tmpl w:val="65BAF9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953A8C"/>
    <w:multiLevelType w:val="hybridMultilevel"/>
    <w:tmpl w:val="FFDEA23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6545A"/>
    <w:multiLevelType w:val="hybridMultilevel"/>
    <w:tmpl w:val="5F7C8B80"/>
    <w:lvl w:ilvl="0" w:tplc="04150017">
      <w:start w:val="1"/>
      <w:numFmt w:val="lowerLetter"/>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6" w15:restartNumberingAfterBreak="0">
    <w:nsid w:val="0ABD304B"/>
    <w:multiLevelType w:val="hybridMultilevel"/>
    <w:tmpl w:val="9ECA2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93388"/>
    <w:multiLevelType w:val="hybridMultilevel"/>
    <w:tmpl w:val="B1AA402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21672F"/>
    <w:multiLevelType w:val="hybridMultilevel"/>
    <w:tmpl w:val="0C1857D6"/>
    <w:lvl w:ilvl="0" w:tplc="A3FA4FB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 w15:restartNumberingAfterBreak="0">
    <w:nsid w:val="0E952CA7"/>
    <w:multiLevelType w:val="hybridMultilevel"/>
    <w:tmpl w:val="7DB4E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B27182"/>
    <w:multiLevelType w:val="hybridMultilevel"/>
    <w:tmpl w:val="07BA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010"/>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55B09"/>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C36561"/>
    <w:multiLevelType w:val="hybridMultilevel"/>
    <w:tmpl w:val="6B0C2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C685C"/>
    <w:multiLevelType w:val="hybridMultilevel"/>
    <w:tmpl w:val="8556DE38"/>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D1234"/>
    <w:multiLevelType w:val="hybridMultilevel"/>
    <w:tmpl w:val="92B0E6D0"/>
    <w:lvl w:ilvl="0" w:tplc="B87E30D4">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12C80"/>
    <w:multiLevelType w:val="hybridMultilevel"/>
    <w:tmpl w:val="DFA8E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41A9"/>
    <w:multiLevelType w:val="hybridMultilevel"/>
    <w:tmpl w:val="5134C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75DA5"/>
    <w:multiLevelType w:val="hybridMultilevel"/>
    <w:tmpl w:val="8FFAF09E"/>
    <w:lvl w:ilvl="0" w:tplc="7166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96555"/>
    <w:multiLevelType w:val="hybridMultilevel"/>
    <w:tmpl w:val="35043A0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35B11102"/>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46749D"/>
    <w:multiLevelType w:val="hybridMultilevel"/>
    <w:tmpl w:val="7A06A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21A02"/>
    <w:multiLevelType w:val="hybridMultilevel"/>
    <w:tmpl w:val="6B309210"/>
    <w:lvl w:ilvl="0" w:tplc="BF9A22E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3"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9578C"/>
    <w:multiLevelType w:val="hybridMultilevel"/>
    <w:tmpl w:val="ECFAEEA2"/>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8" w15:restartNumberingAfterBreak="0">
    <w:nsid w:val="592B00F6"/>
    <w:multiLevelType w:val="hybridMultilevel"/>
    <w:tmpl w:val="2D486CD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03765D"/>
    <w:multiLevelType w:val="hybridMultilevel"/>
    <w:tmpl w:val="E40C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3"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97732"/>
    <w:multiLevelType w:val="hybridMultilevel"/>
    <w:tmpl w:val="DB644EEE"/>
    <w:lvl w:ilvl="0" w:tplc="EE6E7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96874"/>
    <w:multiLevelType w:val="hybridMultilevel"/>
    <w:tmpl w:val="C406A9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C6320"/>
    <w:multiLevelType w:val="hybridMultilevel"/>
    <w:tmpl w:val="3DF06C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93C6AA5"/>
    <w:multiLevelType w:val="hybridMultilevel"/>
    <w:tmpl w:val="95D24760"/>
    <w:lvl w:ilvl="0" w:tplc="4052D4CE">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1" w15:restartNumberingAfterBreak="0">
    <w:nsid w:val="6C9269B1"/>
    <w:multiLevelType w:val="hybridMultilevel"/>
    <w:tmpl w:val="BEC4E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CCE361C"/>
    <w:multiLevelType w:val="hybridMultilevel"/>
    <w:tmpl w:val="759C4EBC"/>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26"/>
  </w:num>
  <w:num w:numId="2" w16cid:durableId="2041395065">
    <w:abstractNumId w:val="46"/>
  </w:num>
  <w:num w:numId="3" w16cid:durableId="352877800">
    <w:abstractNumId w:val="45"/>
  </w:num>
  <w:num w:numId="4" w16cid:durableId="1627078934">
    <w:abstractNumId w:val="19"/>
  </w:num>
  <w:num w:numId="5" w16cid:durableId="328099472">
    <w:abstractNumId w:val="35"/>
  </w:num>
  <w:num w:numId="6" w16cid:durableId="296885342">
    <w:abstractNumId w:val="33"/>
  </w:num>
  <w:num w:numId="7" w16cid:durableId="1180316478">
    <w:abstractNumId w:val="55"/>
  </w:num>
  <w:num w:numId="8" w16cid:durableId="2111076839">
    <w:abstractNumId w:val="13"/>
  </w:num>
  <w:num w:numId="9" w16cid:durableId="2017802274">
    <w:abstractNumId w:val="25"/>
  </w:num>
  <w:num w:numId="10" w16cid:durableId="780222061">
    <w:abstractNumId w:val="28"/>
  </w:num>
  <w:num w:numId="11" w16cid:durableId="1250042283">
    <w:abstractNumId w:val="54"/>
  </w:num>
  <w:num w:numId="12" w16cid:durableId="1672413758">
    <w:abstractNumId w:val="39"/>
  </w:num>
  <w:num w:numId="13" w16cid:durableId="330178606">
    <w:abstractNumId w:val="11"/>
  </w:num>
  <w:num w:numId="14" w16cid:durableId="1712683184">
    <w:abstractNumId w:val="44"/>
  </w:num>
  <w:num w:numId="15" w16cid:durableId="1075856776">
    <w:abstractNumId w:val="36"/>
  </w:num>
  <w:num w:numId="16" w16cid:durableId="60056882">
    <w:abstractNumId w:val="31"/>
  </w:num>
  <w:num w:numId="17" w16cid:durableId="330179509">
    <w:abstractNumId w:val="43"/>
  </w:num>
  <w:num w:numId="18" w16cid:durableId="1996685675">
    <w:abstractNumId w:val="42"/>
  </w:num>
  <w:num w:numId="19" w16cid:durableId="584730707">
    <w:abstractNumId w:val="37"/>
  </w:num>
  <w:num w:numId="20" w16cid:durableId="832447726">
    <w:abstractNumId w:val="17"/>
  </w:num>
  <w:num w:numId="21" w16cid:durableId="928856617">
    <w:abstractNumId w:val="20"/>
  </w:num>
  <w:num w:numId="22" w16cid:durableId="160630655">
    <w:abstractNumId w:val="53"/>
  </w:num>
  <w:num w:numId="23" w16cid:durableId="1117410532">
    <w:abstractNumId w:val="27"/>
  </w:num>
  <w:num w:numId="24" w16cid:durableId="1323120897">
    <w:abstractNumId w:val="52"/>
  </w:num>
  <w:num w:numId="25" w16cid:durableId="550923210">
    <w:abstractNumId w:val="48"/>
  </w:num>
  <w:num w:numId="26" w16cid:durableId="1235704458">
    <w:abstractNumId w:val="40"/>
  </w:num>
  <w:num w:numId="27" w16cid:durableId="1656638742">
    <w:abstractNumId w:val="1"/>
  </w:num>
  <w:num w:numId="28" w16cid:durableId="1131434510">
    <w:abstractNumId w:val="15"/>
  </w:num>
  <w:num w:numId="29" w16cid:durableId="1299452727">
    <w:abstractNumId w:val="14"/>
  </w:num>
  <w:num w:numId="30" w16cid:durableId="923075874">
    <w:abstractNumId w:val="12"/>
  </w:num>
  <w:num w:numId="31" w16cid:durableId="972060793">
    <w:abstractNumId w:val="29"/>
  </w:num>
  <w:num w:numId="32" w16cid:durableId="903106610">
    <w:abstractNumId w:val="51"/>
  </w:num>
  <w:num w:numId="33" w16cid:durableId="107626569">
    <w:abstractNumId w:val="32"/>
  </w:num>
  <w:num w:numId="34" w16cid:durableId="2041516164">
    <w:abstractNumId w:val="30"/>
  </w:num>
  <w:num w:numId="35" w16cid:durableId="489642948">
    <w:abstractNumId w:val="16"/>
  </w:num>
  <w:num w:numId="36" w16cid:durableId="857962333">
    <w:abstractNumId w:val="41"/>
  </w:num>
  <w:num w:numId="37" w16cid:durableId="1562906634">
    <w:abstractNumId w:val="47"/>
  </w:num>
  <w:num w:numId="38" w16cid:durableId="2061976366">
    <w:abstractNumId w:val="9"/>
  </w:num>
  <w:num w:numId="39" w16cid:durableId="484324487">
    <w:abstractNumId w:val="7"/>
  </w:num>
  <w:num w:numId="40" w16cid:durableId="761535326">
    <w:abstractNumId w:val="22"/>
  </w:num>
  <w:num w:numId="41" w16cid:durableId="1343122206">
    <w:abstractNumId w:val="23"/>
  </w:num>
  <w:num w:numId="42" w16cid:durableId="1395280311">
    <w:abstractNumId w:val="18"/>
  </w:num>
  <w:num w:numId="43" w16cid:durableId="688220768">
    <w:abstractNumId w:val="3"/>
  </w:num>
  <w:num w:numId="44" w16cid:durableId="926574025">
    <w:abstractNumId w:val="24"/>
  </w:num>
  <w:num w:numId="45" w16cid:durableId="636495823">
    <w:abstractNumId w:val="21"/>
  </w:num>
  <w:num w:numId="46" w16cid:durableId="514421858">
    <w:abstractNumId w:val="50"/>
  </w:num>
  <w:num w:numId="47" w16cid:durableId="1038505652">
    <w:abstractNumId w:val="2"/>
  </w:num>
  <w:num w:numId="48" w16cid:durableId="224296718">
    <w:abstractNumId w:val="49"/>
  </w:num>
  <w:num w:numId="49" w16cid:durableId="1686059021">
    <w:abstractNumId w:val="10"/>
  </w:num>
  <w:num w:numId="50" w16cid:durableId="1148478262">
    <w:abstractNumId w:val="6"/>
  </w:num>
  <w:num w:numId="51" w16cid:durableId="1261403456">
    <w:abstractNumId w:val="8"/>
  </w:num>
  <w:num w:numId="52" w16cid:durableId="1586769145">
    <w:abstractNumId w:val="4"/>
  </w:num>
  <w:num w:numId="53" w16cid:durableId="1498769310">
    <w:abstractNumId w:val="34"/>
  </w:num>
  <w:num w:numId="54" w16cid:durableId="1222014858">
    <w:abstractNumId w:val="5"/>
  </w:num>
  <w:num w:numId="55" w16cid:durableId="210517713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B"/>
    <w:rsid w:val="000A3765"/>
    <w:rsid w:val="000C53EE"/>
    <w:rsid w:val="000D4E95"/>
    <w:rsid w:val="00100365"/>
    <w:rsid w:val="00130951"/>
    <w:rsid w:val="00154C29"/>
    <w:rsid w:val="00164365"/>
    <w:rsid w:val="001A2B39"/>
    <w:rsid w:val="001C726C"/>
    <w:rsid w:val="001D709B"/>
    <w:rsid w:val="00214016"/>
    <w:rsid w:val="00243D6A"/>
    <w:rsid w:val="00261504"/>
    <w:rsid w:val="00276ED3"/>
    <w:rsid w:val="002A787B"/>
    <w:rsid w:val="002B2205"/>
    <w:rsid w:val="002F4EE2"/>
    <w:rsid w:val="00393B2F"/>
    <w:rsid w:val="003B5C5D"/>
    <w:rsid w:val="003D5BE2"/>
    <w:rsid w:val="003F678C"/>
    <w:rsid w:val="00400D6E"/>
    <w:rsid w:val="00453D38"/>
    <w:rsid w:val="00455CD9"/>
    <w:rsid w:val="0049320D"/>
    <w:rsid w:val="00496025"/>
    <w:rsid w:val="004F2792"/>
    <w:rsid w:val="0055290F"/>
    <w:rsid w:val="005A7AC3"/>
    <w:rsid w:val="005E1F83"/>
    <w:rsid w:val="005F0444"/>
    <w:rsid w:val="005F3811"/>
    <w:rsid w:val="00604C18"/>
    <w:rsid w:val="00624B6B"/>
    <w:rsid w:val="006321BE"/>
    <w:rsid w:val="00676433"/>
    <w:rsid w:val="006B1EEB"/>
    <w:rsid w:val="00701638"/>
    <w:rsid w:val="007048C0"/>
    <w:rsid w:val="00716774"/>
    <w:rsid w:val="00752D93"/>
    <w:rsid w:val="007643B5"/>
    <w:rsid w:val="00766434"/>
    <w:rsid w:val="007712F3"/>
    <w:rsid w:val="007751D8"/>
    <w:rsid w:val="0077539C"/>
    <w:rsid w:val="007A4C85"/>
    <w:rsid w:val="00837F7B"/>
    <w:rsid w:val="00843DB7"/>
    <w:rsid w:val="0087523E"/>
    <w:rsid w:val="008F0AEB"/>
    <w:rsid w:val="008F1F00"/>
    <w:rsid w:val="00925DBD"/>
    <w:rsid w:val="009A6AA4"/>
    <w:rsid w:val="009C4B16"/>
    <w:rsid w:val="009D72DE"/>
    <w:rsid w:val="009F355D"/>
    <w:rsid w:val="009F3940"/>
    <w:rsid w:val="00A21788"/>
    <w:rsid w:val="00A27293"/>
    <w:rsid w:val="00A411CC"/>
    <w:rsid w:val="00A5420F"/>
    <w:rsid w:val="00AC62A9"/>
    <w:rsid w:val="00AE03F1"/>
    <w:rsid w:val="00B02EDE"/>
    <w:rsid w:val="00B720D9"/>
    <w:rsid w:val="00B91DC7"/>
    <w:rsid w:val="00BA1AFF"/>
    <w:rsid w:val="00BB5336"/>
    <w:rsid w:val="00BC67F2"/>
    <w:rsid w:val="00BD4AB3"/>
    <w:rsid w:val="00C24C84"/>
    <w:rsid w:val="00C25764"/>
    <w:rsid w:val="00CC2662"/>
    <w:rsid w:val="00D07B01"/>
    <w:rsid w:val="00D138BB"/>
    <w:rsid w:val="00D80DE4"/>
    <w:rsid w:val="00D83669"/>
    <w:rsid w:val="00DA2DC1"/>
    <w:rsid w:val="00DC28A9"/>
    <w:rsid w:val="00E15ADA"/>
    <w:rsid w:val="00E22D1D"/>
    <w:rsid w:val="00E35B44"/>
    <w:rsid w:val="00E37D43"/>
    <w:rsid w:val="00E46FEA"/>
    <w:rsid w:val="00E956AF"/>
    <w:rsid w:val="00EA1C50"/>
    <w:rsid w:val="00EA3049"/>
    <w:rsid w:val="00EB1825"/>
    <w:rsid w:val="00EC3959"/>
    <w:rsid w:val="00EE6DD7"/>
    <w:rsid w:val="00F042AE"/>
    <w:rsid w:val="00F06BFB"/>
    <w:rsid w:val="00F1004B"/>
    <w:rsid w:val="00F16981"/>
    <w:rsid w:val="00F37122"/>
    <w:rsid w:val="00F42B7C"/>
    <w:rsid w:val="00F51C49"/>
    <w:rsid w:val="00F55AEB"/>
    <w:rsid w:val="00F65D55"/>
    <w:rsid w:val="00F71DCB"/>
    <w:rsid w:val="00F87595"/>
    <w:rsid w:val="00FB0923"/>
    <w:rsid w:val="00FE5F98"/>
    <w:rsid w:val="00FF6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chartTrackingRefBased/>
  <w15:docId w15:val="{0E056EE9-C0B6-489A-9899-788F6F7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F6DF6"/>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5"/>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FF6DF6"/>
    <w:rPr>
      <w:rFonts w:ascii="Arial" w:eastAsia="Arial" w:hAnsi="Arial" w:cs="Arial"/>
      <w:sz w:val="40"/>
      <w:szCs w:val="4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lichnowy"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40</Pages>
  <Words>12586</Words>
  <Characters>75517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27</cp:revision>
  <cp:lastPrinted>2024-01-29T09:22:00Z</cp:lastPrinted>
  <dcterms:created xsi:type="dcterms:W3CDTF">2021-05-17T09:11:00Z</dcterms:created>
  <dcterms:modified xsi:type="dcterms:W3CDTF">2024-02-08T13:43:00Z</dcterms:modified>
</cp:coreProperties>
</file>