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CB2B275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D794A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</w:t>
      </w:r>
      <w:r w:rsidR="007717BE">
        <w:rPr>
          <w:rFonts w:cs="Arial"/>
          <w:b/>
          <w:bCs/>
          <w:szCs w:val="24"/>
        </w:rPr>
        <w:t>I</w:t>
      </w:r>
      <w:r w:rsidR="00CD794A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F22BF3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84D4FA0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40287" w:rsidRPr="00340287">
        <w:rPr>
          <w:rFonts w:cs="Arial"/>
          <w:b/>
          <w:bCs/>
          <w:szCs w:val="24"/>
        </w:rPr>
        <w:t>Wymiana i modernizacja oświetlenia ulicznego na terenie Miasta Krakowa: Część 1 Dzielnica VI, Część 2 Dzielnica VIII, Część 3 Dzielnica IX, Część 4 Dzielnica X, Część 5 Dzielnica XII, Część 6 Dzielnica XIV, Część 7 Dzielnica XIV Budżet Obywatelski, Część 8 Dzielnica XVI</w:t>
      </w:r>
      <w:r w:rsidR="00340287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40287"/>
    <w:rsid w:val="005A01D0"/>
    <w:rsid w:val="005D07B0"/>
    <w:rsid w:val="00681938"/>
    <w:rsid w:val="006B57F2"/>
    <w:rsid w:val="006C113B"/>
    <w:rsid w:val="00763F42"/>
    <w:rsid w:val="007717BE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CD794A"/>
    <w:rsid w:val="00E5377C"/>
    <w:rsid w:val="00EF3A09"/>
    <w:rsid w:val="00F0180C"/>
    <w:rsid w:val="00F22BF3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3</cp:revision>
  <dcterms:created xsi:type="dcterms:W3CDTF">2023-04-18T10:03:00Z</dcterms:created>
  <dcterms:modified xsi:type="dcterms:W3CDTF">2023-04-19T05:14:00Z</dcterms:modified>
</cp:coreProperties>
</file>