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33B777E6" w:rsidR="00EE5914" w:rsidRDefault="00EE5914" w:rsidP="00EE5914">
      <w:pPr>
        <w:spacing w:line="276" w:lineRule="auto"/>
        <w:ind w:right="-1" w:firstLine="540"/>
        <w:jc w:val="center"/>
        <w:rPr>
          <w:rFonts w:eastAsia="Times New Roman"/>
          <w:b/>
          <w:sz w:val="22"/>
          <w:szCs w:val="22"/>
        </w:rPr>
      </w:pPr>
    </w:p>
    <w:p w14:paraId="207F92FD" w14:textId="5936C4FB" w:rsidR="00B800E1" w:rsidRDefault="00B800E1" w:rsidP="00EE5914">
      <w:pPr>
        <w:spacing w:line="276" w:lineRule="auto"/>
        <w:ind w:right="-1" w:firstLine="540"/>
        <w:jc w:val="center"/>
        <w:rPr>
          <w:rFonts w:eastAsia="Times New Roman"/>
          <w:b/>
          <w:sz w:val="22"/>
          <w:szCs w:val="22"/>
        </w:rPr>
      </w:pPr>
    </w:p>
    <w:p w14:paraId="252FBF8E" w14:textId="33D4736B" w:rsidR="00B800E1" w:rsidRDefault="00B800E1" w:rsidP="00EE5914">
      <w:pPr>
        <w:spacing w:line="276" w:lineRule="auto"/>
        <w:ind w:right="-1" w:firstLine="540"/>
        <w:jc w:val="center"/>
        <w:rPr>
          <w:rFonts w:eastAsia="Times New Roman"/>
          <w:b/>
          <w:sz w:val="22"/>
          <w:szCs w:val="22"/>
        </w:rPr>
      </w:pPr>
    </w:p>
    <w:p w14:paraId="785C98A0" w14:textId="13581A47" w:rsidR="00B800E1" w:rsidRDefault="00B800E1" w:rsidP="00375C51">
      <w:pPr>
        <w:spacing w:line="276" w:lineRule="auto"/>
        <w:ind w:right="-1"/>
        <w:rPr>
          <w:rFonts w:eastAsia="Times New Roman"/>
          <w:b/>
          <w:sz w:val="22"/>
          <w:szCs w:val="22"/>
        </w:rPr>
      </w:pP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273B6D9"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9C6697">
        <w:rPr>
          <w:rFonts w:asciiTheme="majorHAnsi" w:hAnsiTheme="majorHAnsi" w:cstheme="majorHAnsi"/>
          <w:sz w:val="20"/>
          <w:szCs w:val="20"/>
        </w:rPr>
        <w:t>3</w:t>
      </w:r>
      <w:r w:rsidRPr="00E17F2E">
        <w:rPr>
          <w:rFonts w:asciiTheme="majorHAnsi" w:hAnsiTheme="majorHAnsi" w:cstheme="majorHAnsi"/>
          <w:sz w:val="20"/>
          <w:szCs w:val="20"/>
        </w:rPr>
        <w:t>r. poz. 1</w:t>
      </w:r>
      <w:r w:rsidR="00B17B24">
        <w:rPr>
          <w:rFonts w:asciiTheme="majorHAnsi" w:hAnsiTheme="majorHAnsi" w:cstheme="majorHAnsi"/>
          <w:sz w:val="20"/>
          <w:szCs w:val="20"/>
        </w:rPr>
        <w:t>605</w:t>
      </w:r>
      <w:r w:rsidRPr="00E17F2E">
        <w:rPr>
          <w:rFonts w:asciiTheme="majorHAnsi" w:hAnsiTheme="majorHAnsi" w:cstheme="majorHAnsi"/>
          <w:sz w:val="20"/>
          <w:szCs w:val="20"/>
        </w:rPr>
        <w:t>)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0B30F5D1"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w:t>
      </w:r>
      <w:r w:rsidR="00B87EEB">
        <w:rPr>
          <w:rFonts w:asciiTheme="majorHAnsi" w:hAnsiTheme="majorHAnsi" w:cstheme="majorHAnsi"/>
          <w:b/>
          <w:i/>
          <w:lang w:eastAsia="ar-SA"/>
        </w:rPr>
        <w:t>krzeseł i foteli biurowych</w:t>
      </w:r>
      <w:r w:rsidR="00B54859">
        <w:rPr>
          <w:rFonts w:asciiTheme="majorHAnsi" w:hAnsiTheme="majorHAnsi" w:cstheme="majorHAnsi"/>
          <w:b/>
          <w:i/>
          <w:lang w:eastAsia="ar-SA"/>
        </w:rPr>
        <w:t xml:space="preserve"> </w:t>
      </w:r>
      <w:r w:rsidR="003E319D">
        <w:rPr>
          <w:rFonts w:asciiTheme="majorHAnsi" w:hAnsiTheme="majorHAnsi" w:cstheme="majorHAnsi"/>
          <w:b/>
          <w:i/>
          <w:lang w:eastAsia="ar-SA"/>
        </w:rPr>
        <w:t>na potrzeby U</w:t>
      </w:r>
      <w:r w:rsidR="00EE223D">
        <w:rPr>
          <w:rFonts w:asciiTheme="majorHAnsi" w:hAnsiTheme="majorHAnsi" w:cstheme="majorHAnsi"/>
          <w:b/>
          <w:i/>
          <w:lang w:eastAsia="ar-SA"/>
        </w:rPr>
        <w:t>niwersytetu Kazimierza Wielkiego w Bydgoszczy</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5820ABC8" w14:textId="227237A4" w:rsidR="00946631" w:rsidRDefault="0091678D" w:rsidP="00C34BC1">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12CD5670" w14:textId="77777777" w:rsidR="00C34BC1" w:rsidRPr="00C34BC1" w:rsidRDefault="00C34BC1" w:rsidP="00C34BC1">
      <w:pPr>
        <w:spacing w:line="276" w:lineRule="auto"/>
        <w:jc w:val="center"/>
        <w:rPr>
          <w:rFonts w:asciiTheme="majorHAnsi" w:hAnsiTheme="majorHAnsi" w:cstheme="majorHAnsi"/>
          <w:b/>
          <w:bCs/>
          <w:sz w:val="20"/>
          <w:szCs w:val="20"/>
          <w:u w:val="single"/>
        </w:rPr>
      </w:pPr>
    </w:p>
    <w:p w14:paraId="3AA4FBE8" w14:textId="77777777" w:rsidR="00C34BC1" w:rsidRPr="00EE5914" w:rsidRDefault="00C34BC1" w:rsidP="00EE5914">
      <w:pPr>
        <w:spacing w:line="276" w:lineRule="auto"/>
        <w:rPr>
          <w:rFonts w:asciiTheme="majorHAnsi" w:hAnsiTheme="majorHAnsi" w:cs="Calibri Light"/>
          <w:b/>
          <w:i/>
          <w:sz w:val="28"/>
          <w:szCs w:val="28"/>
          <w:lang w:eastAsia="ar-SA"/>
        </w:rPr>
      </w:pPr>
    </w:p>
    <w:p w14:paraId="5F8D7796" w14:textId="3C3EDC63" w:rsidR="00EE5914" w:rsidRPr="00EE5914" w:rsidRDefault="00EE5914" w:rsidP="00EE5914">
      <w:pPr>
        <w:spacing w:before="480" w:line="360" w:lineRule="auto"/>
        <w:rPr>
          <w:rFonts w:asciiTheme="majorHAnsi" w:hAnsiTheme="majorHAnsi"/>
          <w:b/>
          <w:szCs w:val="20"/>
          <w:u w:val="single"/>
        </w:rPr>
      </w:pPr>
      <w:bookmarkStart w:id="1" w:name="_Hlk163554662"/>
      <w:r w:rsidRPr="00EE5914">
        <w:rPr>
          <w:rFonts w:asciiTheme="majorHAnsi" w:hAnsiTheme="majorHAnsi"/>
          <w:b/>
          <w:szCs w:val="20"/>
          <w:u w:val="single"/>
        </w:rPr>
        <w:t>Nr postępowania: UKW/DZP-281-D-</w:t>
      </w:r>
      <w:r w:rsidR="00B9111B">
        <w:rPr>
          <w:rFonts w:asciiTheme="majorHAnsi" w:hAnsiTheme="majorHAnsi"/>
          <w:b/>
          <w:szCs w:val="20"/>
          <w:u w:val="single"/>
        </w:rPr>
        <w:t>23</w:t>
      </w:r>
      <w:r w:rsidRPr="00EE5914">
        <w:rPr>
          <w:rFonts w:asciiTheme="majorHAnsi" w:hAnsiTheme="majorHAnsi"/>
          <w:b/>
          <w:szCs w:val="20"/>
          <w:u w:val="single"/>
        </w:rPr>
        <w:t>/202</w:t>
      </w:r>
      <w:r w:rsidR="00D829D4">
        <w:rPr>
          <w:rFonts w:asciiTheme="majorHAnsi" w:hAnsiTheme="majorHAnsi"/>
          <w:b/>
          <w:szCs w:val="20"/>
          <w:u w:val="single"/>
        </w:rPr>
        <w:t>4</w:t>
      </w:r>
    </w:p>
    <w:bookmarkEnd w:id="1"/>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34076965" w:rsidR="00A114EB" w:rsidRPr="006F5F0D"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CC716E">
        <w:rPr>
          <w:rFonts w:asciiTheme="majorHAnsi" w:eastAsia="Times New Roman" w:hAnsiTheme="majorHAnsi"/>
          <w:sz w:val="20"/>
          <w:szCs w:val="20"/>
        </w:rPr>
        <w:t>Bydgoszcz, dnia</w:t>
      </w:r>
      <w:r w:rsidR="00FF36DD" w:rsidRPr="00CC716E">
        <w:rPr>
          <w:rFonts w:asciiTheme="majorHAnsi" w:eastAsia="Times New Roman" w:hAnsiTheme="majorHAnsi"/>
          <w:sz w:val="20"/>
          <w:szCs w:val="20"/>
        </w:rPr>
        <w:t xml:space="preserve"> </w:t>
      </w:r>
      <w:r w:rsidR="00B9111B">
        <w:rPr>
          <w:rFonts w:asciiTheme="majorHAnsi" w:eastAsia="Times New Roman" w:hAnsiTheme="majorHAnsi"/>
          <w:sz w:val="20"/>
          <w:szCs w:val="20"/>
        </w:rPr>
        <w:t>18</w:t>
      </w:r>
      <w:r w:rsidRPr="00CC716E">
        <w:rPr>
          <w:rFonts w:asciiTheme="majorHAnsi" w:eastAsia="Times New Roman" w:hAnsiTheme="majorHAnsi"/>
          <w:sz w:val="20"/>
          <w:szCs w:val="20"/>
        </w:rPr>
        <w:t>.0</w:t>
      </w:r>
      <w:r w:rsidR="00B9111B">
        <w:rPr>
          <w:rFonts w:asciiTheme="majorHAnsi" w:eastAsia="Times New Roman" w:hAnsiTheme="majorHAnsi"/>
          <w:sz w:val="20"/>
          <w:szCs w:val="20"/>
        </w:rPr>
        <w:t>6</w:t>
      </w:r>
      <w:r w:rsidRPr="00CC716E">
        <w:rPr>
          <w:rFonts w:asciiTheme="majorHAnsi" w:eastAsia="Times New Roman" w:hAnsiTheme="majorHAnsi"/>
          <w:sz w:val="20"/>
          <w:szCs w:val="20"/>
        </w:rPr>
        <w:t>.202</w:t>
      </w:r>
      <w:r w:rsidR="00B54859" w:rsidRPr="00CC716E">
        <w:rPr>
          <w:rFonts w:asciiTheme="majorHAnsi" w:eastAsia="Times New Roman" w:hAnsiTheme="majorHAnsi"/>
          <w:sz w:val="20"/>
          <w:szCs w:val="20"/>
        </w:rPr>
        <w:t>4</w:t>
      </w:r>
      <w:r w:rsidRPr="00CC716E">
        <w:rPr>
          <w:rFonts w:asciiTheme="majorHAnsi" w:eastAsia="Times New Roman" w:hAnsiTheme="majorHAnsi"/>
          <w:sz w:val="20"/>
          <w:szCs w:val="20"/>
        </w:rPr>
        <w:t xml:space="preserve">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249255F2" w14:textId="3D6E45B6" w:rsidR="00D25162" w:rsidRPr="00E17F2E" w:rsidRDefault="00D25162" w:rsidP="00255DBE">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6A118F2A" w14:textId="77777777" w:rsidR="00255DBE" w:rsidRDefault="00D25162" w:rsidP="00255DBE">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0A54962A" w:rsidR="006C0507" w:rsidRPr="00255DBE" w:rsidRDefault="006C0507" w:rsidP="00255DBE">
      <w:pPr>
        <w:spacing w:line="360" w:lineRule="auto"/>
        <w:rPr>
          <w:rFonts w:asciiTheme="majorHAnsi" w:hAnsiTheme="majorHAnsi" w:cstheme="majorHAnsi"/>
          <w:b/>
          <w:bCs/>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 xml:space="preserve">skorzystanie z prawa do sprostowania nie może skutkować zmianą wyniku postępowania o udzielenie </w:t>
      </w:r>
      <w:r w:rsidR="000C0592" w:rsidRPr="00E17F2E">
        <w:rPr>
          <w:rFonts w:asciiTheme="majorHAnsi" w:hAnsiTheme="majorHAnsi" w:cstheme="majorHAnsi"/>
          <w:i/>
          <w:sz w:val="20"/>
        </w:rPr>
        <w:lastRenderedPageBreak/>
        <w:t>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0D051ADE"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w:t>
      </w:r>
      <w:r w:rsidR="00125095">
        <w:rPr>
          <w:rFonts w:asciiTheme="majorHAnsi" w:hAnsiTheme="majorHAnsi" w:cstheme="majorHAnsi"/>
          <w:sz w:val="20"/>
        </w:rPr>
        <w:t xml:space="preserve"> nie </w:t>
      </w:r>
      <w:r w:rsidRPr="00E17F2E">
        <w:rPr>
          <w:rFonts w:asciiTheme="majorHAnsi" w:hAnsiTheme="majorHAnsi" w:cstheme="majorHAnsi"/>
          <w:sz w:val="20"/>
        </w:rPr>
        <w:t xml:space="preserve"> przewiduje wyb</w:t>
      </w:r>
      <w:r w:rsidR="00125095">
        <w:rPr>
          <w:rFonts w:asciiTheme="majorHAnsi" w:hAnsiTheme="majorHAnsi" w:cstheme="majorHAnsi"/>
          <w:sz w:val="20"/>
        </w:rPr>
        <w:t>o</w:t>
      </w:r>
      <w:r w:rsidRPr="00E17F2E">
        <w:rPr>
          <w:rFonts w:asciiTheme="majorHAnsi" w:hAnsiTheme="majorHAnsi" w:cstheme="majorHAnsi"/>
          <w:sz w:val="20"/>
        </w:rPr>
        <w:t>r</w:t>
      </w:r>
      <w:r w:rsidR="00125095">
        <w:rPr>
          <w:rFonts w:asciiTheme="majorHAnsi" w:hAnsiTheme="majorHAnsi" w:cstheme="majorHAnsi"/>
          <w:sz w:val="20"/>
        </w:rPr>
        <w:t>u</w:t>
      </w:r>
      <w:r w:rsidRPr="00E17F2E">
        <w:rPr>
          <w:rFonts w:asciiTheme="majorHAnsi" w:hAnsiTheme="majorHAnsi" w:cstheme="majorHAnsi"/>
          <w:sz w:val="20"/>
        </w:rPr>
        <w:t xml:space="preserve"> najkorzystniejszej oferty </w:t>
      </w:r>
      <w:r w:rsidR="00125095" w:rsidRPr="00125095">
        <w:rPr>
          <w:rFonts w:asciiTheme="majorHAnsi" w:hAnsiTheme="majorHAnsi" w:cstheme="majorHAnsi"/>
          <w:bCs/>
          <w:sz w:val="20"/>
        </w:rPr>
        <w:t>z</w:t>
      </w:r>
      <w:r w:rsidRPr="00125095">
        <w:rPr>
          <w:rFonts w:asciiTheme="majorHAnsi" w:hAnsiTheme="majorHAnsi" w:cstheme="majorHAnsi"/>
          <w:bCs/>
          <w:sz w:val="20"/>
        </w:rPr>
        <w:t xml:space="preserve"> możliwości</w:t>
      </w:r>
      <w:r w:rsidR="00125095" w:rsidRPr="00125095">
        <w:rPr>
          <w:rFonts w:asciiTheme="majorHAnsi" w:hAnsiTheme="majorHAnsi" w:cstheme="majorHAnsi"/>
          <w:bCs/>
          <w:sz w:val="20"/>
        </w:rPr>
        <w:t>ą</w:t>
      </w:r>
      <w:r w:rsidRPr="00125095">
        <w:rPr>
          <w:rFonts w:asciiTheme="majorHAnsi" w:hAnsiTheme="majorHAnsi" w:cstheme="majorHAnsi"/>
          <w:bCs/>
          <w:sz w:val="20"/>
        </w:rPr>
        <w:t xml:space="preserve"> prowadzenia negocjacji.</w:t>
      </w:r>
    </w:p>
    <w:p w14:paraId="64D8075D" w14:textId="580D7BBD"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Pzp.  </w:t>
      </w:r>
    </w:p>
    <w:p w14:paraId="57242EBF"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Pzp</w:t>
      </w:r>
    </w:p>
    <w:p w14:paraId="62CBB4BC" w14:textId="377AC02B" w:rsidR="009D1320" w:rsidRPr="00E17F2E" w:rsidRDefault="009D1320" w:rsidP="003A3D81">
      <w:pPr>
        <w:pStyle w:val="pkt"/>
        <w:numPr>
          <w:ilvl w:val="0"/>
          <w:numId w:val="34"/>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Zamawiający nie zastrzega możliwości ubiegania się o udzielenie zamówienia wyłącznie przez Wykonawców, o których mowa w art. 94 Pzp.</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638DA996" w14:textId="00940CA6" w:rsidR="00A9632E" w:rsidRPr="00125095" w:rsidRDefault="00E37F70" w:rsidP="003A3D81">
      <w:pPr>
        <w:pStyle w:val="pkt"/>
        <w:numPr>
          <w:ilvl w:val="0"/>
          <w:numId w:val="33"/>
        </w:numPr>
        <w:spacing w:beforeLines="60" w:before="144" w:afterLines="60" w:after="144" w:line="276" w:lineRule="auto"/>
        <w:rPr>
          <w:rFonts w:asciiTheme="majorHAnsi" w:hAnsiTheme="majorHAnsi" w:cstheme="majorHAnsi"/>
          <w:sz w:val="20"/>
        </w:rPr>
      </w:pPr>
      <w:r w:rsidRPr="00125095">
        <w:rPr>
          <w:rFonts w:asciiTheme="majorHAnsi" w:hAnsiTheme="majorHAnsi" w:cstheme="majorHAnsi"/>
          <w:sz w:val="20"/>
        </w:rPr>
        <w:t>Przedmiotem zamówienia</w:t>
      </w:r>
      <w:r w:rsidR="00934587" w:rsidRPr="00125095">
        <w:rPr>
          <w:rFonts w:asciiTheme="majorHAnsi" w:hAnsiTheme="majorHAnsi" w:cstheme="majorHAnsi"/>
          <w:sz w:val="20"/>
        </w:rPr>
        <w:t xml:space="preserve"> jest</w:t>
      </w:r>
      <w:r w:rsidR="00C66C64" w:rsidRPr="00125095">
        <w:rPr>
          <w:rFonts w:asciiTheme="majorHAnsi" w:hAnsiTheme="majorHAnsi" w:cstheme="majorHAnsi"/>
          <w:sz w:val="20"/>
        </w:rPr>
        <w:t xml:space="preserve"> dostawa</w:t>
      </w:r>
      <w:r w:rsidR="00245D3C">
        <w:rPr>
          <w:rFonts w:asciiTheme="majorHAnsi" w:hAnsiTheme="majorHAnsi" w:cstheme="majorHAnsi"/>
          <w:sz w:val="20"/>
        </w:rPr>
        <w:t xml:space="preserve"> </w:t>
      </w:r>
      <w:r w:rsidR="00AC688B" w:rsidRPr="00125095">
        <w:rPr>
          <w:rFonts w:asciiTheme="majorHAnsi" w:hAnsiTheme="majorHAnsi" w:cstheme="majorHAnsi"/>
          <w:sz w:val="20"/>
        </w:rPr>
        <w:t xml:space="preserve">fabrycznie nowych </w:t>
      </w:r>
      <w:r w:rsidR="000E0A86">
        <w:rPr>
          <w:rFonts w:asciiTheme="majorHAnsi" w:hAnsiTheme="majorHAnsi" w:cstheme="majorHAnsi"/>
          <w:sz w:val="20"/>
        </w:rPr>
        <w:t>krzeseł i foteli biurowych</w:t>
      </w:r>
      <w:r w:rsidR="00AC688B" w:rsidRPr="00125095">
        <w:rPr>
          <w:rFonts w:asciiTheme="majorHAnsi" w:hAnsiTheme="majorHAnsi" w:cstheme="majorHAnsi"/>
          <w:sz w:val="20"/>
        </w:rPr>
        <w:t xml:space="preserve"> na potrzeby UKW</w:t>
      </w:r>
      <w:r w:rsidR="00125095">
        <w:rPr>
          <w:rFonts w:asciiTheme="majorHAnsi" w:hAnsiTheme="majorHAnsi" w:cstheme="majorHAnsi"/>
          <w:sz w:val="20"/>
        </w:rPr>
        <w:t>,</w:t>
      </w:r>
      <w:r w:rsidR="00AC688B" w:rsidRPr="00125095">
        <w:rPr>
          <w:rFonts w:asciiTheme="majorHAnsi" w:hAnsiTheme="majorHAnsi" w:cstheme="majorHAnsi"/>
          <w:sz w:val="20"/>
        </w:rPr>
        <w:t xml:space="preserve"> szczegółowo określona w Załączniku nr </w:t>
      </w:r>
      <w:r w:rsidR="00C254F6">
        <w:rPr>
          <w:rFonts w:asciiTheme="majorHAnsi" w:hAnsiTheme="majorHAnsi" w:cstheme="majorHAnsi"/>
          <w:sz w:val="20"/>
        </w:rPr>
        <w:t>2</w:t>
      </w:r>
      <w:r w:rsidR="00AC688B" w:rsidRPr="00125095">
        <w:rPr>
          <w:rFonts w:asciiTheme="majorHAnsi" w:hAnsiTheme="majorHAnsi" w:cstheme="majorHAnsi"/>
          <w:sz w:val="20"/>
        </w:rPr>
        <w:t xml:space="preserve"> do SWZ </w:t>
      </w:r>
      <w:r w:rsidR="00CC716E">
        <w:rPr>
          <w:rFonts w:asciiTheme="majorHAnsi" w:hAnsiTheme="majorHAnsi" w:cstheme="majorHAnsi"/>
          <w:sz w:val="20"/>
        </w:rPr>
        <w:t>Formularz przedmiotowo-cenowy</w:t>
      </w:r>
      <w:r w:rsidR="002A21D4">
        <w:rPr>
          <w:rFonts w:asciiTheme="majorHAnsi" w:hAnsiTheme="majorHAnsi" w:cstheme="majorHAnsi"/>
          <w:sz w:val="20"/>
        </w:rPr>
        <w:t>, SWZ</w:t>
      </w:r>
      <w:r w:rsidR="00AC688B" w:rsidRPr="00125095">
        <w:rPr>
          <w:rFonts w:asciiTheme="majorHAnsi" w:hAnsiTheme="majorHAnsi" w:cstheme="majorHAnsi"/>
          <w:sz w:val="20"/>
        </w:rPr>
        <w:t xml:space="preserve"> oraz w projekcie umowy stanowiącym Załącznik nr </w:t>
      </w:r>
      <w:r w:rsidR="00C254F6">
        <w:rPr>
          <w:rFonts w:asciiTheme="majorHAnsi" w:hAnsiTheme="majorHAnsi" w:cstheme="majorHAnsi"/>
          <w:sz w:val="20"/>
        </w:rPr>
        <w:t>6</w:t>
      </w:r>
    </w:p>
    <w:p w14:paraId="0BF4A820" w14:textId="1B430C27" w:rsidR="00E1789E" w:rsidRPr="006C062C" w:rsidRDefault="00E1789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t>Miejsc</w:t>
      </w:r>
      <w:r w:rsidR="006C062C">
        <w:rPr>
          <w:rFonts w:ascii="Calibri" w:hAnsi="Calibri" w:cs="Calibri"/>
          <w:sz w:val="20"/>
        </w:rPr>
        <w:t>e</w:t>
      </w:r>
      <w:r>
        <w:rPr>
          <w:rFonts w:ascii="Calibri" w:hAnsi="Calibri" w:cs="Calibri"/>
          <w:sz w:val="20"/>
        </w:rPr>
        <w:t xml:space="preserve"> dostawy</w:t>
      </w:r>
      <w:r w:rsidR="002A21D4">
        <w:rPr>
          <w:rFonts w:ascii="Calibri" w:hAnsi="Calibri" w:cs="Calibri"/>
          <w:sz w:val="20"/>
        </w:rPr>
        <w:t xml:space="preserve"> zamówienia</w:t>
      </w:r>
      <w:r>
        <w:rPr>
          <w:rFonts w:ascii="Calibri" w:hAnsi="Calibri" w:cs="Calibri"/>
          <w:sz w:val="20"/>
        </w:rPr>
        <w:t>:</w:t>
      </w:r>
      <w:r w:rsidR="006C062C">
        <w:rPr>
          <w:rFonts w:ascii="Calibri" w:hAnsi="Calibri" w:cs="Calibri"/>
          <w:sz w:val="20"/>
        </w:rPr>
        <w:t xml:space="preserve"> </w:t>
      </w:r>
      <w:r w:rsidR="002A21D4" w:rsidRPr="006C062C">
        <w:rPr>
          <w:rFonts w:ascii="Calibri" w:hAnsi="Calibri" w:cs="Calibri"/>
          <w:sz w:val="20"/>
        </w:rPr>
        <w:t xml:space="preserve">UKW </w:t>
      </w:r>
      <w:r w:rsidRPr="006C062C">
        <w:rPr>
          <w:rFonts w:ascii="Calibri" w:hAnsi="Calibri" w:cs="Calibri"/>
          <w:sz w:val="20"/>
        </w:rPr>
        <w:t>ul. Chodkiewicza 30, Bydgoszcz</w:t>
      </w:r>
    </w:p>
    <w:p w14:paraId="5BA54777" w14:textId="3B1FAC81" w:rsidR="0043157E" w:rsidRPr="006E1886" w:rsidRDefault="0043157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lastRenderedPageBreak/>
        <w:t xml:space="preserve">Szczegółowy opis przedmiotu zamówienia został określony w </w:t>
      </w:r>
      <w:r w:rsidRPr="0043157E">
        <w:rPr>
          <w:rFonts w:ascii="Calibri" w:hAnsi="Calibri" w:cs="Calibri"/>
          <w:b/>
          <w:bCs/>
          <w:sz w:val="20"/>
        </w:rPr>
        <w:t xml:space="preserve">Załączniku nr 2 do SWZ – </w:t>
      </w:r>
      <w:r w:rsidR="000279D2">
        <w:rPr>
          <w:rFonts w:ascii="Calibri" w:hAnsi="Calibri" w:cs="Calibri"/>
          <w:b/>
          <w:bCs/>
          <w:sz w:val="20"/>
        </w:rPr>
        <w:t>Formularz przedmiotowo-cenowy</w:t>
      </w:r>
      <w:r w:rsidR="006E1886">
        <w:rPr>
          <w:rFonts w:ascii="Calibri" w:hAnsi="Calibri" w:cs="Calibri"/>
          <w:b/>
          <w:bCs/>
          <w:sz w:val="20"/>
        </w:rPr>
        <w:t xml:space="preserve">. </w:t>
      </w:r>
    </w:p>
    <w:p w14:paraId="1B09D991" w14:textId="4A6E135C" w:rsidR="000A7DBC" w:rsidRPr="00815E6E" w:rsidRDefault="000A7DBC" w:rsidP="006C062C">
      <w:pPr>
        <w:pStyle w:val="pkt"/>
        <w:numPr>
          <w:ilvl w:val="0"/>
          <w:numId w:val="33"/>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35157F55" w14:textId="62FE64F3" w:rsidR="00C44406" w:rsidRPr="00AB5C6A" w:rsidRDefault="00815E6E" w:rsidP="00AB5C6A">
      <w:pPr>
        <w:pStyle w:val="pkt"/>
        <w:spacing w:beforeLines="60" w:before="144" w:afterLines="60" w:after="144" w:line="276" w:lineRule="auto"/>
        <w:ind w:left="720" w:firstLine="0"/>
        <w:rPr>
          <w:rFonts w:ascii="Calibri" w:hAnsi="Calibri" w:cs="Calibri"/>
          <w:b/>
          <w:sz w:val="20"/>
        </w:rPr>
      </w:pPr>
      <w:r w:rsidRPr="00815E6E">
        <w:rPr>
          <w:rFonts w:asciiTheme="majorHAnsi" w:hAnsiTheme="majorHAnsi" w:cstheme="majorHAnsi"/>
          <w:b/>
          <w:color w:val="000000"/>
          <w:sz w:val="20"/>
        </w:rPr>
        <w:t>39100000-3  Meble</w:t>
      </w:r>
    </w:p>
    <w:p w14:paraId="671EB6F7" w14:textId="0D6F2D63" w:rsidR="00C44406" w:rsidRDefault="006C062C" w:rsidP="006C062C">
      <w:pPr>
        <w:pStyle w:val="pkt"/>
        <w:tabs>
          <w:tab w:val="left" w:pos="709"/>
        </w:tabs>
        <w:spacing w:line="276" w:lineRule="auto"/>
        <w:rPr>
          <w:rFonts w:asciiTheme="majorHAnsi" w:hAnsiTheme="majorHAnsi" w:cstheme="majorHAnsi"/>
          <w:bCs/>
          <w:color w:val="000000"/>
          <w:sz w:val="20"/>
        </w:rPr>
      </w:pPr>
      <w:r>
        <w:rPr>
          <w:rFonts w:asciiTheme="majorHAnsi" w:hAnsiTheme="majorHAnsi" w:cstheme="majorHAnsi"/>
          <w:bCs/>
          <w:color w:val="000000"/>
          <w:sz w:val="20"/>
        </w:rPr>
        <w:t xml:space="preserve">    </w:t>
      </w:r>
      <w:r w:rsidR="00C44406">
        <w:rPr>
          <w:rFonts w:asciiTheme="majorHAnsi" w:hAnsiTheme="majorHAnsi" w:cstheme="majorHAnsi"/>
          <w:bCs/>
          <w:color w:val="000000"/>
          <w:sz w:val="20"/>
        </w:rPr>
        <w:t>39112000-0 Krzesła</w:t>
      </w:r>
    </w:p>
    <w:p w14:paraId="7D2CDFD1" w14:textId="7584494E" w:rsidR="00436E1F" w:rsidRDefault="00436E1F" w:rsidP="006C062C">
      <w:pPr>
        <w:pStyle w:val="pkt"/>
        <w:tabs>
          <w:tab w:val="left" w:pos="709"/>
        </w:tabs>
        <w:spacing w:line="276" w:lineRule="auto"/>
        <w:rPr>
          <w:rFonts w:asciiTheme="majorHAnsi" w:hAnsiTheme="majorHAnsi" w:cstheme="majorHAnsi"/>
          <w:bCs/>
          <w:color w:val="000000"/>
          <w:sz w:val="20"/>
        </w:rPr>
      </w:pPr>
      <w:r>
        <w:rPr>
          <w:rFonts w:asciiTheme="majorHAnsi" w:hAnsiTheme="majorHAnsi" w:cstheme="majorHAnsi"/>
          <w:bCs/>
          <w:color w:val="000000"/>
          <w:sz w:val="20"/>
        </w:rPr>
        <w:tab/>
        <w:t>39113100-8 Fotele</w:t>
      </w:r>
    </w:p>
    <w:p w14:paraId="47BA2D0B" w14:textId="55F7409C" w:rsidR="006E1886" w:rsidRDefault="006E1886" w:rsidP="006C062C">
      <w:pPr>
        <w:pStyle w:val="Akapitzlist"/>
        <w:numPr>
          <w:ilvl w:val="0"/>
          <w:numId w:val="33"/>
        </w:numPr>
        <w:spacing w:before="120" w:after="120" w:line="276" w:lineRule="auto"/>
        <w:jc w:val="both"/>
        <w:rPr>
          <w:rFonts w:ascii="Calibri" w:hAnsi="Calibri" w:cs="Calibri"/>
          <w:sz w:val="20"/>
          <w:szCs w:val="20"/>
        </w:rPr>
      </w:pPr>
      <w:r w:rsidRPr="0043157E">
        <w:rPr>
          <w:rFonts w:ascii="Calibri" w:hAnsi="Calibri" w:cs="Calibri"/>
          <w:sz w:val="20"/>
          <w:szCs w:val="20"/>
        </w:rPr>
        <w:t xml:space="preserve">Podane w </w:t>
      </w:r>
      <w:r w:rsidRPr="005255A3">
        <w:rPr>
          <w:rFonts w:ascii="Calibri" w:hAnsi="Calibri" w:cs="Calibri"/>
          <w:sz w:val="20"/>
          <w:szCs w:val="20"/>
        </w:rPr>
        <w:t>opisie przedmiotu zamówienia kolory</w:t>
      </w:r>
      <w:r w:rsidR="005F0D15">
        <w:rPr>
          <w:rFonts w:ascii="Calibri" w:hAnsi="Calibri" w:cs="Calibri"/>
          <w:sz w:val="20"/>
          <w:szCs w:val="20"/>
        </w:rPr>
        <w:t>,</w:t>
      </w:r>
      <w:r w:rsidRPr="005255A3">
        <w:rPr>
          <w:rFonts w:ascii="Calibri" w:hAnsi="Calibri" w:cs="Calibri"/>
          <w:sz w:val="20"/>
          <w:szCs w:val="20"/>
        </w:rPr>
        <w:t xml:space="preserve"> wynikają z faktu,</w:t>
      </w:r>
      <w:r w:rsidRPr="0043157E">
        <w:rPr>
          <w:rFonts w:ascii="Calibri" w:hAnsi="Calibri" w:cs="Calibri"/>
          <w:sz w:val="20"/>
          <w:szCs w:val="20"/>
        </w:rPr>
        <w:t xml:space="preserve"> iż zakupione meble </w:t>
      </w:r>
      <w:r w:rsidR="001176E8">
        <w:rPr>
          <w:rFonts w:ascii="Calibri" w:hAnsi="Calibri" w:cs="Calibri"/>
          <w:sz w:val="20"/>
          <w:szCs w:val="20"/>
        </w:rPr>
        <w:t>stanowią doposażenie już funkcjonujących pomieszczeń oraz mają stanowić wizualn</w:t>
      </w:r>
      <w:r w:rsidR="00355811">
        <w:rPr>
          <w:rFonts w:ascii="Calibri" w:hAnsi="Calibri" w:cs="Calibri"/>
          <w:sz w:val="20"/>
          <w:szCs w:val="20"/>
        </w:rPr>
        <w:t>ą</w:t>
      </w:r>
      <w:r w:rsidR="001176E8">
        <w:rPr>
          <w:rFonts w:ascii="Calibri" w:hAnsi="Calibri" w:cs="Calibri"/>
          <w:sz w:val="20"/>
          <w:szCs w:val="20"/>
        </w:rPr>
        <w:t xml:space="preserve"> całość.</w:t>
      </w:r>
      <w:r w:rsidRPr="0043157E">
        <w:rPr>
          <w:rFonts w:ascii="Calibri" w:hAnsi="Calibri" w:cs="Calibri"/>
          <w:sz w:val="20"/>
          <w:szCs w:val="20"/>
        </w:rPr>
        <w:t xml:space="preserve"> </w:t>
      </w:r>
    </w:p>
    <w:p w14:paraId="3D797E91" w14:textId="77777777" w:rsidR="005F0D15" w:rsidRPr="005F0D15" w:rsidRDefault="005F0D15" w:rsidP="006C062C">
      <w:pPr>
        <w:pStyle w:val="Akapitzlist"/>
        <w:numPr>
          <w:ilvl w:val="0"/>
          <w:numId w:val="33"/>
        </w:numPr>
        <w:spacing w:line="276" w:lineRule="auto"/>
        <w:jc w:val="both"/>
        <w:rPr>
          <w:rFonts w:ascii="Calibri" w:hAnsi="Calibri" w:cs="Calibri"/>
          <w:sz w:val="20"/>
          <w:szCs w:val="20"/>
        </w:rPr>
      </w:pPr>
      <w:r w:rsidRPr="005F0D15">
        <w:rPr>
          <w:rFonts w:ascii="Calibri" w:hAnsi="Calibri" w:cs="Calibri"/>
          <w:sz w:val="20"/>
          <w:szCs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14:paraId="07444680" w14:textId="7A44B8E1"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Wykonawca powołujący się na rozwiązania równoważne musi wykazać, że oferowane dostawy, usługi spełniają kryteria równoważności określone przez Zamawiającego w SWZ. </w:t>
      </w:r>
    </w:p>
    <w:p w14:paraId="61515BD0" w14:textId="696E76DF"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Wykonawca oferujący dostawy</w:t>
      </w:r>
      <w:r w:rsidR="0030516E">
        <w:rPr>
          <w:rFonts w:asciiTheme="majorHAnsi" w:hAnsiTheme="majorHAnsi"/>
          <w:sz w:val="20"/>
          <w:szCs w:val="20"/>
        </w:rPr>
        <w:t xml:space="preserve"> lub</w:t>
      </w:r>
      <w:r w:rsidRPr="005F0D15">
        <w:rPr>
          <w:rFonts w:asciiTheme="majorHAnsi" w:hAnsiTheme="majorHAnsi"/>
          <w:sz w:val="20"/>
          <w:szCs w:val="20"/>
        </w:rPr>
        <w:t xml:space="preserve"> usługi równoważne musi złożyć wraz z ofertą dokumenty potwierdzające tę równoważność. </w:t>
      </w:r>
    </w:p>
    <w:p w14:paraId="093C2710" w14:textId="77777777"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14:paraId="648FBEAF" w14:textId="20A0CB5D" w:rsidR="00857448" w:rsidRPr="00857448" w:rsidRDefault="00445DDD" w:rsidP="006C062C">
      <w:pPr>
        <w:pStyle w:val="Akapitzlist"/>
        <w:numPr>
          <w:ilvl w:val="0"/>
          <w:numId w:val="33"/>
        </w:numPr>
        <w:spacing w:line="276" w:lineRule="auto"/>
        <w:jc w:val="both"/>
        <w:rPr>
          <w:rFonts w:asciiTheme="majorHAnsi" w:hAnsiTheme="majorHAnsi"/>
          <w:sz w:val="20"/>
          <w:szCs w:val="20"/>
        </w:rPr>
      </w:pPr>
      <w:r w:rsidRPr="00857448">
        <w:rPr>
          <w:rFonts w:asciiTheme="majorHAnsi" w:hAnsiTheme="majorHAnsi"/>
          <w:sz w:val="20"/>
          <w:szCs w:val="20"/>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w:t>
      </w:r>
      <w:r w:rsidR="00FB7955" w:rsidRPr="00857448">
        <w:rPr>
          <w:rFonts w:asciiTheme="majorHAnsi" w:hAnsiTheme="majorHAnsi"/>
          <w:sz w:val="20"/>
          <w:szCs w:val="20"/>
        </w:rPr>
        <w:t>ych</w:t>
      </w:r>
      <w:r w:rsidRPr="00857448">
        <w:rPr>
          <w:rFonts w:asciiTheme="majorHAnsi" w:hAnsiTheme="majorHAnsi"/>
          <w:sz w:val="20"/>
          <w:szCs w:val="20"/>
        </w:rPr>
        <w:t xml:space="preserve"> w treści SWZ. Każdorazowo gdy wskazana jest w niniejszej SWZ lub załącznikach do SWZ norma, aprobata, specyfikacja techniczna lub system odniesienia należy przyjąć, że w odniesieniu do niej użyto sformułowania „lub równoważna”.</w:t>
      </w:r>
      <w:r w:rsidR="00857448" w:rsidRPr="00857448">
        <w:t xml:space="preserve"> </w:t>
      </w:r>
      <w:r w:rsidR="00857448" w:rsidRPr="00857448">
        <w:rPr>
          <w:rFonts w:asciiTheme="majorHAnsi" w:hAnsiTheme="majorHAnsi"/>
          <w:sz w:val="20"/>
          <w:szCs w:val="20"/>
        </w:rPr>
        <w:t>Zamawiający dopuszcza standardy lub normy równoważne, które zachowują takie same wymagania co najmniej w zakresie w jakim Zamawiający odwołuje się do wskazanego standardu lub normy.</w:t>
      </w:r>
    </w:p>
    <w:p w14:paraId="6CA7C517" w14:textId="79933D3A" w:rsidR="00445DDD" w:rsidRPr="00857448" w:rsidRDefault="00857448" w:rsidP="005E7AC5">
      <w:pPr>
        <w:pStyle w:val="Akapitzlist"/>
        <w:spacing w:line="276" w:lineRule="auto"/>
        <w:ind w:left="720"/>
        <w:jc w:val="both"/>
        <w:rPr>
          <w:rFonts w:asciiTheme="majorHAnsi" w:hAnsiTheme="majorHAnsi"/>
          <w:sz w:val="20"/>
          <w:szCs w:val="20"/>
        </w:rPr>
      </w:pPr>
      <w:r w:rsidRPr="00857448">
        <w:rPr>
          <w:rFonts w:asciiTheme="majorHAnsi" w:hAnsiTheme="majorHAnsi"/>
          <w:sz w:val="20"/>
          <w:szCs w:val="20"/>
        </w:rPr>
        <w:t xml:space="preserve"> W przypadku zaoferowania rozwiązania równoważnego, Wykonawca zobowiązany jest wykazać równoważność zastosowanych rozwiązań.</w:t>
      </w:r>
    </w:p>
    <w:p w14:paraId="7B4101FB" w14:textId="7F35D034"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Oferowane meble muszą być fabrycznie nowe i nieużywane, muszą pochodzić z bieżącej produkcji. Nie mogą pochodzić z odzysku, nie mogą pochodzić z projektów realizowanych u innych klientów, nie mogą pochodzić z ekspozycji w punktach sprzedaży oraz muszą być wolne od jakichkolwiek wad fizycznych i prawnych czy roszczeń osób trzecich, muszą być wykonane z materiałów posiadających wszelkie wymagane prawem certyfikaty i aprobaty dopuszczające do sprzedaży i użytkowania na terenie Rzeczypospolitej Polskiej</w:t>
      </w:r>
      <w:r w:rsidR="005F0D15">
        <w:rPr>
          <w:rFonts w:asciiTheme="majorHAnsi" w:hAnsiTheme="majorHAnsi"/>
          <w:sz w:val="20"/>
          <w:szCs w:val="20"/>
        </w:rPr>
        <w:t>.</w:t>
      </w:r>
    </w:p>
    <w:p w14:paraId="4E8156E6" w14:textId="7363A788" w:rsidR="00C9112C" w:rsidRPr="00C9112C" w:rsidRDefault="00C9112C"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Pr>
          <w:rFonts w:asciiTheme="majorHAnsi" w:hAnsiTheme="majorHAnsi"/>
          <w:sz w:val="20"/>
          <w:szCs w:val="20"/>
        </w:rPr>
        <w:t xml:space="preserve">Oferowane </w:t>
      </w:r>
      <w:r w:rsidRPr="00C9112C">
        <w:rPr>
          <w:rFonts w:asciiTheme="majorHAnsi" w:hAnsiTheme="majorHAnsi"/>
          <w:sz w:val="20"/>
          <w:szCs w:val="20"/>
        </w:rPr>
        <w:t>i  dostarczone mebl</w:t>
      </w:r>
      <w:r w:rsidR="0034779B">
        <w:rPr>
          <w:rFonts w:asciiTheme="majorHAnsi" w:hAnsiTheme="majorHAnsi"/>
          <w:sz w:val="20"/>
          <w:szCs w:val="20"/>
        </w:rPr>
        <w:t>e</w:t>
      </w:r>
      <w:r w:rsidRPr="00C9112C">
        <w:rPr>
          <w:rFonts w:asciiTheme="majorHAnsi" w:hAnsiTheme="majorHAnsi"/>
          <w:sz w:val="20"/>
          <w:szCs w:val="20"/>
        </w:rPr>
        <w:t xml:space="preserve">  muszą spełniać minimalne wymagania bezpieczeństwa i higieny pracy oraz ergonomii zawarte w Rozporządzeniu Ministra Pracy</w:t>
      </w:r>
      <w:r>
        <w:rPr>
          <w:rFonts w:asciiTheme="majorHAnsi" w:hAnsiTheme="majorHAnsi"/>
          <w:sz w:val="20"/>
          <w:szCs w:val="20"/>
        </w:rPr>
        <w:t xml:space="preserve"> </w:t>
      </w:r>
      <w:r w:rsidRPr="00C9112C">
        <w:rPr>
          <w:rFonts w:asciiTheme="majorHAnsi" w:hAnsiTheme="majorHAnsi"/>
          <w:sz w:val="20"/>
          <w:szCs w:val="20"/>
        </w:rPr>
        <w:t>i Polityki Socjalnej z dnia 1 grudnia 1998 roku w sprawie bezpieczeństwa i higieny pracy na stanowiskach wyposażonych w monitory ekranowe (Dz. U. z 1998r.,</w:t>
      </w:r>
      <w:r w:rsidR="00DF2BFE">
        <w:rPr>
          <w:rFonts w:asciiTheme="majorHAnsi" w:hAnsiTheme="majorHAnsi"/>
          <w:sz w:val="20"/>
          <w:szCs w:val="20"/>
        </w:rPr>
        <w:t xml:space="preserve"> n</w:t>
      </w:r>
      <w:r w:rsidRPr="00C9112C">
        <w:rPr>
          <w:rFonts w:asciiTheme="majorHAnsi" w:hAnsiTheme="majorHAnsi"/>
          <w:sz w:val="20"/>
          <w:szCs w:val="20"/>
        </w:rPr>
        <w:t xml:space="preserve">r 148, poz. 973). </w:t>
      </w:r>
    </w:p>
    <w:p w14:paraId="07F5F97E" w14:textId="7423FEDB" w:rsidR="00445DDD" w:rsidRPr="00F501A9" w:rsidRDefault="00445DDD" w:rsidP="006C062C">
      <w:pPr>
        <w:pStyle w:val="Akapitzlist"/>
        <w:widowControl w:val="0"/>
        <w:numPr>
          <w:ilvl w:val="0"/>
          <w:numId w:val="33"/>
        </w:numPr>
        <w:suppressAutoHyphens/>
        <w:spacing w:before="120" w:after="120" w:line="276" w:lineRule="auto"/>
        <w:jc w:val="both"/>
        <w:rPr>
          <w:rFonts w:asciiTheme="majorHAnsi" w:hAnsiTheme="majorHAnsi"/>
          <w:color w:val="FF0000"/>
          <w:sz w:val="20"/>
          <w:szCs w:val="20"/>
        </w:rPr>
      </w:pPr>
      <w:r w:rsidRPr="00445DDD">
        <w:rPr>
          <w:rFonts w:asciiTheme="majorHAnsi" w:hAnsiTheme="majorHAnsi"/>
          <w:sz w:val="20"/>
          <w:szCs w:val="20"/>
        </w:rPr>
        <w:t xml:space="preserve">Zamawiający wymaga, aby </w:t>
      </w:r>
      <w:r w:rsidR="00436E1F">
        <w:rPr>
          <w:rFonts w:asciiTheme="majorHAnsi" w:hAnsiTheme="majorHAnsi"/>
          <w:sz w:val="20"/>
          <w:szCs w:val="20"/>
        </w:rPr>
        <w:t>krzesła i fotele biurowe</w:t>
      </w:r>
      <w:r w:rsidRPr="00445DDD">
        <w:rPr>
          <w:rFonts w:asciiTheme="majorHAnsi" w:hAnsiTheme="majorHAnsi"/>
          <w:sz w:val="20"/>
          <w:szCs w:val="20"/>
        </w:rPr>
        <w:t xml:space="preserve"> zostały dostarczone  wraz z rozładunkiem </w:t>
      </w:r>
      <w:r w:rsidR="0034779B">
        <w:rPr>
          <w:rFonts w:asciiTheme="majorHAnsi" w:hAnsiTheme="majorHAnsi"/>
          <w:sz w:val="20"/>
          <w:szCs w:val="20"/>
        </w:rPr>
        <w:t xml:space="preserve">i </w:t>
      </w:r>
      <w:r w:rsidRPr="00445DDD">
        <w:rPr>
          <w:rFonts w:asciiTheme="majorHAnsi" w:hAnsiTheme="majorHAnsi"/>
          <w:sz w:val="20"/>
          <w:szCs w:val="20"/>
        </w:rPr>
        <w:t xml:space="preserve">wniesieniem do miejsca wskazanego przez Zamawiającego. </w:t>
      </w:r>
    </w:p>
    <w:p w14:paraId="0270FB45" w14:textId="6487EE31"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 xml:space="preserve">Zamawiający wymaga, aby przedmiot zamówienia był wykonany starannie, z dużą dbałością o szczegóły i z materiałów opisanych w </w:t>
      </w:r>
      <w:r w:rsidR="00CC2B68">
        <w:rPr>
          <w:rFonts w:asciiTheme="majorHAnsi" w:hAnsiTheme="majorHAnsi"/>
          <w:sz w:val="20"/>
          <w:szCs w:val="20"/>
        </w:rPr>
        <w:t>Formularzy przedmiotowo-cenowym</w:t>
      </w:r>
      <w:r w:rsidR="00CE469E">
        <w:rPr>
          <w:rFonts w:asciiTheme="majorHAnsi" w:hAnsiTheme="majorHAnsi"/>
          <w:sz w:val="20"/>
          <w:szCs w:val="20"/>
        </w:rPr>
        <w:t xml:space="preserve"> Załącznik nr 2 do SWZ</w:t>
      </w:r>
      <w:r w:rsidRPr="00445DDD">
        <w:rPr>
          <w:rFonts w:asciiTheme="majorHAnsi" w:hAnsiTheme="majorHAnsi"/>
          <w:sz w:val="20"/>
          <w:szCs w:val="20"/>
        </w:rPr>
        <w:t xml:space="preserve">. </w:t>
      </w:r>
    </w:p>
    <w:p w14:paraId="021CA92C" w14:textId="164F0D17" w:rsidR="00F501A9" w:rsidRPr="00F501A9" w:rsidRDefault="00F501A9" w:rsidP="006C062C">
      <w:pPr>
        <w:pStyle w:val="Akapitzlist"/>
        <w:numPr>
          <w:ilvl w:val="0"/>
          <w:numId w:val="33"/>
        </w:numPr>
        <w:spacing w:before="120" w:after="120"/>
        <w:jc w:val="both"/>
        <w:rPr>
          <w:rFonts w:asciiTheme="majorHAnsi" w:hAnsiTheme="majorHAnsi"/>
          <w:sz w:val="20"/>
          <w:szCs w:val="20"/>
        </w:rPr>
      </w:pPr>
      <w:r w:rsidRPr="00F501A9">
        <w:rPr>
          <w:rFonts w:asciiTheme="majorHAnsi" w:hAnsiTheme="majorHAnsi"/>
          <w:sz w:val="20"/>
          <w:szCs w:val="20"/>
        </w:rPr>
        <w:lastRenderedPageBreak/>
        <w:t>Zamawiający (na etapie realizacji zamówienia) zastrzega sobie możliwość wglądu do wszystkich dokumentów</w:t>
      </w:r>
      <w:r w:rsidR="00343B80">
        <w:rPr>
          <w:rFonts w:asciiTheme="majorHAnsi" w:hAnsiTheme="majorHAnsi"/>
          <w:sz w:val="20"/>
          <w:szCs w:val="20"/>
        </w:rPr>
        <w:t>,</w:t>
      </w:r>
      <w:r w:rsidRPr="00F501A9">
        <w:rPr>
          <w:rFonts w:asciiTheme="majorHAnsi" w:hAnsiTheme="majorHAnsi"/>
          <w:sz w:val="20"/>
          <w:szCs w:val="20"/>
        </w:rPr>
        <w:t xml:space="preserve"> w tym stosownych norm, atestów i świadectw.</w:t>
      </w:r>
    </w:p>
    <w:p w14:paraId="73E41EFE" w14:textId="6F4B795F"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Wykonawca odpowiada za wszelkie wady prawne zaoferowanych i dostarczonych mebli,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w:t>
      </w:r>
      <w:r w:rsidR="00066E53">
        <w:rPr>
          <w:rFonts w:asciiTheme="majorHAnsi" w:hAnsiTheme="majorHAnsi"/>
          <w:sz w:val="20"/>
          <w:szCs w:val="20"/>
        </w:rPr>
        <w:t>.</w:t>
      </w:r>
    </w:p>
    <w:p w14:paraId="3D7C2A85" w14:textId="7688D30A" w:rsidR="004F0EF3" w:rsidRDefault="004F0EF3"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FE467B">
        <w:rPr>
          <w:rFonts w:asciiTheme="majorHAnsi" w:hAnsiTheme="majorHAnsi"/>
          <w:sz w:val="20"/>
          <w:szCs w:val="20"/>
        </w:rPr>
        <w:t xml:space="preserve">Zamawiający wymaga </w:t>
      </w:r>
      <w:r w:rsidR="0057310D">
        <w:rPr>
          <w:rFonts w:asciiTheme="majorHAnsi" w:hAnsiTheme="majorHAnsi"/>
          <w:sz w:val="20"/>
          <w:szCs w:val="20"/>
        </w:rPr>
        <w:t xml:space="preserve">udzielenia </w:t>
      </w:r>
      <w:r w:rsidRPr="00FE467B">
        <w:rPr>
          <w:rFonts w:asciiTheme="majorHAnsi" w:hAnsiTheme="majorHAnsi"/>
          <w:sz w:val="20"/>
          <w:szCs w:val="20"/>
        </w:rPr>
        <w:t>minimum 24 miesięcznej gwarancji jakości na przedmiot umowy, liczony od daty podpisania protokołu odbioru przedmiotu umowy bez zastrzeżeń.</w:t>
      </w:r>
    </w:p>
    <w:p w14:paraId="4A60FA50" w14:textId="10ACFD90" w:rsidR="00832F43" w:rsidRDefault="00832F43" w:rsidP="00832F43">
      <w:pPr>
        <w:pStyle w:val="Akapitzlist"/>
        <w:widowControl w:val="0"/>
        <w:suppressAutoHyphens/>
        <w:spacing w:before="120" w:after="120" w:line="276" w:lineRule="auto"/>
        <w:ind w:left="714"/>
        <w:jc w:val="both"/>
        <w:rPr>
          <w:rFonts w:asciiTheme="majorHAnsi" w:hAnsiTheme="majorHAnsi"/>
          <w:sz w:val="20"/>
          <w:szCs w:val="20"/>
        </w:rPr>
      </w:pPr>
      <w:r w:rsidRPr="00832F43">
        <w:rPr>
          <w:rFonts w:asciiTheme="majorHAnsi" w:hAnsiTheme="majorHAnsi"/>
          <w:b/>
          <w:bCs/>
          <w:sz w:val="20"/>
          <w:szCs w:val="20"/>
        </w:rPr>
        <w:t>Uwaga:</w:t>
      </w:r>
      <w:r w:rsidRPr="00832F43">
        <w:rPr>
          <w:rFonts w:asciiTheme="majorHAnsi" w:hAnsiTheme="majorHAnsi"/>
          <w:sz w:val="20"/>
          <w:szCs w:val="20"/>
        </w:rPr>
        <w:t xml:space="preserve"> </w:t>
      </w:r>
      <w:r>
        <w:rPr>
          <w:rFonts w:asciiTheme="majorHAnsi" w:hAnsiTheme="majorHAnsi"/>
          <w:sz w:val="20"/>
          <w:szCs w:val="20"/>
        </w:rPr>
        <w:t>gwarancja</w:t>
      </w:r>
      <w:r w:rsidRPr="00832F43">
        <w:rPr>
          <w:rFonts w:asciiTheme="majorHAnsi" w:hAnsiTheme="majorHAnsi"/>
          <w:sz w:val="20"/>
          <w:szCs w:val="20"/>
        </w:rPr>
        <w:t xml:space="preserve"> jest jednym z kryteriów oceny ofert. Szczegółowe informacje zawiera rozdział XVIII SWZ.</w:t>
      </w:r>
    </w:p>
    <w:p w14:paraId="70C12F59" w14:textId="40199EC7" w:rsidR="00986C00" w:rsidRPr="003B2008" w:rsidRDefault="00986C00" w:rsidP="003B2008">
      <w:pPr>
        <w:pStyle w:val="Akapitzlist"/>
        <w:numPr>
          <w:ilvl w:val="0"/>
          <w:numId w:val="33"/>
        </w:numPr>
        <w:spacing w:before="120" w:after="120" w:line="276" w:lineRule="auto"/>
        <w:jc w:val="both"/>
        <w:rPr>
          <w:rFonts w:asciiTheme="majorHAnsi" w:hAnsiTheme="majorHAnsi" w:cstheme="majorHAnsi"/>
          <w:sz w:val="20"/>
          <w:szCs w:val="20"/>
        </w:rPr>
      </w:pPr>
      <w:r w:rsidRPr="00986C00">
        <w:rPr>
          <w:rFonts w:asciiTheme="majorHAnsi" w:hAnsiTheme="majorHAnsi" w:cstheme="majorHAnsi"/>
          <w:sz w:val="20"/>
          <w:szCs w:val="20"/>
        </w:rPr>
        <w:t>Wykonawca  w dniu podpisania protokołu  odbioru końcowego  bez uwag i zastrzeżeń ze strony Zamawiającego, zobowiązuje się do dostarczenia Zamawiającemu</w:t>
      </w:r>
      <w:r w:rsidR="003B2008">
        <w:rPr>
          <w:rFonts w:asciiTheme="majorHAnsi" w:hAnsiTheme="majorHAnsi" w:cstheme="majorHAnsi"/>
          <w:sz w:val="20"/>
          <w:szCs w:val="20"/>
        </w:rPr>
        <w:t xml:space="preserve"> </w:t>
      </w:r>
      <w:r w:rsidRPr="003B2008">
        <w:rPr>
          <w:rFonts w:asciiTheme="majorHAnsi" w:hAnsiTheme="majorHAnsi" w:cstheme="majorHAnsi"/>
          <w:sz w:val="20"/>
          <w:szCs w:val="20"/>
        </w:rPr>
        <w:t xml:space="preserve">wszelkich atestów, certyfikatów, aprobat i świadectw wymaganych przepisami  prawa  na wyprodukowane meble (gotowy produkt). </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DE6390">
      <w:pPr>
        <w:pStyle w:val="Akapitzlist"/>
        <w:numPr>
          <w:ilvl w:val="0"/>
          <w:numId w:val="38"/>
        </w:numPr>
        <w:spacing w:before="240"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3659A603" w14:textId="6F9B5FB7" w:rsidR="002E21F7" w:rsidRDefault="00E80F65" w:rsidP="003B2008">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2E21F7">
        <w:rPr>
          <w:rFonts w:asciiTheme="majorHAnsi" w:hAnsiTheme="majorHAnsi" w:cstheme="majorHAnsi"/>
          <w:sz w:val="20"/>
          <w:szCs w:val="20"/>
        </w:rPr>
        <w:t xml:space="preserve"> </w:t>
      </w:r>
      <w:r w:rsidR="002E21F7" w:rsidRPr="000A005A">
        <w:rPr>
          <w:rFonts w:asciiTheme="majorHAnsi" w:hAnsiTheme="majorHAnsi" w:cstheme="majorHAnsi"/>
          <w:b/>
          <w:bCs/>
          <w:sz w:val="20"/>
          <w:szCs w:val="20"/>
        </w:rPr>
        <w:t xml:space="preserve">od </w:t>
      </w:r>
      <w:r w:rsidR="00D32801">
        <w:rPr>
          <w:rFonts w:asciiTheme="majorHAnsi" w:hAnsiTheme="majorHAnsi" w:cstheme="majorHAnsi"/>
          <w:b/>
          <w:bCs/>
          <w:sz w:val="20"/>
          <w:szCs w:val="20"/>
        </w:rPr>
        <w:t>5</w:t>
      </w:r>
      <w:r w:rsidR="002E21F7" w:rsidRPr="000A005A">
        <w:rPr>
          <w:rFonts w:asciiTheme="majorHAnsi" w:hAnsiTheme="majorHAnsi" w:cstheme="majorHAnsi"/>
          <w:b/>
          <w:bCs/>
          <w:sz w:val="20"/>
          <w:szCs w:val="20"/>
        </w:rPr>
        <w:t xml:space="preserve"> do </w:t>
      </w:r>
      <w:r w:rsidR="00D32801">
        <w:rPr>
          <w:rFonts w:asciiTheme="majorHAnsi" w:hAnsiTheme="majorHAnsi" w:cstheme="majorHAnsi"/>
          <w:b/>
          <w:bCs/>
          <w:sz w:val="20"/>
          <w:szCs w:val="20"/>
        </w:rPr>
        <w:t>10</w:t>
      </w:r>
      <w:r w:rsidR="002E21F7" w:rsidRPr="000A005A">
        <w:rPr>
          <w:rFonts w:asciiTheme="majorHAnsi" w:hAnsiTheme="majorHAnsi" w:cstheme="majorHAnsi"/>
          <w:b/>
          <w:bCs/>
          <w:sz w:val="20"/>
          <w:szCs w:val="20"/>
        </w:rPr>
        <w:t xml:space="preserve"> dni </w:t>
      </w:r>
      <w:r w:rsidR="00D32801">
        <w:rPr>
          <w:rFonts w:asciiTheme="majorHAnsi" w:hAnsiTheme="majorHAnsi" w:cstheme="majorHAnsi"/>
          <w:b/>
          <w:bCs/>
          <w:sz w:val="20"/>
          <w:szCs w:val="20"/>
        </w:rPr>
        <w:t>roboczych</w:t>
      </w:r>
      <w:r w:rsidR="002E21F7" w:rsidRPr="00E80F65">
        <w:rPr>
          <w:rFonts w:asciiTheme="majorHAnsi" w:hAnsiTheme="majorHAnsi" w:cstheme="majorHAnsi"/>
          <w:sz w:val="20"/>
          <w:szCs w:val="20"/>
        </w:rPr>
        <w:t>, licząc od dnia zawarcia umowy</w:t>
      </w:r>
      <w:r w:rsidR="00D32801">
        <w:rPr>
          <w:rFonts w:asciiTheme="majorHAnsi" w:hAnsiTheme="majorHAnsi" w:cstheme="majorHAnsi"/>
          <w:sz w:val="20"/>
          <w:szCs w:val="20"/>
        </w:rPr>
        <w:t>;</w:t>
      </w:r>
    </w:p>
    <w:p w14:paraId="1AEFB4D8" w14:textId="0DB5D630" w:rsidR="00D5453D"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13E69A4D" w14:textId="6038E278" w:rsidR="00362519" w:rsidRPr="00E17F2E" w:rsidRDefault="00362519" w:rsidP="0006482A">
      <w:pPr>
        <w:spacing w:before="60" w:after="60" w:line="276" w:lineRule="auto"/>
        <w:jc w:val="both"/>
        <w:rPr>
          <w:rFonts w:asciiTheme="majorHAnsi" w:hAnsiTheme="majorHAnsi" w:cstheme="majorHAnsi"/>
          <w:color w:val="000000"/>
          <w:sz w:val="20"/>
          <w:szCs w:val="20"/>
        </w:rPr>
      </w:pPr>
      <w:r w:rsidRPr="00362519">
        <w:rPr>
          <w:rFonts w:asciiTheme="majorHAnsi" w:hAnsiTheme="majorHAnsi" w:cstheme="majorHAnsi"/>
          <w:color w:val="000000"/>
          <w:sz w:val="20"/>
          <w:szCs w:val="20"/>
        </w:rPr>
        <w:t>Za dzień realizacji przedmiotu zamówienia uznany będzie dzień, w którym Wykonawca dostarczy</w:t>
      </w:r>
      <w:r w:rsidR="00400F59">
        <w:rPr>
          <w:rFonts w:asciiTheme="majorHAnsi" w:hAnsiTheme="majorHAnsi" w:cstheme="majorHAnsi"/>
          <w:color w:val="000000"/>
          <w:sz w:val="20"/>
          <w:szCs w:val="20"/>
        </w:rPr>
        <w:t xml:space="preserve"> przedmiot zamówienia</w:t>
      </w:r>
      <w:r w:rsidRPr="00362519">
        <w:rPr>
          <w:rFonts w:asciiTheme="majorHAnsi" w:hAnsiTheme="majorHAnsi" w:cstheme="majorHAnsi"/>
          <w:color w:val="000000"/>
          <w:sz w:val="20"/>
          <w:szCs w:val="20"/>
        </w:rPr>
        <w:t xml:space="preserve"> oraz nastąpi podpisanie przez Strony protokołu odbioru przedmiotu umowy, bez zastrzeżeń.</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lastRenderedPageBreak/>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204FEDB3"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7201B9">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7201B9">
        <w:rPr>
          <w:rFonts w:asciiTheme="majorHAnsi" w:hAnsiTheme="majorHAnsi" w:cstheme="majorHAnsi"/>
          <w:sz w:val="20"/>
          <w:szCs w:val="20"/>
        </w:rPr>
        <w:t>1497</w:t>
      </w:r>
      <w:r w:rsidRPr="00E17F2E">
        <w:rPr>
          <w:rFonts w:asciiTheme="majorHAnsi" w:hAnsiTheme="majorHAnsi" w:cstheme="majorHAnsi"/>
          <w:sz w:val="20"/>
          <w:szCs w:val="20"/>
        </w:rPr>
        <w:t>)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00917DBD" w:rsidRPr="00E17F2E">
        <w:rPr>
          <w:rFonts w:asciiTheme="majorHAnsi" w:hAnsiTheme="majorHAnsi" w:cstheme="majorHAnsi"/>
          <w:sz w:val="20"/>
          <w:szCs w:val="20"/>
        </w:rPr>
        <w:lastRenderedPageBreak/>
        <w:t>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856230">
      <w:pPr>
        <w:numPr>
          <w:ilvl w:val="1"/>
          <w:numId w:val="22"/>
        </w:numPr>
        <w:spacing w:beforeLines="60" w:before="144" w:afterLines="60" w:after="144" w:line="276" w:lineRule="auto"/>
        <w:ind w:left="851" w:hanging="284"/>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856230">
      <w:pPr>
        <w:numPr>
          <w:ilvl w:val="0"/>
          <w:numId w:val="19"/>
        </w:numPr>
        <w:spacing w:beforeLines="60" w:before="144" w:afterLines="60" w:after="144"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0555C765"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7C3757B" w14:textId="7EBB3B37" w:rsidR="00370170" w:rsidRPr="000477B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3"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3"/>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lastRenderedPageBreak/>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3BC62539"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4473C5">
        <w:rPr>
          <w:rFonts w:asciiTheme="majorHAnsi" w:hAnsiTheme="majorHAnsi" w:cstheme="majorHAnsi"/>
          <w:sz w:val="20"/>
          <w:szCs w:val="20"/>
        </w:rPr>
        <w:t>3</w:t>
      </w:r>
      <w:r w:rsidRPr="00E17F2E">
        <w:rPr>
          <w:rFonts w:asciiTheme="majorHAnsi" w:hAnsiTheme="majorHAnsi" w:cstheme="majorHAnsi"/>
          <w:sz w:val="20"/>
          <w:szCs w:val="20"/>
        </w:rPr>
        <w:t>, poz.</w:t>
      </w:r>
      <w:r w:rsidR="004473C5">
        <w:rPr>
          <w:rFonts w:asciiTheme="majorHAnsi" w:hAnsiTheme="majorHAnsi" w:cstheme="majorHAnsi"/>
          <w:sz w:val="20"/>
          <w:szCs w:val="20"/>
        </w:rPr>
        <w:t xml:space="preserve"> 1497</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78F04B8F"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 xml:space="preserve">Formularz </w:t>
      </w:r>
      <w:r w:rsidR="0010156A">
        <w:rPr>
          <w:rFonts w:asciiTheme="majorHAnsi" w:hAnsiTheme="majorHAnsi" w:cstheme="majorHAnsi"/>
          <w:b/>
          <w:bCs/>
          <w:sz w:val="20"/>
          <w:szCs w:val="20"/>
        </w:rPr>
        <w:t>przedmiotowo-</w:t>
      </w:r>
      <w:r w:rsidRPr="00E17F2E">
        <w:rPr>
          <w:rFonts w:asciiTheme="majorHAnsi" w:hAnsiTheme="majorHAnsi" w:cstheme="majorHAnsi"/>
          <w:b/>
          <w:bCs/>
          <w:sz w:val="20"/>
          <w:szCs w:val="20"/>
        </w:rPr>
        <w:t>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lastRenderedPageBreak/>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8867B02"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w:t>
      </w:r>
      <w:r w:rsidR="009F0924">
        <w:rPr>
          <w:rFonts w:asciiTheme="majorHAnsi" w:hAnsiTheme="majorHAnsi" w:cstheme="majorHAnsi"/>
          <w:b/>
          <w:bCs/>
          <w:sz w:val="20"/>
          <w:szCs w:val="20"/>
          <w:u w:val="single"/>
        </w:rPr>
        <w:t>h</w:t>
      </w:r>
      <w:r w:rsidRPr="00FE467B">
        <w:rPr>
          <w:rFonts w:asciiTheme="majorHAnsi" w:hAnsiTheme="majorHAnsi" w:cstheme="majorHAnsi"/>
          <w:b/>
          <w:bCs/>
          <w:sz w:val="20"/>
          <w:szCs w:val="20"/>
          <w:u w:val="single"/>
        </w:rPr>
        <w:t>:</w:t>
      </w:r>
    </w:p>
    <w:p w14:paraId="077A5050" w14:textId="6E5AE2A4" w:rsidR="00E80F65" w:rsidRPr="00FE115F" w:rsidRDefault="009B5CB2" w:rsidP="005D78CC">
      <w:pPr>
        <w:pStyle w:val="Akapitzlist"/>
        <w:numPr>
          <w:ilvl w:val="0"/>
          <w:numId w:val="39"/>
        </w:numPr>
        <w:tabs>
          <w:tab w:val="left" w:pos="1145"/>
        </w:tabs>
        <w:spacing w:beforeLines="60" w:before="144" w:after="120" w:line="276" w:lineRule="auto"/>
        <w:ind w:left="851" w:hanging="284"/>
        <w:jc w:val="both"/>
        <w:rPr>
          <w:rFonts w:asciiTheme="majorHAnsi" w:hAnsiTheme="majorHAnsi" w:cstheme="majorHAnsi"/>
          <w:sz w:val="20"/>
          <w:szCs w:val="20"/>
        </w:rPr>
      </w:pPr>
      <w:r w:rsidRPr="00FE115F">
        <w:rPr>
          <w:rFonts w:asciiTheme="majorHAnsi" w:hAnsiTheme="majorHAnsi" w:cstheme="majorHAnsi"/>
          <w:sz w:val="20"/>
          <w:szCs w:val="20"/>
        </w:rPr>
        <w:t>Zamawiający żąda złożenia wraz z ofertą niezbędnych do przeprowadzenia postępowania przedmiotowych środków dowodowych na potwierdzenie, że oferowane dostawy spełniają określone przez Zamawiającego wymagania, tj;</w:t>
      </w:r>
    </w:p>
    <w:p w14:paraId="577623F0" w14:textId="3F33DF38" w:rsidR="00E6297E" w:rsidRPr="00E6297E" w:rsidRDefault="0074378E" w:rsidP="002E0A6F">
      <w:pPr>
        <w:pStyle w:val="Akapitzlist"/>
        <w:numPr>
          <w:ilvl w:val="0"/>
          <w:numId w:val="43"/>
        </w:numPr>
        <w:spacing w:after="120" w:line="276" w:lineRule="auto"/>
        <w:jc w:val="both"/>
        <w:rPr>
          <w:rFonts w:asciiTheme="majorHAnsi" w:hAnsiTheme="majorHAnsi" w:cstheme="majorHAnsi"/>
          <w:sz w:val="20"/>
          <w:szCs w:val="20"/>
        </w:rPr>
      </w:pPr>
      <w:r w:rsidRPr="00E6297E">
        <w:rPr>
          <w:rFonts w:asciiTheme="majorHAnsi" w:hAnsiTheme="majorHAnsi" w:cstheme="majorHAnsi"/>
          <w:sz w:val="20"/>
          <w:szCs w:val="20"/>
        </w:rPr>
        <w:t>kart katalogowych</w:t>
      </w:r>
      <w:r w:rsidR="00074793" w:rsidRPr="00E6297E">
        <w:rPr>
          <w:rFonts w:asciiTheme="majorHAnsi" w:hAnsiTheme="majorHAnsi" w:cstheme="majorHAnsi"/>
          <w:sz w:val="20"/>
          <w:szCs w:val="20"/>
        </w:rPr>
        <w:t xml:space="preserve"> z opisami</w:t>
      </w:r>
      <w:bookmarkStart w:id="4" w:name="_Hlk158702863"/>
      <w:r w:rsidR="00E6297E" w:rsidRPr="00E6297E">
        <w:rPr>
          <w:rFonts w:asciiTheme="majorHAnsi" w:hAnsiTheme="majorHAnsi" w:cstheme="majorHAnsi"/>
          <w:sz w:val="20"/>
          <w:szCs w:val="20"/>
        </w:rPr>
        <w:t xml:space="preserve"> </w:t>
      </w:r>
      <w:r w:rsidR="00E41D96" w:rsidRPr="00E6297E">
        <w:rPr>
          <w:rFonts w:asciiTheme="majorHAnsi" w:eastAsia="Times New Roman" w:hAnsiTheme="majorHAnsi" w:cstheme="majorHAnsi"/>
          <w:sz w:val="20"/>
          <w:szCs w:val="20"/>
        </w:rPr>
        <w:t>oferowanego przedmiotu zamówienia</w:t>
      </w:r>
      <w:bookmarkEnd w:id="4"/>
      <w:r w:rsidR="00E41D96" w:rsidRPr="00E6297E">
        <w:rPr>
          <w:rFonts w:asciiTheme="majorHAnsi" w:eastAsia="Times New Roman" w:hAnsiTheme="majorHAnsi" w:cstheme="majorHAnsi"/>
          <w:sz w:val="20"/>
          <w:szCs w:val="20"/>
        </w:rPr>
        <w:t>, zawierając</w:t>
      </w:r>
      <w:r w:rsidR="00E6297E" w:rsidRPr="00E6297E">
        <w:rPr>
          <w:rFonts w:asciiTheme="majorHAnsi" w:eastAsia="Times New Roman" w:hAnsiTheme="majorHAnsi" w:cstheme="majorHAnsi"/>
          <w:sz w:val="20"/>
          <w:szCs w:val="20"/>
        </w:rPr>
        <w:t>ych</w:t>
      </w:r>
      <w:r w:rsidR="00E41D96" w:rsidRPr="00E6297E">
        <w:rPr>
          <w:rFonts w:asciiTheme="majorHAnsi" w:eastAsia="Times New Roman" w:hAnsiTheme="majorHAnsi" w:cstheme="majorHAnsi"/>
          <w:sz w:val="20"/>
          <w:szCs w:val="20"/>
        </w:rPr>
        <w:t xml:space="preserve"> informacje wskazane w opisie przedmiotu zamówienia, na podstawie których Zamawiający zweryfikuje ich zgodność techniczno-funkcjonalną. </w:t>
      </w:r>
    </w:p>
    <w:p w14:paraId="0D340AD6" w14:textId="66DA1575" w:rsidR="0074378E" w:rsidRPr="00E6297E" w:rsidRDefault="0074378E" w:rsidP="0093777A">
      <w:pPr>
        <w:pStyle w:val="Akapitzlist"/>
        <w:numPr>
          <w:ilvl w:val="0"/>
          <w:numId w:val="39"/>
        </w:numPr>
        <w:spacing w:after="120" w:line="276" w:lineRule="auto"/>
        <w:ind w:left="851" w:hanging="284"/>
        <w:jc w:val="both"/>
        <w:rPr>
          <w:rFonts w:asciiTheme="majorHAnsi" w:hAnsiTheme="majorHAnsi" w:cstheme="majorHAnsi"/>
          <w:sz w:val="20"/>
          <w:szCs w:val="20"/>
        </w:rPr>
      </w:pPr>
      <w:r w:rsidRPr="00E6297E">
        <w:rPr>
          <w:rFonts w:asciiTheme="majorHAnsi" w:hAnsiTheme="majorHAnsi" w:cstheme="majorHAnsi"/>
          <w:sz w:val="20"/>
          <w:szCs w:val="20"/>
        </w:rPr>
        <w:t xml:space="preserve">Zamawiający </w:t>
      </w:r>
      <w:r w:rsidRPr="00E6297E">
        <w:rPr>
          <w:rFonts w:asciiTheme="majorHAnsi" w:hAnsiTheme="majorHAnsi" w:cstheme="majorHAnsi"/>
          <w:b/>
          <w:sz w:val="20"/>
          <w:szCs w:val="20"/>
          <w:u w:val="single"/>
        </w:rPr>
        <w:t>akceptuje równoważne przedmiotowe środki dowodowe</w:t>
      </w:r>
      <w:r w:rsidRPr="00E6297E">
        <w:rPr>
          <w:rFonts w:asciiTheme="majorHAnsi" w:hAnsiTheme="majorHAnsi" w:cstheme="majorHAnsi"/>
          <w:sz w:val="20"/>
          <w:szCs w:val="20"/>
        </w:rPr>
        <w:t>, jeśli potwierdzają, że oferowane dostawy spełniają określone przez Zamawiającego wymagania.</w:t>
      </w:r>
    </w:p>
    <w:p w14:paraId="40639748" w14:textId="62EF23AC" w:rsidR="00FE115F" w:rsidRDefault="0074378E" w:rsidP="005D78CC">
      <w:pPr>
        <w:pStyle w:val="Akapitzlist"/>
        <w:numPr>
          <w:ilvl w:val="0"/>
          <w:numId w:val="39"/>
        </w:numPr>
        <w:spacing w:after="120" w:line="276" w:lineRule="auto"/>
        <w:ind w:left="851" w:hanging="284"/>
        <w:jc w:val="both"/>
        <w:rPr>
          <w:rFonts w:asciiTheme="majorHAnsi" w:hAnsiTheme="majorHAnsi"/>
          <w:sz w:val="20"/>
          <w:szCs w:val="20"/>
        </w:rPr>
      </w:pPr>
      <w:r>
        <w:rPr>
          <w:rFonts w:asciiTheme="majorHAnsi" w:hAnsiTheme="majorHAnsi"/>
          <w:sz w:val="20"/>
          <w:szCs w:val="20"/>
        </w:rPr>
        <w:t xml:space="preserve">Jeżeli </w:t>
      </w:r>
      <w:r w:rsidRPr="0074378E">
        <w:rPr>
          <w:rFonts w:asciiTheme="majorHAnsi" w:hAnsiTheme="majorHAnsi"/>
          <w:sz w:val="20"/>
          <w:szCs w:val="20"/>
        </w:rPr>
        <w:t>Wykonawca nie złoży przedmiotowych środków dowodowych</w:t>
      </w:r>
      <w:r w:rsidR="00074793">
        <w:rPr>
          <w:rFonts w:asciiTheme="majorHAnsi" w:hAnsiTheme="majorHAnsi"/>
          <w:sz w:val="20"/>
          <w:szCs w:val="20"/>
        </w:rPr>
        <w:t xml:space="preserve"> </w:t>
      </w:r>
      <w:r w:rsidRPr="0074378E">
        <w:rPr>
          <w:rFonts w:asciiTheme="majorHAnsi" w:hAnsiTheme="majorHAnsi"/>
          <w:sz w:val="20"/>
          <w:szCs w:val="20"/>
        </w:rPr>
        <w:t>lub złożone przedmiotowe środki dowodowe będą niekompletne, Zamawiający wezwie do ich złożenia lub uzupełnienia w wyznaczonym terminie, chyba, że wystąpią okoliczności o których mowa w art. 107 ust. 3 ustawy PZP.</w:t>
      </w:r>
    </w:p>
    <w:p w14:paraId="219A8329" w14:textId="77777777" w:rsidR="00FE115F" w:rsidRPr="00FE115F" w:rsidRDefault="00FE115F" w:rsidP="005D78CC">
      <w:pPr>
        <w:pStyle w:val="Akapitzlist"/>
        <w:numPr>
          <w:ilvl w:val="0"/>
          <w:numId w:val="39"/>
        </w:numPr>
        <w:spacing w:after="120" w:line="276" w:lineRule="auto"/>
        <w:ind w:left="851" w:hanging="284"/>
        <w:jc w:val="both"/>
        <w:rPr>
          <w:rFonts w:asciiTheme="majorHAnsi" w:hAnsiTheme="majorHAnsi"/>
          <w:sz w:val="20"/>
          <w:szCs w:val="20"/>
        </w:rPr>
      </w:pPr>
      <w:r w:rsidRPr="00FE115F">
        <w:rPr>
          <w:rFonts w:asciiTheme="majorHAnsi" w:hAnsiTheme="majorHAnsi"/>
          <w:sz w:val="20"/>
          <w:szCs w:val="20"/>
        </w:rPr>
        <w:t>Zamawiający może żądać od Wykonawców wyjaśnień dotyczących treści przedmiotowych środków dowodowych.</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5"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5"/>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w:t>
      </w:r>
      <w:r w:rsidR="004D76A2" w:rsidRPr="00E17F2E">
        <w:rPr>
          <w:rFonts w:asciiTheme="majorHAnsi" w:hAnsiTheme="majorHAnsi" w:cstheme="majorHAnsi"/>
          <w:sz w:val="20"/>
          <w:szCs w:val="20"/>
        </w:rPr>
        <w:lastRenderedPageBreak/>
        <w:t xml:space="preserve">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stały dostęp do sieci Internet o gwarantowanej przepustowości nie mniejszej niż 512 kb/s,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zainstalowany program Adobe Acrobat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w:t>
      </w:r>
      <w:r w:rsidRPr="00E17F2E">
        <w:rPr>
          <w:rFonts w:asciiTheme="majorHAnsi" w:hAnsiTheme="majorHAnsi" w:cstheme="majorHAnsi"/>
          <w:sz w:val="20"/>
          <w:szCs w:val="20"/>
        </w:rPr>
        <w:lastRenderedPageBreak/>
        <w:t>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6" w:name="bookmark12"/>
      <w:r w:rsidRPr="00E17F2E">
        <w:rPr>
          <w:rFonts w:asciiTheme="majorHAnsi" w:hAnsiTheme="majorHAnsi" w:cstheme="majorHAnsi"/>
          <w:b/>
          <w:bCs/>
          <w:sz w:val="20"/>
        </w:rPr>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6"/>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2E68350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 xml:space="preserve">formularz </w:t>
      </w:r>
      <w:r w:rsidR="00712545">
        <w:rPr>
          <w:rFonts w:asciiTheme="majorHAnsi" w:hAnsiTheme="majorHAnsi" w:cstheme="majorHAnsi"/>
          <w:sz w:val="20"/>
          <w:szCs w:val="20"/>
        </w:rPr>
        <w:t>przedmiotowo-</w:t>
      </w:r>
      <w:r w:rsidRPr="008D0FE9">
        <w:rPr>
          <w:rFonts w:asciiTheme="majorHAnsi" w:hAnsiTheme="majorHAnsi" w:cstheme="majorHAnsi"/>
          <w:sz w:val="20"/>
          <w:szCs w:val="20"/>
        </w:rPr>
        <w:t>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10F5BBC9" w14:textId="3E5C9889" w:rsidR="003547DE" w:rsidRPr="008D0FE9" w:rsidRDefault="003547DE"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033D0F">
        <w:rPr>
          <w:rFonts w:asciiTheme="majorHAnsi" w:hAnsiTheme="majorHAnsi" w:cstheme="majorHAnsi"/>
          <w:sz w:val="20"/>
          <w:szCs w:val="20"/>
          <w:u w:val="single"/>
        </w:rPr>
        <w:t>przedmiotowe środki dowodowe</w:t>
      </w:r>
      <w:r>
        <w:rPr>
          <w:rFonts w:asciiTheme="majorHAnsi" w:hAnsiTheme="majorHAnsi" w:cstheme="majorHAnsi"/>
          <w:sz w:val="20"/>
          <w:szCs w:val="20"/>
        </w:rPr>
        <w:t xml:space="preserve">, o których mowa w Rozdziale </w:t>
      </w:r>
      <w:r w:rsidR="002E21F7">
        <w:rPr>
          <w:rFonts w:asciiTheme="majorHAnsi" w:hAnsiTheme="majorHAnsi" w:cstheme="majorHAnsi"/>
          <w:sz w:val="20"/>
          <w:szCs w:val="20"/>
        </w:rPr>
        <w:t>IX</w:t>
      </w:r>
      <w:r>
        <w:rPr>
          <w:rFonts w:asciiTheme="majorHAnsi" w:hAnsiTheme="majorHAnsi" w:cstheme="majorHAnsi"/>
          <w:sz w:val="20"/>
          <w:szCs w:val="20"/>
        </w:rPr>
        <w:t xml:space="preserve"> SWZ ust.14</w:t>
      </w:r>
      <w:r w:rsidR="009917A8">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1957B5D9" w:rsidR="008D0FE9" w:rsidRPr="008D0FE9" w:rsidRDefault="008D0FE9" w:rsidP="00F46BE0">
      <w:pPr>
        <w:pStyle w:val="Akapitzlist"/>
        <w:numPr>
          <w:ilvl w:val="0"/>
          <w:numId w:val="27"/>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Wykonawcy wspólnie ubiegający się o udzielenie zamówienia</w:t>
      </w:r>
      <w:r w:rsidR="00CD4CF7">
        <w:rPr>
          <w:rFonts w:asciiTheme="majorHAnsi" w:hAnsiTheme="majorHAnsi" w:cstheme="majorHAnsi"/>
          <w:sz w:val="20"/>
          <w:szCs w:val="20"/>
        </w:rPr>
        <w:t xml:space="preserve"> (jeżeli dotyczy)</w:t>
      </w:r>
      <w:r w:rsidRPr="008D0FE9">
        <w:rPr>
          <w:rFonts w:asciiTheme="majorHAnsi" w:hAnsiTheme="majorHAnsi" w:cstheme="majorHAnsi"/>
          <w:sz w:val="20"/>
          <w:szCs w:val="20"/>
        </w:rPr>
        <w:t xml:space="preserve">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4003D489"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w:t>
      </w:r>
      <w:r w:rsidR="00F65407">
        <w:rPr>
          <w:rFonts w:asciiTheme="majorHAnsi" w:hAnsiTheme="majorHAnsi" w:cstheme="majorHAnsi"/>
          <w:sz w:val="20"/>
        </w:rPr>
        <w:t xml:space="preserve"> </w:t>
      </w:r>
      <w:r w:rsidR="007A0AC2" w:rsidRPr="00E17F2E">
        <w:rPr>
          <w:rFonts w:asciiTheme="majorHAnsi" w:hAnsiTheme="majorHAnsi" w:cstheme="majorHAnsi"/>
          <w:sz w:val="20"/>
        </w:rPr>
        <w:t xml:space="preserve">tabeli w Formularzu </w:t>
      </w:r>
      <w:r w:rsidR="00712545">
        <w:rPr>
          <w:rFonts w:asciiTheme="majorHAnsi" w:hAnsiTheme="majorHAnsi" w:cstheme="majorHAnsi"/>
          <w:sz w:val="20"/>
        </w:rPr>
        <w:t>przedmiotowo-c</w:t>
      </w:r>
      <w:r w:rsidR="007A0AC2" w:rsidRPr="00E17F2E">
        <w:rPr>
          <w:rFonts w:asciiTheme="majorHAnsi" w:hAnsiTheme="majorHAnsi" w:cstheme="majorHAnsi"/>
          <w:sz w:val="20"/>
        </w:rPr>
        <w:t>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r w:rsidR="00F65407">
        <w:rPr>
          <w:rFonts w:asciiTheme="majorHAnsi" w:hAnsiTheme="majorHAnsi" w:cstheme="majorHAnsi"/>
          <w:sz w:val="20"/>
        </w:rPr>
        <w:t xml:space="preserve"> a następnie przepisać wartoś</w:t>
      </w:r>
      <w:r w:rsidR="00033D0F">
        <w:rPr>
          <w:rFonts w:asciiTheme="majorHAnsi" w:hAnsiTheme="majorHAnsi" w:cstheme="majorHAnsi"/>
          <w:sz w:val="20"/>
        </w:rPr>
        <w:t>ci netto i brutto</w:t>
      </w:r>
      <w:r w:rsidR="00F65407">
        <w:rPr>
          <w:rFonts w:asciiTheme="majorHAnsi" w:hAnsiTheme="majorHAnsi" w:cstheme="majorHAnsi"/>
          <w:sz w:val="20"/>
        </w:rPr>
        <w:t xml:space="preserve"> do Formularza ofertowego.</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lastRenderedPageBreak/>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76876258"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w:t>
      </w:r>
      <w:r w:rsidR="00A803B2" w:rsidRPr="005A49E8">
        <w:rPr>
          <w:rFonts w:asciiTheme="majorHAnsi" w:hAnsiTheme="majorHAnsi" w:cstheme="majorHAnsi"/>
          <w:sz w:val="20"/>
        </w:rPr>
        <w:t xml:space="preserve">do dnia </w:t>
      </w:r>
      <w:r w:rsidR="00804016">
        <w:rPr>
          <w:rFonts w:asciiTheme="majorHAnsi" w:hAnsiTheme="majorHAnsi" w:cstheme="majorHAnsi"/>
          <w:b/>
          <w:bCs/>
          <w:sz w:val="20"/>
        </w:rPr>
        <w:t>25</w:t>
      </w:r>
      <w:r w:rsidR="00A803B2" w:rsidRPr="005A49E8">
        <w:rPr>
          <w:rFonts w:asciiTheme="majorHAnsi" w:hAnsiTheme="majorHAnsi" w:cstheme="majorHAnsi"/>
          <w:b/>
          <w:bCs/>
          <w:sz w:val="20"/>
        </w:rPr>
        <w:t>.</w:t>
      </w:r>
      <w:r w:rsidR="00C82993" w:rsidRPr="005A49E8">
        <w:rPr>
          <w:rFonts w:asciiTheme="majorHAnsi" w:hAnsiTheme="majorHAnsi" w:cstheme="majorHAnsi"/>
          <w:b/>
          <w:bCs/>
          <w:sz w:val="20"/>
        </w:rPr>
        <w:t>0</w:t>
      </w:r>
      <w:r w:rsidR="005A49E8" w:rsidRPr="005A49E8">
        <w:rPr>
          <w:rFonts w:asciiTheme="majorHAnsi" w:hAnsiTheme="majorHAnsi" w:cstheme="majorHAnsi"/>
          <w:b/>
          <w:bCs/>
          <w:sz w:val="20"/>
        </w:rPr>
        <w:t>7</w:t>
      </w:r>
      <w:r w:rsidR="00A803B2"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A803B2" w:rsidRPr="005A49E8">
        <w:rPr>
          <w:rFonts w:asciiTheme="majorHAnsi" w:hAnsiTheme="majorHAnsi" w:cstheme="majorHAnsi"/>
          <w:sz w:val="20"/>
        </w:rPr>
        <w:t xml:space="preserve"> r.</w:t>
      </w:r>
      <w:r w:rsidR="00A803B2" w:rsidRPr="00E17F2E">
        <w:rPr>
          <w:rFonts w:asciiTheme="majorHAnsi" w:hAnsiTheme="majorHAnsi" w:cstheme="majorHAnsi"/>
          <w:sz w:val="20"/>
        </w:rPr>
        <w:t xml:space="preserve">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772659B2"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804016">
        <w:rPr>
          <w:rFonts w:asciiTheme="majorHAnsi" w:hAnsiTheme="majorHAnsi" w:cstheme="majorHAnsi"/>
          <w:b/>
          <w:sz w:val="20"/>
        </w:rPr>
        <w:t>2</w:t>
      </w:r>
      <w:r w:rsidR="005A49E8" w:rsidRPr="005A49E8">
        <w:rPr>
          <w:rFonts w:asciiTheme="majorHAnsi" w:hAnsiTheme="majorHAnsi" w:cstheme="majorHAnsi"/>
          <w:b/>
          <w:sz w:val="20"/>
        </w:rPr>
        <w:t>6</w:t>
      </w:r>
      <w:r w:rsidR="00B2018A" w:rsidRPr="005A49E8">
        <w:rPr>
          <w:rFonts w:asciiTheme="majorHAnsi" w:hAnsiTheme="majorHAnsi" w:cstheme="majorHAnsi"/>
          <w:b/>
          <w:sz w:val="20"/>
        </w:rPr>
        <w:t>.</w:t>
      </w:r>
      <w:r w:rsidR="00C82993" w:rsidRPr="005A49E8">
        <w:rPr>
          <w:rFonts w:asciiTheme="majorHAnsi" w:hAnsiTheme="majorHAnsi" w:cstheme="majorHAnsi"/>
          <w:b/>
          <w:sz w:val="20"/>
        </w:rPr>
        <w:t>0</w:t>
      </w:r>
      <w:r w:rsidR="005A49E8" w:rsidRPr="005A49E8">
        <w:rPr>
          <w:rFonts w:asciiTheme="majorHAnsi" w:hAnsiTheme="majorHAnsi" w:cstheme="majorHAnsi"/>
          <w:b/>
          <w:sz w:val="20"/>
        </w:rPr>
        <w:t>6</w:t>
      </w:r>
      <w:r w:rsidR="00B2018A" w:rsidRPr="005A49E8">
        <w:rPr>
          <w:rFonts w:asciiTheme="majorHAnsi" w:hAnsiTheme="majorHAnsi" w:cstheme="majorHAnsi"/>
          <w:b/>
          <w:sz w:val="20"/>
        </w:rPr>
        <w:t>.202</w:t>
      </w:r>
      <w:r w:rsidR="00C82993" w:rsidRPr="005A49E8">
        <w:rPr>
          <w:rFonts w:asciiTheme="majorHAnsi" w:hAnsiTheme="majorHAnsi" w:cstheme="majorHAnsi"/>
          <w:b/>
          <w:sz w:val="20"/>
        </w:rPr>
        <w:t>4</w:t>
      </w:r>
      <w:r w:rsidR="001D3275" w:rsidRPr="005A49E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1EA0229B"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5A49E8">
        <w:rPr>
          <w:rFonts w:asciiTheme="majorHAnsi" w:hAnsiTheme="majorHAnsi" w:cstheme="majorHAnsi"/>
          <w:sz w:val="20"/>
        </w:rPr>
        <w:t>nastąpi</w:t>
      </w:r>
      <w:r w:rsidR="00AF69A7" w:rsidRPr="005A49E8">
        <w:rPr>
          <w:rFonts w:asciiTheme="majorHAnsi" w:hAnsiTheme="majorHAnsi" w:cstheme="majorHAnsi"/>
          <w:sz w:val="20"/>
        </w:rPr>
        <w:t xml:space="preserve"> </w:t>
      </w:r>
      <w:r w:rsidR="001D1042" w:rsidRPr="005A49E8">
        <w:rPr>
          <w:rFonts w:asciiTheme="majorHAnsi" w:hAnsiTheme="majorHAnsi" w:cstheme="majorHAnsi"/>
          <w:sz w:val="20"/>
        </w:rPr>
        <w:t xml:space="preserve">w dniu </w:t>
      </w:r>
      <w:r w:rsidR="00804016">
        <w:rPr>
          <w:rFonts w:asciiTheme="majorHAnsi" w:hAnsiTheme="majorHAnsi" w:cstheme="majorHAnsi"/>
          <w:b/>
          <w:bCs/>
          <w:sz w:val="20"/>
        </w:rPr>
        <w:t>2</w:t>
      </w:r>
      <w:r w:rsidR="005A49E8" w:rsidRPr="005A49E8">
        <w:rPr>
          <w:rFonts w:asciiTheme="majorHAnsi" w:hAnsiTheme="majorHAnsi" w:cstheme="majorHAnsi"/>
          <w:b/>
          <w:bCs/>
          <w:sz w:val="20"/>
        </w:rPr>
        <w:t>6</w:t>
      </w:r>
      <w:r w:rsidR="00025DC8" w:rsidRPr="005A49E8">
        <w:rPr>
          <w:rFonts w:asciiTheme="majorHAnsi" w:hAnsiTheme="majorHAnsi" w:cstheme="majorHAnsi"/>
          <w:b/>
          <w:bCs/>
          <w:sz w:val="20"/>
        </w:rPr>
        <w:t>.0</w:t>
      </w:r>
      <w:r w:rsidR="005A49E8" w:rsidRPr="005A49E8">
        <w:rPr>
          <w:rFonts w:asciiTheme="majorHAnsi" w:hAnsiTheme="majorHAnsi" w:cstheme="majorHAnsi"/>
          <w:b/>
          <w:bCs/>
          <w:sz w:val="20"/>
        </w:rPr>
        <w:t>6</w:t>
      </w:r>
      <w:r w:rsidR="00B2018A"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B2018A" w:rsidRPr="005A49E8">
        <w:rPr>
          <w:rFonts w:asciiTheme="majorHAnsi" w:hAnsiTheme="majorHAnsi" w:cstheme="majorHAnsi"/>
          <w:b/>
          <w:bCs/>
          <w:sz w:val="20"/>
        </w:rPr>
        <w:t xml:space="preserve"> </w:t>
      </w:r>
      <w:r w:rsidR="001D1042" w:rsidRPr="005A49E8">
        <w:rPr>
          <w:rFonts w:asciiTheme="majorHAnsi" w:hAnsiTheme="majorHAnsi" w:cstheme="majorHAnsi"/>
          <w:b/>
          <w:bCs/>
          <w:sz w:val="20"/>
        </w:rPr>
        <w:t>r. o godzinie</w:t>
      </w:r>
      <w:r w:rsidR="001D1042" w:rsidRPr="00E17F2E">
        <w:rPr>
          <w:rFonts w:asciiTheme="majorHAnsi" w:hAnsiTheme="majorHAnsi" w:cstheme="majorHAnsi"/>
          <w:b/>
          <w:bCs/>
          <w:sz w:val="20"/>
        </w:rPr>
        <w:t xml:space="preserv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lastRenderedPageBreak/>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2E2E75B4" w14:textId="5FD3B2AB" w:rsidR="00C2481B" w:rsidRDefault="00475975" w:rsidP="00C2481B">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577A3D82" w14:textId="77777777" w:rsidR="00EF1989" w:rsidRPr="00AB0281" w:rsidRDefault="00EF1989" w:rsidP="00C2481B">
      <w:pPr>
        <w:pStyle w:val="pkt"/>
        <w:spacing w:before="240" w:after="0" w:line="276" w:lineRule="auto"/>
        <w:ind w:left="426" w:hanging="426"/>
        <w:rPr>
          <w:rFonts w:asciiTheme="majorHAnsi" w:hAnsiTheme="majorHAnsi" w:cstheme="majorHAnsi"/>
          <w:b/>
          <w:sz w:val="20"/>
        </w:rPr>
      </w:pP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1061982A"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2A2E9D">
        <w:rPr>
          <w:rFonts w:asciiTheme="majorHAnsi" w:hAnsiTheme="majorHAnsi" w:cstheme="majorHAnsi"/>
          <w:sz w:val="20"/>
          <w:szCs w:val="20"/>
        </w:rPr>
        <w:t>2</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68E34574" w14:textId="02AF11DA" w:rsidR="002A2E9D" w:rsidRPr="002A2E9D" w:rsidRDefault="00EF1856" w:rsidP="0028231D">
      <w:pPr>
        <w:pStyle w:val="Akapitzlist"/>
        <w:numPr>
          <w:ilvl w:val="1"/>
          <w:numId w:val="13"/>
        </w:numPr>
        <w:spacing w:line="276" w:lineRule="auto"/>
        <w:rPr>
          <w:rFonts w:asciiTheme="majorHAnsi" w:hAnsiTheme="majorHAnsi" w:cstheme="majorHAnsi"/>
          <w:sz w:val="20"/>
          <w:szCs w:val="20"/>
        </w:rPr>
      </w:pPr>
      <w:r>
        <w:rPr>
          <w:rFonts w:asciiTheme="majorHAnsi" w:hAnsiTheme="majorHAnsi" w:cstheme="majorHAnsi"/>
          <w:b/>
          <w:bCs/>
          <w:sz w:val="20"/>
          <w:szCs w:val="20"/>
        </w:rPr>
        <w:t>Gwarancja</w:t>
      </w:r>
      <w:r w:rsidR="002A2E9D">
        <w:rPr>
          <w:rFonts w:asciiTheme="majorHAnsi" w:hAnsiTheme="majorHAnsi" w:cstheme="majorHAnsi"/>
          <w:b/>
          <w:bCs/>
          <w:sz w:val="20"/>
          <w:szCs w:val="20"/>
        </w:rPr>
        <w:t xml:space="preserve"> </w:t>
      </w:r>
      <w:r w:rsidR="008B41B4">
        <w:rPr>
          <w:rFonts w:asciiTheme="majorHAnsi" w:hAnsiTheme="majorHAnsi" w:cstheme="majorHAnsi"/>
          <w:b/>
          <w:bCs/>
          <w:sz w:val="20"/>
          <w:szCs w:val="20"/>
        </w:rPr>
        <w:t xml:space="preserve">(G) </w:t>
      </w:r>
      <w:r w:rsidR="008B41B4">
        <w:rPr>
          <w:rFonts w:asciiTheme="majorHAnsi" w:hAnsiTheme="majorHAnsi" w:cstheme="majorHAnsi"/>
          <w:sz w:val="20"/>
          <w:szCs w:val="20"/>
        </w:rPr>
        <w:t>-</w:t>
      </w:r>
      <w:r w:rsidR="002A2E9D" w:rsidRPr="002A2E9D">
        <w:rPr>
          <w:rFonts w:asciiTheme="majorHAnsi" w:hAnsiTheme="majorHAnsi" w:cstheme="majorHAnsi"/>
          <w:sz w:val="20"/>
          <w:szCs w:val="20"/>
        </w:rPr>
        <w:t xml:space="preserve"> waga kryterium 20%</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57EFD1DE" w14:textId="1C54257E" w:rsidR="00C2481B" w:rsidRPr="00073507" w:rsidRDefault="00475975" w:rsidP="0048298B">
      <w:pPr>
        <w:pStyle w:val="pkt"/>
        <w:tabs>
          <w:tab w:val="left" w:pos="142"/>
          <w:tab w:val="left" w:pos="284"/>
        </w:tabs>
        <w:spacing w:before="0" w:after="0" w:line="360" w:lineRule="auto"/>
        <w:ind w:left="0" w:firstLine="0"/>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246542">
      <w:pPr>
        <w:pStyle w:val="Akapitzlist"/>
        <w:spacing w:before="240"/>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246542">
      <w:pPr>
        <w:pStyle w:val="Akapitzlist"/>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577FAD">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246542">
      <w:pPr>
        <w:pStyle w:val="Akapitzlist"/>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5A3C7F0D"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Podstawą przyznania punktów w kryterium „cena” będzie cena ofertowa brutto podana przez Wykonawcę w Formularzu Ofertowym.</w:t>
      </w:r>
    </w:p>
    <w:p w14:paraId="20603588" w14:textId="0A05C321"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Cena ofertowa brutto musi uwzględniać wszelkie koszty jakie Wykonawca poniesie w związku z realizacją przedmiotu zamówienia</w:t>
      </w:r>
      <w:r w:rsidR="00B059D9" w:rsidRPr="00EF1856">
        <w:rPr>
          <w:rFonts w:asciiTheme="majorHAnsi" w:hAnsiTheme="majorHAnsi" w:cstheme="majorHAnsi"/>
          <w:sz w:val="20"/>
          <w:szCs w:val="20"/>
        </w:rPr>
        <w:t>, w szczególności: koszt towaru, opakowania, transportu, ubezpieczenia na czas transportu oraz do momentu jego odbioru</w:t>
      </w:r>
      <w:r w:rsidR="0026693F">
        <w:rPr>
          <w:rFonts w:asciiTheme="majorHAnsi" w:hAnsiTheme="majorHAnsi" w:cstheme="majorHAnsi"/>
          <w:sz w:val="20"/>
          <w:szCs w:val="20"/>
        </w:rPr>
        <w:t xml:space="preserve"> i</w:t>
      </w:r>
      <w:r w:rsidR="00B059D9" w:rsidRPr="00EF1856">
        <w:rPr>
          <w:rFonts w:asciiTheme="majorHAnsi" w:hAnsiTheme="majorHAnsi" w:cstheme="majorHAnsi"/>
          <w:sz w:val="20"/>
          <w:szCs w:val="20"/>
        </w:rPr>
        <w:t xml:space="preserve"> wniesienia towaru do pomieszczeń wskazanych przez Zamawiającego</w:t>
      </w:r>
      <w:r w:rsidR="007D5EDF" w:rsidRPr="00EF1856">
        <w:rPr>
          <w:rFonts w:asciiTheme="majorHAnsi" w:hAnsiTheme="majorHAnsi" w:cstheme="majorHAnsi"/>
          <w:sz w:val="20"/>
          <w:szCs w:val="20"/>
        </w:rPr>
        <w:t>.</w:t>
      </w:r>
    </w:p>
    <w:p w14:paraId="3943832C" w14:textId="1A05FDA4"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w:t>
      </w:r>
      <w:r w:rsidR="00964E08">
        <w:rPr>
          <w:rFonts w:asciiTheme="majorHAnsi" w:hAnsiTheme="majorHAnsi" w:cstheme="majorHAnsi"/>
          <w:b/>
          <w:sz w:val="20"/>
          <w:szCs w:val="20"/>
        </w:rPr>
        <w:t>2</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6C0469">
        <w:rPr>
          <w:rFonts w:asciiTheme="majorHAnsi" w:hAnsiTheme="majorHAnsi" w:cstheme="majorHAnsi"/>
          <w:sz w:val="20"/>
          <w:szCs w:val="20"/>
          <w:lang w:eastAsia="ar-SA"/>
        </w:rPr>
        <w:t>roboczych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131E211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czas </w:t>
      </w:r>
      <w:r w:rsidR="0030612C">
        <w:rPr>
          <w:rFonts w:asciiTheme="majorHAnsi" w:eastAsia="Times New Roman" w:hAnsiTheme="majorHAnsi" w:cstheme="majorHAnsi"/>
          <w:b/>
          <w:bCs/>
          <w:sz w:val="20"/>
          <w:szCs w:val="20"/>
        </w:rPr>
        <w:t>realizacji zamówienia</w:t>
      </w:r>
    </w:p>
    <w:p w14:paraId="4F366063" w14:textId="5A7AC93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w:t>
      </w:r>
      <w:r w:rsidR="00246542">
        <w:rPr>
          <w:rFonts w:asciiTheme="majorHAnsi" w:eastAsia="Times New Roman" w:hAnsiTheme="majorHAnsi" w:cstheme="majorHAnsi"/>
          <w:b/>
          <w:bCs/>
          <w:sz w:val="20"/>
          <w:szCs w:val="20"/>
        </w:rPr>
        <w:t xml:space="preserve"> </w:t>
      </w:r>
      <w:r w:rsidR="006C0469">
        <w:rPr>
          <w:rFonts w:asciiTheme="majorHAnsi" w:eastAsia="Times New Roman" w:hAnsiTheme="majorHAnsi" w:cstheme="majorHAnsi"/>
          <w:b/>
          <w:bCs/>
          <w:sz w:val="20"/>
          <w:szCs w:val="20"/>
        </w:rPr>
        <w:t>(</w:t>
      </w:r>
      <w:r w:rsidRPr="00E17F2E">
        <w:rPr>
          <w:rFonts w:asciiTheme="majorHAnsi" w:eastAsia="Times New Roman" w:hAnsiTheme="majorHAnsi" w:cstheme="majorHAnsi"/>
          <w:b/>
          <w:bCs/>
          <w:sz w:val="20"/>
          <w:szCs w:val="20"/>
        </w:rPr>
        <w:t xml:space="preserve">  ----------------------------------------------------------</w:t>
      </w:r>
      <w:r w:rsidR="0030612C">
        <w:rPr>
          <w:rFonts w:asciiTheme="majorHAnsi" w:eastAsia="Times New Roman" w:hAnsiTheme="majorHAnsi" w:cstheme="majorHAnsi"/>
          <w:b/>
          <w:bCs/>
          <w:sz w:val="20"/>
          <w:szCs w:val="20"/>
        </w:rPr>
        <w:t xml:space="preserve">-------------------- </w:t>
      </w:r>
      <w:r w:rsidRPr="00E17F2E">
        <w:rPr>
          <w:rFonts w:asciiTheme="majorHAnsi" w:eastAsia="Times New Roman" w:hAnsiTheme="majorHAnsi" w:cstheme="majorHAnsi"/>
          <w:b/>
          <w:bCs/>
          <w:sz w:val="20"/>
          <w:szCs w:val="20"/>
        </w:rPr>
        <w:t>x 100</w:t>
      </w:r>
      <w:r w:rsidR="006C0469">
        <w:rPr>
          <w:rFonts w:asciiTheme="majorHAnsi" w:eastAsia="Times New Roman" w:hAnsiTheme="majorHAnsi" w:cstheme="majorHAnsi"/>
          <w:b/>
          <w:bCs/>
          <w:sz w:val="20"/>
          <w:szCs w:val="20"/>
        </w:rPr>
        <w:t>)</w:t>
      </w:r>
      <w:r w:rsidR="003F2C71">
        <w:rPr>
          <w:rFonts w:asciiTheme="majorHAnsi" w:eastAsia="Times New Roman" w:hAnsiTheme="majorHAnsi" w:cstheme="majorHAnsi"/>
          <w:b/>
          <w:bCs/>
          <w:sz w:val="20"/>
          <w:szCs w:val="20"/>
        </w:rPr>
        <w:t xml:space="preserve"> x </w:t>
      </w:r>
      <w:r w:rsidR="00964E08">
        <w:rPr>
          <w:rFonts w:asciiTheme="majorHAnsi" w:eastAsia="Times New Roman" w:hAnsiTheme="majorHAnsi" w:cstheme="majorHAnsi"/>
          <w:b/>
          <w:bCs/>
          <w:sz w:val="20"/>
          <w:szCs w:val="20"/>
        </w:rPr>
        <w:t>2</w:t>
      </w:r>
      <w:r w:rsidRPr="00E17F2E">
        <w:rPr>
          <w:rFonts w:asciiTheme="majorHAnsi" w:eastAsia="Times New Roman" w:hAnsiTheme="majorHAnsi" w:cstheme="majorHAnsi"/>
          <w:b/>
          <w:bCs/>
          <w:sz w:val="20"/>
          <w:szCs w:val="20"/>
        </w:rPr>
        <w:t>0%</w:t>
      </w:r>
    </w:p>
    <w:p w14:paraId="741C95A5" w14:textId="761C410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 xml:space="preserve">zas </w:t>
      </w:r>
      <w:r w:rsidR="0030612C">
        <w:rPr>
          <w:rFonts w:asciiTheme="majorHAnsi" w:eastAsia="Times New Roman" w:hAnsiTheme="majorHAnsi" w:cstheme="majorHAnsi"/>
          <w:b/>
          <w:bCs/>
          <w:sz w:val="20"/>
          <w:szCs w:val="20"/>
        </w:rPr>
        <w:t>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66925A38" w14:textId="0D82855D" w:rsidR="00EF1856" w:rsidRPr="00EF1856" w:rsidRDefault="00EF1989" w:rsidP="00EF1856">
      <w:pPr>
        <w:numPr>
          <w:ilvl w:val="1"/>
          <w:numId w:val="31"/>
        </w:numPr>
        <w:tabs>
          <w:tab w:val="left" w:pos="567"/>
          <w:tab w:val="left" w:pos="10382"/>
        </w:tabs>
        <w:suppressAutoHyphens/>
        <w:spacing w:beforeLines="60" w:before="144" w:afterLines="60" w:after="144" w:line="276" w:lineRule="auto"/>
        <w:ind w:left="426" w:hanging="142"/>
        <w:jc w:val="both"/>
        <w:rPr>
          <w:rFonts w:asciiTheme="majorHAnsi" w:hAnsiTheme="majorHAnsi" w:cstheme="majorHAnsi"/>
          <w:bCs/>
          <w:sz w:val="20"/>
          <w:szCs w:val="20"/>
          <w:lang w:eastAsia="ar-SA"/>
        </w:rPr>
      </w:pPr>
      <w:r>
        <w:rPr>
          <w:rFonts w:asciiTheme="majorHAnsi" w:hAnsiTheme="majorHAnsi" w:cstheme="majorHAnsi"/>
          <w:bCs/>
          <w:sz w:val="20"/>
          <w:szCs w:val="20"/>
          <w:lang w:eastAsia="ar-SA"/>
        </w:rPr>
        <w:t>M</w:t>
      </w:r>
      <w:r w:rsidR="00EF1856" w:rsidRPr="00EF1856">
        <w:rPr>
          <w:rFonts w:asciiTheme="majorHAnsi" w:hAnsiTheme="majorHAnsi" w:cstheme="majorHAnsi"/>
          <w:bCs/>
          <w:sz w:val="20"/>
          <w:szCs w:val="20"/>
          <w:lang w:eastAsia="ar-SA"/>
        </w:rPr>
        <w:t xml:space="preserve">inimalny termin realizacji zamówienia to </w:t>
      </w:r>
      <w:r w:rsidR="00EF1856" w:rsidRPr="00EF1856">
        <w:rPr>
          <w:rFonts w:asciiTheme="majorHAnsi" w:hAnsiTheme="majorHAnsi" w:cstheme="majorHAnsi"/>
          <w:b/>
          <w:sz w:val="20"/>
          <w:szCs w:val="20"/>
          <w:lang w:eastAsia="ar-SA"/>
        </w:rPr>
        <w:t>5 dni roboczych</w:t>
      </w:r>
      <w:r w:rsidR="00EF1856" w:rsidRPr="00EF1856">
        <w:rPr>
          <w:rFonts w:asciiTheme="majorHAnsi" w:hAnsiTheme="majorHAnsi" w:cstheme="majorHAnsi"/>
          <w:bCs/>
          <w:sz w:val="20"/>
          <w:szCs w:val="20"/>
          <w:lang w:eastAsia="ar-SA"/>
        </w:rPr>
        <w:t xml:space="preserve"> a maksymalny </w:t>
      </w:r>
      <w:r w:rsidR="00EF1856" w:rsidRPr="00EF1856">
        <w:rPr>
          <w:rFonts w:asciiTheme="majorHAnsi" w:hAnsiTheme="majorHAnsi" w:cstheme="majorHAnsi"/>
          <w:b/>
          <w:sz w:val="20"/>
          <w:szCs w:val="20"/>
          <w:lang w:eastAsia="ar-SA"/>
        </w:rPr>
        <w:t>10 dni roboczych</w:t>
      </w:r>
      <w:r w:rsidR="00EF1856" w:rsidRPr="00EF1856">
        <w:rPr>
          <w:rFonts w:asciiTheme="majorHAnsi" w:hAnsiTheme="majorHAnsi" w:cstheme="majorHAnsi"/>
          <w:bCs/>
          <w:sz w:val="20"/>
          <w:szCs w:val="20"/>
          <w:lang w:eastAsia="ar-SA"/>
        </w:rPr>
        <w:t xml:space="preserve"> od daty </w:t>
      </w:r>
      <w:r>
        <w:rPr>
          <w:rFonts w:asciiTheme="majorHAnsi" w:hAnsiTheme="majorHAnsi" w:cstheme="majorHAnsi"/>
          <w:bCs/>
          <w:sz w:val="20"/>
          <w:szCs w:val="20"/>
          <w:lang w:eastAsia="ar-SA"/>
        </w:rPr>
        <w:t xml:space="preserve"> </w:t>
      </w:r>
      <w:r w:rsidR="00EF1856" w:rsidRPr="00EF1856">
        <w:rPr>
          <w:rFonts w:asciiTheme="majorHAnsi" w:hAnsiTheme="majorHAnsi" w:cstheme="majorHAnsi"/>
          <w:bCs/>
          <w:sz w:val="20"/>
          <w:szCs w:val="20"/>
          <w:lang w:eastAsia="ar-SA"/>
        </w:rPr>
        <w:t>podpisania umowy.</w:t>
      </w:r>
    </w:p>
    <w:p w14:paraId="274DFFB8" w14:textId="73DE51B1" w:rsidR="00D5638B" w:rsidRPr="00E17F2E" w:rsidRDefault="00D5638B" w:rsidP="00EF1856">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Zamawiający wymaga podania terminu wykonania zamówienia w pełnych dniach (liczba całkowita).</w:t>
      </w:r>
    </w:p>
    <w:p w14:paraId="037670E0" w14:textId="378F968C" w:rsidR="00C71354" w:rsidRPr="00C71354" w:rsidRDefault="00C71354" w:rsidP="00EF1856">
      <w:pPr>
        <w:pStyle w:val="Akapitzlist"/>
        <w:numPr>
          <w:ilvl w:val="1"/>
          <w:numId w:val="31"/>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w:t>
      </w:r>
      <w:r w:rsidR="0030612C">
        <w:rPr>
          <w:rFonts w:asciiTheme="majorHAnsi" w:hAnsiTheme="majorHAnsi" w:cstheme="majorHAnsi"/>
          <w:sz w:val="20"/>
          <w:szCs w:val="20"/>
          <w:lang w:eastAsia="ar-SA"/>
        </w:rPr>
        <w:t>realizacji zamówienia</w:t>
      </w:r>
      <w:r w:rsidRPr="00C71354">
        <w:rPr>
          <w:rFonts w:asciiTheme="majorHAnsi" w:hAnsiTheme="majorHAnsi" w:cstheme="majorHAnsi"/>
          <w:sz w:val="20"/>
          <w:szCs w:val="20"/>
          <w:lang w:eastAsia="ar-SA"/>
        </w:rPr>
        <w:t xml:space="preserve"> innym niż z podan</w:t>
      </w:r>
      <w:r w:rsidR="00EF1989">
        <w:rPr>
          <w:rFonts w:asciiTheme="majorHAnsi" w:hAnsiTheme="majorHAnsi" w:cstheme="majorHAnsi"/>
          <w:sz w:val="20"/>
          <w:szCs w:val="20"/>
          <w:lang w:eastAsia="ar-SA"/>
        </w:rPr>
        <w:t>ego</w:t>
      </w:r>
      <w:r w:rsidR="009349AC">
        <w:rPr>
          <w:rFonts w:asciiTheme="majorHAnsi" w:hAnsiTheme="majorHAnsi" w:cstheme="majorHAnsi"/>
          <w:sz w:val="20"/>
          <w:szCs w:val="20"/>
          <w:lang w:eastAsia="ar-SA"/>
        </w:rPr>
        <w:t xml:space="preserve"> </w:t>
      </w:r>
      <w:r w:rsidRPr="00C71354">
        <w:rPr>
          <w:rFonts w:asciiTheme="majorHAnsi" w:hAnsiTheme="majorHAnsi" w:cstheme="majorHAnsi"/>
          <w:sz w:val="20"/>
          <w:szCs w:val="20"/>
          <w:lang w:eastAsia="ar-SA"/>
        </w:rPr>
        <w:t>zakres</w:t>
      </w:r>
      <w:r w:rsidR="00EF1989">
        <w:rPr>
          <w:rFonts w:asciiTheme="majorHAnsi" w:hAnsiTheme="majorHAnsi" w:cstheme="majorHAnsi"/>
          <w:sz w:val="20"/>
          <w:szCs w:val="20"/>
          <w:lang w:eastAsia="ar-SA"/>
        </w:rPr>
        <w:t>u</w:t>
      </w:r>
      <w:r w:rsidRPr="00C71354">
        <w:rPr>
          <w:rFonts w:asciiTheme="majorHAnsi" w:hAnsiTheme="majorHAnsi" w:cstheme="majorHAnsi"/>
          <w:sz w:val="20"/>
          <w:szCs w:val="20"/>
          <w:lang w:eastAsia="ar-SA"/>
        </w:rPr>
        <w:t xml:space="preserve">, gdyż będzie niezgodna z SWZ i zostanie odrzucona na podstawie art. 226 ust.1 pkt 5 ustawy Pzp. </w:t>
      </w:r>
    </w:p>
    <w:p w14:paraId="1E44DB76" w14:textId="7740CDC2" w:rsidR="004E1DDF" w:rsidRPr="001D56F4" w:rsidRDefault="00D5638B" w:rsidP="001D56F4">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06F6D3FE" w14:textId="2F850CB2" w:rsidR="00A755D4" w:rsidRPr="00FE467B" w:rsidRDefault="008A255E" w:rsidP="00AC2795">
      <w:pPr>
        <w:pStyle w:val="Akapitzlist"/>
        <w:shd w:val="clear" w:color="auto" w:fill="FFFFFF"/>
        <w:tabs>
          <w:tab w:val="left" w:pos="715"/>
        </w:tabs>
        <w:spacing w:before="240" w:after="100" w:afterAutospacing="1"/>
        <w:ind w:left="284" w:hanging="426"/>
        <w:jc w:val="both"/>
        <w:rPr>
          <w:rFonts w:asciiTheme="majorHAnsi" w:hAnsiTheme="majorHAnsi" w:cstheme="majorHAnsi"/>
          <w:b/>
          <w:bCs/>
          <w:sz w:val="20"/>
          <w:szCs w:val="20"/>
        </w:rPr>
      </w:pPr>
      <w:r w:rsidRPr="00E17F2E">
        <w:rPr>
          <w:rFonts w:asciiTheme="majorHAnsi" w:hAnsiTheme="majorHAnsi" w:cstheme="majorHAnsi"/>
          <w:b/>
          <w:bCs/>
          <w:sz w:val="20"/>
          <w:szCs w:val="20"/>
        </w:rPr>
        <w:t>4</w:t>
      </w:r>
      <w:r w:rsidRPr="00E018DC">
        <w:rPr>
          <w:rFonts w:asciiTheme="majorHAnsi" w:hAnsiTheme="majorHAnsi" w:cstheme="majorHAnsi"/>
          <w:sz w:val="20"/>
          <w:szCs w:val="20"/>
        </w:rPr>
        <w:t xml:space="preserve">. </w:t>
      </w:r>
      <w:r w:rsidR="00964E08" w:rsidRPr="00FE467B">
        <w:rPr>
          <w:rFonts w:asciiTheme="majorHAnsi" w:hAnsiTheme="majorHAnsi" w:cstheme="majorHAnsi"/>
          <w:b/>
          <w:bCs/>
          <w:sz w:val="20"/>
          <w:szCs w:val="20"/>
        </w:rPr>
        <w:t>Gwarancja (G) – waga 20%</w:t>
      </w:r>
      <w:r w:rsidR="00E018DC" w:rsidRPr="00FE467B">
        <w:rPr>
          <w:rFonts w:asciiTheme="majorHAnsi" w:hAnsiTheme="majorHAnsi" w:cstheme="majorHAnsi"/>
          <w:b/>
          <w:bCs/>
          <w:sz w:val="20"/>
          <w:szCs w:val="20"/>
        </w:rPr>
        <w:t>:</w:t>
      </w:r>
    </w:p>
    <w:p w14:paraId="27976EAE" w14:textId="26D61F33" w:rsidR="009E1605" w:rsidRPr="00FE467B" w:rsidRDefault="009E1605" w:rsidP="006C0469">
      <w:pPr>
        <w:pStyle w:val="Akapitzlist"/>
        <w:shd w:val="clear" w:color="auto" w:fill="FFFFFF"/>
        <w:tabs>
          <w:tab w:val="left" w:pos="715"/>
        </w:tabs>
        <w:spacing w:before="240" w:after="100" w:afterAutospacing="1"/>
        <w:ind w:left="284" w:firstLine="283"/>
        <w:jc w:val="both"/>
        <w:rPr>
          <w:rFonts w:asciiTheme="majorHAnsi" w:hAnsiTheme="majorHAnsi" w:cstheme="majorHAnsi"/>
          <w:sz w:val="20"/>
          <w:szCs w:val="20"/>
        </w:rPr>
      </w:pPr>
      <w:r w:rsidRPr="00FE467B">
        <w:rPr>
          <w:rFonts w:asciiTheme="majorHAnsi" w:hAnsiTheme="majorHAnsi" w:cstheme="majorHAnsi"/>
          <w:sz w:val="20"/>
          <w:szCs w:val="20"/>
        </w:rPr>
        <w:lastRenderedPageBreak/>
        <w:t>Zasady przyznawania punktów w  w/w kryterium:</w:t>
      </w:r>
      <w:r w:rsidR="006C0469" w:rsidRPr="006C0469">
        <w:rPr>
          <w:kern w:val="1"/>
          <w:sz w:val="22"/>
          <w:szCs w:val="22"/>
          <w:lang w:eastAsia="ar-SA"/>
        </w:rPr>
        <w:t xml:space="preserve"> </w:t>
      </w:r>
    </w:p>
    <w:p w14:paraId="72BEE4B7" w14:textId="7F77BDFE" w:rsidR="00E018DC" w:rsidRDefault="00E018DC" w:rsidP="003A3D81">
      <w:pPr>
        <w:pStyle w:val="Akapitzlist"/>
        <w:numPr>
          <w:ilvl w:val="0"/>
          <w:numId w:val="36"/>
        </w:numPr>
        <w:shd w:val="clear" w:color="auto" w:fill="FFFFFF"/>
        <w:tabs>
          <w:tab w:val="left" w:pos="715"/>
        </w:tabs>
        <w:spacing w:before="240" w:after="100" w:afterAutospacing="1"/>
        <w:ind w:hanging="720"/>
        <w:jc w:val="both"/>
        <w:rPr>
          <w:rFonts w:asciiTheme="majorHAnsi" w:hAnsiTheme="majorHAnsi" w:cstheme="majorHAnsi"/>
          <w:sz w:val="20"/>
          <w:szCs w:val="20"/>
        </w:rPr>
      </w:pPr>
      <w:r w:rsidRPr="00FE467B">
        <w:rPr>
          <w:rFonts w:asciiTheme="majorHAnsi" w:hAnsiTheme="majorHAnsi" w:cstheme="majorHAnsi"/>
          <w:sz w:val="20"/>
          <w:szCs w:val="20"/>
        </w:rPr>
        <w:t>Ocena dokonana zostanie na podstawie informacji o okresie gwarancji wskazanym przez Wykonawcę w Formularzu ofertowym stanowiącym Załącznik nr 1 do SWZ i przeliczona według</w:t>
      </w:r>
      <w:r w:rsidR="006A33E4" w:rsidRPr="00FE467B">
        <w:rPr>
          <w:rFonts w:asciiTheme="majorHAnsi" w:hAnsiTheme="majorHAnsi" w:cstheme="majorHAnsi"/>
          <w:sz w:val="20"/>
          <w:szCs w:val="20"/>
        </w:rPr>
        <w:t xml:space="preserve"> </w:t>
      </w:r>
      <w:r w:rsidR="006C0469">
        <w:rPr>
          <w:rFonts w:asciiTheme="majorHAnsi" w:hAnsiTheme="majorHAnsi" w:cstheme="majorHAnsi"/>
          <w:sz w:val="20"/>
          <w:szCs w:val="20"/>
        </w:rPr>
        <w:t>wzoru:</w:t>
      </w:r>
    </w:p>
    <w:p w14:paraId="4254C029" w14:textId="77777777"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okres gwarancji badanej oferty</w:t>
      </w:r>
    </w:p>
    <w:p w14:paraId="485CC94C" w14:textId="495ADFD8"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Pr>
          <w:rFonts w:asciiTheme="majorHAnsi" w:hAnsiTheme="majorHAnsi" w:cstheme="majorHAnsi"/>
          <w:b/>
          <w:bCs/>
          <w:sz w:val="20"/>
          <w:szCs w:val="20"/>
        </w:rPr>
        <w:tab/>
      </w:r>
      <w:r w:rsidRPr="006C0469">
        <w:rPr>
          <w:rFonts w:asciiTheme="majorHAnsi" w:hAnsiTheme="majorHAnsi" w:cstheme="majorHAnsi"/>
          <w:b/>
          <w:bCs/>
          <w:sz w:val="20"/>
          <w:szCs w:val="20"/>
        </w:rPr>
        <w:t>G = ( ----------------------------------------------------------------- x 100) x  20 %</w:t>
      </w:r>
    </w:p>
    <w:p w14:paraId="56836D11" w14:textId="7E87DE76" w:rsidR="006C0469" w:rsidRPr="00255DBE" w:rsidRDefault="006C0469" w:rsidP="00255DBE">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6C0469">
        <w:rPr>
          <w:rFonts w:asciiTheme="majorHAnsi" w:hAnsiTheme="majorHAnsi" w:cstheme="majorHAnsi"/>
          <w:b/>
          <w:bCs/>
          <w:sz w:val="20"/>
          <w:szCs w:val="20"/>
        </w:rPr>
        <w:t xml:space="preserve"> najdłuższy okres gwarancji pośród ocenianych ofert</w:t>
      </w:r>
    </w:p>
    <w:p w14:paraId="07741511" w14:textId="000A4C89" w:rsidR="006C0469" w:rsidRPr="00F6763C" w:rsidRDefault="006C0469" w:rsidP="00F6763C">
      <w:pPr>
        <w:shd w:val="clear" w:color="auto" w:fill="FFFFFF"/>
        <w:tabs>
          <w:tab w:val="left" w:pos="715"/>
        </w:tabs>
        <w:spacing w:before="240" w:after="100" w:afterAutospacing="1"/>
        <w:jc w:val="both"/>
        <w:rPr>
          <w:rFonts w:asciiTheme="majorHAnsi" w:hAnsiTheme="majorHAnsi" w:cstheme="majorHAnsi"/>
          <w:sz w:val="20"/>
          <w:szCs w:val="20"/>
        </w:rPr>
      </w:pPr>
      <w:r w:rsidRPr="006C0469">
        <w:rPr>
          <w:rFonts w:asciiTheme="majorHAnsi" w:hAnsiTheme="majorHAnsi" w:cstheme="majorHAnsi"/>
          <w:sz w:val="20"/>
          <w:szCs w:val="20"/>
        </w:rPr>
        <w:t>gdzie: G – wartość punktowa badanej oferty</w:t>
      </w:r>
    </w:p>
    <w:p w14:paraId="1E32F909" w14:textId="2626E40F" w:rsidR="00E018DC" w:rsidRDefault="00E018DC" w:rsidP="003A3D81">
      <w:pPr>
        <w:pStyle w:val="Akapitzlist"/>
        <w:numPr>
          <w:ilvl w:val="0"/>
          <w:numId w:val="36"/>
        </w:numPr>
        <w:shd w:val="clear" w:color="auto" w:fill="FFFFFF"/>
        <w:tabs>
          <w:tab w:val="left" w:pos="284"/>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Zamawiający wymaga podania okresu gwarancji </w:t>
      </w:r>
      <w:r w:rsidRPr="00255DBE">
        <w:rPr>
          <w:rFonts w:asciiTheme="majorHAnsi" w:hAnsiTheme="majorHAnsi" w:cstheme="majorHAnsi"/>
          <w:sz w:val="20"/>
          <w:szCs w:val="20"/>
          <w:u w:val="single"/>
        </w:rPr>
        <w:t>w pełnych miesiącach</w:t>
      </w:r>
      <w:r w:rsidRPr="00FE467B">
        <w:rPr>
          <w:rFonts w:asciiTheme="majorHAnsi" w:hAnsiTheme="majorHAnsi" w:cstheme="majorHAnsi"/>
          <w:sz w:val="20"/>
          <w:szCs w:val="20"/>
        </w:rPr>
        <w:t xml:space="preserve"> (liczba całkowita)</w:t>
      </w:r>
      <w:r w:rsidR="006A33E4" w:rsidRPr="00FE467B">
        <w:rPr>
          <w:rFonts w:asciiTheme="majorHAnsi" w:hAnsiTheme="majorHAnsi" w:cstheme="majorHAnsi"/>
          <w:sz w:val="20"/>
          <w:szCs w:val="20"/>
        </w:rPr>
        <w:t>.</w:t>
      </w:r>
    </w:p>
    <w:p w14:paraId="571EFA20" w14:textId="5B7A860E" w:rsidR="00E018DC" w:rsidRPr="00F6763C" w:rsidRDefault="00E018DC" w:rsidP="003A3D81">
      <w:pPr>
        <w:pStyle w:val="Akapitzlist"/>
        <w:numPr>
          <w:ilvl w:val="0"/>
          <w:numId w:val="36"/>
        </w:numPr>
        <w:shd w:val="clear" w:color="auto" w:fill="FFFFFF"/>
        <w:tabs>
          <w:tab w:val="left" w:pos="567"/>
          <w:tab w:val="left" w:pos="709"/>
        </w:tabs>
        <w:spacing w:before="240" w:after="100" w:afterAutospacing="1"/>
        <w:ind w:left="709" w:hanging="283"/>
        <w:jc w:val="both"/>
        <w:rPr>
          <w:rFonts w:asciiTheme="majorHAnsi" w:hAnsiTheme="majorHAnsi" w:cstheme="majorHAnsi"/>
          <w:sz w:val="20"/>
          <w:szCs w:val="20"/>
        </w:rPr>
      </w:pPr>
      <w:r w:rsidRPr="00F6763C">
        <w:rPr>
          <w:rFonts w:asciiTheme="majorHAnsi" w:hAnsiTheme="majorHAnsi" w:cstheme="majorHAnsi"/>
          <w:sz w:val="20"/>
          <w:szCs w:val="20"/>
        </w:rPr>
        <w:t>Minimalny</w:t>
      </w:r>
      <w:r w:rsidR="0096185F" w:rsidRPr="00F6763C">
        <w:rPr>
          <w:rFonts w:asciiTheme="majorHAnsi" w:hAnsiTheme="majorHAnsi" w:cstheme="majorHAnsi"/>
          <w:sz w:val="20"/>
          <w:szCs w:val="20"/>
        </w:rPr>
        <w:t xml:space="preserve"> </w:t>
      </w:r>
      <w:r w:rsidR="0096185F" w:rsidRPr="00F6763C">
        <w:rPr>
          <w:rFonts w:asciiTheme="majorHAnsi" w:hAnsiTheme="majorHAnsi" w:cstheme="majorHAnsi"/>
          <w:sz w:val="20"/>
          <w:szCs w:val="20"/>
          <w:u w:val="single"/>
        </w:rPr>
        <w:t>wymagany</w:t>
      </w:r>
      <w:r w:rsidRPr="00F6763C">
        <w:rPr>
          <w:rFonts w:asciiTheme="majorHAnsi" w:hAnsiTheme="majorHAnsi" w:cstheme="majorHAnsi"/>
          <w:sz w:val="20"/>
          <w:szCs w:val="20"/>
        </w:rPr>
        <w:t xml:space="preserve"> okres gwarancji to </w:t>
      </w:r>
      <w:r w:rsidR="00A25787" w:rsidRPr="001A6312">
        <w:rPr>
          <w:rFonts w:asciiTheme="majorHAnsi" w:hAnsiTheme="majorHAnsi" w:cstheme="majorHAnsi"/>
          <w:b/>
          <w:bCs/>
          <w:sz w:val="20"/>
          <w:szCs w:val="20"/>
        </w:rPr>
        <w:t>24</w:t>
      </w:r>
      <w:r w:rsidRPr="001A6312">
        <w:rPr>
          <w:rFonts w:asciiTheme="majorHAnsi" w:hAnsiTheme="majorHAnsi" w:cstheme="majorHAnsi"/>
          <w:b/>
          <w:bCs/>
          <w:sz w:val="20"/>
          <w:szCs w:val="20"/>
        </w:rPr>
        <w:t xml:space="preserve"> miesi</w:t>
      </w:r>
      <w:r w:rsidR="0096185F" w:rsidRPr="001A6312">
        <w:rPr>
          <w:rFonts w:asciiTheme="majorHAnsi" w:hAnsiTheme="majorHAnsi" w:cstheme="majorHAnsi"/>
          <w:b/>
          <w:bCs/>
          <w:sz w:val="20"/>
          <w:szCs w:val="20"/>
        </w:rPr>
        <w:t>ące</w:t>
      </w:r>
      <w:r w:rsidR="00D83F67" w:rsidRPr="00F6763C">
        <w:rPr>
          <w:rFonts w:asciiTheme="majorHAnsi" w:hAnsiTheme="majorHAnsi" w:cstheme="majorHAnsi"/>
          <w:sz w:val="20"/>
          <w:szCs w:val="20"/>
        </w:rPr>
        <w:t xml:space="preserve">, której termin </w:t>
      </w:r>
      <w:r w:rsidR="00D83F67" w:rsidRPr="00F6763C">
        <w:rPr>
          <w:rFonts w:asciiTheme="majorHAnsi" w:hAnsiTheme="majorHAnsi" w:cstheme="majorHAnsi"/>
          <w:iCs/>
          <w:sz w:val="20"/>
          <w:szCs w:val="20"/>
        </w:rPr>
        <w:t>rozpoczyna bieg</w:t>
      </w:r>
      <w:r w:rsidR="00D83F67" w:rsidRPr="00F6763C">
        <w:rPr>
          <w:rFonts w:asciiTheme="majorHAnsi" w:hAnsiTheme="majorHAnsi" w:cstheme="majorHAnsi"/>
          <w:bCs/>
          <w:iCs/>
          <w:sz w:val="20"/>
          <w:szCs w:val="20"/>
        </w:rPr>
        <w:t xml:space="preserve"> </w:t>
      </w:r>
      <w:r w:rsidR="00D83F67" w:rsidRPr="00F6763C">
        <w:rPr>
          <w:rFonts w:asciiTheme="majorHAnsi" w:hAnsiTheme="majorHAnsi" w:cstheme="majorHAnsi"/>
          <w:iCs/>
          <w:sz w:val="20"/>
          <w:szCs w:val="20"/>
        </w:rPr>
        <w:t>od daty podpisania protokołu odbioru przedmiotu zamówienia bez zastrzeżeń</w:t>
      </w:r>
      <w:r w:rsidR="00CD3348" w:rsidRPr="00F6763C">
        <w:rPr>
          <w:rFonts w:asciiTheme="majorHAnsi" w:hAnsiTheme="majorHAnsi" w:cstheme="majorHAnsi"/>
          <w:sz w:val="20"/>
          <w:szCs w:val="20"/>
        </w:rPr>
        <w:t xml:space="preserve"> a maksymalny okres gwarancji </w:t>
      </w:r>
      <w:r w:rsidR="00F6763C" w:rsidRPr="00F6763C">
        <w:rPr>
          <w:rFonts w:asciiTheme="majorHAnsi" w:hAnsiTheme="majorHAnsi" w:cstheme="majorHAnsi"/>
          <w:sz w:val="20"/>
          <w:szCs w:val="20"/>
        </w:rPr>
        <w:t xml:space="preserve">to </w:t>
      </w:r>
      <w:r w:rsidR="00F6763C" w:rsidRPr="001A6312">
        <w:rPr>
          <w:rFonts w:asciiTheme="majorHAnsi" w:hAnsiTheme="majorHAnsi" w:cstheme="majorHAnsi"/>
          <w:b/>
          <w:bCs/>
          <w:sz w:val="20"/>
          <w:szCs w:val="20"/>
        </w:rPr>
        <w:t>36 miesięcy</w:t>
      </w:r>
      <w:r w:rsidR="00F6763C" w:rsidRPr="00F6763C">
        <w:rPr>
          <w:rFonts w:asciiTheme="majorHAnsi" w:hAnsiTheme="majorHAnsi" w:cstheme="majorHAnsi"/>
          <w:sz w:val="20"/>
          <w:szCs w:val="20"/>
        </w:rPr>
        <w:t xml:space="preserve">. </w:t>
      </w:r>
      <w:r w:rsidR="00F6763C" w:rsidRPr="00F6763C">
        <w:rPr>
          <w:rFonts w:ascii="Calibri" w:eastAsia="Times New Roman" w:hAnsi="Calibri" w:cs="Calibri"/>
          <w:bCs/>
          <w:kern w:val="1"/>
          <w:sz w:val="20"/>
          <w:szCs w:val="20"/>
          <w:lang w:eastAsia="ar-SA"/>
        </w:rPr>
        <w:t>Oferta nie może być opatrzona okresem gwarancji innym niż z tego zakresu, gdyż będzie niezgodna z SWZ i zostanie odrzucona na podstawie art. 226 ust.1 pkt 5 ustawy Pzp.</w:t>
      </w:r>
    </w:p>
    <w:p w14:paraId="601A6EEA" w14:textId="20D6FEC8" w:rsidR="002A2E9D" w:rsidRPr="00FE467B" w:rsidRDefault="00E018DC" w:rsidP="003A3D81">
      <w:pPr>
        <w:pStyle w:val="Akapitzlist"/>
        <w:numPr>
          <w:ilvl w:val="0"/>
          <w:numId w:val="36"/>
        </w:numPr>
        <w:shd w:val="clear" w:color="auto" w:fill="FFFFFF"/>
        <w:tabs>
          <w:tab w:val="left" w:pos="567"/>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W przypadku niewskazania przez Wykonawcę w Formularzu ofertowym oferowanego okresu gwarancji, Zamawiający do obliczenia liczby punktów w kryterium „gwarancja” przyjmie najkrótszy </w:t>
      </w:r>
      <w:r w:rsidR="00800F93" w:rsidRPr="00FE467B">
        <w:rPr>
          <w:rFonts w:asciiTheme="majorHAnsi" w:hAnsiTheme="majorHAnsi" w:cstheme="majorHAnsi"/>
          <w:sz w:val="20"/>
          <w:szCs w:val="20"/>
        </w:rPr>
        <w:t>wymagany</w:t>
      </w:r>
      <w:r w:rsidRPr="00FE467B">
        <w:rPr>
          <w:rFonts w:asciiTheme="majorHAnsi" w:hAnsiTheme="majorHAnsi" w:cstheme="majorHAnsi"/>
          <w:sz w:val="20"/>
          <w:szCs w:val="20"/>
        </w:rPr>
        <w:t xml:space="preserve"> okres gwarancji, tj. 24 miesiące</w:t>
      </w:r>
      <w:r w:rsidR="00800F93" w:rsidRPr="00FE467B">
        <w:rPr>
          <w:rFonts w:asciiTheme="majorHAnsi" w:hAnsiTheme="majorHAnsi" w:cstheme="majorHAnsi"/>
          <w:sz w:val="20"/>
          <w:szCs w:val="20"/>
        </w:rPr>
        <w:t xml:space="preserve"> </w:t>
      </w:r>
    </w:p>
    <w:p w14:paraId="4920AE9F" w14:textId="5C7DC5CF" w:rsidR="004C382C" w:rsidRPr="004F7166" w:rsidRDefault="004C382C" w:rsidP="003A3D81">
      <w:pPr>
        <w:pStyle w:val="Akapitzlist"/>
        <w:numPr>
          <w:ilvl w:val="0"/>
          <w:numId w:val="37"/>
        </w:numPr>
        <w:shd w:val="clear" w:color="auto" w:fill="FFFFFF"/>
        <w:spacing w:beforeLines="60" w:before="144" w:afterLines="60" w:after="144" w:line="276" w:lineRule="auto"/>
        <w:ind w:left="0" w:hanging="142"/>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703440D4" w14:textId="77777777" w:rsidR="00E018DC" w:rsidRDefault="004C382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 G</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p>
    <w:p w14:paraId="05D7E10F" w14:textId="351E8DD7" w:rsidR="004C382C" w:rsidRPr="00E17F2E" w:rsidRDefault="00E018D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Pr>
          <w:rFonts w:asciiTheme="majorHAnsi" w:hAnsiTheme="majorHAnsi" w:cstheme="majorHAnsi"/>
          <w:sz w:val="20"/>
          <w:szCs w:val="20"/>
        </w:rPr>
        <w:t>G – liczba punktów przyznana danej ofercie w kryterium „gwarancja”</w:t>
      </w:r>
      <w:r w:rsidR="004C382C"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F46BE0">
      <w:pPr>
        <w:pStyle w:val="Akapitzlist"/>
        <w:numPr>
          <w:ilvl w:val="0"/>
          <w:numId w:val="32"/>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F46BE0">
      <w:pPr>
        <w:pStyle w:val="pkt"/>
        <w:numPr>
          <w:ilvl w:val="0"/>
          <w:numId w:val="32"/>
        </w:numPr>
        <w:spacing w:line="276" w:lineRule="auto"/>
        <w:ind w:left="425" w:hanging="425"/>
        <w:rPr>
          <w:rFonts w:asciiTheme="majorHAnsi" w:hAnsiTheme="majorHAnsi" w:cstheme="majorHAnsi"/>
          <w:sz w:val="20"/>
        </w:rPr>
      </w:pPr>
      <w:r w:rsidRPr="00E17F2E">
        <w:rPr>
          <w:rFonts w:asciiTheme="majorHAnsi" w:hAnsiTheme="majorHAnsi" w:cstheme="majorHAnsi"/>
          <w:sz w:val="20"/>
        </w:rPr>
        <w:lastRenderedPageBreak/>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56C45071" w14:textId="77777777" w:rsidR="00FB0267" w:rsidRDefault="000B08AC"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5D2B074F" w:rsidR="00552FBA" w:rsidRPr="00FB0267" w:rsidRDefault="00475975"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lastRenderedPageBreak/>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8736F3">
      <w:pPr>
        <w:suppressAutoHyphens/>
        <w:spacing w:beforeLines="50" w:before="120"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750ED969" w14:textId="7DAA1F05" w:rsidR="001F54A1" w:rsidRPr="00255DBE" w:rsidRDefault="00475975" w:rsidP="00255DBE">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664B6281" w:rsidR="00806A2A" w:rsidRPr="008736F3" w:rsidRDefault="00477D23"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 xml:space="preserve">Załącznik nr 1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EA0CF1" w:rsidRPr="008736F3">
        <w:rPr>
          <w:rFonts w:asciiTheme="majorHAnsi" w:hAnsiTheme="majorHAnsi" w:cstheme="majorHAnsi"/>
          <w:sz w:val="20"/>
          <w:szCs w:val="20"/>
        </w:rPr>
        <w:t xml:space="preserve">Formularz </w:t>
      </w:r>
      <w:r w:rsidR="00C43716" w:rsidRPr="008736F3">
        <w:rPr>
          <w:rFonts w:asciiTheme="majorHAnsi" w:hAnsiTheme="majorHAnsi" w:cstheme="majorHAnsi"/>
          <w:sz w:val="20"/>
          <w:szCs w:val="20"/>
        </w:rPr>
        <w:t>ofertowy</w:t>
      </w:r>
    </w:p>
    <w:p w14:paraId="268EB6B6" w14:textId="01B76EB5" w:rsidR="00573ED4" w:rsidRPr="008736F3" w:rsidRDefault="004D395D"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Załącznik nr 2</w:t>
      </w:r>
      <w:r w:rsidR="00A25C33" w:rsidRPr="008736F3">
        <w:rPr>
          <w:rFonts w:asciiTheme="majorHAnsi" w:hAnsiTheme="majorHAnsi" w:cstheme="majorHAnsi"/>
          <w:sz w:val="20"/>
          <w:szCs w:val="20"/>
        </w:rPr>
        <w:t xml:space="preserve"> - </w:t>
      </w:r>
      <w:r w:rsidRPr="008736F3">
        <w:rPr>
          <w:rFonts w:asciiTheme="majorHAnsi" w:hAnsiTheme="majorHAnsi" w:cstheme="majorHAnsi"/>
          <w:sz w:val="20"/>
          <w:szCs w:val="20"/>
        </w:rPr>
        <w:t xml:space="preserve"> Formularz </w:t>
      </w:r>
      <w:r w:rsidR="00513B07" w:rsidRPr="008736F3">
        <w:rPr>
          <w:rFonts w:asciiTheme="majorHAnsi" w:hAnsiTheme="majorHAnsi" w:cstheme="majorHAnsi"/>
          <w:sz w:val="20"/>
          <w:szCs w:val="20"/>
        </w:rPr>
        <w:t>przedmiotowo-</w:t>
      </w:r>
      <w:r w:rsidRPr="008736F3">
        <w:rPr>
          <w:rFonts w:asciiTheme="majorHAnsi" w:hAnsiTheme="majorHAnsi" w:cstheme="majorHAnsi"/>
          <w:sz w:val="20"/>
          <w:szCs w:val="20"/>
        </w:rPr>
        <w:t>cenowy</w:t>
      </w:r>
    </w:p>
    <w:p w14:paraId="399B301F" w14:textId="094E42C6" w:rsidR="00DA0B1F" w:rsidRPr="008736F3" w:rsidRDefault="00477D23"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3</w:t>
      </w:r>
      <w:r w:rsidR="007E7FEB" w:rsidRPr="008736F3">
        <w:rPr>
          <w:rFonts w:asciiTheme="majorHAnsi" w:hAnsiTheme="majorHAnsi" w:cstheme="majorHAnsi"/>
          <w:sz w:val="20"/>
          <w:szCs w:val="20"/>
        </w:rPr>
        <w:t>, 3</w:t>
      </w:r>
      <w:r w:rsidR="00B06F7F" w:rsidRPr="008736F3">
        <w:rPr>
          <w:rFonts w:asciiTheme="majorHAnsi" w:hAnsiTheme="majorHAnsi" w:cstheme="majorHAnsi"/>
          <w:sz w:val="20"/>
          <w:szCs w:val="20"/>
        </w:rPr>
        <w:t>a</w:t>
      </w:r>
      <w:r w:rsidR="007E7FEB"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 xml:space="preserve">Oświadczenie o braku podstaw do wykluczenia i o spełnianiu warunków udziału </w:t>
      </w:r>
      <w:r w:rsidR="002B2D79"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w postępowaniu</w:t>
      </w:r>
    </w:p>
    <w:p w14:paraId="2CAD9A30" w14:textId="76A255A8" w:rsidR="008446CF" w:rsidRPr="008736F3" w:rsidRDefault="008446CF"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Załącznik nr 3b – Oświadczenie Wykonawców  wspólnie ubiegających się o udzielenie zamówienia</w:t>
      </w:r>
    </w:p>
    <w:p w14:paraId="1191F792" w14:textId="77777777" w:rsidR="00E84975" w:rsidRPr="008736F3" w:rsidRDefault="00DA0B1F"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Załą</w:t>
      </w:r>
      <w:r w:rsidR="002B2D79" w:rsidRPr="008736F3">
        <w:rPr>
          <w:rFonts w:asciiTheme="majorHAnsi" w:hAnsiTheme="majorHAnsi" w:cstheme="majorHAnsi"/>
          <w:sz w:val="20"/>
          <w:szCs w:val="20"/>
        </w:rPr>
        <w:t xml:space="preserve">cznik nr </w:t>
      </w:r>
      <w:r w:rsidR="004D395D" w:rsidRPr="008736F3">
        <w:rPr>
          <w:rFonts w:asciiTheme="majorHAnsi" w:hAnsiTheme="majorHAnsi" w:cstheme="majorHAnsi"/>
          <w:sz w:val="20"/>
          <w:szCs w:val="20"/>
        </w:rPr>
        <w:t>3</w:t>
      </w:r>
      <w:r w:rsidR="002B2D79" w:rsidRPr="008736F3">
        <w:rPr>
          <w:rFonts w:asciiTheme="majorHAnsi" w:hAnsiTheme="majorHAnsi" w:cstheme="majorHAnsi"/>
          <w:sz w:val="20"/>
          <w:szCs w:val="20"/>
        </w:rPr>
        <w:t>c</w:t>
      </w:r>
      <w:r w:rsidRPr="008736F3">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4</w:t>
      </w:r>
      <w:r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C43716" w:rsidRPr="008736F3">
        <w:rPr>
          <w:rFonts w:asciiTheme="majorHAnsi" w:hAnsiTheme="majorHAnsi" w:cstheme="majorHAnsi"/>
          <w:sz w:val="20"/>
          <w:szCs w:val="20"/>
        </w:rPr>
        <w:t>Zobowiązanie innego podmiotu do udostępnienia niezbędnych zasobów Wykonawcy</w:t>
      </w:r>
    </w:p>
    <w:p w14:paraId="726A37EE" w14:textId="77777777" w:rsidR="00A340D8"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5</w:t>
      </w:r>
      <w:r w:rsidR="00C96180" w:rsidRPr="008736F3">
        <w:rPr>
          <w:rFonts w:asciiTheme="majorHAnsi" w:hAnsiTheme="majorHAnsi" w:cstheme="majorHAnsi"/>
          <w:sz w:val="20"/>
          <w:szCs w:val="20"/>
        </w:rPr>
        <w:t xml:space="preserve"> </w:t>
      </w:r>
      <w:r w:rsidR="00A340D8" w:rsidRPr="008736F3">
        <w:rPr>
          <w:rFonts w:asciiTheme="majorHAnsi" w:hAnsiTheme="majorHAnsi" w:cstheme="majorHAnsi"/>
          <w:sz w:val="20"/>
          <w:szCs w:val="20"/>
        </w:rPr>
        <w:t>– Oświadczenie o grupie kapitałowej</w:t>
      </w:r>
    </w:p>
    <w:p w14:paraId="284C9D14" w14:textId="23E181E0" w:rsidR="00D1008B" w:rsidRPr="008736F3" w:rsidRDefault="00A340D8"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6  - </w:t>
      </w:r>
      <w:r w:rsidR="009643AF" w:rsidRPr="008736F3">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5AABEF0C" w14:textId="2DDECC9B" w:rsidR="00255DBE" w:rsidRPr="00255DBE" w:rsidRDefault="00FB0267" w:rsidP="00255DBE">
      <w:pPr>
        <w:suppressAutoHyphens/>
        <w:spacing w:line="276" w:lineRule="auto"/>
        <w:ind w:left="709" w:hanging="709"/>
        <w:jc w:val="right"/>
        <w:rPr>
          <w:rFonts w:asciiTheme="majorHAnsi" w:hAnsiTheme="majorHAnsi" w:cstheme="majorHAnsi"/>
          <w:b/>
          <w:bCs/>
          <w:i/>
          <w:iCs/>
          <w:sz w:val="20"/>
          <w:szCs w:val="20"/>
        </w:rPr>
      </w:pPr>
      <w:r>
        <w:rPr>
          <w:rFonts w:asciiTheme="majorHAnsi" w:hAnsiTheme="majorHAnsi" w:cstheme="majorHAnsi"/>
          <w:b/>
          <w:bCs/>
          <w:i/>
          <w:iCs/>
          <w:sz w:val="20"/>
          <w:szCs w:val="20"/>
        </w:rPr>
        <w:t>Zastępca K</w:t>
      </w:r>
      <w:r w:rsidR="00404A9B" w:rsidRPr="00255DBE">
        <w:rPr>
          <w:rFonts w:asciiTheme="majorHAnsi" w:hAnsiTheme="majorHAnsi" w:cstheme="majorHAnsi"/>
          <w:b/>
          <w:bCs/>
          <w:i/>
          <w:iCs/>
          <w:sz w:val="20"/>
          <w:szCs w:val="20"/>
        </w:rPr>
        <w:t>anclerz</w:t>
      </w:r>
      <w:r>
        <w:rPr>
          <w:rFonts w:asciiTheme="majorHAnsi" w:hAnsiTheme="majorHAnsi" w:cstheme="majorHAnsi"/>
          <w:b/>
          <w:bCs/>
          <w:i/>
          <w:iCs/>
          <w:sz w:val="20"/>
          <w:szCs w:val="20"/>
        </w:rPr>
        <w:t>a</w:t>
      </w:r>
      <w:r w:rsidR="000A6097" w:rsidRPr="00255DBE">
        <w:rPr>
          <w:rFonts w:asciiTheme="majorHAnsi" w:hAnsiTheme="majorHAnsi" w:cstheme="majorHAnsi"/>
          <w:b/>
          <w:bCs/>
          <w:i/>
          <w:iCs/>
          <w:sz w:val="20"/>
          <w:szCs w:val="20"/>
        </w:rPr>
        <w:t xml:space="preserve"> </w:t>
      </w:r>
      <w:r w:rsidR="00404A9B" w:rsidRPr="00255DBE">
        <w:rPr>
          <w:rFonts w:asciiTheme="majorHAnsi" w:hAnsiTheme="majorHAnsi" w:cstheme="majorHAnsi"/>
          <w:b/>
          <w:bCs/>
          <w:i/>
          <w:iCs/>
          <w:sz w:val="20"/>
          <w:szCs w:val="20"/>
        </w:rPr>
        <w:t>UKW</w:t>
      </w:r>
    </w:p>
    <w:p w14:paraId="315C7898" w14:textId="77777777" w:rsidR="00255DBE" w:rsidRPr="00255DBE" w:rsidRDefault="00255DBE" w:rsidP="00255DBE">
      <w:pPr>
        <w:suppressAutoHyphens/>
        <w:spacing w:line="276" w:lineRule="auto"/>
        <w:rPr>
          <w:rFonts w:asciiTheme="majorHAnsi" w:hAnsiTheme="majorHAnsi" w:cstheme="majorHAnsi"/>
          <w:b/>
          <w:bCs/>
          <w:i/>
          <w:iCs/>
          <w:sz w:val="20"/>
          <w:szCs w:val="20"/>
        </w:rPr>
      </w:pPr>
    </w:p>
    <w:p w14:paraId="6261C068" w14:textId="77777777" w:rsidR="00255DBE" w:rsidRPr="00255DBE" w:rsidRDefault="00255DBE" w:rsidP="00255DBE">
      <w:pPr>
        <w:suppressAutoHyphens/>
        <w:ind w:left="709" w:hanging="709"/>
        <w:jc w:val="right"/>
        <w:rPr>
          <w:rFonts w:asciiTheme="majorHAnsi" w:hAnsiTheme="majorHAnsi" w:cstheme="majorHAnsi"/>
          <w:b/>
          <w:bCs/>
          <w:i/>
          <w:iCs/>
          <w:sz w:val="20"/>
          <w:szCs w:val="20"/>
        </w:rPr>
      </w:pPr>
    </w:p>
    <w:p w14:paraId="0CC3415C" w14:textId="371860B3" w:rsidR="00404A9B" w:rsidRPr="00255DBE" w:rsidRDefault="00404A9B" w:rsidP="00255DBE">
      <w:pPr>
        <w:suppressAutoHyphens/>
        <w:ind w:left="709" w:hanging="709"/>
        <w:jc w:val="right"/>
        <w:rPr>
          <w:rFonts w:asciiTheme="majorHAnsi" w:hAnsiTheme="majorHAnsi" w:cstheme="majorHAnsi"/>
          <w:b/>
          <w:bCs/>
          <w:i/>
          <w:iCs/>
          <w:sz w:val="20"/>
          <w:szCs w:val="20"/>
        </w:rPr>
      </w:pPr>
      <w:r w:rsidRPr="00255DBE">
        <w:rPr>
          <w:rFonts w:asciiTheme="majorHAnsi" w:hAnsiTheme="majorHAnsi" w:cstheme="majorHAnsi"/>
          <w:b/>
          <w:bCs/>
          <w:i/>
          <w:iCs/>
          <w:sz w:val="20"/>
          <w:szCs w:val="20"/>
        </w:rPr>
        <w:t xml:space="preserve">mgr </w:t>
      </w:r>
      <w:r w:rsidR="00FB0267">
        <w:rPr>
          <w:rFonts w:asciiTheme="majorHAnsi" w:hAnsiTheme="majorHAnsi" w:cstheme="majorHAnsi"/>
          <w:b/>
          <w:bCs/>
          <w:i/>
          <w:iCs/>
          <w:sz w:val="20"/>
          <w:szCs w:val="20"/>
        </w:rPr>
        <w:t>Mariola Majorkowska</w:t>
      </w:r>
      <w:r w:rsidRPr="00255DBE">
        <w:rPr>
          <w:rFonts w:asciiTheme="majorHAnsi" w:hAnsiTheme="majorHAnsi" w:cstheme="majorHAnsi"/>
          <w:b/>
          <w:bCs/>
          <w:i/>
          <w:iCs/>
          <w:sz w:val="20"/>
          <w:szCs w:val="20"/>
        </w:rPr>
        <w:t xml:space="preserve">   </w:t>
      </w:r>
    </w:p>
    <w:p w14:paraId="724E3091" w14:textId="0943E560" w:rsidR="00F02DB9" w:rsidRPr="00E17F2E" w:rsidRDefault="00475975" w:rsidP="00255DBE">
      <w:pPr>
        <w:suppressAutoHyphens/>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7D12" w14:textId="77777777" w:rsidR="0091678D" w:rsidRDefault="0091678D">
      <w:r>
        <w:separator/>
      </w:r>
    </w:p>
  </w:endnote>
  <w:endnote w:type="continuationSeparator" w:id="0">
    <w:p w14:paraId="685A8EE8" w14:textId="77777777" w:rsidR="0091678D" w:rsidRDefault="0091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7B36" w14:textId="77777777" w:rsidR="0091678D" w:rsidRDefault="0091678D">
      <w:r>
        <w:separator/>
      </w:r>
    </w:p>
  </w:footnote>
  <w:footnote w:type="continuationSeparator" w:id="0">
    <w:p w14:paraId="3CF08291" w14:textId="77777777" w:rsidR="0091678D" w:rsidRDefault="0091678D">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p.z.p.)</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p.z.p.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DF7428"/>
    <w:multiLevelType w:val="hybridMultilevel"/>
    <w:tmpl w:val="CF882A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940023"/>
    <w:multiLevelType w:val="hybridMultilevel"/>
    <w:tmpl w:val="CF9C1EA4"/>
    <w:lvl w:ilvl="0" w:tplc="CB8A163A">
      <w:start w:val="1"/>
      <w:numFmt w:val="decimal"/>
      <w:lvlText w:val="%1."/>
      <w:lvlJc w:val="left"/>
      <w:pPr>
        <w:ind w:left="780" w:hanging="4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D3615"/>
    <w:multiLevelType w:val="hybridMultilevel"/>
    <w:tmpl w:val="1258FB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3"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CDB53AB"/>
    <w:multiLevelType w:val="hybridMultilevel"/>
    <w:tmpl w:val="AD868D44"/>
    <w:lvl w:ilvl="0" w:tplc="DA56A420">
      <w:start w:val="8"/>
      <w:numFmt w:val="decimal"/>
      <w:lvlText w:val="%1."/>
      <w:lvlJc w:val="left"/>
      <w:pPr>
        <w:ind w:left="360" w:hanging="360"/>
      </w:pPr>
      <w:rPr>
        <w:rFonts w:asciiTheme="majorHAnsi" w:eastAsia="Times New Roman" w:hAnsiTheme="majorHAnsi" w:cstheme="majorHAnsi" w:hint="default"/>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9725BB"/>
    <w:multiLevelType w:val="hybridMultilevel"/>
    <w:tmpl w:val="B51C8BC2"/>
    <w:lvl w:ilvl="0" w:tplc="FE049B22">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D0799"/>
    <w:multiLevelType w:val="hybridMultilevel"/>
    <w:tmpl w:val="4AAE86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4"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033E45"/>
    <w:multiLevelType w:val="hybridMultilevel"/>
    <w:tmpl w:val="8E26CF8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42"/>
  </w:num>
  <w:num w:numId="5">
    <w:abstractNumId w:val="29"/>
  </w:num>
  <w:num w:numId="6">
    <w:abstractNumId w:val="40"/>
  </w:num>
  <w:num w:numId="7">
    <w:abstractNumId w:val="38"/>
  </w:num>
  <w:num w:numId="8">
    <w:abstractNumId w:val="36"/>
    <w:lvlOverride w:ilvl="0">
      <w:startOverride w:val="1"/>
    </w:lvlOverride>
  </w:num>
  <w:num w:numId="9">
    <w:abstractNumId w:val="28"/>
    <w:lvlOverride w:ilvl="0">
      <w:startOverride w:val="1"/>
    </w:lvlOverride>
  </w:num>
  <w:num w:numId="10">
    <w:abstractNumId w:val="20"/>
  </w:num>
  <w:num w:numId="11">
    <w:abstractNumId w:val="19"/>
  </w:num>
  <w:num w:numId="12">
    <w:abstractNumId w:val="39"/>
  </w:num>
  <w:num w:numId="13">
    <w:abstractNumId w:val="17"/>
  </w:num>
  <w:num w:numId="14">
    <w:abstractNumId w:val="33"/>
  </w:num>
  <w:num w:numId="15">
    <w:abstractNumId w:val="10"/>
  </w:num>
  <w:num w:numId="16">
    <w:abstractNumId w:val="31"/>
  </w:num>
  <w:num w:numId="17">
    <w:abstractNumId w:val="13"/>
  </w:num>
  <w:num w:numId="18">
    <w:abstractNumId w:val="35"/>
  </w:num>
  <w:num w:numId="19">
    <w:abstractNumId w:val="22"/>
  </w:num>
  <w:num w:numId="20">
    <w:abstractNumId w:val="24"/>
  </w:num>
  <w:num w:numId="21">
    <w:abstractNumId w:val="43"/>
  </w:num>
  <w:num w:numId="22">
    <w:abstractNumId w:val="15"/>
  </w:num>
  <w:num w:numId="23">
    <w:abstractNumId w:val="25"/>
  </w:num>
  <w:num w:numId="24">
    <w:abstractNumId w:val="47"/>
  </w:num>
  <w:num w:numId="25">
    <w:abstractNumId w:val="45"/>
  </w:num>
  <w:num w:numId="26">
    <w:abstractNumId w:val="37"/>
  </w:num>
  <w:num w:numId="27">
    <w:abstractNumId w:val="16"/>
  </w:num>
  <w:num w:numId="28">
    <w:abstractNumId w:val="23"/>
  </w:num>
  <w:num w:numId="29">
    <w:abstractNumId w:val="26"/>
  </w:num>
  <w:num w:numId="30">
    <w:abstractNumId w:val="27"/>
  </w:num>
  <w:num w:numId="31">
    <w:abstractNumId w:val="30"/>
  </w:num>
  <w:num w:numId="32">
    <w:abstractNumId w:val="14"/>
  </w:num>
  <w:num w:numId="33">
    <w:abstractNumId w:val="12"/>
  </w:num>
  <w:num w:numId="34">
    <w:abstractNumId w:val="18"/>
  </w:num>
  <w:num w:numId="35">
    <w:abstractNumId w:val="32"/>
  </w:num>
  <w:num w:numId="36">
    <w:abstractNumId w:val="8"/>
  </w:num>
  <w:num w:numId="37">
    <w:abstractNumId w:val="46"/>
  </w:num>
  <w:num w:numId="38">
    <w:abstractNumId w:val="44"/>
  </w:num>
  <w:num w:numId="39">
    <w:abstractNumId w:val="34"/>
  </w:num>
  <w:num w:numId="40">
    <w:abstractNumId w:val="48"/>
  </w:num>
  <w:num w:numId="41">
    <w:abstractNumId w:val="21"/>
  </w:num>
  <w:num w:numId="42">
    <w:abstractNumId w:val="11"/>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9D2"/>
    <w:rsid w:val="00027DDB"/>
    <w:rsid w:val="000301DF"/>
    <w:rsid w:val="0003085C"/>
    <w:rsid w:val="00031A67"/>
    <w:rsid w:val="00031B1A"/>
    <w:rsid w:val="00032FCA"/>
    <w:rsid w:val="00033A87"/>
    <w:rsid w:val="00033D0F"/>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C21"/>
    <w:rsid w:val="00042E59"/>
    <w:rsid w:val="0004303A"/>
    <w:rsid w:val="00044658"/>
    <w:rsid w:val="00044704"/>
    <w:rsid w:val="00044768"/>
    <w:rsid w:val="00045981"/>
    <w:rsid w:val="000477BF"/>
    <w:rsid w:val="00047BA2"/>
    <w:rsid w:val="00047F7B"/>
    <w:rsid w:val="00047FCF"/>
    <w:rsid w:val="0005103A"/>
    <w:rsid w:val="000510C7"/>
    <w:rsid w:val="00052566"/>
    <w:rsid w:val="00052E07"/>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4793"/>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C71DF"/>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0A86"/>
    <w:rsid w:val="000E1511"/>
    <w:rsid w:val="000E262C"/>
    <w:rsid w:val="000E2F5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156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6E8"/>
    <w:rsid w:val="00117C0F"/>
    <w:rsid w:val="00120245"/>
    <w:rsid w:val="001204A0"/>
    <w:rsid w:val="00121581"/>
    <w:rsid w:val="001215B6"/>
    <w:rsid w:val="00121C4D"/>
    <w:rsid w:val="00121CD6"/>
    <w:rsid w:val="0012335E"/>
    <w:rsid w:val="00123783"/>
    <w:rsid w:val="001241E9"/>
    <w:rsid w:val="00125095"/>
    <w:rsid w:val="00125B0F"/>
    <w:rsid w:val="00125FC0"/>
    <w:rsid w:val="001262BD"/>
    <w:rsid w:val="00127FA2"/>
    <w:rsid w:val="00130206"/>
    <w:rsid w:val="00130A66"/>
    <w:rsid w:val="00131087"/>
    <w:rsid w:val="001321DA"/>
    <w:rsid w:val="001331B3"/>
    <w:rsid w:val="00133494"/>
    <w:rsid w:val="0013403D"/>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2F3C"/>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312"/>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56F4"/>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72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5D3C"/>
    <w:rsid w:val="00246542"/>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5DBE"/>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24C"/>
    <w:rsid w:val="002668DE"/>
    <w:rsid w:val="0026693F"/>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6C0"/>
    <w:rsid w:val="00285C79"/>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74C"/>
    <w:rsid w:val="002A08B0"/>
    <w:rsid w:val="002A1B02"/>
    <w:rsid w:val="002A21D4"/>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0A6F"/>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3BC"/>
    <w:rsid w:val="00302547"/>
    <w:rsid w:val="00302C14"/>
    <w:rsid w:val="00302D55"/>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3B80"/>
    <w:rsid w:val="00345629"/>
    <w:rsid w:val="00346709"/>
    <w:rsid w:val="003468D1"/>
    <w:rsid w:val="0034731A"/>
    <w:rsid w:val="0034764B"/>
    <w:rsid w:val="0034779B"/>
    <w:rsid w:val="003511DB"/>
    <w:rsid w:val="00351283"/>
    <w:rsid w:val="003516A7"/>
    <w:rsid w:val="003521C8"/>
    <w:rsid w:val="0035258B"/>
    <w:rsid w:val="003544E7"/>
    <w:rsid w:val="003547DE"/>
    <w:rsid w:val="00354A0D"/>
    <w:rsid w:val="00355811"/>
    <w:rsid w:val="00355EDE"/>
    <w:rsid w:val="00356CFB"/>
    <w:rsid w:val="003570A4"/>
    <w:rsid w:val="00360BD8"/>
    <w:rsid w:val="00361AEE"/>
    <w:rsid w:val="00362519"/>
    <w:rsid w:val="003625F8"/>
    <w:rsid w:val="00362F0A"/>
    <w:rsid w:val="0036478B"/>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5C51"/>
    <w:rsid w:val="00376E75"/>
    <w:rsid w:val="00377101"/>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81"/>
    <w:rsid w:val="003A3DC8"/>
    <w:rsid w:val="003A3F24"/>
    <w:rsid w:val="003A4917"/>
    <w:rsid w:val="003A49D2"/>
    <w:rsid w:val="003A50AA"/>
    <w:rsid w:val="003A577E"/>
    <w:rsid w:val="003A5AE5"/>
    <w:rsid w:val="003A6962"/>
    <w:rsid w:val="003A6CA2"/>
    <w:rsid w:val="003A6D57"/>
    <w:rsid w:val="003B0137"/>
    <w:rsid w:val="003B0439"/>
    <w:rsid w:val="003B07CA"/>
    <w:rsid w:val="003B09E5"/>
    <w:rsid w:val="003B14C0"/>
    <w:rsid w:val="003B19AB"/>
    <w:rsid w:val="003B1A0E"/>
    <w:rsid w:val="003B1AE1"/>
    <w:rsid w:val="003B2008"/>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3D5F"/>
    <w:rsid w:val="003F402D"/>
    <w:rsid w:val="003F4068"/>
    <w:rsid w:val="003F4E03"/>
    <w:rsid w:val="003F5150"/>
    <w:rsid w:val="003F58CE"/>
    <w:rsid w:val="003F5F7B"/>
    <w:rsid w:val="003F687C"/>
    <w:rsid w:val="003F7641"/>
    <w:rsid w:val="00400197"/>
    <w:rsid w:val="00400360"/>
    <w:rsid w:val="00400F59"/>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209"/>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157E"/>
    <w:rsid w:val="00433260"/>
    <w:rsid w:val="004333CB"/>
    <w:rsid w:val="00433485"/>
    <w:rsid w:val="00435FDE"/>
    <w:rsid w:val="00436E1F"/>
    <w:rsid w:val="00440087"/>
    <w:rsid w:val="00440431"/>
    <w:rsid w:val="004405F4"/>
    <w:rsid w:val="00440CE7"/>
    <w:rsid w:val="00441D40"/>
    <w:rsid w:val="004437E2"/>
    <w:rsid w:val="00443802"/>
    <w:rsid w:val="00444056"/>
    <w:rsid w:val="00444161"/>
    <w:rsid w:val="0044418F"/>
    <w:rsid w:val="0044568C"/>
    <w:rsid w:val="00445DDD"/>
    <w:rsid w:val="00446780"/>
    <w:rsid w:val="004473C5"/>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3A96"/>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298B"/>
    <w:rsid w:val="00483864"/>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62A"/>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1DDF"/>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151F"/>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3B07"/>
    <w:rsid w:val="005178DE"/>
    <w:rsid w:val="00520B3F"/>
    <w:rsid w:val="005217EF"/>
    <w:rsid w:val="005218B7"/>
    <w:rsid w:val="00522CC1"/>
    <w:rsid w:val="00523540"/>
    <w:rsid w:val="00523A86"/>
    <w:rsid w:val="005255A3"/>
    <w:rsid w:val="00525EA2"/>
    <w:rsid w:val="0052674E"/>
    <w:rsid w:val="00527521"/>
    <w:rsid w:val="00527C53"/>
    <w:rsid w:val="0053064C"/>
    <w:rsid w:val="00530903"/>
    <w:rsid w:val="00530ECC"/>
    <w:rsid w:val="00532687"/>
    <w:rsid w:val="005328EC"/>
    <w:rsid w:val="00533891"/>
    <w:rsid w:val="00533D47"/>
    <w:rsid w:val="00533E48"/>
    <w:rsid w:val="00534CAD"/>
    <w:rsid w:val="00534F0D"/>
    <w:rsid w:val="00535000"/>
    <w:rsid w:val="005367F3"/>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3391"/>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4BFF"/>
    <w:rsid w:val="0056533C"/>
    <w:rsid w:val="00566D9E"/>
    <w:rsid w:val="005676E5"/>
    <w:rsid w:val="00570717"/>
    <w:rsid w:val="00570CCF"/>
    <w:rsid w:val="00572989"/>
    <w:rsid w:val="0057310D"/>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AD"/>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9E8"/>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8CC"/>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3AB1"/>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C48"/>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469"/>
    <w:rsid w:val="006C0507"/>
    <w:rsid w:val="006C062C"/>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5F0D"/>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545"/>
    <w:rsid w:val="00712773"/>
    <w:rsid w:val="0071514C"/>
    <w:rsid w:val="007159BF"/>
    <w:rsid w:val="00715ADF"/>
    <w:rsid w:val="007163F2"/>
    <w:rsid w:val="007163F8"/>
    <w:rsid w:val="00716A40"/>
    <w:rsid w:val="00716CE6"/>
    <w:rsid w:val="00717649"/>
    <w:rsid w:val="00717985"/>
    <w:rsid w:val="00717CDB"/>
    <w:rsid w:val="007201B9"/>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378E"/>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2940"/>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08FA"/>
    <w:rsid w:val="00790DD1"/>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016"/>
    <w:rsid w:val="00804A12"/>
    <w:rsid w:val="00806509"/>
    <w:rsid w:val="00806A2A"/>
    <w:rsid w:val="00807CE4"/>
    <w:rsid w:val="00807E8C"/>
    <w:rsid w:val="008108AF"/>
    <w:rsid w:val="00812443"/>
    <w:rsid w:val="008131A7"/>
    <w:rsid w:val="008131FD"/>
    <w:rsid w:val="00813368"/>
    <w:rsid w:val="0081356B"/>
    <w:rsid w:val="00814CAC"/>
    <w:rsid w:val="00815E6E"/>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2F43"/>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230"/>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6F3"/>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D70"/>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2369"/>
    <w:rsid w:val="008E393C"/>
    <w:rsid w:val="008E4714"/>
    <w:rsid w:val="008E49DF"/>
    <w:rsid w:val="008E4DD9"/>
    <w:rsid w:val="008E59D7"/>
    <w:rsid w:val="008E5C70"/>
    <w:rsid w:val="008E62CE"/>
    <w:rsid w:val="008E6E36"/>
    <w:rsid w:val="008E6EBB"/>
    <w:rsid w:val="008E7A7E"/>
    <w:rsid w:val="008E7BB9"/>
    <w:rsid w:val="008F00A5"/>
    <w:rsid w:val="008F1145"/>
    <w:rsid w:val="008F11CD"/>
    <w:rsid w:val="008F1CB8"/>
    <w:rsid w:val="008F1DF2"/>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8D"/>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53D"/>
    <w:rsid w:val="00930750"/>
    <w:rsid w:val="00930E24"/>
    <w:rsid w:val="00931E87"/>
    <w:rsid w:val="0093216B"/>
    <w:rsid w:val="00932938"/>
    <w:rsid w:val="0093312C"/>
    <w:rsid w:val="009343D9"/>
    <w:rsid w:val="00934587"/>
    <w:rsid w:val="009349AC"/>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C00"/>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2E3"/>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6697"/>
    <w:rsid w:val="009C71D6"/>
    <w:rsid w:val="009C75BA"/>
    <w:rsid w:val="009C7B93"/>
    <w:rsid w:val="009C7D1F"/>
    <w:rsid w:val="009D091E"/>
    <w:rsid w:val="009D0941"/>
    <w:rsid w:val="009D0BEE"/>
    <w:rsid w:val="009D1320"/>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0924"/>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6A"/>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88B"/>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4E67"/>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35F"/>
    <w:rsid w:val="00B3666E"/>
    <w:rsid w:val="00B36DED"/>
    <w:rsid w:val="00B40619"/>
    <w:rsid w:val="00B40656"/>
    <w:rsid w:val="00B4072F"/>
    <w:rsid w:val="00B40CE5"/>
    <w:rsid w:val="00B40CF3"/>
    <w:rsid w:val="00B4178C"/>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CEA"/>
    <w:rsid w:val="00B52DEB"/>
    <w:rsid w:val="00B5310B"/>
    <w:rsid w:val="00B53A9F"/>
    <w:rsid w:val="00B547DB"/>
    <w:rsid w:val="00B54859"/>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87EEB"/>
    <w:rsid w:val="00B902E4"/>
    <w:rsid w:val="00B9111B"/>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18A1"/>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303"/>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6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54F6"/>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4BC1"/>
    <w:rsid w:val="00C37088"/>
    <w:rsid w:val="00C41670"/>
    <w:rsid w:val="00C4200C"/>
    <w:rsid w:val="00C4206A"/>
    <w:rsid w:val="00C42845"/>
    <w:rsid w:val="00C43716"/>
    <w:rsid w:val="00C43B58"/>
    <w:rsid w:val="00C44406"/>
    <w:rsid w:val="00C452D7"/>
    <w:rsid w:val="00C45481"/>
    <w:rsid w:val="00C45A1C"/>
    <w:rsid w:val="00C464E8"/>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474"/>
    <w:rsid w:val="00C77E67"/>
    <w:rsid w:val="00C80F47"/>
    <w:rsid w:val="00C81C4A"/>
    <w:rsid w:val="00C81DF8"/>
    <w:rsid w:val="00C82909"/>
    <w:rsid w:val="00C82993"/>
    <w:rsid w:val="00C83400"/>
    <w:rsid w:val="00C83452"/>
    <w:rsid w:val="00C83770"/>
    <w:rsid w:val="00C83BC8"/>
    <w:rsid w:val="00C83C43"/>
    <w:rsid w:val="00C83DA0"/>
    <w:rsid w:val="00C84485"/>
    <w:rsid w:val="00C8470F"/>
    <w:rsid w:val="00C84EE0"/>
    <w:rsid w:val="00C8571D"/>
    <w:rsid w:val="00C85C73"/>
    <w:rsid w:val="00C85EAC"/>
    <w:rsid w:val="00C861A1"/>
    <w:rsid w:val="00C86763"/>
    <w:rsid w:val="00C86BA7"/>
    <w:rsid w:val="00C87765"/>
    <w:rsid w:val="00C9013C"/>
    <w:rsid w:val="00C90C1B"/>
    <w:rsid w:val="00C9112C"/>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B68"/>
    <w:rsid w:val="00CC2F17"/>
    <w:rsid w:val="00CC3070"/>
    <w:rsid w:val="00CC3120"/>
    <w:rsid w:val="00CC32B4"/>
    <w:rsid w:val="00CC38C5"/>
    <w:rsid w:val="00CC47B1"/>
    <w:rsid w:val="00CC6256"/>
    <w:rsid w:val="00CC68A7"/>
    <w:rsid w:val="00CC716E"/>
    <w:rsid w:val="00CD117F"/>
    <w:rsid w:val="00CD121C"/>
    <w:rsid w:val="00CD320A"/>
    <w:rsid w:val="00CD3348"/>
    <w:rsid w:val="00CD4678"/>
    <w:rsid w:val="00CD4CF7"/>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C88"/>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3263"/>
    <w:rsid w:val="00D2478D"/>
    <w:rsid w:val="00D250D7"/>
    <w:rsid w:val="00D25162"/>
    <w:rsid w:val="00D26A14"/>
    <w:rsid w:val="00D30710"/>
    <w:rsid w:val="00D31A98"/>
    <w:rsid w:val="00D31C71"/>
    <w:rsid w:val="00D32541"/>
    <w:rsid w:val="00D3280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C54"/>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76F"/>
    <w:rsid w:val="00D81BFF"/>
    <w:rsid w:val="00D81D4D"/>
    <w:rsid w:val="00D81D5E"/>
    <w:rsid w:val="00D81D70"/>
    <w:rsid w:val="00D827FD"/>
    <w:rsid w:val="00D829D4"/>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AFD"/>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390"/>
    <w:rsid w:val="00DE69A9"/>
    <w:rsid w:val="00DE6E1B"/>
    <w:rsid w:val="00DE79C1"/>
    <w:rsid w:val="00DE7B45"/>
    <w:rsid w:val="00DF0064"/>
    <w:rsid w:val="00DF20D4"/>
    <w:rsid w:val="00DF268A"/>
    <w:rsid w:val="00DF283F"/>
    <w:rsid w:val="00DF2BFE"/>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70A9"/>
    <w:rsid w:val="00E11A44"/>
    <w:rsid w:val="00E122EF"/>
    <w:rsid w:val="00E12F44"/>
    <w:rsid w:val="00E13A54"/>
    <w:rsid w:val="00E1416E"/>
    <w:rsid w:val="00E148BA"/>
    <w:rsid w:val="00E14A75"/>
    <w:rsid w:val="00E14C83"/>
    <w:rsid w:val="00E163AA"/>
    <w:rsid w:val="00E16728"/>
    <w:rsid w:val="00E16E2D"/>
    <w:rsid w:val="00E1789E"/>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1D96"/>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97E"/>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C2A"/>
    <w:rsid w:val="00EA0CF1"/>
    <w:rsid w:val="00EA12DB"/>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371"/>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43AF"/>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23D"/>
    <w:rsid w:val="00EE2E93"/>
    <w:rsid w:val="00EE300B"/>
    <w:rsid w:val="00EE32A2"/>
    <w:rsid w:val="00EE3896"/>
    <w:rsid w:val="00EE4BD8"/>
    <w:rsid w:val="00EE5025"/>
    <w:rsid w:val="00EE5914"/>
    <w:rsid w:val="00EE5F31"/>
    <w:rsid w:val="00EE72F4"/>
    <w:rsid w:val="00EE7794"/>
    <w:rsid w:val="00EF0518"/>
    <w:rsid w:val="00EF0C76"/>
    <w:rsid w:val="00EF1001"/>
    <w:rsid w:val="00EF1856"/>
    <w:rsid w:val="00EF1989"/>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1253"/>
    <w:rsid w:val="00F52DE8"/>
    <w:rsid w:val="00F5314F"/>
    <w:rsid w:val="00F54044"/>
    <w:rsid w:val="00F555BB"/>
    <w:rsid w:val="00F56513"/>
    <w:rsid w:val="00F57389"/>
    <w:rsid w:val="00F6103E"/>
    <w:rsid w:val="00F62566"/>
    <w:rsid w:val="00F639B0"/>
    <w:rsid w:val="00F63B5D"/>
    <w:rsid w:val="00F64684"/>
    <w:rsid w:val="00F64E52"/>
    <w:rsid w:val="00F65407"/>
    <w:rsid w:val="00F65ACD"/>
    <w:rsid w:val="00F65CE5"/>
    <w:rsid w:val="00F65F6F"/>
    <w:rsid w:val="00F66143"/>
    <w:rsid w:val="00F66D00"/>
    <w:rsid w:val="00F6763C"/>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267"/>
    <w:rsid w:val="00FB05DF"/>
    <w:rsid w:val="00FB06B8"/>
    <w:rsid w:val="00FB0A07"/>
    <w:rsid w:val="00FB176C"/>
    <w:rsid w:val="00FB1B96"/>
    <w:rsid w:val="00FB1C7D"/>
    <w:rsid w:val="00FB2320"/>
    <w:rsid w:val="00FB2BFB"/>
    <w:rsid w:val="00FB3925"/>
    <w:rsid w:val="00FB3F79"/>
    <w:rsid w:val="00FB40B8"/>
    <w:rsid w:val="00FB4288"/>
    <w:rsid w:val="00FB4332"/>
    <w:rsid w:val="00FB4B14"/>
    <w:rsid w:val="00FB4F29"/>
    <w:rsid w:val="00FB50AA"/>
    <w:rsid w:val="00FB7037"/>
    <w:rsid w:val="00FB7727"/>
    <w:rsid w:val="00FB7955"/>
    <w:rsid w:val="00FC06BA"/>
    <w:rsid w:val="00FC0E33"/>
    <w:rsid w:val="00FC1A5E"/>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58F"/>
    <w:rsid w:val="00FD19AF"/>
    <w:rsid w:val="00FD2649"/>
    <w:rsid w:val="00FD2CCD"/>
    <w:rsid w:val="00FD3140"/>
    <w:rsid w:val="00FD35EA"/>
    <w:rsid w:val="00FD3E07"/>
    <w:rsid w:val="00FD4128"/>
    <w:rsid w:val="00FD4707"/>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18</Pages>
  <Words>7657</Words>
  <Characters>45944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105</cp:revision>
  <cp:lastPrinted>2024-04-12T10:41:00Z</cp:lastPrinted>
  <dcterms:created xsi:type="dcterms:W3CDTF">2024-03-19T09:51:00Z</dcterms:created>
  <dcterms:modified xsi:type="dcterms:W3CDTF">2024-06-17T11:53:00Z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