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5849" w14:textId="77777777" w:rsidR="00FD464F" w:rsidRDefault="005306BC" w:rsidP="00965DCE">
      <w:pPr>
        <w:pStyle w:val="Default"/>
        <w:spacing w:before="120" w:line="276" w:lineRule="auto"/>
        <w:jc w:val="center"/>
        <w:rPr>
          <w:rFonts w:asciiTheme="minorHAnsi" w:hAnsiTheme="minorHAnsi" w:cstheme="minorHAnsi"/>
          <w:b/>
          <w:sz w:val="28"/>
        </w:rPr>
      </w:pPr>
      <w:bookmarkStart w:id="0" w:name="_Hlk501104723"/>
      <w:r w:rsidRPr="00D40625">
        <w:rPr>
          <w:rFonts w:asciiTheme="minorHAnsi" w:hAnsiTheme="minorHAnsi" w:cstheme="minorHAnsi"/>
          <w:b/>
          <w:sz w:val="28"/>
        </w:rPr>
        <w:t xml:space="preserve">SPECYFIKACJA WYKONANIA I </w:t>
      </w:r>
      <w:r w:rsidR="00F92714" w:rsidRPr="00D40625">
        <w:rPr>
          <w:rFonts w:asciiTheme="minorHAnsi" w:hAnsiTheme="minorHAnsi" w:cstheme="minorHAnsi"/>
          <w:b/>
          <w:sz w:val="28"/>
        </w:rPr>
        <w:t>ODBIORU PRAC</w:t>
      </w:r>
    </w:p>
    <w:p w14:paraId="6FFAB1C3" w14:textId="2874F644" w:rsidR="005306BC" w:rsidRPr="00D40625" w:rsidRDefault="00FD464F" w:rsidP="00965DCE">
      <w:pPr>
        <w:pStyle w:val="Default"/>
        <w:spacing w:before="120" w:line="276" w:lineRule="auto"/>
        <w:jc w:val="center"/>
        <w:rPr>
          <w:rFonts w:asciiTheme="minorHAnsi" w:hAnsiTheme="minorHAnsi" w:cstheme="minorHAnsi"/>
          <w:b/>
          <w:sz w:val="28"/>
        </w:rPr>
      </w:pPr>
      <w:r>
        <w:rPr>
          <w:rFonts w:asciiTheme="minorHAnsi" w:hAnsiTheme="minorHAnsi" w:cstheme="minorHAnsi"/>
          <w:b/>
          <w:sz w:val="28"/>
        </w:rPr>
        <w:t>W ZAKRESIE ZIELENI</w:t>
      </w:r>
    </w:p>
    <w:p w14:paraId="7398D11D" w14:textId="77777777" w:rsidR="008651CB" w:rsidRPr="00D40625" w:rsidRDefault="008651CB" w:rsidP="00965DCE">
      <w:pPr>
        <w:pStyle w:val="Default"/>
        <w:spacing w:before="120" w:line="276" w:lineRule="auto"/>
        <w:jc w:val="center"/>
        <w:rPr>
          <w:rFonts w:asciiTheme="minorHAnsi" w:hAnsiTheme="minorHAnsi" w:cstheme="minorHAnsi"/>
          <w:b/>
          <w:szCs w:val="22"/>
        </w:rPr>
      </w:pPr>
    </w:p>
    <w:p w14:paraId="1C22ABE3" w14:textId="479DBB5E" w:rsidR="00242BB3" w:rsidRPr="00FD464F" w:rsidRDefault="00242BB3" w:rsidP="00FD464F">
      <w:pPr>
        <w:tabs>
          <w:tab w:val="left" w:pos="2918"/>
        </w:tabs>
        <w:spacing w:before="120"/>
        <w:rPr>
          <w:rFonts w:asciiTheme="minorHAnsi" w:hAnsiTheme="minorHAnsi" w:cstheme="minorHAnsi"/>
        </w:rPr>
      </w:pPr>
    </w:p>
    <w:p w14:paraId="4A313B32" w14:textId="3CC15D2E" w:rsidR="00242BB3" w:rsidRPr="00D40625" w:rsidRDefault="00242BB3" w:rsidP="00423B30">
      <w:pPr>
        <w:pStyle w:val="Akapitzlist"/>
        <w:numPr>
          <w:ilvl w:val="0"/>
          <w:numId w:val="8"/>
        </w:numPr>
        <w:autoSpaceDE w:val="0"/>
        <w:autoSpaceDN w:val="0"/>
        <w:adjustRightInd w:val="0"/>
        <w:spacing w:before="120"/>
        <w:ind w:left="426"/>
        <w:rPr>
          <w:rFonts w:asciiTheme="minorHAnsi" w:hAnsiTheme="minorHAnsi" w:cstheme="minorHAnsi"/>
          <w:b/>
          <w:bCs/>
          <w:lang w:eastAsia="pl-PL"/>
        </w:rPr>
      </w:pPr>
      <w:r w:rsidRPr="00D40625">
        <w:rPr>
          <w:rFonts w:asciiTheme="minorHAnsi" w:hAnsiTheme="minorHAnsi" w:cstheme="minorHAnsi"/>
          <w:b/>
          <w:bCs/>
          <w:lang w:eastAsia="pl-PL"/>
        </w:rPr>
        <w:t>WSTĘP</w:t>
      </w:r>
    </w:p>
    <w:p w14:paraId="5DB8CE45" w14:textId="43F97DD0" w:rsidR="00242BB3" w:rsidRPr="00D40625" w:rsidRDefault="00656588" w:rsidP="00423B30">
      <w:pPr>
        <w:pStyle w:val="Akapitzlist"/>
        <w:numPr>
          <w:ilvl w:val="1"/>
          <w:numId w:val="8"/>
        </w:numPr>
        <w:autoSpaceDE w:val="0"/>
        <w:autoSpaceDN w:val="0"/>
        <w:adjustRightInd w:val="0"/>
        <w:spacing w:before="120"/>
        <w:ind w:left="426" w:hanging="357"/>
        <w:rPr>
          <w:rFonts w:asciiTheme="minorHAnsi" w:hAnsiTheme="minorHAnsi" w:cstheme="minorHAnsi"/>
          <w:b/>
          <w:bCs/>
          <w:lang w:eastAsia="pl-PL"/>
        </w:rPr>
      </w:pPr>
      <w:r>
        <w:rPr>
          <w:rFonts w:asciiTheme="minorHAnsi" w:hAnsiTheme="minorHAnsi" w:cstheme="minorHAnsi"/>
          <w:b/>
          <w:bCs/>
          <w:lang w:eastAsia="pl-PL"/>
        </w:rPr>
        <w:t xml:space="preserve"> </w:t>
      </w:r>
      <w:r w:rsidR="00242BB3" w:rsidRPr="00D40625">
        <w:rPr>
          <w:rFonts w:asciiTheme="minorHAnsi" w:hAnsiTheme="minorHAnsi" w:cstheme="minorHAnsi"/>
          <w:b/>
          <w:bCs/>
          <w:lang w:eastAsia="pl-PL"/>
        </w:rPr>
        <w:t>Przedmiot Specyfikacji wykonania i odbioru prac</w:t>
      </w:r>
    </w:p>
    <w:p w14:paraId="6B56C65A" w14:textId="722EAFE9" w:rsidR="00640513" w:rsidRDefault="00242BB3" w:rsidP="00965DCE">
      <w:pPr>
        <w:spacing w:before="120"/>
        <w:ind w:left="426"/>
        <w:jc w:val="both"/>
        <w:rPr>
          <w:rFonts w:asciiTheme="minorHAnsi" w:hAnsiTheme="minorHAnsi" w:cstheme="minorHAnsi"/>
          <w:bCs/>
        </w:rPr>
      </w:pPr>
      <w:r w:rsidRPr="00656588">
        <w:rPr>
          <w:rFonts w:asciiTheme="minorHAnsi" w:eastAsia="CIDFont+F6" w:hAnsiTheme="minorHAnsi" w:cstheme="minorHAnsi"/>
          <w:lang w:eastAsia="pl-PL"/>
        </w:rPr>
        <w:t xml:space="preserve">Przedmiotem niniejszej specyfikacji są wymagania dotyczące wykonania i odbioru prac związanych z </w:t>
      </w:r>
      <w:r w:rsidRPr="00656588">
        <w:rPr>
          <w:rFonts w:asciiTheme="minorHAnsi" w:hAnsiTheme="minorHAnsi" w:cstheme="minorHAnsi"/>
          <w:bCs/>
        </w:rPr>
        <w:t>bieżącym utrzymaniem terenów zieleni publicznej w gminie Mosina.</w:t>
      </w:r>
    </w:p>
    <w:p w14:paraId="041F7F59" w14:textId="77777777" w:rsidR="00965DCE" w:rsidRPr="00965DCE" w:rsidRDefault="00965DCE" w:rsidP="00965DCE">
      <w:pPr>
        <w:spacing w:before="120"/>
        <w:ind w:left="426"/>
        <w:jc w:val="both"/>
        <w:rPr>
          <w:rFonts w:asciiTheme="minorHAnsi" w:hAnsiTheme="minorHAnsi" w:cstheme="minorHAnsi"/>
          <w:bCs/>
        </w:rPr>
      </w:pPr>
    </w:p>
    <w:p w14:paraId="6A7DB636" w14:textId="73C779E8" w:rsidR="005B6814" w:rsidRPr="00D40625" w:rsidRDefault="00B31D53" w:rsidP="00423B30">
      <w:pPr>
        <w:pStyle w:val="Akapitzlist"/>
        <w:numPr>
          <w:ilvl w:val="1"/>
          <w:numId w:val="8"/>
        </w:numPr>
        <w:autoSpaceDE w:val="0"/>
        <w:autoSpaceDN w:val="0"/>
        <w:adjustRightInd w:val="0"/>
        <w:spacing w:before="120"/>
        <w:ind w:left="426"/>
        <w:rPr>
          <w:rFonts w:asciiTheme="minorHAnsi" w:hAnsiTheme="minorHAnsi" w:cstheme="minorHAnsi"/>
          <w:b/>
          <w:bCs/>
          <w:lang w:eastAsia="pl-PL"/>
        </w:rPr>
      </w:pPr>
      <w:r w:rsidRPr="00D40625">
        <w:rPr>
          <w:rFonts w:asciiTheme="minorHAnsi" w:hAnsiTheme="minorHAnsi" w:cstheme="minorHAnsi"/>
          <w:b/>
          <w:bCs/>
          <w:lang w:eastAsia="pl-PL"/>
        </w:rPr>
        <w:t>Zamawiający:</w:t>
      </w:r>
    </w:p>
    <w:p w14:paraId="32728217" w14:textId="61CF462A" w:rsidR="00B31D53" w:rsidRPr="00D40625" w:rsidRDefault="00B31D53" w:rsidP="00965DCE">
      <w:pPr>
        <w:autoSpaceDE w:val="0"/>
        <w:autoSpaceDN w:val="0"/>
        <w:adjustRightInd w:val="0"/>
        <w:spacing w:before="120"/>
        <w:ind w:left="426"/>
        <w:jc w:val="both"/>
        <w:rPr>
          <w:rFonts w:asciiTheme="minorHAnsi" w:hAnsiTheme="minorHAnsi" w:cstheme="minorHAnsi"/>
        </w:rPr>
      </w:pPr>
      <w:r w:rsidRPr="00D40625">
        <w:rPr>
          <w:rFonts w:asciiTheme="minorHAnsi" w:hAnsiTheme="minorHAnsi" w:cstheme="minorHAnsi"/>
          <w:b/>
          <w:bCs/>
        </w:rPr>
        <w:t>Gmin</w:t>
      </w:r>
      <w:r w:rsidR="00433B1B" w:rsidRPr="00D40625">
        <w:rPr>
          <w:rFonts w:asciiTheme="minorHAnsi" w:hAnsiTheme="minorHAnsi" w:cstheme="minorHAnsi"/>
          <w:b/>
          <w:bCs/>
        </w:rPr>
        <w:t>a</w:t>
      </w:r>
      <w:r w:rsidRPr="00D40625">
        <w:rPr>
          <w:rFonts w:asciiTheme="minorHAnsi" w:hAnsiTheme="minorHAnsi" w:cstheme="minorHAnsi"/>
          <w:b/>
          <w:bCs/>
        </w:rPr>
        <w:t xml:space="preserve"> Mosina</w:t>
      </w:r>
    </w:p>
    <w:p w14:paraId="5C78C812" w14:textId="469CAF25" w:rsidR="005B6814" w:rsidRPr="00D40625" w:rsidRDefault="00B31D53" w:rsidP="00965DCE">
      <w:pPr>
        <w:autoSpaceDE w:val="0"/>
        <w:autoSpaceDN w:val="0"/>
        <w:adjustRightInd w:val="0"/>
        <w:spacing w:before="120"/>
        <w:ind w:left="426"/>
        <w:jc w:val="both"/>
        <w:rPr>
          <w:rFonts w:asciiTheme="minorHAnsi" w:hAnsiTheme="minorHAnsi" w:cstheme="minorHAnsi"/>
        </w:rPr>
      </w:pPr>
      <w:r w:rsidRPr="00D40625">
        <w:rPr>
          <w:rFonts w:asciiTheme="minorHAnsi" w:hAnsiTheme="minorHAnsi" w:cstheme="minorHAnsi"/>
        </w:rPr>
        <w:t>pl. 20 Października 1,</w:t>
      </w:r>
    </w:p>
    <w:p w14:paraId="5BB16F8B" w14:textId="535DC7CC" w:rsidR="00B31D53" w:rsidRDefault="00B31D53" w:rsidP="00965DCE">
      <w:pPr>
        <w:autoSpaceDE w:val="0"/>
        <w:autoSpaceDN w:val="0"/>
        <w:adjustRightInd w:val="0"/>
        <w:spacing w:before="120"/>
        <w:ind w:left="426"/>
        <w:jc w:val="both"/>
        <w:rPr>
          <w:rFonts w:asciiTheme="minorHAnsi" w:hAnsiTheme="minorHAnsi" w:cstheme="minorHAnsi"/>
        </w:rPr>
      </w:pPr>
      <w:r w:rsidRPr="00D40625">
        <w:rPr>
          <w:rFonts w:asciiTheme="minorHAnsi" w:hAnsiTheme="minorHAnsi" w:cstheme="minorHAnsi"/>
        </w:rPr>
        <w:t>62-050 Mosina</w:t>
      </w:r>
    </w:p>
    <w:p w14:paraId="5BC2588F" w14:textId="77777777" w:rsidR="00BC484D" w:rsidRPr="00D40625" w:rsidRDefault="00BC484D" w:rsidP="00965DCE">
      <w:pPr>
        <w:autoSpaceDE w:val="0"/>
        <w:autoSpaceDN w:val="0"/>
        <w:adjustRightInd w:val="0"/>
        <w:spacing w:before="120"/>
        <w:ind w:left="426"/>
        <w:jc w:val="both"/>
        <w:rPr>
          <w:rFonts w:asciiTheme="minorHAnsi" w:eastAsia="CIDFont+F6" w:hAnsiTheme="minorHAnsi" w:cstheme="minorHAnsi"/>
          <w:lang w:eastAsia="pl-PL"/>
        </w:rPr>
      </w:pPr>
    </w:p>
    <w:p w14:paraId="4274EA79" w14:textId="1D98DF88" w:rsidR="00B31D53" w:rsidRPr="00D40625" w:rsidRDefault="00656588" w:rsidP="00423B30">
      <w:pPr>
        <w:pStyle w:val="Akapitzlist"/>
        <w:numPr>
          <w:ilvl w:val="1"/>
          <w:numId w:val="8"/>
        </w:numPr>
        <w:autoSpaceDE w:val="0"/>
        <w:autoSpaceDN w:val="0"/>
        <w:adjustRightInd w:val="0"/>
        <w:spacing w:before="120"/>
        <w:ind w:left="426"/>
        <w:rPr>
          <w:rFonts w:asciiTheme="minorHAnsi" w:hAnsiTheme="minorHAnsi" w:cstheme="minorHAnsi"/>
          <w:b/>
          <w:bCs/>
          <w:lang w:eastAsia="pl-PL"/>
        </w:rPr>
      </w:pPr>
      <w:r>
        <w:rPr>
          <w:rFonts w:asciiTheme="minorHAnsi" w:hAnsiTheme="minorHAnsi" w:cstheme="minorHAnsi"/>
          <w:b/>
          <w:bCs/>
          <w:lang w:eastAsia="pl-PL"/>
        </w:rPr>
        <w:t xml:space="preserve"> </w:t>
      </w:r>
      <w:r w:rsidR="00B31D53" w:rsidRPr="00D40625">
        <w:rPr>
          <w:rFonts w:asciiTheme="minorHAnsi" w:hAnsiTheme="minorHAnsi" w:cstheme="minorHAnsi"/>
          <w:b/>
          <w:bCs/>
          <w:lang w:eastAsia="pl-PL"/>
        </w:rPr>
        <w:t>Określenia podstawowe</w:t>
      </w:r>
    </w:p>
    <w:p w14:paraId="248C9DA7" w14:textId="6DD1EC81" w:rsidR="00B31D53" w:rsidRPr="00D40625" w:rsidRDefault="00B31D53" w:rsidP="00965DCE">
      <w:pPr>
        <w:autoSpaceDE w:val="0"/>
        <w:autoSpaceDN w:val="0"/>
        <w:adjustRightInd w:val="0"/>
        <w:spacing w:before="120"/>
        <w:ind w:left="426"/>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Określenia podstawowe w niniejszej specyfikacji są zgodne z obowiązującymi Polskimi Normami.</w:t>
      </w:r>
    </w:p>
    <w:p w14:paraId="3106046B" w14:textId="083EE1F4" w:rsidR="00B31D53" w:rsidRPr="00D40625" w:rsidRDefault="00B31D53" w:rsidP="00965DCE">
      <w:pPr>
        <w:autoSpaceDE w:val="0"/>
        <w:autoSpaceDN w:val="0"/>
        <w:adjustRightInd w:val="0"/>
        <w:spacing w:before="120"/>
        <w:ind w:left="426"/>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Wykonawca jest odpowiedzialny za jakość wykonania prac oraz za ich zgodność z umową, kosztorysem ofertowym, specyfikacją wykonania i odbioru prac oraz poleceniami Inspektora Nadzoru.</w:t>
      </w:r>
    </w:p>
    <w:p w14:paraId="40CB1B9A" w14:textId="53483D9A" w:rsidR="00020558" w:rsidRPr="00D40625" w:rsidRDefault="00E50211"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teren</w:t>
      </w:r>
      <w:r w:rsidR="00B31D53" w:rsidRPr="00D40625">
        <w:rPr>
          <w:rFonts w:asciiTheme="minorHAnsi" w:hAnsiTheme="minorHAnsi" w:cstheme="minorHAnsi"/>
          <w:lang w:eastAsia="pl-PL"/>
        </w:rPr>
        <w:t xml:space="preserve"> </w:t>
      </w:r>
      <w:r w:rsidR="00B31D53" w:rsidRPr="00D40625">
        <w:rPr>
          <w:rFonts w:asciiTheme="minorHAnsi" w:eastAsia="CIDFont+F6" w:hAnsiTheme="minorHAnsi" w:cstheme="minorHAnsi"/>
          <w:lang w:eastAsia="pl-PL"/>
        </w:rPr>
        <w:t xml:space="preserve">– </w:t>
      </w:r>
      <w:r w:rsidR="00DF22B3" w:rsidRPr="00656588">
        <w:rPr>
          <w:rFonts w:asciiTheme="minorHAnsi" w:eastAsia="CIDFont+F6" w:hAnsiTheme="minorHAnsi" w:cstheme="minorHAnsi"/>
          <w:lang w:eastAsia="pl-PL"/>
        </w:rPr>
        <w:t>miejsce prowadzenia prac,</w:t>
      </w:r>
    </w:p>
    <w:p w14:paraId="5A4E05A7"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bezpieczeństwo i higiena pracy</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podczas realizacji prac Wykonawca będzie przestrzegać przepisy BHP, a w szczególności Wykonawca ma zadbać, aby pracownicy nie wykonywali prac</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w warunkach niebezpiecznych, szkodliwych dla zdrowia oraz niespełniających odpowiednich</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wymagań sanitarnych,</w:t>
      </w:r>
    </w:p>
    <w:p w14:paraId="54B28161" w14:textId="34FFE2CA" w:rsidR="00B31D53"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ochrona środowiska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Wykonawca ma obowiązek znać i stosować w czasie prowadzenia prac</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wszelkie przepisy dotyczące ochrony środowiska naturalnego. W szczególności Wykonawca</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powinien zapewnić spełnienie następujących warunków:</w:t>
      </w:r>
    </w:p>
    <w:p w14:paraId="53B7B8A6" w14:textId="77777777" w:rsidR="00E50211" w:rsidRPr="00D40625" w:rsidRDefault="00B31D53" w:rsidP="00423B30">
      <w:pPr>
        <w:pStyle w:val="Akapitzlist"/>
        <w:numPr>
          <w:ilvl w:val="0"/>
          <w:numId w:val="10"/>
        </w:numPr>
        <w:autoSpaceDE w:val="0"/>
        <w:autoSpaceDN w:val="0"/>
        <w:adjustRightInd w:val="0"/>
        <w:spacing w:before="120"/>
        <w:ind w:left="993"/>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powinny zostać podjęte odpowiednie środki zabezpieczające przed:</w:t>
      </w:r>
    </w:p>
    <w:p w14:paraId="1E2374A7" w14:textId="77777777" w:rsidR="00E50211" w:rsidRPr="00D40625" w:rsidRDefault="00B31D53" w:rsidP="00423B30">
      <w:pPr>
        <w:pStyle w:val="Akapitzlist"/>
        <w:numPr>
          <w:ilvl w:val="0"/>
          <w:numId w:val="11"/>
        </w:numPr>
        <w:autoSpaceDE w:val="0"/>
        <w:autoSpaceDN w:val="0"/>
        <w:adjustRightInd w:val="0"/>
        <w:spacing w:before="120"/>
        <w:ind w:left="1276"/>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zanieczyszczeniem zbiorników i cieków wodnych pyłami, paliwem, olejami, materiałami</w:t>
      </w:r>
      <w:r w:rsidR="00E50211"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bitumicznymi, chemikaliami oraz innymi szkodliwymi substancjami,</w:t>
      </w:r>
    </w:p>
    <w:p w14:paraId="636D88CE" w14:textId="77777777" w:rsidR="00E50211" w:rsidRPr="00D40625" w:rsidRDefault="00B31D53" w:rsidP="00423B30">
      <w:pPr>
        <w:pStyle w:val="Akapitzlist"/>
        <w:numPr>
          <w:ilvl w:val="0"/>
          <w:numId w:val="11"/>
        </w:numPr>
        <w:autoSpaceDE w:val="0"/>
        <w:autoSpaceDN w:val="0"/>
        <w:adjustRightInd w:val="0"/>
        <w:spacing w:before="120"/>
        <w:ind w:left="1276"/>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zanieczyszczeniem powietrza pyłami i gazami,</w:t>
      </w:r>
    </w:p>
    <w:p w14:paraId="273BA212" w14:textId="77777777" w:rsidR="00E50211" w:rsidRPr="00D40625" w:rsidRDefault="00B31D53" w:rsidP="00423B30">
      <w:pPr>
        <w:pStyle w:val="Akapitzlist"/>
        <w:numPr>
          <w:ilvl w:val="0"/>
          <w:numId w:val="11"/>
        </w:numPr>
        <w:autoSpaceDE w:val="0"/>
        <w:autoSpaceDN w:val="0"/>
        <w:adjustRightInd w:val="0"/>
        <w:spacing w:before="120"/>
        <w:ind w:left="1276"/>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przekroczeniem dopuszczalnych norm hałasu,</w:t>
      </w:r>
    </w:p>
    <w:p w14:paraId="64C7254C" w14:textId="43B238D8" w:rsidR="00B31D53" w:rsidRPr="00D40625" w:rsidRDefault="00B31D53" w:rsidP="00423B30">
      <w:pPr>
        <w:pStyle w:val="Akapitzlist"/>
        <w:numPr>
          <w:ilvl w:val="0"/>
          <w:numId w:val="11"/>
        </w:numPr>
        <w:autoSpaceDE w:val="0"/>
        <w:autoSpaceDN w:val="0"/>
        <w:adjustRightInd w:val="0"/>
        <w:spacing w:before="120"/>
        <w:ind w:left="1276"/>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możliwością powstania pożaru.</w:t>
      </w:r>
    </w:p>
    <w:p w14:paraId="4FE90974" w14:textId="2A0276FF" w:rsidR="00B31D53" w:rsidRPr="00D40625" w:rsidRDefault="00B31D53" w:rsidP="00423B30">
      <w:pPr>
        <w:pStyle w:val="Akapitzlist"/>
        <w:numPr>
          <w:ilvl w:val="0"/>
          <w:numId w:val="10"/>
        </w:numPr>
        <w:autoSpaceDE w:val="0"/>
        <w:autoSpaceDN w:val="0"/>
        <w:adjustRightInd w:val="0"/>
        <w:spacing w:before="120"/>
        <w:ind w:left="993"/>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praca sprzętu używanego podczas realizacji Przedmiotu Zamówienia nie może</w:t>
      </w:r>
      <w:r w:rsidR="0061468F"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powodować zniszczeń w środowisku naturalnym</w:t>
      </w:r>
      <w:r w:rsidR="00F55481">
        <w:rPr>
          <w:rFonts w:asciiTheme="minorHAnsi" w:eastAsia="CIDFont+F6" w:hAnsiTheme="minorHAnsi" w:cstheme="minorHAnsi"/>
          <w:lang w:eastAsia="pl-PL"/>
        </w:rPr>
        <w:t>.</w:t>
      </w:r>
    </w:p>
    <w:p w14:paraId="74D47499" w14:textId="651072E8" w:rsidR="00B31D53" w:rsidRPr="00D40625" w:rsidRDefault="00B31D53" w:rsidP="00965DCE">
      <w:pPr>
        <w:autoSpaceDE w:val="0"/>
        <w:autoSpaceDN w:val="0"/>
        <w:adjustRightInd w:val="0"/>
        <w:spacing w:before="120"/>
        <w:ind w:left="709"/>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lastRenderedPageBreak/>
        <w:t>Opłaty i kary w trakcie realizacji prac za przekroczenie norm, określonych w odpowiednich</w:t>
      </w:r>
      <w:r w:rsidR="0061468F"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przepisach dotyczących ochrony środowiska, obciążają Wykonawcę</w:t>
      </w:r>
      <w:r w:rsidR="00F55481">
        <w:rPr>
          <w:rFonts w:asciiTheme="minorHAnsi" w:eastAsia="CIDFont+F6" w:hAnsiTheme="minorHAnsi" w:cstheme="minorHAnsi"/>
          <w:lang w:eastAsia="pl-PL"/>
        </w:rPr>
        <w:t>.</w:t>
      </w:r>
    </w:p>
    <w:p w14:paraId="693395A7" w14:textId="3D549AC8"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ochrona własności publicznej i prywatnej</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Wykonawca odpowiada za ochronę instalacji</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i</w:t>
      </w:r>
      <w:r w:rsidR="00640513">
        <w:rPr>
          <w:rFonts w:asciiTheme="minorHAnsi" w:eastAsia="CIDFont+F6" w:hAnsiTheme="minorHAnsi" w:cstheme="minorHAnsi"/>
          <w:lang w:eastAsia="pl-PL"/>
        </w:rPr>
        <w:t> </w:t>
      </w:r>
      <w:r w:rsidRPr="00D40625">
        <w:rPr>
          <w:rFonts w:asciiTheme="minorHAnsi" w:eastAsia="CIDFont+F6" w:hAnsiTheme="minorHAnsi" w:cstheme="minorHAnsi"/>
          <w:lang w:eastAsia="pl-PL"/>
        </w:rPr>
        <w:t>urządzeń zlokalizowanych na terenie obiektu. Wykonawca zapewni właściwe oznaczenie</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i</w:t>
      </w:r>
      <w:r w:rsidR="00640513">
        <w:rPr>
          <w:rFonts w:asciiTheme="minorHAnsi" w:eastAsia="CIDFont+F6" w:hAnsiTheme="minorHAnsi" w:cstheme="minorHAnsi"/>
          <w:lang w:eastAsia="pl-PL"/>
        </w:rPr>
        <w:t> </w:t>
      </w:r>
      <w:r w:rsidRPr="00D40625">
        <w:rPr>
          <w:rFonts w:asciiTheme="minorHAnsi" w:eastAsia="CIDFont+F6" w:hAnsiTheme="minorHAnsi" w:cstheme="minorHAnsi"/>
          <w:lang w:eastAsia="pl-PL"/>
        </w:rPr>
        <w:t xml:space="preserve">zabezpieczenie przed uszkodzeniem tych instalacji i urządzeń w czasie </w:t>
      </w:r>
      <w:bookmarkStart w:id="1" w:name="_Hlk107470834"/>
      <w:r w:rsidR="00F55481">
        <w:rPr>
          <w:rFonts w:asciiTheme="minorHAnsi" w:eastAsia="CIDFont+F6" w:hAnsiTheme="minorHAnsi" w:cstheme="minorHAnsi"/>
          <w:lang w:eastAsia="pl-PL"/>
        </w:rPr>
        <w:t>wykonywania prac</w:t>
      </w:r>
      <w:bookmarkEnd w:id="1"/>
      <w:r w:rsidRPr="00D40625">
        <w:rPr>
          <w:rFonts w:asciiTheme="minorHAnsi" w:eastAsia="CIDFont+F6" w:hAnsiTheme="minorHAnsi" w:cstheme="minorHAnsi"/>
          <w:lang w:eastAsia="pl-PL"/>
        </w:rPr>
        <w:t>,</w:t>
      </w:r>
    </w:p>
    <w:p w14:paraId="776C70EC" w14:textId="215D6D30"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inspektor nadzoru</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przedstawiciel Zamawiającego upoważniony do kontrolowania</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przebiegu prac</w:t>
      </w:r>
      <w:r w:rsidR="0061468F" w:rsidRPr="00D40625">
        <w:rPr>
          <w:rFonts w:asciiTheme="minorHAnsi" w:eastAsia="CIDFont+F6" w:hAnsiTheme="minorHAnsi" w:cstheme="minorHAnsi"/>
          <w:lang w:eastAsia="pl-PL"/>
        </w:rPr>
        <w:t xml:space="preserve"> oraz wydawania poleceń</w:t>
      </w:r>
      <w:r w:rsidRPr="00D40625">
        <w:rPr>
          <w:rFonts w:asciiTheme="minorHAnsi" w:eastAsia="CIDFont+F6" w:hAnsiTheme="minorHAnsi" w:cstheme="minorHAnsi"/>
          <w:lang w:eastAsia="pl-PL"/>
        </w:rPr>
        <w:t>,</w:t>
      </w:r>
      <w:r w:rsidR="00020558" w:rsidRPr="00D40625">
        <w:rPr>
          <w:rFonts w:asciiTheme="minorHAnsi" w:eastAsia="CIDFont+F6" w:hAnsiTheme="minorHAnsi" w:cstheme="minorHAnsi"/>
          <w:lang w:eastAsia="pl-PL"/>
        </w:rPr>
        <w:t xml:space="preserve"> </w:t>
      </w:r>
    </w:p>
    <w:p w14:paraId="089C27A0"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ziemia urodzajna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podłoże ogrodnicze wykonane w toku prawidłowych zabiegów</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agrotechnicznych, zapewniające roślinom prawidłowy rozwój, posiadające wymagane</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właściwości składu mechanicznego, zawartości materiału organicznego, zawartości</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składników pokarmowych, odczynu gleby i zasolenia,</w:t>
      </w:r>
      <w:r w:rsidR="00020558" w:rsidRPr="00D40625">
        <w:rPr>
          <w:rFonts w:asciiTheme="minorHAnsi" w:eastAsia="CIDFont+F6" w:hAnsiTheme="minorHAnsi" w:cstheme="minorHAnsi"/>
          <w:lang w:eastAsia="pl-PL"/>
        </w:rPr>
        <w:t xml:space="preserve"> </w:t>
      </w:r>
    </w:p>
    <w:p w14:paraId="5C243140"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system korzeniowy</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podziemna część rośliny,</w:t>
      </w:r>
    </w:p>
    <w:p w14:paraId="69B46477" w14:textId="17B8F0D5"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bryła korzeniowa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część systemu korzeniowego wykopana razem z ziemią, uformowana</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przez szkółkowanie bryła ziemi z przerastającymi ją korzeniami rośliny, zabezpieczona</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odpowiednim materiałem (</w:t>
      </w:r>
      <w:bookmarkStart w:id="2" w:name="_Hlk107470895"/>
      <w:r w:rsidRPr="00D40625">
        <w:rPr>
          <w:rFonts w:asciiTheme="minorHAnsi" w:eastAsia="CIDFont+F6" w:hAnsiTheme="minorHAnsi" w:cstheme="minorHAnsi"/>
          <w:lang w:eastAsia="pl-PL"/>
        </w:rPr>
        <w:t>odpowiedniej wielkości pojemnikiem lub jutą</w:t>
      </w:r>
      <w:r w:rsidR="00F55481">
        <w:rPr>
          <w:rFonts w:asciiTheme="minorHAnsi" w:eastAsia="CIDFont+F6" w:hAnsiTheme="minorHAnsi" w:cstheme="minorHAnsi"/>
          <w:lang w:eastAsia="pl-PL"/>
        </w:rPr>
        <w:t xml:space="preserve"> dostosowaną do wielkości rośliny</w:t>
      </w:r>
      <w:bookmarkEnd w:id="2"/>
      <w:r w:rsidRPr="00D40625">
        <w:rPr>
          <w:rFonts w:asciiTheme="minorHAnsi" w:eastAsia="CIDFont+F6" w:hAnsiTheme="minorHAnsi" w:cstheme="minorHAnsi"/>
          <w:lang w:eastAsia="pl-PL"/>
        </w:rPr>
        <w:t>),</w:t>
      </w:r>
    </w:p>
    <w:p w14:paraId="383E9AA8" w14:textId="1BD83A1A"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szyjka korzeniowa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część rośliny między korzeniem a pędem</w:t>
      </w:r>
      <w:r w:rsidR="00656588">
        <w:rPr>
          <w:rFonts w:asciiTheme="minorHAnsi" w:eastAsia="CIDFont+F6" w:hAnsiTheme="minorHAnsi" w:cstheme="minorHAnsi"/>
          <w:lang w:eastAsia="pl-PL"/>
        </w:rPr>
        <w:t>/pniem</w:t>
      </w:r>
      <w:r w:rsidRPr="00D40625">
        <w:rPr>
          <w:rFonts w:asciiTheme="minorHAnsi" w:eastAsia="CIDFont+F6" w:hAnsiTheme="minorHAnsi" w:cstheme="minorHAnsi"/>
          <w:lang w:eastAsia="pl-PL"/>
        </w:rPr>
        <w:t>,</w:t>
      </w:r>
    </w:p>
    <w:p w14:paraId="49BD828B"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przewodnik</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pęd główny stanowiący oś drzewa,</w:t>
      </w:r>
    </w:p>
    <w:p w14:paraId="43E5D9E2"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pień</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nierozgałęziona dolna część przewodnika między powierzchnią ziemi, a początkiem</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korony,</w:t>
      </w:r>
    </w:p>
    <w:p w14:paraId="2FDCA4C9"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korona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zespół konarów i gałęzi,</w:t>
      </w:r>
    </w:p>
    <w:p w14:paraId="2AB7A60D" w14:textId="2280C392"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forma naturalna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forma drzewa zgodna z naturalnymi cechami wzrostu danego gatunku,</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z</w:t>
      </w:r>
      <w:r w:rsidR="00640513">
        <w:rPr>
          <w:rFonts w:asciiTheme="minorHAnsi" w:eastAsia="CIDFont+F6" w:hAnsiTheme="minorHAnsi" w:cstheme="minorHAnsi"/>
          <w:lang w:eastAsia="pl-PL"/>
        </w:rPr>
        <w:t> </w:t>
      </w:r>
      <w:r w:rsidRPr="00D40625">
        <w:rPr>
          <w:rFonts w:asciiTheme="minorHAnsi" w:eastAsia="CIDFont+F6" w:hAnsiTheme="minorHAnsi" w:cstheme="minorHAnsi"/>
          <w:lang w:eastAsia="pl-PL"/>
        </w:rPr>
        <w:t>wyraźnie wykształconym przewodnikiem,</w:t>
      </w:r>
    </w:p>
    <w:p w14:paraId="6F78C53A" w14:textId="410176AA"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forma wielopniowa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forma drzewa, które ma 2 lub więcej pędów (pni)</w:t>
      </w:r>
      <w:r w:rsidR="0061468F"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rozgałęzionych,</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 xml:space="preserve">wyrastających do 50 cm od powierzchni ziemi. </w:t>
      </w:r>
      <w:r w:rsidR="0061468F" w:rsidRPr="00D40625">
        <w:rPr>
          <w:rFonts w:asciiTheme="minorHAnsi" w:eastAsia="CIDFont+F6" w:hAnsiTheme="minorHAnsi" w:cstheme="minorHAnsi"/>
          <w:lang w:eastAsia="pl-PL"/>
        </w:rPr>
        <w:t>N</w:t>
      </w:r>
      <w:r w:rsidRPr="00D40625">
        <w:rPr>
          <w:rFonts w:asciiTheme="minorHAnsi" w:eastAsia="CIDFont+F6" w:hAnsiTheme="minorHAnsi" w:cstheme="minorHAnsi"/>
          <w:lang w:eastAsia="pl-PL"/>
        </w:rPr>
        <w:t>ajcieńszy pień musi mieć obwód</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minimum 6-8 cm,</w:t>
      </w:r>
    </w:p>
    <w:p w14:paraId="35CEB7D3"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forma krzewiasta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forma drzewa, które ma minimum 3 rozgałęziające się pędy</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wyrastające do 50 cm,</w:t>
      </w:r>
      <w:r w:rsidR="00020558" w:rsidRPr="00D40625">
        <w:rPr>
          <w:rFonts w:asciiTheme="minorHAnsi" w:eastAsia="CIDFont+F6" w:hAnsiTheme="minorHAnsi" w:cstheme="minorHAnsi"/>
          <w:lang w:eastAsia="pl-PL"/>
        </w:rPr>
        <w:t xml:space="preserve"> </w:t>
      </w:r>
    </w:p>
    <w:p w14:paraId="5912F77F"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forma pienna</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forma drzewa lub krzewu z wyraźnie uformowanym pniem i koroną,</w:t>
      </w:r>
    </w:p>
    <w:p w14:paraId="5B0D534D"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wysokość rośliny</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długość mierzona od nasady do najwyższej części rośliny,</w:t>
      </w:r>
    </w:p>
    <w:p w14:paraId="75DE5AF0" w14:textId="77777777"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szerokość rośliny</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długość mierzona w najszerszym miejscu rośliny,</w:t>
      </w:r>
    </w:p>
    <w:p w14:paraId="72DDBB6D" w14:textId="406A2E14"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szkółkowanie</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zabiegi agrotechniczne przeprowadzane w szkółce polegające głównie</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na</w:t>
      </w:r>
      <w:r w:rsidR="00640513">
        <w:rPr>
          <w:rFonts w:asciiTheme="minorHAnsi" w:eastAsia="CIDFont+F6" w:hAnsiTheme="minorHAnsi" w:cstheme="minorHAnsi"/>
          <w:lang w:eastAsia="pl-PL"/>
        </w:rPr>
        <w:t> </w:t>
      </w:r>
      <w:r w:rsidRPr="00D40625">
        <w:rPr>
          <w:rFonts w:asciiTheme="minorHAnsi" w:eastAsia="CIDFont+F6" w:hAnsiTheme="minorHAnsi" w:cstheme="minorHAnsi"/>
          <w:lang w:eastAsia="pl-PL"/>
        </w:rPr>
        <w:t>cyklicznym (przynajmniej raz w roku) przesadzeniu szkółkowanej rośliny</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lub przycinaniu jej systemu korzeniowego w celu uformowania bryły korzeniowej,</w:t>
      </w:r>
    </w:p>
    <w:p w14:paraId="3CC017EE" w14:textId="115487E4"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pojemnik</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 naczynie o sztywnych lub miękkich ścianach w których roślina jest uprawiana</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co</w:t>
      </w:r>
      <w:r w:rsidR="00640513">
        <w:rPr>
          <w:rFonts w:asciiTheme="minorHAnsi" w:eastAsia="CIDFont+F6" w:hAnsiTheme="minorHAnsi" w:cstheme="minorHAnsi"/>
          <w:lang w:eastAsia="pl-PL"/>
        </w:rPr>
        <w:t> </w:t>
      </w:r>
      <w:r w:rsidRPr="00D40625">
        <w:rPr>
          <w:rFonts w:asciiTheme="minorHAnsi" w:eastAsia="CIDFont+F6" w:hAnsiTheme="minorHAnsi" w:cstheme="minorHAnsi"/>
          <w:lang w:eastAsia="pl-PL"/>
        </w:rPr>
        <w:t>najmniej rok,</w:t>
      </w:r>
    </w:p>
    <w:p w14:paraId="6DE4B83D" w14:textId="77777777" w:rsidR="00EA481F" w:rsidRDefault="00B31D53" w:rsidP="00EA481F">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b/>
          <w:bCs/>
          <w:lang w:eastAsia="pl-PL"/>
        </w:rPr>
        <w:t>kora przekompostowana/zrębki drzewne/kamienie</w:t>
      </w:r>
      <w:r w:rsidRPr="00D40625">
        <w:rPr>
          <w:rFonts w:asciiTheme="minorHAnsi" w:hAnsiTheme="minorHAnsi" w:cstheme="minorHAnsi"/>
          <w:lang w:eastAsia="pl-PL"/>
        </w:rPr>
        <w:t xml:space="preserve"> </w:t>
      </w:r>
      <w:r w:rsidRPr="00D40625">
        <w:rPr>
          <w:rFonts w:asciiTheme="minorHAnsi" w:eastAsia="CIDFont+F6" w:hAnsiTheme="minorHAnsi" w:cstheme="minorHAnsi"/>
          <w:lang w:eastAsia="pl-PL"/>
        </w:rPr>
        <w:t>są materiałem</w:t>
      </w:r>
      <w:r w:rsidR="0002055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wykończeniowym przy sadzeniu materiału roślinnego</w:t>
      </w:r>
      <w:r w:rsidR="00F55481">
        <w:rPr>
          <w:rFonts w:asciiTheme="minorHAnsi" w:eastAsia="CIDFont+F6" w:hAnsiTheme="minorHAnsi" w:cstheme="minorHAnsi"/>
          <w:lang w:eastAsia="pl-PL"/>
        </w:rPr>
        <w:t xml:space="preserve"> </w:t>
      </w:r>
      <w:bookmarkStart w:id="3" w:name="_Hlk107470967"/>
      <w:r w:rsidR="00F55481">
        <w:rPr>
          <w:rFonts w:asciiTheme="minorHAnsi" w:eastAsia="CIDFont+F6" w:hAnsiTheme="minorHAnsi" w:cstheme="minorHAnsi"/>
          <w:lang w:eastAsia="pl-PL"/>
        </w:rPr>
        <w:t>(ściółka)</w:t>
      </w:r>
      <w:r w:rsidRPr="00D40625">
        <w:rPr>
          <w:rFonts w:asciiTheme="minorHAnsi" w:eastAsia="CIDFont+F6" w:hAnsiTheme="minorHAnsi" w:cstheme="minorHAnsi"/>
          <w:lang w:eastAsia="pl-PL"/>
        </w:rPr>
        <w:t>,</w:t>
      </w:r>
      <w:bookmarkEnd w:id="3"/>
    </w:p>
    <w:p w14:paraId="56B688FA" w14:textId="0CD608A6" w:rsidR="00EA481F" w:rsidRPr="00EA481F" w:rsidRDefault="00B31D53" w:rsidP="00EA481F">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EA481F">
        <w:rPr>
          <w:rFonts w:asciiTheme="minorHAnsi" w:hAnsiTheme="minorHAnsi" w:cstheme="minorHAnsi"/>
          <w:b/>
          <w:bCs/>
          <w:lang w:eastAsia="pl-PL"/>
        </w:rPr>
        <w:t>paliki drewniane do stabilizacji drzew</w:t>
      </w:r>
      <w:r w:rsidRPr="00EA481F">
        <w:rPr>
          <w:rFonts w:asciiTheme="minorHAnsi" w:hAnsiTheme="minorHAnsi" w:cstheme="minorHAnsi"/>
          <w:lang w:eastAsia="pl-PL"/>
        </w:rPr>
        <w:t xml:space="preserve"> - </w:t>
      </w:r>
      <w:bookmarkStart w:id="4" w:name="_Hlk107471002"/>
      <w:r w:rsidR="0010604D" w:rsidRPr="00EA481F">
        <w:rPr>
          <w:rFonts w:asciiTheme="minorHAnsi" w:eastAsia="CIDFont+F6" w:hAnsiTheme="minorHAnsi" w:cstheme="minorHAnsi"/>
          <w:lang w:eastAsia="pl-PL"/>
        </w:rPr>
        <w:t xml:space="preserve">dla drzew </w:t>
      </w:r>
      <w:r w:rsidR="00EA481F" w:rsidRPr="00EA481F">
        <w:rPr>
          <w:rFonts w:asciiTheme="minorHAnsi" w:eastAsia="CIDFont+F6" w:hAnsiTheme="minorHAnsi" w:cstheme="minorHAnsi"/>
          <w:lang w:eastAsia="pl-PL"/>
        </w:rPr>
        <w:t>o</w:t>
      </w:r>
      <w:r w:rsidR="0010604D" w:rsidRPr="00EA481F">
        <w:rPr>
          <w:rFonts w:asciiTheme="minorHAnsi" w:eastAsia="CIDFont+F6" w:hAnsiTheme="minorHAnsi" w:cstheme="minorHAnsi"/>
          <w:lang w:eastAsia="pl-PL"/>
        </w:rPr>
        <w:t xml:space="preserve"> obwod</w:t>
      </w:r>
      <w:r w:rsidR="00EA481F" w:rsidRPr="00EA481F">
        <w:rPr>
          <w:rFonts w:asciiTheme="minorHAnsi" w:eastAsia="CIDFont+F6" w:hAnsiTheme="minorHAnsi" w:cstheme="minorHAnsi"/>
          <w:lang w:eastAsia="pl-PL"/>
        </w:rPr>
        <w:t xml:space="preserve">zie </w:t>
      </w:r>
      <w:r w:rsidR="00F739EB">
        <w:rPr>
          <w:rFonts w:asciiTheme="minorHAnsi" w:eastAsia="CIDFont+F6" w:hAnsiTheme="minorHAnsi" w:cstheme="minorHAnsi"/>
          <w:lang w:eastAsia="pl-PL"/>
        </w:rPr>
        <w:t>poniżej</w:t>
      </w:r>
      <w:r w:rsidR="0010604D" w:rsidRPr="00EA481F">
        <w:rPr>
          <w:rFonts w:asciiTheme="minorHAnsi" w:eastAsia="CIDFont+F6" w:hAnsiTheme="minorHAnsi" w:cstheme="minorHAnsi"/>
          <w:lang w:eastAsia="pl-PL"/>
        </w:rPr>
        <w:t xml:space="preserve"> </w:t>
      </w:r>
      <w:r w:rsidR="00EA481F" w:rsidRPr="00EA481F">
        <w:rPr>
          <w:rFonts w:asciiTheme="minorHAnsi" w:eastAsia="CIDFont+F6" w:hAnsiTheme="minorHAnsi" w:cstheme="minorHAnsi"/>
          <w:lang w:eastAsia="pl-PL"/>
        </w:rPr>
        <w:t>1</w:t>
      </w:r>
      <w:r w:rsidR="00F739EB">
        <w:rPr>
          <w:rFonts w:asciiTheme="minorHAnsi" w:eastAsia="CIDFont+F6" w:hAnsiTheme="minorHAnsi" w:cstheme="minorHAnsi"/>
          <w:lang w:eastAsia="pl-PL"/>
        </w:rPr>
        <w:t>4</w:t>
      </w:r>
      <w:r w:rsidR="00EA481F" w:rsidRPr="00EA481F">
        <w:rPr>
          <w:rFonts w:asciiTheme="minorHAnsi" w:eastAsia="CIDFont+F6" w:hAnsiTheme="minorHAnsi" w:cstheme="minorHAnsi"/>
          <w:lang w:eastAsia="pl-PL"/>
        </w:rPr>
        <w:t xml:space="preserve"> cm na wys. 100 cm paliki o średnicy palika 6,0 cm. Dla drzew o obwodzie od 1</w:t>
      </w:r>
      <w:r w:rsidR="00F739EB">
        <w:rPr>
          <w:rFonts w:asciiTheme="minorHAnsi" w:eastAsia="CIDFont+F6" w:hAnsiTheme="minorHAnsi" w:cstheme="minorHAnsi"/>
          <w:lang w:eastAsia="pl-PL"/>
        </w:rPr>
        <w:t>4</w:t>
      </w:r>
      <w:r w:rsidR="00EA481F" w:rsidRPr="00EA481F">
        <w:rPr>
          <w:rFonts w:asciiTheme="minorHAnsi" w:eastAsia="CIDFont+F6" w:hAnsiTheme="minorHAnsi" w:cstheme="minorHAnsi"/>
          <w:lang w:eastAsia="pl-PL"/>
        </w:rPr>
        <w:t xml:space="preserve"> cm na wys. 100 cm paliki o średnicy palika 8,0 cm. Długość palików wysokich min. 2</w:t>
      </w:r>
      <w:r w:rsidR="00612CB1">
        <w:rPr>
          <w:rFonts w:asciiTheme="minorHAnsi" w:eastAsia="CIDFont+F6" w:hAnsiTheme="minorHAnsi" w:cstheme="minorHAnsi"/>
          <w:lang w:eastAsia="pl-PL"/>
        </w:rPr>
        <w:t>4</w:t>
      </w:r>
      <w:r w:rsidR="00EA481F" w:rsidRPr="00EA481F">
        <w:rPr>
          <w:rFonts w:asciiTheme="minorHAnsi" w:eastAsia="CIDFont+F6" w:hAnsiTheme="minorHAnsi" w:cstheme="minorHAnsi"/>
          <w:lang w:eastAsia="pl-PL"/>
        </w:rPr>
        <w:t>0 cm, długość palików niskich 1</w:t>
      </w:r>
      <w:r w:rsidR="00C7186A">
        <w:rPr>
          <w:rFonts w:asciiTheme="minorHAnsi" w:eastAsia="CIDFont+F6" w:hAnsiTheme="minorHAnsi" w:cstheme="minorHAnsi"/>
          <w:lang w:eastAsia="pl-PL"/>
        </w:rPr>
        <w:t>50</w:t>
      </w:r>
      <w:r w:rsidR="00EA481F" w:rsidRPr="00EA481F">
        <w:rPr>
          <w:rFonts w:asciiTheme="minorHAnsi" w:eastAsia="CIDFont+F6" w:hAnsiTheme="minorHAnsi" w:cstheme="minorHAnsi"/>
          <w:lang w:eastAsia="pl-PL"/>
        </w:rPr>
        <w:t xml:space="preserve"> </w:t>
      </w:r>
      <w:r w:rsidR="00C7186A">
        <w:rPr>
          <w:rFonts w:asciiTheme="minorHAnsi" w:eastAsia="CIDFont+F6" w:hAnsiTheme="minorHAnsi" w:cstheme="minorHAnsi"/>
          <w:lang w:eastAsia="pl-PL"/>
        </w:rPr>
        <w:t>c</w:t>
      </w:r>
      <w:r w:rsidR="00EA481F" w:rsidRPr="00EA481F">
        <w:rPr>
          <w:rFonts w:asciiTheme="minorHAnsi" w:eastAsia="CIDFont+F6" w:hAnsiTheme="minorHAnsi" w:cstheme="minorHAnsi"/>
          <w:lang w:eastAsia="pl-PL"/>
        </w:rPr>
        <w:t xml:space="preserve">m, toczone, zaimpregnowane próżniowo, sztywno połączone ze sobą za pomocą rygli (pół – kołków) o długości min. </w:t>
      </w:r>
      <w:r w:rsidR="00C54759">
        <w:rPr>
          <w:rFonts w:asciiTheme="minorHAnsi" w:eastAsia="CIDFont+F6" w:hAnsiTheme="minorHAnsi" w:cstheme="minorHAnsi"/>
          <w:lang w:eastAsia="pl-PL"/>
        </w:rPr>
        <w:t>8</w:t>
      </w:r>
      <w:r w:rsidR="00EA481F" w:rsidRPr="00EA481F">
        <w:rPr>
          <w:rFonts w:asciiTheme="minorHAnsi" w:eastAsia="CIDFont+F6" w:hAnsiTheme="minorHAnsi" w:cstheme="minorHAnsi"/>
          <w:lang w:eastAsia="pl-PL"/>
        </w:rPr>
        <w:t>0 cm,</w:t>
      </w:r>
    </w:p>
    <w:bookmarkEnd w:id="4"/>
    <w:p w14:paraId="579A03D2" w14:textId="2E86F04A" w:rsidR="00020558" w:rsidRPr="00D40625" w:rsidRDefault="00B31D53"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b/>
          <w:bCs/>
          <w:lang w:eastAsia="pl-PL"/>
        </w:rPr>
        <w:lastRenderedPageBreak/>
        <w:t>wiązania</w:t>
      </w:r>
      <w:r w:rsidRPr="00D40625">
        <w:rPr>
          <w:rFonts w:asciiTheme="minorHAnsi" w:eastAsia="CIDFont+F6" w:hAnsiTheme="minorHAnsi" w:cstheme="minorHAnsi"/>
          <w:lang w:eastAsia="pl-PL"/>
        </w:rPr>
        <w:t xml:space="preserve"> </w:t>
      </w:r>
      <w:r w:rsidR="006A0F6C" w:rsidRPr="00D40625">
        <w:rPr>
          <w:rFonts w:asciiTheme="minorHAnsi" w:eastAsia="CIDFont+F6" w:hAnsiTheme="minorHAnsi" w:cstheme="minorHAnsi"/>
          <w:lang w:eastAsia="pl-PL"/>
        </w:rPr>
        <w:t>–</w:t>
      </w:r>
      <w:r w:rsidRPr="00D40625">
        <w:rPr>
          <w:rFonts w:asciiTheme="minorHAnsi" w:eastAsia="CIDFont+F6" w:hAnsiTheme="minorHAnsi" w:cstheme="minorHAnsi"/>
          <w:lang w:eastAsia="pl-PL"/>
        </w:rPr>
        <w:t xml:space="preserve"> elastyczna</w:t>
      </w:r>
      <w:r w:rsidR="006A0F6C" w:rsidRPr="00D40625">
        <w:rPr>
          <w:rFonts w:asciiTheme="minorHAnsi" w:eastAsia="CIDFont+F6" w:hAnsiTheme="minorHAnsi" w:cstheme="minorHAnsi"/>
          <w:lang w:eastAsia="pl-PL"/>
        </w:rPr>
        <w:t xml:space="preserve"> taśma w kolorze czarnym o</w:t>
      </w:r>
      <w:r w:rsidRPr="00D40625">
        <w:rPr>
          <w:rFonts w:asciiTheme="minorHAnsi" w:eastAsia="CIDFont+F6" w:hAnsiTheme="minorHAnsi" w:cstheme="minorHAnsi"/>
          <w:lang w:eastAsia="pl-PL"/>
        </w:rPr>
        <w:t xml:space="preserve"> szer. 4 cm,</w:t>
      </w:r>
    </w:p>
    <w:p w14:paraId="7425413C" w14:textId="3F45D6CE" w:rsidR="002536BA" w:rsidRPr="00D40625" w:rsidRDefault="006F4C4E" w:rsidP="00423B30">
      <w:pPr>
        <w:pStyle w:val="Akapitzlist"/>
        <w:numPr>
          <w:ilvl w:val="0"/>
          <w:numId w:val="9"/>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b/>
          <w:bCs/>
          <w:lang w:eastAsia="pl-PL"/>
        </w:rPr>
        <w:t>p</w:t>
      </w:r>
      <w:r w:rsidR="00B31D53" w:rsidRPr="00D40625">
        <w:rPr>
          <w:rFonts w:asciiTheme="minorHAnsi" w:eastAsia="CIDFont+F6" w:hAnsiTheme="minorHAnsi" w:cstheme="minorHAnsi"/>
          <w:b/>
          <w:bCs/>
          <w:lang w:eastAsia="pl-PL"/>
        </w:rPr>
        <w:t>ozostałe określenia podstawowe</w:t>
      </w:r>
      <w:r w:rsidR="00B31D53" w:rsidRPr="00D40625">
        <w:rPr>
          <w:rFonts w:asciiTheme="minorHAnsi" w:eastAsia="CIDFont+F6" w:hAnsiTheme="minorHAnsi" w:cstheme="minorHAnsi"/>
          <w:lang w:eastAsia="pl-PL"/>
        </w:rPr>
        <w:t xml:space="preserve"> są zgodne z obowiązującymi polskimi normami</w:t>
      </w:r>
      <w:r w:rsidR="00020558" w:rsidRPr="00D40625">
        <w:rPr>
          <w:rFonts w:asciiTheme="minorHAnsi" w:eastAsia="CIDFont+F6" w:hAnsiTheme="minorHAnsi" w:cstheme="minorHAnsi"/>
          <w:lang w:eastAsia="pl-PL"/>
        </w:rPr>
        <w:t xml:space="preserve"> </w:t>
      </w:r>
      <w:r w:rsidR="00B31D53" w:rsidRPr="00D40625">
        <w:rPr>
          <w:rFonts w:asciiTheme="minorHAnsi" w:eastAsia="CIDFont+F6" w:hAnsiTheme="minorHAnsi" w:cstheme="minorHAnsi"/>
          <w:lang w:eastAsia="pl-PL"/>
        </w:rPr>
        <w:t>i</w:t>
      </w:r>
      <w:r w:rsidR="00640513">
        <w:rPr>
          <w:rFonts w:asciiTheme="minorHAnsi" w:eastAsia="CIDFont+F6" w:hAnsiTheme="minorHAnsi" w:cstheme="minorHAnsi"/>
          <w:lang w:eastAsia="pl-PL"/>
        </w:rPr>
        <w:t> </w:t>
      </w:r>
      <w:r w:rsidR="00B31D53" w:rsidRPr="00D40625">
        <w:rPr>
          <w:rFonts w:asciiTheme="minorHAnsi" w:eastAsia="CIDFont+F6" w:hAnsiTheme="minorHAnsi" w:cstheme="minorHAnsi"/>
          <w:lang w:eastAsia="pl-PL"/>
        </w:rPr>
        <w:t>zaleceniami jakościowymi dla ozdobnego materiału szkółkarskiego wydanych przez</w:t>
      </w:r>
      <w:r w:rsidR="00020558" w:rsidRPr="00D40625">
        <w:rPr>
          <w:rFonts w:asciiTheme="minorHAnsi" w:eastAsia="CIDFont+F6" w:hAnsiTheme="minorHAnsi" w:cstheme="minorHAnsi"/>
          <w:lang w:eastAsia="pl-PL"/>
        </w:rPr>
        <w:t xml:space="preserve"> </w:t>
      </w:r>
      <w:r w:rsidR="00B31D53" w:rsidRPr="00D40625">
        <w:rPr>
          <w:rFonts w:asciiTheme="minorHAnsi" w:eastAsia="CIDFont+F6" w:hAnsiTheme="minorHAnsi" w:cstheme="minorHAnsi"/>
          <w:lang w:eastAsia="pl-PL"/>
        </w:rPr>
        <w:t>Związek Szkółkarzy Polskich.</w:t>
      </w:r>
    </w:p>
    <w:p w14:paraId="18001A18" w14:textId="77777777" w:rsidR="009A3986" w:rsidRPr="00D40625" w:rsidRDefault="009A3986" w:rsidP="00965DCE">
      <w:pPr>
        <w:autoSpaceDE w:val="0"/>
        <w:autoSpaceDN w:val="0"/>
        <w:adjustRightInd w:val="0"/>
        <w:spacing w:before="120"/>
        <w:jc w:val="both"/>
        <w:rPr>
          <w:rFonts w:asciiTheme="minorHAnsi" w:hAnsiTheme="minorHAnsi" w:cstheme="minorHAnsi"/>
          <w:lang w:eastAsia="pl-PL"/>
        </w:rPr>
      </w:pPr>
    </w:p>
    <w:p w14:paraId="7847F59D" w14:textId="23F60BF8" w:rsidR="002536BA" w:rsidRPr="00D40625" w:rsidRDefault="002536BA" w:rsidP="00423B30">
      <w:pPr>
        <w:pStyle w:val="Akapitzlist"/>
        <w:numPr>
          <w:ilvl w:val="0"/>
          <w:numId w:val="12"/>
        </w:numPr>
        <w:autoSpaceDE w:val="0"/>
        <w:autoSpaceDN w:val="0"/>
        <w:adjustRightInd w:val="0"/>
        <w:spacing w:before="120"/>
        <w:jc w:val="both"/>
        <w:rPr>
          <w:rFonts w:asciiTheme="minorHAnsi" w:hAnsiTheme="minorHAnsi" w:cstheme="minorHAnsi"/>
          <w:b/>
          <w:bCs/>
          <w:lang w:eastAsia="pl-PL"/>
        </w:rPr>
      </w:pPr>
      <w:r w:rsidRPr="00D40625">
        <w:rPr>
          <w:rFonts w:asciiTheme="minorHAnsi" w:hAnsiTheme="minorHAnsi" w:cstheme="minorHAnsi"/>
          <w:b/>
          <w:bCs/>
          <w:lang w:eastAsia="pl-PL"/>
        </w:rPr>
        <w:t>MATERIAŁ</w:t>
      </w:r>
    </w:p>
    <w:p w14:paraId="16D8AFA5" w14:textId="1C8317CF" w:rsidR="00743DEF" w:rsidRPr="00D40625" w:rsidRDefault="00743DEF" w:rsidP="00965DCE">
      <w:pPr>
        <w:pStyle w:val="Default"/>
        <w:spacing w:before="120" w:line="276" w:lineRule="auto"/>
        <w:ind w:firstLine="708"/>
        <w:jc w:val="both"/>
        <w:rPr>
          <w:rFonts w:asciiTheme="minorHAnsi" w:hAnsiTheme="minorHAnsi" w:cstheme="minorHAnsi"/>
          <w:sz w:val="22"/>
        </w:rPr>
      </w:pPr>
      <w:r w:rsidRPr="0083679F">
        <w:rPr>
          <w:rFonts w:asciiTheme="minorHAnsi" w:eastAsia="Calibri" w:hAnsiTheme="minorHAnsi" w:cstheme="minorHAnsi"/>
          <w:b/>
          <w:bCs/>
          <w:sz w:val="22"/>
        </w:rPr>
        <w:t xml:space="preserve">Materiały muszą </w:t>
      </w:r>
      <w:r w:rsidRPr="0083679F">
        <w:rPr>
          <w:rFonts w:asciiTheme="minorHAnsi" w:hAnsiTheme="minorHAnsi" w:cstheme="minorHAnsi"/>
          <w:b/>
          <w:bCs/>
          <w:sz w:val="22"/>
        </w:rPr>
        <w:t>zostać zatwierdzony przez Zamawiającego lub działającego w jego imieniu Inspektora Nadzoru</w:t>
      </w:r>
      <w:r w:rsidRPr="00D40625">
        <w:rPr>
          <w:rFonts w:asciiTheme="minorHAnsi" w:hAnsiTheme="minorHAnsi" w:cstheme="minorHAnsi"/>
          <w:sz w:val="22"/>
        </w:rPr>
        <w:t xml:space="preserve"> </w:t>
      </w:r>
      <w:r w:rsidRPr="0083679F">
        <w:rPr>
          <w:rFonts w:asciiTheme="minorHAnsi" w:hAnsiTheme="minorHAnsi" w:cstheme="minorHAnsi"/>
          <w:b/>
          <w:bCs/>
          <w:sz w:val="22"/>
        </w:rPr>
        <w:t>przed dostarczeniem na miejsce sadzenia oraz po posadzeniu.</w:t>
      </w:r>
      <w:r w:rsidR="00A84E6E" w:rsidRPr="0083679F">
        <w:rPr>
          <w:rFonts w:asciiTheme="minorHAnsi" w:hAnsiTheme="minorHAnsi" w:cstheme="minorHAnsi"/>
          <w:b/>
          <w:bCs/>
          <w:sz w:val="22"/>
        </w:rPr>
        <w:t xml:space="preserve"> </w:t>
      </w:r>
      <w:r w:rsidRPr="00D40625">
        <w:rPr>
          <w:rFonts w:asciiTheme="minorHAnsi" w:hAnsiTheme="minorHAnsi" w:cstheme="minorHAnsi"/>
          <w:sz w:val="22"/>
          <w:szCs w:val="22"/>
        </w:rPr>
        <w:t>Materiały nieodpowiadające wymaganiom jakościowym zostaną przez Wykonawcę wymienione na prawidłowe na jego koszt. Wybrany i zaakceptowany materiał nie może być później zamieniany bez zgody Zamawiającego lub działającego w jego imieniu Inspektora Nadzoru.</w:t>
      </w:r>
    </w:p>
    <w:p w14:paraId="1A609BC9" w14:textId="77777777" w:rsidR="00A84E6E" w:rsidRPr="00D40625" w:rsidRDefault="00743DEF" w:rsidP="00965DCE">
      <w:pPr>
        <w:autoSpaceDE w:val="0"/>
        <w:autoSpaceDN w:val="0"/>
        <w:adjustRightInd w:val="0"/>
        <w:spacing w:before="120"/>
        <w:ind w:firstLine="709"/>
        <w:jc w:val="both"/>
        <w:rPr>
          <w:rFonts w:asciiTheme="minorHAnsi" w:hAnsiTheme="minorHAnsi" w:cstheme="minorHAnsi"/>
        </w:rPr>
      </w:pPr>
      <w:r w:rsidRPr="00D40625">
        <w:rPr>
          <w:rFonts w:asciiTheme="minorHAnsi" w:hAnsiTheme="minorHAnsi" w:cstheme="minorHAnsi"/>
        </w:rPr>
        <w:t>Przywieziony na plac budowy materiał roślinny musi być odpowiednio zabezpieczony przed przesychaniem i systematycznie zraszany lub podlewany.</w:t>
      </w:r>
    </w:p>
    <w:p w14:paraId="5AC4969B" w14:textId="6AA1F646" w:rsidR="00A84E6E" w:rsidRPr="00D40625" w:rsidRDefault="00743DEF" w:rsidP="00965DCE">
      <w:pPr>
        <w:autoSpaceDE w:val="0"/>
        <w:autoSpaceDN w:val="0"/>
        <w:adjustRightInd w:val="0"/>
        <w:spacing w:before="120"/>
        <w:ind w:firstLine="709"/>
        <w:jc w:val="both"/>
        <w:rPr>
          <w:rFonts w:asciiTheme="minorHAnsi" w:hAnsiTheme="minorHAnsi" w:cstheme="minorHAnsi"/>
          <w:lang w:eastAsia="pl-PL"/>
        </w:rPr>
      </w:pPr>
      <w:r w:rsidRPr="00D40625">
        <w:rPr>
          <w:rFonts w:asciiTheme="minorHAnsi" w:hAnsiTheme="minorHAnsi" w:cstheme="minorHAnsi"/>
          <w:lang w:eastAsia="pl-PL"/>
        </w:rPr>
        <w:t>Wykonawca zapewni, aby składowane materiały, zachowały swoją, jakość i właściwość do</w:t>
      </w:r>
      <w:r w:rsidR="00777168" w:rsidRPr="00D40625">
        <w:rPr>
          <w:rFonts w:asciiTheme="minorHAnsi" w:hAnsiTheme="minorHAnsi" w:cstheme="minorHAnsi"/>
          <w:lang w:eastAsia="pl-PL"/>
        </w:rPr>
        <w:t> </w:t>
      </w:r>
      <w:r w:rsidRPr="00D40625">
        <w:rPr>
          <w:rFonts w:asciiTheme="minorHAnsi" w:hAnsiTheme="minorHAnsi" w:cstheme="minorHAnsi"/>
          <w:lang w:eastAsia="pl-PL"/>
        </w:rPr>
        <w:t>robót oraz żeby były dostępne do kontroli przez Zamawiającego lub Inspektora Nadzoru. Miejsce czasowego składowania materiałów będzie ustalone z Inwestorem lub Inspektorem Nadzoru przed jego dostarczeniem i zabezpieczone przed dostępem osób trzecich.</w:t>
      </w:r>
    </w:p>
    <w:p w14:paraId="13BC4A36" w14:textId="69359F2A" w:rsidR="00A84E6E" w:rsidRPr="00D40625" w:rsidRDefault="00A84E6E" w:rsidP="00965DCE">
      <w:pPr>
        <w:autoSpaceDE w:val="0"/>
        <w:autoSpaceDN w:val="0"/>
        <w:adjustRightInd w:val="0"/>
        <w:spacing w:before="120"/>
        <w:ind w:firstLine="709"/>
        <w:jc w:val="both"/>
        <w:rPr>
          <w:rFonts w:asciiTheme="minorHAnsi" w:hAnsiTheme="minorHAnsi" w:cstheme="minorHAnsi"/>
          <w:lang w:eastAsia="pl-PL"/>
        </w:rPr>
      </w:pPr>
      <w:r w:rsidRPr="00D40625">
        <w:rPr>
          <w:rFonts w:asciiTheme="minorHAnsi" w:hAnsiTheme="minorHAnsi" w:cstheme="minorHAnsi"/>
        </w:rPr>
        <w:t xml:space="preserve">Materiał roślinny dostarczony przez Wykonawcę na teren budowy (miejsce sadzenia) </w:t>
      </w:r>
      <w:r w:rsidRPr="00D40625">
        <w:rPr>
          <w:rFonts w:asciiTheme="minorHAnsi" w:hAnsiTheme="minorHAnsi" w:cstheme="minorHAnsi"/>
        </w:rPr>
        <w:br/>
        <w:t xml:space="preserve">i przeznaczony do </w:t>
      </w:r>
      <w:proofErr w:type="spellStart"/>
      <w:r w:rsidRPr="00D40625">
        <w:rPr>
          <w:rFonts w:asciiTheme="minorHAnsi" w:hAnsiTheme="minorHAnsi" w:cstheme="minorHAnsi"/>
        </w:rPr>
        <w:t>nasadzeń</w:t>
      </w:r>
      <w:proofErr w:type="spellEnd"/>
      <w:r w:rsidRPr="00D40625">
        <w:rPr>
          <w:rFonts w:asciiTheme="minorHAnsi" w:hAnsiTheme="minorHAnsi" w:cstheme="minorHAnsi"/>
        </w:rPr>
        <w:t xml:space="preserve"> musi być zgodny z "Zaleceniami jakościowymi dla ozdobnego materiału szkółkarskiego Warszawa 2018" – opracowanie Związku Szkółkarzy Polskich oraz musi być zgodny z</w:t>
      </w:r>
      <w:r w:rsidR="00777168" w:rsidRPr="00D40625">
        <w:rPr>
          <w:rFonts w:asciiTheme="minorHAnsi" w:hAnsiTheme="minorHAnsi" w:cstheme="minorHAnsi"/>
        </w:rPr>
        <w:t> </w:t>
      </w:r>
      <w:r w:rsidRPr="00D40625">
        <w:rPr>
          <w:rFonts w:asciiTheme="minorHAnsi" w:hAnsiTheme="minorHAnsi" w:cstheme="minorHAnsi"/>
        </w:rPr>
        <w:t>przedstawionymi poniżej wymaganiami ogólnymi oraz z wymaganiami szczegółowymi</w:t>
      </w:r>
      <w:r w:rsidR="0083679F">
        <w:rPr>
          <w:rFonts w:asciiTheme="minorHAnsi" w:hAnsiTheme="minorHAnsi" w:cstheme="minorHAnsi"/>
        </w:rPr>
        <w:t>.</w:t>
      </w:r>
    </w:p>
    <w:p w14:paraId="2A4715F6" w14:textId="1ACE6C1D" w:rsidR="00D40625" w:rsidRPr="00D40625" w:rsidRDefault="009C65F7" w:rsidP="00965DCE">
      <w:pPr>
        <w:pStyle w:val="Default"/>
        <w:spacing w:before="120" w:line="276" w:lineRule="auto"/>
        <w:ind w:firstLine="709"/>
        <w:jc w:val="both"/>
        <w:rPr>
          <w:rFonts w:asciiTheme="minorHAnsi" w:hAnsiTheme="minorHAnsi" w:cstheme="minorHAnsi"/>
          <w:b/>
          <w:bCs/>
          <w:sz w:val="22"/>
          <w:szCs w:val="22"/>
        </w:rPr>
      </w:pPr>
      <w:bookmarkStart w:id="5" w:name="_Hlk34820882"/>
      <w:bookmarkStart w:id="6" w:name="_Hlk33091989"/>
      <w:r w:rsidRPr="00D40625">
        <w:rPr>
          <w:rFonts w:asciiTheme="minorHAnsi" w:hAnsiTheme="minorHAnsi" w:cstheme="minorHAnsi"/>
          <w:b/>
          <w:bCs/>
          <w:sz w:val="22"/>
          <w:szCs w:val="22"/>
        </w:rPr>
        <w:t>Od Wykonawcy wymaga się</w:t>
      </w:r>
      <w:r>
        <w:rPr>
          <w:rFonts w:asciiTheme="minorHAnsi" w:hAnsiTheme="minorHAnsi" w:cstheme="minorHAnsi"/>
          <w:b/>
          <w:bCs/>
          <w:sz w:val="22"/>
          <w:szCs w:val="22"/>
        </w:rPr>
        <w:t xml:space="preserve"> dostarczenia wraz z dostarczonym materiałem roślinnym:</w:t>
      </w:r>
    </w:p>
    <w:p w14:paraId="4A5D7FC2" w14:textId="5F8A63BE" w:rsidR="00D40625" w:rsidRPr="00D40625" w:rsidRDefault="008D4FF3" w:rsidP="00423B30">
      <w:pPr>
        <w:pStyle w:val="Default"/>
        <w:numPr>
          <w:ilvl w:val="0"/>
          <w:numId w:val="29"/>
        </w:numPr>
        <w:spacing w:before="120" w:line="276" w:lineRule="auto"/>
        <w:ind w:left="709"/>
        <w:jc w:val="both"/>
        <w:rPr>
          <w:rFonts w:asciiTheme="minorHAnsi" w:hAnsiTheme="minorHAnsi" w:cstheme="minorHAnsi"/>
          <w:sz w:val="22"/>
          <w:szCs w:val="22"/>
        </w:rPr>
      </w:pPr>
      <w:r w:rsidRPr="00D40625">
        <w:rPr>
          <w:rFonts w:asciiTheme="minorHAnsi" w:hAnsiTheme="minorHAnsi" w:cstheme="minorHAnsi"/>
          <w:b/>
          <w:bCs/>
          <w:sz w:val="22"/>
          <w:szCs w:val="22"/>
        </w:rPr>
        <w:t>zaświadczenia wystawionego przez szkółkę dostarczającą rośliny, w którym potwierdzona jest zgodność przebiegu procesu produkcji roślin z wymaganiami Inwestora oraz zgodnie z</w:t>
      </w:r>
      <w:r w:rsidR="00640513">
        <w:rPr>
          <w:rFonts w:asciiTheme="minorHAnsi" w:hAnsiTheme="minorHAnsi" w:cstheme="minorHAnsi"/>
          <w:b/>
          <w:bCs/>
          <w:sz w:val="22"/>
          <w:szCs w:val="22"/>
        </w:rPr>
        <w:t> </w:t>
      </w:r>
      <w:r w:rsidRPr="00D40625">
        <w:rPr>
          <w:rFonts w:asciiTheme="minorHAnsi" w:hAnsiTheme="minorHAnsi" w:cstheme="minorHAnsi"/>
          <w:b/>
          <w:bCs/>
          <w:sz w:val="22"/>
          <w:szCs w:val="22"/>
        </w:rPr>
        <w:t>zaleceniami Związku Szkółkarzy Polskich</w:t>
      </w:r>
      <w:r w:rsidR="00D40625" w:rsidRPr="00D40625">
        <w:rPr>
          <w:rFonts w:asciiTheme="minorHAnsi" w:hAnsiTheme="minorHAnsi" w:cstheme="minorHAnsi"/>
          <w:b/>
          <w:bCs/>
          <w:sz w:val="22"/>
          <w:szCs w:val="22"/>
        </w:rPr>
        <w:t>,</w:t>
      </w:r>
    </w:p>
    <w:p w14:paraId="51CAA2C7" w14:textId="62192A6E" w:rsidR="00965DCE" w:rsidRPr="00F80CC2" w:rsidRDefault="008D4FF3" w:rsidP="00965DCE">
      <w:pPr>
        <w:pStyle w:val="Default"/>
        <w:numPr>
          <w:ilvl w:val="0"/>
          <w:numId w:val="29"/>
        </w:numPr>
        <w:spacing w:before="120" w:line="276" w:lineRule="auto"/>
        <w:ind w:left="709"/>
        <w:jc w:val="both"/>
        <w:rPr>
          <w:rFonts w:asciiTheme="minorHAnsi" w:hAnsiTheme="minorHAnsi" w:cstheme="minorHAnsi"/>
          <w:sz w:val="22"/>
          <w:szCs w:val="22"/>
        </w:rPr>
      </w:pPr>
      <w:r w:rsidRPr="00D40625">
        <w:rPr>
          <w:rFonts w:asciiTheme="minorHAnsi" w:hAnsiTheme="minorHAnsi" w:cstheme="minorHAnsi"/>
          <w:b/>
          <w:sz w:val="22"/>
          <w:szCs w:val="22"/>
        </w:rPr>
        <w:t xml:space="preserve">paszporty roślin zgodnie z Rozporządzeniem Parlamentu Europejskiego i Rady (UE) 2016/2031 z dnia 26 października 2016 r. w sprawie środków ochronnych przeciwko </w:t>
      </w:r>
      <w:proofErr w:type="spellStart"/>
      <w:r w:rsidRPr="00D40625">
        <w:rPr>
          <w:rFonts w:asciiTheme="minorHAnsi" w:hAnsiTheme="minorHAnsi" w:cstheme="minorHAnsi"/>
          <w:b/>
          <w:sz w:val="22"/>
          <w:szCs w:val="22"/>
        </w:rPr>
        <w:t>agrofagom</w:t>
      </w:r>
      <w:proofErr w:type="spellEnd"/>
      <w:r w:rsidRPr="00D40625">
        <w:rPr>
          <w:rFonts w:asciiTheme="minorHAnsi" w:hAnsiTheme="minorHAnsi" w:cstheme="minorHAnsi"/>
          <w:b/>
          <w:sz w:val="22"/>
          <w:szCs w:val="22"/>
        </w:rPr>
        <w:t xml:space="preserve"> roślin.</w:t>
      </w:r>
      <w:bookmarkEnd w:id="5"/>
      <w:bookmarkEnd w:id="6"/>
    </w:p>
    <w:p w14:paraId="7A7DB611" w14:textId="43BEB0E6" w:rsidR="00F80CC2" w:rsidRDefault="00F80CC2" w:rsidP="00F80CC2">
      <w:pPr>
        <w:pStyle w:val="Default"/>
        <w:spacing w:before="120" w:line="276" w:lineRule="auto"/>
        <w:jc w:val="both"/>
        <w:rPr>
          <w:rFonts w:asciiTheme="minorHAnsi" w:hAnsiTheme="minorHAnsi" w:cstheme="minorHAnsi"/>
          <w:b/>
          <w:sz w:val="22"/>
          <w:szCs w:val="22"/>
        </w:rPr>
      </w:pPr>
    </w:p>
    <w:p w14:paraId="059531D0" w14:textId="47A4AC43" w:rsidR="00F80CC2" w:rsidRDefault="00F80CC2" w:rsidP="00F80CC2">
      <w:pPr>
        <w:pStyle w:val="Default"/>
        <w:spacing w:before="120" w:line="276" w:lineRule="auto"/>
        <w:jc w:val="both"/>
        <w:rPr>
          <w:rFonts w:asciiTheme="minorHAnsi" w:hAnsiTheme="minorHAnsi" w:cstheme="minorHAnsi"/>
          <w:b/>
          <w:sz w:val="22"/>
          <w:szCs w:val="22"/>
        </w:rPr>
      </w:pPr>
    </w:p>
    <w:p w14:paraId="13716CEB" w14:textId="016C4067" w:rsidR="00F80CC2" w:rsidRDefault="00F80CC2" w:rsidP="00F80CC2">
      <w:pPr>
        <w:pStyle w:val="Default"/>
        <w:spacing w:before="120" w:line="276" w:lineRule="auto"/>
        <w:jc w:val="both"/>
        <w:rPr>
          <w:rFonts w:asciiTheme="minorHAnsi" w:hAnsiTheme="minorHAnsi" w:cstheme="minorHAnsi"/>
          <w:b/>
          <w:sz w:val="22"/>
          <w:szCs w:val="22"/>
        </w:rPr>
      </w:pPr>
    </w:p>
    <w:p w14:paraId="30EF5868" w14:textId="691F4EF8" w:rsidR="00F80CC2" w:rsidRDefault="00F80CC2" w:rsidP="00F80CC2">
      <w:pPr>
        <w:pStyle w:val="Default"/>
        <w:spacing w:before="120" w:line="276" w:lineRule="auto"/>
        <w:jc w:val="both"/>
        <w:rPr>
          <w:rFonts w:asciiTheme="minorHAnsi" w:hAnsiTheme="minorHAnsi" w:cstheme="minorHAnsi"/>
          <w:b/>
          <w:sz w:val="22"/>
          <w:szCs w:val="22"/>
        </w:rPr>
      </w:pPr>
    </w:p>
    <w:p w14:paraId="7125667B" w14:textId="3CA6EDC8" w:rsidR="00F80CC2" w:rsidRDefault="00F80CC2" w:rsidP="00F80CC2">
      <w:pPr>
        <w:pStyle w:val="Default"/>
        <w:spacing w:before="120" w:line="276" w:lineRule="auto"/>
        <w:jc w:val="both"/>
        <w:rPr>
          <w:rFonts w:asciiTheme="minorHAnsi" w:hAnsiTheme="minorHAnsi" w:cstheme="minorHAnsi"/>
          <w:sz w:val="22"/>
          <w:szCs w:val="22"/>
        </w:rPr>
      </w:pPr>
    </w:p>
    <w:p w14:paraId="6AFCDBE8" w14:textId="77777777" w:rsidR="00F80CC2" w:rsidRDefault="00F80CC2" w:rsidP="00F80CC2">
      <w:pPr>
        <w:pStyle w:val="Default"/>
        <w:spacing w:before="120" w:line="276" w:lineRule="auto"/>
        <w:jc w:val="both"/>
        <w:rPr>
          <w:rFonts w:asciiTheme="minorHAnsi" w:hAnsiTheme="minorHAnsi" w:cstheme="minorHAnsi"/>
          <w:sz w:val="22"/>
          <w:szCs w:val="22"/>
        </w:rPr>
      </w:pPr>
    </w:p>
    <w:p w14:paraId="137B9AEA" w14:textId="77777777" w:rsidR="00BD0481" w:rsidRDefault="00BD0481" w:rsidP="00F80CC2">
      <w:pPr>
        <w:pStyle w:val="Default"/>
        <w:spacing w:before="120" w:line="276" w:lineRule="auto"/>
        <w:jc w:val="both"/>
        <w:rPr>
          <w:rFonts w:asciiTheme="minorHAnsi" w:hAnsiTheme="minorHAnsi" w:cstheme="minorHAnsi"/>
          <w:sz w:val="22"/>
          <w:szCs w:val="22"/>
        </w:rPr>
      </w:pPr>
    </w:p>
    <w:p w14:paraId="24F511C0" w14:textId="77777777" w:rsidR="00FD464F" w:rsidRPr="00F80CC2" w:rsidRDefault="00FD464F" w:rsidP="00F80CC2">
      <w:pPr>
        <w:pStyle w:val="Default"/>
        <w:spacing w:before="120" w:line="276" w:lineRule="auto"/>
        <w:jc w:val="both"/>
        <w:rPr>
          <w:rFonts w:asciiTheme="minorHAnsi" w:hAnsiTheme="minorHAnsi" w:cstheme="minorHAnsi"/>
          <w:sz w:val="22"/>
          <w:szCs w:val="22"/>
        </w:rPr>
      </w:pPr>
    </w:p>
    <w:p w14:paraId="39060477" w14:textId="77777777" w:rsidR="00D86E1E" w:rsidRPr="00D40625" w:rsidRDefault="00D86E1E" w:rsidP="00423B30">
      <w:pPr>
        <w:pStyle w:val="Akapitzlist"/>
        <w:numPr>
          <w:ilvl w:val="0"/>
          <w:numId w:val="13"/>
        </w:numPr>
        <w:autoSpaceDE w:val="0"/>
        <w:autoSpaceDN w:val="0"/>
        <w:adjustRightInd w:val="0"/>
        <w:spacing w:before="120"/>
        <w:rPr>
          <w:rFonts w:asciiTheme="minorHAnsi" w:hAnsiTheme="minorHAnsi" w:cstheme="minorHAnsi"/>
          <w:b/>
          <w:bCs/>
          <w:vanish/>
          <w:lang w:eastAsia="pl-PL"/>
        </w:rPr>
      </w:pPr>
    </w:p>
    <w:p w14:paraId="33249A82" w14:textId="77777777" w:rsidR="00D86E1E" w:rsidRPr="00D40625" w:rsidRDefault="00D86E1E" w:rsidP="00423B30">
      <w:pPr>
        <w:pStyle w:val="Akapitzlist"/>
        <w:numPr>
          <w:ilvl w:val="0"/>
          <w:numId w:val="13"/>
        </w:numPr>
        <w:autoSpaceDE w:val="0"/>
        <w:autoSpaceDN w:val="0"/>
        <w:adjustRightInd w:val="0"/>
        <w:spacing w:before="120"/>
        <w:rPr>
          <w:rFonts w:asciiTheme="minorHAnsi" w:hAnsiTheme="minorHAnsi" w:cstheme="minorHAnsi"/>
          <w:b/>
          <w:bCs/>
          <w:vanish/>
          <w:lang w:eastAsia="pl-PL"/>
        </w:rPr>
      </w:pPr>
    </w:p>
    <w:p w14:paraId="2697EF23" w14:textId="607D273F" w:rsidR="0049682C" w:rsidRPr="00D40625" w:rsidRDefault="0059440E" w:rsidP="00423B30">
      <w:pPr>
        <w:pStyle w:val="Akapitzlist"/>
        <w:numPr>
          <w:ilvl w:val="1"/>
          <w:numId w:val="14"/>
        </w:numPr>
        <w:autoSpaceDE w:val="0"/>
        <w:autoSpaceDN w:val="0"/>
        <w:adjustRightInd w:val="0"/>
        <w:spacing w:before="120"/>
        <w:rPr>
          <w:rFonts w:asciiTheme="minorHAnsi" w:hAnsiTheme="minorHAnsi" w:cstheme="minorHAnsi"/>
          <w:b/>
          <w:bCs/>
          <w:lang w:eastAsia="pl-PL"/>
        </w:rPr>
      </w:pPr>
      <w:r w:rsidRPr="00D40625">
        <w:rPr>
          <w:rFonts w:asciiTheme="minorHAnsi" w:hAnsiTheme="minorHAnsi" w:cstheme="minorHAnsi"/>
          <w:b/>
          <w:bCs/>
          <w:lang w:eastAsia="pl-PL"/>
        </w:rPr>
        <w:t xml:space="preserve"> </w:t>
      </w:r>
      <w:r w:rsidR="00743DEF" w:rsidRPr="00D40625">
        <w:rPr>
          <w:rFonts w:asciiTheme="minorHAnsi" w:hAnsiTheme="minorHAnsi" w:cstheme="minorHAnsi"/>
          <w:b/>
          <w:bCs/>
          <w:lang w:eastAsia="pl-PL"/>
        </w:rPr>
        <w:t>Materiał szkółkarski - d</w:t>
      </w:r>
      <w:r w:rsidRPr="00D40625">
        <w:rPr>
          <w:rFonts w:asciiTheme="minorHAnsi" w:hAnsiTheme="minorHAnsi" w:cstheme="minorHAnsi"/>
          <w:b/>
          <w:bCs/>
          <w:lang w:eastAsia="pl-PL"/>
        </w:rPr>
        <w:t>rzewa</w:t>
      </w:r>
    </w:p>
    <w:p w14:paraId="287011FA" w14:textId="3B1D3B02" w:rsidR="005C2363" w:rsidRDefault="0049682C" w:rsidP="00965DCE">
      <w:pPr>
        <w:spacing w:before="120"/>
        <w:ind w:left="851"/>
        <w:jc w:val="both"/>
        <w:rPr>
          <w:rFonts w:asciiTheme="minorHAnsi" w:hAnsiTheme="minorHAnsi" w:cstheme="minorHAnsi"/>
        </w:rPr>
      </w:pPr>
      <w:r w:rsidRPr="00D40625">
        <w:rPr>
          <w:rFonts w:asciiTheme="minorHAnsi" w:hAnsiTheme="minorHAnsi" w:cstheme="minorHAnsi"/>
        </w:rPr>
        <w:t>Drzewa muszą być prawidłowo uformowane z zachowaniem pokroju charakterystycznego dla gatunku i odmiany, wyprodukowane zgodnie z zasadami agrotechniki szkółkarskiej oraz posiadać następujące cechy:</w:t>
      </w:r>
    </w:p>
    <w:p w14:paraId="622A514A" w14:textId="77777777" w:rsidR="00C62B72" w:rsidRPr="00843C3B" w:rsidRDefault="00C62B72" w:rsidP="00423B30">
      <w:pPr>
        <w:numPr>
          <w:ilvl w:val="0"/>
          <w:numId w:val="2"/>
        </w:numPr>
        <w:tabs>
          <w:tab w:val="clear" w:pos="720"/>
          <w:tab w:val="num" w:pos="851"/>
        </w:tabs>
        <w:spacing w:before="120"/>
        <w:ind w:left="851"/>
        <w:jc w:val="both"/>
        <w:rPr>
          <w:rFonts w:asciiTheme="minorHAnsi" w:hAnsiTheme="minorHAnsi" w:cstheme="minorHAnsi"/>
        </w:rPr>
      </w:pPr>
      <w:bookmarkStart w:id="7" w:name="_Hlk107471594"/>
      <w:r w:rsidRPr="00843C3B">
        <w:rPr>
          <w:rFonts w:asciiTheme="minorHAnsi" w:hAnsiTheme="minorHAnsi" w:cstheme="minorHAnsi"/>
          <w:u w:val="single"/>
        </w:rPr>
        <w:t>materiał musi być oznaczony etykietą zawierającą pełną nazwę łacińską rośliny</w:t>
      </w:r>
      <w:r>
        <w:rPr>
          <w:rFonts w:asciiTheme="minorHAnsi" w:hAnsiTheme="minorHAnsi" w:cstheme="minorHAnsi"/>
          <w:u w:val="single"/>
        </w:rPr>
        <w:t>,</w:t>
      </w:r>
    </w:p>
    <w:bookmarkEnd w:id="7"/>
    <w:p w14:paraId="0C7D806B" w14:textId="77777777" w:rsidR="00C62B72" w:rsidRPr="00D40625" w:rsidRDefault="00C62B72"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lang w:eastAsia="pl-PL"/>
        </w:rPr>
        <w:t>materiał klasy I (3x szkółkowany),</w:t>
      </w:r>
    </w:p>
    <w:p w14:paraId="0EC74EC4" w14:textId="77777777" w:rsidR="0049682C"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pąk szczytowy przewodnika musi być wyraźnie wykształcony,</w:t>
      </w:r>
    </w:p>
    <w:p w14:paraId="0F256071" w14:textId="77777777" w:rsidR="0049682C"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przyrost ostatniego roku powinien wyraźnie i prosto przedłużać przewodnik,</w:t>
      </w:r>
    </w:p>
    <w:p w14:paraId="27F17B1C" w14:textId="23A7583D" w:rsidR="0049682C"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system korzeniowy musi być skupiony, prawidłowo rozwinięty i zamknięty w bryle a</w:t>
      </w:r>
      <w:r w:rsidR="00640513">
        <w:rPr>
          <w:rFonts w:asciiTheme="minorHAnsi" w:hAnsiTheme="minorHAnsi" w:cstheme="minorHAnsi"/>
        </w:rPr>
        <w:t> </w:t>
      </w:r>
      <w:r w:rsidRPr="00D40625">
        <w:rPr>
          <w:rFonts w:asciiTheme="minorHAnsi" w:hAnsiTheme="minorHAnsi" w:cstheme="minorHAnsi"/>
        </w:rPr>
        <w:t>na</w:t>
      </w:r>
      <w:r w:rsidR="00640513">
        <w:rPr>
          <w:rFonts w:asciiTheme="minorHAnsi" w:hAnsiTheme="minorHAnsi" w:cstheme="minorHAnsi"/>
        </w:rPr>
        <w:t> </w:t>
      </w:r>
      <w:r w:rsidRPr="00D40625">
        <w:rPr>
          <w:rFonts w:asciiTheme="minorHAnsi" w:hAnsiTheme="minorHAnsi" w:cstheme="minorHAnsi"/>
        </w:rPr>
        <w:t>korzeniach szkieletowych powinny występować liczne korzenie drobne,</w:t>
      </w:r>
    </w:p>
    <w:p w14:paraId="2CED859C" w14:textId="77777777" w:rsidR="00031B8A"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bryła korzeniowa musi być prawidłowo uformowana i nieuszkodzona, o wielkości dostosowanej do wielkości rośliny, zabezpieczona jutą i siatką lub w pojemniku,</w:t>
      </w:r>
    </w:p>
    <w:p w14:paraId="5B2EBE85" w14:textId="77777777" w:rsidR="00FB514F" w:rsidRPr="00D40625" w:rsidRDefault="00031B8A"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lang w:eastAsia="pl-PL"/>
        </w:rPr>
        <w:t>średnica bryły korzeniowej drzew liściastych musi być 10 - 12 razy większa od</w:t>
      </w:r>
      <w:r w:rsidRPr="00D40625">
        <w:rPr>
          <w:rFonts w:asciiTheme="minorHAnsi" w:hAnsiTheme="minorHAnsi" w:cstheme="minorHAnsi"/>
        </w:rPr>
        <w:t xml:space="preserve"> </w:t>
      </w:r>
      <w:r w:rsidRPr="00D40625">
        <w:rPr>
          <w:rFonts w:asciiTheme="minorHAnsi" w:hAnsiTheme="minorHAnsi" w:cstheme="minorHAnsi"/>
          <w:lang w:eastAsia="pl-PL"/>
        </w:rPr>
        <w:t>średnicy pnia mierzonej na wysokości 15 cm,</w:t>
      </w:r>
    </w:p>
    <w:p w14:paraId="101277BA"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pędy korony u drzew nie powinny być przycięte, chyba że jest to cięcie formujące uzgodnione z Inwestorem lub działającym w jego imieniu Inspektorem Nadzoru lub jest to ciecie</w:t>
      </w:r>
      <w:r w:rsidRPr="00D40625">
        <w:rPr>
          <w:rFonts w:asciiTheme="minorHAnsi" w:hAnsiTheme="minorHAnsi" w:cstheme="minorHAnsi"/>
          <w:color w:val="000000"/>
          <w:lang w:eastAsia="pl-PL"/>
        </w:rPr>
        <w:t xml:space="preserve"> formujące, np. u form kulistych,</w:t>
      </w:r>
    </w:p>
    <w:p w14:paraId="15EDAD51"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 xml:space="preserve">równomiernie rozmieszczone pędy boczne korony (nie jednostronnie), powinny być liczne </w:t>
      </w:r>
      <w:r w:rsidRPr="00D40625">
        <w:rPr>
          <w:rFonts w:asciiTheme="minorHAnsi" w:hAnsiTheme="minorHAnsi" w:cstheme="minorHAnsi"/>
        </w:rPr>
        <w:br/>
        <w:t>i nie mogą wykazywać oznak szkółkowania w zbyt dużym zagęszczeniu,</w:t>
      </w:r>
    </w:p>
    <w:p w14:paraId="40E96BBE"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przewodnik musi być prosty,</w:t>
      </w:r>
    </w:p>
    <w:p w14:paraId="3A41CE8F"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blizny na przewodniku muszą być dobrze zarośnięte,</w:t>
      </w:r>
    </w:p>
    <w:p w14:paraId="20D55F6E"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drzewa muszą być proporcjonalne tzn. nie mogą być zbyt wyrośnięte – wyciągnięte w górę,</w:t>
      </w:r>
    </w:p>
    <w:p w14:paraId="17DD1F94"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lang w:eastAsia="pl-PL"/>
        </w:rPr>
        <w:t>zachowane odpowiednie proporcje mi</w:t>
      </w:r>
      <w:r w:rsidRPr="00D40625">
        <w:rPr>
          <w:rFonts w:asciiTheme="minorHAnsi" w:eastAsia="ArialNarrow" w:hAnsiTheme="minorHAnsi" w:cstheme="minorHAnsi"/>
          <w:lang w:eastAsia="pl-PL"/>
        </w:rPr>
        <w:t>ę</w:t>
      </w:r>
      <w:r w:rsidRPr="00D40625">
        <w:rPr>
          <w:rFonts w:asciiTheme="minorHAnsi" w:hAnsiTheme="minorHAnsi" w:cstheme="minorHAnsi"/>
          <w:lang w:eastAsia="pl-PL"/>
        </w:rPr>
        <w:t>dzy pniem, koron</w:t>
      </w:r>
      <w:r w:rsidRPr="00D40625">
        <w:rPr>
          <w:rFonts w:asciiTheme="minorHAnsi" w:eastAsia="ArialNarrow" w:hAnsiTheme="minorHAnsi" w:cstheme="minorHAnsi"/>
          <w:lang w:eastAsia="pl-PL"/>
        </w:rPr>
        <w:t xml:space="preserve">ą </w:t>
      </w:r>
      <w:r w:rsidRPr="00D40625">
        <w:rPr>
          <w:rFonts w:asciiTheme="minorHAnsi" w:hAnsiTheme="minorHAnsi" w:cstheme="minorHAnsi"/>
          <w:lang w:eastAsia="pl-PL"/>
        </w:rPr>
        <w:t>i bry</w:t>
      </w:r>
      <w:r w:rsidRPr="00D40625">
        <w:rPr>
          <w:rFonts w:asciiTheme="minorHAnsi" w:eastAsia="ArialNarrow" w:hAnsiTheme="minorHAnsi" w:cstheme="minorHAnsi"/>
          <w:lang w:eastAsia="pl-PL"/>
        </w:rPr>
        <w:t xml:space="preserve">łą </w:t>
      </w:r>
      <w:r w:rsidRPr="00D40625">
        <w:rPr>
          <w:rFonts w:asciiTheme="minorHAnsi" w:hAnsiTheme="minorHAnsi" w:cstheme="minorHAnsi"/>
          <w:lang w:eastAsia="pl-PL"/>
        </w:rPr>
        <w:t>korzeniow</w:t>
      </w:r>
      <w:r w:rsidRPr="00D40625">
        <w:rPr>
          <w:rFonts w:asciiTheme="minorHAnsi" w:eastAsia="ArialNarrow" w:hAnsiTheme="minorHAnsi" w:cstheme="minorHAnsi"/>
          <w:lang w:eastAsia="pl-PL"/>
        </w:rPr>
        <w:t>ą,</w:t>
      </w:r>
    </w:p>
    <w:p w14:paraId="247BAF1B"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wysokość pnia drzewa liściastego formy piennej oraz jego obwód i ilość pędów szkieletowych zgodnie z wymaganiami szczegółowymi, umową lub porozumieniem,</w:t>
      </w:r>
    </w:p>
    <w:p w14:paraId="6CD63263" w14:textId="77777777" w:rsidR="00FB514F" w:rsidRPr="00D40625"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 xml:space="preserve">wysokość drzewa liściastego formy naturalnej oraz ilość pędów szkieletowych zgodnie </w:t>
      </w:r>
      <w:r w:rsidRPr="00D40625">
        <w:rPr>
          <w:rFonts w:asciiTheme="minorHAnsi" w:hAnsiTheme="minorHAnsi" w:cstheme="minorHAnsi"/>
        </w:rPr>
        <w:br/>
        <w:t>z wymaganiami szczegółowymi, umową lub porozumieniem,</w:t>
      </w:r>
    </w:p>
    <w:p w14:paraId="6A32F6E2" w14:textId="77777777" w:rsidR="00C62B72" w:rsidRDefault="0049682C" w:rsidP="00423B30">
      <w:pPr>
        <w:numPr>
          <w:ilvl w:val="0"/>
          <w:numId w:val="2"/>
        </w:numPr>
        <w:tabs>
          <w:tab w:val="clear" w:pos="720"/>
        </w:tabs>
        <w:spacing w:before="120"/>
        <w:ind w:left="851"/>
        <w:jc w:val="both"/>
        <w:rPr>
          <w:rFonts w:asciiTheme="minorHAnsi" w:hAnsiTheme="minorHAnsi" w:cstheme="minorHAnsi"/>
        </w:rPr>
      </w:pPr>
      <w:r w:rsidRPr="00D40625">
        <w:rPr>
          <w:rFonts w:asciiTheme="minorHAnsi" w:hAnsiTheme="minorHAnsi" w:cstheme="minorHAnsi"/>
        </w:rPr>
        <w:t>wysokość drzewa iglastego zgodnie z wymaganiami szczegółowymi, umową lub porozumieniem,</w:t>
      </w:r>
    </w:p>
    <w:p w14:paraId="779A1C10" w14:textId="4EE07C8D" w:rsidR="00257EC2" w:rsidRPr="0083679F" w:rsidRDefault="00C62B72" w:rsidP="0083679F">
      <w:pPr>
        <w:numPr>
          <w:ilvl w:val="0"/>
          <w:numId w:val="2"/>
        </w:numPr>
        <w:tabs>
          <w:tab w:val="clear" w:pos="720"/>
        </w:tabs>
        <w:spacing w:before="120"/>
        <w:ind w:left="851"/>
        <w:jc w:val="both"/>
        <w:rPr>
          <w:rFonts w:asciiTheme="minorHAnsi" w:hAnsiTheme="minorHAnsi" w:cstheme="minorHAnsi"/>
        </w:rPr>
      </w:pPr>
      <w:r w:rsidRPr="00C62B72">
        <w:rPr>
          <w:rFonts w:asciiTheme="minorHAnsi" w:hAnsiTheme="minorHAnsi" w:cstheme="minorHAnsi"/>
        </w:rPr>
        <w:t>materiał musi być jednolity w całej partii</w:t>
      </w:r>
      <w:r w:rsidR="0083679F">
        <w:rPr>
          <w:rFonts w:asciiTheme="minorHAnsi" w:hAnsiTheme="minorHAnsi" w:cstheme="minorHAnsi"/>
        </w:rPr>
        <w:t>.</w:t>
      </w:r>
    </w:p>
    <w:p w14:paraId="7DB9A46F" w14:textId="4927EBD8" w:rsidR="00965DCE" w:rsidRDefault="00965DCE" w:rsidP="00965DCE">
      <w:pPr>
        <w:spacing w:before="120"/>
        <w:ind w:left="567"/>
        <w:jc w:val="both"/>
        <w:rPr>
          <w:rFonts w:asciiTheme="minorHAnsi" w:hAnsiTheme="minorHAnsi" w:cstheme="minorHAnsi"/>
          <w:b/>
          <w:bCs/>
        </w:rPr>
      </w:pPr>
    </w:p>
    <w:p w14:paraId="1B8F924A" w14:textId="6DEBEC09" w:rsidR="0083679F" w:rsidRDefault="0083679F" w:rsidP="00965DCE">
      <w:pPr>
        <w:spacing w:before="120"/>
        <w:ind w:left="567"/>
        <w:jc w:val="both"/>
        <w:rPr>
          <w:rFonts w:asciiTheme="minorHAnsi" w:hAnsiTheme="minorHAnsi" w:cstheme="minorHAnsi"/>
          <w:b/>
          <w:bCs/>
        </w:rPr>
      </w:pPr>
    </w:p>
    <w:p w14:paraId="0ECAF63B" w14:textId="1B54EAB6" w:rsidR="0083679F" w:rsidRDefault="0083679F" w:rsidP="00965DCE">
      <w:pPr>
        <w:spacing w:before="120"/>
        <w:ind w:left="567"/>
        <w:jc w:val="both"/>
        <w:rPr>
          <w:rFonts w:asciiTheme="minorHAnsi" w:hAnsiTheme="minorHAnsi" w:cstheme="minorHAnsi"/>
          <w:b/>
          <w:bCs/>
        </w:rPr>
      </w:pPr>
    </w:p>
    <w:p w14:paraId="23BD0137" w14:textId="77777777" w:rsidR="0083679F" w:rsidRDefault="0083679F" w:rsidP="00965DCE">
      <w:pPr>
        <w:spacing w:before="120"/>
        <w:ind w:left="567"/>
        <w:jc w:val="both"/>
        <w:rPr>
          <w:rFonts w:asciiTheme="minorHAnsi" w:hAnsiTheme="minorHAnsi" w:cstheme="minorHAnsi"/>
          <w:b/>
          <w:bCs/>
        </w:rPr>
      </w:pPr>
    </w:p>
    <w:p w14:paraId="297356B1" w14:textId="1ADEFCEF" w:rsidR="0049682C" w:rsidRPr="00D40625" w:rsidRDefault="0049682C" w:rsidP="00965DCE">
      <w:pPr>
        <w:spacing w:before="120"/>
        <w:ind w:left="567"/>
        <w:jc w:val="both"/>
        <w:rPr>
          <w:rFonts w:asciiTheme="minorHAnsi" w:hAnsiTheme="minorHAnsi" w:cstheme="minorHAnsi"/>
          <w:b/>
          <w:bCs/>
        </w:rPr>
      </w:pPr>
      <w:r w:rsidRPr="00D40625">
        <w:rPr>
          <w:rFonts w:asciiTheme="minorHAnsi" w:hAnsiTheme="minorHAnsi" w:cstheme="minorHAnsi"/>
          <w:b/>
          <w:bCs/>
        </w:rPr>
        <w:t>Wady niedopuszczalne:</w:t>
      </w:r>
    </w:p>
    <w:p w14:paraId="48D17E98"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silne uszkodzenia mechaniczne roślin,</w:t>
      </w:r>
    </w:p>
    <w:p w14:paraId="27F27333"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 xml:space="preserve">odrosty podkładki poniżej miejsca szczepienia lub złe zrośnięcie odmiany szczepionej </w:t>
      </w:r>
      <w:r w:rsidRPr="00D40625">
        <w:rPr>
          <w:rFonts w:asciiTheme="minorHAnsi" w:hAnsiTheme="minorHAnsi" w:cstheme="minorHAnsi"/>
        </w:rPr>
        <w:br/>
        <w:t>z podkładką,</w:t>
      </w:r>
    </w:p>
    <w:p w14:paraId="1B3A272C"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ślady żerowania szkodników,</w:t>
      </w:r>
    </w:p>
    <w:p w14:paraId="20FD8CF1"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oznaki chorobowe (porażenia chorobowe),</w:t>
      </w:r>
    </w:p>
    <w:p w14:paraId="3A14B7BE"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zwiędnięcia i pomarszczenia kory zarówno na częściach nadziemnych jaki i na korzeniach,</w:t>
      </w:r>
    </w:p>
    <w:p w14:paraId="47D9C4B9"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martwice i pęknięcia kory na przewodniku,</w:t>
      </w:r>
    </w:p>
    <w:p w14:paraId="085CB8BD"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uszkodzenie pąka szczytowego przewodnika lub jego brak,</w:t>
      </w:r>
    </w:p>
    <w:p w14:paraId="6827E1BB" w14:textId="77777777" w:rsidR="0049682C"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ślady nieprawidłowego cięcia na obrączkę,</w:t>
      </w:r>
    </w:p>
    <w:p w14:paraId="54B74DB7" w14:textId="77777777" w:rsidR="00A84E6E" w:rsidRPr="00D40625" w:rsidRDefault="0049682C" w:rsidP="00423B30">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rPr>
        <w:t>dwupędowe korony form piennych,</w:t>
      </w:r>
    </w:p>
    <w:p w14:paraId="3D4E9E9F" w14:textId="77777777" w:rsidR="00C01A74" w:rsidRDefault="00A84E6E" w:rsidP="00C01A74">
      <w:pPr>
        <w:numPr>
          <w:ilvl w:val="0"/>
          <w:numId w:val="3"/>
        </w:numPr>
        <w:tabs>
          <w:tab w:val="clear" w:pos="720"/>
          <w:tab w:val="num" w:pos="851"/>
        </w:tabs>
        <w:spacing w:before="120"/>
        <w:ind w:left="851"/>
        <w:jc w:val="both"/>
        <w:rPr>
          <w:rFonts w:asciiTheme="minorHAnsi" w:hAnsiTheme="minorHAnsi" w:cstheme="minorHAnsi"/>
        </w:rPr>
      </w:pPr>
      <w:r w:rsidRPr="00D40625">
        <w:rPr>
          <w:rFonts w:asciiTheme="minorHAnsi" w:hAnsiTheme="minorHAnsi" w:cstheme="minorHAnsi"/>
          <w:lang w:eastAsia="pl-PL"/>
        </w:rPr>
        <w:t>niesymetryczna korona (brak jednego piętra korony; jednostronna, płaska korona –</w:t>
      </w:r>
      <w:r w:rsidRPr="00D40625">
        <w:rPr>
          <w:rFonts w:asciiTheme="minorHAnsi" w:hAnsiTheme="minorHAnsi" w:cstheme="minorHAnsi"/>
        </w:rPr>
        <w:t xml:space="preserve"> </w:t>
      </w:r>
      <w:r w:rsidRPr="00D40625">
        <w:rPr>
          <w:rFonts w:asciiTheme="minorHAnsi" w:hAnsiTheme="minorHAnsi" w:cstheme="minorHAnsi"/>
          <w:lang w:eastAsia="pl-PL"/>
        </w:rPr>
        <w:t>nierówna liczba pędów wyrastających w każdym kierunku),</w:t>
      </w:r>
    </w:p>
    <w:p w14:paraId="0AA4304E"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drzewa o źle wykształconej koronie, zbyt wyrośnięte, zbyt wyciągnięte w górę,</w:t>
      </w:r>
    </w:p>
    <w:p w14:paraId="3532547A"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korony drzew o powyginanych, poskręcanych pędach,</w:t>
      </w:r>
    </w:p>
    <w:p w14:paraId="5148F83B"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jednostronne ułożenie pędów korony drzew,</w:t>
      </w:r>
    </w:p>
    <w:p w14:paraId="0FFEF4E4"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krzyżujące się gałęzie</w:t>
      </w:r>
      <w:r w:rsidR="00A84E6E" w:rsidRPr="00C01A74">
        <w:rPr>
          <w:rFonts w:asciiTheme="minorHAnsi" w:hAnsiTheme="minorHAnsi" w:cstheme="minorHAnsi"/>
        </w:rPr>
        <w:t>,</w:t>
      </w:r>
    </w:p>
    <w:p w14:paraId="4F4DFAED"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więcej niż cztery niecałkowicie zarośnięte blizny na przewodniku,</w:t>
      </w:r>
    </w:p>
    <w:p w14:paraId="3EAE21E4"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korzenie skręcone wokół szyjki korzeniowej,</w:t>
      </w:r>
    </w:p>
    <w:p w14:paraId="2293FEA9" w14:textId="77777777" w:rsidR="00C01A74" w:rsidRDefault="00A84E6E"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lang w:eastAsia="pl-PL"/>
        </w:rPr>
        <w:t>korzenie szkieletowe pozbawione gęstej „brody” drobnych korzeni wyrosłych</w:t>
      </w:r>
      <w:r w:rsidRPr="00C01A74">
        <w:rPr>
          <w:rFonts w:asciiTheme="minorHAnsi" w:hAnsiTheme="minorHAnsi" w:cstheme="minorHAnsi"/>
        </w:rPr>
        <w:t xml:space="preserve"> </w:t>
      </w:r>
      <w:r w:rsidRPr="00C01A74">
        <w:rPr>
          <w:rFonts w:asciiTheme="minorHAnsi" w:hAnsiTheme="minorHAnsi" w:cstheme="minorHAnsi"/>
          <w:lang w:eastAsia="pl-PL"/>
        </w:rPr>
        <w:t>w wyniku wielokrotnego szkółkowania,</w:t>
      </w:r>
    </w:p>
    <w:p w14:paraId="36867D31" w14:textId="77777777" w:rsidR="00C01A74" w:rsidRDefault="0049682C"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uszkodzenie lub przesuszenie bryły korzeniowej</w:t>
      </w:r>
      <w:r w:rsidR="00A84E6E" w:rsidRPr="00C01A74">
        <w:rPr>
          <w:rFonts w:asciiTheme="minorHAnsi" w:hAnsiTheme="minorHAnsi" w:cstheme="minorHAnsi"/>
        </w:rPr>
        <w:t>,</w:t>
      </w:r>
    </w:p>
    <w:p w14:paraId="37B35A23" w14:textId="77777777" w:rsidR="00C01A74" w:rsidRDefault="00A84E6E"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rPr>
        <w:t>bryła korzeniowa rozpadająca w balocie,</w:t>
      </w:r>
    </w:p>
    <w:p w14:paraId="2C49B676" w14:textId="581EFBEB" w:rsidR="00B235D7" w:rsidRPr="00C01A74" w:rsidRDefault="00AF51DD" w:rsidP="00C01A74">
      <w:pPr>
        <w:numPr>
          <w:ilvl w:val="0"/>
          <w:numId w:val="3"/>
        </w:numPr>
        <w:tabs>
          <w:tab w:val="clear" w:pos="720"/>
          <w:tab w:val="num" w:pos="851"/>
        </w:tabs>
        <w:spacing w:before="120"/>
        <w:ind w:left="851"/>
        <w:jc w:val="both"/>
        <w:rPr>
          <w:rFonts w:asciiTheme="minorHAnsi" w:hAnsiTheme="minorHAnsi" w:cstheme="minorHAnsi"/>
        </w:rPr>
      </w:pPr>
      <w:r w:rsidRPr="00C01A74">
        <w:rPr>
          <w:rFonts w:asciiTheme="minorHAnsi" w:hAnsiTheme="minorHAnsi" w:cstheme="minorHAnsi"/>
          <w:lang w:eastAsia="pl-PL"/>
        </w:rPr>
        <w:t>drzew z tzw. gołym korzeniem.</w:t>
      </w:r>
    </w:p>
    <w:p w14:paraId="228AC5C7" w14:textId="77777777" w:rsidR="00C01A74" w:rsidRPr="00D40625" w:rsidRDefault="00C01A74" w:rsidP="00C01A74">
      <w:pPr>
        <w:spacing w:line="360" w:lineRule="auto"/>
        <w:ind w:left="720"/>
        <w:jc w:val="both"/>
        <w:rPr>
          <w:rFonts w:asciiTheme="minorHAnsi" w:hAnsiTheme="minorHAnsi" w:cstheme="minorHAnsi"/>
        </w:rPr>
      </w:pPr>
      <w:bookmarkStart w:id="8" w:name="_Hlk114737577"/>
    </w:p>
    <w:p w14:paraId="40D215B8" w14:textId="77777777" w:rsidR="00C01A74" w:rsidRPr="00D40625" w:rsidRDefault="00C01A74" w:rsidP="00C01A74">
      <w:pPr>
        <w:pStyle w:val="Akapitzlist"/>
        <w:numPr>
          <w:ilvl w:val="1"/>
          <w:numId w:val="14"/>
        </w:numPr>
        <w:autoSpaceDE w:val="0"/>
        <w:autoSpaceDN w:val="0"/>
        <w:adjustRightInd w:val="0"/>
        <w:spacing w:after="120" w:line="23" w:lineRule="atLeast"/>
        <w:rPr>
          <w:rFonts w:asciiTheme="minorHAnsi" w:hAnsiTheme="minorHAnsi" w:cstheme="minorHAnsi"/>
          <w:b/>
          <w:bCs/>
          <w:lang w:eastAsia="pl-PL"/>
        </w:rPr>
      </w:pPr>
      <w:r w:rsidRPr="00D40625">
        <w:rPr>
          <w:rFonts w:asciiTheme="minorHAnsi" w:hAnsiTheme="minorHAnsi" w:cstheme="minorHAnsi"/>
          <w:b/>
          <w:bCs/>
          <w:lang w:eastAsia="pl-PL"/>
        </w:rPr>
        <w:t>Materiał szkółkarski - krzewy</w:t>
      </w:r>
    </w:p>
    <w:p w14:paraId="5698170C" w14:textId="77777777" w:rsidR="00C01A74" w:rsidRPr="00D40625" w:rsidRDefault="00C01A74" w:rsidP="00C01A74">
      <w:pPr>
        <w:spacing w:line="360" w:lineRule="auto"/>
        <w:ind w:left="851"/>
        <w:jc w:val="both"/>
        <w:rPr>
          <w:rFonts w:asciiTheme="minorHAnsi" w:hAnsiTheme="minorHAnsi" w:cstheme="minorHAnsi"/>
        </w:rPr>
      </w:pPr>
      <w:r w:rsidRPr="00D40625">
        <w:rPr>
          <w:rFonts w:asciiTheme="minorHAnsi" w:hAnsiTheme="minorHAnsi" w:cstheme="minorHAnsi"/>
        </w:rPr>
        <w:t>Krzewy muszą być prawidłowo uformowane z zachowaniem pokroju charakterystycznego dla gatunku i odmiany, wyprodukowane zgodnie z zasadami agrotechniki szkółkarskiej oraz posiadać następujące cechy:</w:t>
      </w:r>
    </w:p>
    <w:p w14:paraId="23B91415" w14:textId="77777777" w:rsidR="00C01A74" w:rsidRPr="00843C3B" w:rsidRDefault="00C01A74" w:rsidP="00C01A74">
      <w:pPr>
        <w:numPr>
          <w:ilvl w:val="0"/>
          <w:numId w:val="33"/>
        </w:numPr>
        <w:spacing w:line="360" w:lineRule="auto"/>
        <w:ind w:left="851"/>
        <w:jc w:val="both"/>
        <w:rPr>
          <w:rFonts w:asciiTheme="minorHAnsi" w:hAnsiTheme="minorHAnsi" w:cstheme="minorHAnsi"/>
        </w:rPr>
      </w:pPr>
      <w:r w:rsidRPr="00843C3B">
        <w:rPr>
          <w:rFonts w:asciiTheme="minorHAnsi" w:hAnsiTheme="minorHAnsi" w:cstheme="minorHAnsi"/>
          <w:u w:val="single"/>
        </w:rPr>
        <w:t>materiał musi być oznaczony etykietą zawierającą pełną nazwę łacińską rośliny</w:t>
      </w:r>
      <w:r>
        <w:rPr>
          <w:rFonts w:asciiTheme="minorHAnsi" w:hAnsiTheme="minorHAnsi" w:cstheme="minorHAnsi"/>
          <w:u w:val="single"/>
        </w:rPr>
        <w:t>,</w:t>
      </w:r>
    </w:p>
    <w:p w14:paraId="0E44329D" w14:textId="77777777" w:rsidR="00C01A74" w:rsidRPr="00D40625" w:rsidRDefault="00C01A74" w:rsidP="00C01A74">
      <w:pPr>
        <w:numPr>
          <w:ilvl w:val="0"/>
          <w:numId w:val="33"/>
        </w:numPr>
        <w:spacing w:line="360" w:lineRule="auto"/>
        <w:ind w:left="851"/>
        <w:jc w:val="both"/>
        <w:rPr>
          <w:rFonts w:asciiTheme="minorHAnsi" w:hAnsiTheme="minorHAnsi" w:cstheme="minorHAnsi"/>
        </w:rPr>
      </w:pPr>
      <w:r w:rsidRPr="00D40625">
        <w:rPr>
          <w:rFonts w:asciiTheme="minorHAnsi" w:hAnsiTheme="minorHAnsi" w:cstheme="minorHAnsi"/>
          <w:lang w:eastAsia="pl-PL"/>
        </w:rPr>
        <w:t>należy zastosować krzewy o wszystkich gałęziach żywych z uformowanymi pąkami,</w:t>
      </w:r>
    </w:p>
    <w:p w14:paraId="6956615D" w14:textId="77777777" w:rsidR="00C01A74" w:rsidRPr="00D40625" w:rsidRDefault="00C01A74" w:rsidP="00C01A74">
      <w:pPr>
        <w:numPr>
          <w:ilvl w:val="0"/>
          <w:numId w:val="33"/>
        </w:numPr>
        <w:spacing w:line="360" w:lineRule="auto"/>
        <w:ind w:left="851"/>
        <w:jc w:val="both"/>
        <w:rPr>
          <w:rFonts w:asciiTheme="minorHAnsi" w:hAnsiTheme="minorHAnsi" w:cstheme="minorHAnsi"/>
        </w:rPr>
      </w:pPr>
      <w:r w:rsidRPr="00D40625">
        <w:rPr>
          <w:rFonts w:asciiTheme="minorHAnsi" w:hAnsiTheme="minorHAnsi" w:cstheme="minorHAnsi"/>
        </w:rPr>
        <w:lastRenderedPageBreak/>
        <w:t xml:space="preserve">pędy u krzewów muszą być liczne i rozłożone równomiernie (nie jednostronnie), </w:t>
      </w:r>
    </w:p>
    <w:p w14:paraId="31E20CB2" w14:textId="77777777" w:rsidR="00C01A74" w:rsidRPr="00D40625" w:rsidRDefault="00C01A74" w:rsidP="00C01A74">
      <w:pPr>
        <w:numPr>
          <w:ilvl w:val="0"/>
          <w:numId w:val="33"/>
        </w:numPr>
        <w:spacing w:line="360" w:lineRule="auto"/>
        <w:ind w:left="851"/>
        <w:jc w:val="both"/>
        <w:rPr>
          <w:rFonts w:asciiTheme="minorHAnsi" w:hAnsiTheme="minorHAnsi" w:cstheme="minorHAnsi"/>
        </w:rPr>
      </w:pPr>
      <w:r w:rsidRPr="00D40625">
        <w:rPr>
          <w:rFonts w:asciiTheme="minorHAnsi" w:hAnsiTheme="minorHAnsi" w:cstheme="minorHAnsi"/>
        </w:rPr>
        <w:t xml:space="preserve">pędy u krzewów nie powinny być przycięte, chyba że jest to cięcie formujące uzgodnione </w:t>
      </w:r>
      <w:r w:rsidRPr="00D40625">
        <w:rPr>
          <w:rFonts w:asciiTheme="minorHAnsi" w:hAnsiTheme="minorHAnsi" w:cstheme="minorHAnsi"/>
        </w:rPr>
        <w:br/>
        <w:t>z Inwestorem lub działającym w jego imieniu Inspektorem Nadzoru.</w:t>
      </w:r>
    </w:p>
    <w:p w14:paraId="480DCF52" w14:textId="77777777" w:rsidR="00C01A74" w:rsidRPr="00D40625" w:rsidRDefault="00C01A74" w:rsidP="00C01A74">
      <w:pPr>
        <w:numPr>
          <w:ilvl w:val="0"/>
          <w:numId w:val="33"/>
        </w:numPr>
        <w:spacing w:line="360" w:lineRule="auto"/>
        <w:ind w:left="851"/>
        <w:jc w:val="both"/>
        <w:rPr>
          <w:rFonts w:asciiTheme="minorHAnsi" w:hAnsiTheme="minorHAnsi" w:cstheme="minorHAnsi"/>
        </w:rPr>
      </w:pPr>
      <w:r w:rsidRPr="00D40625">
        <w:rPr>
          <w:rFonts w:asciiTheme="minorHAnsi" w:hAnsiTheme="minorHAnsi" w:cstheme="minorHAnsi"/>
        </w:rPr>
        <w:t>blizny na wykonanych cięciach muszą być dobrze zarośnięte,</w:t>
      </w:r>
    </w:p>
    <w:p w14:paraId="54D761A4" w14:textId="77777777" w:rsidR="00C01A74" w:rsidRPr="00D40625" w:rsidRDefault="00C01A74" w:rsidP="00C01A74">
      <w:pPr>
        <w:numPr>
          <w:ilvl w:val="0"/>
          <w:numId w:val="33"/>
        </w:numPr>
        <w:spacing w:line="360" w:lineRule="auto"/>
        <w:ind w:left="851"/>
        <w:jc w:val="both"/>
        <w:rPr>
          <w:rFonts w:asciiTheme="minorHAnsi" w:hAnsiTheme="minorHAnsi" w:cstheme="minorHAnsi"/>
        </w:rPr>
      </w:pPr>
      <w:r w:rsidRPr="00D40625">
        <w:rPr>
          <w:rFonts w:asciiTheme="minorHAnsi" w:hAnsiTheme="minorHAnsi" w:cstheme="minorHAnsi"/>
          <w:lang w:eastAsia="pl-PL"/>
        </w:rPr>
        <w:t>lokalizacja pierwszego rozgałęzienia musi być w pobliżu szyjki korzeniowej (nie</w:t>
      </w:r>
      <w:r w:rsidRPr="00D40625">
        <w:rPr>
          <w:rFonts w:asciiTheme="minorHAnsi" w:hAnsiTheme="minorHAnsi" w:cstheme="minorHAnsi"/>
        </w:rPr>
        <w:t xml:space="preserve"> </w:t>
      </w:r>
      <w:r w:rsidRPr="00D40625">
        <w:rPr>
          <w:rFonts w:asciiTheme="minorHAnsi" w:hAnsiTheme="minorHAnsi" w:cstheme="minorHAnsi"/>
          <w:lang w:eastAsia="pl-PL"/>
        </w:rPr>
        <w:t>wyżej niż 10 cm od nasady),</w:t>
      </w:r>
    </w:p>
    <w:p w14:paraId="65C9BD26" w14:textId="77777777" w:rsidR="00C01A74" w:rsidRPr="00D40625" w:rsidRDefault="00C01A74" w:rsidP="00C01A74">
      <w:pPr>
        <w:numPr>
          <w:ilvl w:val="0"/>
          <w:numId w:val="35"/>
        </w:numPr>
        <w:spacing w:line="360" w:lineRule="auto"/>
        <w:ind w:left="851"/>
        <w:jc w:val="both"/>
        <w:rPr>
          <w:rFonts w:asciiTheme="minorHAnsi" w:hAnsiTheme="minorHAnsi" w:cstheme="minorHAnsi"/>
        </w:rPr>
      </w:pPr>
      <w:r w:rsidRPr="00D40625">
        <w:rPr>
          <w:rFonts w:asciiTheme="minorHAnsi" w:hAnsiTheme="minorHAnsi" w:cstheme="minorHAnsi"/>
        </w:rPr>
        <w:t xml:space="preserve">dostarczony materiał musi być </w:t>
      </w:r>
      <w:proofErr w:type="spellStart"/>
      <w:r w:rsidRPr="00D40625">
        <w:rPr>
          <w:rFonts w:asciiTheme="minorHAnsi" w:hAnsiTheme="minorHAnsi" w:cstheme="minorHAnsi"/>
        </w:rPr>
        <w:t>pojemnikowany</w:t>
      </w:r>
      <w:proofErr w:type="spellEnd"/>
      <w:r w:rsidRPr="00D40625">
        <w:rPr>
          <w:rFonts w:asciiTheme="minorHAnsi" w:hAnsiTheme="minorHAnsi" w:cstheme="minorHAnsi"/>
        </w:rPr>
        <w:t>,</w:t>
      </w:r>
    </w:p>
    <w:p w14:paraId="076A3C37" w14:textId="77777777" w:rsidR="00C01A74" w:rsidRPr="00D40625" w:rsidRDefault="00C01A74" w:rsidP="00C01A74">
      <w:pPr>
        <w:numPr>
          <w:ilvl w:val="0"/>
          <w:numId w:val="35"/>
        </w:numPr>
        <w:spacing w:line="360" w:lineRule="auto"/>
        <w:ind w:left="851"/>
        <w:jc w:val="both"/>
        <w:rPr>
          <w:rFonts w:asciiTheme="minorHAnsi" w:hAnsiTheme="minorHAnsi" w:cstheme="minorHAnsi"/>
        </w:rPr>
      </w:pPr>
      <w:r w:rsidRPr="00D40625">
        <w:rPr>
          <w:rFonts w:asciiTheme="minorHAnsi" w:hAnsiTheme="minorHAnsi" w:cstheme="minorHAnsi"/>
        </w:rPr>
        <w:t>podłoże w pojemniku powinno być równomiernie przerośnięte korzeniami, a korzenie nie mogą się zawijać na dnie pojemnika,</w:t>
      </w:r>
    </w:p>
    <w:p w14:paraId="1194C28E" w14:textId="77777777" w:rsidR="00C01A74" w:rsidRPr="00D40625" w:rsidRDefault="00C01A74" w:rsidP="00C01A74">
      <w:pPr>
        <w:numPr>
          <w:ilvl w:val="0"/>
          <w:numId w:val="35"/>
        </w:numPr>
        <w:spacing w:line="360" w:lineRule="auto"/>
        <w:ind w:left="851"/>
        <w:jc w:val="both"/>
        <w:rPr>
          <w:rFonts w:asciiTheme="minorHAnsi" w:hAnsiTheme="minorHAnsi" w:cstheme="minorHAnsi"/>
        </w:rPr>
      </w:pPr>
      <w:r w:rsidRPr="00D40625">
        <w:rPr>
          <w:rFonts w:asciiTheme="minorHAnsi" w:hAnsiTheme="minorHAnsi" w:cstheme="minorHAnsi"/>
        </w:rPr>
        <w:t>bryła korzeniowa musi być prawidłowo uformowana i nie uszkodzona, o wielkości dostosowanej do wielkości rośliny,</w:t>
      </w:r>
    </w:p>
    <w:p w14:paraId="12F87A62" w14:textId="77777777" w:rsidR="00C01A74" w:rsidRDefault="00C01A74" w:rsidP="00C01A74">
      <w:pPr>
        <w:numPr>
          <w:ilvl w:val="0"/>
          <w:numId w:val="35"/>
        </w:numPr>
        <w:spacing w:line="360" w:lineRule="auto"/>
        <w:ind w:left="851"/>
        <w:jc w:val="both"/>
        <w:rPr>
          <w:rFonts w:asciiTheme="minorHAnsi" w:hAnsiTheme="minorHAnsi" w:cstheme="minorHAnsi"/>
        </w:rPr>
      </w:pPr>
      <w:r w:rsidRPr="00D40625">
        <w:rPr>
          <w:rFonts w:asciiTheme="minorHAnsi" w:hAnsiTheme="minorHAnsi" w:cstheme="minorHAnsi"/>
        </w:rPr>
        <w:t xml:space="preserve">materiał musi być jednolity w całej partii, </w:t>
      </w:r>
    </w:p>
    <w:p w14:paraId="617BCF4D" w14:textId="77777777" w:rsidR="00C01A74" w:rsidRDefault="00C01A74" w:rsidP="00C01A74">
      <w:pPr>
        <w:numPr>
          <w:ilvl w:val="0"/>
          <w:numId w:val="35"/>
        </w:numPr>
        <w:spacing w:line="360" w:lineRule="auto"/>
        <w:ind w:left="851"/>
        <w:jc w:val="both"/>
        <w:rPr>
          <w:rFonts w:asciiTheme="minorHAnsi" w:hAnsiTheme="minorHAnsi" w:cstheme="minorHAnsi"/>
        </w:rPr>
      </w:pPr>
      <w:r w:rsidRPr="00D40625">
        <w:rPr>
          <w:rFonts w:asciiTheme="minorHAnsi" w:hAnsiTheme="minorHAnsi" w:cstheme="minorHAnsi"/>
        </w:rPr>
        <w:t>zgodny z wymaganiami szczegółowymi określonymi w projekcie lub umowie</w:t>
      </w:r>
      <w:r>
        <w:rPr>
          <w:rFonts w:asciiTheme="minorHAnsi" w:hAnsiTheme="minorHAnsi" w:cstheme="minorHAnsi"/>
        </w:rPr>
        <w:t>.</w:t>
      </w:r>
    </w:p>
    <w:p w14:paraId="65CCA4AC" w14:textId="77777777" w:rsidR="00C01A74" w:rsidRPr="005F33B3" w:rsidRDefault="00C01A74" w:rsidP="00C01A74">
      <w:pPr>
        <w:spacing w:line="360" w:lineRule="auto"/>
        <w:ind w:left="851"/>
        <w:jc w:val="both"/>
        <w:rPr>
          <w:rFonts w:asciiTheme="minorHAnsi" w:hAnsiTheme="minorHAnsi" w:cstheme="minorHAnsi"/>
        </w:rPr>
      </w:pPr>
    </w:p>
    <w:p w14:paraId="76D6434E" w14:textId="77777777" w:rsidR="00C01A74" w:rsidRPr="00D40625" w:rsidRDefault="00C01A74" w:rsidP="00C01A74">
      <w:pPr>
        <w:spacing w:line="360" w:lineRule="auto"/>
        <w:ind w:left="567"/>
        <w:jc w:val="both"/>
        <w:rPr>
          <w:rFonts w:asciiTheme="minorHAnsi" w:hAnsiTheme="minorHAnsi" w:cstheme="minorHAnsi"/>
          <w:b/>
          <w:bCs/>
        </w:rPr>
      </w:pPr>
      <w:r w:rsidRPr="00D40625">
        <w:rPr>
          <w:rFonts w:asciiTheme="minorHAnsi" w:hAnsiTheme="minorHAnsi" w:cstheme="minorHAnsi"/>
          <w:b/>
          <w:bCs/>
        </w:rPr>
        <w:t>Wady niedopuszczalne:</w:t>
      </w:r>
    </w:p>
    <w:p w14:paraId="14E10BF6" w14:textId="77777777" w:rsidR="00C01A74" w:rsidRPr="00D40625" w:rsidRDefault="00C01A74" w:rsidP="00C01A74">
      <w:pPr>
        <w:numPr>
          <w:ilvl w:val="0"/>
          <w:numId w:val="34"/>
        </w:numPr>
        <w:spacing w:line="360" w:lineRule="auto"/>
        <w:ind w:left="851"/>
        <w:jc w:val="both"/>
        <w:rPr>
          <w:rFonts w:asciiTheme="minorHAnsi" w:hAnsiTheme="minorHAnsi" w:cstheme="minorHAnsi"/>
        </w:rPr>
      </w:pPr>
      <w:r w:rsidRPr="00D40625">
        <w:rPr>
          <w:rFonts w:asciiTheme="minorHAnsi" w:hAnsiTheme="minorHAnsi" w:cstheme="minorHAnsi"/>
        </w:rPr>
        <w:t>silne uszkodzenia mechaniczne roślin,</w:t>
      </w:r>
    </w:p>
    <w:p w14:paraId="1894A354" w14:textId="77777777" w:rsidR="00C01A74" w:rsidRPr="00D40625" w:rsidRDefault="00C01A74" w:rsidP="00C01A74">
      <w:pPr>
        <w:numPr>
          <w:ilvl w:val="0"/>
          <w:numId w:val="34"/>
        </w:numPr>
        <w:spacing w:line="360" w:lineRule="auto"/>
        <w:ind w:left="851"/>
        <w:jc w:val="both"/>
        <w:rPr>
          <w:rFonts w:asciiTheme="minorHAnsi" w:hAnsiTheme="minorHAnsi" w:cstheme="minorHAnsi"/>
        </w:rPr>
      </w:pPr>
      <w:r w:rsidRPr="00D40625">
        <w:rPr>
          <w:rFonts w:asciiTheme="minorHAnsi" w:hAnsiTheme="minorHAnsi" w:cstheme="minorHAnsi"/>
        </w:rPr>
        <w:t>ślady żerowania szkodników,</w:t>
      </w:r>
    </w:p>
    <w:p w14:paraId="194A8185" w14:textId="77777777" w:rsidR="00C01A74" w:rsidRPr="00D40625" w:rsidRDefault="00C01A74" w:rsidP="00C01A74">
      <w:pPr>
        <w:numPr>
          <w:ilvl w:val="0"/>
          <w:numId w:val="34"/>
        </w:numPr>
        <w:spacing w:line="360" w:lineRule="auto"/>
        <w:ind w:left="851"/>
        <w:jc w:val="both"/>
        <w:rPr>
          <w:rFonts w:asciiTheme="minorHAnsi" w:hAnsiTheme="minorHAnsi" w:cstheme="minorHAnsi"/>
        </w:rPr>
      </w:pPr>
      <w:r w:rsidRPr="00D40625">
        <w:rPr>
          <w:rFonts w:asciiTheme="minorHAnsi" w:hAnsiTheme="minorHAnsi" w:cstheme="minorHAnsi"/>
        </w:rPr>
        <w:t>oznaki chorobowe (porażenia chorobowe),</w:t>
      </w:r>
    </w:p>
    <w:p w14:paraId="5A57810A" w14:textId="77777777" w:rsidR="00C01A74" w:rsidRPr="00D40625" w:rsidRDefault="00C01A74" w:rsidP="00C01A74">
      <w:pPr>
        <w:numPr>
          <w:ilvl w:val="0"/>
          <w:numId w:val="34"/>
        </w:numPr>
        <w:spacing w:line="360" w:lineRule="auto"/>
        <w:ind w:left="851"/>
        <w:jc w:val="both"/>
        <w:rPr>
          <w:rFonts w:asciiTheme="minorHAnsi" w:hAnsiTheme="minorHAnsi" w:cstheme="minorHAnsi"/>
        </w:rPr>
      </w:pPr>
      <w:r w:rsidRPr="00D40625">
        <w:rPr>
          <w:rFonts w:asciiTheme="minorHAnsi" w:hAnsiTheme="minorHAnsi" w:cstheme="minorHAnsi"/>
          <w:lang w:eastAsia="pl-PL"/>
        </w:rPr>
        <w:t>zwiędnięcie i pomarszczenie epidermy na korzeniach i częściach nadziemnych</w:t>
      </w:r>
      <w:r w:rsidRPr="00D40625">
        <w:rPr>
          <w:rFonts w:asciiTheme="minorHAnsi" w:hAnsiTheme="minorHAnsi" w:cstheme="minorHAnsi"/>
        </w:rPr>
        <w:t xml:space="preserve"> </w:t>
      </w:r>
      <w:r w:rsidRPr="00D40625">
        <w:rPr>
          <w:rFonts w:asciiTheme="minorHAnsi" w:hAnsiTheme="minorHAnsi" w:cstheme="minorHAnsi"/>
          <w:lang w:eastAsia="pl-PL"/>
        </w:rPr>
        <w:t>martwice i</w:t>
      </w:r>
      <w:r>
        <w:rPr>
          <w:rFonts w:asciiTheme="minorHAnsi" w:hAnsiTheme="minorHAnsi" w:cstheme="minorHAnsi"/>
          <w:lang w:eastAsia="pl-PL"/>
        </w:rPr>
        <w:t> </w:t>
      </w:r>
      <w:r w:rsidRPr="00D40625">
        <w:rPr>
          <w:rFonts w:asciiTheme="minorHAnsi" w:hAnsiTheme="minorHAnsi" w:cstheme="minorHAnsi"/>
          <w:lang w:eastAsia="pl-PL"/>
        </w:rPr>
        <w:t>pęknięcia wierzchnich warstw,</w:t>
      </w:r>
    </w:p>
    <w:p w14:paraId="1D01AD84" w14:textId="77777777" w:rsidR="00C01A74" w:rsidRDefault="00C01A74" w:rsidP="00C01A74">
      <w:pPr>
        <w:numPr>
          <w:ilvl w:val="0"/>
          <w:numId w:val="34"/>
        </w:numPr>
        <w:spacing w:line="360" w:lineRule="auto"/>
        <w:ind w:left="851"/>
        <w:jc w:val="both"/>
        <w:rPr>
          <w:rFonts w:asciiTheme="minorHAnsi" w:hAnsiTheme="minorHAnsi" w:cstheme="minorHAnsi"/>
        </w:rPr>
      </w:pPr>
      <w:r w:rsidRPr="00D40625">
        <w:rPr>
          <w:rFonts w:asciiTheme="minorHAnsi" w:hAnsiTheme="minorHAnsi" w:cstheme="minorHAnsi"/>
          <w:lang w:eastAsia="pl-PL"/>
        </w:rPr>
        <w:t>złe zrośnięcie odmiany szczepionej z podkładką,</w:t>
      </w:r>
    </w:p>
    <w:p w14:paraId="6D4F4D0D" w14:textId="77777777" w:rsid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rPr>
        <w:t>jednostronne ułożenie pędów,</w:t>
      </w:r>
    </w:p>
    <w:p w14:paraId="25570196" w14:textId="77777777" w:rsid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rPr>
        <w:t>jednopędowe krzewy,</w:t>
      </w:r>
    </w:p>
    <w:p w14:paraId="5AE644FD" w14:textId="77777777" w:rsid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rPr>
        <w:t>objawy silnego przesuszenia roślin,</w:t>
      </w:r>
    </w:p>
    <w:p w14:paraId="5393D32F" w14:textId="77777777" w:rsid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rPr>
        <w:t>uszkodzenie lub przesuszenie bryły korzeniowej.</w:t>
      </w:r>
      <w:bookmarkStart w:id="9" w:name="_Hlk479757814"/>
    </w:p>
    <w:p w14:paraId="041440E2" w14:textId="77777777" w:rsid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rPr>
        <w:t>korzenie skręcone wokół szyjki korzeniowej,</w:t>
      </w:r>
    </w:p>
    <w:p w14:paraId="018F632A" w14:textId="77777777" w:rsid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rPr>
        <w:t>rozpadająca się bryła korzeniowa po wybiciu z pojemnika</w:t>
      </w:r>
      <w:bookmarkEnd w:id="9"/>
      <w:r w:rsidRPr="00C01A74">
        <w:rPr>
          <w:rFonts w:asciiTheme="minorHAnsi" w:hAnsiTheme="minorHAnsi" w:cstheme="minorHAnsi"/>
        </w:rPr>
        <w:t>,</w:t>
      </w:r>
    </w:p>
    <w:p w14:paraId="168597E7" w14:textId="77E0AE65" w:rsidR="00C01A74" w:rsidRPr="00C01A74" w:rsidRDefault="00C01A74" w:rsidP="00C01A74">
      <w:pPr>
        <w:numPr>
          <w:ilvl w:val="0"/>
          <w:numId w:val="34"/>
        </w:numPr>
        <w:spacing w:line="360" w:lineRule="auto"/>
        <w:ind w:left="851"/>
        <w:jc w:val="both"/>
        <w:rPr>
          <w:rFonts w:asciiTheme="minorHAnsi" w:hAnsiTheme="minorHAnsi" w:cstheme="minorHAnsi"/>
        </w:rPr>
      </w:pPr>
      <w:r w:rsidRPr="00C01A74">
        <w:rPr>
          <w:rFonts w:asciiTheme="minorHAnsi" w:hAnsiTheme="minorHAnsi" w:cstheme="minorHAnsi"/>
          <w:lang w:eastAsia="pl-PL"/>
        </w:rPr>
        <w:t>korzenie szkieletowe pozbawione gęstej „brody” drobnych korzeni wyrosłych</w:t>
      </w:r>
      <w:r w:rsidRPr="00C01A74">
        <w:rPr>
          <w:rFonts w:asciiTheme="minorHAnsi" w:hAnsiTheme="minorHAnsi" w:cstheme="minorHAnsi"/>
        </w:rPr>
        <w:t xml:space="preserve"> </w:t>
      </w:r>
      <w:r w:rsidRPr="00C01A74">
        <w:rPr>
          <w:rFonts w:asciiTheme="minorHAnsi" w:hAnsiTheme="minorHAnsi" w:cstheme="minorHAnsi"/>
          <w:lang w:eastAsia="pl-PL"/>
        </w:rPr>
        <w:t>w wyniku wielokrotnego szkółkowania.</w:t>
      </w:r>
    </w:p>
    <w:bookmarkEnd w:id="8"/>
    <w:p w14:paraId="4239F888" w14:textId="77777777" w:rsidR="002E7832" w:rsidRDefault="002E7832" w:rsidP="002E7832">
      <w:pPr>
        <w:spacing w:before="120"/>
        <w:ind w:left="851"/>
        <w:jc w:val="both"/>
        <w:rPr>
          <w:rFonts w:asciiTheme="minorHAnsi" w:hAnsiTheme="minorHAnsi" w:cstheme="minorHAnsi"/>
          <w:sz w:val="20"/>
          <w:szCs w:val="20"/>
        </w:rPr>
      </w:pPr>
    </w:p>
    <w:p w14:paraId="338C14B3" w14:textId="77777777" w:rsidR="00C01A74" w:rsidRDefault="00C01A74" w:rsidP="002E7832">
      <w:pPr>
        <w:spacing w:before="120"/>
        <w:ind w:left="851"/>
        <w:jc w:val="both"/>
        <w:rPr>
          <w:rFonts w:asciiTheme="minorHAnsi" w:hAnsiTheme="minorHAnsi" w:cstheme="minorHAnsi"/>
          <w:sz w:val="20"/>
          <w:szCs w:val="20"/>
        </w:rPr>
      </w:pPr>
    </w:p>
    <w:p w14:paraId="6348CFD7" w14:textId="77777777" w:rsidR="00C01A74" w:rsidRPr="002E7832" w:rsidRDefault="00C01A74" w:rsidP="00E70345">
      <w:pPr>
        <w:spacing w:before="120"/>
        <w:jc w:val="both"/>
        <w:rPr>
          <w:rFonts w:asciiTheme="minorHAnsi" w:hAnsiTheme="minorHAnsi" w:cstheme="minorHAnsi"/>
          <w:sz w:val="20"/>
          <w:szCs w:val="20"/>
        </w:rPr>
      </w:pPr>
    </w:p>
    <w:p w14:paraId="518334C3" w14:textId="7C636786" w:rsidR="002536BA" w:rsidRPr="00D40625" w:rsidRDefault="00D86E1E" w:rsidP="00423B30">
      <w:pPr>
        <w:pStyle w:val="Akapitzlist"/>
        <w:numPr>
          <w:ilvl w:val="1"/>
          <w:numId w:val="14"/>
        </w:numPr>
        <w:autoSpaceDE w:val="0"/>
        <w:autoSpaceDN w:val="0"/>
        <w:adjustRightInd w:val="0"/>
        <w:spacing w:before="120"/>
        <w:rPr>
          <w:rFonts w:asciiTheme="minorHAnsi" w:hAnsiTheme="minorHAnsi" w:cstheme="minorHAnsi"/>
          <w:b/>
          <w:bCs/>
          <w:lang w:eastAsia="pl-PL"/>
        </w:rPr>
      </w:pPr>
      <w:r w:rsidRPr="00D40625">
        <w:rPr>
          <w:rFonts w:asciiTheme="minorHAnsi" w:hAnsiTheme="minorHAnsi" w:cstheme="minorHAnsi"/>
          <w:b/>
          <w:bCs/>
          <w:lang w:eastAsia="pl-PL"/>
        </w:rPr>
        <w:lastRenderedPageBreak/>
        <w:t>Ziemia urodzajna</w:t>
      </w:r>
    </w:p>
    <w:p w14:paraId="101B84E9" w14:textId="2AC2F1EF" w:rsidR="002536BA" w:rsidRPr="00D40625" w:rsidRDefault="002536BA" w:rsidP="00965DCE">
      <w:pPr>
        <w:autoSpaceDE w:val="0"/>
        <w:autoSpaceDN w:val="0"/>
        <w:adjustRightInd w:val="0"/>
        <w:spacing w:before="120"/>
        <w:ind w:firstLine="708"/>
        <w:jc w:val="both"/>
        <w:rPr>
          <w:rFonts w:asciiTheme="minorHAnsi" w:eastAsia="CIDFont+F6" w:hAnsiTheme="minorHAnsi" w:cstheme="minorHAnsi"/>
          <w:lang w:eastAsia="pl-PL"/>
        </w:rPr>
      </w:pPr>
      <w:bookmarkStart w:id="10" w:name="_Hlk99005795"/>
      <w:r w:rsidRPr="00D40625">
        <w:rPr>
          <w:rFonts w:asciiTheme="minorHAnsi" w:hAnsiTheme="minorHAnsi" w:cstheme="minorHAnsi"/>
          <w:lang w:eastAsia="pl-PL"/>
        </w:rPr>
        <w:t>Ziemia urodzajna</w:t>
      </w:r>
      <w:r w:rsidR="00C819E7">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powinna posiadać następujące parametry:</w:t>
      </w:r>
    </w:p>
    <w:p w14:paraId="3A237C60" w14:textId="77777777" w:rsidR="00A0757C" w:rsidRPr="00D40625" w:rsidRDefault="00226221"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rPr>
        <w:t xml:space="preserve">nie może być zagruzowana, zasolona, zanieczyszczona chemicznie, przerośnięta korzeniami, </w:t>
      </w:r>
    </w:p>
    <w:p w14:paraId="49584312" w14:textId="71E7EADF" w:rsidR="00A0757C" w:rsidRPr="00D40625" w:rsidRDefault="00A0757C"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 xml:space="preserve">musi być pozbawiona </w:t>
      </w:r>
      <w:r w:rsidRPr="00D40625">
        <w:rPr>
          <w:rFonts w:asciiTheme="minorHAnsi" w:hAnsiTheme="minorHAnsi" w:cstheme="minorHAnsi"/>
        </w:rPr>
        <w:t>kamieni większych od 5 cm śr. oraz zanieczyszczeń obcych,</w:t>
      </w:r>
    </w:p>
    <w:p w14:paraId="6736BB71" w14:textId="01FF7A76" w:rsidR="00105C88" w:rsidRPr="00D40625" w:rsidRDefault="00226221"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hAnsiTheme="minorHAnsi" w:cstheme="minorHAnsi"/>
        </w:rPr>
        <w:t>powinna być odchwaszczona, wilgotna</w:t>
      </w:r>
      <w:r w:rsidR="00A0757C" w:rsidRPr="00D40625">
        <w:rPr>
          <w:rFonts w:asciiTheme="minorHAnsi" w:hAnsiTheme="minorHAnsi" w:cstheme="minorHAnsi"/>
        </w:rPr>
        <w:t>,</w:t>
      </w:r>
    </w:p>
    <w:p w14:paraId="6F2B09E5" w14:textId="77777777" w:rsidR="00226221" w:rsidRPr="00D40625" w:rsidRDefault="002536BA"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zalecane proporcje poszczególnych frakcji ziemi urodzajnej:</w:t>
      </w:r>
    </w:p>
    <w:p w14:paraId="3B74B9AC" w14:textId="77777777" w:rsidR="00226221" w:rsidRPr="00D40625" w:rsidRDefault="002536BA" w:rsidP="00423B30">
      <w:pPr>
        <w:pStyle w:val="Akapitzlist"/>
        <w:numPr>
          <w:ilvl w:val="0"/>
          <w:numId w:val="16"/>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frakcja ilasta – wielkość poniżej 0.002 mm – zawartość 12-18%</w:t>
      </w:r>
    </w:p>
    <w:p w14:paraId="1AE743B2" w14:textId="7FC83179" w:rsidR="00226221" w:rsidRPr="00D40625" w:rsidRDefault="002536BA" w:rsidP="00423B30">
      <w:pPr>
        <w:pStyle w:val="Akapitzlist"/>
        <w:numPr>
          <w:ilvl w:val="0"/>
          <w:numId w:val="16"/>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 xml:space="preserve">frakcja pylasta – wielkość 0.002- 0.05 mm </w:t>
      </w:r>
      <w:r w:rsidR="00FC271E"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zawartość 20-30%</w:t>
      </w:r>
    </w:p>
    <w:p w14:paraId="1E439098" w14:textId="40E42B02" w:rsidR="00226221" w:rsidRPr="00D40625" w:rsidRDefault="002536BA" w:rsidP="00423B30">
      <w:pPr>
        <w:pStyle w:val="Akapitzlist"/>
        <w:numPr>
          <w:ilvl w:val="0"/>
          <w:numId w:val="16"/>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frakcja piaszczysta – wielkość 0,05- 2,0</w:t>
      </w:r>
      <w:r w:rsidR="00105C88"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 xml:space="preserve">mm </w:t>
      </w:r>
      <w:r w:rsidR="00FC271E"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zawartość 45-70%</w:t>
      </w:r>
    </w:p>
    <w:p w14:paraId="049C5C1C" w14:textId="4577C168" w:rsidR="002536BA" w:rsidRPr="00D40625" w:rsidRDefault="002536BA" w:rsidP="00423B30">
      <w:pPr>
        <w:pStyle w:val="Akapitzlist"/>
        <w:numPr>
          <w:ilvl w:val="0"/>
          <w:numId w:val="16"/>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frakcja żwirowa i kamienista – zawartość poniżej 5%</w:t>
      </w:r>
    </w:p>
    <w:p w14:paraId="55AB16A7" w14:textId="77777777" w:rsidR="00226221" w:rsidRPr="00D40625" w:rsidRDefault="002536BA"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nie dopuszcza się do stosowania mieszanek torfowych,</w:t>
      </w:r>
    </w:p>
    <w:p w14:paraId="2960510B" w14:textId="0376A1A6" w:rsidR="00226221" w:rsidRPr="00D40625" w:rsidRDefault="002536BA"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wymagane fizyczne parametry charakteryzujące ziemię urodzajną: ciężar objętościowy 1,3-1,6 T/m</w:t>
      </w:r>
      <w:r w:rsidR="00C819E7">
        <w:rPr>
          <w:rFonts w:asciiTheme="minorHAnsi" w:eastAsia="CIDFont+F6" w:hAnsiTheme="minorHAnsi" w:cstheme="minorHAnsi"/>
          <w:lang w:eastAsia="pl-PL"/>
        </w:rPr>
        <w:t>³</w:t>
      </w:r>
      <w:r w:rsidRPr="00D40625">
        <w:rPr>
          <w:rFonts w:asciiTheme="minorHAnsi" w:eastAsia="CIDFont+F6" w:hAnsiTheme="minorHAnsi" w:cstheme="minorHAnsi"/>
          <w:lang w:eastAsia="pl-PL"/>
        </w:rPr>
        <w:t>,</w:t>
      </w:r>
    </w:p>
    <w:p w14:paraId="18062890" w14:textId="5D4B19F8" w:rsidR="002536BA" w:rsidRPr="00D40625" w:rsidRDefault="002536BA"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wymagane parametry chemiczne ziemi urodzajnej:</w:t>
      </w:r>
    </w:p>
    <w:p w14:paraId="1FE1971E" w14:textId="793AF407" w:rsidR="00FC271E" w:rsidRPr="00FC271E" w:rsidRDefault="00FC271E" w:rsidP="00423B30">
      <w:pPr>
        <w:pStyle w:val="Akapitzlist"/>
        <w:numPr>
          <w:ilvl w:val="0"/>
          <w:numId w:val="17"/>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 xml:space="preserve">odczyn </w:t>
      </w:r>
      <w:proofErr w:type="spellStart"/>
      <w:r w:rsidRPr="00D40625">
        <w:rPr>
          <w:rFonts w:asciiTheme="minorHAnsi" w:eastAsia="CIDFont+F6" w:hAnsiTheme="minorHAnsi" w:cstheme="minorHAnsi"/>
          <w:lang w:eastAsia="pl-PL"/>
        </w:rPr>
        <w:t>pH</w:t>
      </w:r>
      <w:proofErr w:type="spellEnd"/>
      <w:r w:rsidRPr="00D40625">
        <w:rPr>
          <w:rFonts w:asciiTheme="minorHAnsi" w:eastAsia="CIDFont+F6" w:hAnsiTheme="minorHAnsi" w:cstheme="minorHAnsi"/>
          <w:lang w:eastAsia="pl-PL"/>
        </w:rPr>
        <w:t xml:space="preserve"> 5,7- 6,5,</w:t>
      </w:r>
    </w:p>
    <w:p w14:paraId="18BD784E" w14:textId="6141442F" w:rsidR="00226221" w:rsidRPr="00D40625" w:rsidRDefault="002536BA" w:rsidP="00423B30">
      <w:pPr>
        <w:pStyle w:val="Akapitzlist"/>
        <w:numPr>
          <w:ilvl w:val="0"/>
          <w:numId w:val="17"/>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zawartość minerałów N 25-50 mg, P</w:t>
      </w:r>
      <w:r w:rsidR="00AE4CB3">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205 10-29 mg, K</w:t>
      </w:r>
      <w:r w:rsidR="00AE4CB3">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20-49 mg, Mg</w:t>
      </w:r>
      <w:r w:rsidR="00AE4CB3">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10-15 mg na 100 g gleby,</w:t>
      </w:r>
    </w:p>
    <w:p w14:paraId="7912CCA1" w14:textId="4313E73B" w:rsidR="00FC271E" w:rsidRDefault="002536BA" w:rsidP="00423B30">
      <w:pPr>
        <w:pStyle w:val="Akapitzlist"/>
        <w:numPr>
          <w:ilvl w:val="0"/>
          <w:numId w:val="17"/>
        </w:numPr>
        <w:autoSpaceDE w:val="0"/>
        <w:autoSpaceDN w:val="0"/>
        <w:adjustRightInd w:val="0"/>
        <w:spacing w:before="120"/>
        <w:ind w:left="1134"/>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zawartość materii organicznej: 5-</w:t>
      </w:r>
      <w:r w:rsidR="00FC271E">
        <w:rPr>
          <w:rFonts w:asciiTheme="minorHAnsi" w:eastAsia="CIDFont+F6" w:hAnsiTheme="minorHAnsi" w:cstheme="minorHAnsi"/>
          <w:lang w:eastAsia="pl-PL"/>
        </w:rPr>
        <w:t>7</w:t>
      </w:r>
      <w:r w:rsidRPr="00D40625">
        <w:rPr>
          <w:rFonts w:asciiTheme="minorHAnsi" w:eastAsia="CIDFont+F6" w:hAnsiTheme="minorHAnsi" w:cstheme="minorHAnsi"/>
          <w:lang w:eastAsia="pl-PL"/>
        </w:rPr>
        <w:t xml:space="preserve"> %</w:t>
      </w:r>
      <w:r w:rsidR="008C4318">
        <w:rPr>
          <w:rFonts w:asciiTheme="minorHAnsi" w:eastAsia="CIDFont+F6" w:hAnsiTheme="minorHAnsi" w:cstheme="minorHAnsi"/>
          <w:lang w:eastAsia="pl-PL"/>
        </w:rPr>
        <w:t>,</w:t>
      </w:r>
    </w:p>
    <w:p w14:paraId="38FDFA93" w14:textId="6A8E672F" w:rsidR="00226221" w:rsidRPr="00D40625" w:rsidRDefault="002536BA"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zawartością Ca nie przekraczającą 500 mg /100g gleby,</w:t>
      </w:r>
    </w:p>
    <w:p w14:paraId="6780C5A7" w14:textId="5B5CA36C" w:rsidR="00226221" w:rsidRPr="00D40625" w:rsidRDefault="002536BA" w:rsidP="00423B30">
      <w:pPr>
        <w:pStyle w:val="Akapitzlist"/>
        <w:numPr>
          <w:ilvl w:val="0"/>
          <w:numId w:val="15"/>
        </w:numPr>
        <w:autoSpaceDE w:val="0"/>
        <w:autoSpaceDN w:val="0"/>
        <w:adjustRightInd w:val="0"/>
        <w:spacing w:before="12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nie dopuszcza się do wbudowania ziemi urodzajnej z zawartościami Ca i materii organicznej</w:t>
      </w:r>
      <w:r w:rsidR="00226221" w:rsidRPr="00D40625">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 xml:space="preserve">oraz wartości </w:t>
      </w:r>
      <w:proofErr w:type="spellStart"/>
      <w:r w:rsidRPr="00D40625">
        <w:rPr>
          <w:rFonts w:asciiTheme="minorHAnsi" w:eastAsia="CIDFont+F6" w:hAnsiTheme="minorHAnsi" w:cstheme="minorHAnsi"/>
          <w:lang w:eastAsia="pl-PL"/>
        </w:rPr>
        <w:t>pH</w:t>
      </w:r>
      <w:proofErr w:type="spellEnd"/>
      <w:r w:rsidRPr="00D40625">
        <w:rPr>
          <w:rFonts w:asciiTheme="minorHAnsi" w:eastAsia="CIDFont+F6" w:hAnsiTheme="minorHAnsi" w:cstheme="minorHAnsi"/>
          <w:lang w:eastAsia="pl-PL"/>
        </w:rPr>
        <w:t xml:space="preserve"> przekraczającymi ww. wymienione wartości;</w:t>
      </w:r>
    </w:p>
    <w:p w14:paraId="522B8716" w14:textId="77777777" w:rsidR="00226221" w:rsidRPr="00D40625" w:rsidRDefault="00226221" w:rsidP="00965DCE">
      <w:pPr>
        <w:pStyle w:val="Tekstpodstawowy"/>
        <w:numPr>
          <w:ilvl w:val="0"/>
          <w:numId w:val="1"/>
        </w:numPr>
        <w:suppressAutoHyphens/>
        <w:spacing w:before="120" w:after="0"/>
        <w:ind w:firstLine="709"/>
        <w:jc w:val="both"/>
        <w:rPr>
          <w:rFonts w:asciiTheme="minorHAnsi" w:hAnsiTheme="minorHAnsi" w:cstheme="minorHAnsi"/>
          <w:b/>
          <w:bCs/>
          <w:u w:val="single"/>
        </w:rPr>
      </w:pPr>
      <w:r w:rsidRPr="00D40625">
        <w:rPr>
          <w:rFonts w:asciiTheme="minorHAnsi" w:hAnsiTheme="minorHAnsi" w:cstheme="minorHAnsi"/>
          <w:b/>
          <w:bCs/>
          <w:u w:val="single"/>
        </w:rPr>
        <w:t>Powyższe właściwości muszą być udokumentowane przez Wykonawcę przed dostawą ziemi urodzajnej na teren budowy.</w:t>
      </w:r>
    </w:p>
    <w:bookmarkEnd w:id="10"/>
    <w:p w14:paraId="00187526" w14:textId="77777777" w:rsidR="002B487B" w:rsidRPr="00C54759" w:rsidRDefault="002B487B" w:rsidP="00C54759">
      <w:pPr>
        <w:autoSpaceDE w:val="0"/>
        <w:autoSpaceDN w:val="0"/>
        <w:adjustRightInd w:val="0"/>
        <w:spacing w:before="120"/>
        <w:rPr>
          <w:rFonts w:asciiTheme="minorHAnsi" w:hAnsiTheme="minorHAnsi" w:cstheme="minorHAnsi"/>
          <w:b/>
          <w:bCs/>
          <w:lang w:eastAsia="pl-PL"/>
        </w:rPr>
      </w:pPr>
    </w:p>
    <w:p w14:paraId="6F52A847" w14:textId="6327D45D" w:rsidR="002B487B" w:rsidRPr="00D40625" w:rsidRDefault="002B487B" w:rsidP="00423B30">
      <w:pPr>
        <w:pStyle w:val="Akapitzlist"/>
        <w:numPr>
          <w:ilvl w:val="1"/>
          <w:numId w:val="14"/>
        </w:numPr>
        <w:tabs>
          <w:tab w:val="left" w:pos="426"/>
        </w:tabs>
        <w:autoSpaceDE w:val="0"/>
        <w:autoSpaceDN w:val="0"/>
        <w:adjustRightInd w:val="0"/>
        <w:spacing w:before="120"/>
        <w:ind w:left="993" w:hanging="567"/>
        <w:rPr>
          <w:rFonts w:asciiTheme="minorHAnsi" w:hAnsiTheme="minorHAnsi" w:cstheme="minorHAnsi"/>
          <w:b/>
          <w:bCs/>
          <w:lang w:eastAsia="pl-PL"/>
        </w:rPr>
      </w:pPr>
      <w:r w:rsidRPr="00D40625">
        <w:rPr>
          <w:rFonts w:asciiTheme="minorHAnsi" w:hAnsiTheme="minorHAnsi" w:cstheme="minorHAnsi"/>
          <w:b/>
          <w:bCs/>
          <w:lang w:eastAsia="pl-PL"/>
        </w:rPr>
        <w:t>Zrębki drzew liściastych</w:t>
      </w:r>
    </w:p>
    <w:p w14:paraId="510EAA7F" w14:textId="1F8FC687" w:rsidR="002B487B" w:rsidRPr="00D40625" w:rsidRDefault="002B487B" w:rsidP="00965DCE">
      <w:pPr>
        <w:autoSpaceDE w:val="0"/>
        <w:autoSpaceDN w:val="0"/>
        <w:adjustRightInd w:val="0"/>
        <w:spacing w:before="120"/>
        <w:ind w:left="360" w:firstLine="348"/>
        <w:jc w:val="both"/>
        <w:rPr>
          <w:rFonts w:asciiTheme="minorHAnsi" w:eastAsia="CIDFont+F6" w:hAnsiTheme="minorHAnsi" w:cstheme="minorHAnsi"/>
          <w:lang w:eastAsia="pl-PL"/>
        </w:rPr>
      </w:pPr>
      <w:r w:rsidRPr="00D40625">
        <w:rPr>
          <w:rFonts w:asciiTheme="minorHAnsi" w:hAnsiTheme="minorHAnsi" w:cstheme="minorHAnsi"/>
        </w:rPr>
        <w:t xml:space="preserve">Zrębki drzew przekompostowane pochodzące z drzew i krzewów liściastych o frakcji </w:t>
      </w:r>
      <w:r w:rsidR="0083679F">
        <w:rPr>
          <w:rFonts w:asciiTheme="minorHAnsi" w:hAnsiTheme="minorHAnsi" w:cstheme="minorHAnsi"/>
        </w:rPr>
        <w:t>3</w:t>
      </w:r>
      <w:r w:rsidR="00606718">
        <w:rPr>
          <w:rFonts w:asciiTheme="minorHAnsi" w:hAnsiTheme="minorHAnsi" w:cstheme="minorHAnsi"/>
        </w:rPr>
        <w:t>-</w:t>
      </w:r>
      <w:r w:rsidR="0083679F">
        <w:rPr>
          <w:rFonts w:asciiTheme="minorHAnsi" w:hAnsiTheme="minorHAnsi" w:cstheme="minorHAnsi"/>
        </w:rPr>
        <w:t>6</w:t>
      </w:r>
      <w:r w:rsidRPr="00D40625">
        <w:rPr>
          <w:rFonts w:asciiTheme="minorHAnsi" w:hAnsiTheme="minorHAnsi" w:cstheme="minorHAnsi"/>
        </w:rPr>
        <w:t xml:space="preserve"> cm nie zanieczyszczona liśćmi czy chwastami. </w:t>
      </w:r>
      <w:r w:rsidRPr="00D40625">
        <w:rPr>
          <w:rFonts w:asciiTheme="minorHAnsi" w:eastAsia="CIDFont+F6" w:hAnsiTheme="minorHAnsi" w:cstheme="minorHAnsi"/>
          <w:lang w:eastAsia="pl-PL"/>
        </w:rPr>
        <w:t>Zrębki, powinny być sterylne (tzn. pozbawiona nasion chwastów i zarodników grzybów), pozbawiona zanieczyszczeń chemicznych i odpadów. Ściółka powinna być wyłożona warstwą 5 cm.</w:t>
      </w:r>
    </w:p>
    <w:p w14:paraId="452D9D22" w14:textId="77777777" w:rsidR="00950348" w:rsidRPr="00D40625" w:rsidRDefault="00950348" w:rsidP="00965DCE">
      <w:pPr>
        <w:autoSpaceDE w:val="0"/>
        <w:autoSpaceDN w:val="0"/>
        <w:adjustRightInd w:val="0"/>
        <w:spacing w:before="120"/>
        <w:jc w:val="both"/>
        <w:rPr>
          <w:rFonts w:asciiTheme="minorHAnsi" w:hAnsiTheme="minorHAnsi" w:cstheme="minorHAnsi"/>
          <w:lang w:eastAsia="pl-PL"/>
        </w:rPr>
      </w:pPr>
    </w:p>
    <w:p w14:paraId="0A955E7A" w14:textId="4FEABD35" w:rsidR="002B487B" w:rsidRPr="00D40625" w:rsidRDefault="002B487B" w:rsidP="00423B30">
      <w:pPr>
        <w:pStyle w:val="Akapitzlist"/>
        <w:numPr>
          <w:ilvl w:val="1"/>
          <w:numId w:val="14"/>
        </w:numPr>
        <w:autoSpaceDE w:val="0"/>
        <w:autoSpaceDN w:val="0"/>
        <w:adjustRightInd w:val="0"/>
        <w:spacing w:before="120"/>
        <w:ind w:left="567"/>
        <w:rPr>
          <w:rFonts w:asciiTheme="minorHAnsi" w:hAnsiTheme="minorHAnsi" w:cstheme="minorHAnsi"/>
          <w:b/>
          <w:bCs/>
          <w:lang w:eastAsia="pl-PL"/>
        </w:rPr>
      </w:pPr>
      <w:r w:rsidRPr="00D40625">
        <w:rPr>
          <w:rFonts w:asciiTheme="minorHAnsi" w:hAnsiTheme="minorHAnsi" w:cstheme="minorHAnsi"/>
          <w:b/>
          <w:bCs/>
          <w:lang w:eastAsia="pl-PL"/>
        </w:rPr>
        <w:t>Paliki do drzew</w:t>
      </w:r>
    </w:p>
    <w:p w14:paraId="34863D50" w14:textId="30B6DF14" w:rsidR="00FB7875" w:rsidRPr="00C54759" w:rsidRDefault="002B487B" w:rsidP="00C54759">
      <w:pPr>
        <w:autoSpaceDE w:val="0"/>
        <w:autoSpaceDN w:val="0"/>
        <w:adjustRightInd w:val="0"/>
        <w:spacing w:before="120"/>
        <w:ind w:left="360" w:firstLine="348"/>
        <w:jc w:val="both"/>
        <w:rPr>
          <w:rFonts w:asciiTheme="minorHAnsi" w:eastAsia="CIDFont+F6" w:hAnsiTheme="minorHAnsi" w:cstheme="minorHAnsi"/>
          <w:lang w:eastAsia="pl-PL"/>
        </w:rPr>
      </w:pPr>
      <w:r w:rsidRPr="00D40625">
        <w:rPr>
          <w:rFonts w:asciiTheme="minorHAnsi" w:hAnsiTheme="minorHAnsi" w:cstheme="minorHAnsi"/>
        </w:rPr>
        <w:t>Paliki</w:t>
      </w:r>
      <w:r w:rsidR="002B0521" w:rsidRPr="00D40625">
        <w:rPr>
          <w:rFonts w:asciiTheme="minorHAnsi" w:hAnsiTheme="minorHAnsi" w:cstheme="minorHAnsi"/>
        </w:rPr>
        <w:t xml:space="preserve"> drewniane</w:t>
      </w:r>
      <w:r w:rsidRPr="00D40625">
        <w:rPr>
          <w:rFonts w:asciiTheme="minorHAnsi" w:hAnsiTheme="minorHAnsi" w:cstheme="minorHAnsi"/>
        </w:rPr>
        <w:t xml:space="preserve"> do drzew</w:t>
      </w:r>
      <w:r w:rsidR="002B0521" w:rsidRPr="00D40625">
        <w:rPr>
          <w:rFonts w:asciiTheme="minorHAnsi" w:hAnsiTheme="minorHAnsi" w:cstheme="minorHAnsi"/>
        </w:rPr>
        <w:t xml:space="preserve"> muszą być </w:t>
      </w:r>
      <w:r w:rsidRPr="00D40625">
        <w:rPr>
          <w:rFonts w:asciiTheme="minorHAnsi" w:hAnsiTheme="minorHAnsi" w:cstheme="minorHAnsi"/>
          <w:lang w:eastAsia="pl-PL"/>
        </w:rPr>
        <w:t>toczon</w:t>
      </w:r>
      <w:r w:rsidR="002B0521" w:rsidRPr="00D40625">
        <w:rPr>
          <w:rFonts w:asciiTheme="minorHAnsi" w:hAnsiTheme="minorHAnsi" w:cstheme="minorHAnsi"/>
          <w:lang w:eastAsia="pl-PL"/>
        </w:rPr>
        <w:t>e</w:t>
      </w:r>
      <w:r w:rsidRPr="00D40625">
        <w:rPr>
          <w:rFonts w:asciiTheme="minorHAnsi" w:hAnsiTheme="minorHAnsi" w:cstheme="minorHAnsi"/>
          <w:lang w:eastAsia="pl-PL"/>
        </w:rPr>
        <w:t>, zaimpregnowan</w:t>
      </w:r>
      <w:r w:rsidR="002B0521" w:rsidRPr="00D40625">
        <w:rPr>
          <w:rFonts w:asciiTheme="minorHAnsi" w:hAnsiTheme="minorHAnsi" w:cstheme="minorHAnsi"/>
          <w:lang w:eastAsia="pl-PL"/>
        </w:rPr>
        <w:t>e</w:t>
      </w:r>
      <w:r w:rsidRPr="00D40625">
        <w:rPr>
          <w:rFonts w:asciiTheme="minorHAnsi" w:hAnsiTheme="minorHAnsi" w:cstheme="minorHAnsi"/>
          <w:lang w:eastAsia="pl-PL"/>
        </w:rPr>
        <w:t xml:space="preserve"> próżniowo, w kolorze naturalnym</w:t>
      </w:r>
      <w:r w:rsidR="002B0521" w:rsidRPr="00D40625">
        <w:rPr>
          <w:rFonts w:asciiTheme="minorHAnsi" w:hAnsiTheme="minorHAnsi" w:cstheme="minorHAnsi"/>
          <w:lang w:eastAsia="pl-PL"/>
        </w:rPr>
        <w:t xml:space="preserve"> </w:t>
      </w:r>
      <w:r w:rsidR="00612CB1" w:rsidRPr="00EA481F">
        <w:rPr>
          <w:rFonts w:asciiTheme="minorHAnsi" w:eastAsia="CIDFont+F6" w:hAnsiTheme="minorHAnsi" w:cstheme="minorHAnsi"/>
          <w:lang w:eastAsia="pl-PL"/>
        </w:rPr>
        <w:t xml:space="preserve">dla drzew o obwodzie </w:t>
      </w:r>
      <w:r w:rsidR="00612CB1">
        <w:rPr>
          <w:rFonts w:asciiTheme="minorHAnsi" w:eastAsia="CIDFont+F6" w:hAnsiTheme="minorHAnsi" w:cstheme="minorHAnsi"/>
          <w:lang w:eastAsia="pl-PL"/>
        </w:rPr>
        <w:t>poniżej</w:t>
      </w:r>
      <w:r w:rsidR="00612CB1" w:rsidRPr="00EA481F">
        <w:rPr>
          <w:rFonts w:asciiTheme="minorHAnsi" w:eastAsia="CIDFont+F6" w:hAnsiTheme="minorHAnsi" w:cstheme="minorHAnsi"/>
          <w:lang w:eastAsia="pl-PL"/>
        </w:rPr>
        <w:t xml:space="preserve"> 1</w:t>
      </w:r>
      <w:r w:rsidR="00612CB1">
        <w:rPr>
          <w:rFonts w:asciiTheme="minorHAnsi" w:eastAsia="CIDFont+F6" w:hAnsiTheme="minorHAnsi" w:cstheme="minorHAnsi"/>
          <w:lang w:eastAsia="pl-PL"/>
        </w:rPr>
        <w:t>4</w:t>
      </w:r>
      <w:r w:rsidR="00612CB1" w:rsidRPr="00EA481F">
        <w:rPr>
          <w:rFonts w:asciiTheme="minorHAnsi" w:eastAsia="CIDFont+F6" w:hAnsiTheme="minorHAnsi" w:cstheme="minorHAnsi"/>
          <w:lang w:eastAsia="pl-PL"/>
        </w:rPr>
        <w:t xml:space="preserve"> cm na wys. 100 cm paliki o średnicy palika 6,0 cm. Dla drzew o obwodzie od 1</w:t>
      </w:r>
      <w:r w:rsidR="00612CB1">
        <w:rPr>
          <w:rFonts w:asciiTheme="minorHAnsi" w:eastAsia="CIDFont+F6" w:hAnsiTheme="minorHAnsi" w:cstheme="minorHAnsi"/>
          <w:lang w:eastAsia="pl-PL"/>
        </w:rPr>
        <w:t>4</w:t>
      </w:r>
      <w:r w:rsidR="00612CB1" w:rsidRPr="00EA481F">
        <w:rPr>
          <w:rFonts w:asciiTheme="minorHAnsi" w:eastAsia="CIDFont+F6" w:hAnsiTheme="minorHAnsi" w:cstheme="minorHAnsi"/>
          <w:lang w:eastAsia="pl-PL"/>
        </w:rPr>
        <w:t xml:space="preserve"> cm na wys. 100 cm paliki o średnicy palika 8,0 cm. Długość palików wysokich min. 2</w:t>
      </w:r>
      <w:r w:rsidR="00612CB1">
        <w:rPr>
          <w:rFonts w:asciiTheme="minorHAnsi" w:eastAsia="CIDFont+F6" w:hAnsiTheme="minorHAnsi" w:cstheme="minorHAnsi"/>
          <w:lang w:eastAsia="pl-PL"/>
        </w:rPr>
        <w:t>4</w:t>
      </w:r>
      <w:r w:rsidR="00612CB1" w:rsidRPr="00EA481F">
        <w:rPr>
          <w:rFonts w:asciiTheme="minorHAnsi" w:eastAsia="CIDFont+F6" w:hAnsiTheme="minorHAnsi" w:cstheme="minorHAnsi"/>
          <w:lang w:eastAsia="pl-PL"/>
        </w:rPr>
        <w:t>0 cm, długość palików niskich 1</w:t>
      </w:r>
      <w:r w:rsidR="00612CB1">
        <w:rPr>
          <w:rFonts w:asciiTheme="minorHAnsi" w:eastAsia="CIDFont+F6" w:hAnsiTheme="minorHAnsi" w:cstheme="minorHAnsi"/>
          <w:lang w:eastAsia="pl-PL"/>
        </w:rPr>
        <w:t>50</w:t>
      </w:r>
      <w:r w:rsidR="00612CB1" w:rsidRPr="00EA481F">
        <w:rPr>
          <w:rFonts w:asciiTheme="minorHAnsi" w:eastAsia="CIDFont+F6" w:hAnsiTheme="minorHAnsi" w:cstheme="minorHAnsi"/>
          <w:lang w:eastAsia="pl-PL"/>
        </w:rPr>
        <w:t xml:space="preserve"> </w:t>
      </w:r>
      <w:r w:rsidR="00612CB1">
        <w:rPr>
          <w:rFonts w:asciiTheme="minorHAnsi" w:eastAsia="CIDFont+F6" w:hAnsiTheme="minorHAnsi" w:cstheme="minorHAnsi"/>
          <w:lang w:eastAsia="pl-PL"/>
        </w:rPr>
        <w:t>c</w:t>
      </w:r>
      <w:r w:rsidR="00612CB1" w:rsidRPr="00EA481F">
        <w:rPr>
          <w:rFonts w:asciiTheme="minorHAnsi" w:eastAsia="CIDFont+F6" w:hAnsiTheme="minorHAnsi" w:cstheme="minorHAnsi"/>
          <w:lang w:eastAsia="pl-PL"/>
        </w:rPr>
        <w:t xml:space="preserve">m, toczone, zaimpregnowane próżniowo, sztywno połączone ze sobą za pomocą rygli (pół – kołków) o długości min. </w:t>
      </w:r>
      <w:r w:rsidR="00612CB1">
        <w:rPr>
          <w:rFonts w:asciiTheme="minorHAnsi" w:eastAsia="CIDFont+F6" w:hAnsiTheme="minorHAnsi" w:cstheme="minorHAnsi"/>
          <w:lang w:eastAsia="pl-PL"/>
        </w:rPr>
        <w:t>8</w:t>
      </w:r>
      <w:r w:rsidR="00612CB1" w:rsidRPr="00EA481F">
        <w:rPr>
          <w:rFonts w:asciiTheme="minorHAnsi" w:eastAsia="CIDFont+F6" w:hAnsiTheme="minorHAnsi" w:cstheme="minorHAnsi"/>
          <w:lang w:eastAsia="pl-PL"/>
        </w:rPr>
        <w:t>0 cm,</w:t>
      </w:r>
    </w:p>
    <w:p w14:paraId="7F84A5C8" w14:textId="77777777" w:rsidR="00FB7875" w:rsidRDefault="00FB7875" w:rsidP="00965DCE">
      <w:pPr>
        <w:pStyle w:val="Akapitzlist"/>
        <w:autoSpaceDE w:val="0"/>
        <w:autoSpaceDN w:val="0"/>
        <w:adjustRightInd w:val="0"/>
        <w:spacing w:before="120"/>
        <w:rPr>
          <w:rFonts w:asciiTheme="minorHAnsi" w:hAnsiTheme="minorHAnsi" w:cstheme="minorHAnsi"/>
          <w:b/>
          <w:bCs/>
          <w:lang w:eastAsia="pl-PL"/>
        </w:rPr>
      </w:pPr>
    </w:p>
    <w:p w14:paraId="6D7A46E4" w14:textId="77777777" w:rsidR="00612CB1" w:rsidRDefault="00612CB1" w:rsidP="00965DCE">
      <w:pPr>
        <w:pStyle w:val="Akapitzlist"/>
        <w:autoSpaceDE w:val="0"/>
        <w:autoSpaceDN w:val="0"/>
        <w:adjustRightInd w:val="0"/>
        <w:spacing w:before="120"/>
        <w:rPr>
          <w:rFonts w:asciiTheme="minorHAnsi" w:hAnsiTheme="minorHAnsi" w:cstheme="minorHAnsi"/>
          <w:b/>
          <w:bCs/>
          <w:lang w:eastAsia="pl-PL"/>
        </w:rPr>
      </w:pPr>
    </w:p>
    <w:p w14:paraId="60DF06EB" w14:textId="77777777" w:rsidR="00115597" w:rsidRPr="00D40625" w:rsidRDefault="00115597" w:rsidP="00423B30">
      <w:pPr>
        <w:pStyle w:val="Akapitzlist"/>
        <w:numPr>
          <w:ilvl w:val="1"/>
          <w:numId w:val="14"/>
        </w:numPr>
        <w:autoSpaceDE w:val="0"/>
        <w:autoSpaceDN w:val="0"/>
        <w:adjustRightInd w:val="0"/>
        <w:spacing w:before="120"/>
        <w:ind w:left="567"/>
        <w:rPr>
          <w:rFonts w:asciiTheme="minorHAnsi" w:hAnsiTheme="minorHAnsi" w:cstheme="minorHAnsi"/>
          <w:b/>
          <w:bCs/>
          <w:lang w:eastAsia="pl-PL"/>
        </w:rPr>
      </w:pPr>
      <w:r w:rsidRPr="00D40625">
        <w:rPr>
          <w:rFonts w:asciiTheme="minorHAnsi" w:hAnsiTheme="minorHAnsi" w:cstheme="minorHAnsi"/>
          <w:b/>
          <w:bCs/>
          <w:lang w:eastAsia="pl-PL"/>
        </w:rPr>
        <w:lastRenderedPageBreak/>
        <w:t>Nawozy</w:t>
      </w:r>
    </w:p>
    <w:p w14:paraId="671953C7" w14:textId="173EF064" w:rsidR="00115597" w:rsidRPr="00D40625" w:rsidRDefault="00115597" w:rsidP="00631BBE">
      <w:pPr>
        <w:autoSpaceDE w:val="0"/>
        <w:autoSpaceDN w:val="0"/>
        <w:adjustRightInd w:val="0"/>
        <w:spacing w:before="120"/>
        <w:ind w:firstLine="567"/>
        <w:jc w:val="both"/>
        <w:rPr>
          <w:rFonts w:asciiTheme="minorHAnsi" w:eastAsia="CIDFont+F6" w:hAnsiTheme="minorHAnsi" w:cstheme="minorHAnsi"/>
          <w:lang w:eastAsia="pl-PL"/>
        </w:rPr>
      </w:pPr>
      <w:bookmarkStart w:id="11" w:name="_Hlk101858141"/>
      <w:r w:rsidRPr="00D40625">
        <w:rPr>
          <w:rFonts w:asciiTheme="minorHAnsi" w:eastAsia="CIDFont+F6" w:hAnsiTheme="minorHAnsi" w:cstheme="minorHAnsi"/>
          <w:lang w:eastAsia="pl-PL"/>
        </w:rPr>
        <w:t>Nawozy powinny być w opakowaniu, z podanym składem chemicznym (zawartość azotu, fosforu,</w:t>
      </w:r>
      <w:r>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potasu i starki – N, P, K i S). Nawozy należy zabezpieczyć przed zawilgoceniem i zbryleniem w</w:t>
      </w:r>
      <w:r w:rsidR="00B235D7">
        <w:rPr>
          <w:rFonts w:asciiTheme="minorHAnsi" w:eastAsia="CIDFont+F6" w:hAnsiTheme="minorHAnsi" w:cstheme="minorHAnsi"/>
          <w:lang w:eastAsia="pl-PL"/>
        </w:rPr>
        <w:t> </w:t>
      </w:r>
      <w:r w:rsidRPr="00D40625">
        <w:rPr>
          <w:rFonts w:asciiTheme="minorHAnsi" w:eastAsia="CIDFont+F6" w:hAnsiTheme="minorHAnsi" w:cstheme="minorHAnsi"/>
          <w:lang w:eastAsia="pl-PL"/>
        </w:rPr>
        <w:t>czasie transportu i przechowywania. Nawozy powinny być łatwo rozpuszczalne, wieloskładnikowe,</w:t>
      </w:r>
      <w:r>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granulowane, bezchlorkowe z mikroelementami, a także mieć mało substancji balastowych m.in.</w:t>
      </w:r>
      <w:r>
        <w:rPr>
          <w:rFonts w:asciiTheme="minorHAnsi" w:eastAsia="CIDFont+F6" w:hAnsiTheme="minorHAnsi" w:cstheme="minorHAnsi"/>
          <w:lang w:eastAsia="pl-PL"/>
        </w:rPr>
        <w:t xml:space="preserve"> </w:t>
      </w:r>
      <w:r w:rsidRPr="00D40625">
        <w:rPr>
          <w:rFonts w:asciiTheme="minorHAnsi" w:eastAsia="CIDFont+F6" w:hAnsiTheme="minorHAnsi" w:cstheme="minorHAnsi"/>
          <w:lang w:eastAsia="pl-PL"/>
        </w:rPr>
        <w:t>nawóz typu YARA MILA HYDROCOMPLEX lub równoważne.</w:t>
      </w:r>
    </w:p>
    <w:p w14:paraId="51AFD8C0" w14:textId="77777777" w:rsidR="00115597" w:rsidRPr="00D40625" w:rsidRDefault="00115597" w:rsidP="00423B30">
      <w:pPr>
        <w:pStyle w:val="Akapitzlist"/>
        <w:numPr>
          <w:ilvl w:val="1"/>
          <w:numId w:val="14"/>
        </w:numPr>
        <w:autoSpaceDE w:val="0"/>
        <w:autoSpaceDN w:val="0"/>
        <w:adjustRightInd w:val="0"/>
        <w:spacing w:before="120"/>
        <w:ind w:left="567"/>
        <w:rPr>
          <w:rFonts w:asciiTheme="minorHAnsi" w:hAnsiTheme="minorHAnsi" w:cstheme="minorHAnsi"/>
          <w:b/>
          <w:bCs/>
          <w:lang w:eastAsia="pl-PL"/>
        </w:rPr>
      </w:pPr>
      <w:r w:rsidRPr="00D40625">
        <w:rPr>
          <w:rFonts w:asciiTheme="minorHAnsi" w:hAnsiTheme="minorHAnsi" w:cstheme="minorHAnsi"/>
          <w:b/>
          <w:bCs/>
          <w:lang w:eastAsia="pl-PL"/>
        </w:rPr>
        <w:t>Środki ochrony roślin</w:t>
      </w:r>
    </w:p>
    <w:p w14:paraId="621B2752" w14:textId="597EB473" w:rsidR="00115597" w:rsidRPr="00D40625" w:rsidRDefault="00115597" w:rsidP="00965DCE">
      <w:pPr>
        <w:autoSpaceDE w:val="0"/>
        <w:autoSpaceDN w:val="0"/>
        <w:adjustRightInd w:val="0"/>
        <w:spacing w:before="120"/>
        <w:ind w:firstLine="567"/>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Do stosowania mogą być dopuszczone tylko te środki ochrony roślin, które przy prawidłowym stosowaniu, zgodnie z ich przeznaczeniem, nie stanowią zagrożenia dla zdrowia człowieka, zwierząt lub środowiska, a w szczególności środki ochrony roślin, które nie zawierają substancji aktywnych stwarzających takie zagrożenie i posiadają zezwolenie na dopuszczenie środka ochrony roślin do</w:t>
      </w:r>
      <w:r w:rsidR="00950348">
        <w:rPr>
          <w:rFonts w:asciiTheme="minorHAnsi" w:eastAsia="CIDFont+F6" w:hAnsiTheme="minorHAnsi" w:cstheme="minorHAnsi"/>
          <w:lang w:eastAsia="pl-PL"/>
        </w:rPr>
        <w:t> </w:t>
      </w:r>
      <w:r w:rsidRPr="00D40625">
        <w:rPr>
          <w:rFonts w:asciiTheme="minorHAnsi" w:eastAsia="CIDFont+F6" w:hAnsiTheme="minorHAnsi" w:cstheme="minorHAnsi"/>
          <w:lang w:eastAsia="pl-PL"/>
        </w:rPr>
        <w:t>obrotu.</w:t>
      </w:r>
    </w:p>
    <w:bookmarkEnd w:id="11"/>
    <w:p w14:paraId="46C0725E" w14:textId="6D0A6834" w:rsidR="00115597" w:rsidRPr="00D40625" w:rsidRDefault="00115597" w:rsidP="00965DCE">
      <w:pPr>
        <w:pStyle w:val="Default"/>
        <w:spacing w:before="120" w:line="276" w:lineRule="auto"/>
        <w:ind w:firstLine="567"/>
        <w:jc w:val="both"/>
        <w:rPr>
          <w:rFonts w:asciiTheme="minorHAnsi" w:hAnsiTheme="minorHAnsi" w:cstheme="minorHAnsi"/>
          <w:sz w:val="22"/>
          <w:szCs w:val="22"/>
        </w:rPr>
      </w:pPr>
      <w:r w:rsidRPr="00D40625">
        <w:rPr>
          <w:rFonts w:asciiTheme="minorHAnsi" w:hAnsiTheme="minorHAnsi" w:cstheme="minorHAnsi"/>
          <w:sz w:val="22"/>
          <w:szCs w:val="22"/>
        </w:rPr>
        <w:t xml:space="preserve">Wszelkie opryski roślin należy prowadzić zgodnie </w:t>
      </w:r>
      <w:r w:rsidR="00612CB1">
        <w:rPr>
          <w:rFonts w:asciiTheme="minorHAnsi" w:hAnsiTheme="minorHAnsi" w:cstheme="minorHAnsi"/>
          <w:sz w:val="22"/>
          <w:szCs w:val="22"/>
        </w:rPr>
        <w:t>aktualnymi przepisami prawa</w:t>
      </w:r>
      <w:r w:rsidRPr="00D40625">
        <w:rPr>
          <w:rFonts w:asciiTheme="minorHAnsi" w:hAnsiTheme="minorHAnsi" w:cstheme="minorHAnsi"/>
          <w:sz w:val="22"/>
          <w:szCs w:val="22"/>
        </w:rPr>
        <w:t xml:space="preserve"> oraz zgodnie z rozporządzeniem Dyrektora Regionalnego Zarządu Gospodarki Wodnej w Poznaniu z dnia 9 sierpnia 2012 r. w sprawie ustanowienia </w:t>
      </w:r>
      <w:r w:rsidRPr="00D40625">
        <w:rPr>
          <w:rFonts w:asciiTheme="minorHAnsi" w:hAnsiTheme="minorHAnsi" w:cstheme="minorHAnsi"/>
          <w:b/>
          <w:sz w:val="22"/>
          <w:szCs w:val="22"/>
        </w:rPr>
        <w:t>strefy ochronnej ujęcia wody w rejonie Mosina-Krajkowo</w:t>
      </w:r>
      <w:r w:rsidRPr="00D40625">
        <w:rPr>
          <w:rFonts w:asciiTheme="minorHAnsi" w:hAnsiTheme="minorHAnsi" w:cstheme="minorHAnsi"/>
          <w:sz w:val="22"/>
          <w:szCs w:val="22"/>
        </w:rPr>
        <w:t xml:space="preserve"> dla zaopatrzenia Poznańskiego Systemu Wodociągowego (</w:t>
      </w:r>
      <w:proofErr w:type="spellStart"/>
      <w:r w:rsidRPr="00D40625">
        <w:rPr>
          <w:rFonts w:asciiTheme="minorHAnsi" w:hAnsiTheme="minorHAnsi" w:cstheme="minorHAnsi"/>
          <w:sz w:val="22"/>
          <w:szCs w:val="22"/>
        </w:rPr>
        <w:t>Dz.Urz.Woj.Wlkp</w:t>
      </w:r>
      <w:proofErr w:type="spellEnd"/>
      <w:r w:rsidRPr="00D40625">
        <w:rPr>
          <w:rFonts w:asciiTheme="minorHAnsi" w:hAnsiTheme="minorHAnsi" w:cstheme="minorHAnsi"/>
          <w:sz w:val="22"/>
          <w:szCs w:val="22"/>
        </w:rPr>
        <w:t>.</w:t>
      </w:r>
      <w:r w:rsidR="00612CB1">
        <w:rPr>
          <w:rFonts w:asciiTheme="minorHAnsi" w:hAnsiTheme="minorHAnsi" w:cstheme="minorHAnsi"/>
          <w:sz w:val="22"/>
          <w:szCs w:val="22"/>
        </w:rPr>
        <w:t xml:space="preserve"> z 2012 r. </w:t>
      </w:r>
      <w:r w:rsidRPr="00D40625">
        <w:rPr>
          <w:rFonts w:asciiTheme="minorHAnsi" w:hAnsiTheme="minorHAnsi" w:cstheme="minorHAnsi"/>
          <w:sz w:val="22"/>
          <w:szCs w:val="22"/>
        </w:rPr>
        <w:t xml:space="preserve">poz.3556). Przed wykonaniem oprysków należy zawiadomić Inwestora lub działającego w jego imieniu Inspektora Nadzoru o rodzaju i ilości użytego środka. </w:t>
      </w:r>
    </w:p>
    <w:p w14:paraId="5FF06A78" w14:textId="77777777" w:rsidR="00115597" w:rsidRPr="00D40625" w:rsidRDefault="00115597" w:rsidP="00423B30">
      <w:pPr>
        <w:pStyle w:val="Akapitzlist"/>
        <w:numPr>
          <w:ilvl w:val="1"/>
          <w:numId w:val="14"/>
        </w:numPr>
        <w:autoSpaceDE w:val="0"/>
        <w:autoSpaceDN w:val="0"/>
        <w:adjustRightInd w:val="0"/>
        <w:spacing w:before="120"/>
        <w:ind w:left="567"/>
        <w:rPr>
          <w:rFonts w:asciiTheme="minorHAnsi" w:hAnsiTheme="minorHAnsi" w:cstheme="minorHAnsi"/>
          <w:b/>
          <w:bCs/>
          <w:lang w:eastAsia="pl-PL"/>
        </w:rPr>
      </w:pPr>
      <w:r w:rsidRPr="00D40625">
        <w:rPr>
          <w:rFonts w:asciiTheme="minorHAnsi" w:hAnsiTheme="minorHAnsi" w:cstheme="minorHAnsi"/>
          <w:b/>
          <w:bCs/>
          <w:lang w:eastAsia="pl-PL"/>
        </w:rPr>
        <w:t>Woda</w:t>
      </w:r>
    </w:p>
    <w:p w14:paraId="25317422" w14:textId="22E98BE2" w:rsidR="00115597" w:rsidRPr="00D40625" w:rsidRDefault="00115597" w:rsidP="00965DCE">
      <w:pPr>
        <w:autoSpaceDE w:val="0"/>
        <w:autoSpaceDN w:val="0"/>
        <w:adjustRightInd w:val="0"/>
        <w:spacing w:before="120"/>
        <w:ind w:firstLine="360"/>
        <w:jc w:val="both"/>
        <w:rPr>
          <w:rFonts w:asciiTheme="minorHAnsi" w:eastAsia="CIDFont+F6" w:hAnsiTheme="minorHAnsi" w:cstheme="minorHAnsi"/>
          <w:lang w:eastAsia="pl-PL"/>
        </w:rPr>
      </w:pPr>
      <w:r w:rsidRPr="00D40625">
        <w:rPr>
          <w:rFonts w:asciiTheme="minorHAnsi" w:eastAsia="CIDFont+F6" w:hAnsiTheme="minorHAnsi" w:cstheme="minorHAnsi"/>
          <w:lang w:eastAsia="pl-PL"/>
        </w:rPr>
        <w:t>Zamawiający nie zapewnia dostępu do wody</w:t>
      </w:r>
      <w:r w:rsidR="00B235D7">
        <w:rPr>
          <w:rFonts w:asciiTheme="minorHAnsi" w:eastAsia="CIDFont+F6" w:hAnsiTheme="minorHAnsi" w:cstheme="minorHAnsi"/>
          <w:lang w:eastAsia="pl-PL"/>
        </w:rPr>
        <w:t>.</w:t>
      </w:r>
    </w:p>
    <w:p w14:paraId="1CBF3744" w14:textId="77777777" w:rsidR="00D40625" w:rsidRPr="00D40625" w:rsidRDefault="00D40625" w:rsidP="00965DCE">
      <w:pPr>
        <w:autoSpaceDE w:val="0"/>
        <w:autoSpaceDN w:val="0"/>
        <w:adjustRightInd w:val="0"/>
        <w:spacing w:before="120"/>
        <w:jc w:val="both"/>
        <w:rPr>
          <w:rFonts w:asciiTheme="minorHAnsi" w:eastAsia="CIDFont+F6" w:hAnsiTheme="minorHAnsi" w:cstheme="minorHAnsi"/>
          <w:lang w:eastAsia="pl-PL"/>
        </w:rPr>
      </w:pPr>
    </w:p>
    <w:p w14:paraId="6A6E15B7" w14:textId="65D37F26" w:rsidR="005306BC" w:rsidRPr="00D40625" w:rsidRDefault="009639AA" w:rsidP="00423B30">
      <w:pPr>
        <w:pStyle w:val="Akapitzlist"/>
        <w:numPr>
          <w:ilvl w:val="0"/>
          <w:numId w:val="12"/>
        </w:numPr>
        <w:autoSpaceDE w:val="0"/>
        <w:autoSpaceDN w:val="0"/>
        <w:adjustRightInd w:val="0"/>
        <w:spacing w:before="120"/>
        <w:jc w:val="both"/>
        <w:rPr>
          <w:rFonts w:asciiTheme="minorHAnsi" w:hAnsiTheme="minorHAnsi" w:cstheme="minorHAnsi"/>
          <w:b/>
          <w:bCs/>
          <w:lang w:eastAsia="pl-PL"/>
        </w:rPr>
      </w:pPr>
      <w:bookmarkStart w:id="12" w:name="_Hlk99005276"/>
      <w:r w:rsidRPr="00D40625">
        <w:rPr>
          <w:rFonts w:asciiTheme="minorHAnsi" w:hAnsiTheme="minorHAnsi" w:cstheme="minorHAnsi"/>
          <w:b/>
          <w:bCs/>
          <w:lang w:eastAsia="pl-PL"/>
        </w:rPr>
        <w:t>WYKONANIE NASADZEŃ</w:t>
      </w:r>
    </w:p>
    <w:p w14:paraId="250F98C6" w14:textId="44B2BE4C" w:rsidR="00631BBE" w:rsidRDefault="005306BC" w:rsidP="00631BBE">
      <w:pPr>
        <w:pStyle w:val="Nagwek20"/>
        <w:spacing w:before="120" w:after="0" w:line="276" w:lineRule="auto"/>
        <w:ind w:firstLine="851"/>
        <w:jc w:val="both"/>
        <w:rPr>
          <w:rFonts w:asciiTheme="minorHAnsi" w:hAnsiTheme="minorHAnsi" w:cstheme="minorHAnsi"/>
          <w:b w:val="0"/>
          <w:bCs/>
        </w:rPr>
      </w:pPr>
      <w:r w:rsidRPr="00D40625">
        <w:rPr>
          <w:rFonts w:asciiTheme="minorHAnsi" w:hAnsiTheme="minorHAnsi" w:cstheme="minorHAnsi"/>
          <w:b w:val="0"/>
          <w:szCs w:val="22"/>
        </w:rPr>
        <w:t xml:space="preserve">Sadzenie roślin należy wykonać w sprzyjających warunkach pogodowych </w:t>
      </w:r>
      <w:r w:rsidRPr="00D40625">
        <w:rPr>
          <w:rFonts w:asciiTheme="minorHAnsi" w:hAnsiTheme="minorHAnsi" w:cstheme="minorHAnsi"/>
          <w:b w:val="0"/>
          <w:szCs w:val="22"/>
        </w:rPr>
        <w:br/>
        <w:t>z wyłączeniem w szczególności dni upalnych, mroźnych oraz długotrwałych i ulewnych deszczy. Przed przystąpieniem do sadzenia roślin teren przeznaczony pod nasadzenia powinien być przygotowany i</w:t>
      </w:r>
      <w:r w:rsidR="002C6183">
        <w:rPr>
          <w:rFonts w:asciiTheme="minorHAnsi" w:hAnsiTheme="minorHAnsi" w:cstheme="minorHAnsi"/>
          <w:b w:val="0"/>
          <w:szCs w:val="22"/>
        </w:rPr>
        <w:t> </w:t>
      </w:r>
      <w:r w:rsidRPr="00D40625">
        <w:rPr>
          <w:rFonts w:asciiTheme="minorHAnsi" w:hAnsiTheme="minorHAnsi" w:cstheme="minorHAnsi"/>
          <w:b w:val="0"/>
          <w:szCs w:val="22"/>
        </w:rPr>
        <w:t>oczyszczony z wszelakich zanieczyszczeń. Wszystkie rośliny muszą być sadzone w przygotowanych i</w:t>
      </w:r>
      <w:r w:rsidR="002C6183">
        <w:rPr>
          <w:rFonts w:asciiTheme="minorHAnsi" w:hAnsiTheme="minorHAnsi" w:cstheme="minorHAnsi"/>
          <w:b w:val="0"/>
          <w:szCs w:val="22"/>
        </w:rPr>
        <w:t> </w:t>
      </w:r>
      <w:r w:rsidRPr="00D40625">
        <w:rPr>
          <w:rFonts w:asciiTheme="minorHAnsi" w:hAnsiTheme="minorHAnsi" w:cstheme="minorHAnsi"/>
          <w:b w:val="0"/>
          <w:szCs w:val="22"/>
        </w:rPr>
        <w:t xml:space="preserve">całkowicie zaprawionych dołach. </w:t>
      </w:r>
      <w:r w:rsidR="00C54759">
        <w:rPr>
          <w:rFonts w:asciiTheme="minorHAnsi" w:hAnsiTheme="minorHAnsi" w:cstheme="minorHAnsi"/>
          <w:b w:val="0"/>
          <w:szCs w:val="22"/>
        </w:rPr>
        <w:t>Wszystkie prace należy wykonywać z należyta starannością.</w:t>
      </w:r>
      <w:r w:rsidR="00631BBE">
        <w:rPr>
          <w:rFonts w:asciiTheme="minorHAnsi" w:hAnsiTheme="minorHAnsi" w:cstheme="minorHAnsi"/>
          <w:b w:val="0"/>
          <w:szCs w:val="22"/>
        </w:rPr>
        <w:t xml:space="preserve"> </w:t>
      </w:r>
      <w:r w:rsidR="00631BBE" w:rsidRPr="00631BBE">
        <w:rPr>
          <w:rFonts w:asciiTheme="minorHAnsi" w:hAnsiTheme="minorHAnsi" w:cstheme="minorHAnsi"/>
          <w:b w:val="0"/>
          <w:bCs/>
        </w:rPr>
        <w:t xml:space="preserve">Lokalizacja </w:t>
      </w:r>
      <w:proofErr w:type="spellStart"/>
      <w:r w:rsidR="00631BBE" w:rsidRPr="00631BBE">
        <w:rPr>
          <w:rFonts w:asciiTheme="minorHAnsi" w:hAnsiTheme="minorHAnsi" w:cstheme="minorHAnsi"/>
          <w:b w:val="0"/>
          <w:bCs/>
        </w:rPr>
        <w:t>nasadzeń</w:t>
      </w:r>
      <w:proofErr w:type="spellEnd"/>
      <w:r w:rsidR="00631BBE" w:rsidRPr="00631BBE">
        <w:rPr>
          <w:rFonts w:asciiTheme="minorHAnsi" w:hAnsiTheme="minorHAnsi" w:cstheme="minorHAnsi"/>
          <w:b w:val="0"/>
          <w:bCs/>
        </w:rPr>
        <w:t xml:space="preserve"> roślin należy </w:t>
      </w:r>
      <w:r w:rsidR="00631BBE">
        <w:rPr>
          <w:rFonts w:asciiTheme="minorHAnsi" w:hAnsiTheme="minorHAnsi" w:cstheme="minorHAnsi"/>
          <w:b w:val="0"/>
          <w:bCs/>
        </w:rPr>
        <w:t>wyznaczyć</w:t>
      </w:r>
      <w:r w:rsidR="00631BBE" w:rsidRPr="00631BBE">
        <w:rPr>
          <w:rFonts w:asciiTheme="minorHAnsi" w:hAnsiTheme="minorHAnsi" w:cstheme="minorHAnsi"/>
          <w:b w:val="0"/>
          <w:bCs/>
        </w:rPr>
        <w:t xml:space="preserve"> zgodnie z projektami </w:t>
      </w:r>
      <w:proofErr w:type="spellStart"/>
      <w:r w:rsidR="00631BBE" w:rsidRPr="00631BBE">
        <w:rPr>
          <w:rFonts w:asciiTheme="minorHAnsi" w:hAnsiTheme="minorHAnsi" w:cstheme="minorHAnsi"/>
          <w:b w:val="0"/>
          <w:bCs/>
        </w:rPr>
        <w:t>nasadzeń</w:t>
      </w:r>
      <w:proofErr w:type="spellEnd"/>
      <w:r w:rsidR="00631BBE" w:rsidRPr="00631BBE">
        <w:rPr>
          <w:rFonts w:asciiTheme="minorHAnsi" w:hAnsiTheme="minorHAnsi" w:cstheme="minorHAnsi"/>
          <w:b w:val="0"/>
          <w:bCs/>
        </w:rPr>
        <w:t>, a w sytuacji problemu z</w:t>
      </w:r>
      <w:r w:rsidR="00631BBE">
        <w:rPr>
          <w:rFonts w:asciiTheme="minorHAnsi" w:hAnsiTheme="minorHAnsi" w:cstheme="minorHAnsi"/>
          <w:b w:val="0"/>
          <w:bCs/>
        </w:rPr>
        <w:t> </w:t>
      </w:r>
      <w:r w:rsidR="00631BBE" w:rsidRPr="00631BBE">
        <w:rPr>
          <w:rFonts w:asciiTheme="minorHAnsi" w:hAnsiTheme="minorHAnsi" w:cstheme="minorHAnsi"/>
          <w:b w:val="0"/>
          <w:bCs/>
        </w:rPr>
        <w:t>wytyczeniem w terenie</w:t>
      </w:r>
      <w:r w:rsidR="00631BBE">
        <w:rPr>
          <w:rFonts w:asciiTheme="minorHAnsi" w:hAnsiTheme="minorHAnsi" w:cstheme="minorHAnsi"/>
          <w:b w:val="0"/>
          <w:bCs/>
        </w:rPr>
        <w:t xml:space="preserve"> lub brakiem wymiarowania</w:t>
      </w:r>
      <w:r w:rsidR="00631BBE" w:rsidRPr="00631BBE">
        <w:rPr>
          <w:rFonts w:asciiTheme="minorHAnsi" w:hAnsiTheme="minorHAnsi" w:cstheme="minorHAnsi"/>
          <w:b w:val="0"/>
          <w:bCs/>
        </w:rPr>
        <w:t xml:space="preserve"> należy skorzystać z usług geodezyjnych.</w:t>
      </w:r>
    </w:p>
    <w:p w14:paraId="6707E709" w14:textId="42EBDEC5" w:rsidR="00E70345" w:rsidRDefault="00E70345" w:rsidP="00E70345">
      <w:pPr>
        <w:pStyle w:val="Tekstpodstawowy"/>
        <w:jc w:val="both"/>
        <w:rPr>
          <w:lang w:eastAsia="ar-SA"/>
        </w:rPr>
      </w:pPr>
      <w:r>
        <w:rPr>
          <w:lang w:eastAsia="ar-SA"/>
        </w:rPr>
        <w:tab/>
      </w:r>
      <w:r w:rsidRPr="00E70345">
        <w:rPr>
          <w:b/>
          <w:bCs/>
          <w:lang w:eastAsia="ar-SA"/>
        </w:rPr>
        <w:t>Termin rozpoczęcia sadzenia roślin należy uzgodnić z Zamawiającym</w:t>
      </w:r>
      <w:r>
        <w:rPr>
          <w:lang w:eastAsia="ar-SA"/>
        </w:rPr>
        <w:t xml:space="preserve"> z zachowaniem następujących terminów</w:t>
      </w:r>
      <w:r w:rsidR="00BD0481">
        <w:rPr>
          <w:lang w:eastAsia="ar-SA"/>
        </w:rPr>
        <w:t xml:space="preserve"> dla poszczególnych części zamówienia</w:t>
      </w:r>
      <w:r>
        <w:rPr>
          <w:lang w:eastAsia="ar-SA"/>
        </w:rPr>
        <w:t>:</w:t>
      </w:r>
    </w:p>
    <w:p w14:paraId="7ACA38EE" w14:textId="77777777" w:rsidR="00E70345" w:rsidRPr="00E70345" w:rsidRDefault="00E70345" w:rsidP="00E70345">
      <w:pPr>
        <w:pStyle w:val="Akapitzlist"/>
        <w:numPr>
          <w:ilvl w:val="0"/>
          <w:numId w:val="38"/>
        </w:numPr>
        <w:ind w:left="709"/>
        <w:jc w:val="both"/>
        <w:rPr>
          <w:rFonts w:ascii="Trebuchet MS" w:hAnsi="Trebuchet MS" w:cs="Arial"/>
          <w:sz w:val="20"/>
          <w:szCs w:val="20"/>
        </w:rPr>
      </w:pPr>
      <w:r w:rsidRPr="00E70345">
        <w:rPr>
          <w:rFonts w:ascii="Trebuchet MS" w:hAnsi="Trebuchet MS" w:cs="Arial"/>
          <w:sz w:val="20"/>
          <w:szCs w:val="20"/>
        </w:rPr>
        <w:t>Część I – od dnia zawarcia umowy do 30 kwietnia 2024 r.</w:t>
      </w:r>
    </w:p>
    <w:p w14:paraId="3AF70942" w14:textId="77777777" w:rsidR="00E70345" w:rsidRPr="00E70345" w:rsidRDefault="00E70345" w:rsidP="00E70345">
      <w:pPr>
        <w:pStyle w:val="Akapitzlist"/>
        <w:numPr>
          <w:ilvl w:val="0"/>
          <w:numId w:val="38"/>
        </w:numPr>
        <w:ind w:left="709"/>
        <w:jc w:val="both"/>
        <w:rPr>
          <w:rFonts w:ascii="Trebuchet MS" w:hAnsi="Trebuchet MS" w:cs="Arial"/>
          <w:sz w:val="20"/>
          <w:szCs w:val="20"/>
        </w:rPr>
      </w:pPr>
      <w:r w:rsidRPr="00E70345">
        <w:rPr>
          <w:rFonts w:ascii="Trebuchet MS" w:hAnsi="Trebuchet MS" w:cs="Arial"/>
          <w:sz w:val="20"/>
          <w:szCs w:val="20"/>
        </w:rPr>
        <w:t>Część II - od 1 października do 30 listopada 2024 r.</w:t>
      </w:r>
    </w:p>
    <w:p w14:paraId="322AFA20" w14:textId="77777777" w:rsidR="00E70345" w:rsidRPr="00E70345" w:rsidRDefault="00E70345" w:rsidP="00E70345">
      <w:pPr>
        <w:pStyle w:val="Akapitzlist"/>
        <w:numPr>
          <w:ilvl w:val="0"/>
          <w:numId w:val="38"/>
        </w:numPr>
        <w:ind w:left="709"/>
        <w:jc w:val="both"/>
        <w:rPr>
          <w:rFonts w:ascii="Trebuchet MS" w:hAnsi="Trebuchet MS" w:cs="Arial"/>
          <w:sz w:val="20"/>
          <w:szCs w:val="20"/>
        </w:rPr>
      </w:pPr>
      <w:r w:rsidRPr="00E70345">
        <w:rPr>
          <w:rFonts w:ascii="Trebuchet MS" w:hAnsi="Trebuchet MS" w:cs="Arial"/>
          <w:sz w:val="20"/>
          <w:szCs w:val="20"/>
        </w:rPr>
        <w:t>Część III – od dnia zawarcia umowy do 30 kwietnia 2024 r.</w:t>
      </w:r>
    </w:p>
    <w:p w14:paraId="35CA6C9A" w14:textId="77777777" w:rsidR="00E70345" w:rsidRPr="00E70345" w:rsidRDefault="00E70345" w:rsidP="00E70345">
      <w:pPr>
        <w:pStyle w:val="Akapitzlist"/>
        <w:numPr>
          <w:ilvl w:val="0"/>
          <w:numId w:val="38"/>
        </w:numPr>
        <w:ind w:left="709"/>
        <w:jc w:val="both"/>
        <w:rPr>
          <w:rFonts w:ascii="Trebuchet MS" w:hAnsi="Trebuchet MS" w:cs="Arial"/>
          <w:sz w:val="20"/>
          <w:szCs w:val="20"/>
        </w:rPr>
      </w:pPr>
      <w:r w:rsidRPr="00E70345">
        <w:rPr>
          <w:rFonts w:ascii="Trebuchet MS" w:hAnsi="Trebuchet MS" w:cs="Arial"/>
          <w:sz w:val="20"/>
          <w:szCs w:val="20"/>
        </w:rPr>
        <w:t>Część IV -  od 1 października do 30 listopada 2024 r.</w:t>
      </w:r>
    </w:p>
    <w:p w14:paraId="06B221E0" w14:textId="77777777" w:rsidR="00E70345" w:rsidRDefault="00E70345" w:rsidP="00E70345">
      <w:pPr>
        <w:pStyle w:val="Tekstpodstawowy"/>
        <w:rPr>
          <w:lang w:eastAsia="ar-SA"/>
        </w:rPr>
      </w:pPr>
    </w:p>
    <w:p w14:paraId="2239BF6D" w14:textId="77777777" w:rsidR="00E70345" w:rsidRDefault="00E70345" w:rsidP="00E70345">
      <w:pPr>
        <w:pStyle w:val="Tekstpodstawowy"/>
        <w:rPr>
          <w:lang w:eastAsia="ar-SA"/>
        </w:rPr>
      </w:pPr>
    </w:p>
    <w:p w14:paraId="1E61DF1E" w14:textId="77777777" w:rsidR="00E70345" w:rsidRPr="00E70345" w:rsidRDefault="00E70345" w:rsidP="00E70345">
      <w:pPr>
        <w:pStyle w:val="Tekstpodstawowy"/>
        <w:rPr>
          <w:lang w:eastAsia="ar-SA"/>
        </w:rPr>
      </w:pPr>
    </w:p>
    <w:p w14:paraId="1F7FB3C2" w14:textId="77777777" w:rsidR="005306BC" w:rsidRPr="00D40625" w:rsidRDefault="005306BC" w:rsidP="00965DCE">
      <w:pPr>
        <w:pStyle w:val="Tekstpodstawowy3"/>
        <w:spacing w:before="120" w:after="0" w:line="276" w:lineRule="auto"/>
        <w:ind w:left="360" w:hanging="360"/>
        <w:rPr>
          <w:rFonts w:asciiTheme="minorHAnsi" w:hAnsiTheme="minorHAnsi" w:cstheme="minorHAnsi"/>
          <w:b/>
          <w:sz w:val="24"/>
          <w:szCs w:val="24"/>
        </w:rPr>
      </w:pPr>
      <w:r w:rsidRPr="00D40625">
        <w:rPr>
          <w:rFonts w:asciiTheme="minorHAnsi" w:hAnsiTheme="minorHAnsi" w:cstheme="minorHAnsi"/>
          <w:b/>
          <w:bCs/>
          <w:sz w:val="24"/>
          <w:szCs w:val="24"/>
        </w:rPr>
        <w:lastRenderedPageBreak/>
        <w:t>Wymagania</w:t>
      </w:r>
      <w:r w:rsidRPr="00D40625">
        <w:rPr>
          <w:rFonts w:asciiTheme="minorHAnsi" w:hAnsiTheme="minorHAnsi" w:cstheme="minorHAnsi"/>
          <w:b/>
          <w:sz w:val="24"/>
          <w:szCs w:val="24"/>
        </w:rPr>
        <w:t xml:space="preserve"> dotyczące sadzenia roślin:</w:t>
      </w:r>
    </w:p>
    <w:p w14:paraId="74F54C0C" w14:textId="77777777" w:rsidR="005306BC" w:rsidRPr="00D40625" w:rsidRDefault="005306BC" w:rsidP="00423B30">
      <w:pPr>
        <w:numPr>
          <w:ilvl w:val="0"/>
          <w:numId w:val="6"/>
        </w:numPr>
        <w:spacing w:before="120"/>
        <w:ind w:hanging="436"/>
        <w:jc w:val="both"/>
        <w:rPr>
          <w:rFonts w:asciiTheme="minorHAnsi" w:hAnsiTheme="minorHAnsi" w:cstheme="minorHAnsi"/>
        </w:rPr>
      </w:pPr>
      <w:bookmarkStart w:id="13" w:name="_Hlk107469861"/>
      <w:r w:rsidRPr="00D40625">
        <w:rPr>
          <w:rFonts w:asciiTheme="minorHAnsi" w:hAnsiTheme="minorHAnsi" w:cstheme="minorHAnsi"/>
        </w:rPr>
        <w:t>przed wysadzeniem sadzonek teren winien zostać odchwaszczony, a doły pod sadzenie odpowiednio przygotowane (całkowicie zaprawione ziemią urodzajną),</w:t>
      </w:r>
    </w:p>
    <w:p w14:paraId="0173554F"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ziemię z wykopania dołów należy wywieźć tego samego dnia,</w:t>
      </w:r>
    </w:p>
    <w:p w14:paraId="409C6F5F"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doły pod rośliny powinny być wykonane i zaprawione przed przywiezieniem materiału roślinnego,</w:t>
      </w:r>
    </w:p>
    <w:p w14:paraId="12E88587" w14:textId="77777777" w:rsidR="008F4EE6"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doły pod rośliny muszą mieć wielkości</w:t>
      </w:r>
      <w:r w:rsidR="00FB7875">
        <w:rPr>
          <w:rFonts w:asciiTheme="minorHAnsi" w:hAnsiTheme="minorHAnsi" w:cstheme="minorHAnsi"/>
        </w:rPr>
        <w:t>:</w:t>
      </w:r>
    </w:p>
    <w:p w14:paraId="3A3EDCA5" w14:textId="77777777" w:rsidR="008F4EE6" w:rsidRDefault="005306BC" w:rsidP="008F4EE6">
      <w:pPr>
        <w:pStyle w:val="Akapitzlist"/>
        <w:numPr>
          <w:ilvl w:val="0"/>
          <w:numId w:val="37"/>
        </w:numPr>
        <w:spacing w:before="120"/>
        <w:ind w:left="851"/>
        <w:jc w:val="both"/>
        <w:rPr>
          <w:rFonts w:asciiTheme="minorHAnsi" w:hAnsiTheme="minorHAnsi" w:cstheme="minorHAnsi"/>
        </w:rPr>
      </w:pPr>
      <w:r w:rsidRPr="008F4EE6">
        <w:rPr>
          <w:rFonts w:asciiTheme="minorHAnsi" w:hAnsiTheme="minorHAnsi" w:cstheme="minorHAnsi"/>
        </w:rPr>
        <w:t xml:space="preserve">dla drzew </w:t>
      </w:r>
      <w:r w:rsidR="008F4EE6" w:rsidRPr="008F4EE6">
        <w:rPr>
          <w:rFonts w:asciiTheme="minorHAnsi" w:hAnsiTheme="minorHAnsi" w:cstheme="minorHAnsi"/>
        </w:rPr>
        <w:t xml:space="preserve">szerokość </w:t>
      </w:r>
      <w:r w:rsidRPr="008F4EE6">
        <w:rPr>
          <w:rFonts w:asciiTheme="minorHAnsi" w:hAnsiTheme="minorHAnsi" w:cstheme="minorHAnsi"/>
        </w:rPr>
        <w:t>1,0x1,0</w:t>
      </w:r>
      <w:r w:rsidR="008F4EE6" w:rsidRPr="008F4EE6">
        <w:rPr>
          <w:rFonts w:asciiTheme="minorHAnsi" w:hAnsiTheme="minorHAnsi" w:cstheme="minorHAnsi"/>
        </w:rPr>
        <w:t>, głębokość 5-10 cm płycej niż wysokość bryły korzeniowej,</w:t>
      </w:r>
    </w:p>
    <w:p w14:paraId="4C6967C7" w14:textId="42D0ACF5" w:rsidR="005306BC" w:rsidRPr="008F4EE6" w:rsidRDefault="005306BC" w:rsidP="008F4EE6">
      <w:pPr>
        <w:pStyle w:val="Akapitzlist"/>
        <w:numPr>
          <w:ilvl w:val="0"/>
          <w:numId w:val="37"/>
        </w:numPr>
        <w:spacing w:before="120"/>
        <w:ind w:left="851"/>
        <w:jc w:val="both"/>
        <w:rPr>
          <w:rFonts w:asciiTheme="minorHAnsi" w:hAnsiTheme="minorHAnsi" w:cstheme="minorHAnsi"/>
        </w:rPr>
      </w:pPr>
      <w:r w:rsidRPr="008F4EE6">
        <w:rPr>
          <w:rFonts w:asciiTheme="minorHAnsi" w:hAnsiTheme="minorHAnsi" w:cstheme="minorHAnsi"/>
        </w:rPr>
        <w:t>dla krzewów</w:t>
      </w:r>
      <w:r w:rsidR="00C01A74">
        <w:rPr>
          <w:rFonts w:asciiTheme="minorHAnsi" w:hAnsiTheme="minorHAnsi" w:cstheme="minorHAnsi"/>
        </w:rPr>
        <w:t xml:space="preserve"> </w:t>
      </w:r>
      <w:r w:rsidR="008F4EE6" w:rsidRPr="008F4EE6">
        <w:rPr>
          <w:rFonts w:asciiTheme="minorHAnsi" w:hAnsiTheme="minorHAnsi" w:cstheme="minorHAnsi"/>
        </w:rPr>
        <w:t xml:space="preserve">szerokość dołu </w:t>
      </w:r>
      <w:r w:rsidR="008F4EE6" w:rsidRPr="008F4EE6">
        <w:rPr>
          <w:rStyle w:val="markedcontent"/>
          <w:rFonts w:asciiTheme="minorHAnsi" w:hAnsiTheme="minorHAnsi" w:cstheme="minorHAnsi"/>
        </w:rPr>
        <w:t>2-3 razy szersz</w:t>
      </w:r>
      <w:r w:rsidR="001F1F30">
        <w:rPr>
          <w:rStyle w:val="markedcontent"/>
          <w:rFonts w:asciiTheme="minorHAnsi" w:hAnsiTheme="minorHAnsi" w:cstheme="minorHAnsi"/>
        </w:rPr>
        <w:t>a</w:t>
      </w:r>
      <w:r w:rsidR="008F4EE6">
        <w:rPr>
          <w:rFonts w:asciiTheme="minorHAnsi" w:hAnsiTheme="minorHAnsi" w:cstheme="minorHAnsi"/>
        </w:rPr>
        <w:t xml:space="preserve"> </w:t>
      </w:r>
      <w:r w:rsidR="008F4EE6" w:rsidRPr="008F4EE6">
        <w:rPr>
          <w:rStyle w:val="markedcontent"/>
          <w:rFonts w:asciiTheme="minorHAnsi" w:hAnsiTheme="minorHAnsi" w:cstheme="minorHAnsi"/>
        </w:rPr>
        <w:t>od bryły korzeniowe</w:t>
      </w:r>
      <w:r w:rsidR="008F4EE6" w:rsidRPr="008F4EE6">
        <w:rPr>
          <w:rStyle w:val="markedcontent"/>
          <w:rFonts w:ascii="Arial" w:hAnsi="Arial" w:cs="Arial"/>
          <w:sz w:val="21"/>
          <w:szCs w:val="21"/>
        </w:rPr>
        <w:t>j</w:t>
      </w:r>
      <w:r w:rsidR="008F4EE6">
        <w:rPr>
          <w:rStyle w:val="markedcontent"/>
          <w:rFonts w:ascii="Arial" w:hAnsi="Arial" w:cs="Arial"/>
          <w:sz w:val="21"/>
          <w:szCs w:val="21"/>
        </w:rPr>
        <w:t>,</w:t>
      </w:r>
      <w:r w:rsidR="008F4EE6" w:rsidRPr="008F4EE6">
        <w:rPr>
          <w:rFonts w:asciiTheme="minorHAnsi" w:hAnsiTheme="minorHAnsi" w:cstheme="minorHAnsi"/>
        </w:rPr>
        <w:t xml:space="preserve"> głębokość 5-10 cm płycej niż wysokość bryły korzeniowej </w:t>
      </w:r>
      <w:r w:rsidR="00FB7875" w:rsidRPr="008F4EE6">
        <w:rPr>
          <w:rFonts w:asciiTheme="minorHAnsi" w:hAnsiTheme="minorHAnsi" w:cstheme="minorHAnsi"/>
        </w:rPr>
        <w:t>(dopuszcza się kopanie rowów lub całej powierzchni)</w:t>
      </w:r>
      <w:r w:rsidRPr="008F4EE6">
        <w:rPr>
          <w:rFonts w:asciiTheme="minorHAnsi" w:hAnsiTheme="minorHAnsi" w:cstheme="minorHAnsi"/>
        </w:rPr>
        <w:t>,</w:t>
      </w:r>
    </w:p>
    <w:p w14:paraId="7976D30B"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doły pod rośliny można wykonać ręcznie lub mechanicznie, następnie gładkie ścianki spulchnić, a dno przekopać szpadlem,</w:t>
      </w:r>
    </w:p>
    <w:p w14:paraId="5E8B4F5F" w14:textId="46B664FF" w:rsidR="005306BC" w:rsidRPr="00D40625" w:rsidRDefault="00E84586"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 xml:space="preserve">gleba bezpośrednio </w:t>
      </w:r>
      <w:r w:rsidR="005306BC" w:rsidRPr="00D40625">
        <w:rPr>
          <w:rFonts w:asciiTheme="minorHAnsi" w:hAnsiTheme="minorHAnsi" w:cstheme="minorHAnsi"/>
        </w:rPr>
        <w:t>pod bryłą korzeniową należy ubić w celu uniknięcia osiadania gleby,</w:t>
      </w:r>
    </w:p>
    <w:p w14:paraId="2170E287" w14:textId="71CDF729" w:rsidR="005306BC" w:rsidRPr="00D40625" w:rsidRDefault="005306BC" w:rsidP="00423B30">
      <w:pPr>
        <w:numPr>
          <w:ilvl w:val="0"/>
          <w:numId w:val="6"/>
        </w:numPr>
        <w:spacing w:before="120"/>
        <w:ind w:hanging="436"/>
        <w:jc w:val="both"/>
        <w:rPr>
          <w:rFonts w:asciiTheme="minorHAnsi" w:hAnsiTheme="minorHAnsi" w:cstheme="minorHAnsi"/>
        </w:rPr>
      </w:pPr>
      <w:bookmarkStart w:id="14" w:name="_Hlk33092009"/>
      <w:r w:rsidRPr="00D40625">
        <w:rPr>
          <w:rFonts w:asciiTheme="minorHAnsi" w:hAnsiTheme="minorHAnsi" w:cstheme="minorHAnsi"/>
          <w:b/>
        </w:rPr>
        <w:t>rośliny powinny być sadzone na głębokość, na jakiej rosły w szkółce.</w:t>
      </w:r>
      <w:r w:rsidRPr="00D40625">
        <w:rPr>
          <w:rFonts w:asciiTheme="minorHAnsi" w:hAnsiTheme="minorHAnsi" w:cstheme="minorHAnsi"/>
        </w:rPr>
        <w:t xml:space="preserve"> Szyjka korzeniowa musi być na wysokości gruntu zgodnie ze schematem palikowania i sadzenia drzew. Zbyt głębokie sadzenie lub płytkie sadzenie utrudnia, lub całkowicie uniemożliwia prawidłowy rozwój roślin. Przy tej czynności należy wziąć pod uwagę to, iż misa przy drzewach lub pod grupami roślin zawsze jest trochę obniżona w stosunku do poziomu gruntu na otaczającym terenie. Nie dopuszcza się usypywania ziemi (misy / wału) dookoła tak, że będzie tworzyć ona „górkę”. </w:t>
      </w:r>
    </w:p>
    <w:bookmarkEnd w:id="14"/>
    <w:p w14:paraId="02AF27EB"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korzenie uszkodzone i złamane, zaginające się lub nadmiernie wydłużone po wyjęciu z pojemnika należy przed sadzeniem przyciąć,</w:t>
      </w:r>
    </w:p>
    <w:p w14:paraId="149B11CE"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korzenie okręcające się wokół szyjki korzeniowej, należy bezwzględnie usunąć, aby uniknąć „zaduszenia rośliny przez przyrastające na grubość korzenie”,</w:t>
      </w:r>
    </w:p>
    <w:p w14:paraId="1C06BE7E"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bryły korzeniowe zabezpieczone siatką druciana po umieszczeniu w dołach należy rozluźnić wokół szyjki korzeniowej,</w:t>
      </w:r>
    </w:p>
    <w:p w14:paraId="49C6AA29"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bryły korzeniowe roślin należy zasypać ziemią a następnie prawidłowo ubić,</w:t>
      </w:r>
    </w:p>
    <w:p w14:paraId="56CEC8AD" w14:textId="272BACFD" w:rsidR="004C6F73" w:rsidRPr="004C6F73" w:rsidRDefault="005306BC" w:rsidP="00423B30">
      <w:pPr>
        <w:numPr>
          <w:ilvl w:val="0"/>
          <w:numId w:val="6"/>
        </w:numPr>
        <w:spacing w:before="120"/>
        <w:ind w:left="709" w:hanging="436"/>
        <w:jc w:val="both"/>
        <w:rPr>
          <w:rFonts w:asciiTheme="minorHAnsi" w:hAnsiTheme="minorHAnsi" w:cstheme="minorHAnsi"/>
        </w:rPr>
      </w:pPr>
      <w:r w:rsidRPr="004C6F73">
        <w:rPr>
          <w:rFonts w:asciiTheme="minorHAnsi" w:hAnsiTheme="minorHAnsi" w:cstheme="minorHAnsi"/>
        </w:rPr>
        <w:t xml:space="preserve">wokół posadzonych </w:t>
      </w:r>
      <w:r w:rsidR="00EB2734" w:rsidRPr="004C6F73">
        <w:rPr>
          <w:rFonts w:asciiTheme="minorHAnsi" w:hAnsiTheme="minorHAnsi" w:cstheme="minorHAnsi"/>
        </w:rPr>
        <w:t>drzew</w:t>
      </w:r>
      <w:r w:rsidRPr="004C6F73">
        <w:rPr>
          <w:rFonts w:asciiTheme="minorHAnsi" w:hAnsiTheme="minorHAnsi" w:cstheme="minorHAnsi"/>
        </w:rPr>
        <w:t xml:space="preserve"> należy uformować misy, o średnicy 1,0 m</w:t>
      </w:r>
      <w:r w:rsidR="00EB2734" w:rsidRPr="004C6F73">
        <w:rPr>
          <w:rFonts w:asciiTheme="minorHAnsi" w:hAnsiTheme="minorHAnsi" w:cstheme="minorHAnsi"/>
        </w:rPr>
        <w:t xml:space="preserve">. </w:t>
      </w:r>
      <w:r w:rsidR="00EB2734">
        <w:t xml:space="preserve">Ziemię przy zasypaniu balotu profilujemy w taki sposób, aby powstało około </w:t>
      </w:r>
      <w:r w:rsidR="004C6F73">
        <w:t>5-</w:t>
      </w:r>
      <w:r w:rsidR="00EB2734">
        <w:t xml:space="preserve">10-centymetrowe zagłębienie przy krawędzi dołu sadzeniowego, czyli innymi słowy spadek jest profilowany od </w:t>
      </w:r>
      <w:r w:rsidR="0071789F">
        <w:t>pnia</w:t>
      </w:r>
      <w:r w:rsidR="00EB2734">
        <w:t xml:space="preserve"> w kierunku brzegu dołu sadzeniowego (</w:t>
      </w:r>
      <w:r w:rsidR="00EB2734" w:rsidRPr="004C6F73">
        <w:rPr>
          <w:rFonts w:asciiTheme="minorHAnsi" w:hAnsiTheme="minorHAnsi" w:cstheme="minorHAnsi"/>
        </w:rPr>
        <w:t>w kształcie menisku wypukłego – zgodnie z ryc. 1</w:t>
      </w:r>
      <w:r w:rsidR="00EB2734">
        <w:t>)</w:t>
      </w:r>
      <w:r w:rsidR="004C6F73">
        <w:t>,</w:t>
      </w:r>
    </w:p>
    <w:p w14:paraId="2B285047" w14:textId="1A4EA9A4" w:rsidR="002C6183" w:rsidRPr="004C6F73" w:rsidRDefault="002C6183" w:rsidP="0071789F">
      <w:pPr>
        <w:spacing w:before="120"/>
        <w:jc w:val="center"/>
        <w:rPr>
          <w:rFonts w:asciiTheme="minorHAnsi" w:hAnsiTheme="minorHAnsi" w:cstheme="minorHAnsi"/>
        </w:rPr>
      </w:pPr>
      <w:r w:rsidRPr="00D40625">
        <w:rPr>
          <w:noProof/>
        </w:rPr>
        <w:lastRenderedPageBreak/>
        <w:drawing>
          <wp:inline distT="0" distB="0" distL="0" distR="0" wp14:anchorId="40CDA13F" wp14:editId="2BAFB96A">
            <wp:extent cx="3360000" cy="2520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14:paraId="408D2B59" w14:textId="10ED4454" w:rsidR="002C6183" w:rsidRPr="002C6183" w:rsidRDefault="002C6183" w:rsidP="0071789F">
      <w:pPr>
        <w:spacing w:before="120"/>
        <w:jc w:val="center"/>
        <w:rPr>
          <w:rFonts w:asciiTheme="minorHAnsi" w:hAnsiTheme="minorHAnsi" w:cstheme="minorHAnsi"/>
        </w:rPr>
      </w:pPr>
      <w:r w:rsidRPr="002C6183">
        <w:rPr>
          <w:rFonts w:asciiTheme="minorHAnsi" w:hAnsiTheme="minorHAnsi" w:cstheme="minorHAnsi"/>
        </w:rPr>
        <w:t>Ryc. 1 - Przykładowa misa do podlewania drzew.</w:t>
      </w:r>
    </w:p>
    <w:p w14:paraId="2B9BA334" w14:textId="4159D010" w:rsidR="00EB2734" w:rsidRPr="004C6F73" w:rsidRDefault="00EB2734"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 xml:space="preserve">wokół posadzonych </w:t>
      </w:r>
      <w:r>
        <w:rPr>
          <w:rFonts w:asciiTheme="minorHAnsi" w:hAnsiTheme="minorHAnsi" w:cstheme="minorHAnsi"/>
        </w:rPr>
        <w:t>krzewów</w:t>
      </w:r>
      <w:r w:rsidRPr="00D40625">
        <w:rPr>
          <w:rFonts w:asciiTheme="minorHAnsi" w:hAnsiTheme="minorHAnsi" w:cstheme="minorHAnsi"/>
        </w:rPr>
        <w:t xml:space="preserve"> należy uformować misy (zagłębienie na 5 cm), o średnicy </w:t>
      </w:r>
      <w:r w:rsidR="004C6F73">
        <w:rPr>
          <w:rFonts w:asciiTheme="minorHAnsi" w:hAnsiTheme="minorHAnsi" w:cstheme="minorHAnsi"/>
        </w:rPr>
        <w:t xml:space="preserve">min. </w:t>
      </w:r>
      <w:r w:rsidRPr="00D40625">
        <w:rPr>
          <w:rFonts w:asciiTheme="minorHAnsi" w:hAnsiTheme="minorHAnsi" w:cstheme="minorHAnsi"/>
        </w:rPr>
        <w:t>0,3 m dla pojedynczych krzewów oraz pod całą powierzchnią grup roślin,</w:t>
      </w:r>
    </w:p>
    <w:p w14:paraId="30DF025E" w14:textId="3E21A3F4"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wszystkie rośliny po posadzeniu muszą być podlane,</w:t>
      </w:r>
    </w:p>
    <w:p w14:paraId="766A9C33"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po wsiąknięciu wody i ubiciu się ziemi należy ją uzupełnić,</w:t>
      </w:r>
    </w:p>
    <w:p w14:paraId="72F73860" w14:textId="7A20FF58"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 xml:space="preserve">uformowane misy oraz całe powierzchnie </w:t>
      </w:r>
      <w:proofErr w:type="spellStart"/>
      <w:r w:rsidRPr="00D40625">
        <w:rPr>
          <w:rFonts w:asciiTheme="minorHAnsi" w:hAnsiTheme="minorHAnsi" w:cstheme="minorHAnsi"/>
        </w:rPr>
        <w:t>nasadzeń</w:t>
      </w:r>
      <w:proofErr w:type="spellEnd"/>
      <w:r w:rsidRPr="00D40625">
        <w:rPr>
          <w:rFonts w:asciiTheme="minorHAnsi" w:hAnsiTheme="minorHAnsi" w:cstheme="minorHAnsi"/>
        </w:rPr>
        <w:t xml:space="preserve"> należy wypełnić 5 cm warstwą przekompostowanej kory drzew iglastych, przekompostowanymi zrębkami drzew liściastych lub </w:t>
      </w:r>
      <w:r w:rsidR="007505B0" w:rsidRPr="00D40625">
        <w:rPr>
          <w:rFonts w:asciiTheme="minorHAnsi" w:hAnsiTheme="minorHAnsi" w:cstheme="minorHAnsi"/>
        </w:rPr>
        <w:t>kamieniami</w:t>
      </w:r>
      <w:r w:rsidRPr="00D40625">
        <w:rPr>
          <w:rFonts w:asciiTheme="minorHAnsi" w:hAnsiTheme="minorHAnsi" w:cstheme="minorHAnsi"/>
        </w:rPr>
        <w:t xml:space="preserve"> w zależność od ustaleń,</w:t>
      </w:r>
    </w:p>
    <w:p w14:paraId="2C106238" w14:textId="407499A0" w:rsidR="004C6F73" w:rsidRPr="004C6F73" w:rsidRDefault="004C6F73" w:rsidP="00423B30">
      <w:pPr>
        <w:numPr>
          <w:ilvl w:val="0"/>
          <w:numId w:val="6"/>
        </w:numPr>
        <w:spacing w:before="120"/>
        <w:ind w:hanging="436"/>
        <w:jc w:val="both"/>
        <w:rPr>
          <w:rFonts w:asciiTheme="minorHAnsi" w:hAnsiTheme="minorHAnsi" w:cstheme="minorHAnsi"/>
        </w:rPr>
      </w:pPr>
      <w:r>
        <w:rPr>
          <w:rFonts w:asciiTheme="minorHAnsi" w:hAnsiTheme="minorHAnsi" w:cstheme="minorHAnsi"/>
        </w:rPr>
        <w:t>ściółka</w:t>
      </w:r>
      <w:r w:rsidR="005306BC" w:rsidRPr="00D40625">
        <w:rPr>
          <w:rFonts w:asciiTheme="minorHAnsi" w:hAnsiTheme="minorHAnsi" w:cstheme="minorHAnsi"/>
        </w:rPr>
        <w:t xml:space="preserve"> nie może przylegać do pnia drzewa,</w:t>
      </w:r>
    </w:p>
    <w:p w14:paraId="13C3500D"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wszystkie uszkodzone i nadłamane pędy roślin należy przyciąć lub usunąć,</w:t>
      </w:r>
    </w:p>
    <w:p w14:paraId="5A4CC23C" w14:textId="4E767E7A" w:rsidR="002F313A"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po posadzeniu drzewa liściaste należy ustabilizować za pomocą 3 szt. palików</w:t>
      </w:r>
      <w:r w:rsidR="002F313A">
        <w:rPr>
          <w:rFonts w:asciiTheme="minorHAnsi" w:hAnsiTheme="minorHAnsi" w:cstheme="minorHAnsi"/>
        </w:rPr>
        <w:t>,</w:t>
      </w:r>
    </w:p>
    <w:p w14:paraId="45AF6350" w14:textId="77777777" w:rsidR="002F313A" w:rsidRDefault="002F313A" w:rsidP="002F313A">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 xml:space="preserve">po posadzeniu drzewa </w:t>
      </w:r>
      <w:r>
        <w:rPr>
          <w:rFonts w:asciiTheme="minorHAnsi" w:hAnsiTheme="minorHAnsi" w:cstheme="minorHAnsi"/>
        </w:rPr>
        <w:t>iglaste</w:t>
      </w:r>
      <w:r w:rsidRPr="00D40625">
        <w:rPr>
          <w:rFonts w:asciiTheme="minorHAnsi" w:hAnsiTheme="minorHAnsi" w:cstheme="minorHAnsi"/>
        </w:rPr>
        <w:t xml:space="preserve"> należy ustabilizować za pomocą 3 szt. odciągów zabezpieczonych np. za pomocą obejmy z węża ogrodowego,</w:t>
      </w:r>
    </w:p>
    <w:p w14:paraId="054613BE" w14:textId="6FD59127" w:rsidR="005306BC" w:rsidRPr="002F313A" w:rsidRDefault="005306BC" w:rsidP="002F313A">
      <w:pPr>
        <w:numPr>
          <w:ilvl w:val="0"/>
          <w:numId w:val="6"/>
        </w:numPr>
        <w:spacing w:before="120"/>
        <w:ind w:hanging="436"/>
        <w:jc w:val="both"/>
        <w:rPr>
          <w:rFonts w:asciiTheme="minorHAnsi" w:hAnsiTheme="minorHAnsi" w:cstheme="minorHAnsi"/>
        </w:rPr>
      </w:pPr>
      <w:r w:rsidRPr="002F313A">
        <w:rPr>
          <w:rFonts w:asciiTheme="minorHAnsi" w:hAnsiTheme="minorHAnsi" w:cstheme="minorHAnsi"/>
        </w:rPr>
        <w:t>drzewa liściaste palikowane</w:t>
      </w:r>
      <w:r w:rsidR="00BD1D81" w:rsidRPr="002F313A">
        <w:rPr>
          <w:rFonts w:asciiTheme="minorHAnsi" w:hAnsiTheme="minorHAnsi" w:cstheme="minorHAnsi"/>
        </w:rPr>
        <w:t xml:space="preserve"> (palikowanie wysokie)</w:t>
      </w:r>
      <w:r w:rsidRPr="002F313A">
        <w:rPr>
          <w:rFonts w:asciiTheme="minorHAnsi" w:hAnsiTheme="minorHAnsi" w:cstheme="minorHAnsi"/>
        </w:rPr>
        <w:t xml:space="preserve"> w ilości 3 szt. palików na jedno drzewo, połączonych ze sobą ryglami (zgodnie z</w:t>
      </w:r>
      <w:r w:rsidR="004A75A0" w:rsidRPr="002F313A">
        <w:rPr>
          <w:rFonts w:asciiTheme="minorHAnsi" w:hAnsiTheme="minorHAnsi" w:cstheme="minorHAnsi"/>
        </w:rPr>
        <w:t xml:space="preserve"> ryc. 2 -</w:t>
      </w:r>
      <w:r w:rsidRPr="002F313A">
        <w:rPr>
          <w:rFonts w:asciiTheme="minorHAnsi" w:hAnsiTheme="minorHAnsi" w:cstheme="minorHAnsi"/>
        </w:rPr>
        <w:t xml:space="preserve"> schemat palikowania i sadzenia drzew),</w:t>
      </w:r>
      <w:r w:rsidR="00E84586" w:rsidRPr="002F313A">
        <w:rPr>
          <w:rFonts w:asciiTheme="minorHAnsi" w:hAnsiTheme="minorHAnsi" w:cstheme="minorHAnsi"/>
        </w:rPr>
        <w:t xml:space="preserve"> </w:t>
      </w:r>
      <w:r w:rsidR="00BD1D81" w:rsidRPr="002F313A">
        <w:rPr>
          <w:rFonts w:asciiTheme="minorHAnsi" w:hAnsiTheme="minorHAnsi" w:cstheme="minorHAnsi"/>
        </w:rPr>
        <w:t xml:space="preserve">zgodnie z zapisami </w:t>
      </w:r>
      <w:r w:rsidR="00E84586" w:rsidRPr="002F313A">
        <w:rPr>
          <w:rFonts w:asciiTheme="minorHAnsi" w:hAnsiTheme="minorHAnsi" w:cstheme="minorHAnsi"/>
        </w:rPr>
        <w:t>umow</w:t>
      </w:r>
      <w:r w:rsidR="00BD1D81" w:rsidRPr="002F313A">
        <w:rPr>
          <w:rFonts w:asciiTheme="minorHAnsi" w:hAnsiTheme="minorHAnsi" w:cstheme="minorHAnsi"/>
        </w:rPr>
        <w:t>y</w:t>
      </w:r>
      <w:r w:rsidR="00E84586" w:rsidRPr="002F313A">
        <w:rPr>
          <w:rFonts w:asciiTheme="minorHAnsi" w:hAnsiTheme="minorHAnsi" w:cstheme="minorHAnsi"/>
        </w:rPr>
        <w:t xml:space="preserve"> lub porozumieni</w:t>
      </w:r>
      <w:r w:rsidR="00BD1D81" w:rsidRPr="002F313A">
        <w:rPr>
          <w:rFonts w:asciiTheme="minorHAnsi" w:hAnsiTheme="minorHAnsi" w:cstheme="minorHAnsi"/>
        </w:rPr>
        <w:t>a</w:t>
      </w:r>
      <w:r w:rsidR="00E84586" w:rsidRPr="002F313A">
        <w:rPr>
          <w:rFonts w:asciiTheme="minorHAnsi" w:hAnsiTheme="minorHAnsi" w:cstheme="minorHAnsi"/>
        </w:rPr>
        <w:t>,</w:t>
      </w:r>
    </w:p>
    <w:p w14:paraId="2DBBA115" w14:textId="644CBB73" w:rsidR="00BD1D81" w:rsidRPr="00D40625" w:rsidRDefault="00BD1D81"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drzewa liściaste palikowane (palikowanie niskie) w ilości 3 szt. palików na jedno drzewo, połączonych ze sobą ryglami (zgodnie ze schematem palikowania i sadzenia drzew), zgodnie z</w:t>
      </w:r>
      <w:r w:rsidR="00C7186A">
        <w:rPr>
          <w:rFonts w:asciiTheme="minorHAnsi" w:hAnsiTheme="minorHAnsi" w:cstheme="minorHAnsi"/>
        </w:rPr>
        <w:t> </w:t>
      </w:r>
      <w:r w:rsidRPr="00D40625">
        <w:rPr>
          <w:rFonts w:asciiTheme="minorHAnsi" w:hAnsiTheme="minorHAnsi" w:cstheme="minorHAnsi"/>
        </w:rPr>
        <w:t>zapisami umowy lub porozumienia,</w:t>
      </w:r>
    </w:p>
    <w:p w14:paraId="6C701479" w14:textId="48F16041"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paliki wbija się po obrysie misy, tak aby nie uszkodziły bryły korzeniowej a pień drzewa był centralnie usytuowany (zgodnie ze schematem palikowania i sadzenia drzew),</w:t>
      </w:r>
    </w:p>
    <w:p w14:paraId="22CE457E"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paliki nie mogą kolidować z pniem i koroną drzewa,</w:t>
      </w:r>
    </w:p>
    <w:p w14:paraId="5E4CBD07" w14:textId="1DA0B1C2"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t xml:space="preserve">paliki z pniem drzewa łączy się za pomocą elastycznej taśmy w kolorze czarnym o szer. </w:t>
      </w:r>
      <w:r w:rsidR="00606718">
        <w:rPr>
          <w:rFonts w:asciiTheme="minorHAnsi" w:hAnsiTheme="minorHAnsi" w:cstheme="minorHAnsi"/>
        </w:rPr>
        <w:t>4</w:t>
      </w:r>
      <w:r w:rsidRPr="00D40625">
        <w:rPr>
          <w:rFonts w:asciiTheme="minorHAnsi" w:hAnsiTheme="minorHAnsi" w:cstheme="minorHAnsi"/>
        </w:rPr>
        <w:t xml:space="preserve"> cm,</w:t>
      </w:r>
    </w:p>
    <w:p w14:paraId="40FC8F9B" w14:textId="77777777" w:rsidR="005306BC" w:rsidRPr="00D40625" w:rsidRDefault="005306BC" w:rsidP="00423B30">
      <w:pPr>
        <w:numPr>
          <w:ilvl w:val="0"/>
          <w:numId w:val="6"/>
        </w:numPr>
        <w:spacing w:before="120"/>
        <w:ind w:hanging="436"/>
        <w:jc w:val="both"/>
        <w:rPr>
          <w:rFonts w:asciiTheme="minorHAnsi" w:hAnsiTheme="minorHAnsi" w:cstheme="minorHAnsi"/>
        </w:rPr>
      </w:pPr>
      <w:r w:rsidRPr="00D40625">
        <w:rPr>
          <w:rFonts w:asciiTheme="minorHAnsi" w:hAnsiTheme="minorHAnsi" w:cstheme="minorHAnsi"/>
        </w:rPr>
        <w:lastRenderedPageBreak/>
        <w:t>wszystkie elementy drewniane powinny być impregnowane.</w:t>
      </w:r>
    </w:p>
    <w:bookmarkEnd w:id="13"/>
    <w:p w14:paraId="5EA04179" w14:textId="47D604DC" w:rsidR="005306BC" w:rsidRPr="00D40625" w:rsidRDefault="00606718" w:rsidP="00965DCE">
      <w:pPr>
        <w:spacing w:before="120"/>
        <w:jc w:val="center"/>
        <w:rPr>
          <w:rFonts w:asciiTheme="minorHAnsi" w:hAnsiTheme="minorHAnsi" w:cstheme="minorHAnsi"/>
        </w:rPr>
      </w:pPr>
      <w:r>
        <w:rPr>
          <w:noProof/>
        </w:rPr>
        <mc:AlternateContent>
          <mc:Choice Requires="wps">
            <w:drawing>
              <wp:anchor distT="0" distB="0" distL="114300" distR="114300" simplePos="0" relativeHeight="251659264" behindDoc="0" locked="0" layoutInCell="1" allowOverlap="1" wp14:anchorId="32FC4F35" wp14:editId="1F551295">
                <wp:simplePos x="0" y="0"/>
                <wp:positionH relativeFrom="column">
                  <wp:posOffset>3672205</wp:posOffset>
                </wp:positionH>
                <wp:positionV relativeFrom="paragraph">
                  <wp:posOffset>4356100</wp:posOffset>
                </wp:positionV>
                <wp:extent cx="666750" cy="285750"/>
                <wp:effectExtent l="0" t="0" r="0" b="0"/>
                <wp:wrapNone/>
                <wp:docPr id="3" name="Prostokąt 3"/>
                <wp:cNvGraphicFramePr/>
                <a:graphic xmlns:a="http://schemas.openxmlformats.org/drawingml/2006/main">
                  <a:graphicData uri="http://schemas.microsoft.com/office/word/2010/wordprocessingShape">
                    <wps:wsp>
                      <wps:cNvSpPr/>
                      <wps:spPr>
                        <a:xfrm>
                          <a:off x="0" y="0"/>
                          <a:ext cx="6667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FC9CE8" id="Prostokąt 3" o:spid="_x0000_s1026" style="position:absolute;margin-left:289.15pt;margin-top:343pt;width: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" fillcolor="white [3212]" stroked="f" strokeweight="1pt"/>
            </w:pict>
          </mc:Fallback>
        </mc:AlternateContent>
      </w:r>
      <w:r w:rsidR="008F4EE6" w:rsidRPr="008F4EE6">
        <w:t xml:space="preserve"> </w:t>
      </w:r>
      <w:r w:rsidR="008F4EE6">
        <w:rPr>
          <w:noProof/>
        </w:rPr>
        <w:drawing>
          <wp:inline distT="0" distB="0" distL="0" distR="0" wp14:anchorId="7ACC6698" wp14:editId="1C585796">
            <wp:extent cx="5628493" cy="796625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1376" cy="7970334"/>
                    </a:xfrm>
                    <a:prstGeom prst="rect">
                      <a:avLst/>
                    </a:prstGeom>
                    <a:noFill/>
                    <a:ln>
                      <a:noFill/>
                    </a:ln>
                  </pic:spPr>
                </pic:pic>
              </a:graphicData>
            </a:graphic>
          </wp:inline>
        </w:drawing>
      </w:r>
      <w:r w:rsidR="00E9310B">
        <w:rPr>
          <w:rFonts w:asciiTheme="minorHAnsi" w:hAnsiTheme="minorHAnsi" w:cstheme="minorHAnsi"/>
        </w:rPr>
        <w:t xml:space="preserve"> </w:t>
      </w:r>
    </w:p>
    <w:p w14:paraId="4901FC38" w14:textId="5D69A329" w:rsidR="004A75A0" w:rsidRPr="00D40625" w:rsidRDefault="004A75A0" w:rsidP="00965DCE">
      <w:pPr>
        <w:spacing w:before="120"/>
        <w:jc w:val="center"/>
        <w:rPr>
          <w:rFonts w:asciiTheme="minorHAnsi" w:hAnsiTheme="minorHAnsi" w:cstheme="minorHAnsi"/>
        </w:rPr>
      </w:pPr>
      <w:r w:rsidRPr="00D40625">
        <w:rPr>
          <w:rFonts w:asciiTheme="minorHAnsi" w:hAnsiTheme="minorHAnsi" w:cstheme="minorHAnsi"/>
        </w:rPr>
        <w:lastRenderedPageBreak/>
        <w:t>Ryc. 2 - schemat palikowania i sadzenia drzew</w:t>
      </w:r>
      <w:r w:rsidR="00E9310B">
        <w:rPr>
          <w:rFonts w:asciiTheme="minorHAnsi" w:hAnsiTheme="minorHAnsi" w:cstheme="minorHAnsi"/>
        </w:rPr>
        <w:t xml:space="preserve">       </w:t>
      </w:r>
    </w:p>
    <w:bookmarkEnd w:id="12"/>
    <w:p w14:paraId="28B0A60E" w14:textId="5A141E45" w:rsidR="00B30730" w:rsidRPr="00D40625" w:rsidRDefault="00B30730" w:rsidP="00423B30">
      <w:pPr>
        <w:pStyle w:val="Akapitzlist"/>
        <w:numPr>
          <w:ilvl w:val="0"/>
          <w:numId w:val="12"/>
        </w:numPr>
        <w:autoSpaceDE w:val="0"/>
        <w:autoSpaceDN w:val="0"/>
        <w:adjustRightInd w:val="0"/>
        <w:spacing w:before="120"/>
        <w:jc w:val="both"/>
        <w:rPr>
          <w:rFonts w:asciiTheme="minorHAnsi" w:hAnsiTheme="minorHAnsi" w:cstheme="minorHAnsi"/>
          <w:b/>
          <w:bCs/>
          <w:sz w:val="24"/>
          <w:szCs w:val="24"/>
          <w:lang w:eastAsia="pl-PL"/>
        </w:rPr>
      </w:pPr>
      <w:r w:rsidRPr="00D40625">
        <w:rPr>
          <w:rFonts w:asciiTheme="minorHAnsi" w:hAnsiTheme="minorHAnsi" w:cstheme="minorHAnsi"/>
          <w:b/>
          <w:bCs/>
          <w:sz w:val="24"/>
          <w:szCs w:val="24"/>
          <w:lang w:eastAsia="pl-PL"/>
        </w:rPr>
        <w:t>TRANSPORT</w:t>
      </w:r>
    </w:p>
    <w:p w14:paraId="3BDEE984" w14:textId="77777777" w:rsidR="00813F27" w:rsidRPr="00D40625" w:rsidRDefault="005306BC" w:rsidP="00965DCE">
      <w:pPr>
        <w:spacing w:before="120"/>
        <w:ind w:firstLine="708"/>
        <w:jc w:val="both"/>
        <w:rPr>
          <w:rFonts w:asciiTheme="minorHAnsi" w:hAnsiTheme="minorHAnsi" w:cstheme="minorHAnsi"/>
        </w:rPr>
      </w:pPr>
      <w:r w:rsidRPr="00D40625">
        <w:rPr>
          <w:rFonts w:asciiTheme="minorHAnsi" w:hAnsiTheme="minorHAnsi" w:cstheme="minorHAnsi"/>
        </w:rPr>
        <w:t>Transport materiałów może być dowolny pod warunkiem, że nie uszkodzi, ani też nie pogorszy jakości</w:t>
      </w:r>
      <w:r w:rsidR="00B30730" w:rsidRPr="00D40625">
        <w:rPr>
          <w:rFonts w:asciiTheme="minorHAnsi" w:hAnsiTheme="minorHAnsi" w:cstheme="minorHAnsi"/>
        </w:rPr>
        <w:t xml:space="preserve"> </w:t>
      </w:r>
      <w:r w:rsidRPr="00D40625">
        <w:rPr>
          <w:rFonts w:asciiTheme="minorHAnsi" w:hAnsiTheme="minorHAnsi" w:cstheme="minorHAnsi"/>
        </w:rPr>
        <w:t>transportowanych materiałów</w:t>
      </w:r>
      <w:r w:rsidR="0053678E" w:rsidRPr="00D40625">
        <w:rPr>
          <w:rFonts w:asciiTheme="minorHAnsi" w:hAnsiTheme="minorHAnsi" w:cstheme="minorHAnsi"/>
        </w:rPr>
        <w:t>.</w:t>
      </w:r>
      <w:r w:rsidR="00B30730" w:rsidRPr="00D40625">
        <w:rPr>
          <w:rFonts w:asciiTheme="minorHAnsi" w:hAnsiTheme="minorHAnsi" w:cstheme="minorHAnsi"/>
        </w:rPr>
        <w:t xml:space="preserve"> </w:t>
      </w:r>
    </w:p>
    <w:p w14:paraId="5C01C323" w14:textId="14136737" w:rsidR="00B235D7" w:rsidRPr="0083679F" w:rsidRDefault="0053678E" w:rsidP="0083679F">
      <w:pPr>
        <w:spacing w:before="120"/>
        <w:ind w:firstLine="708"/>
        <w:jc w:val="both"/>
        <w:rPr>
          <w:rFonts w:asciiTheme="minorHAnsi" w:hAnsiTheme="minorHAnsi" w:cstheme="minorHAnsi"/>
        </w:rPr>
      </w:pPr>
      <w:r w:rsidRPr="00D40625">
        <w:rPr>
          <w:rFonts w:asciiTheme="minorHAnsi" w:hAnsiTheme="minorHAnsi" w:cstheme="minorHAnsi"/>
          <w:lang w:eastAsia="pl-PL"/>
        </w:rPr>
        <w:t>W czasie transportu rośliny muszą być zabezpieczone przed uszkodzeniem bryły korzeniowej, korzeni i pędów. Rośliny z bryłą korzeniową muszą mieć opakowane bryły korzeniowe lub być w pojemnikach. W czasie transportu należy zabezpieczyć je przed wyschnięciem i przemarznięciem, wysoką temperaturą oraz uszkodzeniami mechanicznymi.</w:t>
      </w:r>
      <w:r w:rsidR="00B30730" w:rsidRPr="00D40625">
        <w:rPr>
          <w:rFonts w:asciiTheme="minorHAnsi" w:hAnsiTheme="minorHAnsi" w:cstheme="minorHAnsi"/>
          <w:lang w:eastAsia="pl-PL"/>
        </w:rPr>
        <w:t xml:space="preserve"> </w:t>
      </w:r>
      <w:r w:rsidR="005306BC" w:rsidRPr="00D40625">
        <w:rPr>
          <w:rFonts w:asciiTheme="minorHAnsi" w:hAnsiTheme="minorHAnsi" w:cstheme="minorHAnsi"/>
        </w:rPr>
        <w:t>W</w:t>
      </w:r>
      <w:r w:rsidR="00813F27" w:rsidRPr="00D40625">
        <w:rPr>
          <w:rFonts w:asciiTheme="minorHAnsi" w:hAnsiTheme="minorHAnsi" w:cstheme="minorHAnsi"/>
        </w:rPr>
        <w:t> </w:t>
      </w:r>
      <w:r w:rsidR="005306BC" w:rsidRPr="00D40625">
        <w:rPr>
          <w:rFonts w:asciiTheme="minorHAnsi" w:hAnsiTheme="minorHAnsi" w:cstheme="minorHAnsi"/>
        </w:rPr>
        <w:t>przypadku wystąpienia większych uszkodzeń lub naruszenia szyjki korzeniowej materiał roślinny zostanie wymieniony na nowy na koszt Wykonawcy.</w:t>
      </w:r>
      <w:r w:rsidR="00B30730" w:rsidRPr="00D40625">
        <w:rPr>
          <w:rFonts w:asciiTheme="minorHAnsi" w:hAnsiTheme="minorHAnsi" w:cstheme="minorHAnsi"/>
        </w:rPr>
        <w:t xml:space="preserve"> </w:t>
      </w:r>
      <w:r w:rsidR="005306BC" w:rsidRPr="00D40625">
        <w:rPr>
          <w:rFonts w:asciiTheme="minorHAnsi" w:hAnsiTheme="minorHAnsi" w:cstheme="minorHAnsi"/>
          <w:color w:val="000000"/>
          <w:lang w:eastAsia="pl-PL"/>
        </w:rPr>
        <w:t>Należy dopilnować, aby materiał przygotowany w szkółce podczas transportu oraz składowania</w:t>
      </w:r>
      <w:r w:rsidR="00B30730" w:rsidRPr="00D40625">
        <w:rPr>
          <w:rFonts w:asciiTheme="minorHAnsi" w:hAnsiTheme="minorHAnsi" w:cstheme="minorHAnsi"/>
          <w:color w:val="000000"/>
          <w:lang w:eastAsia="pl-PL"/>
        </w:rPr>
        <w:t xml:space="preserve"> </w:t>
      </w:r>
      <w:r w:rsidR="005306BC" w:rsidRPr="00D40625">
        <w:rPr>
          <w:rFonts w:asciiTheme="minorHAnsi" w:hAnsiTheme="minorHAnsi" w:cstheme="minorHAnsi"/>
          <w:color w:val="000000"/>
          <w:lang w:eastAsia="pl-PL"/>
        </w:rPr>
        <w:t>na</w:t>
      </w:r>
      <w:r w:rsidR="00A32255">
        <w:rPr>
          <w:rFonts w:asciiTheme="minorHAnsi" w:hAnsiTheme="minorHAnsi" w:cstheme="minorHAnsi"/>
          <w:color w:val="000000"/>
          <w:lang w:eastAsia="pl-PL"/>
        </w:rPr>
        <w:t> </w:t>
      </w:r>
      <w:r w:rsidR="005306BC" w:rsidRPr="00D40625">
        <w:rPr>
          <w:rFonts w:asciiTheme="minorHAnsi" w:hAnsiTheme="minorHAnsi" w:cstheme="minorHAnsi"/>
          <w:color w:val="000000"/>
          <w:lang w:eastAsia="pl-PL"/>
        </w:rPr>
        <w:t>terenie budowy nie przesechł, ani nie został wystawiony na dłuższy czas na bezpośrednie działanie promieni słonecznych. Czas pomiędzy przygotowaniem w szkółce materiału do transportu, a</w:t>
      </w:r>
      <w:r w:rsidR="00A32255">
        <w:rPr>
          <w:rFonts w:asciiTheme="minorHAnsi" w:hAnsiTheme="minorHAnsi" w:cstheme="minorHAnsi"/>
          <w:color w:val="000000"/>
          <w:lang w:eastAsia="pl-PL"/>
        </w:rPr>
        <w:t> </w:t>
      </w:r>
      <w:r w:rsidR="005306BC" w:rsidRPr="00D40625">
        <w:rPr>
          <w:rFonts w:asciiTheme="minorHAnsi" w:hAnsiTheme="minorHAnsi" w:cstheme="minorHAnsi"/>
          <w:color w:val="000000"/>
          <w:lang w:eastAsia="pl-PL"/>
        </w:rPr>
        <w:t>sadzeniem powinien być skrócony do minimum. Jeżeli rośliny nie mogą być posadzone w dniu ich dostarczenia na teren budowy, materiał powinien być odpakowany i przechowywany w miejscu zacienionym z możliwością podlewania.</w:t>
      </w:r>
      <w:bookmarkEnd w:id="0"/>
    </w:p>
    <w:p w14:paraId="2FA1651B" w14:textId="5DB076F4" w:rsidR="00F0031C" w:rsidRPr="00D40625" w:rsidRDefault="00F0031C" w:rsidP="00965DCE">
      <w:pPr>
        <w:spacing w:before="120"/>
        <w:rPr>
          <w:rFonts w:asciiTheme="minorHAnsi" w:hAnsiTheme="minorHAnsi" w:cstheme="minorHAnsi"/>
        </w:rPr>
      </w:pPr>
    </w:p>
    <w:p w14:paraId="55D046AE" w14:textId="32346B76" w:rsidR="00F0031C" w:rsidRPr="00D40625" w:rsidRDefault="00F0031C" w:rsidP="00965DCE">
      <w:pPr>
        <w:spacing w:before="120"/>
        <w:rPr>
          <w:rFonts w:asciiTheme="minorHAnsi" w:hAnsiTheme="minorHAnsi" w:cstheme="minorHAnsi"/>
        </w:rPr>
      </w:pPr>
    </w:p>
    <w:p w14:paraId="200B5713" w14:textId="6E183922" w:rsidR="00F0031C" w:rsidRPr="00D40625" w:rsidRDefault="00F0031C" w:rsidP="00965DCE">
      <w:pPr>
        <w:spacing w:before="120"/>
        <w:rPr>
          <w:rFonts w:asciiTheme="minorHAnsi" w:hAnsiTheme="minorHAnsi" w:cstheme="minorHAnsi"/>
        </w:rPr>
      </w:pPr>
    </w:p>
    <w:p w14:paraId="3254C743" w14:textId="77777777" w:rsidR="00F0031C" w:rsidRPr="00D40625" w:rsidRDefault="00F0031C" w:rsidP="00965DCE">
      <w:pPr>
        <w:spacing w:before="120"/>
        <w:rPr>
          <w:rFonts w:asciiTheme="minorHAnsi" w:hAnsiTheme="minorHAnsi" w:cstheme="minorHAnsi"/>
        </w:rPr>
      </w:pPr>
    </w:p>
    <w:sectPr w:rsidR="00F0031C" w:rsidRPr="00D40625" w:rsidSect="00CA57EE">
      <w:headerReference w:type="default" r:id="rId10"/>
      <w:footerReference w:type="default" r:id="rId11"/>
      <w:headerReference w:type="firs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815B" w14:textId="77777777" w:rsidR="00CA57EE" w:rsidRDefault="00CA57EE">
      <w:pPr>
        <w:spacing w:line="240" w:lineRule="auto"/>
      </w:pPr>
      <w:r>
        <w:separator/>
      </w:r>
    </w:p>
  </w:endnote>
  <w:endnote w:type="continuationSeparator" w:id="0">
    <w:p w14:paraId="0C8B866F" w14:textId="77777777" w:rsidR="00CA57EE" w:rsidRDefault="00CA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bac Sans Medium">
    <w:altName w:val="Calibri"/>
    <w:panose1 w:val="00000000000000000000"/>
    <w:charset w:val="EE"/>
    <w:family w:val="swiss"/>
    <w:notTrueType/>
    <w:pitch w:val="default"/>
    <w:sig w:usb0="00000005" w:usb1="00000000" w:usb2="00000000" w:usb3="00000000" w:csb0="00000002" w:csb1="00000000"/>
  </w:font>
  <w:font w:name="CIDFont+F6">
    <w:altName w:val="Yu Gothic"/>
    <w:panose1 w:val="00000000000000000000"/>
    <w:charset w:val="80"/>
    <w:family w:val="auto"/>
    <w:notTrueType/>
    <w:pitch w:val="default"/>
    <w:sig w:usb0="00000001" w:usb1="080F0000" w:usb2="00000010" w:usb3="00000000" w:csb0="00120000" w:csb1="00000000"/>
  </w:font>
  <w:font w:name="ArialNarrow">
    <w:altName w:val="Batang"/>
    <w:panose1 w:val="00000000000000000000"/>
    <w:charset w:val="81"/>
    <w:family w:val="auto"/>
    <w:notTrueType/>
    <w:pitch w:val="default"/>
    <w:sig w:usb0="00000001" w:usb1="09070000" w:usb2="00000010" w:usb3="00000000" w:csb0="000A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9710434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3A45903" w14:textId="611498BE" w:rsidR="00242BB3" w:rsidRPr="00242BB3" w:rsidRDefault="00242BB3">
            <w:pPr>
              <w:pStyle w:val="Stopka"/>
              <w:jc w:val="right"/>
              <w:rPr>
                <w:sz w:val="20"/>
                <w:szCs w:val="20"/>
              </w:rPr>
            </w:pPr>
            <w:r w:rsidRPr="00242BB3">
              <w:rPr>
                <w:sz w:val="20"/>
                <w:szCs w:val="20"/>
              </w:rPr>
              <w:t xml:space="preserve">Strona </w:t>
            </w:r>
            <w:r w:rsidRPr="00242BB3">
              <w:rPr>
                <w:b/>
                <w:bCs/>
                <w:sz w:val="20"/>
                <w:szCs w:val="20"/>
              </w:rPr>
              <w:fldChar w:fldCharType="begin"/>
            </w:r>
            <w:r w:rsidRPr="00242BB3">
              <w:rPr>
                <w:b/>
                <w:bCs/>
                <w:sz w:val="20"/>
                <w:szCs w:val="20"/>
              </w:rPr>
              <w:instrText>PAGE</w:instrText>
            </w:r>
            <w:r w:rsidRPr="00242BB3">
              <w:rPr>
                <w:b/>
                <w:bCs/>
                <w:sz w:val="20"/>
                <w:szCs w:val="20"/>
              </w:rPr>
              <w:fldChar w:fldCharType="separate"/>
            </w:r>
            <w:r w:rsidRPr="00242BB3">
              <w:rPr>
                <w:b/>
                <w:bCs/>
                <w:sz w:val="20"/>
                <w:szCs w:val="20"/>
              </w:rPr>
              <w:t>2</w:t>
            </w:r>
            <w:r w:rsidRPr="00242BB3">
              <w:rPr>
                <w:b/>
                <w:bCs/>
                <w:sz w:val="20"/>
                <w:szCs w:val="20"/>
              </w:rPr>
              <w:fldChar w:fldCharType="end"/>
            </w:r>
            <w:r w:rsidRPr="00242BB3">
              <w:rPr>
                <w:sz w:val="20"/>
                <w:szCs w:val="20"/>
              </w:rPr>
              <w:t xml:space="preserve"> z </w:t>
            </w:r>
            <w:r w:rsidRPr="00242BB3">
              <w:rPr>
                <w:b/>
                <w:bCs/>
                <w:sz w:val="20"/>
                <w:szCs w:val="20"/>
              </w:rPr>
              <w:fldChar w:fldCharType="begin"/>
            </w:r>
            <w:r w:rsidRPr="00242BB3">
              <w:rPr>
                <w:b/>
                <w:bCs/>
                <w:sz w:val="20"/>
                <w:szCs w:val="20"/>
              </w:rPr>
              <w:instrText>NUMPAGES</w:instrText>
            </w:r>
            <w:r w:rsidRPr="00242BB3">
              <w:rPr>
                <w:b/>
                <w:bCs/>
                <w:sz w:val="20"/>
                <w:szCs w:val="20"/>
              </w:rPr>
              <w:fldChar w:fldCharType="separate"/>
            </w:r>
            <w:r w:rsidRPr="00242BB3">
              <w:rPr>
                <w:b/>
                <w:bCs/>
                <w:sz w:val="20"/>
                <w:szCs w:val="20"/>
              </w:rPr>
              <w:t>2</w:t>
            </w:r>
            <w:r w:rsidRPr="00242BB3">
              <w:rPr>
                <w:b/>
                <w:bCs/>
                <w:sz w:val="20"/>
                <w:szCs w:val="20"/>
              </w:rPr>
              <w:fldChar w:fldCharType="end"/>
            </w:r>
          </w:p>
        </w:sdtContent>
      </w:sdt>
    </w:sdtContent>
  </w:sdt>
  <w:p w14:paraId="2225A518" w14:textId="77777777" w:rsidR="009E09A7" w:rsidRPr="009E09A7" w:rsidRDefault="009E09A7" w:rsidP="0031735A">
    <w:pPr>
      <w:pStyle w:val="Stopka"/>
      <w:jc w:val="center"/>
      <w:rPr>
        <w:rFonts w:ascii="Trebuchet MS" w:hAnsi="Trebuchet MS"/>
        <w:sz w:val="14"/>
        <w:szCs w:val="14"/>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3283" w14:textId="77777777" w:rsidR="00CA57EE" w:rsidRDefault="00CA57EE">
      <w:pPr>
        <w:spacing w:line="240" w:lineRule="auto"/>
      </w:pPr>
      <w:r>
        <w:separator/>
      </w:r>
    </w:p>
  </w:footnote>
  <w:footnote w:type="continuationSeparator" w:id="0">
    <w:p w14:paraId="4B7C45B5" w14:textId="77777777" w:rsidR="00CA57EE" w:rsidRDefault="00CA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1524" w14:textId="2D87575D" w:rsidR="00781B00" w:rsidRPr="005C33AC" w:rsidRDefault="00D97844" w:rsidP="00781B00">
    <w:pPr>
      <w:jc w:val="right"/>
      <w:rPr>
        <w:sz w:val="20"/>
        <w:szCs w:val="20"/>
      </w:rPr>
    </w:pPr>
    <w:r>
      <w:rPr>
        <w:rFonts w:ascii="Times New Roman" w:hAnsi="Times New Roman"/>
        <w:b/>
        <w:noProof/>
        <w:sz w:val="18"/>
        <w:szCs w:val="18"/>
      </w:rPr>
      <mc:AlternateContent>
        <mc:Choice Requires="wps">
          <w:drawing>
            <wp:anchor distT="4294967294" distB="4294967294" distL="114300" distR="114300" simplePos="0" relativeHeight="251667968" behindDoc="0" locked="0" layoutInCell="1" allowOverlap="1" wp14:anchorId="60020BFA" wp14:editId="57F7391D">
              <wp:simplePos x="0" y="0"/>
              <wp:positionH relativeFrom="column">
                <wp:posOffset>824230</wp:posOffset>
              </wp:positionH>
              <wp:positionV relativeFrom="paragraph">
                <wp:posOffset>522604</wp:posOffset>
              </wp:positionV>
              <wp:extent cx="49053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F5A093" id="_x0000_t32" coordsize="21600,21600" o:spt="32" o:oned="t" path="m,l21600,21600e" filled="f">
              <v:path arrowok="t" fillok="f" o:connecttype="none"/>
              <o:lock v:ext="edit" shapetype="t"/>
            </v:shapetype>
            <v:shape id="AutoShape 5" o:spid="_x0000_s1026" type="#_x0000_t32" style="position:absolute;margin-left:64.9pt;margin-top:41.15pt;width:386.25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"/>
          </w:pict>
        </mc:Fallback>
      </mc:AlternateContent>
    </w:r>
    <w:r w:rsidR="00000000">
      <w:rPr>
        <w:rFonts w:ascii="Times New Roman" w:hAnsi="Times New Roman"/>
        <w:b/>
        <w:sz w:val="18"/>
        <w:szCs w:val="18"/>
      </w:rPr>
      <w:object w:dxaOrig="1440" w:dyaOrig="1440" w14:anchorId="49926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pt;margin-top:3.45pt;width:58pt;height:79.45pt;z-index:251666944;mso-position-horizontal-relative:text;mso-position-vertical-relative:text">
          <v:imagedata r:id="rId1" o:title=""/>
        </v:shape>
        <o:OLEObject Type="Embed" ProgID="CorelDRAW.Graphic.14" ShapeID="_x0000_s1028" DrawAspect="Content" ObjectID="_1772360913" r:id="rId2"/>
      </w:object>
    </w:r>
    <w:r w:rsidR="009E76C3" w:rsidRPr="009E76C3">
      <w:rPr>
        <w:rFonts w:ascii="Trebuchet MS" w:hAnsi="Trebuchet MS"/>
        <w:sz w:val="16"/>
      </w:rPr>
      <w:t xml:space="preserve"> </w:t>
    </w:r>
  </w:p>
  <w:p w14:paraId="2D6B4839" w14:textId="78D4E682" w:rsidR="009E76C3" w:rsidRPr="009B479D" w:rsidRDefault="009E76C3" w:rsidP="009E76C3">
    <w:pPr>
      <w:pStyle w:val="Nagwek"/>
      <w:jc w:val="center"/>
      <w:rPr>
        <w:rFonts w:ascii="Trebuchet MS" w:hAnsi="Trebuchet MS"/>
        <w:sz w:val="16"/>
      </w:rPr>
    </w:pPr>
  </w:p>
  <w:p w14:paraId="028E10C8" w14:textId="77777777" w:rsidR="008B052F" w:rsidRPr="00A06DED" w:rsidRDefault="008B052F" w:rsidP="008B052F">
    <w:pPr>
      <w:pStyle w:val="Nagwek"/>
      <w:jc w:val="right"/>
      <w:rPr>
        <w:rFonts w:ascii="Times New Roman" w:hAnsi="Times New Roman"/>
        <w:b/>
        <w:sz w:val="18"/>
        <w:szCs w:val="18"/>
      </w:rPr>
    </w:pPr>
  </w:p>
  <w:p w14:paraId="1F268760" w14:textId="77777777" w:rsidR="008B052F" w:rsidRDefault="008B052F" w:rsidP="002210EB">
    <w:pPr>
      <w:pStyle w:val="Nagwek"/>
      <w:tabs>
        <w:tab w:val="clear" w:pos="4536"/>
        <w:tab w:val="clear" w:pos="9072"/>
        <w:tab w:val="left" w:pos="7635"/>
      </w:tabs>
    </w:pPr>
  </w:p>
  <w:p w14:paraId="242422A1" w14:textId="77777777" w:rsidR="002210EB" w:rsidRDefault="002210EB" w:rsidP="002210EB">
    <w:pPr>
      <w:pStyle w:val="Nagwek"/>
      <w:tabs>
        <w:tab w:val="clear" w:pos="4536"/>
        <w:tab w:val="clear" w:pos="9072"/>
        <w:tab w:val="left" w:pos="7635"/>
      </w:tabs>
    </w:pPr>
  </w:p>
  <w:p w14:paraId="1951402D" w14:textId="77777777" w:rsidR="002210EB" w:rsidRDefault="002210EB" w:rsidP="002210EB">
    <w:pPr>
      <w:pStyle w:val="Nagwek"/>
      <w:tabs>
        <w:tab w:val="clear" w:pos="4536"/>
        <w:tab w:val="clear" w:pos="9072"/>
        <w:tab w:val="left" w:pos="7635"/>
      </w:tabs>
    </w:pPr>
  </w:p>
  <w:p w14:paraId="5D17AEFA" w14:textId="37E42F31" w:rsidR="00DA22BD" w:rsidRDefault="009E76C3" w:rsidP="009E76C3">
    <w:pPr>
      <w:pStyle w:val="Nagwek"/>
      <w:tabs>
        <w:tab w:val="clear" w:pos="4536"/>
        <w:tab w:val="clear" w:pos="9072"/>
        <w:tab w:val="left" w:pos="2605"/>
      </w:tabs>
    </w:pPr>
    <w:r>
      <w:tab/>
    </w:r>
  </w:p>
  <w:p w14:paraId="47F332BB" w14:textId="77777777" w:rsidR="009E76C3" w:rsidRDefault="009E76C3" w:rsidP="009E76C3">
    <w:pPr>
      <w:pStyle w:val="Nagwek"/>
      <w:tabs>
        <w:tab w:val="clear" w:pos="4536"/>
        <w:tab w:val="clear" w:pos="9072"/>
        <w:tab w:val="left" w:pos="2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04CB" w14:textId="1274147E" w:rsidR="008B052F" w:rsidRPr="008B052F" w:rsidRDefault="00D97844" w:rsidP="008B052F">
    <w:pPr>
      <w:pStyle w:val="Nagwek"/>
      <w:jc w:val="right"/>
      <w:rPr>
        <w:rFonts w:ascii="Times New Roman" w:hAnsi="Times New Roman"/>
        <w:b/>
        <w:sz w:val="18"/>
        <w:szCs w:val="18"/>
        <w:highlight w:val="yellow"/>
      </w:rPr>
    </w:pPr>
    <w:r>
      <w:rPr>
        <w:rFonts w:ascii="Times New Roman" w:hAnsi="Times New Roman"/>
        <w:b/>
        <w:noProof/>
        <w:sz w:val="18"/>
        <w:szCs w:val="18"/>
      </w:rPr>
      <mc:AlternateContent>
        <mc:Choice Requires="wps">
          <w:drawing>
            <wp:anchor distT="4294967294" distB="4294967294" distL="114300" distR="114300" simplePos="0" relativeHeight="251664896" behindDoc="0" locked="0" layoutInCell="1" allowOverlap="1" wp14:anchorId="11DDC054" wp14:editId="154BA7E1">
              <wp:simplePos x="0" y="0"/>
              <wp:positionH relativeFrom="column">
                <wp:posOffset>824230</wp:posOffset>
              </wp:positionH>
              <wp:positionV relativeFrom="paragraph">
                <wp:posOffset>522604</wp:posOffset>
              </wp:positionV>
              <wp:extent cx="4905375"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1FBEF62" id="_x0000_t32" coordsize="21600,21600" o:spt="32" o:oned="t" path="m,l21600,21600e" filled="f">
              <v:path arrowok="t" fillok="f" o:connecttype="none"/>
              <o:lock v:ext="edit" shapetype="t"/>
            </v:shapetype>
            <v:shape id="AutoShape 5" o:spid="_x0000_s1026" type="#_x0000_t32" style="position:absolute;margin-left:64.9pt;margin-top:41.15pt;width:386.25pt;height:0;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"/>
          </w:pict>
        </mc:Fallback>
      </mc:AlternateContent>
    </w:r>
    <w:r w:rsidR="00000000">
      <w:rPr>
        <w:rFonts w:ascii="Times New Roman" w:hAnsi="Times New Roman"/>
        <w:b/>
        <w:sz w:val="18"/>
        <w:szCs w:val="18"/>
      </w:rPr>
      <w:object w:dxaOrig="1440" w:dyaOrig="1440" w14:anchorId="0328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pt;margin-top:3.45pt;width:58pt;height:79.45pt;z-index:251663872;mso-position-horizontal-relative:text;mso-position-vertical-relative:text">
          <v:imagedata r:id="rId1" o:title=""/>
        </v:shape>
        <o:OLEObject Type="Embed" ProgID="CorelDRAW.Graphic.14" ShapeID="_x0000_s1027" DrawAspect="Content" ObjectID="_1772360914" r:id="rId2"/>
      </w:object>
    </w:r>
    <w:r w:rsidR="008B052F" w:rsidRPr="00A06DED">
      <w:rPr>
        <w:rFonts w:ascii="Times New Roman" w:hAnsi="Times New Roman"/>
        <w:b/>
        <w:sz w:val="18"/>
        <w:szCs w:val="18"/>
      </w:rPr>
      <w:t>Z</w:t>
    </w:r>
    <w:r w:rsidR="008B052F" w:rsidRPr="008B052F">
      <w:rPr>
        <w:rFonts w:ascii="Times New Roman" w:hAnsi="Times New Roman"/>
        <w:b/>
        <w:sz w:val="18"/>
        <w:szCs w:val="18"/>
        <w:highlight w:val="yellow"/>
      </w:rPr>
      <w:t xml:space="preserve">ałącznik nr 2 </w:t>
    </w:r>
  </w:p>
  <w:p w14:paraId="4875A02F" w14:textId="77777777" w:rsidR="008B052F" w:rsidRPr="008B052F" w:rsidRDefault="008B052F" w:rsidP="008B052F">
    <w:pPr>
      <w:pStyle w:val="Nagwek"/>
      <w:jc w:val="right"/>
      <w:rPr>
        <w:rFonts w:ascii="Times New Roman" w:hAnsi="Times New Roman"/>
        <w:b/>
        <w:sz w:val="18"/>
        <w:szCs w:val="18"/>
      </w:rPr>
    </w:pPr>
    <w:r w:rsidRPr="008B052F">
      <w:rPr>
        <w:rFonts w:ascii="Times New Roman" w:hAnsi="Times New Roman"/>
        <w:b/>
        <w:sz w:val="18"/>
        <w:szCs w:val="18"/>
        <w:highlight w:val="yellow"/>
      </w:rPr>
      <w:t>do Porozumienia Nr OŚ.479.2018.DG z dnia 30.05.2019 r</w:t>
    </w:r>
  </w:p>
  <w:p w14:paraId="638F0D01" w14:textId="77777777" w:rsidR="008B052F" w:rsidRPr="00FA417C" w:rsidRDefault="008B052F" w:rsidP="008B052F">
    <w:pPr>
      <w:pStyle w:val="Nagwek"/>
    </w:pPr>
  </w:p>
  <w:p w14:paraId="01F2C8B7" w14:textId="77777777" w:rsidR="008B052F" w:rsidRPr="008B052F" w:rsidRDefault="008B052F" w:rsidP="008B052F">
    <w:pPr>
      <w:pStyle w:val="Nagwek"/>
    </w:pPr>
  </w:p>
  <w:p w14:paraId="5A0AD6CA" w14:textId="77777777" w:rsidR="001D4FA5" w:rsidRPr="008B052F" w:rsidRDefault="001D4FA5" w:rsidP="008B05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AFAB9DE"/>
    <w:styleLink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9"/>
    <w:multiLevelType w:val="singleLevel"/>
    <w:tmpl w:val="23EC5E52"/>
    <w:name w:val="WW8Num28"/>
    <w:lvl w:ilvl="0">
      <w:start w:val="1"/>
      <w:numFmt w:val="decimal"/>
      <w:lvlText w:val="%1."/>
      <w:lvlJc w:val="left"/>
      <w:pPr>
        <w:tabs>
          <w:tab w:val="num" w:pos="360"/>
        </w:tabs>
        <w:ind w:left="360" w:hanging="360"/>
      </w:pPr>
      <w:rPr>
        <w:b w:val="0"/>
        <w:sz w:val="22"/>
        <w:szCs w:val="22"/>
      </w:rPr>
    </w:lvl>
  </w:abstractNum>
  <w:abstractNum w:abstractNumId="2" w15:restartNumberingAfterBreak="0">
    <w:nsid w:val="028B39E4"/>
    <w:multiLevelType w:val="hybridMultilevel"/>
    <w:tmpl w:val="188E5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370DD1"/>
    <w:multiLevelType w:val="hybridMultilevel"/>
    <w:tmpl w:val="FBE4F3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43043EA"/>
    <w:multiLevelType w:val="hybridMultilevel"/>
    <w:tmpl w:val="6B3697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37365A"/>
    <w:multiLevelType w:val="hybridMultilevel"/>
    <w:tmpl w:val="C3D078D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77731"/>
    <w:multiLevelType w:val="multilevel"/>
    <w:tmpl w:val="03A8B1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F439B9"/>
    <w:multiLevelType w:val="hybridMultilevel"/>
    <w:tmpl w:val="79AC2E9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347F5"/>
    <w:multiLevelType w:val="hybridMultilevel"/>
    <w:tmpl w:val="6B3697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DA51D57"/>
    <w:multiLevelType w:val="hybridMultilevel"/>
    <w:tmpl w:val="9C6E94B6"/>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A596D"/>
    <w:multiLevelType w:val="hybridMultilevel"/>
    <w:tmpl w:val="0404818E"/>
    <w:lvl w:ilvl="0" w:tplc="E7E038DC">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74B5580"/>
    <w:multiLevelType w:val="hybridMultilevel"/>
    <w:tmpl w:val="9C3295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D4232D"/>
    <w:multiLevelType w:val="hybridMultilevel"/>
    <w:tmpl w:val="53705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9CE33CC"/>
    <w:multiLevelType w:val="hybridMultilevel"/>
    <w:tmpl w:val="658E8FD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AEE5F89"/>
    <w:multiLevelType w:val="multilevel"/>
    <w:tmpl w:val="C30C5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3E57D5"/>
    <w:multiLevelType w:val="hybridMultilevel"/>
    <w:tmpl w:val="73DA0118"/>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757C7F"/>
    <w:multiLevelType w:val="hybridMultilevel"/>
    <w:tmpl w:val="ECD40D7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A1C31"/>
    <w:multiLevelType w:val="hybridMultilevel"/>
    <w:tmpl w:val="79F2DBB4"/>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E5FA6"/>
    <w:multiLevelType w:val="hybridMultilevel"/>
    <w:tmpl w:val="8140EC3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06742"/>
    <w:multiLevelType w:val="hybridMultilevel"/>
    <w:tmpl w:val="BCFCAE18"/>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535174E"/>
    <w:multiLevelType w:val="hybridMultilevel"/>
    <w:tmpl w:val="79AC2E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5C6E38"/>
    <w:multiLevelType w:val="hybridMultilevel"/>
    <w:tmpl w:val="3780A906"/>
    <w:lvl w:ilvl="0" w:tplc="E7E038DC">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811EB8"/>
    <w:multiLevelType w:val="hybridMultilevel"/>
    <w:tmpl w:val="8E1E7B24"/>
    <w:lvl w:ilvl="0" w:tplc="76BC890E">
      <w:start w:val="1"/>
      <w:numFmt w:val="decimal"/>
      <w:lvlText w:val="%1)"/>
      <w:lvlJc w:val="left"/>
      <w:pPr>
        <w:tabs>
          <w:tab w:val="num" w:pos="720"/>
        </w:tabs>
        <w:ind w:left="720" w:hanging="360"/>
      </w:pPr>
      <w:rPr>
        <w:rFonts w:hint="default"/>
        <w:b w:val="0"/>
        <w:bCs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EF64B65"/>
    <w:multiLevelType w:val="hybridMultilevel"/>
    <w:tmpl w:val="1DE8B76C"/>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6E36AC"/>
    <w:multiLevelType w:val="hybridMultilevel"/>
    <w:tmpl w:val="4BD21516"/>
    <w:lvl w:ilvl="0" w:tplc="E7E038DC">
      <w:start w:val="1"/>
      <w:numFmt w:val="bullet"/>
      <w:lvlText w:val="-"/>
      <w:lvlJc w:val="left"/>
      <w:pPr>
        <w:ind w:left="1713" w:hanging="360"/>
      </w:pPr>
      <w:rPr>
        <w:rFonts w:ascii="Times New Roman" w:eastAsia="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367E3539"/>
    <w:multiLevelType w:val="hybridMultilevel"/>
    <w:tmpl w:val="FBE4F3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C27272"/>
    <w:multiLevelType w:val="hybridMultilevel"/>
    <w:tmpl w:val="94A28F4E"/>
    <w:lvl w:ilvl="0" w:tplc="9828AFD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C655D"/>
    <w:multiLevelType w:val="hybridMultilevel"/>
    <w:tmpl w:val="BCFCAE18"/>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D1E44FA"/>
    <w:multiLevelType w:val="hybridMultilevel"/>
    <w:tmpl w:val="C35076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FE542DD"/>
    <w:multiLevelType w:val="multilevel"/>
    <w:tmpl w:val="BED476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851DBF"/>
    <w:multiLevelType w:val="hybridMultilevel"/>
    <w:tmpl w:val="DDACBAB0"/>
    <w:lvl w:ilvl="0" w:tplc="0409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4020AA6"/>
    <w:multiLevelType w:val="hybridMultilevel"/>
    <w:tmpl w:val="456C994E"/>
    <w:lvl w:ilvl="0" w:tplc="E7E038D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942FD0"/>
    <w:multiLevelType w:val="hybridMultilevel"/>
    <w:tmpl w:val="E4D20C94"/>
    <w:lvl w:ilvl="0" w:tplc="04150011">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cs="Wingding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B1C1B1A"/>
    <w:multiLevelType w:val="hybridMultilevel"/>
    <w:tmpl w:val="ECC4E26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980D96"/>
    <w:multiLevelType w:val="hybridMultilevel"/>
    <w:tmpl w:val="76E00892"/>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B45042"/>
    <w:multiLevelType w:val="hybridMultilevel"/>
    <w:tmpl w:val="5494300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91C40"/>
    <w:multiLevelType w:val="hybridMultilevel"/>
    <w:tmpl w:val="0B50587A"/>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D91778"/>
    <w:multiLevelType w:val="hybridMultilevel"/>
    <w:tmpl w:val="010C8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73E74"/>
    <w:multiLevelType w:val="hybridMultilevel"/>
    <w:tmpl w:val="658E8FD0"/>
    <w:lvl w:ilvl="0" w:tplc="04150011">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cs="Wingding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16cid:durableId="1616206317">
    <w:abstractNumId w:val="0"/>
  </w:num>
  <w:num w:numId="2" w16cid:durableId="440876164">
    <w:abstractNumId w:val="22"/>
  </w:num>
  <w:num w:numId="3" w16cid:durableId="278414510">
    <w:abstractNumId w:val="27"/>
  </w:num>
  <w:num w:numId="4" w16cid:durableId="810175098">
    <w:abstractNumId w:val="2"/>
  </w:num>
  <w:num w:numId="5" w16cid:durableId="852036603">
    <w:abstractNumId w:val="28"/>
  </w:num>
  <w:num w:numId="6" w16cid:durableId="314189840">
    <w:abstractNumId w:val="32"/>
  </w:num>
  <w:num w:numId="7" w16cid:durableId="1638024234">
    <w:abstractNumId w:val="38"/>
  </w:num>
  <w:num w:numId="8" w16cid:durableId="1321422171">
    <w:abstractNumId w:val="6"/>
  </w:num>
  <w:num w:numId="9" w16cid:durableId="2092307704">
    <w:abstractNumId w:val="34"/>
  </w:num>
  <w:num w:numId="10" w16cid:durableId="1274240143">
    <w:abstractNumId w:val="23"/>
  </w:num>
  <w:num w:numId="11" w16cid:durableId="1831866480">
    <w:abstractNumId w:val="24"/>
  </w:num>
  <w:num w:numId="12" w16cid:durableId="1961256562">
    <w:abstractNumId w:val="26"/>
  </w:num>
  <w:num w:numId="13" w16cid:durableId="1016229341">
    <w:abstractNumId w:val="14"/>
  </w:num>
  <w:num w:numId="14" w16cid:durableId="1017001500">
    <w:abstractNumId w:val="29"/>
  </w:num>
  <w:num w:numId="15" w16cid:durableId="1479570070">
    <w:abstractNumId w:val="15"/>
  </w:num>
  <w:num w:numId="16" w16cid:durableId="2090955117">
    <w:abstractNumId w:val="10"/>
  </w:num>
  <w:num w:numId="17" w16cid:durableId="1839346749">
    <w:abstractNumId w:val="31"/>
  </w:num>
  <w:num w:numId="18" w16cid:durableId="1441291163">
    <w:abstractNumId w:val="19"/>
  </w:num>
  <w:num w:numId="19" w16cid:durableId="600452078">
    <w:abstractNumId w:val="13"/>
  </w:num>
  <w:num w:numId="20" w16cid:durableId="251934411">
    <w:abstractNumId w:val="7"/>
  </w:num>
  <w:num w:numId="21" w16cid:durableId="831141044">
    <w:abstractNumId w:val="18"/>
  </w:num>
  <w:num w:numId="22" w16cid:durableId="861474228">
    <w:abstractNumId w:val="5"/>
  </w:num>
  <w:num w:numId="23" w16cid:durableId="814030617">
    <w:abstractNumId w:val="9"/>
  </w:num>
  <w:num w:numId="24" w16cid:durableId="145172531">
    <w:abstractNumId w:val="16"/>
  </w:num>
  <w:num w:numId="25" w16cid:durableId="695738660">
    <w:abstractNumId w:val="35"/>
  </w:num>
  <w:num w:numId="26" w16cid:durableId="1642685469">
    <w:abstractNumId w:val="36"/>
  </w:num>
  <w:num w:numId="27" w16cid:durableId="1079525172">
    <w:abstractNumId w:val="17"/>
  </w:num>
  <w:num w:numId="28" w16cid:durableId="1630746490">
    <w:abstractNumId w:val="33"/>
  </w:num>
  <w:num w:numId="29" w16cid:durableId="902326954">
    <w:abstractNumId w:val="30"/>
  </w:num>
  <w:num w:numId="30" w16cid:durableId="147789697">
    <w:abstractNumId w:val="37"/>
  </w:num>
  <w:num w:numId="31" w16cid:durableId="1326593930">
    <w:abstractNumId w:val="20"/>
  </w:num>
  <w:num w:numId="32" w16cid:durableId="464667929">
    <w:abstractNumId w:val="21"/>
  </w:num>
  <w:num w:numId="33" w16cid:durableId="2134975776">
    <w:abstractNumId w:val="25"/>
  </w:num>
  <w:num w:numId="34" w16cid:durableId="1867714919">
    <w:abstractNumId w:val="4"/>
  </w:num>
  <w:num w:numId="35" w16cid:durableId="1660116751">
    <w:abstractNumId w:val="3"/>
  </w:num>
  <w:num w:numId="36" w16cid:durableId="188036163">
    <w:abstractNumId w:val="8"/>
  </w:num>
  <w:num w:numId="37" w16cid:durableId="1373074373">
    <w:abstractNumId w:val="11"/>
  </w:num>
  <w:num w:numId="38" w16cid:durableId="122028873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BA"/>
    <w:rsid w:val="00002BA9"/>
    <w:rsid w:val="000146FA"/>
    <w:rsid w:val="000156DF"/>
    <w:rsid w:val="00020558"/>
    <w:rsid w:val="00022743"/>
    <w:rsid w:val="000256B0"/>
    <w:rsid w:val="00025FBA"/>
    <w:rsid w:val="0002722F"/>
    <w:rsid w:val="00031B8A"/>
    <w:rsid w:val="00032791"/>
    <w:rsid w:val="00032AB5"/>
    <w:rsid w:val="000349EB"/>
    <w:rsid w:val="00035178"/>
    <w:rsid w:val="000401B7"/>
    <w:rsid w:val="00047C0B"/>
    <w:rsid w:val="00051713"/>
    <w:rsid w:val="000657B6"/>
    <w:rsid w:val="00067681"/>
    <w:rsid w:val="00067CA3"/>
    <w:rsid w:val="000714FD"/>
    <w:rsid w:val="00075C1A"/>
    <w:rsid w:val="000801D7"/>
    <w:rsid w:val="000841EF"/>
    <w:rsid w:val="00087F2F"/>
    <w:rsid w:val="000962D2"/>
    <w:rsid w:val="0009684F"/>
    <w:rsid w:val="000A2C5D"/>
    <w:rsid w:val="000C2B2D"/>
    <w:rsid w:val="000C6981"/>
    <w:rsid w:val="000D28BA"/>
    <w:rsid w:val="000E2C66"/>
    <w:rsid w:val="000E50CE"/>
    <w:rsid w:val="000F0838"/>
    <w:rsid w:val="000F2A46"/>
    <w:rsid w:val="000F61F1"/>
    <w:rsid w:val="0010224C"/>
    <w:rsid w:val="00105C88"/>
    <w:rsid w:val="0010604D"/>
    <w:rsid w:val="001127D4"/>
    <w:rsid w:val="00114E4C"/>
    <w:rsid w:val="00115597"/>
    <w:rsid w:val="00123CAF"/>
    <w:rsid w:val="00124A6E"/>
    <w:rsid w:val="0013281C"/>
    <w:rsid w:val="00135B6A"/>
    <w:rsid w:val="00142141"/>
    <w:rsid w:val="00147FD4"/>
    <w:rsid w:val="00152A7F"/>
    <w:rsid w:val="001535F5"/>
    <w:rsid w:val="00154D33"/>
    <w:rsid w:val="00160F67"/>
    <w:rsid w:val="00161730"/>
    <w:rsid w:val="00161C27"/>
    <w:rsid w:val="00166F60"/>
    <w:rsid w:val="00172294"/>
    <w:rsid w:val="0018358C"/>
    <w:rsid w:val="00183F20"/>
    <w:rsid w:val="001846F4"/>
    <w:rsid w:val="00186572"/>
    <w:rsid w:val="0019459B"/>
    <w:rsid w:val="001A0798"/>
    <w:rsid w:val="001A228B"/>
    <w:rsid w:val="001B47CA"/>
    <w:rsid w:val="001B75DD"/>
    <w:rsid w:val="001C39A6"/>
    <w:rsid w:val="001D4FA5"/>
    <w:rsid w:val="001D761F"/>
    <w:rsid w:val="001E4793"/>
    <w:rsid w:val="001F1F30"/>
    <w:rsid w:val="001F4075"/>
    <w:rsid w:val="002060E9"/>
    <w:rsid w:val="0021220D"/>
    <w:rsid w:val="00214041"/>
    <w:rsid w:val="00215841"/>
    <w:rsid w:val="002210EB"/>
    <w:rsid w:val="00224374"/>
    <w:rsid w:val="00226221"/>
    <w:rsid w:val="0022711E"/>
    <w:rsid w:val="00242BB3"/>
    <w:rsid w:val="0024526B"/>
    <w:rsid w:val="00251B1A"/>
    <w:rsid w:val="002536BA"/>
    <w:rsid w:val="00253F2D"/>
    <w:rsid w:val="00257EC2"/>
    <w:rsid w:val="00260EC2"/>
    <w:rsid w:val="0026390B"/>
    <w:rsid w:val="00267055"/>
    <w:rsid w:val="002714F9"/>
    <w:rsid w:val="00271E71"/>
    <w:rsid w:val="002851C5"/>
    <w:rsid w:val="002874F5"/>
    <w:rsid w:val="00291365"/>
    <w:rsid w:val="002945D1"/>
    <w:rsid w:val="00294CA7"/>
    <w:rsid w:val="00296621"/>
    <w:rsid w:val="002A5B6A"/>
    <w:rsid w:val="002A75D3"/>
    <w:rsid w:val="002B014F"/>
    <w:rsid w:val="002B0521"/>
    <w:rsid w:val="002B1ED5"/>
    <w:rsid w:val="002B487B"/>
    <w:rsid w:val="002B5D2C"/>
    <w:rsid w:val="002B677B"/>
    <w:rsid w:val="002C2594"/>
    <w:rsid w:val="002C6183"/>
    <w:rsid w:val="002C62C4"/>
    <w:rsid w:val="002E281A"/>
    <w:rsid w:val="002E39D6"/>
    <w:rsid w:val="002E7832"/>
    <w:rsid w:val="002F313A"/>
    <w:rsid w:val="002F5A28"/>
    <w:rsid w:val="002F5C4A"/>
    <w:rsid w:val="002F6704"/>
    <w:rsid w:val="00300906"/>
    <w:rsid w:val="00305D31"/>
    <w:rsid w:val="003148C9"/>
    <w:rsid w:val="0031735A"/>
    <w:rsid w:val="0033117A"/>
    <w:rsid w:val="00331356"/>
    <w:rsid w:val="00331640"/>
    <w:rsid w:val="00334355"/>
    <w:rsid w:val="00335969"/>
    <w:rsid w:val="003413AB"/>
    <w:rsid w:val="00343038"/>
    <w:rsid w:val="00343539"/>
    <w:rsid w:val="0034516B"/>
    <w:rsid w:val="00363181"/>
    <w:rsid w:val="00363E7A"/>
    <w:rsid w:val="00370B77"/>
    <w:rsid w:val="00374931"/>
    <w:rsid w:val="0037700F"/>
    <w:rsid w:val="00386914"/>
    <w:rsid w:val="00393DAA"/>
    <w:rsid w:val="003B0AAC"/>
    <w:rsid w:val="003B3A15"/>
    <w:rsid w:val="003B4B17"/>
    <w:rsid w:val="003C3347"/>
    <w:rsid w:val="003D2B57"/>
    <w:rsid w:val="003D35C4"/>
    <w:rsid w:val="003D5110"/>
    <w:rsid w:val="003E5537"/>
    <w:rsid w:val="003E6E89"/>
    <w:rsid w:val="003F0076"/>
    <w:rsid w:val="003F057C"/>
    <w:rsid w:val="004014DC"/>
    <w:rsid w:val="004022DC"/>
    <w:rsid w:val="00403589"/>
    <w:rsid w:val="0040485C"/>
    <w:rsid w:val="0040734B"/>
    <w:rsid w:val="00411FCD"/>
    <w:rsid w:val="004122BA"/>
    <w:rsid w:val="00413E5B"/>
    <w:rsid w:val="004147C9"/>
    <w:rsid w:val="00415154"/>
    <w:rsid w:val="0042276E"/>
    <w:rsid w:val="00423B30"/>
    <w:rsid w:val="00423EA2"/>
    <w:rsid w:val="00426FDB"/>
    <w:rsid w:val="00433B1B"/>
    <w:rsid w:val="00452068"/>
    <w:rsid w:val="004547CB"/>
    <w:rsid w:val="004614D7"/>
    <w:rsid w:val="0046371A"/>
    <w:rsid w:val="00465026"/>
    <w:rsid w:val="0048182A"/>
    <w:rsid w:val="00492BDF"/>
    <w:rsid w:val="004947C0"/>
    <w:rsid w:val="0049682C"/>
    <w:rsid w:val="004979C0"/>
    <w:rsid w:val="004A124E"/>
    <w:rsid w:val="004A349C"/>
    <w:rsid w:val="004A5A78"/>
    <w:rsid w:val="004A674B"/>
    <w:rsid w:val="004A75A0"/>
    <w:rsid w:val="004A7CB8"/>
    <w:rsid w:val="004B49D1"/>
    <w:rsid w:val="004C6F73"/>
    <w:rsid w:val="004D1751"/>
    <w:rsid w:val="004D734C"/>
    <w:rsid w:val="004E2B7C"/>
    <w:rsid w:val="004E3BAD"/>
    <w:rsid w:val="004F7EBD"/>
    <w:rsid w:val="00501DE1"/>
    <w:rsid w:val="00512E30"/>
    <w:rsid w:val="005239DB"/>
    <w:rsid w:val="005239F1"/>
    <w:rsid w:val="005306BC"/>
    <w:rsid w:val="0053678E"/>
    <w:rsid w:val="0054622C"/>
    <w:rsid w:val="005501E5"/>
    <w:rsid w:val="00552925"/>
    <w:rsid w:val="00574171"/>
    <w:rsid w:val="00574830"/>
    <w:rsid w:val="0057713B"/>
    <w:rsid w:val="00585B4D"/>
    <w:rsid w:val="005865F2"/>
    <w:rsid w:val="0059440E"/>
    <w:rsid w:val="005A074F"/>
    <w:rsid w:val="005A0DBD"/>
    <w:rsid w:val="005A3AD1"/>
    <w:rsid w:val="005A64BE"/>
    <w:rsid w:val="005B047E"/>
    <w:rsid w:val="005B3516"/>
    <w:rsid w:val="005B3617"/>
    <w:rsid w:val="005B5E9E"/>
    <w:rsid w:val="005B6814"/>
    <w:rsid w:val="005C2363"/>
    <w:rsid w:val="005C58EE"/>
    <w:rsid w:val="005D176E"/>
    <w:rsid w:val="005E2972"/>
    <w:rsid w:val="005F70D7"/>
    <w:rsid w:val="00606718"/>
    <w:rsid w:val="00612CB1"/>
    <w:rsid w:val="0061468F"/>
    <w:rsid w:val="006161F7"/>
    <w:rsid w:val="00631BBE"/>
    <w:rsid w:val="00636251"/>
    <w:rsid w:val="00640513"/>
    <w:rsid w:val="006459AE"/>
    <w:rsid w:val="00645A27"/>
    <w:rsid w:val="00650CE9"/>
    <w:rsid w:val="00654B66"/>
    <w:rsid w:val="00656588"/>
    <w:rsid w:val="006663C7"/>
    <w:rsid w:val="006671C4"/>
    <w:rsid w:val="00667E30"/>
    <w:rsid w:val="00675700"/>
    <w:rsid w:val="006760DD"/>
    <w:rsid w:val="0068114F"/>
    <w:rsid w:val="00683040"/>
    <w:rsid w:val="006852E9"/>
    <w:rsid w:val="0068629F"/>
    <w:rsid w:val="006906A1"/>
    <w:rsid w:val="006A0F6C"/>
    <w:rsid w:val="006A1C73"/>
    <w:rsid w:val="006A5C59"/>
    <w:rsid w:val="006A613C"/>
    <w:rsid w:val="006B2C6E"/>
    <w:rsid w:val="006B6D79"/>
    <w:rsid w:val="006D2EC1"/>
    <w:rsid w:val="006D2F80"/>
    <w:rsid w:val="006D641B"/>
    <w:rsid w:val="006E265A"/>
    <w:rsid w:val="006E2BDE"/>
    <w:rsid w:val="006E44DF"/>
    <w:rsid w:val="006E523B"/>
    <w:rsid w:val="006F4C4E"/>
    <w:rsid w:val="007014B2"/>
    <w:rsid w:val="0071789F"/>
    <w:rsid w:val="00721208"/>
    <w:rsid w:val="007275FA"/>
    <w:rsid w:val="00733438"/>
    <w:rsid w:val="0074025F"/>
    <w:rsid w:val="00741AF1"/>
    <w:rsid w:val="007421A3"/>
    <w:rsid w:val="00743DEF"/>
    <w:rsid w:val="007462A1"/>
    <w:rsid w:val="007465F1"/>
    <w:rsid w:val="007505B0"/>
    <w:rsid w:val="00761078"/>
    <w:rsid w:val="00761547"/>
    <w:rsid w:val="00761F67"/>
    <w:rsid w:val="00762E32"/>
    <w:rsid w:val="00765C1C"/>
    <w:rsid w:val="00777168"/>
    <w:rsid w:val="00780A0F"/>
    <w:rsid w:val="00781B00"/>
    <w:rsid w:val="00790F94"/>
    <w:rsid w:val="007953DC"/>
    <w:rsid w:val="007960A6"/>
    <w:rsid w:val="00796241"/>
    <w:rsid w:val="00797B40"/>
    <w:rsid w:val="007A0F6C"/>
    <w:rsid w:val="007A38CD"/>
    <w:rsid w:val="007A42CF"/>
    <w:rsid w:val="007B0BF8"/>
    <w:rsid w:val="007B7E7C"/>
    <w:rsid w:val="007C0ED4"/>
    <w:rsid w:val="007C2D22"/>
    <w:rsid w:val="007C4854"/>
    <w:rsid w:val="007D39FB"/>
    <w:rsid w:val="007D41BE"/>
    <w:rsid w:val="007D4626"/>
    <w:rsid w:val="007D6234"/>
    <w:rsid w:val="007E0500"/>
    <w:rsid w:val="007E2CF8"/>
    <w:rsid w:val="007E3BBE"/>
    <w:rsid w:val="007E6FD0"/>
    <w:rsid w:val="007F7E31"/>
    <w:rsid w:val="00800489"/>
    <w:rsid w:val="00805ABA"/>
    <w:rsid w:val="00807683"/>
    <w:rsid w:val="008134FA"/>
    <w:rsid w:val="00813F27"/>
    <w:rsid w:val="00822A0E"/>
    <w:rsid w:val="00830426"/>
    <w:rsid w:val="00832B73"/>
    <w:rsid w:val="00835677"/>
    <w:rsid w:val="0083679F"/>
    <w:rsid w:val="00842938"/>
    <w:rsid w:val="00842D12"/>
    <w:rsid w:val="008651CB"/>
    <w:rsid w:val="00867D00"/>
    <w:rsid w:val="0088216B"/>
    <w:rsid w:val="00897BF9"/>
    <w:rsid w:val="008A20B0"/>
    <w:rsid w:val="008A29BC"/>
    <w:rsid w:val="008A59DE"/>
    <w:rsid w:val="008A6E7B"/>
    <w:rsid w:val="008B052F"/>
    <w:rsid w:val="008B11C0"/>
    <w:rsid w:val="008B6A61"/>
    <w:rsid w:val="008C4318"/>
    <w:rsid w:val="008C55A1"/>
    <w:rsid w:val="008D3BDB"/>
    <w:rsid w:val="008D4FF3"/>
    <w:rsid w:val="008D6F1E"/>
    <w:rsid w:val="008E07D6"/>
    <w:rsid w:val="008F2875"/>
    <w:rsid w:val="008F301D"/>
    <w:rsid w:val="008F4EE6"/>
    <w:rsid w:val="008F6949"/>
    <w:rsid w:val="00900217"/>
    <w:rsid w:val="009014CC"/>
    <w:rsid w:val="00906EF9"/>
    <w:rsid w:val="00907B29"/>
    <w:rsid w:val="00911475"/>
    <w:rsid w:val="00911956"/>
    <w:rsid w:val="00917D53"/>
    <w:rsid w:val="0092246F"/>
    <w:rsid w:val="00926567"/>
    <w:rsid w:val="009315F6"/>
    <w:rsid w:val="009352DF"/>
    <w:rsid w:val="00942E9F"/>
    <w:rsid w:val="0094333D"/>
    <w:rsid w:val="00950348"/>
    <w:rsid w:val="009512C4"/>
    <w:rsid w:val="00962161"/>
    <w:rsid w:val="009639AA"/>
    <w:rsid w:val="009655A2"/>
    <w:rsid w:val="00965DCE"/>
    <w:rsid w:val="00966837"/>
    <w:rsid w:val="00971048"/>
    <w:rsid w:val="00977598"/>
    <w:rsid w:val="00984C8D"/>
    <w:rsid w:val="0099159C"/>
    <w:rsid w:val="00991A27"/>
    <w:rsid w:val="009929FF"/>
    <w:rsid w:val="009940D2"/>
    <w:rsid w:val="009953AA"/>
    <w:rsid w:val="00995B16"/>
    <w:rsid w:val="00995EDD"/>
    <w:rsid w:val="009A19D6"/>
    <w:rsid w:val="009A304A"/>
    <w:rsid w:val="009A3986"/>
    <w:rsid w:val="009A4096"/>
    <w:rsid w:val="009B479D"/>
    <w:rsid w:val="009C0AC3"/>
    <w:rsid w:val="009C280A"/>
    <w:rsid w:val="009C65F7"/>
    <w:rsid w:val="009D46F4"/>
    <w:rsid w:val="009D5303"/>
    <w:rsid w:val="009D5342"/>
    <w:rsid w:val="009E09A7"/>
    <w:rsid w:val="009E746E"/>
    <w:rsid w:val="009E76C3"/>
    <w:rsid w:val="00A03B3A"/>
    <w:rsid w:val="00A0435A"/>
    <w:rsid w:val="00A05C97"/>
    <w:rsid w:val="00A0757C"/>
    <w:rsid w:val="00A1070C"/>
    <w:rsid w:val="00A14A78"/>
    <w:rsid w:val="00A22EEF"/>
    <w:rsid w:val="00A24212"/>
    <w:rsid w:val="00A32103"/>
    <w:rsid w:val="00A32255"/>
    <w:rsid w:val="00A34CC5"/>
    <w:rsid w:val="00A35D54"/>
    <w:rsid w:val="00A440B8"/>
    <w:rsid w:val="00A50B87"/>
    <w:rsid w:val="00A525A8"/>
    <w:rsid w:val="00A52858"/>
    <w:rsid w:val="00A62C6D"/>
    <w:rsid w:val="00A777E9"/>
    <w:rsid w:val="00A84E6E"/>
    <w:rsid w:val="00A8623D"/>
    <w:rsid w:val="00A90432"/>
    <w:rsid w:val="00A91C6E"/>
    <w:rsid w:val="00A95386"/>
    <w:rsid w:val="00AA19E0"/>
    <w:rsid w:val="00AA4026"/>
    <w:rsid w:val="00AA451D"/>
    <w:rsid w:val="00AA5687"/>
    <w:rsid w:val="00AA6ABF"/>
    <w:rsid w:val="00AC0DF3"/>
    <w:rsid w:val="00AC38E8"/>
    <w:rsid w:val="00AC441F"/>
    <w:rsid w:val="00AD6FE0"/>
    <w:rsid w:val="00AE4CB3"/>
    <w:rsid w:val="00AE67CE"/>
    <w:rsid w:val="00AF0021"/>
    <w:rsid w:val="00AF51DD"/>
    <w:rsid w:val="00B01704"/>
    <w:rsid w:val="00B2020F"/>
    <w:rsid w:val="00B209C9"/>
    <w:rsid w:val="00B235D7"/>
    <w:rsid w:val="00B30730"/>
    <w:rsid w:val="00B31D53"/>
    <w:rsid w:val="00B325E9"/>
    <w:rsid w:val="00B5349E"/>
    <w:rsid w:val="00B53DA6"/>
    <w:rsid w:val="00B678D5"/>
    <w:rsid w:val="00B76A99"/>
    <w:rsid w:val="00B804DC"/>
    <w:rsid w:val="00B8054E"/>
    <w:rsid w:val="00B84100"/>
    <w:rsid w:val="00B84CC8"/>
    <w:rsid w:val="00B903E2"/>
    <w:rsid w:val="00B94044"/>
    <w:rsid w:val="00B97386"/>
    <w:rsid w:val="00BB161F"/>
    <w:rsid w:val="00BB6E24"/>
    <w:rsid w:val="00BC0BC5"/>
    <w:rsid w:val="00BC4293"/>
    <w:rsid w:val="00BC484D"/>
    <w:rsid w:val="00BC5405"/>
    <w:rsid w:val="00BC630B"/>
    <w:rsid w:val="00BD0481"/>
    <w:rsid w:val="00BD1068"/>
    <w:rsid w:val="00BD1D81"/>
    <w:rsid w:val="00BD403D"/>
    <w:rsid w:val="00BE5B81"/>
    <w:rsid w:val="00BF07AD"/>
    <w:rsid w:val="00BF0C59"/>
    <w:rsid w:val="00BF2996"/>
    <w:rsid w:val="00BF42E2"/>
    <w:rsid w:val="00BF4D4D"/>
    <w:rsid w:val="00C01A74"/>
    <w:rsid w:val="00C04BBB"/>
    <w:rsid w:val="00C07E3D"/>
    <w:rsid w:val="00C14207"/>
    <w:rsid w:val="00C17BC1"/>
    <w:rsid w:val="00C203CE"/>
    <w:rsid w:val="00C23043"/>
    <w:rsid w:val="00C348AA"/>
    <w:rsid w:val="00C4383E"/>
    <w:rsid w:val="00C53259"/>
    <w:rsid w:val="00C5336E"/>
    <w:rsid w:val="00C54759"/>
    <w:rsid w:val="00C62B72"/>
    <w:rsid w:val="00C63AC1"/>
    <w:rsid w:val="00C66CEA"/>
    <w:rsid w:val="00C67779"/>
    <w:rsid w:val="00C678AE"/>
    <w:rsid w:val="00C709A0"/>
    <w:rsid w:val="00C7186A"/>
    <w:rsid w:val="00C7658A"/>
    <w:rsid w:val="00C819E7"/>
    <w:rsid w:val="00C8373E"/>
    <w:rsid w:val="00C83DEB"/>
    <w:rsid w:val="00C840E1"/>
    <w:rsid w:val="00C84357"/>
    <w:rsid w:val="00C969BC"/>
    <w:rsid w:val="00CA448F"/>
    <w:rsid w:val="00CA57EE"/>
    <w:rsid w:val="00CB5267"/>
    <w:rsid w:val="00CB67E0"/>
    <w:rsid w:val="00CB71A0"/>
    <w:rsid w:val="00CC4B43"/>
    <w:rsid w:val="00CD4F35"/>
    <w:rsid w:val="00CE16E4"/>
    <w:rsid w:val="00CE4B8A"/>
    <w:rsid w:val="00CF08D9"/>
    <w:rsid w:val="00CF5A17"/>
    <w:rsid w:val="00CF6F3C"/>
    <w:rsid w:val="00D0009D"/>
    <w:rsid w:val="00D03455"/>
    <w:rsid w:val="00D060C9"/>
    <w:rsid w:val="00D1306A"/>
    <w:rsid w:val="00D16043"/>
    <w:rsid w:val="00D31151"/>
    <w:rsid w:val="00D345BB"/>
    <w:rsid w:val="00D3788D"/>
    <w:rsid w:val="00D40625"/>
    <w:rsid w:val="00D41883"/>
    <w:rsid w:val="00D42ACE"/>
    <w:rsid w:val="00D50C31"/>
    <w:rsid w:val="00D57292"/>
    <w:rsid w:val="00D60D8A"/>
    <w:rsid w:val="00D671E0"/>
    <w:rsid w:val="00D70B0C"/>
    <w:rsid w:val="00D70B3C"/>
    <w:rsid w:val="00D80A93"/>
    <w:rsid w:val="00D810CD"/>
    <w:rsid w:val="00D84CB9"/>
    <w:rsid w:val="00D84F41"/>
    <w:rsid w:val="00D86E1E"/>
    <w:rsid w:val="00D97844"/>
    <w:rsid w:val="00DA0039"/>
    <w:rsid w:val="00DA22BD"/>
    <w:rsid w:val="00DA25BB"/>
    <w:rsid w:val="00DA33F6"/>
    <w:rsid w:val="00DB5B76"/>
    <w:rsid w:val="00DC085F"/>
    <w:rsid w:val="00DC4755"/>
    <w:rsid w:val="00DC5AD2"/>
    <w:rsid w:val="00DC62F2"/>
    <w:rsid w:val="00DD64AB"/>
    <w:rsid w:val="00DE341A"/>
    <w:rsid w:val="00DE52D6"/>
    <w:rsid w:val="00DE786D"/>
    <w:rsid w:val="00DE7E9C"/>
    <w:rsid w:val="00DF22B3"/>
    <w:rsid w:val="00DF5AB0"/>
    <w:rsid w:val="00DF5ED4"/>
    <w:rsid w:val="00DF6278"/>
    <w:rsid w:val="00E00224"/>
    <w:rsid w:val="00E11C52"/>
    <w:rsid w:val="00E1777D"/>
    <w:rsid w:val="00E241FC"/>
    <w:rsid w:val="00E27F08"/>
    <w:rsid w:val="00E50211"/>
    <w:rsid w:val="00E6111E"/>
    <w:rsid w:val="00E627FE"/>
    <w:rsid w:val="00E647F7"/>
    <w:rsid w:val="00E70345"/>
    <w:rsid w:val="00E73822"/>
    <w:rsid w:val="00E75C24"/>
    <w:rsid w:val="00E84586"/>
    <w:rsid w:val="00E85230"/>
    <w:rsid w:val="00E9310B"/>
    <w:rsid w:val="00E9561F"/>
    <w:rsid w:val="00EA29BC"/>
    <w:rsid w:val="00EA2FB9"/>
    <w:rsid w:val="00EA481F"/>
    <w:rsid w:val="00EA5448"/>
    <w:rsid w:val="00EB00FA"/>
    <w:rsid w:val="00EB2734"/>
    <w:rsid w:val="00EC4B92"/>
    <w:rsid w:val="00EE38A2"/>
    <w:rsid w:val="00EF3E03"/>
    <w:rsid w:val="00F0031C"/>
    <w:rsid w:val="00F02239"/>
    <w:rsid w:val="00F023BA"/>
    <w:rsid w:val="00F175E3"/>
    <w:rsid w:val="00F17CA8"/>
    <w:rsid w:val="00F41707"/>
    <w:rsid w:val="00F4515C"/>
    <w:rsid w:val="00F516C8"/>
    <w:rsid w:val="00F521DC"/>
    <w:rsid w:val="00F552C9"/>
    <w:rsid w:val="00F55481"/>
    <w:rsid w:val="00F57325"/>
    <w:rsid w:val="00F57492"/>
    <w:rsid w:val="00F614A8"/>
    <w:rsid w:val="00F63D57"/>
    <w:rsid w:val="00F72099"/>
    <w:rsid w:val="00F739EB"/>
    <w:rsid w:val="00F74885"/>
    <w:rsid w:val="00F75906"/>
    <w:rsid w:val="00F80CC2"/>
    <w:rsid w:val="00F82FEB"/>
    <w:rsid w:val="00F92031"/>
    <w:rsid w:val="00F92714"/>
    <w:rsid w:val="00F93391"/>
    <w:rsid w:val="00FA2618"/>
    <w:rsid w:val="00FB514F"/>
    <w:rsid w:val="00FB7875"/>
    <w:rsid w:val="00FC271E"/>
    <w:rsid w:val="00FC6C4F"/>
    <w:rsid w:val="00FD0767"/>
    <w:rsid w:val="00FD3774"/>
    <w:rsid w:val="00FD464F"/>
    <w:rsid w:val="00FD60DB"/>
    <w:rsid w:val="00FE138A"/>
    <w:rsid w:val="00FF1B93"/>
    <w:rsid w:val="00FF387E"/>
    <w:rsid w:val="00FF7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B68F1"/>
  <w15:docId w15:val="{18972C1E-03B5-4F88-A894-3C355206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5FBA"/>
    <w:pPr>
      <w:spacing w:line="276" w:lineRule="auto"/>
    </w:pPr>
    <w:rPr>
      <w:sz w:val="22"/>
      <w:szCs w:val="22"/>
      <w:lang w:eastAsia="en-US"/>
    </w:rPr>
  </w:style>
  <w:style w:type="paragraph" w:styleId="Nagwek1">
    <w:name w:val="heading 1"/>
    <w:basedOn w:val="Normalny"/>
    <w:next w:val="Normalny"/>
    <w:link w:val="Nagwek1Znak"/>
    <w:qFormat/>
    <w:rsid w:val="0057713B"/>
    <w:pPr>
      <w:keepNext/>
      <w:spacing w:line="360" w:lineRule="auto"/>
      <w:jc w:val="both"/>
      <w:outlineLvl w:val="0"/>
    </w:pPr>
    <w:rPr>
      <w:rFonts w:ascii="Times New Roman" w:eastAsia="Times New Roman" w:hAnsi="Times New Roman"/>
      <w:sz w:val="24"/>
      <w:szCs w:val="20"/>
    </w:rPr>
  </w:style>
  <w:style w:type="paragraph" w:styleId="Nagwek2">
    <w:name w:val="heading 2"/>
    <w:basedOn w:val="Normalny"/>
    <w:next w:val="Normalny"/>
    <w:link w:val="Nagwek2Znak"/>
    <w:qFormat/>
    <w:rsid w:val="0057713B"/>
    <w:pPr>
      <w:keepNext/>
      <w:spacing w:line="240" w:lineRule="auto"/>
      <w:jc w:val="center"/>
      <w:outlineLvl w:val="1"/>
    </w:pPr>
    <w:rPr>
      <w:rFonts w:ascii="Times New Roman" w:eastAsia="Times New Roman" w:hAnsi="Times New Roman"/>
      <w:b/>
      <w:sz w:val="24"/>
      <w:szCs w:val="20"/>
    </w:rPr>
  </w:style>
  <w:style w:type="paragraph" w:styleId="Nagwek4">
    <w:name w:val="heading 4"/>
    <w:basedOn w:val="Normalny"/>
    <w:next w:val="Normalny"/>
    <w:link w:val="Nagwek4Znak"/>
    <w:uiPriority w:val="9"/>
    <w:semiHidden/>
    <w:unhideWhenUsed/>
    <w:qFormat/>
    <w:rsid w:val="004F7EBD"/>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8BA"/>
    <w:pPr>
      <w:tabs>
        <w:tab w:val="center" w:pos="4536"/>
        <w:tab w:val="right" w:pos="9072"/>
      </w:tabs>
      <w:spacing w:line="240" w:lineRule="auto"/>
    </w:pPr>
    <w:rPr>
      <w:sz w:val="20"/>
      <w:szCs w:val="20"/>
    </w:rPr>
  </w:style>
  <w:style w:type="character" w:customStyle="1" w:styleId="NagwekZnak">
    <w:name w:val="Nagłówek Znak"/>
    <w:link w:val="Nagwek"/>
    <w:uiPriority w:val="99"/>
    <w:rsid w:val="000D28BA"/>
    <w:rPr>
      <w:rFonts w:ascii="Calibri" w:eastAsia="Calibri" w:hAnsi="Calibri" w:cs="Times New Roman"/>
    </w:rPr>
  </w:style>
  <w:style w:type="paragraph" w:styleId="Akapitzlist">
    <w:name w:val="List Paragraph"/>
    <w:aliases w:val="Akapit z list¹,Eko punkty,podpunkt,CW_Lista,Nagł. 4 SW,Normal,Akapit z listą3,Akapit z listą31,Akapit z listą32,L1,Numerowanie,2 heading,A_wyliczenie,K-P_odwolanie,Akapit z listą5,maz_wyliczenie,opis dzialania,Nagłowek 3,Preambuła,Dot pt"/>
    <w:basedOn w:val="Normalny"/>
    <w:link w:val="AkapitzlistZnak"/>
    <w:uiPriority w:val="34"/>
    <w:qFormat/>
    <w:rsid w:val="000D28BA"/>
    <w:pPr>
      <w:ind w:left="720"/>
      <w:contextualSpacing/>
    </w:pPr>
  </w:style>
  <w:style w:type="paragraph" w:styleId="Listapunktowana">
    <w:name w:val="List Bullet"/>
    <w:basedOn w:val="Normalny"/>
    <w:autoRedefine/>
    <w:rsid w:val="000146FA"/>
    <w:pPr>
      <w:spacing w:line="240" w:lineRule="auto"/>
      <w:jc w:val="both"/>
    </w:pPr>
    <w:rPr>
      <w:rFonts w:ascii="Trebuchet MS" w:eastAsia="Times New Roman" w:hAnsi="Trebuchet MS"/>
      <w:sz w:val="20"/>
      <w:szCs w:val="20"/>
      <w:lang w:eastAsia="pl-PL"/>
    </w:rPr>
  </w:style>
  <w:style w:type="paragraph" w:styleId="Tekstpodstawowywcity">
    <w:name w:val="Body Text Indent"/>
    <w:basedOn w:val="Normalny"/>
    <w:link w:val="TekstpodstawowywcityZnak"/>
    <w:rsid w:val="00291365"/>
    <w:pPr>
      <w:spacing w:line="360" w:lineRule="auto"/>
      <w:ind w:firstLine="708"/>
      <w:jc w:val="both"/>
    </w:pPr>
    <w:rPr>
      <w:rFonts w:ascii="Times New Roman" w:eastAsia="Times New Roman" w:hAnsi="Times New Roman"/>
      <w:sz w:val="24"/>
      <w:szCs w:val="20"/>
    </w:rPr>
  </w:style>
  <w:style w:type="character" w:customStyle="1" w:styleId="TekstpodstawowywcityZnak">
    <w:name w:val="Tekst podstawowy wcięty Znak"/>
    <w:link w:val="Tekstpodstawowywcity"/>
    <w:rsid w:val="00291365"/>
    <w:rPr>
      <w:rFonts w:ascii="Times New Roman" w:eastAsia="Times New Roman" w:hAnsi="Times New Roman"/>
      <w:sz w:val="24"/>
    </w:rPr>
  </w:style>
  <w:style w:type="paragraph" w:styleId="Tekstpodstawowy2">
    <w:name w:val="Body Text 2"/>
    <w:basedOn w:val="Normalny"/>
    <w:link w:val="Tekstpodstawowy2Znak"/>
    <w:uiPriority w:val="99"/>
    <w:unhideWhenUsed/>
    <w:rsid w:val="00654B66"/>
    <w:pPr>
      <w:spacing w:after="120" w:line="480" w:lineRule="auto"/>
    </w:pPr>
  </w:style>
  <w:style w:type="character" w:customStyle="1" w:styleId="Tekstpodstawowy2Znak">
    <w:name w:val="Tekst podstawowy 2 Znak"/>
    <w:link w:val="Tekstpodstawowy2"/>
    <w:uiPriority w:val="99"/>
    <w:rsid w:val="00654B66"/>
    <w:rPr>
      <w:sz w:val="22"/>
      <w:szCs w:val="22"/>
      <w:lang w:eastAsia="en-US"/>
    </w:rPr>
  </w:style>
  <w:style w:type="paragraph" w:styleId="Stopka">
    <w:name w:val="footer"/>
    <w:basedOn w:val="Normalny"/>
    <w:link w:val="StopkaZnak"/>
    <w:uiPriority w:val="99"/>
    <w:unhideWhenUsed/>
    <w:rsid w:val="00AA451D"/>
    <w:pPr>
      <w:tabs>
        <w:tab w:val="center" w:pos="4536"/>
        <w:tab w:val="right" w:pos="9072"/>
      </w:tabs>
    </w:pPr>
  </w:style>
  <w:style w:type="character" w:customStyle="1" w:styleId="StopkaZnak">
    <w:name w:val="Stopka Znak"/>
    <w:link w:val="Stopka"/>
    <w:uiPriority w:val="99"/>
    <w:rsid w:val="00AA451D"/>
    <w:rPr>
      <w:sz w:val="22"/>
      <w:szCs w:val="22"/>
      <w:lang w:eastAsia="en-US"/>
    </w:rPr>
  </w:style>
  <w:style w:type="character" w:styleId="Hipercze">
    <w:name w:val="Hyperlink"/>
    <w:uiPriority w:val="99"/>
    <w:unhideWhenUsed/>
    <w:rsid w:val="0013281C"/>
    <w:rPr>
      <w:color w:val="0000FF"/>
      <w:u w:val="single"/>
    </w:rPr>
  </w:style>
  <w:style w:type="paragraph" w:styleId="Tekstpodstawowy">
    <w:name w:val="Body Text"/>
    <w:basedOn w:val="Normalny"/>
    <w:link w:val="TekstpodstawowyZnak"/>
    <w:uiPriority w:val="99"/>
    <w:semiHidden/>
    <w:unhideWhenUsed/>
    <w:rsid w:val="0057713B"/>
    <w:pPr>
      <w:spacing w:after="120"/>
    </w:pPr>
  </w:style>
  <w:style w:type="character" w:customStyle="1" w:styleId="TekstpodstawowyZnak">
    <w:name w:val="Tekst podstawowy Znak"/>
    <w:link w:val="Tekstpodstawowy"/>
    <w:uiPriority w:val="99"/>
    <w:semiHidden/>
    <w:rsid w:val="0057713B"/>
    <w:rPr>
      <w:sz w:val="22"/>
      <w:szCs w:val="22"/>
      <w:lang w:eastAsia="en-US"/>
    </w:rPr>
  </w:style>
  <w:style w:type="character" w:customStyle="1" w:styleId="Nagwek1Znak">
    <w:name w:val="Nagłówek 1 Znak"/>
    <w:link w:val="Nagwek1"/>
    <w:rsid w:val="0057713B"/>
    <w:rPr>
      <w:rFonts w:ascii="Times New Roman" w:eastAsia="Times New Roman" w:hAnsi="Times New Roman"/>
      <w:sz w:val="24"/>
    </w:rPr>
  </w:style>
  <w:style w:type="character" w:customStyle="1" w:styleId="Nagwek2Znak">
    <w:name w:val="Nagłówek 2 Znak"/>
    <w:link w:val="Nagwek2"/>
    <w:rsid w:val="0057713B"/>
    <w:rPr>
      <w:rFonts w:ascii="Times New Roman" w:eastAsia="Times New Roman" w:hAnsi="Times New Roman"/>
      <w:b/>
      <w:sz w:val="24"/>
    </w:rPr>
  </w:style>
  <w:style w:type="paragraph" w:styleId="Tekstdymka">
    <w:name w:val="Balloon Text"/>
    <w:basedOn w:val="Normalny"/>
    <w:link w:val="TekstdymkaZnak"/>
    <w:uiPriority w:val="99"/>
    <w:semiHidden/>
    <w:unhideWhenUsed/>
    <w:rsid w:val="00D1306A"/>
    <w:pPr>
      <w:spacing w:line="240" w:lineRule="auto"/>
    </w:pPr>
    <w:rPr>
      <w:rFonts w:ascii="Tahoma" w:hAnsi="Tahoma"/>
      <w:sz w:val="16"/>
      <w:szCs w:val="16"/>
    </w:rPr>
  </w:style>
  <w:style w:type="character" w:customStyle="1" w:styleId="TekstdymkaZnak">
    <w:name w:val="Tekst dymka Znak"/>
    <w:link w:val="Tekstdymka"/>
    <w:uiPriority w:val="99"/>
    <w:semiHidden/>
    <w:rsid w:val="00D1306A"/>
    <w:rPr>
      <w:rFonts w:ascii="Tahoma" w:hAnsi="Tahoma" w:cs="Tahoma"/>
      <w:sz w:val="16"/>
      <w:szCs w:val="16"/>
      <w:lang w:eastAsia="en-US"/>
    </w:rPr>
  </w:style>
  <w:style w:type="table" w:styleId="Tabela-Siatka">
    <w:name w:val="Table Grid"/>
    <w:basedOn w:val="Standardowy"/>
    <w:uiPriority w:val="59"/>
    <w:rsid w:val="008F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F7EBD"/>
    <w:rPr>
      <w:rFonts w:asciiTheme="minorHAnsi" w:eastAsiaTheme="minorEastAsia" w:hAnsiTheme="minorHAnsi" w:cstheme="minorBidi"/>
      <w:b/>
      <w:bCs/>
      <w:sz w:val="28"/>
      <w:szCs w:val="28"/>
      <w:lang w:eastAsia="en-US"/>
    </w:rPr>
  </w:style>
  <w:style w:type="paragraph" w:customStyle="1" w:styleId="Nagwek20">
    <w:name w:val="Nagłówek2"/>
    <w:basedOn w:val="Normalny"/>
    <w:next w:val="Tekstpodstawowy"/>
    <w:uiPriority w:val="99"/>
    <w:rsid w:val="004F7EBD"/>
    <w:pPr>
      <w:keepNext/>
      <w:suppressAutoHyphens/>
      <w:spacing w:before="240" w:after="120" w:line="240" w:lineRule="auto"/>
    </w:pPr>
    <w:rPr>
      <w:rFonts w:ascii="Arial" w:eastAsia="MS Mincho" w:hAnsi="Arial" w:cs="Tahoma"/>
      <w:b/>
      <w:szCs w:val="28"/>
      <w:lang w:eastAsia="ar-SA"/>
    </w:rPr>
  </w:style>
  <w:style w:type="numbering" w:customStyle="1" w:styleId="WW8Num11">
    <w:name w:val="WW8Num11"/>
    <w:basedOn w:val="Bezlisty"/>
    <w:rsid w:val="004F7EBD"/>
    <w:pPr>
      <w:numPr>
        <w:numId w:val="1"/>
      </w:numPr>
    </w:pPr>
  </w:style>
  <w:style w:type="paragraph" w:customStyle="1" w:styleId="Default">
    <w:name w:val="Default"/>
    <w:rsid w:val="004F7EBD"/>
    <w:pPr>
      <w:autoSpaceDE w:val="0"/>
      <w:autoSpaceDN w:val="0"/>
      <w:adjustRightInd w:val="0"/>
    </w:pPr>
    <w:rPr>
      <w:rFonts w:ascii="Tabac Sans Medium" w:eastAsia="Times New Roman" w:hAnsi="Tabac Sans Medium" w:cs="Tabac Sans Medium"/>
      <w:color w:val="000000"/>
      <w:sz w:val="24"/>
      <w:szCs w:val="24"/>
    </w:rPr>
  </w:style>
  <w:style w:type="paragraph" w:styleId="Tekstpodstawowy3">
    <w:name w:val="Body Text 3"/>
    <w:basedOn w:val="Normalny"/>
    <w:link w:val="Tekstpodstawowy3Znak"/>
    <w:semiHidden/>
    <w:unhideWhenUsed/>
    <w:rsid w:val="004F7EBD"/>
    <w:pPr>
      <w:suppressAutoHyphens/>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semiHidden/>
    <w:rsid w:val="004F7EBD"/>
    <w:rPr>
      <w:rFonts w:ascii="Times New Roman" w:eastAsia="Times New Roman" w:hAnsi="Times New Roman"/>
      <w:sz w:val="16"/>
      <w:szCs w:val="16"/>
      <w:lang w:eastAsia="ar-SA"/>
    </w:rPr>
  </w:style>
  <w:style w:type="character" w:styleId="Odwoaniedokomentarza">
    <w:name w:val="annotation reference"/>
    <w:basedOn w:val="Domylnaczcionkaakapitu"/>
    <w:uiPriority w:val="99"/>
    <w:semiHidden/>
    <w:unhideWhenUsed/>
    <w:rsid w:val="008A6E7B"/>
    <w:rPr>
      <w:sz w:val="16"/>
      <w:szCs w:val="16"/>
    </w:rPr>
  </w:style>
  <w:style w:type="paragraph" w:styleId="Tekstkomentarza">
    <w:name w:val="annotation text"/>
    <w:basedOn w:val="Normalny"/>
    <w:link w:val="TekstkomentarzaZnak"/>
    <w:uiPriority w:val="99"/>
    <w:semiHidden/>
    <w:unhideWhenUsed/>
    <w:rsid w:val="008A6E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6E7B"/>
    <w:rPr>
      <w:lang w:eastAsia="en-US"/>
    </w:rPr>
  </w:style>
  <w:style w:type="paragraph" w:styleId="Tematkomentarza">
    <w:name w:val="annotation subject"/>
    <w:basedOn w:val="Tekstkomentarza"/>
    <w:next w:val="Tekstkomentarza"/>
    <w:link w:val="TematkomentarzaZnak"/>
    <w:uiPriority w:val="99"/>
    <w:semiHidden/>
    <w:unhideWhenUsed/>
    <w:rsid w:val="008A6E7B"/>
    <w:rPr>
      <w:b/>
      <w:bCs/>
    </w:rPr>
  </w:style>
  <w:style w:type="character" w:customStyle="1" w:styleId="TematkomentarzaZnak">
    <w:name w:val="Temat komentarza Znak"/>
    <w:basedOn w:val="TekstkomentarzaZnak"/>
    <w:link w:val="Tematkomentarza"/>
    <w:uiPriority w:val="99"/>
    <w:semiHidden/>
    <w:rsid w:val="008A6E7B"/>
    <w:rPr>
      <w:b/>
      <w:bCs/>
      <w:lang w:eastAsia="en-US"/>
    </w:rPr>
  </w:style>
  <w:style w:type="paragraph" w:styleId="Poprawka">
    <w:name w:val="Revision"/>
    <w:hidden/>
    <w:uiPriority w:val="99"/>
    <w:semiHidden/>
    <w:rsid w:val="008A6E7B"/>
    <w:rPr>
      <w:sz w:val="22"/>
      <w:szCs w:val="22"/>
      <w:lang w:eastAsia="en-US"/>
    </w:rPr>
  </w:style>
  <w:style w:type="paragraph" w:styleId="Tekstprzypisukocowego">
    <w:name w:val="endnote text"/>
    <w:basedOn w:val="Normalny"/>
    <w:link w:val="TekstprzypisukocowegoZnak"/>
    <w:uiPriority w:val="99"/>
    <w:semiHidden/>
    <w:unhideWhenUsed/>
    <w:rsid w:val="00A525A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25A8"/>
    <w:rPr>
      <w:lang w:eastAsia="en-US"/>
    </w:rPr>
  </w:style>
  <w:style w:type="character" w:styleId="Odwoanieprzypisukocowego">
    <w:name w:val="endnote reference"/>
    <w:basedOn w:val="Domylnaczcionkaakapitu"/>
    <w:uiPriority w:val="99"/>
    <w:semiHidden/>
    <w:unhideWhenUsed/>
    <w:rsid w:val="00A525A8"/>
    <w:rPr>
      <w:vertAlign w:val="superscript"/>
    </w:rPr>
  </w:style>
  <w:style w:type="character" w:customStyle="1" w:styleId="markedcontent">
    <w:name w:val="markedcontent"/>
    <w:basedOn w:val="Domylnaczcionkaakapitu"/>
    <w:rsid w:val="008F4EE6"/>
  </w:style>
  <w:style w:type="character" w:customStyle="1" w:styleId="AkapitzlistZnak">
    <w:name w:val="Akapit z listą Znak"/>
    <w:aliases w:val="Akapit z list¹ Znak,Eko punkty Znak,podpunkt Znak,CW_Lista Znak,Nagł. 4 SW Znak,Normal Znak,Akapit z listą3 Znak,Akapit z listą31 Znak,Akapit z listą32 Znak,L1 Znak,Numerowanie Znak,2 heading Znak,A_wyliczenie Znak,K-P_odwolanie Znak"/>
    <w:link w:val="Akapitzlist"/>
    <w:uiPriority w:val="34"/>
    <w:qFormat/>
    <w:rsid w:val="00E703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1710">
      <w:bodyDiv w:val="1"/>
      <w:marLeft w:val="0"/>
      <w:marRight w:val="0"/>
      <w:marTop w:val="0"/>
      <w:marBottom w:val="0"/>
      <w:divBdr>
        <w:top w:val="none" w:sz="0" w:space="0" w:color="auto"/>
        <w:left w:val="none" w:sz="0" w:space="0" w:color="auto"/>
        <w:bottom w:val="none" w:sz="0" w:space="0" w:color="auto"/>
        <w:right w:val="none" w:sz="0" w:space="0" w:color="auto"/>
      </w:divBdr>
      <w:divsChild>
        <w:div w:id="1392382002">
          <w:marLeft w:val="0"/>
          <w:marRight w:val="0"/>
          <w:marTop w:val="0"/>
          <w:marBottom w:val="0"/>
          <w:divBdr>
            <w:top w:val="none" w:sz="0" w:space="0" w:color="auto"/>
            <w:left w:val="none" w:sz="0" w:space="0" w:color="auto"/>
            <w:bottom w:val="none" w:sz="0" w:space="0" w:color="auto"/>
            <w:right w:val="none" w:sz="0" w:space="0" w:color="auto"/>
          </w:divBdr>
        </w:div>
        <w:div w:id="1646080377">
          <w:marLeft w:val="0"/>
          <w:marRight w:val="0"/>
          <w:marTop w:val="0"/>
          <w:marBottom w:val="0"/>
          <w:divBdr>
            <w:top w:val="none" w:sz="0" w:space="0" w:color="auto"/>
            <w:left w:val="none" w:sz="0" w:space="0" w:color="auto"/>
            <w:bottom w:val="none" w:sz="0" w:space="0" w:color="auto"/>
            <w:right w:val="none" w:sz="0" w:space="0" w:color="auto"/>
          </w:divBdr>
        </w:div>
      </w:divsChild>
    </w:div>
    <w:div w:id="360591581">
      <w:bodyDiv w:val="1"/>
      <w:marLeft w:val="0"/>
      <w:marRight w:val="0"/>
      <w:marTop w:val="0"/>
      <w:marBottom w:val="0"/>
      <w:divBdr>
        <w:top w:val="none" w:sz="0" w:space="0" w:color="auto"/>
        <w:left w:val="none" w:sz="0" w:space="0" w:color="auto"/>
        <w:bottom w:val="none" w:sz="0" w:space="0" w:color="auto"/>
        <w:right w:val="none" w:sz="0" w:space="0" w:color="auto"/>
      </w:divBdr>
    </w:div>
    <w:div w:id="584919159">
      <w:bodyDiv w:val="1"/>
      <w:marLeft w:val="0"/>
      <w:marRight w:val="0"/>
      <w:marTop w:val="0"/>
      <w:marBottom w:val="0"/>
      <w:divBdr>
        <w:top w:val="none" w:sz="0" w:space="0" w:color="auto"/>
        <w:left w:val="none" w:sz="0" w:space="0" w:color="auto"/>
        <w:bottom w:val="none" w:sz="0" w:space="0" w:color="auto"/>
        <w:right w:val="none" w:sz="0" w:space="0" w:color="auto"/>
      </w:divBdr>
    </w:div>
    <w:div w:id="589896603">
      <w:bodyDiv w:val="1"/>
      <w:marLeft w:val="0"/>
      <w:marRight w:val="0"/>
      <w:marTop w:val="0"/>
      <w:marBottom w:val="0"/>
      <w:divBdr>
        <w:top w:val="none" w:sz="0" w:space="0" w:color="auto"/>
        <w:left w:val="none" w:sz="0" w:space="0" w:color="auto"/>
        <w:bottom w:val="none" w:sz="0" w:space="0" w:color="auto"/>
        <w:right w:val="none" w:sz="0" w:space="0" w:color="auto"/>
      </w:divBdr>
      <w:divsChild>
        <w:div w:id="562060166">
          <w:marLeft w:val="0"/>
          <w:marRight w:val="0"/>
          <w:marTop w:val="0"/>
          <w:marBottom w:val="0"/>
          <w:divBdr>
            <w:top w:val="none" w:sz="0" w:space="0" w:color="auto"/>
            <w:left w:val="none" w:sz="0" w:space="0" w:color="auto"/>
            <w:bottom w:val="none" w:sz="0" w:space="0" w:color="auto"/>
            <w:right w:val="none" w:sz="0" w:space="0" w:color="auto"/>
          </w:divBdr>
        </w:div>
        <w:div w:id="1005716783">
          <w:marLeft w:val="0"/>
          <w:marRight w:val="0"/>
          <w:marTop w:val="0"/>
          <w:marBottom w:val="0"/>
          <w:divBdr>
            <w:top w:val="none" w:sz="0" w:space="0" w:color="auto"/>
            <w:left w:val="none" w:sz="0" w:space="0" w:color="auto"/>
            <w:bottom w:val="none" w:sz="0" w:space="0" w:color="auto"/>
            <w:right w:val="none" w:sz="0" w:space="0" w:color="auto"/>
          </w:divBdr>
        </w:div>
        <w:div w:id="1394738094">
          <w:marLeft w:val="0"/>
          <w:marRight w:val="0"/>
          <w:marTop w:val="0"/>
          <w:marBottom w:val="0"/>
          <w:divBdr>
            <w:top w:val="none" w:sz="0" w:space="0" w:color="auto"/>
            <w:left w:val="none" w:sz="0" w:space="0" w:color="auto"/>
            <w:bottom w:val="none" w:sz="0" w:space="0" w:color="auto"/>
            <w:right w:val="none" w:sz="0" w:space="0" w:color="auto"/>
          </w:divBdr>
        </w:div>
        <w:div w:id="1517422640">
          <w:marLeft w:val="0"/>
          <w:marRight w:val="0"/>
          <w:marTop w:val="0"/>
          <w:marBottom w:val="0"/>
          <w:divBdr>
            <w:top w:val="none" w:sz="0" w:space="0" w:color="auto"/>
            <w:left w:val="none" w:sz="0" w:space="0" w:color="auto"/>
            <w:bottom w:val="none" w:sz="0" w:space="0" w:color="auto"/>
            <w:right w:val="none" w:sz="0" w:space="0" w:color="auto"/>
          </w:divBdr>
        </w:div>
      </w:divsChild>
    </w:div>
    <w:div w:id="948244511">
      <w:bodyDiv w:val="1"/>
      <w:marLeft w:val="0"/>
      <w:marRight w:val="0"/>
      <w:marTop w:val="0"/>
      <w:marBottom w:val="0"/>
      <w:divBdr>
        <w:top w:val="none" w:sz="0" w:space="0" w:color="auto"/>
        <w:left w:val="none" w:sz="0" w:space="0" w:color="auto"/>
        <w:bottom w:val="none" w:sz="0" w:space="0" w:color="auto"/>
        <w:right w:val="none" w:sz="0" w:space="0" w:color="auto"/>
      </w:divBdr>
    </w:div>
    <w:div w:id="1628851979">
      <w:bodyDiv w:val="1"/>
      <w:marLeft w:val="0"/>
      <w:marRight w:val="0"/>
      <w:marTop w:val="0"/>
      <w:marBottom w:val="0"/>
      <w:divBdr>
        <w:top w:val="none" w:sz="0" w:space="0" w:color="auto"/>
        <w:left w:val="none" w:sz="0" w:space="0" w:color="auto"/>
        <w:bottom w:val="none" w:sz="0" w:space="0" w:color="auto"/>
        <w:right w:val="none" w:sz="0" w:space="0" w:color="auto"/>
      </w:divBdr>
      <w:divsChild>
        <w:div w:id="274681263">
          <w:marLeft w:val="0"/>
          <w:marRight w:val="0"/>
          <w:marTop w:val="0"/>
          <w:marBottom w:val="0"/>
          <w:divBdr>
            <w:top w:val="none" w:sz="0" w:space="0" w:color="auto"/>
            <w:left w:val="none" w:sz="0" w:space="0" w:color="auto"/>
            <w:bottom w:val="none" w:sz="0" w:space="0" w:color="auto"/>
            <w:right w:val="none" w:sz="0" w:space="0" w:color="auto"/>
          </w:divBdr>
        </w:div>
        <w:div w:id="412817761">
          <w:marLeft w:val="0"/>
          <w:marRight w:val="0"/>
          <w:marTop w:val="0"/>
          <w:marBottom w:val="0"/>
          <w:divBdr>
            <w:top w:val="none" w:sz="0" w:space="0" w:color="auto"/>
            <w:left w:val="none" w:sz="0" w:space="0" w:color="auto"/>
            <w:bottom w:val="none" w:sz="0" w:space="0" w:color="auto"/>
            <w:right w:val="none" w:sz="0" w:space="0" w:color="auto"/>
          </w:divBdr>
        </w:div>
        <w:div w:id="563491557">
          <w:marLeft w:val="0"/>
          <w:marRight w:val="0"/>
          <w:marTop w:val="0"/>
          <w:marBottom w:val="0"/>
          <w:divBdr>
            <w:top w:val="none" w:sz="0" w:space="0" w:color="auto"/>
            <w:left w:val="none" w:sz="0" w:space="0" w:color="auto"/>
            <w:bottom w:val="none" w:sz="0" w:space="0" w:color="auto"/>
            <w:right w:val="none" w:sz="0" w:space="0" w:color="auto"/>
          </w:divBdr>
        </w:div>
        <w:div w:id="659769158">
          <w:marLeft w:val="0"/>
          <w:marRight w:val="0"/>
          <w:marTop w:val="0"/>
          <w:marBottom w:val="0"/>
          <w:divBdr>
            <w:top w:val="none" w:sz="0" w:space="0" w:color="auto"/>
            <w:left w:val="none" w:sz="0" w:space="0" w:color="auto"/>
            <w:bottom w:val="none" w:sz="0" w:space="0" w:color="auto"/>
            <w:right w:val="none" w:sz="0" w:space="0" w:color="auto"/>
          </w:divBdr>
        </w:div>
        <w:div w:id="759569862">
          <w:marLeft w:val="0"/>
          <w:marRight w:val="0"/>
          <w:marTop w:val="0"/>
          <w:marBottom w:val="0"/>
          <w:divBdr>
            <w:top w:val="none" w:sz="0" w:space="0" w:color="auto"/>
            <w:left w:val="none" w:sz="0" w:space="0" w:color="auto"/>
            <w:bottom w:val="none" w:sz="0" w:space="0" w:color="auto"/>
            <w:right w:val="none" w:sz="0" w:space="0" w:color="auto"/>
          </w:divBdr>
        </w:div>
        <w:div w:id="875654152">
          <w:marLeft w:val="0"/>
          <w:marRight w:val="0"/>
          <w:marTop w:val="0"/>
          <w:marBottom w:val="0"/>
          <w:divBdr>
            <w:top w:val="none" w:sz="0" w:space="0" w:color="auto"/>
            <w:left w:val="none" w:sz="0" w:space="0" w:color="auto"/>
            <w:bottom w:val="none" w:sz="0" w:space="0" w:color="auto"/>
            <w:right w:val="none" w:sz="0" w:space="0" w:color="auto"/>
          </w:divBdr>
        </w:div>
        <w:div w:id="941765327">
          <w:marLeft w:val="0"/>
          <w:marRight w:val="0"/>
          <w:marTop w:val="0"/>
          <w:marBottom w:val="0"/>
          <w:divBdr>
            <w:top w:val="none" w:sz="0" w:space="0" w:color="auto"/>
            <w:left w:val="none" w:sz="0" w:space="0" w:color="auto"/>
            <w:bottom w:val="none" w:sz="0" w:space="0" w:color="auto"/>
            <w:right w:val="none" w:sz="0" w:space="0" w:color="auto"/>
          </w:divBdr>
        </w:div>
        <w:div w:id="994384022">
          <w:marLeft w:val="0"/>
          <w:marRight w:val="0"/>
          <w:marTop w:val="0"/>
          <w:marBottom w:val="0"/>
          <w:divBdr>
            <w:top w:val="none" w:sz="0" w:space="0" w:color="auto"/>
            <w:left w:val="none" w:sz="0" w:space="0" w:color="auto"/>
            <w:bottom w:val="none" w:sz="0" w:space="0" w:color="auto"/>
            <w:right w:val="none" w:sz="0" w:space="0" w:color="auto"/>
          </w:divBdr>
        </w:div>
        <w:div w:id="1231039439">
          <w:marLeft w:val="0"/>
          <w:marRight w:val="0"/>
          <w:marTop w:val="0"/>
          <w:marBottom w:val="0"/>
          <w:divBdr>
            <w:top w:val="none" w:sz="0" w:space="0" w:color="auto"/>
            <w:left w:val="none" w:sz="0" w:space="0" w:color="auto"/>
            <w:bottom w:val="none" w:sz="0" w:space="0" w:color="auto"/>
            <w:right w:val="none" w:sz="0" w:space="0" w:color="auto"/>
          </w:divBdr>
        </w:div>
        <w:div w:id="125863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73C9-68FE-42D8-91F2-2A715809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2976</Words>
  <Characters>17857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UMM</Company>
  <LinksUpToDate>false</LinksUpToDate>
  <CharactersWithSpaces>20792</CharactersWithSpaces>
  <SharedDoc>false</SharedDoc>
  <HLinks>
    <vt:vector size="12" baseType="variant">
      <vt:variant>
        <vt:i4>6553616</vt:i4>
      </vt:variant>
      <vt:variant>
        <vt:i4>3</vt:i4>
      </vt:variant>
      <vt:variant>
        <vt:i4>0</vt:i4>
      </vt:variant>
      <vt:variant>
        <vt:i4>5</vt:i4>
      </vt:variant>
      <vt:variant>
        <vt:lpwstr>mailto:ekologia@mosina.wokiss.pl</vt:lpwstr>
      </vt:variant>
      <vt:variant>
        <vt:lpwstr/>
      </vt:variant>
      <vt:variant>
        <vt:i4>6553616</vt:i4>
      </vt:variant>
      <vt:variant>
        <vt:i4>0</vt:i4>
      </vt:variant>
      <vt:variant>
        <vt:i4>0</vt:i4>
      </vt:variant>
      <vt:variant>
        <vt:i4>5</vt:i4>
      </vt:variant>
      <vt:variant>
        <vt:lpwstr>mailto:ekologia@mosina.wokiss.pl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Bartosz Twers</cp:lastModifiedBy>
  <cp:revision>3</cp:revision>
  <cp:lastPrinted>2023-08-18T07:47:00Z</cp:lastPrinted>
  <dcterms:created xsi:type="dcterms:W3CDTF">2024-03-19T09:07:00Z</dcterms:created>
  <dcterms:modified xsi:type="dcterms:W3CDTF">2024-03-19T12:42:00Z</dcterms:modified>
</cp:coreProperties>
</file>