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47" w:rsidRPr="00E02665" w:rsidRDefault="00E33F47" w:rsidP="00E33F47">
      <w:pPr>
        <w:rPr>
          <w:rFonts w:asciiTheme="minorHAnsi" w:hAnsiTheme="minorHAnsi" w:cstheme="minorHAnsi"/>
          <w:b/>
          <w:bCs/>
        </w:rPr>
      </w:pPr>
      <w:r w:rsidRPr="00E02665">
        <w:rPr>
          <w:rFonts w:asciiTheme="minorHAnsi" w:hAnsiTheme="minorHAnsi" w:cstheme="minorHAnsi"/>
          <w:b/>
          <w:bCs/>
        </w:rPr>
        <w:t>Znak postępowania: ZP.271.7.22</w:t>
      </w:r>
    </w:p>
    <w:p w:rsidR="00E33F47" w:rsidRPr="00E02665" w:rsidRDefault="00E33F47" w:rsidP="00E33F47">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E33F47" w:rsidRPr="00E02665" w:rsidRDefault="00E33F47" w:rsidP="00E33F47">
      <w:pPr>
        <w:rPr>
          <w:rFonts w:asciiTheme="minorHAnsi" w:hAnsiTheme="minorHAnsi" w:cstheme="minorHAnsi"/>
          <w:b/>
        </w:rPr>
      </w:pPr>
      <w:r w:rsidRPr="00E02665">
        <w:rPr>
          <w:rFonts w:asciiTheme="minorHAnsi" w:hAnsiTheme="minorHAnsi" w:cstheme="minorHAnsi"/>
          <w:b/>
        </w:rPr>
        <w:t xml:space="preserve">Część I </w:t>
      </w:r>
      <w:r w:rsidR="00402681">
        <w:rPr>
          <w:rFonts w:asciiTheme="minorHAnsi" w:hAnsiTheme="minorHAnsi" w:cstheme="minorHAnsi"/>
          <w:b/>
        </w:rPr>
        <w:t>a)</w:t>
      </w:r>
      <w:r w:rsidRPr="00E02665">
        <w:rPr>
          <w:rFonts w:asciiTheme="minorHAnsi" w:hAnsiTheme="minorHAnsi" w:cstheme="minorHAnsi"/>
          <w:b/>
        </w:rPr>
        <w:t>:</w:t>
      </w:r>
    </w:p>
    <w:p w:rsidR="00E33F47" w:rsidRPr="00E02665" w:rsidRDefault="00E33F47" w:rsidP="00E33F47">
      <w:pPr>
        <w:widowControl/>
        <w:adjustRightInd w:val="0"/>
        <w:rPr>
          <w:rFonts w:asciiTheme="minorHAnsi" w:hAnsiTheme="minorHAnsi" w:cstheme="minorHAnsi"/>
          <w:b/>
        </w:rPr>
      </w:pPr>
    </w:p>
    <w:p w:rsidR="00E33F47" w:rsidRPr="00E02665" w:rsidRDefault="00E33F47" w:rsidP="00E33F47">
      <w:pPr>
        <w:widowControl/>
        <w:adjustRightInd w:val="0"/>
        <w:rPr>
          <w:rFonts w:asciiTheme="minorHAnsi" w:hAnsiTheme="minorHAnsi" w:cstheme="minorHAnsi"/>
        </w:rPr>
      </w:pPr>
      <w:r w:rsidRPr="00E02665">
        <w:rPr>
          <w:rFonts w:asciiTheme="minorHAnsi" w:hAnsiTheme="minorHAnsi" w:cstheme="minorHAnsi"/>
          <w:b/>
        </w:rPr>
        <w:t>Dostawa 342 szt.</w:t>
      </w:r>
      <w:r w:rsidRPr="00E02665">
        <w:rPr>
          <w:rFonts w:asciiTheme="minorHAnsi" w:hAnsiTheme="minorHAnsi" w:cstheme="minorHAnsi"/>
        </w:rPr>
        <w:t xml:space="preserve"> komputerów przenośnych typu laptop wraz z systemem operacyjnym równoważnym do wymienionego spełniające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p w:rsidR="00E33F47" w:rsidRPr="00E02665" w:rsidRDefault="00E33F47" w:rsidP="00E33F47">
      <w:pPr>
        <w:rPr>
          <w:rFonts w:asciiTheme="minorHAnsi" w:hAnsiTheme="minorHAnsi" w:cstheme="minorHAnsi"/>
        </w:rPr>
      </w:pPr>
    </w:p>
    <w:tbl>
      <w:tblPr>
        <w:tblStyle w:val="Tabela-Siatka"/>
        <w:tblW w:w="5000" w:type="pct"/>
        <w:tblLook w:val="04A0" w:firstRow="1" w:lastRow="0" w:firstColumn="1" w:lastColumn="0" w:noHBand="0" w:noVBand="1"/>
      </w:tblPr>
      <w:tblGrid>
        <w:gridCol w:w="1598"/>
        <w:gridCol w:w="3941"/>
        <w:gridCol w:w="4061"/>
        <w:gridCol w:w="913"/>
        <w:gridCol w:w="910"/>
        <w:gridCol w:w="910"/>
        <w:gridCol w:w="910"/>
        <w:gridCol w:w="977"/>
      </w:tblGrid>
      <w:tr w:rsidR="00E33F47" w:rsidRPr="00E02665" w:rsidTr="00BB6907">
        <w:tc>
          <w:tcPr>
            <w:tcW w:w="564" w:type="pct"/>
          </w:tcPr>
          <w:p w:rsidR="00E33F47" w:rsidRPr="00E02665" w:rsidRDefault="00E33F47"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88"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3"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 szt.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33F47" w:rsidRPr="00E02665" w:rsidTr="00BB6907">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 akcesoria, system operacyjny zgodnie z poniższymi wymaganiami</w:t>
            </w:r>
          </w:p>
        </w:tc>
        <w:tc>
          <w:tcPr>
            <w:tcW w:w="1430" w:type="pct"/>
          </w:tcPr>
          <w:p w:rsidR="00E33F47" w:rsidRPr="00E02665" w:rsidRDefault="00E33F47" w:rsidP="00BB6907">
            <w:pPr>
              <w:spacing w:line="276" w:lineRule="auto"/>
              <w:contextualSpacing/>
              <w:rPr>
                <w:rFonts w:asciiTheme="minorHAnsi" w:hAnsiTheme="minorHAnsi" w:cstheme="minorHAnsi"/>
              </w:rPr>
            </w:pPr>
          </w:p>
        </w:tc>
        <w:tc>
          <w:tcPr>
            <w:tcW w:w="323"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342</w:t>
            </w:r>
          </w:p>
        </w:tc>
        <w:tc>
          <w:tcPr>
            <w:tcW w:w="322"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30" w:type="pct"/>
          </w:tcPr>
          <w:p w:rsidR="00E33F47" w:rsidRPr="00E02665" w:rsidRDefault="00E33F47" w:rsidP="00BB6907">
            <w:pPr>
              <w:spacing w:line="276" w:lineRule="auto"/>
              <w:contextualSpacing/>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 klasy x86, zaprojektowany do wydajnej pracy w komputerach typu laptop.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Procesor musi osiągać w testach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minimum 1006 punktów.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b/>
              </w:rPr>
              <w:t>Wyniki testu należy załączyć do oferty.</w:t>
            </w:r>
            <w:r w:rsidRPr="00E02665">
              <w:rPr>
                <w:rFonts w:asciiTheme="minorHAnsi" w:hAnsiTheme="minorHAnsi" w:cstheme="minorHAnsi"/>
              </w:rPr>
              <w:t xml:space="preserve"> </w:t>
            </w:r>
            <w:r w:rsidRPr="00E02665">
              <w:rPr>
                <w:rFonts w:asciiTheme="minorHAnsi" w:hAnsiTheme="minorHAnsi" w:cstheme="minorHAnsi"/>
              </w:rPr>
              <w:br/>
              <w:t>Testy muszą zostać przeprowadzone na konfiguracji zaoferowanej zamawiającemu:</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procesora</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taktowania, ilości i pojemności pamięci RAM</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dysku SSD</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modelu płyty głównej </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lastRenderedPageBreak/>
              <w:t>zachowanie rodziny oferowanego systemu operacyjnego ( Microsoft Windows 10 w wersji 21H1 lub nowszej; parametry równoważności systemu operacyjnego w wierszu „System operacyjny”)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Pamięć RAM</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8GB</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 zintegrowana w procesorze komputera.</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Dyski</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 SSD</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Pojemność: minimum 256GB </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Porty zewnętrzne </w:t>
            </w:r>
            <w:r w:rsidRPr="00E02665">
              <w:rPr>
                <w:rFonts w:asciiTheme="minorHAnsi" w:hAnsiTheme="minorHAnsi" w:cstheme="minorHAnsi"/>
              </w:rPr>
              <w:br/>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Min. 2xUSB 3.1,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złącze słuchawek i złącze mikrofonu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HDMI</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LAN RJ-45.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Port zasilania – zasilanie nie może wykorzystywać wymaganych portów USB.</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sz w:val="24"/>
                <w:szCs w:val="24"/>
              </w:rPr>
              <w:t>czytnik kart pamięci SD</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Płyta główna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Zaprojektowana i wyprodukowana przez producenta komputera wyposażona w interfejs SATA III (6 </w:t>
            </w:r>
            <w:proofErr w:type="spellStart"/>
            <w:r w:rsidRPr="00E02665">
              <w:rPr>
                <w:rFonts w:asciiTheme="minorHAnsi" w:hAnsiTheme="minorHAnsi" w:cstheme="minorHAnsi"/>
                <w:sz w:val="24"/>
                <w:szCs w:val="24"/>
              </w:rPr>
              <w:t>Gb</w:t>
            </w:r>
            <w:proofErr w:type="spellEnd"/>
            <w:r w:rsidRPr="00E02665">
              <w:rPr>
                <w:rFonts w:asciiTheme="minorHAnsi" w:hAnsiTheme="minorHAnsi" w:cstheme="minorHAnsi"/>
                <w:sz w:val="24"/>
                <w:szCs w:val="24"/>
              </w:rPr>
              <w:t>/s) do obsługi dysków twardych.</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Klawiatura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Klawiatura, układ QWERTY.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Multimedia</w:t>
            </w:r>
          </w:p>
        </w:tc>
        <w:tc>
          <w:tcPr>
            <w:tcW w:w="1388" w:type="pct"/>
          </w:tcPr>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Karta dźwiękowa stereo,</w:t>
            </w:r>
          </w:p>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 xml:space="preserve">wbudowane 2 głośniki (stereo)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wbudowany w obudowę matrycy mikrofon wraz z kamerą HD</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Łączność</w:t>
            </w:r>
          </w:p>
        </w:tc>
        <w:tc>
          <w:tcPr>
            <w:tcW w:w="1388" w:type="pct"/>
          </w:tcPr>
          <w:p w:rsidR="00E33F47" w:rsidRPr="00E02665" w:rsidRDefault="00E33F47" w:rsidP="00BB6907">
            <w:pPr>
              <w:spacing w:line="276" w:lineRule="auto"/>
              <w:contextualSpacing/>
              <w:rPr>
                <w:rFonts w:asciiTheme="minorHAnsi" w:hAnsiTheme="minorHAnsi" w:cstheme="minorHAnsi"/>
                <w:sz w:val="24"/>
                <w:szCs w:val="24"/>
              </w:rPr>
            </w:pPr>
            <w:r w:rsidRPr="00E02665">
              <w:rPr>
                <w:rFonts w:asciiTheme="minorHAnsi" w:hAnsiTheme="minorHAnsi" w:cstheme="minorHAnsi"/>
                <w:sz w:val="24"/>
                <w:szCs w:val="24"/>
              </w:rPr>
              <w:t>Karta sieciowa LAN 10/100/1000 Ethernet RJ 45 zintegrowana z płytą główną oraz WLAN 802.11b/g/n/AC</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Bateria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sz w:val="24"/>
                <w:szCs w:val="24"/>
              </w:rPr>
              <w:t>Bateria pozwalająca na nieprzerwaną pracę urządzenia min. 4 h bez podpięcia do zasilania.</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Minimum 24 miesiące </w:t>
            </w:r>
            <w:r w:rsidR="00FE0C32">
              <w:rPr>
                <w:rFonts w:asciiTheme="minorHAnsi" w:hAnsiTheme="minorHAnsi" w:cstheme="minorHAnsi"/>
              </w:rPr>
              <w:t>od daty dostawy</w:t>
            </w:r>
            <w:r w:rsidRPr="00E02665">
              <w:rPr>
                <w:rFonts w:asciiTheme="minorHAnsi" w:hAnsiTheme="minorHAnsi" w:cstheme="minorHAnsi"/>
              </w:rPr>
              <w:t>, czas reakcji 2 dni robocze.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FE0C32" w:rsidRPr="00FE0C32" w:rsidRDefault="00FE0C32" w:rsidP="00FE0C32">
            <w:pPr>
              <w:spacing w:line="276" w:lineRule="auto"/>
              <w:contextualSpacing/>
              <w:rPr>
                <w:rFonts w:asciiTheme="minorHAnsi" w:hAnsiTheme="minorHAnsi" w:cstheme="minorHAnsi"/>
              </w:rPr>
            </w:pPr>
            <w:r w:rsidRPr="00FE0C32">
              <w:rPr>
                <w:rFonts w:asciiTheme="minorHAnsi" w:hAnsiTheme="minorHAnsi" w:cstheme="minorHAnsi"/>
              </w:rPr>
              <w:t>Serwis urządzeń musi byś realizowany przez producenta lub</w:t>
            </w:r>
          </w:p>
          <w:p w:rsidR="00FE0C32" w:rsidRPr="00FE0C32" w:rsidRDefault="00FE0C32" w:rsidP="00FE0C32">
            <w:pPr>
              <w:spacing w:line="276" w:lineRule="auto"/>
              <w:contextualSpacing/>
              <w:rPr>
                <w:rFonts w:asciiTheme="minorHAnsi" w:hAnsiTheme="minorHAnsi" w:cstheme="minorHAnsi"/>
              </w:rPr>
            </w:pPr>
            <w:r w:rsidRPr="00FE0C32">
              <w:rPr>
                <w:rFonts w:asciiTheme="minorHAnsi" w:hAnsiTheme="minorHAnsi" w:cstheme="minorHAnsi"/>
              </w:rPr>
              <w:t xml:space="preserve">autoryzowanego partnera serwisowego producenta – </w:t>
            </w:r>
            <w:r w:rsidRPr="00FE0C32">
              <w:rPr>
                <w:rFonts w:asciiTheme="minorHAnsi" w:hAnsiTheme="minorHAnsi" w:cstheme="minorHAnsi"/>
                <w:b/>
              </w:rPr>
              <w:t>wymagane</w:t>
            </w:r>
          </w:p>
          <w:p w:rsidR="00FE0C32" w:rsidRPr="00FE0C3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lastRenderedPageBreak/>
              <w:t>oświadczenie Wykonawcy potwierdzające, że serwis będzie</w:t>
            </w:r>
          </w:p>
          <w:p w:rsidR="00FE0C32" w:rsidRPr="00FE0C3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t>realizowany przez Producenta lub autoryzowanego partnera</w:t>
            </w:r>
          </w:p>
          <w:p w:rsidR="00E33F47" w:rsidRPr="008E51F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t>serwisowego produce</w:t>
            </w:r>
            <w:r>
              <w:rPr>
                <w:rFonts w:asciiTheme="minorHAnsi" w:hAnsiTheme="minorHAnsi" w:cstheme="minorHAnsi"/>
                <w:b/>
              </w:rPr>
              <w:t>nta (należy dołączyć do oferty)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Certyfikaty i normy</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CE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ROHS</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operacyjny</w:t>
            </w:r>
          </w:p>
        </w:tc>
        <w:tc>
          <w:tcPr>
            <w:tcW w:w="1388" w:type="pct"/>
          </w:tcPr>
          <w:p w:rsidR="00E33F47" w:rsidRPr="00E02665" w:rsidRDefault="00E33F47" w:rsidP="00BB6907">
            <w:pPr>
              <w:rPr>
                <w:rFonts w:asciiTheme="minorHAnsi" w:hAnsiTheme="minorHAnsi" w:cstheme="minorHAnsi"/>
              </w:rPr>
            </w:pPr>
            <w:r w:rsidRPr="00E02665">
              <w:rPr>
                <w:rFonts w:asciiTheme="minorHAnsi" w:hAnsiTheme="minorHAnsi" w:cstheme="minorHAnsi"/>
                <w:bCs/>
              </w:rPr>
              <w:t xml:space="preserve">Zainstalowany system operacyjny w polskiej wersji językowej </w:t>
            </w:r>
            <w:r w:rsidRPr="00E02665">
              <w:rPr>
                <w:rFonts w:asciiTheme="minorHAnsi" w:hAnsiTheme="minorHAnsi" w:cstheme="minorHAnsi"/>
              </w:rPr>
              <w:t xml:space="preserve">Windows 10 Home PL lub nowszy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Zamawiający dopuszcza rozwiązanie równoważne: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Nie wymagający aktywacji za pomocą Internetu lub telefonu.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Zainstalowany system operacyjny, w polskiej wersji językowej.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Dołączony nośnik optyczny (CD/DVD) z instalatorem systemu operacyjnego oraz wszystkimi niezbędnymi do poprawnej pracy zestawu komputerowego sterownikami – parametry techniczne i </w:t>
            </w:r>
            <w:r w:rsidRPr="00E02665">
              <w:rPr>
                <w:rFonts w:asciiTheme="minorHAnsi" w:hAnsiTheme="minorHAnsi" w:cstheme="minorHAnsi"/>
              </w:rPr>
              <w:lastRenderedPageBreak/>
              <w:t>funkcjonalne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Dostępne dwa rodzaje graficznego interfejsu użytkownika poprzez wbudowane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bez użycia dodatkowych aplikacji,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klasyczny, umożliwiający obsługę przy pomocy klawiatury i myszy;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dotykowy umożliwiający sterowanie dotykiem na urządzeniach typu tablet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lub monitorach dotykowych.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Interfejsy użytkownika dostępne w wielu językach do wyboru,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angielskim.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Zlokalizowane w języku polskim, co najmniej następujące elementy: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odtwarzacz multimediów;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 pomoc;</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4) komunikaty systemowe.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pomocy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Graficzne środowisko instalacji i konfiguracji dostępne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Funkcje związane z obsługą komputerów typu tablet, z wbudowanym modułem </w:t>
            </w:r>
            <w:r w:rsidRPr="00E02665">
              <w:rPr>
                <w:rFonts w:asciiTheme="minorHAnsi" w:hAnsiTheme="minorHAnsi" w:cstheme="minorHAnsi"/>
              </w:rPr>
              <w:lastRenderedPageBreak/>
              <w:t>„uczenia</w:t>
            </w:r>
            <w:r w:rsidR="00032105" w:rsidRPr="00E02665">
              <w:rPr>
                <w:rFonts w:asciiTheme="minorHAnsi" w:hAnsiTheme="minorHAnsi" w:cstheme="minorHAnsi"/>
              </w:rPr>
              <w:t xml:space="preserve"> </w:t>
            </w:r>
            <w:r w:rsidRPr="00E02665">
              <w:rPr>
                <w:rFonts w:asciiTheme="minorHAnsi" w:hAnsiTheme="minorHAnsi" w:cstheme="minorHAnsi"/>
              </w:rPr>
              <w:t>się” pisma użytkownika – obsługa języka polskiego.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Funkcjonalność rozpoznawania mowy, pozwalającą na sterowanie komputerem głosowo, wraz z modułem „uczenia się” głosu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dokonywania bezpłatnych aktualizacji i poprawek w ramach wersji systemu</w:t>
            </w:r>
            <w:r w:rsidR="00032105" w:rsidRPr="00E02665">
              <w:rPr>
                <w:rFonts w:asciiTheme="minorHAnsi" w:hAnsiTheme="minorHAnsi" w:cstheme="minorHAnsi"/>
              </w:rPr>
              <w:t xml:space="preserve"> </w:t>
            </w:r>
            <w:r w:rsidRPr="00E02665">
              <w:rPr>
                <w:rFonts w:asciiTheme="minorHAnsi" w:hAnsiTheme="minorHAnsi" w:cstheme="minorHAnsi"/>
              </w:rPr>
              <w:t>operacyjnego poprzez Internet, mechanizmem udostępnianym przez producenta</w:t>
            </w:r>
            <w:r w:rsidR="00032105" w:rsidRPr="00E02665">
              <w:rPr>
                <w:rFonts w:asciiTheme="minorHAnsi" w:hAnsiTheme="minorHAnsi" w:cstheme="minorHAnsi"/>
              </w:rPr>
              <w:t xml:space="preserve"> </w:t>
            </w:r>
            <w:r w:rsidRPr="00E02665">
              <w:rPr>
                <w:rFonts w:asciiTheme="minorHAnsi" w:hAnsiTheme="minorHAnsi" w:cstheme="minorHAnsi"/>
              </w:rPr>
              <w:t>systemu z możliwością wyboru instalowanych poprawek oraz mechanizmem</w:t>
            </w:r>
            <w:r w:rsidR="00032105" w:rsidRPr="00E02665">
              <w:rPr>
                <w:rFonts w:asciiTheme="minorHAnsi" w:hAnsiTheme="minorHAnsi" w:cstheme="minorHAnsi"/>
              </w:rPr>
              <w:t xml:space="preserve"> </w:t>
            </w:r>
            <w:r w:rsidRPr="00E02665">
              <w:rPr>
                <w:rFonts w:asciiTheme="minorHAnsi" w:hAnsiTheme="minorHAnsi" w:cstheme="minorHAnsi"/>
              </w:rPr>
              <w:t>sprawdzającym, które z poprawek są potrzebne.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Dostępność bezpłatnych biuletynów bezpieczeństwa związanych z działaniem systemu</w:t>
            </w:r>
            <w:r w:rsidR="00032105" w:rsidRPr="00E02665">
              <w:rPr>
                <w:rFonts w:asciiTheme="minorHAnsi" w:hAnsiTheme="minorHAnsi" w:cstheme="minorHAnsi"/>
              </w:rPr>
              <w:t xml:space="preserve"> </w:t>
            </w:r>
            <w:r w:rsidRPr="00E02665">
              <w:rPr>
                <w:rFonts w:asciiTheme="minorHAnsi" w:hAnsiTheme="minorHAnsi" w:cstheme="minorHAnsi"/>
              </w:rPr>
              <w:t>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Wbudowana zapora internetowa (firewall) dla ochrony połączeń internetowych.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Zintegrowana z systemem operacyjnym konsola do zarządzania ustawieniami zapory</w:t>
            </w:r>
            <w:r w:rsidR="00032105" w:rsidRPr="00E02665">
              <w:rPr>
                <w:rFonts w:asciiTheme="minorHAnsi" w:hAnsiTheme="minorHAnsi" w:cstheme="minorHAnsi"/>
              </w:rPr>
              <w:t xml:space="preserve"> </w:t>
            </w:r>
            <w:r w:rsidRPr="00E02665">
              <w:rPr>
                <w:rFonts w:asciiTheme="minorHAnsi" w:hAnsiTheme="minorHAnsi" w:cstheme="minorHAnsi"/>
              </w:rPr>
              <w:t>i regułami IP v4 i v6.</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mechanizmy ochrony antywirusowej i przeciw złośliwemu oprogramowaniu z zapewnionymi bezpłatnymi aktualizacjami.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Wsparcie dla większości powszechnie używanych urządzeń peryferyjnych (drukarek,</w:t>
            </w:r>
            <w:r w:rsidR="005273A2">
              <w:rPr>
                <w:rFonts w:asciiTheme="minorHAnsi" w:hAnsiTheme="minorHAnsi" w:cstheme="minorHAnsi"/>
              </w:rPr>
              <w:t xml:space="preserve"> </w:t>
            </w:r>
            <w:r w:rsidRPr="00E02665">
              <w:rPr>
                <w:rFonts w:asciiTheme="minorHAnsi" w:hAnsiTheme="minorHAnsi" w:cstheme="minorHAnsi"/>
              </w:rPr>
              <w:t xml:space="preserve">urządzeń sieciowych, standardów USB, </w:t>
            </w:r>
            <w:proofErr w:type="spellStart"/>
            <w:r w:rsidRPr="00E02665">
              <w:rPr>
                <w:rFonts w:asciiTheme="minorHAnsi" w:hAnsiTheme="minorHAnsi" w:cstheme="minorHAnsi"/>
              </w:rPr>
              <w:t>Plug&amp;Play</w:t>
            </w:r>
            <w:proofErr w:type="spellEnd"/>
            <w:r w:rsidRPr="00E02665">
              <w:rPr>
                <w:rFonts w:asciiTheme="minorHAnsi" w:hAnsiTheme="minorHAnsi" w:cstheme="minorHAnsi"/>
              </w:rPr>
              <w:t xml:space="preserve">, </w:t>
            </w:r>
            <w:proofErr w:type="spellStart"/>
            <w:r w:rsidRPr="00E02665">
              <w:rPr>
                <w:rFonts w:asciiTheme="minorHAnsi" w:hAnsiTheme="minorHAnsi" w:cstheme="minorHAnsi"/>
              </w:rPr>
              <w:t>Wi</w:t>
            </w:r>
            <w:proofErr w:type="spellEnd"/>
            <w:r w:rsidRPr="00E02665">
              <w:rPr>
                <w:rFonts w:asciiTheme="minorHAnsi" w:hAnsiTheme="minorHAnsi" w:cstheme="minorHAnsi"/>
              </w:rPr>
              <w:t>-Fi).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Funkcjonalność automatycznej zmiany domyślnej drukarki w zależności od sieci,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której podłączony jest komputer.</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zarządzania stacją roboczą poprzez polityki grupowe – przez politykę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rozumiemy zestaw reguł definiujących lub ograniczających funkcjonalność systemu lub</w:t>
            </w:r>
            <w:r w:rsidR="00032105" w:rsidRPr="00E02665">
              <w:rPr>
                <w:rFonts w:asciiTheme="minorHAnsi" w:hAnsiTheme="minorHAnsi" w:cstheme="minorHAnsi"/>
              </w:rPr>
              <w:t xml:space="preserve"> </w:t>
            </w:r>
            <w:r w:rsidRPr="00E02665">
              <w:rPr>
                <w:rFonts w:asciiTheme="minorHAnsi" w:hAnsiTheme="minorHAnsi" w:cstheme="minorHAnsi"/>
              </w:rPr>
              <w:t>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Rozbudowane, definiowalne polityki bezpieczeństwa – polityki dla systemu operacyjnego</w:t>
            </w:r>
            <w:r w:rsidR="00032105" w:rsidRPr="00E02665">
              <w:rPr>
                <w:rFonts w:asciiTheme="minorHAnsi" w:hAnsiTheme="minorHAnsi" w:cstheme="minorHAnsi"/>
              </w:rPr>
              <w:t xml:space="preserve"> </w:t>
            </w:r>
            <w:r w:rsidRPr="00E02665">
              <w:rPr>
                <w:rFonts w:asciiTheme="minorHAnsi" w:hAnsiTheme="minorHAnsi" w:cstheme="minorHAnsi"/>
              </w:rPr>
              <w:t>i dla wskazanych 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zdalnej automatycznej instalacji, konfiguracji, administrowania oraz</w:t>
            </w:r>
            <w:r w:rsidR="00032105" w:rsidRPr="00E02665">
              <w:rPr>
                <w:rFonts w:asciiTheme="minorHAnsi" w:hAnsiTheme="minorHAnsi" w:cstheme="minorHAnsi"/>
              </w:rPr>
              <w:t xml:space="preserve"> </w:t>
            </w:r>
            <w:r w:rsidRPr="00E02665">
              <w:rPr>
                <w:rFonts w:asciiTheme="minorHAnsi" w:hAnsiTheme="minorHAnsi" w:cstheme="minorHAnsi"/>
              </w:rPr>
              <w:t>aktualizowania systemu, zgodnie z określonymi uprawnieniami poprzez polityki grupowe.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Zabezpieczony hasłem hierarchiczny dostęp do systemu, konta i profile użytkowników</w:t>
            </w:r>
            <w:r w:rsidR="00032105" w:rsidRPr="00E02665">
              <w:rPr>
                <w:rFonts w:asciiTheme="minorHAnsi" w:hAnsiTheme="minorHAnsi" w:cstheme="minorHAnsi"/>
              </w:rPr>
              <w:t xml:space="preserve"> </w:t>
            </w:r>
            <w:r w:rsidRPr="00E02665">
              <w:rPr>
                <w:rFonts w:asciiTheme="minorHAnsi" w:hAnsiTheme="minorHAnsi" w:cstheme="minorHAnsi"/>
              </w:rPr>
              <w:t>zarządzane zdalnie.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pracy systemu w trybie ochrony kont użytkowników.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 pozwalający użytkownikowi zarejestrowanego w systemie </w:t>
            </w:r>
            <w:r w:rsidRPr="00E02665">
              <w:rPr>
                <w:rFonts w:asciiTheme="minorHAnsi" w:hAnsiTheme="minorHAnsi" w:cstheme="minorHAnsi"/>
              </w:rPr>
              <w:lastRenderedPageBreak/>
              <w:t>przedsiębiorstwa/instytucji urządzenia na uprawniony dostęp do zasobów tego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Zintegrowany z systemem moduł wyszukiwania informacji (plików różnego typu, </w:t>
            </w:r>
            <w:proofErr w:type="spellStart"/>
            <w:r w:rsidRPr="00E02665">
              <w:rPr>
                <w:rFonts w:asciiTheme="minorHAnsi" w:hAnsiTheme="minorHAnsi" w:cstheme="minorHAnsi"/>
              </w:rPr>
              <w:t>tekstów,metadanych</w:t>
            </w:r>
            <w:proofErr w:type="spellEnd"/>
            <w:r w:rsidRPr="00E02665">
              <w:rPr>
                <w:rFonts w:asciiTheme="minorHAnsi" w:hAnsiTheme="minorHAnsi" w:cstheme="minorHAnsi"/>
              </w:rPr>
              <w:t>) dostępny z kilku poziomów,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poziom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poziom otwartego okna systemu 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wyszukiwania oparty na konfigurowalnym przez użytkownika</w:t>
            </w:r>
            <w:r w:rsidR="00032105" w:rsidRPr="00E02665">
              <w:rPr>
                <w:rFonts w:asciiTheme="minorHAnsi" w:hAnsiTheme="minorHAnsi" w:cstheme="minorHAnsi"/>
              </w:rPr>
              <w:t xml:space="preserve"> </w:t>
            </w:r>
            <w:r w:rsidRPr="00E02665">
              <w:rPr>
                <w:rFonts w:asciiTheme="minorHAnsi" w:hAnsiTheme="minorHAnsi" w:cstheme="minorHAnsi"/>
              </w:rPr>
              <w:t>module indeksacji zasobów lokalnych.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operacyjnym moduł synchronizacji komputera z urządzeniami</w:t>
            </w:r>
            <w:r w:rsidR="00032105" w:rsidRPr="00E02665">
              <w:rPr>
                <w:rFonts w:asciiTheme="minorHAnsi" w:hAnsiTheme="minorHAnsi" w:cstheme="minorHAnsi"/>
              </w:rPr>
              <w:t xml:space="preserve"> </w:t>
            </w:r>
            <w:r w:rsidRPr="00E02665">
              <w:rPr>
                <w:rFonts w:asciiTheme="minorHAnsi" w:hAnsiTheme="minorHAnsi" w:cstheme="minorHAnsi"/>
              </w:rPr>
              <w:t>zewnętrznymi.</w:t>
            </w:r>
          </w:p>
          <w:p w:rsidR="00E33F47" w:rsidRPr="008E51F2" w:rsidRDefault="00E33F47" w:rsidP="00BB6907">
            <w:pPr>
              <w:spacing w:line="276" w:lineRule="auto"/>
              <w:contextualSpacing/>
              <w:rPr>
                <w:rFonts w:asciiTheme="minorHAnsi" w:hAnsiTheme="minorHAnsi" w:cstheme="minorHAnsi"/>
                <w:lang w:val="en-US"/>
              </w:rPr>
            </w:pPr>
            <w:proofErr w:type="spellStart"/>
            <w:r w:rsidRPr="008E51F2">
              <w:rPr>
                <w:rFonts w:asciiTheme="minorHAnsi" w:hAnsiTheme="minorHAnsi" w:cstheme="minorHAnsi"/>
                <w:lang w:val="en-US"/>
              </w:rPr>
              <w:t>Obsługa</w:t>
            </w:r>
            <w:proofErr w:type="spellEnd"/>
            <w:r w:rsidRPr="008E51F2">
              <w:rPr>
                <w:rFonts w:asciiTheme="minorHAnsi" w:hAnsiTheme="minorHAnsi" w:cstheme="minorHAnsi"/>
                <w:lang w:val="en-US"/>
              </w:rPr>
              <w:t xml:space="preserve"> </w:t>
            </w:r>
            <w:proofErr w:type="spellStart"/>
            <w:r w:rsidRPr="008E51F2">
              <w:rPr>
                <w:rFonts w:asciiTheme="minorHAnsi" w:hAnsiTheme="minorHAnsi" w:cstheme="minorHAnsi"/>
                <w:lang w:val="en-US"/>
              </w:rPr>
              <w:t>standardu</w:t>
            </w:r>
            <w:proofErr w:type="spellEnd"/>
            <w:r w:rsidRPr="008E51F2">
              <w:rPr>
                <w:rFonts w:asciiTheme="minorHAnsi" w:hAnsiTheme="minorHAnsi" w:cstheme="minorHAnsi"/>
                <w:lang w:val="en-US"/>
              </w:rPr>
              <w:t xml:space="preserve"> NFC (near field communication).</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przystosowania stanowiska dla osób niepełnosprawnych (np. słabo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widzących).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IPSEC oparte na politykach – wdrażanie IPSEC oparte na zestawach reguł</w:t>
            </w:r>
            <w:r w:rsidR="00032105" w:rsidRPr="00E02665">
              <w:rPr>
                <w:rFonts w:asciiTheme="minorHAnsi" w:hAnsiTheme="minorHAnsi" w:cstheme="minorHAnsi"/>
              </w:rPr>
              <w:t xml:space="preserve"> </w:t>
            </w:r>
            <w:r w:rsidRPr="00E02665">
              <w:rPr>
                <w:rFonts w:asciiTheme="minorHAnsi" w:hAnsiTheme="minorHAnsi" w:cstheme="minorHAnsi"/>
              </w:rPr>
              <w:t>definiujących ustawienia zarządzanych w sposób centralny.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Automatyczne występowanie i używanie </w:t>
            </w:r>
            <w:r w:rsidRPr="00E02665">
              <w:rPr>
                <w:rFonts w:asciiTheme="minorHAnsi" w:hAnsiTheme="minorHAnsi" w:cstheme="minorHAnsi"/>
              </w:rPr>
              <w:lastRenderedPageBreak/>
              <w:t>(wystawianie) certyfikatów PKI X.509.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logowania do domeny w oparciu 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login i hasło;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karty z certyfikatami (</w:t>
            </w:r>
            <w:proofErr w:type="spellStart"/>
            <w:r w:rsidRPr="00E02665">
              <w:rPr>
                <w:rFonts w:asciiTheme="minorHAnsi" w:hAnsiTheme="minorHAnsi" w:cstheme="minorHAnsi"/>
              </w:rPr>
              <w:t>smartcard</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 wirtualne karty (logowanie w oparciu o certyfikat chroniony poprzez moduł TPM).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wieloelementowego uwierzytelniania.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uwierzytelniania na bazie </w:t>
            </w:r>
            <w:proofErr w:type="spellStart"/>
            <w:r w:rsidRPr="00E02665">
              <w:rPr>
                <w:rFonts w:asciiTheme="minorHAnsi" w:hAnsiTheme="minorHAnsi" w:cstheme="minorHAnsi"/>
              </w:rPr>
              <w:t>Kerberos</w:t>
            </w:r>
            <w:proofErr w:type="spellEnd"/>
            <w:r w:rsidRPr="00E02665">
              <w:rPr>
                <w:rFonts w:asciiTheme="minorHAnsi" w:hAnsiTheme="minorHAnsi" w:cstheme="minorHAnsi"/>
              </w:rPr>
              <w:t xml:space="preserve"> v. 5.</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do uwierzytelnienia urządzenia na bazie certyfikatu.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algorytmów Suite B (RFC 4869).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wbudowanej zapory ogniowej dla Internet </w:t>
            </w:r>
            <w:proofErr w:type="spellStart"/>
            <w:r w:rsidRPr="00E02665">
              <w:rPr>
                <w:rFonts w:asciiTheme="minorHAnsi" w:hAnsiTheme="minorHAnsi" w:cstheme="minorHAnsi"/>
              </w:rPr>
              <w:t>Key</w:t>
            </w:r>
            <w:proofErr w:type="spellEnd"/>
            <w:r w:rsidRPr="00E02665">
              <w:rPr>
                <w:rFonts w:asciiTheme="minorHAnsi" w:hAnsiTheme="minorHAnsi" w:cstheme="minorHAnsi"/>
              </w:rPr>
              <w:t xml:space="preserve"> Exchange v. 2 (IKEv2)</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dla warstwy transportowej </w:t>
            </w:r>
            <w:proofErr w:type="spellStart"/>
            <w:r w:rsidRPr="00E02665">
              <w:rPr>
                <w:rFonts w:asciiTheme="minorHAnsi" w:hAnsiTheme="minorHAnsi" w:cstheme="minorHAnsi"/>
              </w:rPr>
              <w:t>IPsec</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narzędzia służące do administracji, do wykonywania kopii zapasowych polityk i ich odtwarzania oraz generowania raportów z ustawień polityk.</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środowisk Java i .NET Framework 4.x – możliwość uruchomienia aplikacji działających we </w:t>
            </w:r>
            <w:r w:rsidRPr="00E02665">
              <w:rPr>
                <w:rFonts w:asciiTheme="minorHAnsi" w:hAnsiTheme="minorHAnsi" w:cstheme="minorHAnsi"/>
              </w:rPr>
              <w:lastRenderedPageBreak/>
              <w:t>wskazanych środowiskach.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JScript i </w:t>
            </w:r>
            <w:proofErr w:type="spellStart"/>
            <w:r w:rsidRPr="00E02665">
              <w:rPr>
                <w:rFonts w:asciiTheme="minorHAnsi" w:hAnsiTheme="minorHAnsi" w:cstheme="minorHAnsi"/>
              </w:rPr>
              <w:t>VBScript</w:t>
            </w:r>
            <w:proofErr w:type="spellEnd"/>
            <w:r w:rsidRPr="00E02665">
              <w:rPr>
                <w:rFonts w:asciiTheme="minorHAnsi" w:hAnsiTheme="minorHAnsi" w:cstheme="minorHAnsi"/>
              </w:rPr>
              <w:t xml:space="preserve"> – możliwość uruchamiania interpretera poleceń.</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Zdalna pomoc i współdzielenie aplikacji – możliwość zdalnego przejęcia sesji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zalogowanego użytkownika celem rozwiązania problemu z komputerem.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służące do automatycznego zbudowania obrazu systemu wraz</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aplikacjami. Obraz systemu służyć ma do automatycznego upowszechnienia systemu</w:t>
            </w:r>
            <w:r w:rsidR="00032105" w:rsidRPr="00E02665">
              <w:rPr>
                <w:rFonts w:asciiTheme="minorHAnsi" w:hAnsiTheme="minorHAnsi" w:cstheme="minorHAnsi"/>
              </w:rPr>
              <w:t xml:space="preserve"> </w:t>
            </w:r>
            <w:r w:rsidRPr="00E02665">
              <w:rPr>
                <w:rFonts w:asciiTheme="minorHAnsi" w:hAnsiTheme="minorHAnsi" w:cstheme="minorHAnsi"/>
              </w:rPr>
              <w:t>operacyjnego inicjowanego i wykonywanego w całości poprzez sieć komputerową.</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umożliwiające wdrożenie nowego obrazu poprzez zdalną instalację.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Transakcyjny system plików pozwalający na stosowanie przydziałów (ang. </w:t>
            </w:r>
            <w:proofErr w:type="spellStart"/>
            <w:r w:rsidRPr="00E02665">
              <w:rPr>
                <w:rFonts w:asciiTheme="minorHAnsi" w:hAnsiTheme="minorHAnsi" w:cstheme="minorHAnsi"/>
              </w:rPr>
              <w:t>quota</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na dysku dla użytkowników oraz zapewniający niezawodność i pozwalający tworzyć kopie zapasowe.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Zarządzanie kontami użytkowników sieci oraz urządzeniami sieciowymi tj. drukarki,</w:t>
            </w:r>
            <w:r w:rsidR="00032105" w:rsidRPr="00E02665">
              <w:rPr>
                <w:rFonts w:asciiTheme="minorHAnsi" w:hAnsiTheme="minorHAnsi" w:cstheme="minorHAnsi"/>
              </w:rPr>
              <w:t xml:space="preserve"> </w:t>
            </w:r>
            <w:r w:rsidRPr="00E02665">
              <w:rPr>
                <w:rFonts w:asciiTheme="minorHAnsi" w:hAnsiTheme="minorHAnsi" w:cstheme="minorHAnsi"/>
              </w:rPr>
              <w:t>modemy, woluminy dyskowe, usługi katalogowe.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Udostępnianie modemu.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Wbudowane oprogramowanie do tworzenia kopii zapasowych (Backup); automatyczne wykonywanie kopii plików z możliwością automatycznego przywrócenia wersji wcześniejszej.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przywracania obrazu plików systemowych do uprzednio zapisanej postaci.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Identyfikacja sieci komputerowych, do których jest podłączony system operacyjny,</w:t>
            </w:r>
            <w:r w:rsidR="00032105" w:rsidRPr="00E02665">
              <w:rPr>
                <w:rFonts w:asciiTheme="minorHAnsi" w:hAnsiTheme="minorHAnsi" w:cstheme="minorHAnsi"/>
              </w:rPr>
              <w:t xml:space="preserve"> </w:t>
            </w:r>
            <w:r w:rsidRPr="00E02665">
              <w:rPr>
                <w:rFonts w:asciiTheme="minorHAnsi" w:hAnsiTheme="minorHAnsi" w:cstheme="minorHAnsi"/>
              </w:rPr>
              <w:t>zapamiętywanie ustawień i przypisywanie do min. 3 kategorii bezpieczeństwa</w:t>
            </w:r>
            <w:r w:rsidR="00032105" w:rsidRPr="00E02665">
              <w:rPr>
                <w:rFonts w:asciiTheme="minorHAnsi" w:hAnsiTheme="minorHAnsi" w:cstheme="minorHAnsi"/>
              </w:rPr>
              <w:t xml:space="preserve"> </w:t>
            </w:r>
            <w:r w:rsidRPr="00E02665">
              <w:rPr>
                <w:rFonts w:asciiTheme="minorHAnsi" w:hAnsiTheme="minorHAnsi" w:cstheme="minorHAnsi"/>
              </w:rPr>
              <w:t>(z predefiniowanymi odpowiednio do kategorii ustawieniami zapory sieciowej,</w:t>
            </w:r>
            <w:r w:rsidR="00032105" w:rsidRPr="00E02665">
              <w:rPr>
                <w:rFonts w:asciiTheme="minorHAnsi" w:hAnsiTheme="minorHAnsi" w:cstheme="minorHAnsi"/>
              </w:rPr>
              <w:t xml:space="preserve"> </w:t>
            </w:r>
            <w:r w:rsidRPr="00E02665">
              <w:rPr>
                <w:rFonts w:asciiTheme="minorHAnsi" w:hAnsiTheme="minorHAnsi" w:cstheme="minorHAnsi"/>
              </w:rPr>
              <w:t>udostępniania plików itp.).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blokowania lub dopuszczania dowolnych urządzeń peryferyjnych za pomocą polityk grupowych (np. przy użyciu numerów identyfikacyjnych sprzętu).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Wbudowany mechanizm wirtualizacji typu </w:t>
            </w:r>
            <w:proofErr w:type="spellStart"/>
            <w:r w:rsidRPr="00E02665">
              <w:rPr>
                <w:rFonts w:asciiTheme="minorHAnsi" w:hAnsiTheme="minorHAnsi" w:cstheme="minorHAnsi"/>
              </w:rPr>
              <w:t>hypervisor</w:t>
            </w:r>
            <w:proofErr w:type="spellEnd"/>
            <w:r w:rsidRPr="00E02665">
              <w:rPr>
                <w:rFonts w:asciiTheme="minorHAnsi" w:hAnsiTheme="minorHAnsi" w:cstheme="minorHAnsi"/>
              </w:rPr>
              <w:t>, umożliwiający, zgodnie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uprawnieniami licencyjnymi, uruchomienie do 4 maszyn wirtualnych.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 szyfrowania dysków wewnętrznych i zewnętrznych z </w:t>
            </w:r>
            <w:r w:rsidRPr="00E02665">
              <w:rPr>
                <w:rFonts w:asciiTheme="minorHAnsi" w:hAnsiTheme="minorHAnsi" w:cstheme="minorHAnsi"/>
              </w:rPr>
              <w:lastRenderedPageBreak/>
              <w:t>możliwością szyfrowania ograniczonego do danych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partycji systemowych komputera, z możliwością przechowywania certyfikatów w układzie TPM (</w:t>
            </w:r>
            <w:proofErr w:type="spellStart"/>
            <w:r w:rsidRPr="00E02665">
              <w:rPr>
                <w:rFonts w:asciiTheme="minorHAnsi" w:hAnsiTheme="minorHAnsi" w:cstheme="minorHAnsi"/>
              </w:rPr>
              <w:t>Trusted</w:t>
            </w:r>
            <w:proofErr w:type="spellEnd"/>
            <w:r w:rsidRPr="00E02665">
              <w:rPr>
                <w:rFonts w:asciiTheme="minorHAnsi" w:hAnsiTheme="minorHAnsi" w:cstheme="minorHAnsi"/>
              </w:rPr>
              <w:t xml:space="preserve"> Platform Module) w wersji minimum 1.2 lub na kluczach pamięci przenośnej USB.</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dysków przenośnych, z możliwością</w:t>
            </w:r>
            <w:r w:rsidR="00032105" w:rsidRPr="00E02665">
              <w:rPr>
                <w:rFonts w:asciiTheme="minorHAnsi" w:hAnsiTheme="minorHAnsi" w:cstheme="minorHAnsi"/>
              </w:rPr>
              <w:t xml:space="preserve"> </w:t>
            </w:r>
            <w:r w:rsidRPr="00E02665">
              <w:rPr>
                <w:rFonts w:asciiTheme="minorHAnsi" w:hAnsiTheme="minorHAnsi" w:cstheme="minorHAnsi"/>
              </w:rPr>
              <w:t>centralnego zarządzania poprzez polityki grupowe, pozwalające na wymuszenie</w:t>
            </w:r>
            <w:r w:rsidR="00032105" w:rsidRPr="00E02665">
              <w:rPr>
                <w:rFonts w:asciiTheme="minorHAnsi" w:hAnsiTheme="minorHAnsi" w:cstheme="minorHAnsi"/>
              </w:rPr>
              <w:t xml:space="preserve"> </w:t>
            </w:r>
            <w:r w:rsidRPr="00E02665">
              <w:rPr>
                <w:rFonts w:asciiTheme="minorHAnsi" w:hAnsiTheme="minorHAnsi" w:cstheme="minorHAnsi"/>
              </w:rPr>
              <w:t>szyfrowania dysków przenośnych.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tworzenia i przechowywania kopii zapasowych kluczy odzyskiwania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szyfrowania partycji w usługach katalogowych.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instalowania dodatkowych języków interfejsu systemu operacyjnego oraz</w:t>
            </w:r>
            <w:r w:rsidR="00032105" w:rsidRPr="00E02665">
              <w:rPr>
                <w:rFonts w:asciiTheme="minorHAnsi" w:hAnsiTheme="minorHAnsi" w:cstheme="minorHAnsi"/>
              </w:rPr>
              <w:t xml:space="preserve"> </w:t>
            </w:r>
            <w:r w:rsidRPr="00E02665">
              <w:rPr>
                <w:rFonts w:asciiTheme="minorHAnsi" w:hAnsiTheme="minorHAnsi" w:cstheme="minorHAnsi"/>
              </w:rPr>
              <w:t>możliwość zmian</w:t>
            </w:r>
            <w:r w:rsidR="008027B3" w:rsidRPr="00E02665">
              <w:rPr>
                <w:rFonts w:asciiTheme="minorHAnsi" w:hAnsiTheme="minorHAnsi" w:cstheme="minorHAnsi"/>
              </w:rPr>
              <w:t xml:space="preserve">y języka bez konieczności </w:t>
            </w:r>
            <w:proofErr w:type="spellStart"/>
            <w:r w:rsidR="008027B3" w:rsidRPr="00E02665">
              <w:rPr>
                <w:rFonts w:asciiTheme="minorHAnsi" w:hAnsiTheme="minorHAnsi" w:cstheme="minorHAnsi"/>
              </w:rPr>
              <w:t>reins</w:t>
            </w:r>
            <w:r w:rsidRPr="00E02665">
              <w:rPr>
                <w:rFonts w:asciiTheme="minorHAnsi" w:hAnsiTheme="minorHAnsi" w:cstheme="minorHAnsi"/>
              </w:rPr>
              <w:t>talacji</w:t>
            </w:r>
            <w:proofErr w:type="spellEnd"/>
            <w:r w:rsidRPr="00E02665">
              <w:rPr>
                <w:rFonts w:asciiTheme="minorHAnsi" w:hAnsiTheme="minorHAnsi" w:cstheme="minorHAnsi"/>
              </w:rPr>
              <w:t xml:space="preserv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Obsługa pracy domenowej w środowisku Active Directory dla systemów Microsoft Windows Server.</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bl>
    <w:p w:rsidR="00E33F47" w:rsidRPr="00E02665" w:rsidRDefault="00E33F47" w:rsidP="00E33F47">
      <w:pPr>
        <w:rPr>
          <w:rFonts w:asciiTheme="minorHAnsi" w:hAnsiTheme="minorHAnsi" w:cstheme="minorHAnsi"/>
        </w:rPr>
      </w:pPr>
    </w:p>
    <w:p w:rsidR="00E33F47" w:rsidRPr="00E02665" w:rsidRDefault="00E33F47" w:rsidP="00E33F47">
      <w:pPr>
        <w:jc w:val="both"/>
        <w:rPr>
          <w:rFonts w:asciiTheme="minorHAnsi" w:hAnsiTheme="minorHAnsi" w:cstheme="minorHAnsi"/>
        </w:rPr>
      </w:pPr>
      <w:r w:rsidRPr="00E02665">
        <w:rPr>
          <w:rFonts w:asciiTheme="minorHAnsi" w:hAnsiTheme="minorHAnsi" w:cstheme="minorHAnsi"/>
        </w:rPr>
        <w:lastRenderedPageBreak/>
        <w:t>Sprzęt komputerowy musi być nowy wyprodukowany nie wcześniej niż w 202</w:t>
      </w:r>
      <w:r w:rsidR="008027B3" w:rsidRPr="00E02665">
        <w:rPr>
          <w:rFonts w:asciiTheme="minorHAnsi" w:hAnsiTheme="minorHAnsi" w:cstheme="minorHAnsi"/>
        </w:rPr>
        <w:t>1</w:t>
      </w:r>
      <w:r w:rsidRPr="00E02665">
        <w:rPr>
          <w:rFonts w:asciiTheme="minorHAnsi" w:hAnsiTheme="minorHAnsi" w:cstheme="minorHAnsi"/>
        </w:rPr>
        <w:t xml:space="preserve"> r. pochodzący z oficjalnej polskiej dystrybucji.</w:t>
      </w:r>
    </w:p>
    <w:p w:rsidR="00E33F47" w:rsidRPr="00E02665" w:rsidRDefault="00E33F47" w:rsidP="00E33F47">
      <w:pPr>
        <w:rPr>
          <w:rFonts w:asciiTheme="minorHAnsi" w:hAnsiTheme="minorHAnsi" w:cstheme="minorHAnsi"/>
        </w:rPr>
      </w:pPr>
    </w:p>
    <w:p w:rsidR="00AD4DD8" w:rsidRPr="00E02665" w:rsidRDefault="00AD4DD8" w:rsidP="00AD4DD8">
      <w:pPr>
        <w:jc w:val="both"/>
        <w:rPr>
          <w:rFonts w:asciiTheme="minorHAnsi" w:hAnsiTheme="minorHAnsi" w:cstheme="minorHAnsi"/>
          <w:b/>
        </w:rPr>
      </w:pPr>
      <w:r w:rsidRPr="00E02665">
        <w:rPr>
          <w:rFonts w:asciiTheme="minorHAnsi" w:hAnsiTheme="minorHAnsi" w:cstheme="minorHAnsi"/>
          <w:b/>
        </w:rPr>
        <w:t>Procedura testowania</w:t>
      </w:r>
      <w:r w:rsidRPr="00E02665">
        <w:rPr>
          <w:rFonts w:asciiTheme="minorHAnsi" w:hAnsiTheme="minorHAnsi" w:cstheme="minorHAnsi"/>
          <w:b/>
        </w:rPr>
        <w:tab/>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rPr>
        <w:t xml:space="preserve">Testy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muszą być wykonane w konfiguracji komputera identycznej z wymaganą przy rozdzielczości ekranu 1920x1080 </w:t>
      </w:r>
      <w:proofErr w:type="spellStart"/>
      <w:r w:rsidRPr="00E02665">
        <w:rPr>
          <w:rFonts w:asciiTheme="minorHAnsi" w:hAnsiTheme="minorHAnsi" w:cstheme="minorHAnsi"/>
        </w:rPr>
        <w:t>pixeli</w:t>
      </w:r>
      <w:proofErr w:type="spellEnd"/>
      <w:r w:rsidRPr="00E02665">
        <w:rPr>
          <w:rFonts w:asciiTheme="minorHAnsi" w:hAnsiTheme="minorHAnsi" w:cstheme="minorHAnsi"/>
        </w:rPr>
        <w:t xml:space="preserve">/60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32-bitowej głębi koloru. Wymaga się przeprowadzenia testów </w:t>
      </w:r>
      <w:proofErr w:type="spellStart"/>
      <w:r w:rsidRPr="00E02665">
        <w:rPr>
          <w:rFonts w:asciiTheme="minorHAnsi" w:hAnsiTheme="minorHAnsi" w:cstheme="minorHAnsi"/>
        </w:rPr>
        <w:t>SYSmark</w:t>
      </w:r>
      <w:proofErr w:type="spellEnd"/>
      <w:r w:rsidRPr="00E02665">
        <w:rPr>
          <w:rFonts w:asciiTheme="minorHAnsi" w:hAnsiTheme="minorHAnsi" w:cstheme="minorHAnsi"/>
        </w:rPr>
        <w:t>® 25 Notebook na systemie operacyjnym Windows 10 w wersji zgodnej z oferowaną (Home, Professional ), ale nie starszym wydaniem niż 21H2 lub systemem operacyjnym równoważnym.  Testy muszą zostać wykonane z włączonymi wszystkimi ustawieniami z zakładki „</w:t>
      </w:r>
      <w:proofErr w:type="spellStart"/>
      <w:r w:rsidRPr="00E02665">
        <w:rPr>
          <w:rFonts w:asciiTheme="minorHAnsi" w:hAnsiTheme="minorHAnsi" w:cstheme="minorHAnsi"/>
        </w:rPr>
        <w:t>Required</w:t>
      </w:r>
      <w:proofErr w:type="spellEnd"/>
      <w:r w:rsidRPr="00E02665">
        <w:rPr>
          <w:rFonts w:asciiTheme="minorHAnsi" w:hAnsiTheme="minorHAnsi" w:cstheme="minorHAnsi"/>
        </w:rPr>
        <w:t>” oraz „</w:t>
      </w:r>
      <w:proofErr w:type="spellStart"/>
      <w:r w:rsidRPr="00E02665">
        <w:rPr>
          <w:rFonts w:asciiTheme="minorHAnsi" w:hAnsiTheme="minorHAnsi" w:cstheme="minorHAnsi"/>
        </w:rPr>
        <w:t>Recommended</w:t>
      </w:r>
      <w:proofErr w:type="spellEnd"/>
      <w:r w:rsidRPr="00E02665">
        <w:rPr>
          <w:rFonts w:asciiTheme="minorHAnsi" w:hAnsiTheme="minorHAnsi" w:cstheme="minorHAnsi"/>
        </w:rPr>
        <w:t>”. Nie dopuszcza się w teście używania żadnej opcji z zakładki „</w:t>
      </w:r>
      <w:proofErr w:type="spellStart"/>
      <w:r w:rsidRPr="00E02665">
        <w:rPr>
          <w:rFonts w:asciiTheme="minorHAnsi" w:hAnsiTheme="minorHAnsi" w:cstheme="minorHAnsi"/>
        </w:rPr>
        <w:t>Optional</w:t>
      </w:r>
      <w:proofErr w:type="spellEnd"/>
      <w:r w:rsidRPr="00E02665">
        <w:rPr>
          <w:rFonts w:asciiTheme="minorHAnsi" w:hAnsiTheme="minorHAnsi" w:cstheme="minorHAnsi"/>
        </w:rPr>
        <w:t>”. Nie dopuszcza się modyfikacji ustawień BIOS (</w:t>
      </w:r>
      <w:proofErr w:type="spellStart"/>
      <w:r w:rsidRPr="00E02665">
        <w:rPr>
          <w:rFonts w:asciiTheme="minorHAnsi" w:hAnsiTheme="minorHAnsi" w:cstheme="minorHAnsi"/>
        </w:rPr>
        <w:t>overclockingu</w:t>
      </w:r>
      <w:proofErr w:type="spellEnd"/>
      <w:r w:rsidRPr="00E02665">
        <w:rPr>
          <w:rFonts w:asciiTheme="minorHAnsi" w:hAnsiTheme="minorHAnsi" w:cstheme="minorHAnsi"/>
        </w:rPr>
        <w:t xml:space="preserve">) w celu osiągnięcia wyższej wydajności urządzenia. </w:t>
      </w:r>
      <w:r w:rsidRPr="00780AAE">
        <w:rPr>
          <w:rFonts w:asciiTheme="minorHAnsi" w:hAnsiTheme="minorHAnsi" w:cstheme="minorHAnsi"/>
        </w:rPr>
        <w:t>Zamawiający w celu sprawdzenia poprawności przeprowadzonych testów zastrzega możliwość wezwania Wykonawcy do dostarczenia Zamawiającemu w terminie 7 dni oprogramowania testującego wraz z licencją, komputera przenośnego w konfiguracji identycznej z wymaganą oraz dokładnych opisów użytych testów wraz z wynikami w formacie PDF.</w:t>
      </w:r>
      <w:r w:rsidRPr="00E02665">
        <w:rPr>
          <w:rFonts w:asciiTheme="minorHAnsi" w:hAnsiTheme="minorHAnsi" w:cstheme="minorHAnsi"/>
        </w:rPr>
        <w:t xml:space="preserve"> </w:t>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b/>
        </w:rPr>
        <w:t>Wymagania dodatkowe:</w:t>
      </w:r>
      <w:r w:rsidRPr="00E02665">
        <w:rPr>
          <w:rFonts w:asciiTheme="minorHAnsi" w:hAnsiTheme="minorHAnsi" w:cstheme="minorHAnsi"/>
        </w:rPr>
        <w:t xml:space="preserve"> Zamawiający nie dopuszcza żadnej ingerencji w sprzęt komputerowy pomiędzy Producentem, a Zamawiającym. Komputer musi być dostarczony w konfiguracji fabrycznej producenta. Zamawiający nie dopuszcza osiągnięcia wymaganych portów, złącz, gniazd rozszerzeń za pomocą adapterów, przejściówek, czy innych urządzeń peryferyjnych. Zamawiający zastrzega sobie prawo do sprawdzenia dostarczonej konfiguracji na dedykowanej stronie internetowej producenta sprzętu lub poprzez wystąpienie o stosowną informację do producenta.</w:t>
      </w:r>
    </w:p>
    <w:p w:rsidR="00032105" w:rsidRPr="00E02665" w:rsidRDefault="00032105">
      <w:pPr>
        <w:widowControl/>
        <w:autoSpaceDE/>
        <w:autoSpaceDN/>
        <w:spacing w:after="200" w:line="276" w:lineRule="auto"/>
        <w:rPr>
          <w:rFonts w:asciiTheme="minorHAnsi" w:hAnsiTheme="minorHAnsi" w:cstheme="minorHAnsi"/>
        </w:rPr>
      </w:pPr>
      <w:r w:rsidRPr="00E02665">
        <w:rPr>
          <w:rFonts w:asciiTheme="minorHAnsi" w:hAnsiTheme="minorHAnsi" w:cstheme="minorHAnsi"/>
        </w:rPr>
        <w:br w:type="page"/>
      </w:r>
    </w:p>
    <w:p w:rsidR="00E33F47" w:rsidRPr="00E02665" w:rsidRDefault="00E33F47" w:rsidP="00E33F47">
      <w:pPr>
        <w:rPr>
          <w:rFonts w:asciiTheme="minorHAnsi" w:hAnsiTheme="minorHAnsi" w:cstheme="minorHAnsi"/>
          <w:b/>
          <w:bCs/>
        </w:rPr>
      </w:pPr>
      <w:r w:rsidRPr="00E02665">
        <w:rPr>
          <w:rFonts w:asciiTheme="minorHAnsi" w:hAnsiTheme="minorHAnsi" w:cstheme="minorHAnsi"/>
          <w:b/>
          <w:bCs/>
        </w:rPr>
        <w:lastRenderedPageBreak/>
        <w:t>Znak postępowania: ZP.271.7.22</w:t>
      </w:r>
    </w:p>
    <w:p w:rsidR="00E33F47" w:rsidRPr="00E02665" w:rsidRDefault="00E33F47" w:rsidP="00E33F47">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E33F47" w:rsidRPr="00E02665" w:rsidRDefault="00E33F47" w:rsidP="00E33F47">
      <w:pPr>
        <w:widowControl/>
        <w:adjustRightInd w:val="0"/>
        <w:rPr>
          <w:rFonts w:asciiTheme="minorHAnsi" w:hAnsiTheme="minorHAnsi" w:cstheme="minorHAnsi"/>
          <w:b/>
        </w:rPr>
      </w:pPr>
      <w:r w:rsidRPr="00E02665">
        <w:rPr>
          <w:rFonts w:asciiTheme="minorHAnsi" w:hAnsiTheme="minorHAnsi" w:cstheme="minorHAnsi"/>
          <w:b/>
        </w:rPr>
        <w:t>Część I b):</w:t>
      </w:r>
    </w:p>
    <w:p w:rsidR="00E33F47" w:rsidRPr="00E02665" w:rsidRDefault="00E33F47" w:rsidP="00E33F47">
      <w:pPr>
        <w:widowControl/>
        <w:adjustRightInd w:val="0"/>
        <w:rPr>
          <w:rFonts w:asciiTheme="minorHAnsi" w:hAnsiTheme="minorHAnsi" w:cstheme="minorHAnsi"/>
        </w:rPr>
      </w:pPr>
      <w:r w:rsidRPr="00E02665">
        <w:rPr>
          <w:rFonts w:asciiTheme="minorHAnsi" w:hAnsiTheme="minorHAnsi" w:cstheme="minorHAnsi"/>
          <w:b/>
        </w:rPr>
        <w:t>Dostawa 23 szt.</w:t>
      </w:r>
      <w:r w:rsidRPr="00E02665">
        <w:rPr>
          <w:rFonts w:asciiTheme="minorHAnsi" w:hAnsiTheme="minorHAnsi" w:cstheme="minorHAnsi"/>
        </w:rPr>
        <w:t xml:space="preserve"> Tabletów spełniających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tbl>
      <w:tblPr>
        <w:tblStyle w:val="Tabela-Siatka"/>
        <w:tblW w:w="5000" w:type="pct"/>
        <w:tblLook w:val="04A0" w:firstRow="1" w:lastRow="0" w:firstColumn="1" w:lastColumn="0" w:noHBand="0" w:noVBand="1"/>
      </w:tblPr>
      <w:tblGrid>
        <w:gridCol w:w="1728"/>
        <w:gridCol w:w="4476"/>
        <w:gridCol w:w="3396"/>
        <w:gridCol w:w="913"/>
        <w:gridCol w:w="910"/>
        <w:gridCol w:w="910"/>
        <w:gridCol w:w="910"/>
        <w:gridCol w:w="977"/>
      </w:tblGrid>
      <w:tr w:rsidR="00E33F47" w:rsidRPr="00E02665" w:rsidTr="00FE0C32">
        <w:tc>
          <w:tcPr>
            <w:tcW w:w="608" w:type="pct"/>
          </w:tcPr>
          <w:p w:rsidR="00E33F47" w:rsidRPr="00E02665" w:rsidRDefault="00E33F47"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574"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194"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1"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44"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33F47" w:rsidRPr="00E02665" w:rsidTr="00FE0C32">
        <w:tc>
          <w:tcPr>
            <w:tcW w:w="60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Tablet</w:t>
            </w:r>
          </w:p>
        </w:tc>
        <w:tc>
          <w:tcPr>
            <w:tcW w:w="157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Urządzenie zgodne z poniższymi wymaganiami </w:t>
            </w:r>
          </w:p>
        </w:tc>
        <w:tc>
          <w:tcPr>
            <w:tcW w:w="1194" w:type="pct"/>
          </w:tcPr>
          <w:p w:rsidR="00E33F47" w:rsidRPr="00E02665" w:rsidRDefault="00E33F47" w:rsidP="00BB6907">
            <w:pPr>
              <w:spacing w:line="276" w:lineRule="auto"/>
              <w:contextualSpacing/>
              <w:rPr>
                <w:rFonts w:asciiTheme="minorHAnsi" w:hAnsiTheme="minorHAnsi" w:cstheme="minorHAnsi"/>
              </w:rPr>
            </w:pPr>
          </w:p>
        </w:tc>
        <w:tc>
          <w:tcPr>
            <w:tcW w:w="321"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0"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0" w:type="pct"/>
          </w:tcPr>
          <w:p w:rsidR="00E33F47" w:rsidRPr="00E02665" w:rsidRDefault="00E33F47" w:rsidP="00BB6907">
            <w:pPr>
              <w:spacing w:line="276" w:lineRule="auto"/>
              <w:contextualSpacing/>
              <w:rPr>
                <w:rFonts w:asciiTheme="minorHAnsi" w:hAnsiTheme="minorHAnsi" w:cstheme="minorHAnsi"/>
              </w:rPr>
            </w:pPr>
          </w:p>
        </w:tc>
        <w:tc>
          <w:tcPr>
            <w:tcW w:w="320" w:type="pct"/>
          </w:tcPr>
          <w:p w:rsidR="00E33F47" w:rsidRPr="00E02665" w:rsidRDefault="00E33F47" w:rsidP="00BB6907">
            <w:pPr>
              <w:spacing w:line="276" w:lineRule="auto"/>
              <w:contextualSpacing/>
              <w:rPr>
                <w:rFonts w:asciiTheme="minorHAnsi" w:hAnsiTheme="minorHAnsi" w:cstheme="minorHAnsi"/>
              </w:rPr>
            </w:pPr>
          </w:p>
        </w:tc>
        <w:tc>
          <w:tcPr>
            <w:tcW w:w="344" w:type="pct"/>
          </w:tcPr>
          <w:p w:rsidR="00E33F47" w:rsidRPr="00E02665" w:rsidRDefault="00E33F47" w:rsidP="00BB6907">
            <w:pPr>
              <w:spacing w:line="276" w:lineRule="auto"/>
              <w:contextualSpacing/>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Wyświetlacz</w:t>
            </w:r>
          </w:p>
        </w:tc>
        <w:tc>
          <w:tcPr>
            <w:tcW w:w="1574"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Długość przekątnej ekranu: minimum 26,2 cm (10.3")</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Rozdzielczość: 1920 x 1200 </w:t>
            </w:r>
            <w:proofErr w:type="spellStart"/>
            <w:r w:rsidRPr="00E02665">
              <w:rPr>
                <w:rFonts w:asciiTheme="minorHAnsi" w:hAnsiTheme="minorHAnsi" w:cstheme="minorHAnsi"/>
              </w:rPr>
              <w:t>px</w:t>
            </w:r>
            <w:proofErr w:type="spellEnd"/>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Technologia wyświetlacza: IPS</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Jasność: minimum 330 cd/m²</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Pamięć RAM</w:t>
            </w:r>
          </w:p>
        </w:tc>
        <w:tc>
          <w:tcPr>
            <w:tcW w:w="1574" w:type="pct"/>
          </w:tcPr>
          <w:p w:rsidR="008027B3"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Pamięć wewnętrzna RAM: </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minimum 4 GB</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Pamięć magazynowa</w:t>
            </w:r>
          </w:p>
        </w:tc>
        <w:tc>
          <w:tcPr>
            <w:tcW w:w="1574"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Pojemność pamięci wewnętrznej: minimum 64 GB</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Zintegrowany czytnik kart</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Maksymalny rozmiar karty pamięci: minimum 256 GB</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Multimedia</w:t>
            </w:r>
          </w:p>
        </w:tc>
        <w:tc>
          <w:tcPr>
            <w:tcW w:w="1574"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Wbudowane głośniki stereo</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Wbudowany mikrofon</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Wbudowana kamera</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 xml:space="preserve">Łączność i </w:t>
            </w:r>
            <w:r w:rsidRPr="00E02665">
              <w:rPr>
                <w:rFonts w:asciiTheme="minorHAnsi" w:hAnsiTheme="minorHAnsi" w:cstheme="minorHAnsi"/>
              </w:rPr>
              <w:lastRenderedPageBreak/>
              <w:t>sensory</w:t>
            </w:r>
          </w:p>
        </w:tc>
        <w:tc>
          <w:tcPr>
            <w:tcW w:w="1574" w:type="pct"/>
          </w:tcPr>
          <w:p w:rsidR="00E33F47" w:rsidRPr="00E02665" w:rsidRDefault="00E33F47" w:rsidP="00BB6907">
            <w:pPr>
              <w:spacing w:line="276" w:lineRule="auto"/>
              <w:rPr>
                <w:rFonts w:asciiTheme="minorHAnsi" w:hAnsiTheme="minorHAnsi" w:cstheme="minorHAnsi"/>
                <w:lang w:val="en-US"/>
              </w:rPr>
            </w:pPr>
            <w:proofErr w:type="spellStart"/>
            <w:r w:rsidRPr="00E02665">
              <w:rPr>
                <w:rFonts w:asciiTheme="minorHAnsi" w:hAnsiTheme="minorHAnsi" w:cstheme="minorHAnsi"/>
                <w:lang w:val="en-US"/>
              </w:rPr>
              <w:lastRenderedPageBreak/>
              <w:t>WiFi</w:t>
            </w:r>
            <w:proofErr w:type="spellEnd"/>
            <w:r w:rsidRPr="00E02665">
              <w:rPr>
                <w:rFonts w:asciiTheme="minorHAnsi" w:hAnsiTheme="minorHAnsi" w:cstheme="minorHAnsi"/>
                <w:lang w:val="en-US"/>
              </w:rPr>
              <w:t xml:space="preserve"> 802.11 a/b/g/n/ac</w:t>
            </w:r>
          </w:p>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lastRenderedPageBreak/>
              <w:t>Bluetooth 5.0</w:t>
            </w:r>
          </w:p>
          <w:p w:rsidR="00E33F47" w:rsidRPr="00E02665" w:rsidRDefault="00E33F47" w:rsidP="00BB6907">
            <w:pPr>
              <w:spacing w:line="276" w:lineRule="auto"/>
              <w:rPr>
                <w:rFonts w:asciiTheme="minorHAnsi" w:hAnsiTheme="minorHAnsi" w:cstheme="minorHAnsi"/>
              </w:rPr>
            </w:pPr>
            <w:proofErr w:type="spellStart"/>
            <w:r w:rsidRPr="00E02665">
              <w:rPr>
                <w:rFonts w:asciiTheme="minorHAnsi" w:hAnsiTheme="minorHAnsi" w:cstheme="minorHAnsi"/>
              </w:rPr>
              <w:t>Glonass</w:t>
            </w:r>
            <w:proofErr w:type="spellEnd"/>
            <w:r w:rsidR="007A036F" w:rsidRPr="00E02665">
              <w:rPr>
                <w:rFonts w:asciiTheme="minorHAnsi" w:hAnsiTheme="minorHAnsi" w:cstheme="minorHAnsi"/>
              </w:rPr>
              <w:t xml:space="preserve">, </w:t>
            </w:r>
            <w:r w:rsidRPr="00E02665">
              <w:rPr>
                <w:rFonts w:asciiTheme="minorHAnsi" w:hAnsiTheme="minorHAnsi" w:cstheme="minorHAnsi"/>
              </w:rPr>
              <w:t>GPS</w:t>
            </w:r>
            <w:r w:rsidR="007A036F" w:rsidRPr="00E02665">
              <w:rPr>
                <w:rFonts w:asciiTheme="minorHAnsi" w:hAnsiTheme="minorHAnsi" w:cstheme="minorHAnsi"/>
              </w:rPr>
              <w:t xml:space="preserve">, </w:t>
            </w:r>
            <w:r w:rsidRPr="00E02665">
              <w:rPr>
                <w:rFonts w:asciiTheme="minorHAnsi" w:hAnsiTheme="minorHAnsi" w:cstheme="minorHAnsi"/>
              </w:rPr>
              <w:t xml:space="preserve">Akcelerometr </w:t>
            </w:r>
          </w:p>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Czujnik oświetlenia</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lastRenderedPageBreak/>
              <w:t>Pojemność baterii</w:t>
            </w:r>
          </w:p>
        </w:tc>
        <w:tc>
          <w:tcPr>
            <w:tcW w:w="1574" w:type="pct"/>
          </w:tcPr>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 xml:space="preserve">Minimum 5000 </w:t>
            </w:r>
            <w:proofErr w:type="spellStart"/>
            <w:r w:rsidRPr="00E02665">
              <w:rPr>
                <w:rFonts w:asciiTheme="minorHAnsi" w:hAnsiTheme="minorHAnsi" w:cstheme="minorHAnsi"/>
                <w:lang w:val="en-US"/>
              </w:rPr>
              <w:t>mAH</w:t>
            </w:r>
            <w:proofErr w:type="spellEnd"/>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90E1B" w:rsidTr="00FE0C32">
        <w:trPr>
          <w:gridAfter w:val="5"/>
          <w:wAfter w:w="1624" w:type="pct"/>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Złącza</w:t>
            </w:r>
          </w:p>
        </w:tc>
        <w:tc>
          <w:tcPr>
            <w:tcW w:w="1574" w:type="pct"/>
          </w:tcPr>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1x USB-C</w:t>
            </w:r>
          </w:p>
          <w:p w:rsidR="00E33F47" w:rsidRPr="00E02665" w:rsidRDefault="00E33F47" w:rsidP="00BB6907">
            <w:pPr>
              <w:spacing w:line="276" w:lineRule="auto"/>
              <w:rPr>
                <w:rFonts w:asciiTheme="minorHAnsi" w:hAnsiTheme="minorHAnsi" w:cstheme="minorHAnsi"/>
                <w:lang w:val="en-US"/>
              </w:rPr>
            </w:pPr>
            <w:r w:rsidRPr="00E02665">
              <w:rPr>
                <w:rFonts w:asciiTheme="minorHAnsi" w:hAnsiTheme="minorHAnsi" w:cstheme="minorHAnsi"/>
                <w:lang w:val="en-US"/>
              </w:rPr>
              <w:t>1x audio 3,5mm</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lang w:val="en-US"/>
              </w:rPr>
            </w:pPr>
          </w:p>
        </w:tc>
      </w:tr>
      <w:tr w:rsidR="00E33F47" w:rsidRPr="00E02665" w:rsidTr="00FE0C32">
        <w:trPr>
          <w:gridAfter w:val="5"/>
          <w:wAfter w:w="1624" w:type="pct"/>
          <w:trHeight w:val="3811"/>
        </w:trPr>
        <w:tc>
          <w:tcPr>
            <w:tcW w:w="608" w:type="pct"/>
          </w:tcPr>
          <w:p w:rsidR="00E33F47" w:rsidRPr="00E02665" w:rsidRDefault="00E33F47" w:rsidP="00BB6907">
            <w:pPr>
              <w:spacing w:line="276" w:lineRule="auto"/>
              <w:rPr>
                <w:rFonts w:asciiTheme="minorHAnsi" w:hAnsiTheme="minorHAnsi" w:cstheme="minorHAnsi"/>
              </w:rPr>
            </w:pPr>
            <w:r w:rsidRPr="00E02665">
              <w:rPr>
                <w:rFonts w:asciiTheme="minorHAnsi" w:hAnsiTheme="minorHAnsi" w:cstheme="minorHAnsi"/>
              </w:rPr>
              <w:t>Gwarancja</w:t>
            </w:r>
          </w:p>
        </w:tc>
        <w:tc>
          <w:tcPr>
            <w:tcW w:w="157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24 miesiące, czas reakcji 2 dni robocze.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E33F47" w:rsidRPr="00E02665" w:rsidRDefault="00FE0C32" w:rsidP="008E51F2">
            <w:pPr>
              <w:spacing w:line="276" w:lineRule="auto"/>
              <w:rPr>
                <w:rFonts w:asciiTheme="minorHAnsi" w:hAnsiTheme="minorHAnsi" w:cstheme="minorHAnsi"/>
                <w:b/>
              </w:rPr>
            </w:pPr>
            <w:r>
              <w:t xml:space="preserve">Serwis urządzeń musi byś realizowany przez producenta lub autoryzowanego partnera serwisowego producenta – </w:t>
            </w:r>
            <w:r w:rsidRPr="00FE0C32">
              <w:rPr>
                <w:b/>
              </w:rPr>
              <w:t>wymagane oświadczenie Wykonawcy potwierdzające, że serwis będzie realizowany przez Producenta lub autoryzowanego partnera serwisowego producenta (należy dołączyć do oferty).</w:t>
            </w:r>
          </w:p>
        </w:tc>
        <w:tc>
          <w:tcPr>
            <w:tcW w:w="1194"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bl>
    <w:p w:rsidR="00E33F47" w:rsidRPr="00E02665" w:rsidRDefault="008027B3" w:rsidP="00E33F47">
      <w:pPr>
        <w:jc w:val="both"/>
        <w:rPr>
          <w:rFonts w:asciiTheme="minorHAnsi" w:hAnsiTheme="minorHAnsi" w:cstheme="minorHAnsi"/>
        </w:rPr>
      </w:pPr>
      <w:r w:rsidRPr="00E02665">
        <w:rPr>
          <w:rFonts w:asciiTheme="minorHAnsi" w:hAnsiTheme="minorHAnsi" w:cstheme="minorHAnsi"/>
        </w:rPr>
        <w:t>S</w:t>
      </w:r>
      <w:r w:rsidR="00E33F47" w:rsidRPr="00E02665">
        <w:rPr>
          <w:rFonts w:asciiTheme="minorHAnsi" w:hAnsiTheme="minorHAnsi" w:cstheme="minorHAnsi"/>
        </w:rPr>
        <w:t>przęt musi być nowy wyprodukowany nie wcześniej niż w 202</w:t>
      </w:r>
      <w:r w:rsidRPr="00E02665">
        <w:rPr>
          <w:rFonts w:asciiTheme="minorHAnsi" w:hAnsiTheme="minorHAnsi" w:cstheme="minorHAnsi"/>
        </w:rPr>
        <w:t>1</w:t>
      </w:r>
      <w:r w:rsidR="00E33F47" w:rsidRPr="00E02665">
        <w:rPr>
          <w:rFonts w:asciiTheme="minorHAnsi" w:hAnsiTheme="minorHAnsi" w:cstheme="minorHAnsi"/>
        </w:rPr>
        <w:t xml:space="preserve"> r. pochodzący z oficjalnej polskiej dystrybucji.</w:t>
      </w:r>
    </w:p>
    <w:p w:rsidR="008027B3" w:rsidRPr="00E02665" w:rsidRDefault="008027B3" w:rsidP="008027B3">
      <w:pPr>
        <w:rPr>
          <w:rFonts w:asciiTheme="minorHAnsi" w:hAnsiTheme="minorHAnsi" w:cstheme="minorHAnsi"/>
        </w:rPr>
      </w:pPr>
      <w:r w:rsidRPr="00E02665">
        <w:rPr>
          <w:rFonts w:asciiTheme="minorHAnsi" w:hAnsiTheme="minorHAnsi" w:cstheme="minorHAnsi"/>
        </w:rPr>
        <w:t>Zamawiający nie dopuszcza osiągnięcia wymaganych portów, złącz, gniazd rozszerzeń za pomocą adapterów, przejściówek, czy innych urządzeń peryferyjnych.</w:t>
      </w:r>
    </w:p>
    <w:p w:rsidR="00E33F47" w:rsidRPr="00E02665" w:rsidRDefault="00E33F47">
      <w:pPr>
        <w:rPr>
          <w:rFonts w:asciiTheme="minorHAnsi" w:hAnsiTheme="minorHAnsi" w:cstheme="minorHAnsi"/>
        </w:rPr>
      </w:pPr>
    </w:p>
    <w:p w:rsidR="008A1EC4" w:rsidRPr="00E02665" w:rsidRDefault="008A1EC4">
      <w:pPr>
        <w:rPr>
          <w:rFonts w:asciiTheme="minorHAnsi" w:hAnsiTheme="minorHAnsi" w:cstheme="minorHAnsi"/>
        </w:rPr>
      </w:pPr>
    </w:p>
    <w:p w:rsidR="00EA4D30" w:rsidRPr="00E02665" w:rsidRDefault="00EA4D30" w:rsidP="00EA4D30">
      <w:pPr>
        <w:rPr>
          <w:rFonts w:asciiTheme="minorHAnsi" w:hAnsiTheme="minorHAnsi" w:cstheme="minorHAnsi"/>
          <w:b/>
          <w:bCs/>
        </w:rPr>
      </w:pPr>
      <w:r w:rsidRPr="00E02665">
        <w:rPr>
          <w:rFonts w:asciiTheme="minorHAnsi" w:hAnsiTheme="minorHAnsi" w:cstheme="minorHAnsi"/>
          <w:b/>
          <w:bCs/>
        </w:rPr>
        <w:lastRenderedPageBreak/>
        <w:t xml:space="preserve">Znak postępowania: </w:t>
      </w:r>
      <w:r w:rsidR="00BB6907" w:rsidRPr="00E02665">
        <w:rPr>
          <w:rFonts w:asciiTheme="minorHAnsi" w:hAnsiTheme="minorHAnsi" w:cstheme="minorHAnsi"/>
          <w:b/>
          <w:bCs/>
        </w:rPr>
        <w:t>ZP.271.7.22</w:t>
      </w:r>
    </w:p>
    <w:p w:rsidR="00EA4D30" w:rsidRPr="00E02665" w:rsidRDefault="00EA4D30" w:rsidP="00EA4D30">
      <w:pPr>
        <w:jc w:val="center"/>
        <w:rPr>
          <w:rFonts w:asciiTheme="minorHAnsi" w:hAnsiTheme="minorHAnsi" w:cstheme="minorHAnsi"/>
          <w:b/>
          <w:bCs/>
        </w:rPr>
      </w:pPr>
      <w:r w:rsidRPr="00E02665">
        <w:rPr>
          <w:rFonts w:asciiTheme="minorHAnsi" w:hAnsiTheme="minorHAnsi" w:cstheme="minorHAnsi"/>
          <w:b/>
          <w:bCs/>
        </w:rPr>
        <w:t>OPIS PRZEDMIOTU ZAMÓWIENIA</w:t>
      </w:r>
      <w:r w:rsidR="00BB6907" w:rsidRPr="00E02665">
        <w:rPr>
          <w:rFonts w:asciiTheme="minorHAnsi" w:hAnsiTheme="minorHAnsi" w:cstheme="minorHAnsi"/>
          <w:b/>
          <w:bCs/>
        </w:rPr>
        <w:t>/PARAMETRY OFEROWANE</w:t>
      </w:r>
    </w:p>
    <w:p w:rsidR="00BB6907" w:rsidRPr="00E02665" w:rsidRDefault="00BB6907" w:rsidP="00BB6907">
      <w:pPr>
        <w:rPr>
          <w:rFonts w:asciiTheme="minorHAnsi" w:hAnsiTheme="minorHAnsi" w:cstheme="minorHAnsi"/>
          <w:b/>
          <w:bCs/>
        </w:rPr>
      </w:pPr>
      <w:r w:rsidRPr="00E02665">
        <w:rPr>
          <w:rFonts w:asciiTheme="minorHAnsi" w:hAnsiTheme="minorHAnsi" w:cstheme="minorHAnsi"/>
          <w:b/>
          <w:bCs/>
        </w:rPr>
        <w:t>Część II a):</w:t>
      </w:r>
    </w:p>
    <w:p w:rsidR="00EA4D30" w:rsidRPr="00E02665" w:rsidRDefault="00EA4D30" w:rsidP="00EA4D30">
      <w:pPr>
        <w:rPr>
          <w:rFonts w:asciiTheme="minorHAnsi" w:hAnsiTheme="minorHAnsi" w:cstheme="minorHAnsi"/>
        </w:rPr>
      </w:pPr>
    </w:p>
    <w:p w:rsidR="00EA4D30" w:rsidRPr="00E02665" w:rsidRDefault="00EA4D30" w:rsidP="00EA4D30">
      <w:pPr>
        <w:widowControl/>
        <w:adjustRightInd w:val="0"/>
        <w:rPr>
          <w:rFonts w:asciiTheme="minorHAnsi" w:eastAsiaTheme="minorHAnsi" w:hAnsiTheme="minorHAnsi" w:cstheme="minorHAnsi"/>
          <w:b/>
          <w:bCs/>
        </w:rPr>
      </w:pPr>
      <w:r w:rsidRPr="00E02665">
        <w:rPr>
          <w:rFonts w:asciiTheme="minorHAnsi" w:hAnsiTheme="minorHAnsi" w:cstheme="minorHAnsi"/>
          <w:b/>
        </w:rPr>
        <w:t>Dostawa 40 szt.</w:t>
      </w:r>
      <w:r w:rsidRPr="00E02665">
        <w:rPr>
          <w:rFonts w:asciiTheme="minorHAnsi" w:hAnsiTheme="minorHAnsi" w:cstheme="minorHAnsi"/>
        </w:rPr>
        <w:t xml:space="preserve"> komputerów stacjonarnych wraz z monitorem oraz systemem operacyjnym równoważnym do wymienionego spełniające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p w:rsidR="00EA4D30" w:rsidRPr="00E02665" w:rsidRDefault="00EA4D30" w:rsidP="00EA4D30">
      <w:pPr>
        <w:rPr>
          <w:rFonts w:asciiTheme="minorHAnsi" w:hAnsiTheme="minorHAnsi" w:cstheme="minorHAnsi"/>
        </w:rPr>
      </w:pPr>
    </w:p>
    <w:tbl>
      <w:tblPr>
        <w:tblStyle w:val="Tabela-Siatka"/>
        <w:tblW w:w="5000" w:type="pct"/>
        <w:tblLook w:val="04A0" w:firstRow="1" w:lastRow="0" w:firstColumn="1" w:lastColumn="0" w:noHBand="0" w:noVBand="1"/>
      </w:tblPr>
      <w:tblGrid>
        <w:gridCol w:w="1728"/>
        <w:gridCol w:w="3885"/>
        <w:gridCol w:w="3987"/>
        <w:gridCol w:w="913"/>
        <w:gridCol w:w="910"/>
        <w:gridCol w:w="910"/>
        <w:gridCol w:w="910"/>
        <w:gridCol w:w="977"/>
      </w:tblGrid>
      <w:tr w:rsidR="00EA4D30" w:rsidRPr="00E02665" w:rsidTr="00BB6907">
        <w:tc>
          <w:tcPr>
            <w:tcW w:w="610" w:type="pct"/>
          </w:tcPr>
          <w:p w:rsidR="00EA4D30" w:rsidRPr="00E02665" w:rsidRDefault="00EA4D30"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68"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04"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3"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w:t>
            </w:r>
          </w:p>
        </w:tc>
        <w:tc>
          <w:tcPr>
            <w:tcW w:w="322"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2"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2"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30" w:type="pct"/>
          </w:tcPr>
          <w:p w:rsidR="00EA4D30" w:rsidRPr="00E02665" w:rsidRDefault="00EA4D30"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A4D30" w:rsidRPr="00E02665" w:rsidTr="00BB6907">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Zestaw komputerowy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Jednostka centralna, monitor, akcesoria, system operacyjny zgodnie z poniższymi wymaganiami</w:t>
            </w:r>
          </w:p>
        </w:tc>
        <w:tc>
          <w:tcPr>
            <w:tcW w:w="1404" w:type="pct"/>
          </w:tcPr>
          <w:p w:rsidR="00EA4D30" w:rsidRPr="00E02665" w:rsidRDefault="00EA4D30" w:rsidP="00BB6907">
            <w:pPr>
              <w:spacing w:line="276" w:lineRule="auto"/>
              <w:contextualSpacing/>
              <w:rPr>
                <w:rFonts w:asciiTheme="minorHAnsi" w:hAnsiTheme="minorHAnsi" w:cstheme="minorHAnsi"/>
              </w:rPr>
            </w:pPr>
          </w:p>
        </w:tc>
        <w:tc>
          <w:tcPr>
            <w:tcW w:w="323"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40</w:t>
            </w:r>
          </w:p>
        </w:tc>
        <w:tc>
          <w:tcPr>
            <w:tcW w:w="322"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2" w:type="pct"/>
          </w:tcPr>
          <w:p w:rsidR="00EA4D30" w:rsidRPr="00E02665" w:rsidRDefault="00EA4D30" w:rsidP="00BB6907">
            <w:pPr>
              <w:spacing w:line="276" w:lineRule="auto"/>
              <w:contextualSpacing/>
              <w:rPr>
                <w:rFonts w:asciiTheme="minorHAnsi" w:hAnsiTheme="minorHAnsi" w:cstheme="minorHAnsi"/>
              </w:rPr>
            </w:pPr>
          </w:p>
        </w:tc>
        <w:tc>
          <w:tcPr>
            <w:tcW w:w="322" w:type="pct"/>
          </w:tcPr>
          <w:p w:rsidR="00EA4D30" w:rsidRPr="00E02665" w:rsidRDefault="00EA4D30" w:rsidP="00BB6907">
            <w:pPr>
              <w:spacing w:line="276" w:lineRule="auto"/>
              <w:contextualSpacing/>
              <w:rPr>
                <w:rFonts w:asciiTheme="minorHAnsi" w:hAnsiTheme="minorHAnsi" w:cstheme="minorHAnsi"/>
              </w:rPr>
            </w:pPr>
          </w:p>
        </w:tc>
        <w:tc>
          <w:tcPr>
            <w:tcW w:w="330"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Procesor</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Procesor klasy x86, zaprojektowany do wydajnej pracy w komputerach stacjonarnych.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Procesor musi osiągać w testach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minimum 1180 punktów.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b/>
              </w:rPr>
              <w:t xml:space="preserve">Wyniki testu należy załączyć do oferty. </w:t>
            </w:r>
            <w:r w:rsidRPr="00E02665">
              <w:rPr>
                <w:rFonts w:asciiTheme="minorHAnsi" w:hAnsiTheme="minorHAnsi" w:cstheme="minorHAnsi"/>
                <w:b/>
              </w:rPr>
              <w:br/>
            </w:r>
            <w:r w:rsidRPr="00E02665">
              <w:rPr>
                <w:rFonts w:asciiTheme="minorHAnsi" w:hAnsiTheme="minorHAnsi" w:cstheme="minorHAnsi"/>
              </w:rPr>
              <w:t>Testy muszą zostać przeprowadzone na konfiguracji zaoferowanej zamawiającemu:</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procesora</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taktowania, ilości i pojemności pamięci RAM</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dysku SSD</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modelu płyty </w:t>
            </w:r>
            <w:r w:rsidRPr="00E02665">
              <w:rPr>
                <w:rFonts w:asciiTheme="minorHAnsi" w:hAnsiTheme="minorHAnsi" w:cstheme="minorHAnsi"/>
              </w:rPr>
              <w:lastRenderedPageBreak/>
              <w:t xml:space="preserve">głównej </w:t>
            </w:r>
          </w:p>
          <w:p w:rsidR="00EA4D30" w:rsidRPr="00E02665" w:rsidRDefault="00EA4D30" w:rsidP="00EA4D30">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rodziny systemu operacyjnego ( Microsoft Windows 10 w wersji 21H1 lub nowszej</w:t>
            </w:r>
            <w:r w:rsidR="00BB6907" w:rsidRPr="00E02665">
              <w:rPr>
                <w:rFonts w:asciiTheme="minorHAnsi" w:hAnsiTheme="minorHAnsi" w:cstheme="minorHAnsi"/>
              </w:rPr>
              <w:t xml:space="preserve"> lub równoważnego zgodnie z wymaganiami jak niżej</w:t>
            </w:r>
            <w:r w:rsidRPr="00E02665">
              <w:rPr>
                <w:rFonts w:asciiTheme="minorHAnsi" w:hAnsiTheme="minorHAnsi" w:cstheme="minorHAnsi"/>
              </w:rPr>
              <w:t>)</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Pamięć RAM</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Minimum 8GB z możliwością rozbudowy do 32GB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Minimum 2 gniazda pamięci RAM, w tym 1 gniazdo wolne</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Karta graficzna</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Karta graficzna zintegrowana w procesorze komputera.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Karta musi osiągać w teście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w:t>
            </w:r>
            <w:proofErr w:type="spellStart"/>
            <w:r w:rsidRPr="00E02665">
              <w:rPr>
                <w:rFonts w:asciiTheme="minorHAnsi" w:hAnsiTheme="minorHAnsi" w:cstheme="minorHAnsi"/>
              </w:rPr>
              <w:t>Creativity</w:t>
            </w:r>
            <w:proofErr w:type="spellEnd"/>
            <w:r w:rsidRPr="00E02665">
              <w:rPr>
                <w:rFonts w:asciiTheme="minorHAnsi" w:hAnsiTheme="minorHAnsi" w:cstheme="minorHAnsi"/>
              </w:rPr>
              <w:t xml:space="preserve"> minimum 1125 punków</w:t>
            </w:r>
          </w:p>
          <w:p w:rsidR="00EA4D30" w:rsidRPr="00E02665" w:rsidRDefault="00BB6907" w:rsidP="00BB6907">
            <w:pPr>
              <w:spacing w:line="276" w:lineRule="auto"/>
              <w:contextualSpacing/>
              <w:rPr>
                <w:rFonts w:asciiTheme="minorHAnsi" w:hAnsiTheme="minorHAnsi" w:cstheme="minorHAnsi"/>
              </w:rPr>
            </w:pPr>
            <w:r w:rsidRPr="00E02665">
              <w:rPr>
                <w:rFonts w:asciiTheme="minorHAnsi" w:hAnsiTheme="minorHAnsi" w:cstheme="minorHAnsi"/>
                <w:b/>
              </w:rPr>
              <w:t xml:space="preserve">Wyniki testu należy załączyć do oferty. </w:t>
            </w:r>
            <w:r w:rsidRPr="00E02665">
              <w:rPr>
                <w:rFonts w:asciiTheme="minorHAnsi" w:hAnsiTheme="minorHAnsi" w:cstheme="minorHAnsi"/>
                <w:b/>
              </w:rPr>
              <w:br/>
            </w:r>
            <w:r w:rsidR="00EA4D30" w:rsidRPr="00E02665">
              <w:rPr>
                <w:rFonts w:asciiTheme="minorHAnsi" w:hAnsiTheme="minorHAnsi" w:cstheme="minorHAnsi"/>
              </w:rPr>
              <w:t xml:space="preserve">Karta graficzna posiadająca 1 złącze analogowe oraz jedno złącze cyfrowe. </w:t>
            </w:r>
            <w:r w:rsidR="00EA4D30" w:rsidRPr="00E02665">
              <w:rPr>
                <w:rFonts w:asciiTheme="minorHAnsi" w:hAnsiTheme="minorHAnsi" w:cstheme="minorHAnsi"/>
              </w:rPr>
              <w:br/>
              <w:t>Złącza muszą być zgodne z monitorem stanowiącym część zestawu komputerowego.</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Dyski</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Dysk SSD</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Pojemność: minimum 256GB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Format: m.2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Typ: </w:t>
            </w:r>
            <w:proofErr w:type="spellStart"/>
            <w:r w:rsidRPr="00E02665">
              <w:rPr>
                <w:rFonts w:asciiTheme="minorHAnsi" w:hAnsiTheme="minorHAnsi" w:cstheme="minorHAnsi"/>
              </w:rPr>
              <w:t>PCIe</w:t>
            </w:r>
            <w:proofErr w:type="spellEnd"/>
            <w:r w:rsidRPr="00E02665">
              <w:rPr>
                <w:rFonts w:asciiTheme="minorHAnsi" w:hAnsiTheme="minorHAnsi" w:cstheme="minorHAnsi"/>
              </w:rPr>
              <w:t xml:space="preserve"> </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Porty zewnętrzne </w:t>
            </w:r>
            <w:r w:rsidRPr="00E02665">
              <w:rPr>
                <w:rFonts w:asciiTheme="minorHAnsi" w:hAnsiTheme="minorHAnsi" w:cstheme="minorHAnsi"/>
              </w:rPr>
              <w:br/>
            </w:r>
            <w:r w:rsidRPr="00E02665">
              <w:rPr>
                <w:rFonts w:asciiTheme="minorHAnsi" w:hAnsiTheme="minorHAnsi" w:cstheme="minorHAnsi"/>
              </w:rPr>
              <w:lastRenderedPageBreak/>
              <w:t>(płyta główna)</w:t>
            </w:r>
          </w:p>
        </w:tc>
        <w:tc>
          <w:tcPr>
            <w:tcW w:w="1368" w:type="pct"/>
          </w:tcPr>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lastRenderedPageBreak/>
              <w:t>1x PS/2</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4x USB 2.0</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lastRenderedPageBreak/>
              <w:t>2x USB 3.2 gen. 1</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3x Audio</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 xml:space="preserve">1x HDMI </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1x VGA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1x RJ-45 10/100/1000 </w:t>
            </w:r>
            <w:proofErr w:type="spellStart"/>
            <w:r w:rsidRPr="00E02665">
              <w:rPr>
                <w:rFonts w:asciiTheme="minorHAnsi" w:hAnsiTheme="minorHAnsi" w:cstheme="minorHAnsi"/>
              </w:rPr>
              <w:t>Mbps</w:t>
            </w:r>
            <w:proofErr w:type="spellEnd"/>
          </w:p>
        </w:tc>
        <w:tc>
          <w:tcPr>
            <w:tcW w:w="1404" w:type="pct"/>
          </w:tcPr>
          <w:p w:rsidR="00EA4D30" w:rsidRPr="00E02665" w:rsidRDefault="00EA4D30" w:rsidP="00BB6907">
            <w:pPr>
              <w:spacing w:line="276" w:lineRule="auto"/>
              <w:contextualSpacing/>
              <w:rPr>
                <w:rFonts w:asciiTheme="minorHAnsi" w:hAnsiTheme="minorHAnsi" w:cstheme="minorHAnsi"/>
                <w:lang w:val="en-US"/>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Porty i rozszerzenia wewnętrzne</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4pin wentylator procesora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8pin 12V zasilanie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24pin ATX zasilanie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4 x SATA III 6Gb/s</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 x USB 2.0/1.1</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 x USB 3.2 gen. 1</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TPM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x System panel</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Przedni panel audio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x Czujnik otwarcia obudowy</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Łączność</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Sieć przewodowa LAN 10/100/1000 </w:t>
            </w:r>
            <w:proofErr w:type="spellStart"/>
            <w:r w:rsidRPr="00E02665">
              <w:rPr>
                <w:rFonts w:asciiTheme="minorHAnsi" w:hAnsiTheme="minorHAnsi" w:cstheme="minorHAnsi"/>
              </w:rPr>
              <w:t>Mbps</w:t>
            </w:r>
            <w:proofErr w:type="spellEnd"/>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Obudowa</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Obudowa mini Tower przeznaczona do pracy komputera w pionie.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Suma wymiarów obudowy (długość, wysokość, szerokość) nie większa niż 900mm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Obsługa 4 kart rozszerzeń PCI/</w:t>
            </w:r>
            <w:proofErr w:type="spellStart"/>
            <w:r w:rsidRPr="00E02665">
              <w:rPr>
                <w:rFonts w:asciiTheme="minorHAnsi" w:hAnsiTheme="minorHAnsi" w:cstheme="minorHAnsi"/>
              </w:rPr>
              <w:t>PCIe</w:t>
            </w:r>
            <w:proofErr w:type="spellEnd"/>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Obudowa wyposażona w minimum:</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1x USB 2.0</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1x USB 3.2</w:t>
            </w:r>
          </w:p>
          <w:p w:rsidR="00EA4D30" w:rsidRPr="00E02665" w:rsidRDefault="00EA4D30" w:rsidP="00BB6907">
            <w:pPr>
              <w:spacing w:line="276" w:lineRule="auto"/>
              <w:contextualSpacing/>
              <w:rPr>
                <w:rFonts w:asciiTheme="minorHAnsi" w:hAnsiTheme="minorHAnsi" w:cstheme="minorHAnsi"/>
                <w:lang w:val="en-US"/>
              </w:rPr>
            </w:pPr>
            <w:r w:rsidRPr="00E02665">
              <w:rPr>
                <w:rFonts w:asciiTheme="minorHAnsi" w:hAnsiTheme="minorHAnsi" w:cstheme="minorHAnsi"/>
                <w:lang w:val="en-US"/>
              </w:rPr>
              <w:t>2x Audio (in/out)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Obsługa chłodzenia procesora o wysokości do 140mm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Obsługa kart graficznych o długości do 250mm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montażu min. 1x  dysk 3,5” oraz 1x dysk 2,5”</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Zasilacz</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Moc nie mniej niż 250W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Sprawność zasilacza min. 85%</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Aktywne PFC</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Zabezpieczenia: </w:t>
            </w:r>
          </w:p>
          <w:p w:rsidR="00EA4D30" w:rsidRPr="00E02665" w:rsidRDefault="00EA4D30" w:rsidP="00EA4D30">
            <w:pPr>
              <w:pStyle w:val="Akapitzlist"/>
              <w:widowControl/>
              <w:numPr>
                <w:ilvl w:val="0"/>
                <w:numId w:val="2"/>
              </w:numPr>
              <w:autoSpaceDE/>
              <w:autoSpaceDN/>
              <w:spacing w:line="276" w:lineRule="auto"/>
              <w:contextualSpacing/>
              <w:rPr>
                <w:rFonts w:asciiTheme="minorHAnsi" w:hAnsiTheme="minorHAnsi" w:cstheme="minorHAnsi"/>
              </w:rPr>
            </w:pPr>
            <w:r w:rsidRPr="00E02665">
              <w:rPr>
                <w:rFonts w:asciiTheme="minorHAnsi" w:hAnsiTheme="minorHAnsi" w:cstheme="minorHAnsi"/>
              </w:rPr>
              <w:t>OVP</w:t>
            </w:r>
          </w:p>
          <w:p w:rsidR="00EA4D30" w:rsidRPr="00E02665" w:rsidRDefault="00EA4D30" w:rsidP="00EA4D30">
            <w:pPr>
              <w:pStyle w:val="Akapitzlist"/>
              <w:widowControl/>
              <w:numPr>
                <w:ilvl w:val="0"/>
                <w:numId w:val="2"/>
              </w:numPr>
              <w:autoSpaceDE/>
              <w:autoSpaceDN/>
              <w:spacing w:line="276" w:lineRule="auto"/>
              <w:contextualSpacing/>
              <w:rPr>
                <w:rFonts w:asciiTheme="minorHAnsi" w:hAnsiTheme="minorHAnsi" w:cstheme="minorHAnsi"/>
              </w:rPr>
            </w:pPr>
            <w:r w:rsidRPr="00E02665">
              <w:rPr>
                <w:rFonts w:asciiTheme="minorHAnsi" w:hAnsiTheme="minorHAnsi" w:cstheme="minorHAnsi"/>
              </w:rPr>
              <w:t>SCP</w:t>
            </w:r>
          </w:p>
          <w:p w:rsidR="00EA4D30" w:rsidRPr="00E02665" w:rsidRDefault="00EA4D30" w:rsidP="00EA4D30">
            <w:pPr>
              <w:pStyle w:val="Akapitzlist"/>
              <w:widowControl/>
              <w:numPr>
                <w:ilvl w:val="0"/>
                <w:numId w:val="2"/>
              </w:numPr>
              <w:autoSpaceDE/>
              <w:autoSpaceDN/>
              <w:spacing w:line="276" w:lineRule="auto"/>
              <w:contextualSpacing/>
              <w:rPr>
                <w:rFonts w:asciiTheme="minorHAnsi" w:hAnsiTheme="minorHAnsi" w:cstheme="minorHAnsi"/>
              </w:rPr>
            </w:pPr>
            <w:r w:rsidRPr="00E02665">
              <w:rPr>
                <w:rFonts w:asciiTheme="minorHAnsi" w:hAnsiTheme="minorHAnsi" w:cstheme="minorHAnsi"/>
              </w:rPr>
              <w:t>OCP</w:t>
            </w:r>
          </w:p>
          <w:p w:rsidR="00EA4D30" w:rsidRPr="00E02665" w:rsidRDefault="00EA4D30" w:rsidP="00BB6907">
            <w:pPr>
              <w:spacing w:line="276" w:lineRule="auto"/>
              <w:rPr>
                <w:rFonts w:asciiTheme="minorHAnsi" w:hAnsiTheme="minorHAnsi" w:cstheme="minorHAnsi"/>
              </w:rPr>
            </w:pPr>
            <w:r w:rsidRPr="00E02665">
              <w:rPr>
                <w:rFonts w:asciiTheme="minorHAnsi" w:hAnsiTheme="minorHAnsi" w:cstheme="minorHAnsi"/>
              </w:rPr>
              <w:t xml:space="preserve">Okablowanie: </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1x 20+4 PIN ATX</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1x 4 PIN CPU</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4x SATA</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2x MOLEX</w:t>
            </w:r>
          </w:p>
          <w:p w:rsidR="00EA4D30" w:rsidRPr="00E02665" w:rsidRDefault="00EA4D30" w:rsidP="00EA4D30">
            <w:pPr>
              <w:pStyle w:val="Akapitzlist"/>
              <w:widowControl/>
              <w:numPr>
                <w:ilvl w:val="0"/>
                <w:numId w:val="3"/>
              </w:numPr>
              <w:autoSpaceDE/>
              <w:autoSpaceDN/>
              <w:spacing w:line="276" w:lineRule="auto"/>
              <w:contextualSpacing/>
              <w:rPr>
                <w:rFonts w:asciiTheme="minorHAnsi" w:hAnsiTheme="minorHAnsi" w:cstheme="minorHAnsi"/>
              </w:rPr>
            </w:pPr>
            <w:r w:rsidRPr="00E02665">
              <w:rPr>
                <w:rFonts w:asciiTheme="minorHAnsi" w:hAnsiTheme="minorHAnsi" w:cstheme="minorHAnsi"/>
              </w:rPr>
              <w:t>1x FDD</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Głośność pracy zasilacza nie więcej niż 26dB</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Zestaw klawiatury i myszy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Klawiatura: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Układ klawiszy: QWERTY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104 klawisze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interfejs USB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długość kabla min. 1,5m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żywotność min. 10 milionów naciśnięć</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odporność na zalanie płynami 60ml</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składane nóżki zwiększające nachylenie</w:t>
            </w:r>
          </w:p>
          <w:p w:rsidR="00EA4D30" w:rsidRPr="00E02665" w:rsidRDefault="00EA4D30" w:rsidP="00BB6907">
            <w:pPr>
              <w:spacing w:line="276" w:lineRule="auto"/>
              <w:contextualSpacing/>
              <w:rPr>
                <w:rFonts w:asciiTheme="minorHAnsi" w:hAnsiTheme="minorHAnsi" w:cstheme="minorHAnsi"/>
              </w:rPr>
            </w:pP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Mysz:</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interfejs USB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typ: optyczna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rozdzielczość minimum 1000 </w:t>
            </w:r>
            <w:proofErr w:type="spellStart"/>
            <w:r w:rsidRPr="00E02665">
              <w:rPr>
                <w:rFonts w:asciiTheme="minorHAnsi" w:hAnsiTheme="minorHAnsi" w:cstheme="minorHAnsi"/>
              </w:rPr>
              <w:t>dpi</w:t>
            </w:r>
            <w:proofErr w:type="spellEnd"/>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posiadająca co najmniej trzy przyciski w tym rolkę do przewijania z przyciskiem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przystosowana dla prawo i leworęcznych. </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Akcesoria</w:t>
            </w:r>
          </w:p>
        </w:tc>
        <w:tc>
          <w:tcPr>
            <w:tcW w:w="1368" w:type="pct"/>
          </w:tcPr>
          <w:p w:rsidR="00EA4D30" w:rsidRPr="00E02665" w:rsidRDefault="00EA4D30" w:rsidP="00EA4D30">
            <w:pPr>
              <w:spacing w:line="276" w:lineRule="auto"/>
              <w:contextualSpacing/>
              <w:rPr>
                <w:rFonts w:asciiTheme="minorHAnsi" w:hAnsiTheme="minorHAnsi" w:cstheme="minorHAnsi"/>
              </w:rPr>
            </w:pPr>
            <w:r w:rsidRPr="00E02665">
              <w:rPr>
                <w:rFonts w:asciiTheme="minorHAnsi" w:hAnsiTheme="minorHAnsi" w:cstheme="minorHAnsi"/>
              </w:rPr>
              <w:t xml:space="preserve">Kamera internetowa o rozdzielczości min. HD (1280×720, 0.922 </w:t>
            </w:r>
            <w:proofErr w:type="spellStart"/>
            <w:r w:rsidRPr="00E02665">
              <w:rPr>
                <w:rFonts w:asciiTheme="minorHAnsi" w:hAnsiTheme="minorHAnsi" w:cstheme="minorHAnsi"/>
              </w:rPr>
              <w:t>Mpix</w:t>
            </w:r>
            <w:proofErr w:type="spellEnd"/>
            <w:r w:rsidRPr="00E02665">
              <w:rPr>
                <w:rFonts w:asciiTheme="minorHAnsi" w:hAnsiTheme="minorHAnsi" w:cstheme="minorHAnsi"/>
              </w:rPr>
              <w:t>), słuchawki z wbudowanym mikrofonem</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Gwarancja</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Minimum 24 miesiące, czas reakcji 2 dni robocze.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EA4D30" w:rsidRPr="00E02665" w:rsidRDefault="00FE0C32" w:rsidP="00E90E1B">
            <w:pPr>
              <w:spacing w:line="276" w:lineRule="auto"/>
              <w:contextualSpacing/>
              <w:rPr>
                <w:rFonts w:asciiTheme="minorHAnsi" w:hAnsiTheme="minorHAnsi" w:cstheme="minorHAnsi"/>
                <w:b/>
              </w:rPr>
            </w:pPr>
            <w:r>
              <w:t xml:space="preserve">Serwis urządzeń musi byś realizowany przez producenta lub autoryzowanego </w:t>
            </w:r>
            <w:r>
              <w:lastRenderedPageBreak/>
              <w:t xml:space="preserve">partnera serwisowego producenta – </w:t>
            </w:r>
            <w:r w:rsidRPr="00FE0C32">
              <w:rPr>
                <w:b/>
              </w:rPr>
              <w:t>wymagane oświadczenie Wykonawcy potwierdzające, że serwis będzie realizowany przez Producenta lub autoryzowanego partnera serwisowego producenta (należy dołączyć do oferty).</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Certyfikaty i normy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Deklaracja CE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Deklaracja ROHS</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System operacyjny</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Microsoft Windows 10 Professional PL w wersji komercyjnej lub edukacyjnej</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A4D30" w:rsidRPr="00E02665" w:rsidRDefault="00EA4D30" w:rsidP="00BB6907">
            <w:pPr>
              <w:spacing w:line="276" w:lineRule="auto"/>
              <w:contextualSpacing/>
              <w:rPr>
                <w:rFonts w:asciiTheme="minorHAnsi" w:hAnsiTheme="minorHAnsi" w:cstheme="minorHAnsi"/>
              </w:rPr>
            </w:pP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Zamawiający dopuszcza rozwiązanie równoważne: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Nie wymagający aktywacji za pomocą Internetu lub telefonu.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Zainstalowany system operacyjny, w polskiej wersji językowej.</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Dołączony nośnik optyczny (CD/DVD) z instalatorem systemu operacyjnego oraz wszystkimi niezbędnymi do poprawnej pracy zestawu komputerowego sterownikami – parametry techniczne i funkcjonalne systemu.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System operacyjny klasy desktop, 64-bit.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Dostępne dwa rodzaje graficznego interfejsu użytkownika poprzez wbudowane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mechanizmy, bez użycia dodatkowych aplikacji, w tym: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klasyczny, umożliwiający obsługę przy pomocy klawiatury i myszy;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dotykowy umożliwiający sterowanie dotykiem na urządzeniach typu tablet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lub monitorach dotykowych.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Interfejsy użytkownika dostępne w wielu językach do wyboru, w tym: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polskim;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angielskim.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Zlokalizowane w języku polskim, co najmniej następujące elementy: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menu;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odtwarzacz multimediów;</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3) pomoc;</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4) komunikaty systemowe.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Wbudowany system pomocy w języku polskim.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Graficzne środowisko instalacji i konfiguracji dostępne w języku polskim.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Funkcje związane z obsługą komputerów typu tablet, z wbudowanym modułem </w:t>
            </w:r>
            <w:r w:rsidRPr="00E02665">
              <w:rPr>
                <w:rFonts w:asciiTheme="minorHAnsi" w:hAnsiTheme="minorHAnsi" w:cstheme="minorHAnsi"/>
              </w:rPr>
              <w:lastRenderedPageBreak/>
              <w:t>„uczenia</w:t>
            </w:r>
            <w:r w:rsidR="004E6FF0" w:rsidRPr="00E02665">
              <w:rPr>
                <w:rFonts w:asciiTheme="minorHAnsi" w:hAnsiTheme="minorHAnsi" w:cstheme="minorHAnsi"/>
              </w:rPr>
              <w:t xml:space="preserve"> </w:t>
            </w:r>
            <w:r w:rsidRPr="00E02665">
              <w:rPr>
                <w:rFonts w:asciiTheme="minorHAnsi" w:hAnsiTheme="minorHAnsi" w:cstheme="minorHAnsi"/>
              </w:rPr>
              <w:t>się” pisma użytkownika – obsługa języka polskiego.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Funkcjonalność rozpoznawania mowy, pozwalającą na sterowanie komputerem głosowo, wraz z modułem „uczenia się” głosu użytkownika.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dokonywania bezpłatnych aktualizacji i poprawek w ramach wersji systemu</w:t>
            </w:r>
            <w:r w:rsidR="004E6FF0" w:rsidRPr="00E02665">
              <w:rPr>
                <w:rFonts w:asciiTheme="minorHAnsi" w:hAnsiTheme="minorHAnsi" w:cstheme="minorHAnsi"/>
              </w:rPr>
              <w:t xml:space="preserve"> </w:t>
            </w:r>
            <w:r w:rsidRPr="00E02665">
              <w:rPr>
                <w:rFonts w:asciiTheme="minorHAnsi" w:hAnsiTheme="minorHAnsi" w:cstheme="minorHAnsi"/>
              </w:rPr>
              <w:t>operacyjnego poprzez Internet, mechanizmem udostępnianym przez producenta</w:t>
            </w:r>
            <w:r w:rsidR="004E6FF0" w:rsidRPr="00E02665">
              <w:rPr>
                <w:rFonts w:asciiTheme="minorHAnsi" w:hAnsiTheme="minorHAnsi" w:cstheme="minorHAnsi"/>
              </w:rPr>
              <w:t xml:space="preserve"> </w:t>
            </w:r>
            <w:r w:rsidRPr="00E02665">
              <w:rPr>
                <w:rFonts w:asciiTheme="minorHAnsi" w:hAnsiTheme="minorHAnsi" w:cstheme="minorHAnsi"/>
              </w:rPr>
              <w:t>systemu z możliwością wyboru instalowanych poprawek oraz mechanizmem</w:t>
            </w:r>
            <w:r w:rsidR="004E6FF0" w:rsidRPr="00E02665">
              <w:rPr>
                <w:rFonts w:asciiTheme="minorHAnsi" w:hAnsiTheme="minorHAnsi" w:cstheme="minorHAnsi"/>
              </w:rPr>
              <w:t xml:space="preserve"> </w:t>
            </w:r>
            <w:r w:rsidRPr="00E02665">
              <w:rPr>
                <w:rFonts w:asciiTheme="minorHAnsi" w:hAnsiTheme="minorHAnsi" w:cstheme="minorHAnsi"/>
              </w:rPr>
              <w:t>sprawdzającym, które z poprawek są potrzebne.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Dostępność bezpłatnych biuletynów bezpieczeństwa związanych z działaniem systemu</w:t>
            </w:r>
            <w:r w:rsidR="004E6FF0" w:rsidRPr="00E02665">
              <w:rPr>
                <w:rFonts w:asciiTheme="minorHAnsi" w:hAnsiTheme="minorHAnsi" w:cstheme="minorHAnsi"/>
              </w:rPr>
              <w:t xml:space="preserve"> </w:t>
            </w:r>
            <w:r w:rsidRPr="00E02665">
              <w:rPr>
                <w:rFonts w:asciiTheme="minorHAnsi" w:hAnsiTheme="minorHAnsi" w:cstheme="minorHAnsi"/>
              </w:rPr>
              <w:t>operacyjnego.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Wbudowana zapora internetowa (firewall) dla ochrony połączeń internetowych.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Zintegrowana z systemem operacyjnym konsola do zarządzania ustawieniami zapory</w:t>
            </w:r>
            <w:r w:rsidR="004E6FF0" w:rsidRPr="00E02665">
              <w:rPr>
                <w:rFonts w:asciiTheme="minorHAnsi" w:hAnsiTheme="minorHAnsi" w:cstheme="minorHAnsi"/>
              </w:rPr>
              <w:t xml:space="preserve"> </w:t>
            </w:r>
            <w:r w:rsidRPr="00E02665">
              <w:rPr>
                <w:rFonts w:asciiTheme="minorHAnsi" w:hAnsiTheme="minorHAnsi" w:cstheme="minorHAnsi"/>
              </w:rPr>
              <w:t>i regułami IP v4 i v6.</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mechanizmy ochrony antywirusowej i przeciw złośliwemu oprogramowaniu z zapewnionymi bezpłatnymi aktualizacjami.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Wsparcie dla większości powszechnie używanych urządzeń peryferyjnych (drukarek,</w:t>
            </w:r>
            <w:r w:rsidR="004E6FF0" w:rsidRPr="00E02665">
              <w:rPr>
                <w:rFonts w:asciiTheme="minorHAnsi" w:hAnsiTheme="minorHAnsi" w:cstheme="minorHAnsi"/>
              </w:rPr>
              <w:t xml:space="preserve"> </w:t>
            </w:r>
            <w:r w:rsidRPr="00E02665">
              <w:rPr>
                <w:rFonts w:asciiTheme="minorHAnsi" w:hAnsiTheme="minorHAnsi" w:cstheme="minorHAnsi"/>
              </w:rPr>
              <w:t xml:space="preserve">urządzeń sieciowych, standardów USB, </w:t>
            </w:r>
            <w:proofErr w:type="spellStart"/>
            <w:r w:rsidRPr="00E02665">
              <w:rPr>
                <w:rFonts w:asciiTheme="minorHAnsi" w:hAnsiTheme="minorHAnsi" w:cstheme="minorHAnsi"/>
              </w:rPr>
              <w:t>Plug&amp;Play</w:t>
            </w:r>
            <w:proofErr w:type="spellEnd"/>
            <w:r w:rsidRPr="00E02665">
              <w:rPr>
                <w:rFonts w:asciiTheme="minorHAnsi" w:hAnsiTheme="minorHAnsi" w:cstheme="minorHAnsi"/>
              </w:rPr>
              <w:t xml:space="preserve">, </w:t>
            </w:r>
            <w:proofErr w:type="spellStart"/>
            <w:r w:rsidRPr="00E02665">
              <w:rPr>
                <w:rFonts w:asciiTheme="minorHAnsi" w:hAnsiTheme="minorHAnsi" w:cstheme="minorHAnsi"/>
              </w:rPr>
              <w:t>Wi</w:t>
            </w:r>
            <w:proofErr w:type="spellEnd"/>
            <w:r w:rsidRPr="00E02665">
              <w:rPr>
                <w:rFonts w:asciiTheme="minorHAnsi" w:hAnsiTheme="minorHAnsi" w:cstheme="minorHAnsi"/>
              </w:rPr>
              <w:t>-Fi).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Funkcjonalność automatycznej zmiany domyślnej drukarki w zależności od sieci,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 której podłączony jest komputer.</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zarządzania stacją roboczą poprzez polityki grupowe – przez politykę</w:t>
            </w:r>
            <w:r w:rsidR="004E6FF0" w:rsidRPr="00E02665">
              <w:rPr>
                <w:rFonts w:asciiTheme="minorHAnsi" w:hAnsiTheme="minorHAnsi" w:cstheme="minorHAnsi"/>
              </w:rPr>
              <w:t xml:space="preserve"> </w:t>
            </w:r>
            <w:r w:rsidRPr="00E02665">
              <w:rPr>
                <w:rFonts w:asciiTheme="minorHAnsi" w:hAnsiTheme="minorHAnsi" w:cstheme="minorHAnsi"/>
              </w:rPr>
              <w:t>rozumiemy zestaw reguł definiujących lub ograniczających funkcjonalność systemu lub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aplikacji.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Rozbudowane, definiowalne polityki bezpieczeństwa – polityki dla systemu operacyjnego</w:t>
            </w:r>
            <w:r w:rsidR="004E6FF0" w:rsidRPr="00E02665">
              <w:rPr>
                <w:rFonts w:asciiTheme="minorHAnsi" w:hAnsiTheme="minorHAnsi" w:cstheme="minorHAnsi"/>
              </w:rPr>
              <w:t xml:space="preserve"> </w:t>
            </w:r>
            <w:r w:rsidRPr="00E02665">
              <w:rPr>
                <w:rFonts w:asciiTheme="minorHAnsi" w:hAnsiTheme="minorHAnsi" w:cstheme="minorHAnsi"/>
              </w:rPr>
              <w:t>i dla wskazanych aplikacji.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zdalnej automatycznej instalacji, konfiguracji, administrowania oraz</w:t>
            </w:r>
            <w:r w:rsidR="004E6FF0" w:rsidRPr="00E02665">
              <w:rPr>
                <w:rFonts w:asciiTheme="minorHAnsi" w:hAnsiTheme="minorHAnsi" w:cstheme="minorHAnsi"/>
              </w:rPr>
              <w:t xml:space="preserve"> </w:t>
            </w:r>
            <w:r w:rsidRPr="00E02665">
              <w:rPr>
                <w:rFonts w:asciiTheme="minorHAnsi" w:hAnsiTheme="minorHAnsi" w:cstheme="minorHAnsi"/>
              </w:rPr>
              <w:t>aktualizowania systemu, zgodnie z określonymi uprawnieniami poprzez polityki grupowe.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Zabezpieczony hasłem hierarchiczny dostęp do systemu, konta i profile użytkowników</w:t>
            </w:r>
            <w:r w:rsidR="004E6FF0" w:rsidRPr="00E02665">
              <w:rPr>
                <w:rFonts w:asciiTheme="minorHAnsi" w:hAnsiTheme="minorHAnsi" w:cstheme="minorHAnsi"/>
              </w:rPr>
              <w:t xml:space="preserve"> </w:t>
            </w:r>
            <w:r w:rsidRPr="00E02665">
              <w:rPr>
                <w:rFonts w:asciiTheme="minorHAnsi" w:hAnsiTheme="minorHAnsi" w:cstheme="minorHAnsi"/>
              </w:rPr>
              <w:t>zarządzane zdalnie.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pracy systemu w trybie ochrony kont użytkowników.</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 pozwalający użytkownikowi </w:t>
            </w:r>
            <w:r w:rsidRPr="00E02665">
              <w:rPr>
                <w:rFonts w:asciiTheme="minorHAnsi" w:hAnsiTheme="minorHAnsi" w:cstheme="minorHAnsi"/>
              </w:rPr>
              <w:lastRenderedPageBreak/>
              <w:t>zarejestrowanego w systemie przedsiębiorstwa</w:t>
            </w:r>
            <w:r w:rsidR="004E6FF0" w:rsidRPr="00E02665">
              <w:rPr>
                <w:rFonts w:asciiTheme="minorHAnsi" w:hAnsiTheme="minorHAnsi" w:cstheme="minorHAnsi"/>
              </w:rPr>
              <w:t xml:space="preserve"> </w:t>
            </w:r>
            <w:r w:rsidRPr="00E02665">
              <w:rPr>
                <w:rFonts w:asciiTheme="minorHAnsi" w:hAnsiTheme="minorHAnsi" w:cstheme="minorHAnsi"/>
              </w:rPr>
              <w:t>/instytucji urządzenia na uprawniony dostęp do zasobów tego systemu.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moduł wyszukiwania informacji (plików różnego typu, tekstów,</w:t>
            </w:r>
            <w:r w:rsidR="004E6FF0" w:rsidRPr="00E02665">
              <w:rPr>
                <w:rFonts w:asciiTheme="minorHAnsi" w:hAnsiTheme="minorHAnsi" w:cstheme="minorHAnsi"/>
              </w:rPr>
              <w:t xml:space="preserve"> </w:t>
            </w:r>
            <w:r w:rsidRPr="00E02665">
              <w:rPr>
                <w:rFonts w:asciiTheme="minorHAnsi" w:hAnsiTheme="minorHAnsi" w:cstheme="minorHAnsi"/>
              </w:rPr>
              <w:t>metadanych) dostępny z kilku poziomów, w tym: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poziom menu;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poziom otwartego okna systemu operacyjnego.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Wbudowany system wyszukiwania oparty na konfigurowalnym przez użytkownika</w:t>
            </w:r>
            <w:r w:rsidR="004E6FF0" w:rsidRPr="00E02665">
              <w:rPr>
                <w:rFonts w:asciiTheme="minorHAnsi" w:hAnsiTheme="minorHAnsi" w:cstheme="minorHAnsi"/>
              </w:rPr>
              <w:t xml:space="preserve"> </w:t>
            </w:r>
            <w:r w:rsidRPr="00E02665">
              <w:rPr>
                <w:rFonts w:asciiTheme="minorHAnsi" w:hAnsiTheme="minorHAnsi" w:cstheme="minorHAnsi"/>
              </w:rPr>
              <w:t>module indeksacji zasobów lokalnych.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operacyjnym moduł synchronizacji komputera z urządzeniami</w:t>
            </w:r>
            <w:r w:rsidR="004E6FF0" w:rsidRPr="00E02665">
              <w:rPr>
                <w:rFonts w:asciiTheme="minorHAnsi" w:hAnsiTheme="minorHAnsi" w:cstheme="minorHAnsi"/>
              </w:rPr>
              <w:t xml:space="preserve"> </w:t>
            </w:r>
            <w:r w:rsidRPr="00E02665">
              <w:rPr>
                <w:rFonts w:asciiTheme="minorHAnsi" w:hAnsiTheme="minorHAnsi" w:cstheme="minorHAnsi"/>
              </w:rPr>
              <w:t>zewnętrznymi.</w:t>
            </w:r>
          </w:p>
          <w:p w:rsidR="00EA4D30" w:rsidRPr="008E51F2" w:rsidRDefault="00EA4D30" w:rsidP="00BB6907">
            <w:pPr>
              <w:spacing w:line="276" w:lineRule="auto"/>
              <w:contextualSpacing/>
              <w:rPr>
                <w:rFonts w:asciiTheme="minorHAnsi" w:hAnsiTheme="minorHAnsi" w:cstheme="minorHAnsi"/>
                <w:lang w:val="en-US"/>
              </w:rPr>
            </w:pPr>
            <w:proofErr w:type="spellStart"/>
            <w:r w:rsidRPr="008E51F2">
              <w:rPr>
                <w:rFonts w:asciiTheme="minorHAnsi" w:hAnsiTheme="minorHAnsi" w:cstheme="minorHAnsi"/>
                <w:lang w:val="en-US"/>
              </w:rPr>
              <w:t>Obsługa</w:t>
            </w:r>
            <w:proofErr w:type="spellEnd"/>
            <w:r w:rsidRPr="008E51F2">
              <w:rPr>
                <w:rFonts w:asciiTheme="minorHAnsi" w:hAnsiTheme="minorHAnsi" w:cstheme="minorHAnsi"/>
                <w:lang w:val="en-US"/>
              </w:rPr>
              <w:t xml:space="preserve"> </w:t>
            </w:r>
            <w:proofErr w:type="spellStart"/>
            <w:r w:rsidRPr="008E51F2">
              <w:rPr>
                <w:rFonts w:asciiTheme="minorHAnsi" w:hAnsiTheme="minorHAnsi" w:cstheme="minorHAnsi"/>
                <w:lang w:val="en-US"/>
              </w:rPr>
              <w:t>standardu</w:t>
            </w:r>
            <w:proofErr w:type="spellEnd"/>
            <w:r w:rsidRPr="008E51F2">
              <w:rPr>
                <w:rFonts w:asciiTheme="minorHAnsi" w:hAnsiTheme="minorHAnsi" w:cstheme="minorHAnsi"/>
                <w:lang w:val="en-US"/>
              </w:rPr>
              <w:t xml:space="preserve"> NFC (near field communication).</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przystosowania stanowiska dla osób niepełnosprawnych (np. słabo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widzących).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dla IPSEC oparte na politykach – wdrażanie IPSEC oparte na zestawach reguł</w:t>
            </w:r>
            <w:r w:rsidR="004E6FF0" w:rsidRPr="00E02665">
              <w:rPr>
                <w:rFonts w:asciiTheme="minorHAnsi" w:hAnsiTheme="minorHAnsi" w:cstheme="minorHAnsi"/>
              </w:rPr>
              <w:t xml:space="preserve"> </w:t>
            </w:r>
            <w:r w:rsidRPr="00E02665">
              <w:rPr>
                <w:rFonts w:asciiTheme="minorHAnsi" w:hAnsiTheme="minorHAnsi" w:cstheme="minorHAnsi"/>
              </w:rPr>
              <w:t>definiujących ustawienia zarządzanych w sposób centralny.</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Automatyczne występowanie i używanie (wystawianie) certyfikatów PKI X.509.</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Mechanizmy logowania do domeny w oparciu 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1) login i hasło;</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2) karty z certyfikatami (</w:t>
            </w:r>
            <w:proofErr w:type="spellStart"/>
            <w:r w:rsidRPr="00E02665">
              <w:rPr>
                <w:rFonts w:asciiTheme="minorHAnsi" w:hAnsiTheme="minorHAnsi" w:cstheme="minorHAnsi"/>
              </w:rPr>
              <w:t>smartcard</w:t>
            </w:r>
            <w:proofErr w:type="spellEnd"/>
            <w:r w:rsidRPr="00E02665">
              <w:rPr>
                <w:rFonts w:asciiTheme="minorHAnsi" w:hAnsiTheme="minorHAnsi" w:cstheme="minorHAnsi"/>
              </w:rPr>
              <w: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3) wirtualne karty (logowanie w oparciu o certyfikat chroniony poprzez moduł TPM).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Mechanizmy wieloelementowego uwierzytelniania.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uwierzytelniania na bazie </w:t>
            </w:r>
            <w:proofErr w:type="spellStart"/>
            <w:r w:rsidRPr="00E02665">
              <w:rPr>
                <w:rFonts w:asciiTheme="minorHAnsi" w:hAnsiTheme="minorHAnsi" w:cstheme="minorHAnsi"/>
              </w:rPr>
              <w:t>Kerberos</w:t>
            </w:r>
            <w:proofErr w:type="spellEnd"/>
            <w:r w:rsidRPr="00E02665">
              <w:rPr>
                <w:rFonts w:asciiTheme="minorHAnsi" w:hAnsiTheme="minorHAnsi" w:cstheme="minorHAnsi"/>
              </w:rPr>
              <w:t xml:space="preserve"> v. 5.</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do uwierzytelnienia urządzenia na bazie certyfikatu.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Wsparcie dla algorytmów Suite B (RFC 4869).</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wbudowanej zapory ogniowej dla Internet </w:t>
            </w:r>
            <w:proofErr w:type="spellStart"/>
            <w:r w:rsidRPr="00E02665">
              <w:rPr>
                <w:rFonts w:asciiTheme="minorHAnsi" w:hAnsiTheme="minorHAnsi" w:cstheme="minorHAnsi"/>
              </w:rPr>
              <w:t>Key</w:t>
            </w:r>
            <w:proofErr w:type="spellEnd"/>
            <w:r w:rsidRPr="00E02665">
              <w:rPr>
                <w:rFonts w:asciiTheme="minorHAnsi" w:hAnsiTheme="minorHAnsi" w:cstheme="minorHAnsi"/>
              </w:rPr>
              <w:t xml:space="preserve"> Exchange v. 2 (IKEv2)</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dla warstwy transportowej </w:t>
            </w:r>
            <w:proofErr w:type="spellStart"/>
            <w:r w:rsidRPr="00E02665">
              <w:rPr>
                <w:rFonts w:asciiTheme="minorHAnsi" w:hAnsiTheme="minorHAnsi" w:cstheme="minorHAnsi"/>
              </w:rPr>
              <w:t>IPsec</w:t>
            </w:r>
            <w:proofErr w:type="spellEnd"/>
            <w:r w:rsidRPr="00E02665">
              <w:rPr>
                <w:rFonts w:asciiTheme="minorHAnsi" w:hAnsiTheme="minorHAnsi" w:cstheme="minorHAnsi"/>
              </w:rPr>
              <w: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narzędzia służące do administracji, do wykonywania kopii zapasowych</w:t>
            </w:r>
            <w:r w:rsidR="004E6FF0" w:rsidRPr="00E02665">
              <w:rPr>
                <w:rFonts w:asciiTheme="minorHAnsi" w:hAnsiTheme="minorHAnsi" w:cstheme="minorHAnsi"/>
              </w:rPr>
              <w:t xml:space="preserve"> </w:t>
            </w:r>
            <w:r w:rsidRPr="00E02665">
              <w:rPr>
                <w:rFonts w:asciiTheme="minorHAnsi" w:hAnsiTheme="minorHAnsi" w:cstheme="minorHAnsi"/>
              </w:rPr>
              <w:t>polityk i ich odtwarzania oraz generowania raportów z ustawień polityk.</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środowisk Java i .NET Framework 4.x – możliwość </w:t>
            </w:r>
            <w:r w:rsidRPr="00E02665">
              <w:rPr>
                <w:rFonts w:asciiTheme="minorHAnsi" w:hAnsiTheme="minorHAnsi" w:cstheme="minorHAnsi"/>
              </w:rPr>
              <w:lastRenderedPageBreak/>
              <w:t>uruchomienia aplikacji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działających we wskazanych środowiskach.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JScript i </w:t>
            </w:r>
            <w:proofErr w:type="spellStart"/>
            <w:r w:rsidRPr="00E02665">
              <w:rPr>
                <w:rFonts w:asciiTheme="minorHAnsi" w:hAnsiTheme="minorHAnsi" w:cstheme="minorHAnsi"/>
              </w:rPr>
              <w:t>VBScript</w:t>
            </w:r>
            <w:proofErr w:type="spellEnd"/>
            <w:r w:rsidRPr="00E02665">
              <w:rPr>
                <w:rFonts w:asciiTheme="minorHAnsi" w:hAnsiTheme="minorHAnsi" w:cstheme="minorHAnsi"/>
              </w:rPr>
              <w:t xml:space="preserve"> – możliwość uruchamiania interpretera poleceń.</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Zdalna pomoc i współdzielenie aplikacji – możliwość zdalnego przejęcia sesji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zalogowanego użytkownika celem rozwiązania problemu z komputerem.</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Rozwiązanie służące do automatycznego zbudowania obrazu systemu wraz</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z aplikacjami. Obraz systemu służyć ma do automatycznego upowszechnienia systemu</w:t>
            </w:r>
            <w:r w:rsidR="004E6FF0" w:rsidRPr="00E02665">
              <w:rPr>
                <w:rFonts w:asciiTheme="minorHAnsi" w:hAnsiTheme="minorHAnsi" w:cstheme="minorHAnsi"/>
              </w:rPr>
              <w:t xml:space="preserve"> </w:t>
            </w:r>
            <w:r w:rsidRPr="00E02665">
              <w:rPr>
                <w:rFonts w:asciiTheme="minorHAnsi" w:hAnsiTheme="minorHAnsi" w:cstheme="minorHAnsi"/>
              </w:rPr>
              <w:t>operacyjnego inicjowanego i wykonywanego w całości poprzez sieć komputerową.</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Rozwiązanie umożliwiające wdrożenie nowego obrazu poprzez zdalną instalację.</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Transakcyjny system plików pozwalający na stosowanie przydziałów (ang. </w:t>
            </w:r>
            <w:proofErr w:type="spellStart"/>
            <w:r w:rsidRPr="00E02665">
              <w:rPr>
                <w:rFonts w:asciiTheme="minorHAnsi" w:hAnsiTheme="minorHAnsi" w:cstheme="minorHAnsi"/>
              </w:rPr>
              <w:t>quota</w:t>
            </w:r>
            <w:proofErr w:type="spellEnd"/>
            <w:r w:rsidRPr="00E02665">
              <w:rPr>
                <w:rFonts w:asciiTheme="minorHAnsi" w:hAnsiTheme="minorHAnsi" w:cstheme="minorHAnsi"/>
              </w:rPr>
              <w:t>)</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na dysku dla użytkowników oraz zapewniający niezawodność i pozwalający tworzyć</w:t>
            </w:r>
            <w:r w:rsidR="004E6FF0" w:rsidRPr="00E02665">
              <w:rPr>
                <w:rFonts w:asciiTheme="minorHAnsi" w:hAnsiTheme="minorHAnsi" w:cstheme="minorHAnsi"/>
              </w:rPr>
              <w:t xml:space="preserve"> </w:t>
            </w:r>
            <w:r w:rsidRPr="00E02665">
              <w:rPr>
                <w:rFonts w:asciiTheme="minorHAnsi" w:hAnsiTheme="minorHAnsi" w:cstheme="minorHAnsi"/>
              </w:rPr>
              <w:t>kopie zapasowe.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Zarządzanie kontami użytkowników sieci oraz urządzeniami sieciowymi tj. </w:t>
            </w:r>
            <w:r w:rsidRPr="00E02665">
              <w:rPr>
                <w:rFonts w:asciiTheme="minorHAnsi" w:hAnsiTheme="minorHAnsi" w:cstheme="minorHAnsi"/>
              </w:rPr>
              <w:lastRenderedPageBreak/>
              <w:t>drukarki,</w:t>
            </w:r>
            <w:r w:rsidR="004E6FF0" w:rsidRPr="00E02665">
              <w:rPr>
                <w:rFonts w:asciiTheme="minorHAnsi" w:hAnsiTheme="minorHAnsi" w:cstheme="minorHAnsi"/>
              </w:rPr>
              <w:t xml:space="preserve"> </w:t>
            </w:r>
            <w:r w:rsidRPr="00E02665">
              <w:rPr>
                <w:rFonts w:asciiTheme="minorHAnsi" w:hAnsiTheme="minorHAnsi" w:cstheme="minorHAnsi"/>
              </w:rPr>
              <w:t>modemy, woluminy dyskowe, usługi katalogowe.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Udostępnianie modemu.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oprogramowanie do tworzenia kopii zapasowych (Backup); automatyczne</w:t>
            </w:r>
            <w:r w:rsidR="004E6FF0" w:rsidRPr="00E02665">
              <w:rPr>
                <w:rFonts w:asciiTheme="minorHAnsi" w:hAnsiTheme="minorHAnsi" w:cstheme="minorHAnsi"/>
              </w:rPr>
              <w:t xml:space="preserve"> </w:t>
            </w:r>
            <w:r w:rsidRPr="00E02665">
              <w:rPr>
                <w:rFonts w:asciiTheme="minorHAnsi" w:hAnsiTheme="minorHAnsi" w:cstheme="minorHAnsi"/>
              </w:rPr>
              <w:t>wykonywanie kopii plików z możliwością automatycznego przywrócenia wersji</w:t>
            </w:r>
            <w:r w:rsidR="004E6FF0" w:rsidRPr="00E02665">
              <w:rPr>
                <w:rFonts w:asciiTheme="minorHAnsi" w:hAnsiTheme="minorHAnsi" w:cstheme="minorHAnsi"/>
              </w:rPr>
              <w:t xml:space="preserve"> </w:t>
            </w:r>
            <w:r w:rsidRPr="00E02665">
              <w:rPr>
                <w:rFonts w:asciiTheme="minorHAnsi" w:hAnsiTheme="minorHAnsi" w:cstheme="minorHAnsi"/>
              </w:rPr>
              <w:t>wcześniejszej.</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przywracania obrazu plików systemowych do uprzednio zapisanej postaci.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Identyfikacja sieci komputerowych, do których jest podłączony system operacyjny,</w:t>
            </w:r>
            <w:r w:rsidR="004E6FF0" w:rsidRPr="00E02665">
              <w:rPr>
                <w:rFonts w:asciiTheme="minorHAnsi" w:hAnsiTheme="minorHAnsi" w:cstheme="minorHAnsi"/>
              </w:rPr>
              <w:t xml:space="preserve"> </w:t>
            </w:r>
            <w:r w:rsidRPr="00E02665">
              <w:rPr>
                <w:rFonts w:asciiTheme="minorHAnsi" w:hAnsiTheme="minorHAnsi" w:cstheme="minorHAnsi"/>
              </w:rPr>
              <w:t>zapamiętywanie ustawień i przypisywanie do min. 3 kategorii bezpieczeństwa</w:t>
            </w:r>
            <w:r w:rsidR="004E6FF0" w:rsidRPr="00E02665">
              <w:rPr>
                <w:rFonts w:asciiTheme="minorHAnsi" w:hAnsiTheme="minorHAnsi" w:cstheme="minorHAnsi"/>
              </w:rPr>
              <w:t xml:space="preserve"> </w:t>
            </w:r>
            <w:r w:rsidRPr="00E02665">
              <w:rPr>
                <w:rFonts w:asciiTheme="minorHAnsi" w:hAnsiTheme="minorHAnsi" w:cstheme="minorHAnsi"/>
              </w:rPr>
              <w:t>(z predefiniowanymi odpowiednio do kategorii ustawieniami zapory sieciowej,</w:t>
            </w:r>
            <w:r w:rsidR="004E6FF0" w:rsidRPr="00E02665">
              <w:rPr>
                <w:rFonts w:asciiTheme="minorHAnsi" w:hAnsiTheme="minorHAnsi" w:cstheme="minorHAnsi"/>
              </w:rPr>
              <w:t xml:space="preserve"> </w:t>
            </w:r>
            <w:r w:rsidRPr="00E02665">
              <w:rPr>
                <w:rFonts w:asciiTheme="minorHAnsi" w:hAnsiTheme="minorHAnsi" w:cstheme="minorHAnsi"/>
              </w:rPr>
              <w:t>udostępniania plików itp.).</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blokowania lub dopuszczania dowolnych urządzeń peryferyjnych za pomocą</w:t>
            </w:r>
            <w:r w:rsidR="004E6FF0" w:rsidRPr="00E02665">
              <w:rPr>
                <w:rFonts w:asciiTheme="minorHAnsi" w:hAnsiTheme="minorHAnsi" w:cstheme="minorHAnsi"/>
              </w:rPr>
              <w:t xml:space="preserve"> </w:t>
            </w:r>
            <w:r w:rsidRPr="00E02665">
              <w:rPr>
                <w:rFonts w:asciiTheme="minorHAnsi" w:hAnsiTheme="minorHAnsi" w:cstheme="minorHAnsi"/>
              </w:rPr>
              <w:t>polityk grupowych (np. przy użyciu numerów identyfikacyjnych sprzętu).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Wbudowany mechanizm wirtualizacji typu </w:t>
            </w:r>
            <w:proofErr w:type="spellStart"/>
            <w:r w:rsidRPr="00E02665">
              <w:rPr>
                <w:rFonts w:asciiTheme="minorHAnsi" w:hAnsiTheme="minorHAnsi" w:cstheme="minorHAnsi"/>
              </w:rPr>
              <w:t>hypervisor</w:t>
            </w:r>
            <w:proofErr w:type="spellEnd"/>
            <w:r w:rsidRPr="00E02665">
              <w:rPr>
                <w:rFonts w:asciiTheme="minorHAnsi" w:hAnsiTheme="minorHAnsi" w:cstheme="minorHAnsi"/>
              </w:rPr>
              <w:t>, umożliwiający, zgodnie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z uprawnieniami licencyjnymi, </w:t>
            </w:r>
            <w:r w:rsidRPr="00E02665">
              <w:rPr>
                <w:rFonts w:asciiTheme="minorHAnsi" w:hAnsiTheme="minorHAnsi" w:cstheme="minorHAnsi"/>
              </w:rPr>
              <w:lastRenderedPageBreak/>
              <w:t>uruchomienie do 4 maszyn wirtualnych.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Mechanizm szyfrowania dysków wewnętrznych i zewnętrznych z możliwością</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szyfrowania ograniczonego do danych użytkownika.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partycji systemowych komputera,</w:t>
            </w:r>
            <w:r w:rsidR="004E6FF0" w:rsidRPr="00E02665">
              <w:rPr>
                <w:rFonts w:asciiTheme="minorHAnsi" w:hAnsiTheme="minorHAnsi" w:cstheme="minorHAnsi"/>
              </w:rPr>
              <w:t xml:space="preserve"> </w:t>
            </w:r>
            <w:r w:rsidRPr="00E02665">
              <w:rPr>
                <w:rFonts w:asciiTheme="minorHAnsi" w:hAnsiTheme="minorHAnsi" w:cstheme="minorHAnsi"/>
              </w:rPr>
              <w:t>z możliwością przechowywania certyfikatów w układzie TPM (</w:t>
            </w:r>
            <w:proofErr w:type="spellStart"/>
            <w:r w:rsidRPr="00E02665">
              <w:rPr>
                <w:rFonts w:asciiTheme="minorHAnsi" w:hAnsiTheme="minorHAnsi" w:cstheme="minorHAnsi"/>
              </w:rPr>
              <w:t>Trusted</w:t>
            </w:r>
            <w:proofErr w:type="spellEnd"/>
            <w:r w:rsidRPr="00E02665">
              <w:rPr>
                <w:rFonts w:asciiTheme="minorHAnsi" w:hAnsiTheme="minorHAnsi" w:cstheme="minorHAnsi"/>
              </w:rPr>
              <w:t xml:space="preserve"> Platform Module)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 wersji minimum 1.2 lub na kluczach pamięci przenośnej USB.</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dysków przenośnych, z możliwością</w:t>
            </w:r>
            <w:r w:rsidR="004E6FF0" w:rsidRPr="00E02665">
              <w:rPr>
                <w:rFonts w:asciiTheme="minorHAnsi" w:hAnsiTheme="minorHAnsi" w:cstheme="minorHAnsi"/>
              </w:rPr>
              <w:t xml:space="preserve"> </w:t>
            </w:r>
            <w:r w:rsidRPr="00E02665">
              <w:rPr>
                <w:rFonts w:asciiTheme="minorHAnsi" w:hAnsiTheme="minorHAnsi" w:cstheme="minorHAnsi"/>
              </w:rPr>
              <w:t>centralnego zarządzania poprzez polityki grupowe, pozwalające na wymuszenie</w:t>
            </w:r>
            <w:r w:rsidR="004E6FF0" w:rsidRPr="00E02665">
              <w:rPr>
                <w:rFonts w:asciiTheme="minorHAnsi" w:hAnsiTheme="minorHAnsi" w:cstheme="minorHAnsi"/>
              </w:rPr>
              <w:t xml:space="preserve"> </w:t>
            </w:r>
            <w:r w:rsidRPr="00E02665">
              <w:rPr>
                <w:rFonts w:asciiTheme="minorHAnsi" w:hAnsiTheme="minorHAnsi" w:cstheme="minorHAnsi"/>
              </w:rPr>
              <w:t>szyfrowania dysków przenośnych.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tworzenia i przechowywania kopii zapasowych kluczy odzyskiwania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do szyfrowania partycji w usługach katalogowych.</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Możliwość instalowania dodatkowych języków interfejsu systemu operacyjnego oraz</w:t>
            </w:r>
            <w:r w:rsidR="004E6FF0" w:rsidRPr="00E02665">
              <w:rPr>
                <w:rFonts w:asciiTheme="minorHAnsi" w:hAnsiTheme="minorHAnsi" w:cstheme="minorHAnsi"/>
              </w:rPr>
              <w:t xml:space="preserve"> </w:t>
            </w:r>
            <w:r w:rsidRPr="00E02665">
              <w:rPr>
                <w:rFonts w:asciiTheme="minorHAnsi" w:hAnsiTheme="minorHAnsi" w:cstheme="minorHAnsi"/>
              </w:rPr>
              <w:t xml:space="preserve">możliwość zmiany języka bez konieczności </w:t>
            </w:r>
            <w:proofErr w:type="spellStart"/>
            <w:r w:rsidRPr="00E02665">
              <w:rPr>
                <w:rFonts w:asciiTheme="minorHAnsi" w:hAnsiTheme="minorHAnsi" w:cstheme="minorHAnsi"/>
              </w:rPr>
              <w:t>reinstalacji</w:t>
            </w:r>
            <w:proofErr w:type="spellEnd"/>
            <w:r w:rsidRPr="00E02665">
              <w:rPr>
                <w:rFonts w:asciiTheme="minorHAnsi" w:hAnsiTheme="minorHAnsi" w:cstheme="minorHAnsi"/>
              </w:rPr>
              <w:t xml:space="preserve"> </w:t>
            </w:r>
            <w:r w:rsidRPr="00E02665">
              <w:rPr>
                <w:rFonts w:asciiTheme="minorHAnsi" w:hAnsiTheme="minorHAnsi" w:cstheme="minorHAnsi"/>
              </w:rPr>
              <w:lastRenderedPageBreak/>
              <w:t>systemu.</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Obsługa pracy domenowej w środowisku Active Directory dla systemów Microsoft Windows Server.</w:t>
            </w:r>
          </w:p>
        </w:tc>
        <w:tc>
          <w:tcPr>
            <w:tcW w:w="1404" w:type="pct"/>
          </w:tcPr>
          <w:p w:rsidR="00EA4D30" w:rsidRPr="00E02665" w:rsidRDefault="00EA4D30" w:rsidP="00BB6907">
            <w:pPr>
              <w:spacing w:line="276" w:lineRule="auto"/>
              <w:contextualSpacing/>
              <w:rPr>
                <w:rFonts w:asciiTheme="minorHAnsi" w:hAnsiTheme="minorHAnsi" w:cstheme="minorHAnsi"/>
              </w:rPr>
            </w:pPr>
          </w:p>
        </w:tc>
      </w:tr>
      <w:tr w:rsidR="00EA4D30" w:rsidRPr="00E02665" w:rsidTr="00BB6907">
        <w:trPr>
          <w:gridAfter w:val="5"/>
          <w:wAfter w:w="1619" w:type="pct"/>
        </w:trPr>
        <w:tc>
          <w:tcPr>
            <w:tcW w:w="610"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Monitor</w:t>
            </w:r>
          </w:p>
        </w:tc>
        <w:tc>
          <w:tcPr>
            <w:tcW w:w="1368" w:type="pct"/>
          </w:tcPr>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Rozmiar matrycy minimum 21,5”</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Typ matrycy: VA lub IPS</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Powierzchnia matrycy: Matowa</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Rozdzielczość natywna minimum 1920x1080 FHD</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Kontrast statyczny minimum 1 000:1</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Proporcje: 16:9</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Jasność minimum 250 cd/m2</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 xml:space="preserve">Odświeżanie matrycy minimum 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Czas reakcji nie więcej niż 5ms</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Głośniki: wbudowane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Poziomy/pionowy kąt widzenia: 178/178 stopni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Porty minimum: 1x VGA; 1x HDMI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Regulacja pochylenia minimum -5/15 stopni</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Waga nie więcej niż 5 kg</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Kabel HDMI w zestawie</w:t>
            </w:r>
          </w:p>
          <w:p w:rsidR="00EA4D30" w:rsidRPr="00E02665" w:rsidRDefault="00EA4D30" w:rsidP="00BB6907">
            <w:pPr>
              <w:spacing w:line="276" w:lineRule="auto"/>
              <w:contextualSpacing/>
              <w:rPr>
                <w:rFonts w:asciiTheme="minorHAnsi" w:hAnsiTheme="minorHAnsi" w:cstheme="minorHAnsi"/>
              </w:rPr>
            </w:pPr>
            <w:r w:rsidRPr="00E02665">
              <w:rPr>
                <w:rFonts w:asciiTheme="minorHAnsi" w:hAnsiTheme="minorHAnsi" w:cstheme="minorHAnsi"/>
              </w:rPr>
              <w:t>Gwarancja minimum 24 miesięcy</w:t>
            </w:r>
          </w:p>
        </w:tc>
        <w:tc>
          <w:tcPr>
            <w:tcW w:w="1404" w:type="pct"/>
          </w:tcPr>
          <w:p w:rsidR="00EA4D30" w:rsidRPr="00E02665" w:rsidRDefault="00EA4D30" w:rsidP="00BB6907">
            <w:pPr>
              <w:spacing w:line="276" w:lineRule="auto"/>
              <w:contextualSpacing/>
              <w:rPr>
                <w:rFonts w:asciiTheme="minorHAnsi" w:hAnsiTheme="minorHAnsi" w:cstheme="minorHAnsi"/>
              </w:rPr>
            </w:pPr>
          </w:p>
        </w:tc>
      </w:tr>
    </w:tbl>
    <w:p w:rsidR="00EA4D30" w:rsidRPr="00E02665" w:rsidRDefault="00EA4D30" w:rsidP="00EA4D30">
      <w:pPr>
        <w:jc w:val="both"/>
        <w:rPr>
          <w:rFonts w:asciiTheme="minorHAnsi" w:hAnsiTheme="minorHAnsi" w:cstheme="minorHAnsi"/>
        </w:rPr>
      </w:pPr>
      <w:r w:rsidRPr="00E02665">
        <w:rPr>
          <w:rFonts w:asciiTheme="minorHAnsi" w:hAnsiTheme="minorHAnsi" w:cstheme="minorHAnsi"/>
        </w:rPr>
        <w:t>Sprzęt komputerowy musi być nowy wyprodukowany nie wcześniej niż w 2021 r. pochodzący z oficjalnej polskiej dystrybucji.</w:t>
      </w:r>
    </w:p>
    <w:p w:rsidR="00EA4D30" w:rsidRPr="00E02665" w:rsidRDefault="00EA4D30" w:rsidP="00EA4D30">
      <w:pPr>
        <w:jc w:val="both"/>
        <w:rPr>
          <w:rFonts w:asciiTheme="minorHAnsi" w:hAnsiTheme="minorHAnsi" w:cstheme="minorHAnsi"/>
          <w:b/>
        </w:rPr>
      </w:pPr>
      <w:r w:rsidRPr="00E02665">
        <w:rPr>
          <w:rFonts w:asciiTheme="minorHAnsi" w:hAnsiTheme="minorHAnsi" w:cstheme="minorHAnsi"/>
          <w:b/>
        </w:rPr>
        <w:t>Procedura testowania</w:t>
      </w:r>
      <w:r w:rsidRPr="00E02665">
        <w:rPr>
          <w:rFonts w:asciiTheme="minorHAnsi" w:hAnsiTheme="minorHAnsi" w:cstheme="minorHAnsi"/>
          <w:b/>
        </w:rPr>
        <w:tab/>
      </w:r>
    </w:p>
    <w:p w:rsidR="00EA4D30" w:rsidRPr="00E02665" w:rsidRDefault="00EA4D30" w:rsidP="00EA4D30">
      <w:pPr>
        <w:jc w:val="both"/>
        <w:rPr>
          <w:rFonts w:asciiTheme="minorHAnsi" w:hAnsiTheme="minorHAnsi" w:cstheme="minorHAnsi"/>
        </w:rPr>
      </w:pPr>
      <w:r w:rsidRPr="00E02665">
        <w:rPr>
          <w:rFonts w:asciiTheme="minorHAnsi" w:hAnsiTheme="minorHAnsi" w:cstheme="minorHAnsi"/>
        </w:rPr>
        <w:t xml:space="preserve">Testy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muszą być wykonane w konfiguracji komputera identycznej z wymaganą przy rozdzielczości ekranu 1920x1080 </w:t>
      </w:r>
      <w:proofErr w:type="spellStart"/>
      <w:r w:rsidRPr="00E02665">
        <w:rPr>
          <w:rFonts w:asciiTheme="minorHAnsi" w:hAnsiTheme="minorHAnsi" w:cstheme="minorHAnsi"/>
        </w:rPr>
        <w:t>pixeli</w:t>
      </w:r>
      <w:proofErr w:type="spellEnd"/>
      <w:r w:rsidRPr="00E02665">
        <w:rPr>
          <w:rFonts w:asciiTheme="minorHAnsi" w:hAnsiTheme="minorHAnsi" w:cstheme="minorHAnsi"/>
        </w:rPr>
        <w:t xml:space="preserve">/60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32-bitowej głębi koloru. Wymaga się przeprowadzenia testów </w:t>
      </w:r>
      <w:proofErr w:type="spellStart"/>
      <w:r w:rsidRPr="00E02665">
        <w:rPr>
          <w:rFonts w:asciiTheme="minorHAnsi" w:hAnsiTheme="minorHAnsi" w:cstheme="minorHAnsi"/>
        </w:rPr>
        <w:t>SYSmark</w:t>
      </w:r>
      <w:proofErr w:type="spellEnd"/>
      <w:r w:rsidRPr="00E02665">
        <w:rPr>
          <w:rFonts w:asciiTheme="minorHAnsi" w:hAnsiTheme="minorHAnsi" w:cstheme="minorHAnsi"/>
        </w:rPr>
        <w:t>® 25 na systemie operacyjnym Windows 10 w wersji zgodnej z ofero</w:t>
      </w:r>
      <w:r w:rsidR="00BB6907" w:rsidRPr="00E02665">
        <w:rPr>
          <w:rFonts w:asciiTheme="minorHAnsi" w:hAnsiTheme="minorHAnsi" w:cstheme="minorHAnsi"/>
        </w:rPr>
        <w:t xml:space="preserve">waną (Home, Professional </w:t>
      </w:r>
      <w:r w:rsidRPr="00E02665">
        <w:rPr>
          <w:rFonts w:asciiTheme="minorHAnsi" w:hAnsiTheme="minorHAnsi" w:cstheme="minorHAnsi"/>
        </w:rPr>
        <w:t xml:space="preserve">), ale nie starszym wydaniem niż 21H2 lub systemem operacyjnym równoważnym.  Testy muszą zostać wykonane z włączonymi wszystkimi ustawieniami z </w:t>
      </w:r>
      <w:r w:rsidRPr="00E02665">
        <w:rPr>
          <w:rFonts w:asciiTheme="minorHAnsi" w:hAnsiTheme="minorHAnsi" w:cstheme="minorHAnsi"/>
        </w:rPr>
        <w:lastRenderedPageBreak/>
        <w:t>zakładki „</w:t>
      </w:r>
      <w:proofErr w:type="spellStart"/>
      <w:r w:rsidRPr="00E02665">
        <w:rPr>
          <w:rFonts w:asciiTheme="minorHAnsi" w:hAnsiTheme="minorHAnsi" w:cstheme="minorHAnsi"/>
        </w:rPr>
        <w:t>Required</w:t>
      </w:r>
      <w:proofErr w:type="spellEnd"/>
      <w:r w:rsidRPr="00E02665">
        <w:rPr>
          <w:rFonts w:asciiTheme="minorHAnsi" w:hAnsiTheme="minorHAnsi" w:cstheme="minorHAnsi"/>
        </w:rPr>
        <w:t>” oraz „</w:t>
      </w:r>
      <w:proofErr w:type="spellStart"/>
      <w:r w:rsidRPr="00E02665">
        <w:rPr>
          <w:rFonts w:asciiTheme="minorHAnsi" w:hAnsiTheme="minorHAnsi" w:cstheme="minorHAnsi"/>
        </w:rPr>
        <w:t>Recommended</w:t>
      </w:r>
      <w:proofErr w:type="spellEnd"/>
      <w:r w:rsidRPr="00E02665">
        <w:rPr>
          <w:rFonts w:asciiTheme="minorHAnsi" w:hAnsiTheme="minorHAnsi" w:cstheme="minorHAnsi"/>
        </w:rPr>
        <w:t>”. Nie dopuszcza się w teście używania żadnej opcji z zakładki „</w:t>
      </w:r>
      <w:proofErr w:type="spellStart"/>
      <w:r w:rsidRPr="00E02665">
        <w:rPr>
          <w:rFonts w:asciiTheme="minorHAnsi" w:hAnsiTheme="minorHAnsi" w:cstheme="minorHAnsi"/>
        </w:rPr>
        <w:t>Optional</w:t>
      </w:r>
      <w:proofErr w:type="spellEnd"/>
      <w:r w:rsidRPr="00E02665">
        <w:rPr>
          <w:rFonts w:asciiTheme="minorHAnsi" w:hAnsiTheme="minorHAnsi" w:cstheme="minorHAnsi"/>
        </w:rPr>
        <w:t>”. Nie dopuszcza się modyfikacji ustawień BIOS (</w:t>
      </w:r>
      <w:proofErr w:type="spellStart"/>
      <w:r w:rsidRPr="00E02665">
        <w:rPr>
          <w:rFonts w:asciiTheme="minorHAnsi" w:hAnsiTheme="minorHAnsi" w:cstheme="minorHAnsi"/>
        </w:rPr>
        <w:t>overclockingu</w:t>
      </w:r>
      <w:proofErr w:type="spellEnd"/>
      <w:r w:rsidRPr="00E02665">
        <w:rPr>
          <w:rFonts w:asciiTheme="minorHAnsi" w:hAnsiTheme="minorHAnsi" w:cstheme="minorHAnsi"/>
        </w:rPr>
        <w:t xml:space="preserve">) w celu osiągnięcia wyższej wydajności urządzenia. </w:t>
      </w:r>
      <w:r w:rsidR="004E67E8" w:rsidRPr="00780AAE">
        <w:rPr>
          <w:rFonts w:asciiTheme="minorHAnsi" w:hAnsiTheme="minorHAnsi" w:cstheme="minorHAnsi"/>
        </w:rPr>
        <w:t>Zamawiający w celu sprawdzenia poprawności przeprowadzonych testów zastrzega możliwość wezwania Wykonawcy do dostarczenia Zamawiającemu w terminie 7 dni oprogramowania testującego wraz z licencją, zestawu komputerowego w konfiguracji identycznej z wymaganą oraz dokładnych opisów użytych testów wraz z wynikami w formacie PDF</w:t>
      </w:r>
      <w:r w:rsidRPr="00780AAE">
        <w:rPr>
          <w:rFonts w:asciiTheme="minorHAnsi" w:hAnsiTheme="minorHAnsi" w:cstheme="minorHAnsi"/>
        </w:rPr>
        <w:t>.</w:t>
      </w:r>
      <w:r w:rsidR="004E67E8" w:rsidRPr="00E02665">
        <w:rPr>
          <w:rFonts w:asciiTheme="minorHAnsi" w:hAnsiTheme="minorHAnsi" w:cstheme="minorHAnsi"/>
        </w:rPr>
        <w:t xml:space="preserve"> </w:t>
      </w:r>
    </w:p>
    <w:p w:rsidR="00EA4D30" w:rsidRPr="00E02665" w:rsidRDefault="00EA4D30" w:rsidP="00EA4D30">
      <w:pPr>
        <w:jc w:val="both"/>
        <w:rPr>
          <w:rFonts w:asciiTheme="minorHAnsi" w:hAnsiTheme="minorHAnsi" w:cstheme="minorHAnsi"/>
        </w:rPr>
      </w:pPr>
      <w:r w:rsidRPr="00E02665">
        <w:rPr>
          <w:rFonts w:asciiTheme="minorHAnsi" w:hAnsiTheme="minorHAnsi" w:cstheme="minorHAnsi"/>
          <w:b/>
        </w:rPr>
        <w:t>Wymagania dodatkowe:</w:t>
      </w:r>
      <w:r w:rsidRPr="00E02665">
        <w:rPr>
          <w:rFonts w:asciiTheme="minorHAnsi" w:hAnsiTheme="minorHAnsi" w:cstheme="minorHAnsi"/>
        </w:rPr>
        <w:t xml:space="preserve"> Zamawiający nie dopuszcza żadnej ingerencji w sprzęt komputerowy pomiędzy Producentem, a Zamawiającym. Komputer musi być dostarczony w konfiguracji fabrycznej producenta. Zamawiający nie dopuszcza osiągnięcia wymaganych portów, złącz, gniazd rozszerzeń za pomocą adapterów, przejściówek, czy innych urządzeń peryferyjnych. Zamawiający zastrzega sobie prawo do sprawdzenia</w:t>
      </w:r>
      <w:bookmarkStart w:id="0" w:name="_GoBack"/>
      <w:bookmarkEnd w:id="0"/>
      <w:r w:rsidRPr="00E02665">
        <w:rPr>
          <w:rFonts w:asciiTheme="minorHAnsi" w:hAnsiTheme="minorHAnsi" w:cstheme="minorHAnsi"/>
        </w:rPr>
        <w:t xml:space="preserve"> dostarczonej konfiguracji na dedykowanej stronie internetowej producenta sprzętu lub poprzez wystąpienie o stosowną informację do producenta.</w:t>
      </w:r>
    </w:p>
    <w:p w:rsidR="00EA4D30" w:rsidRPr="00E02665" w:rsidRDefault="00EA4D30">
      <w:pPr>
        <w:rPr>
          <w:rFonts w:asciiTheme="minorHAnsi" w:hAnsiTheme="minorHAnsi" w:cstheme="minorHAnsi"/>
        </w:rPr>
      </w:pPr>
    </w:p>
    <w:sectPr w:rsidR="00EA4D30" w:rsidRPr="00E02665" w:rsidSect="00E33F47">
      <w:headerReference w:type="default" r:id="rId8"/>
      <w:pgSz w:w="16838" w:h="11906" w:orient="landscape"/>
      <w:pgMar w:top="19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27" w:rsidRDefault="00060A27" w:rsidP="00E33F47">
      <w:r>
        <w:separator/>
      </w:r>
    </w:p>
  </w:endnote>
  <w:endnote w:type="continuationSeparator" w:id="0">
    <w:p w:rsidR="00060A27" w:rsidRDefault="00060A27" w:rsidP="00E3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27" w:rsidRDefault="00060A27" w:rsidP="00E33F47">
      <w:r>
        <w:separator/>
      </w:r>
    </w:p>
  </w:footnote>
  <w:footnote w:type="continuationSeparator" w:id="0">
    <w:p w:rsidR="00060A27" w:rsidRDefault="00060A27" w:rsidP="00E3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65" w:rsidRDefault="00E02665" w:rsidP="00E33F47">
    <w:pPr>
      <w:pStyle w:val="Nagwek"/>
    </w:pPr>
    <w:r>
      <w:tab/>
    </w:r>
    <w:r>
      <w:rPr>
        <w:rFonts w:ascii="Times New Roman" w:eastAsiaTheme="minorEastAsia" w:hAnsi="Times New Roman" w:cs="Times New Roman"/>
        <w:noProof/>
        <w:sz w:val="24"/>
        <w:szCs w:val="24"/>
        <w:lang w:eastAsia="pl-PL"/>
      </w:rPr>
      <w:drawing>
        <wp:anchor distT="0" distB="0" distL="114300" distR="114300" simplePos="0" relativeHeight="251659264" behindDoc="0" locked="0" layoutInCell="1" allowOverlap="1" wp14:anchorId="3BE7056C" wp14:editId="28C7E59D">
          <wp:simplePos x="0" y="0"/>
          <wp:positionH relativeFrom="margin">
            <wp:posOffset>-233045</wp:posOffset>
          </wp:positionH>
          <wp:positionV relativeFrom="margin">
            <wp:posOffset>-1057910</wp:posOffset>
          </wp:positionV>
          <wp:extent cx="9782175" cy="101219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175" cy="1012190"/>
                  </a:xfrm>
                  <a:prstGeom prst="rect">
                    <a:avLst/>
                  </a:prstGeom>
                  <a:noFill/>
                </pic:spPr>
              </pic:pic>
            </a:graphicData>
          </a:graphic>
          <wp14:sizeRelH relativeFrom="page">
            <wp14:pctWidth>0</wp14:pctWidth>
          </wp14:sizeRelH>
          <wp14:sizeRelV relativeFrom="page">
            <wp14:pctHeight>0</wp14:pctHeight>
          </wp14:sizeRelV>
        </wp:anchor>
      </w:drawing>
    </w:r>
  </w:p>
  <w:p w:rsidR="00E02665" w:rsidRDefault="00E02665" w:rsidP="00E33F47">
    <w:pPr>
      <w:pStyle w:val="Nagwek"/>
      <w:tabs>
        <w:tab w:val="clear" w:pos="4536"/>
        <w:tab w:val="clear" w:pos="9072"/>
        <w:tab w:val="left" w:pos="93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8B8"/>
    <w:multiLevelType w:val="hybridMultilevel"/>
    <w:tmpl w:val="71E87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D45993"/>
    <w:multiLevelType w:val="hybridMultilevel"/>
    <w:tmpl w:val="311C8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AFD414D"/>
    <w:multiLevelType w:val="hybridMultilevel"/>
    <w:tmpl w:val="DC54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14"/>
    <w:rsid w:val="00001FB4"/>
    <w:rsid w:val="00032105"/>
    <w:rsid w:val="00060A27"/>
    <w:rsid w:val="0013415D"/>
    <w:rsid w:val="0029786C"/>
    <w:rsid w:val="00402681"/>
    <w:rsid w:val="00442B9E"/>
    <w:rsid w:val="004B35D2"/>
    <w:rsid w:val="004E67E8"/>
    <w:rsid w:val="004E6FF0"/>
    <w:rsid w:val="00524076"/>
    <w:rsid w:val="005273A2"/>
    <w:rsid w:val="00590054"/>
    <w:rsid w:val="00734515"/>
    <w:rsid w:val="00780AAE"/>
    <w:rsid w:val="0078468F"/>
    <w:rsid w:val="007A036F"/>
    <w:rsid w:val="008027B3"/>
    <w:rsid w:val="008A1EC4"/>
    <w:rsid w:val="008E51F2"/>
    <w:rsid w:val="00A25A74"/>
    <w:rsid w:val="00A571DA"/>
    <w:rsid w:val="00AD4DD8"/>
    <w:rsid w:val="00BB6907"/>
    <w:rsid w:val="00D84314"/>
    <w:rsid w:val="00E02665"/>
    <w:rsid w:val="00E16E66"/>
    <w:rsid w:val="00E33F47"/>
    <w:rsid w:val="00E90E1B"/>
    <w:rsid w:val="00EA4D30"/>
    <w:rsid w:val="00EF66EE"/>
    <w:rsid w:val="00FE0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3833</Words>
  <Characters>23002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x</cp:lastModifiedBy>
  <cp:revision>2</cp:revision>
  <dcterms:created xsi:type="dcterms:W3CDTF">2022-06-18T04:48:00Z</dcterms:created>
  <dcterms:modified xsi:type="dcterms:W3CDTF">2022-06-18T04:48:00Z</dcterms:modified>
</cp:coreProperties>
</file>