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763" w:rsidRPr="00BF721B" w:rsidRDefault="005A3E78" w:rsidP="00E50A8C">
      <w:pPr>
        <w:spacing w:line="300" w:lineRule="auto"/>
        <w:jc w:val="right"/>
        <w:rPr>
          <w:rFonts w:asciiTheme="majorHAnsi" w:hAnsiTheme="majorHAnsi"/>
          <w:sz w:val="18"/>
          <w:szCs w:val="18"/>
        </w:rPr>
      </w:pPr>
      <w:r w:rsidRPr="00BF721B">
        <w:rPr>
          <w:rFonts w:asciiTheme="majorHAnsi" w:hAnsiTheme="majorHAnsi"/>
          <w:sz w:val="18"/>
          <w:szCs w:val="18"/>
        </w:rPr>
        <w:t>Załącznik nr 1</w:t>
      </w:r>
    </w:p>
    <w:p w:rsidR="005A3E78" w:rsidRPr="00BF721B" w:rsidRDefault="005A3E78" w:rsidP="00E50A8C">
      <w:pPr>
        <w:spacing w:line="300" w:lineRule="auto"/>
        <w:rPr>
          <w:rFonts w:asciiTheme="majorHAnsi" w:hAnsiTheme="majorHAnsi"/>
          <w:sz w:val="18"/>
          <w:szCs w:val="18"/>
        </w:rPr>
      </w:pPr>
    </w:p>
    <w:p w:rsidR="005A3E78" w:rsidRPr="00BF721B" w:rsidRDefault="005A3E78" w:rsidP="00E50A8C">
      <w:pPr>
        <w:spacing w:line="300" w:lineRule="auto"/>
        <w:jc w:val="center"/>
        <w:rPr>
          <w:rFonts w:asciiTheme="majorHAnsi" w:hAnsiTheme="majorHAnsi"/>
          <w:b/>
        </w:rPr>
      </w:pPr>
      <w:r w:rsidRPr="00BF721B">
        <w:rPr>
          <w:rFonts w:asciiTheme="majorHAnsi" w:hAnsiTheme="majorHAnsi"/>
          <w:b/>
        </w:rPr>
        <w:t>PRZEDMIOT ZAMÓWIENIA</w:t>
      </w:r>
    </w:p>
    <w:p w:rsidR="005A3E78" w:rsidRPr="00BF721B" w:rsidRDefault="005A3E78" w:rsidP="00E50A8C">
      <w:pPr>
        <w:spacing w:line="300" w:lineRule="auto"/>
        <w:jc w:val="center"/>
        <w:rPr>
          <w:rFonts w:asciiTheme="majorHAnsi" w:hAnsiTheme="majorHAnsi"/>
          <w:b/>
        </w:rPr>
      </w:pPr>
      <w:r w:rsidRPr="00BF721B">
        <w:rPr>
          <w:rFonts w:asciiTheme="majorHAnsi" w:hAnsiTheme="majorHAnsi"/>
          <w:b/>
        </w:rPr>
        <w:t>WARUNKI TECHNICZNO-UŻYTKOWE</w:t>
      </w:r>
    </w:p>
    <w:p w:rsidR="005A3E78" w:rsidRPr="00BF721B" w:rsidRDefault="005A3E78" w:rsidP="009C523A">
      <w:pPr>
        <w:spacing w:line="300" w:lineRule="auto"/>
        <w:rPr>
          <w:rFonts w:asciiTheme="majorHAnsi" w:hAnsiTheme="majorHAnsi"/>
          <w:sz w:val="18"/>
          <w:szCs w:val="18"/>
        </w:rPr>
      </w:pPr>
    </w:p>
    <w:p w:rsidR="005A3E78" w:rsidRPr="00BF721B" w:rsidRDefault="005A3E78" w:rsidP="009C523A">
      <w:pPr>
        <w:spacing w:line="300" w:lineRule="auto"/>
        <w:rPr>
          <w:rFonts w:asciiTheme="majorHAnsi" w:hAnsiTheme="majorHAnsi"/>
          <w:b/>
          <w:sz w:val="20"/>
          <w:szCs w:val="20"/>
        </w:rPr>
      </w:pPr>
      <w:r w:rsidRPr="00BF721B">
        <w:rPr>
          <w:rFonts w:asciiTheme="majorHAnsi" w:hAnsiTheme="majorHAnsi"/>
          <w:b/>
          <w:sz w:val="20"/>
          <w:szCs w:val="20"/>
        </w:rPr>
        <w:t>Grupa 1</w:t>
      </w:r>
      <w:r w:rsidR="00AA161F" w:rsidRPr="00BF721B">
        <w:rPr>
          <w:rFonts w:asciiTheme="majorHAnsi" w:hAnsiTheme="majorHAnsi"/>
          <w:b/>
          <w:sz w:val="20"/>
          <w:szCs w:val="20"/>
        </w:rPr>
        <w:t xml:space="preserve"> – Rozruszniki serca </w:t>
      </w:r>
      <w:r w:rsidR="00142B89" w:rsidRPr="00BF721B">
        <w:rPr>
          <w:rFonts w:asciiTheme="majorHAnsi" w:hAnsiTheme="majorHAnsi"/>
          <w:b/>
          <w:sz w:val="20"/>
          <w:szCs w:val="20"/>
        </w:rPr>
        <w:t>TM</w:t>
      </w:r>
    </w:p>
    <w:tbl>
      <w:tblPr>
        <w:tblStyle w:val="Tabela-Siatka"/>
        <w:tblW w:w="0" w:type="auto"/>
        <w:tblLook w:val="04A0"/>
      </w:tblPr>
      <w:tblGrid>
        <w:gridCol w:w="534"/>
        <w:gridCol w:w="6662"/>
        <w:gridCol w:w="2859"/>
      </w:tblGrid>
      <w:tr w:rsidR="005A3E78" w:rsidRPr="00BF721B" w:rsidTr="00E50A8C">
        <w:tc>
          <w:tcPr>
            <w:tcW w:w="534" w:type="dxa"/>
            <w:vAlign w:val="center"/>
          </w:tcPr>
          <w:p w:rsidR="005A3E78" w:rsidRPr="00BF721B" w:rsidRDefault="00E50A8C" w:rsidP="00E50A8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F721B">
              <w:rPr>
                <w:rFonts w:asciiTheme="majorHAnsi" w:hAnsiTheme="majorHAnsi"/>
                <w:b/>
                <w:sz w:val="18"/>
                <w:szCs w:val="18"/>
              </w:rPr>
              <w:t>Lp.</w:t>
            </w:r>
          </w:p>
        </w:tc>
        <w:tc>
          <w:tcPr>
            <w:tcW w:w="6662" w:type="dxa"/>
            <w:vAlign w:val="center"/>
          </w:tcPr>
          <w:p w:rsidR="005A3E78" w:rsidRPr="00BF721B" w:rsidRDefault="00E50A8C" w:rsidP="00E50A8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F721B">
              <w:rPr>
                <w:rFonts w:asciiTheme="majorHAnsi" w:hAnsiTheme="majorHAnsi"/>
                <w:b/>
                <w:sz w:val="18"/>
                <w:szCs w:val="18"/>
              </w:rPr>
              <w:t>Wymagane parametry i warunki</w:t>
            </w:r>
          </w:p>
        </w:tc>
        <w:tc>
          <w:tcPr>
            <w:tcW w:w="2859" w:type="dxa"/>
            <w:vAlign w:val="center"/>
          </w:tcPr>
          <w:p w:rsidR="00C50783" w:rsidRPr="00BF721B" w:rsidRDefault="00C50783" w:rsidP="00C50783">
            <w:pPr>
              <w:autoSpaceDE w:val="0"/>
              <w:snapToGrid w:val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9"/>
              </w:rPr>
            </w:pPr>
            <w:r w:rsidRPr="00BF721B">
              <w:rPr>
                <w:rFonts w:ascii="Arial" w:eastAsia="Times New Roman" w:hAnsi="Arial" w:cs="Arial"/>
                <w:b/>
                <w:bCs/>
                <w:sz w:val="16"/>
                <w:szCs w:val="19"/>
              </w:rPr>
              <w:t>Spełnienie parametru poprzez wpisanie słów:</w:t>
            </w:r>
          </w:p>
          <w:p w:rsidR="005A3E78" w:rsidRPr="00BF721B" w:rsidRDefault="00C50783" w:rsidP="00C5078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F721B">
              <w:rPr>
                <w:rFonts w:ascii="Arial" w:eastAsia="Times New Roman" w:hAnsi="Arial" w:cs="Arial"/>
                <w:b/>
                <w:bCs/>
                <w:sz w:val="16"/>
                <w:szCs w:val="19"/>
              </w:rPr>
              <w:t>(tak/nie/opisowo)</w:t>
            </w:r>
          </w:p>
        </w:tc>
      </w:tr>
      <w:tr w:rsidR="0099377F" w:rsidRPr="00BF721B" w:rsidTr="0099377F">
        <w:tc>
          <w:tcPr>
            <w:tcW w:w="534" w:type="dxa"/>
            <w:shd w:val="clear" w:color="auto" w:fill="F3F3F3"/>
          </w:tcPr>
          <w:p w:rsidR="0099377F" w:rsidRPr="00BF721B" w:rsidRDefault="0099377F" w:rsidP="0099377F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BF721B">
              <w:rPr>
                <w:rFonts w:ascii="Calibri" w:hAnsi="Calibri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6662" w:type="dxa"/>
            <w:shd w:val="clear" w:color="auto" w:fill="F3F3F3"/>
          </w:tcPr>
          <w:p w:rsidR="0099377F" w:rsidRPr="00BF721B" w:rsidRDefault="0099377F" w:rsidP="0099377F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BF721B">
              <w:rPr>
                <w:rFonts w:ascii="Calibri" w:hAnsi="Calibri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2859" w:type="dxa"/>
            <w:shd w:val="clear" w:color="auto" w:fill="F3F3F3"/>
          </w:tcPr>
          <w:p w:rsidR="0099377F" w:rsidRPr="00BF721B" w:rsidRDefault="0099377F" w:rsidP="0099377F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BF721B">
              <w:rPr>
                <w:rFonts w:ascii="Calibri" w:hAnsi="Calibri"/>
                <w:b/>
                <w:i/>
                <w:sz w:val="18"/>
                <w:szCs w:val="18"/>
              </w:rPr>
              <w:t>3</w:t>
            </w:r>
          </w:p>
        </w:tc>
      </w:tr>
      <w:tr w:rsidR="00E50A8C" w:rsidRPr="00BF721B" w:rsidTr="00E50A8C">
        <w:tc>
          <w:tcPr>
            <w:tcW w:w="10055" w:type="dxa"/>
            <w:gridSpan w:val="3"/>
          </w:tcPr>
          <w:p w:rsidR="00E50A8C" w:rsidRPr="00BF721B" w:rsidRDefault="00B646AB" w:rsidP="00E50A8C">
            <w:pPr>
              <w:spacing w:before="120" w:after="12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F721B">
              <w:rPr>
                <w:rFonts w:asciiTheme="majorHAnsi" w:hAnsiTheme="majorHAnsi"/>
                <w:b/>
                <w:sz w:val="18"/>
                <w:szCs w:val="18"/>
              </w:rPr>
              <w:t>WARUNKI OGÓLNE DLA GRUPY 1</w:t>
            </w:r>
          </w:p>
        </w:tc>
      </w:tr>
      <w:tr w:rsidR="000C5ED3" w:rsidRPr="00BF721B" w:rsidTr="00E50A8C">
        <w:tc>
          <w:tcPr>
            <w:tcW w:w="534" w:type="dxa"/>
          </w:tcPr>
          <w:p w:rsidR="000C5ED3" w:rsidRPr="00BF721B" w:rsidRDefault="000C5ED3" w:rsidP="00E50A8C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6662" w:type="dxa"/>
          </w:tcPr>
          <w:p w:rsidR="000C5ED3" w:rsidRPr="00BF721B" w:rsidRDefault="00552EB3" w:rsidP="00E55236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Utworzenie depozytu leczniczych środków technicznych w siedzibie Zamawiającego</w:t>
            </w:r>
            <w:r w:rsidR="00E55236"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w ilości wskazanej w zał. nr 2 do  SIWZ (Szczegółowy formularz cenowy)</w:t>
            </w:r>
          </w:p>
        </w:tc>
        <w:tc>
          <w:tcPr>
            <w:tcW w:w="2859" w:type="dxa"/>
          </w:tcPr>
          <w:p w:rsidR="000C5ED3" w:rsidRPr="00BF721B" w:rsidRDefault="000C5ED3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552EB3" w:rsidRPr="00BF721B" w:rsidTr="00E50A8C">
        <w:tc>
          <w:tcPr>
            <w:tcW w:w="534" w:type="dxa"/>
          </w:tcPr>
          <w:p w:rsidR="00552EB3" w:rsidRPr="00BF721B" w:rsidRDefault="00552EB3" w:rsidP="00E50A8C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6662" w:type="dxa"/>
          </w:tcPr>
          <w:p w:rsidR="00552EB3" w:rsidRPr="00BF721B" w:rsidRDefault="00552EB3" w:rsidP="000C5ED3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Data produkcji rozruszników nie wcześniejsza niż 6 miesięcy przed terminem dostawy</w:t>
            </w:r>
          </w:p>
        </w:tc>
        <w:tc>
          <w:tcPr>
            <w:tcW w:w="2859" w:type="dxa"/>
          </w:tcPr>
          <w:p w:rsidR="00552EB3" w:rsidRPr="00BF721B" w:rsidRDefault="00552EB3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552EB3" w:rsidRPr="00BF721B" w:rsidTr="00E50A8C">
        <w:tc>
          <w:tcPr>
            <w:tcW w:w="534" w:type="dxa"/>
          </w:tcPr>
          <w:p w:rsidR="00552EB3" w:rsidRPr="00BF721B" w:rsidRDefault="00552EB3" w:rsidP="00E50A8C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6662" w:type="dxa"/>
          </w:tcPr>
          <w:p w:rsidR="00552EB3" w:rsidRPr="00BF721B" w:rsidRDefault="00552EB3" w:rsidP="000C5ED3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Data produkcji elektrod nie wcześniejsza niż 9 miesięcy przed terminem dostawy</w:t>
            </w:r>
          </w:p>
        </w:tc>
        <w:tc>
          <w:tcPr>
            <w:tcW w:w="2859" w:type="dxa"/>
          </w:tcPr>
          <w:p w:rsidR="00552EB3" w:rsidRPr="00BF721B" w:rsidRDefault="00552EB3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F81A6E" w:rsidRPr="00BF721B" w:rsidTr="00E50A8C">
        <w:tc>
          <w:tcPr>
            <w:tcW w:w="534" w:type="dxa"/>
          </w:tcPr>
          <w:p w:rsidR="00F81A6E" w:rsidRPr="00BF721B" w:rsidRDefault="00F81A6E" w:rsidP="00E50A8C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6662" w:type="dxa"/>
          </w:tcPr>
          <w:p w:rsidR="00F81A6E" w:rsidRPr="00BF721B" w:rsidRDefault="00F81A6E" w:rsidP="00F81A6E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Okres sterylności urządzeń, elektrod, </w:t>
            </w:r>
            <w:proofErr w:type="spellStart"/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introduktorów</w:t>
            </w:r>
            <w:proofErr w:type="spellEnd"/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i akcesoriów sterylnych co najmniej 12 miesięcy po terminie dostawy</w:t>
            </w:r>
          </w:p>
        </w:tc>
        <w:tc>
          <w:tcPr>
            <w:tcW w:w="2859" w:type="dxa"/>
          </w:tcPr>
          <w:p w:rsidR="00F81A6E" w:rsidRPr="00BF721B" w:rsidRDefault="00F81A6E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552EB3" w:rsidRPr="00BF721B" w:rsidTr="00E50A8C">
        <w:tc>
          <w:tcPr>
            <w:tcW w:w="534" w:type="dxa"/>
          </w:tcPr>
          <w:p w:rsidR="00552EB3" w:rsidRPr="00BF721B" w:rsidRDefault="00552EB3" w:rsidP="00E50A8C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5</w:t>
            </w:r>
          </w:p>
        </w:tc>
        <w:tc>
          <w:tcPr>
            <w:tcW w:w="6662" w:type="dxa"/>
          </w:tcPr>
          <w:p w:rsidR="00552EB3" w:rsidRPr="00BF721B" w:rsidRDefault="00552EB3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Automatyczna detekcja modelu urządzenia przez programator</w:t>
            </w:r>
          </w:p>
        </w:tc>
        <w:tc>
          <w:tcPr>
            <w:tcW w:w="2859" w:type="dxa"/>
          </w:tcPr>
          <w:p w:rsidR="00552EB3" w:rsidRPr="00BF721B" w:rsidRDefault="00552EB3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552EB3" w:rsidRPr="00BF721B" w:rsidTr="00E50A8C">
        <w:tc>
          <w:tcPr>
            <w:tcW w:w="534" w:type="dxa"/>
          </w:tcPr>
          <w:p w:rsidR="00552EB3" w:rsidRPr="00BF721B" w:rsidRDefault="00552EB3" w:rsidP="00E50A8C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6</w:t>
            </w:r>
          </w:p>
        </w:tc>
        <w:tc>
          <w:tcPr>
            <w:tcW w:w="6662" w:type="dxa"/>
          </w:tcPr>
          <w:p w:rsidR="00552EB3" w:rsidRPr="00BF721B" w:rsidRDefault="00552EB3" w:rsidP="009E39CD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Archiwizacja, analiza i przesyłanie danych w postaci elektronicznej </w:t>
            </w:r>
          </w:p>
        </w:tc>
        <w:tc>
          <w:tcPr>
            <w:tcW w:w="2859" w:type="dxa"/>
          </w:tcPr>
          <w:p w:rsidR="00552EB3" w:rsidRPr="00BF721B" w:rsidRDefault="00552EB3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552EB3" w:rsidRPr="00BF721B" w:rsidTr="00E50A8C">
        <w:tc>
          <w:tcPr>
            <w:tcW w:w="534" w:type="dxa"/>
          </w:tcPr>
          <w:p w:rsidR="00552EB3" w:rsidRPr="00BF721B" w:rsidRDefault="00552EB3" w:rsidP="00E50A8C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7</w:t>
            </w:r>
          </w:p>
        </w:tc>
        <w:tc>
          <w:tcPr>
            <w:tcW w:w="6662" w:type="dxa"/>
          </w:tcPr>
          <w:p w:rsidR="00552EB3" w:rsidRPr="00BF721B" w:rsidRDefault="00552EB3" w:rsidP="000C5ED3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Wydruk danych w formacie A4 – wyposażenie w odpowiednie złącza i przedłużacze</w:t>
            </w:r>
          </w:p>
        </w:tc>
        <w:tc>
          <w:tcPr>
            <w:tcW w:w="2859" w:type="dxa"/>
          </w:tcPr>
          <w:p w:rsidR="00552EB3" w:rsidRPr="00BF721B" w:rsidRDefault="00552EB3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552EB3" w:rsidRPr="00BF721B" w:rsidTr="00E50A8C">
        <w:tc>
          <w:tcPr>
            <w:tcW w:w="534" w:type="dxa"/>
          </w:tcPr>
          <w:p w:rsidR="00552EB3" w:rsidRPr="00BF721B" w:rsidRDefault="00552EB3" w:rsidP="00E50A8C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8</w:t>
            </w:r>
          </w:p>
        </w:tc>
        <w:tc>
          <w:tcPr>
            <w:tcW w:w="6662" w:type="dxa"/>
          </w:tcPr>
          <w:p w:rsidR="00552EB3" w:rsidRPr="00BF721B" w:rsidRDefault="007C2C69" w:rsidP="007C2C69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Oddanie do używania</w:t>
            </w:r>
            <w:r w:rsidR="00552EB3"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co najmniej 3 programator</w:t>
            </w: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ów</w:t>
            </w:r>
            <w:r w:rsidR="00552EB3"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o pełnych możliwościach komunikacji z wszystkimi implantami i ich programowania oraz wizualizacji danych – przez co najmniej 10 lat od początku umowy (liczba programatorów z różnych grup zamówienia nie podlega sumowaniu)</w:t>
            </w:r>
          </w:p>
        </w:tc>
        <w:tc>
          <w:tcPr>
            <w:tcW w:w="2859" w:type="dxa"/>
          </w:tcPr>
          <w:p w:rsidR="00552EB3" w:rsidRPr="00BF721B" w:rsidRDefault="00BB5FDF">
            <w:pPr>
              <w:rPr>
                <w:rFonts w:ascii="Calibri" w:hAnsi="Calibri"/>
                <w:i/>
                <w:sz w:val="16"/>
                <w:szCs w:val="16"/>
              </w:rPr>
            </w:pPr>
            <w:r w:rsidRPr="00BF721B">
              <w:rPr>
                <w:rFonts w:ascii="Calibri" w:hAnsi="Calibri"/>
                <w:i/>
                <w:sz w:val="16"/>
                <w:szCs w:val="16"/>
              </w:rPr>
              <w:t>Potwierdzić/</w:t>
            </w:r>
            <w:r w:rsidR="00816120" w:rsidRPr="00BF721B">
              <w:rPr>
                <w:rFonts w:ascii="Calibri" w:hAnsi="Calibri"/>
                <w:i/>
                <w:sz w:val="16"/>
                <w:szCs w:val="16"/>
              </w:rPr>
              <w:t>Podać liczbę programatorów………………</w:t>
            </w:r>
          </w:p>
        </w:tc>
      </w:tr>
      <w:tr w:rsidR="00800121" w:rsidRPr="00BF721B" w:rsidTr="00800121">
        <w:tc>
          <w:tcPr>
            <w:tcW w:w="534" w:type="dxa"/>
          </w:tcPr>
          <w:p w:rsidR="00800121" w:rsidRPr="00BF721B" w:rsidRDefault="00800121" w:rsidP="00800121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9</w:t>
            </w:r>
          </w:p>
        </w:tc>
        <w:tc>
          <w:tcPr>
            <w:tcW w:w="6662" w:type="dxa"/>
          </w:tcPr>
          <w:p w:rsidR="00800121" w:rsidRPr="00BF721B" w:rsidRDefault="00800121" w:rsidP="00AE1872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Programatory z wyjściem sygnału wizyjnego umożliwiającym podłączenie dodatkowego monitora </w:t>
            </w:r>
            <w:r w:rsidR="00737968"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komputerowego – wyposażenie w odpowiednie</w:t>
            </w: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 w:rsidR="00737968"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złącza i przedłużacze</w:t>
            </w:r>
            <w:r w:rsidR="00AE1872"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(do wejścia VGA lub DVI)</w:t>
            </w:r>
          </w:p>
        </w:tc>
        <w:tc>
          <w:tcPr>
            <w:tcW w:w="2859" w:type="dxa"/>
          </w:tcPr>
          <w:p w:rsidR="00800121" w:rsidRPr="00BF721B" w:rsidRDefault="00800121" w:rsidP="00800121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737968" w:rsidRPr="00BF721B" w:rsidTr="00E50A8C">
        <w:tc>
          <w:tcPr>
            <w:tcW w:w="534" w:type="dxa"/>
          </w:tcPr>
          <w:p w:rsidR="00737968" w:rsidRPr="00BF721B" w:rsidRDefault="00737968" w:rsidP="00E50A8C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10</w:t>
            </w:r>
          </w:p>
        </w:tc>
        <w:tc>
          <w:tcPr>
            <w:tcW w:w="6662" w:type="dxa"/>
          </w:tcPr>
          <w:p w:rsidR="00737968" w:rsidRPr="00BF721B" w:rsidRDefault="00737968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Wyposażenie przynajmniej 1 programatora w analizator potencjałów wewnątrzsercowych. </w:t>
            </w:r>
          </w:p>
        </w:tc>
        <w:tc>
          <w:tcPr>
            <w:tcW w:w="2859" w:type="dxa"/>
          </w:tcPr>
          <w:p w:rsidR="00737968" w:rsidRPr="00BF721B" w:rsidRDefault="00737968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737968" w:rsidRPr="00BF721B" w:rsidTr="00E50A8C">
        <w:tc>
          <w:tcPr>
            <w:tcW w:w="534" w:type="dxa"/>
          </w:tcPr>
          <w:p w:rsidR="00737968" w:rsidRPr="00BF721B" w:rsidRDefault="00737968" w:rsidP="00E50A8C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11</w:t>
            </w:r>
          </w:p>
        </w:tc>
        <w:tc>
          <w:tcPr>
            <w:tcW w:w="6662" w:type="dxa"/>
          </w:tcPr>
          <w:p w:rsidR="00737968" w:rsidRPr="00BF721B" w:rsidRDefault="00816120" w:rsidP="00816120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D</w:t>
            </w:r>
            <w:r w:rsidR="00737968"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ostarczenie </w:t>
            </w:r>
            <w:proofErr w:type="spellStart"/>
            <w:r w:rsidR="00737968"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sterylizowa</w:t>
            </w:r>
            <w:r w:rsidR="00AE1872"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lnych</w:t>
            </w:r>
            <w:proofErr w:type="spellEnd"/>
            <w:r w:rsidR="00AE1872"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przewodów podłączeniowych dwukanałowych </w:t>
            </w:r>
            <w:r w:rsidR="00737968"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elektrod do ww. analizatora (co najmniej dwie sztuki)</w:t>
            </w: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w ramach przekazanego do używania analizatora</w:t>
            </w:r>
          </w:p>
        </w:tc>
        <w:tc>
          <w:tcPr>
            <w:tcW w:w="2859" w:type="dxa"/>
          </w:tcPr>
          <w:p w:rsidR="00737968" w:rsidRPr="00BF721B" w:rsidRDefault="00737968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737968" w:rsidRPr="00BF721B" w:rsidTr="00E50A8C">
        <w:tc>
          <w:tcPr>
            <w:tcW w:w="534" w:type="dxa"/>
          </w:tcPr>
          <w:p w:rsidR="00737968" w:rsidRPr="00BF721B" w:rsidRDefault="00737968" w:rsidP="00E50A8C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12</w:t>
            </w:r>
          </w:p>
        </w:tc>
        <w:tc>
          <w:tcPr>
            <w:tcW w:w="6662" w:type="dxa"/>
          </w:tcPr>
          <w:p w:rsidR="00737968" w:rsidRPr="00BF721B" w:rsidRDefault="00737968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Informacja dla pacjenta w języku polskim – co najmniej 1 egzemplarz/urządzenie </w:t>
            </w:r>
          </w:p>
        </w:tc>
        <w:tc>
          <w:tcPr>
            <w:tcW w:w="2859" w:type="dxa"/>
          </w:tcPr>
          <w:p w:rsidR="00737968" w:rsidRPr="00BF721B" w:rsidRDefault="00737968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737968" w:rsidRPr="00BF721B" w:rsidTr="00E50A8C">
        <w:tc>
          <w:tcPr>
            <w:tcW w:w="534" w:type="dxa"/>
          </w:tcPr>
          <w:p w:rsidR="00737968" w:rsidRPr="00BF721B" w:rsidRDefault="00737968" w:rsidP="00E50A8C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13</w:t>
            </w:r>
          </w:p>
        </w:tc>
        <w:tc>
          <w:tcPr>
            <w:tcW w:w="6662" w:type="dxa"/>
          </w:tcPr>
          <w:p w:rsidR="00737968" w:rsidRPr="00BF721B" w:rsidRDefault="00F504B7" w:rsidP="00F504B7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Dostarczenie materiałów eksploatacyjnych - </w:t>
            </w:r>
            <w:r w:rsidR="00737968"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Papier do drukarki termicznej programatora – co najmniej 100 bloczków </w:t>
            </w:r>
            <w:r w:rsidR="00816120"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w ramach przekazanego do używania analizatora</w:t>
            </w:r>
          </w:p>
        </w:tc>
        <w:tc>
          <w:tcPr>
            <w:tcW w:w="2859" w:type="dxa"/>
          </w:tcPr>
          <w:p w:rsidR="00737968" w:rsidRPr="00BF721B" w:rsidRDefault="00737968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737968" w:rsidRPr="00BF721B" w:rsidTr="00E50A8C">
        <w:tc>
          <w:tcPr>
            <w:tcW w:w="534" w:type="dxa"/>
          </w:tcPr>
          <w:p w:rsidR="00737968" w:rsidRPr="00BF721B" w:rsidRDefault="00737968" w:rsidP="00E50A8C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14</w:t>
            </w:r>
          </w:p>
        </w:tc>
        <w:tc>
          <w:tcPr>
            <w:tcW w:w="6662" w:type="dxa"/>
          </w:tcPr>
          <w:p w:rsidR="00737968" w:rsidRPr="00BF721B" w:rsidRDefault="00737968" w:rsidP="007C2C69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Zamawiający wymaga oświadczenia o posiadaniu niezbędnej dokumentacji technicznej, potwierdzające</w:t>
            </w:r>
            <w:r w:rsidR="007C2C69"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j</w:t>
            </w: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parametry oferowanych urządzeń.</w:t>
            </w:r>
          </w:p>
        </w:tc>
        <w:tc>
          <w:tcPr>
            <w:tcW w:w="2859" w:type="dxa"/>
          </w:tcPr>
          <w:p w:rsidR="00737968" w:rsidRPr="00BF721B" w:rsidRDefault="00737968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737968" w:rsidRPr="00BF721B" w:rsidTr="00E50A8C">
        <w:tc>
          <w:tcPr>
            <w:tcW w:w="534" w:type="dxa"/>
          </w:tcPr>
          <w:p w:rsidR="00737968" w:rsidRPr="00BF721B" w:rsidRDefault="00737968" w:rsidP="00E50A8C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15</w:t>
            </w:r>
          </w:p>
        </w:tc>
        <w:tc>
          <w:tcPr>
            <w:tcW w:w="6662" w:type="dxa"/>
          </w:tcPr>
          <w:p w:rsidR="00737968" w:rsidRPr="00BF721B" w:rsidRDefault="00737968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Instrukcje obsługi oferowanych urządzeń w formie drukowanej lub elektronicznej na komputerowych nośnikach danych</w:t>
            </w:r>
          </w:p>
        </w:tc>
        <w:tc>
          <w:tcPr>
            <w:tcW w:w="2859" w:type="dxa"/>
          </w:tcPr>
          <w:p w:rsidR="00737968" w:rsidRPr="00BF721B" w:rsidRDefault="00737968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737968" w:rsidRPr="00BF721B" w:rsidTr="00E50A8C">
        <w:tc>
          <w:tcPr>
            <w:tcW w:w="534" w:type="dxa"/>
          </w:tcPr>
          <w:p w:rsidR="00737968" w:rsidRPr="00BF721B" w:rsidRDefault="00737968" w:rsidP="00E50A8C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16</w:t>
            </w:r>
          </w:p>
        </w:tc>
        <w:tc>
          <w:tcPr>
            <w:tcW w:w="6662" w:type="dxa"/>
          </w:tcPr>
          <w:p w:rsidR="00737968" w:rsidRPr="00BF721B" w:rsidRDefault="00F25D2E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Prze</w:t>
            </w:r>
            <w:r w:rsidR="00737968"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szkolenie w zakresie elektroterapii serca i programowania rozruszników serca co najmniej 6 osób (co najmniej </w:t>
            </w:r>
            <w:r w:rsidR="00F53418"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dwa szkolenia</w:t>
            </w:r>
            <w:r w:rsidR="00737968"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2859" w:type="dxa"/>
          </w:tcPr>
          <w:p w:rsidR="00737968" w:rsidRPr="00BF721B" w:rsidRDefault="00737968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9E758A" w:rsidRPr="00BF721B" w:rsidTr="00800121">
        <w:tc>
          <w:tcPr>
            <w:tcW w:w="534" w:type="dxa"/>
          </w:tcPr>
          <w:p w:rsidR="009E758A" w:rsidRPr="00BF721B" w:rsidRDefault="009E758A" w:rsidP="00737968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17</w:t>
            </w:r>
          </w:p>
        </w:tc>
        <w:tc>
          <w:tcPr>
            <w:tcW w:w="6662" w:type="dxa"/>
          </w:tcPr>
          <w:p w:rsidR="009E758A" w:rsidRPr="00BF721B" w:rsidRDefault="009E758A" w:rsidP="00737968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Możliwość rozpoznania, prowadzenia ewidencji i rozliczenia zużycia produktów przy pomocy czytnika kodów (zarówno numerów REF jak i LOT)</w:t>
            </w:r>
          </w:p>
        </w:tc>
        <w:tc>
          <w:tcPr>
            <w:tcW w:w="2859" w:type="dxa"/>
            <w:vAlign w:val="center"/>
          </w:tcPr>
          <w:p w:rsidR="009E758A" w:rsidRPr="00BF721B" w:rsidRDefault="009E758A" w:rsidP="00800121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9C523A" w:rsidRPr="00BF721B" w:rsidRDefault="009C523A" w:rsidP="009C523A">
      <w:pPr>
        <w:spacing w:line="300" w:lineRule="auto"/>
        <w:rPr>
          <w:rFonts w:asciiTheme="majorHAnsi" w:hAnsiTheme="majorHAnsi"/>
          <w:b/>
          <w:sz w:val="18"/>
          <w:szCs w:val="18"/>
        </w:rPr>
      </w:pPr>
    </w:p>
    <w:p w:rsidR="002651F2" w:rsidRPr="00BF721B" w:rsidRDefault="002651F2">
      <w:pPr>
        <w:rPr>
          <w:rFonts w:asciiTheme="majorHAnsi" w:hAnsiTheme="majorHAnsi"/>
          <w:b/>
          <w:sz w:val="18"/>
          <w:szCs w:val="18"/>
        </w:rPr>
      </w:pPr>
      <w:r w:rsidRPr="00BF721B">
        <w:rPr>
          <w:rFonts w:asciiTheme="majorHAnsi" w:hAnsiTheme="majorHAnsi"/>
          <w:b/>
          <w:sz w:val="18"/>
          <w:szCs w:val="18"/>
        </w:rPr>
        <w:br w:type="page"/>
      </w:r>
    </w:p>
    <w:p w:rsidR="00AA161F" w:rsidRPr="00BF721B" w:rsidRDefault="00AA161F" w:rsidP="00AA161F">
      <w:pPr>
        <w:spacing w:line="300" w:lineRule="auto"/>
        <w:rPr>
          <w:rFonts w:asciiTheme="majorHAnsi" w:hAnsiTheme="majorHAnsi"/>
          <w:b/>
          <w:sz w:val="18"/>
          <w:szCs w:val="18"/>
        </w:rPr>
      </w:pPr>
      <w:r w:rsidRPr="00BF721B">
        <w:rPr>
          <w:rFonts w:asciiTheme="majorHAnsi" w:hAnsiTheme="majorHAnsi"/>
          <w:b/>
          <w:sz w:val="18"/>
          <w:szCs w:val="18"/>
        </w:rPr>
        <w:lastRenderedPageBreak/>
        <w:t>Pozycja 1 – Rozruszniki serca jednojamowe SR-</w:t>
      </w:r>
      <w:r w:rsidR="00142B89" w:rsidRPr="00BF721B">
        <w:rPr>
          <w:rFonts w:asciiTheme="majorHAnsi" w:hAnsiTheme="majorHAnsi"/>
          <w:b/>
          <w:sz w:val="18"/>
          <w:szCs w:val="18"/>
        </w:rPr>
        <w:t>TM</w:t>
      </w:r>
    </w:p>
    <w:tbl>
      <w:tblPr>
        <w:tblStyle w:val="Tabela-Siatka"/>
        <w:tblW w:w="0" w:type="auto"/>
        <w:tblLook w:val="04A0"/>
      </w:tblPr>
      <w:tblGrid>
        <w:gridCol w:w="534"/>
        <w:gridCol w:w="6662"/>
        <w:gridCol w:w="2859"/>
      </w:tblGrid>
      <w:tr w:rsidR="00B646AB" w:rsidRPr="00BF721B" w:rsidTr="0099377F"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B646AB" w:rsidRPr="00BF721B" w:rsidRDefault="00B646AB" w:rsidP="00B646A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F721B">
              <w:rPr>
                <w:rFonts w:asciiTheme="majorHAnsi" w:hAnsiTheme="majorHAnsi"/>
                <w:b/>
                <w:sz w:val="18"/>
                <w:szCs w:val="18"/>
              </w:rPr>
              <w:t>Lp.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vAlign w:val="center"/>
          </w:tcPr>
          <w:p w:rsidR="00B646AB" w:rsidRPr="00BF721B" w:rsidRDefault="00B646AB" w:rsidP="00B646A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F721B">
              <w:rPr>
                <w:rFonts w:asciiTheme="majorHAnsi" w:hAnsiTheme="majorHAnsi"/>
                <w:b/>
                <w:sz w:val="18"/>
                <w:szCs w:val="18"/>
              </w:rPr>
              <w:t>Wymagane parametry i warunki</w:t>
            </w:r>
          </w:p>
        </w:tc>
        <w:tc>
          <w:tcPr>
            <w:tcW w:w="2859" w:type="dxa"/>
            <w:tcBorders>
              <w:bottom w:val="single" w:sz="4" w:space="0" w:color="auto"/>
            </w:tcBorders>
            <w:vAlign w:val="center"/>
          </w:tcPr>
          <w:p w:rsidR="00C50783" w:rsidRPr="00BF721B" w:rsidRDefault="00C50783" w:rsidP="00C50783">
            <w:pPr>
              <w:autoSpaceDE w:val="0"/>
              <w:snapToGrid w:val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9"/>
              </w:rPr>
            </w:pPr>
            <w:r w:rsidRPr="00BF721B">
              <w:rPr>
                <w:rFonts w:ascii="Arial" w:eastAsia="Times New Roman" w:hAnsi="Arial" w:cs="Arial"/>
                <w:b/>
                <w:bCs/>
                <w:sz w:val="16"/>
                <w:szCs w:val="19"/>
              </w:rPr>
              <w:t>Spełnienie parametru poprzez wpisanie słów:</w:t>
            </w:r>
          </w:p>
          <w:p w:rsidR="00B646AB" w:rsidRPr="00BF721B" w:rsidRDefault="00C50783" w:rsidP="00C5078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F721B">
              <w:rPr>
                <w:rFonts w:ascii="Arial" w:eastAsia="Times New Roman" w:hAnsi="Arial" w:cs="Arial"/>
                <w:b/>
                <w:bCs/>
                <w:sz w:val="16"/>
                <w:szCs w:val="19"/>
              </w:rPr>
              <w:t>(tak/nie/opisowo)</w:t>
            </w:r>
          </w:p>
        </w:tc>
      </w:tr>
      <w:tr w:rsidR="00DB4426" w:rsidRPr="00BF721B" w:rsidTr="0099377F">
        <w:tc>
          <w:tcPr>
            <w:tcW w:w="534" w:type="dxa"/>
            <w:shd w:val="clear" w:color="auto" w:fill="F3F3F3"/>
          </w:tcPr>
          <w:p w:rsidR="00DB4426" w:rsidRPr="00BF721B" w:rsidRDefault="00DB4426" w:rsidP="0099377F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BF721B">
              <w:rPr>
                <w:rFonts w:ascii="Calibri" w:hAnsi="Calibri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6662" w:type="dxa"/>
            <w:shd w:val="clear" w:color="auto" w:fill="F3F3F3"/>
          </w:tcPr>
          <w:p w:rsidR="00DB4426" w:rsidRPr="00BF721B" w:rsidRDefault="0099377F" w:rsidP="0099377F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BF721B">
              <w:rPr>
                <w:rFonts w:ascii="Calibri" w:hAnsi="Calibri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2859" w:type="dxa"/>
            <w:shd w:val="clear" w:color="auto" w:fill="F3F3F3"/>
          </w:tcPr>
          <w:p w:rsidR="00DB4426" w:rsidRPr="00BF721B" w:rsidRDefault="0099377F" w:rsidP="0099377F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BF721B">
              <w:rPr>
                <w:rFonts w:ascii="Calibri" w:hAnsi="Calibri"/>
                <w:b/>
                <w:i/>
                <w:sz w:val="18"/>
                <w:szCs w:val="18"/>
              </w:rPr>
              <w:t>3</w:t>
            </w:r>
          </w:p>
        </w:tc>
      </w:tr>
      <w:tr w:rsidR="00B646AB" w:rsidRPr="00BF721B" w:rsidTr="00B646AB">
        <w:tc>
          <w:tcPr>
            <w:tcW w:w="10055" w:type="dxa"/>
            <w:gridSpan w:val="3"/>
          </w:tcPr>
          <w:p w:rsidR="00B646AB" w:rsidRPr="00BF721B" w:rsidRDefault="00B646AB" w:rsidP="00B646AB">
            <w:pPr>
              <w:spacing w:before="120" w:after="12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F721B">
              <w:rPr>
                <w:rFonts w:asciiTheme="majorHAnsi" w:hAnsiTheme="majorHAnsi"/>
                <w:b/>
                <w:sz w:val="18"/>
                <w:szCs w:val="18"/>
              </w:rPr>
              <w:t>CECHY</w:t>
            </w:r>
          </w:p>
        </w:tc>
      </w:tr>
      <w:tr w:rsidR="00737968" w:rsidRPr="00BF721B" w:rsidTr="00B646AB">
        <w:tc>
          <w:tcPr>
            <w:tcW w:w="534" w:type="dxa"/>
          </w:tcPr>
          <w:p w:rsidR="00737968" w:rsidRPr="00BF721B" w:rsidRDefault="00737968" w:rsidP="00B646AB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6662" w:type="dxa"/>
          </w:tcPr>
          <w:p w:rsidR="00737968" w:rsidRPr="00BF721B" w:rsidRDefault="00737968" w:rsidP="00BE7FBE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Gwarancja w całym przewidywanym okresie żywotności baterii</w:t>
            </w:r>
            <w:r w:rsidR="004961D0"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, </w:t>
            </w:r>
          </w:p>
        </w:tc>
        <w:tc>
          <w:tcPr>
            <w:tcW w:w="2859" w:type="dxa"/>
          </w:tcPr>
          <w:p w:rsidR="00737968" w:rsidRPr="00BF721B" w:rsidRDefault="00737968" w:rsidP="00B646AB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737968" w:rsidRPr="00BF721B" w:rsidTr="00B646AB">
        <w:tc>
          <w:tcPr>
            <w:tcW w:w="534" w:type="dxa"/>
          </w:tcPr>
          <w:p w:rsidR="00737968" w:rsidRPr="00BF721B" w:rsidRDefault="00737968" w:rsidP="00B646AB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6662" w:type="dxa"/>
          </w:tcPr>
          <w:p w:rsidR="00737968" w:rsidRPr="00BF721B" w:rsidRDefault="00DF6333" w:rsidP="00DF6333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Pojemność baterii co na</w:t>
            </w:r>
            <w:r w:rsidR="00447988"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jmniej 0,9</w:t>
            </w: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 w:rsidR="00737968"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Ah</w:t>
            </w:r>
          </w:p>
        </w:tc>
        <w:tc>
          <w:tcPr>
            <w:tcW w:w="2859" w:type="dxa"/>
          </w:tcPr>
          <w:p w:rsidR="00737968" w:rsidRPr="00BF721B" w:rsidRDefault="00737968" w:rsidP="00B646AB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737968" w:rsidRPr="00BF721B" w:rsidTr="00B646AB">
        <w:tc>
          <w:tcPr>
            <w:tcW w:w="534" w:type="dxa"/>
          </w:tcPr>
          <w:p w:rsidR="00737968" w:rsidRPr="00BF721B" w:rsidRDefault="00737968" w:rsidP="00B646AB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6662" w:type="dxa"/>
          </w:tcPr>
          <w:p w:rsidR="00737968" w:rsidRPr="00BF721B" w:rsidRDefault="00737968" w:rsidP="005B6513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Masa </w:t>
            </w:r>
            <w:r w:rsidR="0013622E"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≤ </w:t>
            </w: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25 g</w:t>
            </w:r>
          </w:p>
        </w:tc>
        <w:tc>
          <w:tcPr>
            <w:tcW w:w="2859" w:type="dxa"/>
          </w:tcPr>
          <w:p w:rsidR="00737968" w:rsidRPr="00BF721B" w:rsidRDefault="00737968" w:rsidP="00B646AB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737968" w:rsidRPr="00BF721B" w:rsidTr="00B646AB">
        <w:tc>
          <w:tcPr>
            <w:tcW w:w="534" w:type="dxa"/>
          </w:tcPr>
          <w:p w:rsidR="00737968" w:rsidRPr="00BF721B" w:rsidRDefault="00737968" w:rsidP="00B646AB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6662" w:type="dxa"/>
          </w:tcPr>
          <w:p w:rsidR="00737968" w:rsidRPr="00BF721B" w:rsidRDefault="00202EAE" w:rsidP="00202EAE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Konektor: g</w:t>
            </w:r>
            <w:r w:rsidR="00737968"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niazdo typu IS-1</w:t>
            </w:r>
          </w:p>
        </w:tc>
        <w:tc>
          <w:tcPr>
            <w:tcW w:w="2859" w:type="dxa"/>
          </w:tcPr>
          <w:p w:rsidR="00737968" w:rsidRPr="00BF721B" w:rsidRDefault="00737968" w:rsidP="00B646AB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737968" w:rsidRPr="00BF721B" w:rsidTr="00B646AB">
        <w:tc>
          <w:tcPr>
            <w:tcW w:w="534" w:type="dxa"/>
          </w:tcPr>
          <w:p w:rsidR="00737968" w:rsidRPr="00BF721B" w:rsidRDefault="00737968" w:rsidP="00B646AB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5</w:t>
            </w:r>
          </w:p>
        </w:tc>
        <w:tc>
          <w:tcPr>
            <w:tcW w:w="6662" w:type="dxa"/>
          </w:tcPr>
          <w:p w:rsidR="00737968" w:rsidRPr="00BF721B" w:rsidRDefault="00737968" w:rsidP="00B646AB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Czujnik aktywności wrażliwy na ruch (zmiany przyspieszenia)</w:t>
            </w:r>
          </w:p>
        </w:tc>
        <w:tc>
          <w:tcPr>
            <w:tcW w:w="2859" w:type="dxa"/>
          </w:tcPr>
          <w:p w:rsidR="00737968" w:rsidRPr="00BF721B" w:rsidRDefault="00737968" w:rsidP="00B646AB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737968" w:rsidRPr="00BF721B" w:rsidTr="00B646AB">
        <w:tc>
          <w:tcPr>
            <w:tcW w:w="534" w:type="dxa"/>
          </w:tcPr>
          <w:p w:rsidR="00737968" w:rsidRPr="00BF721B" w:rsidRDefault="00737968" w:rsidP="00B646AB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6</w:t>
            </w:r>
          </w:p>
        </w:tc>
        <w:tc>
          <w:tcPr>
            <w:tcW w:w="6662" w:type="dxa"/>
          </w:tcPr>
          <w:p w:rsidR="00737968" w:rsidRPr="00BF721B" w:rsidRDefault="00737968" w:rsidP="00B646AB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Automatyczna detekcja modelu rozrusznika przez programator</w:t>
            </w:r>
          </w:p>
        </w:tc>
        <w:tc>
          <w:tcPr>
            <w:tcW w:w="2859" w:type="dxa"/>
          </w:tcPr>
          <w:p w:rsidR="00737968" w:rsidRPr="00BF721B" w:rsidRDefault="00737968" w:rsidP="00B646AB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737968" w:rsidRPr="00BF721B" w:rsidTr="00B646AB">
        <w:tc>
          <w:tcPr>
            <w:tcW w:w="534" w:type="dxa"/>
          </w:tcPr>
          <w:p w:rsidR="00737968" w:rsidRPr="00BF721B" w:rsidRDefault="00737968" w:rsidP="00B646AB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7</w:t>
            </w:r>
          </w:p>
        </w:tc>
        <w:tc>
          <w:tcPr>
            <w:tcW w:w="6662" w:type="dxa"/>
          </w:tcPr>
          <w:p w:rsidR="00737968" w:rsidRPr="00BF721B" w:rsidRDefault="00737968" w:rsidP="00B646AB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Automatyczny pomiar impedancji elektrody i stanu baterii</w:t>
            </w:r>
          </w:p>
        </w:tc>
        <w:tc>
          <w:tcPr>
            <w:tcW w:w="2859" w:type="dxa"/>
          </w:tcPr>
          <w:p w:rsidR="00737968" w:rsidRPr="00BF721B" w:rsidRDefault="00737968" w:rsidP="00B646AB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737968" w:rsidRPr="00BF721B" w:rsidTr="00B646AB">
        <w:tc>
          <w:tcPr>
            <w:tcW w:w="534" w:type="dxa"/>
          </w:tcPr>
          <w:p w:rsidR="00737968" w:rsidRPr="00BF721B" w:rsidRDefault="00737968" w:rsidP="00B646AB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8</w:t>
            </w:r>
          </w:p>
        </w:tc>
        <w:tc>
          <w:tcPr>
            <w:tcW w:w="6662" w:type="dxa"/>
          </w:tcPr>
          <w:p w:rsidR="00737968" w:rsidRPr="00BF721B" w:rsidRDefault="00737968" w:rsidP="00B646AB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Automatyczna ocena czasu przewidywanej wymiany rozrusznika</w:t>
            </w:r>
          </w:p>
        </w:tc>
        <w:tc>
          <w:tcPr>
            <w:tcW w:w="2859" w:type="dxa"/>
          </w:tcPr>
          <w:p w:rsidR="00737968" w:rsidRPr="00BF721B" w:rsidRDefault="00737968" w:rsidP="00B646AB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737968" w:rsidRPr="00BF721B" w:rsidTr="00B646AB">
        <w:tc>
          <w:tcPr>
            <w:tcW w:w="534" w:type="dxa"/>
          </w:tcPr>
          <w:p w:rsidR="00737968" w:rsidRPr="00BF721B" w:rsidRDefault="00737968" w:rsidP="00B646AB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9</w:t>
            </w:r>
          </w:p>
        </w:tc>
        <w:tc>
          <w:tcPr>
            <w:tcW w:w="6662" w:type="dxa"/>
          </w:tcPr>
          <w:p w:rsidR="00737968" w:rsidRPr="00BF721B" w:rsidRDefault="00737968" w:rsidP="00B646AB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Manualne i automatyczne funkcje pomiaru progu stymulacji</w:t>
            </w:r>
          </w:p>
        </w:tc>
        <w:tc>
          <w:tcPr>
            <w:tcW w:w="2859" w:type="dxa"/>
          </w:tcPr>
          <w:p w:rsidR="00737968" w:rsidRPr="00BF721B" w:rsidRDefault="00737968" w:rsidP="00B646AB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737968" w:rsidRPr="00BF721B" w:rsidTr="00B646AB">
        <w:tc>
          <w:tcPr>
            <w:tcW w:w="534" w:type="dxa"/>
          </w:tcPr>
          <w:p w:rsidR="00737968" w:rsidRPr="00BF721B" w:rsidRDefault="00737968" w:rsidP="00B646AB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10</w:t>
            </w:r>
          </w:p>
        </w:tc>
        <w:tc>
          <w:tcPr>
            <w:tcW w:w="6662" w:type="dxa"/>
          </w:tcPr>
          <w:p w:rsidR="00737968" w:rsidRPr="00BF721B" w:rsidRDefault="00737968" w:rsidP="00B646AB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Manualny i automatyczny pomiar potencjałów wewnątrzsercowych</w:t>
            </w:r>
          </w:p>
        </w:tc>
        <w:tc>
          <w:tcPr>
            <w:tcW w:w="2859" w:type="dxa"/>
          </w:tcPr>
          <w:p w:rsidR="00737968" w:rsidRPr="00BF721B" w:rsidRDefault="00737968" w:rsidP="00B646AB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EE7084" w:rsidRPr="00BF721B" w:rsidTr="00EE7084">
        <w:tc>
          <w:tcPr>
            <w:tcW w:w="534" w:type="dxa"/>
          </w:tcPr>
          <w:p w:rsidR="00EE7084" w:rsidRPr="00BF721B" w:rsidRDefault="00EE7084" w:rsidP="00EE7084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11</w:t>
            </w:r>
          </w:p>
        </w:tc>
        <w:tc>
          <w:tcPr>
            <w:tcW w:w="6662" w:type="dxa"/>
          </w:tcPr>
          <w:p w:rsidR="00EE7084" w:rsidRPr="00BF721B" w:rsidRDefault="00EE7084" w:rsidP="00B6113E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Elektrogramy</w:t>
            </w:r>
            <w:proofErr w:type="spellEnd"/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potencjałów </w:t>
            </w:r>
            <w:proofErr w:type="spellStart"/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wewnątrzsercowych</w:t>
            </w:r>
            <w:proofErr w:type="spellEnd"/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oraz znaczniki sterowania i stymulacji – </w:t>
            </w:r>
            <w:r w:rsidR="00B6113E"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wyświetlanie</w:t>
            </w: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i wydruk w czasie rzeczywistym</w:t>
            </w:r>
          </w:p>
        </w:tc>
        <w:tc>
          <w:tcPr>
            <w:tcW w:w="2859" w:type="dxa"/>
          </w:tcPr>
          <w:p w:rsidR="00EE7084" w:rsidRPr="00BF721B" w:rsidRDefault="00EE7084" w:rsidP="00EE7084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EE7084" w:rsidRPr="00BF721B" w:rsidTr="00EE7084">
        <w:tc>
          <w:tcPr>
            <w:tcW w:w="534" w:type="dxa"/>
          </w:tcPr>
          <w:p w:rsidR="00EE7084" w:rsidRPr="00BF721B" w:rsidRDefault="00812BAF" w:rsidP="00EE7084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12</w:t>
            </w:r>
          </w:p>
        </w:tc>
        <w:tc>
          <w:tcPr>
            <w:tcW w:w="6662" w:type="dxa"/>
          </w:tcPr>
          <w:p w:rsidR="00EE7084" w:rsidRPr="00BF721B" w:rsidRDefault="00812BAF" w:rsidP="00C1406E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U</w:t>
            </w:r>
            <w:r w:rsidR="00C1406E" w:rsidRPr="00BF721B">
              <w:rPr>
                <w:rFonts w:ascii="Calibri" w:hAnsi="Calibri"/>
                <w:sz w:val="16"/>
                <w:szCs w:val="16"/>
              </w:rPr>
              <w:t>rządzenie dostosowane do wykon</w:t>
            </w:r>
            <w:r w:rsidRPr="00BF721B">
              <w:rPr>
                <w:rFonts w:ascii="Calibri" w:hAnsi="Calibri"/>
                <w:sz w:val="16"/>
                <w:szCs w:val="16"/>
              </w:rPr>
              <w:t xml:space="preserve">ania </w:t>
            </w:r>
            <w:r w:rsidR="00C1406E" w:rsidRPr="00BF721B">
              <w:rPr>
                <w:rFonts w:ascii="Calibri" w:hAnsi="Calibri"/>
                <w:sz w:val="16"/>
                <w:szCs w:val="16"/>
              </w:rPr>
              <w:t xml:space="preserve">pacjentowi </w:t>
            </w:r>
            <w:r w:rsidR="00C1406E"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tomografii NMR </w:t>
            </w:r>
          </w:p>
        </w:tc>
        <w:tc>
          <w:tcPr>
            <w:tcW w:w="2859" w:type="dxa"/>
          </w:tcPr>
          <w:p w:rsidR="00EE7084" w:rsidRPr="00BF721B" w:rsidRDefault="00EE7084" w:rsidP="00EE7084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DF6333" w:rsidRPr="00BF721B" w:rsidTr="00B646AB">
        <w:tc>
          <w:tcPr>
            <w:tcW w:w="534" w:type="dxa"/>
          </w:tcPr>
          <w:p w:rsidR="00DF6333" w:rsidRPr="00BF721B" w:rsidRDefault="00DF6333" w:rsidP="00B646AB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13</w:t>
            </w:r>
          </w:p>
        </w:tc>
        <w:tc>
          <w:tcPr>
            <w:tcW w:w="6662" w:type="dxa"/>
          </w:tcPr>
          <w:p w:rsidR="00DF6333" w:rsidRPr="00BF721B" w:rsidRDefault="00DF6333" w:rsidP="007C2C69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 xml:space="preserve">W cenie oferowanych </w:t>
            </w:r>
            <w:r w:rsidR="00A13E63" w:rsidRPr="00BF721B">
              <w:rPr>
                <w:rFonts w:ascii="Calibri" w:hAnsi="Calibri"/>
                <w:sz w:val="16"/>
                <w:szCs w:val="16"/>
              </w:rPr>
              <w:t>urządzeń</w:t>
            </w:r>
            <w:r w:rsidRPr="00BF721B">
              <w:rPr>
                <w:rFonts w:ascii="Calibri" w:hAnsi="Calibri"/>
                <w:sz w:val="16"/>
                <w:szCs w:val="16"/>
              </w:rPr>
              <w:t xml:space="preserve"> możliwość dostarczenia rozruszników</w:t>
            </w:r>
            <w:r w:rsidR="00A13E63" w:rsidRPr="00BF721B">
              <w:rPr>
                <w:rFonts w:ascii="Calibri" w:hAnsi="Calibri"/>
                <w:sz w:val="16"/>
                <w:szCs w:val="16"/>
              </w:rPr>
              <w:t xml:space="preserve"> serca</w:t>
            </w:r>
            <w:r w:rsidRPr="00BF721B">
              <w:rPr>
                <w:rFonts w:ascii="Calibri" w:hAnsi="Calibri"/>
                <w:sz w:val="16"/>
                <w:szCs w:val="16"/>
              </w:rPr>
              <w:t xml:space="preserve"> z komunikacją radiową z programatorem (teletransmisja bez używania głowicy) i </w:t>
            </w:r>
            <w:r w:rsidR="00A13E63" w:rsidRPr="00BF721B">
              <w:rPr>
                <w:rFonts w:ascii="Calibri" w:hAnsi="Calibri"/>
                <w:sz w:val="16"/>
                <w:szCs w:val="16"/>
              </w:rPr>
              <w:t xml:space="preserve">z </w:t>
            </w:r>
            <w:proofErr w:type="spellStart"/>
            <w:r w:rsidRPr="00BF721B">
              <w:rPr>
                <w:rFonts w:ascii="Calibri" w:hAnsi="Calibri"/>
                <w:sz w:val="16"/>
                <w:szCs w:val="16"/>
              </w:rPr>
              <w:t>teletransmiterem</w:t>
            </w:r>
            <w:proofErr w:type="spellEnd"/>
            <w:r w:rsidRPr="00BF721B">
              <w:rPr>
                <w:rFonts w:ascii="Calibri" w:hAnsi="Calibri"/>
                <w:sz w:val="16"/>
                <w:szCs w:val="16"/>
              </w:rPr>
              <w:t xml:space="preserve"> oraz dostosowan</w:t>
            </w:r>
            <w:r w:rsidR="00C1406E" w:rsidRPr="00BF721B">
              <w:rPr>
                <w:rFonts w:ascii="Calibri" w:hAnsi="Calibri"/>
                <w:sz w:val="16"/>
                <w:szCs w:val="16"/>
              </w:rPr>
              <w:t>e do wykon</w:t>
            </w:r>
            <w:r w:rsidRPr="00BF721B">
              <w:rPr>
                <w:rFonts w:ascii="Calibri" w:hAnsi="Calibri"/>
                <w:sz w:val="16"/>
                <w:szCs w:val="16"/>
              </w:rPr>
              <w:t xml:space="preserve">ania </w:t>
            </w:r>
            <w:r w:rsidR="00C1406E"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tomografii NMR </w:t>
            </w:r>
            <w:r w:rsidR="002A37C7" w:rsidRPr="00BF721B">
              <w:rPr>
                <w:rFonts w:ascii="Calibri" w:hAnsi="Calibri"/>
                <w:sz w:val="16"/>
                <w:szCs w:val="16"/>
              </w:rPr>
              <w:t xml:space="preserve">w polu 3T – </w:t>
            </w:r>
            <w:r w:rsidR="007C2C69" w:rsidRPr="00BF721B">
              <w:rPr>
                <w:rFonts w:ascii="Calibri" w:hAnsi="Calibri"/>
                <w:sz w:val="16"/>
                <w:szCs w:val="16"/>
              </w:rPr>
              <w:t>– co najmniej 15% liczby urządzeń (min 8 szt.)</w:t>
            </w:r>
          </w:p>
        </w:tc>
        <w:tc>
          <w:tcPr>
            <w:tcW w:w="2859" w:type="dxa"/>
          </w:tcPr>
          <w:p w:rsidR="00DF6333" w:rsidRPr="00BF721B" w:rsidRDefault="00DF6333" w:rsidP="00B646AB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2529C8" w:rsidRPr="00BF721B" w:rsidTr="002529C8">
        <w:tc>
          <w:tcPr>
            <w:tcW w:w="534" w:type="dxa"/>
          </w:tcPr>
          <w:p w:rsidR="002529C8" w:rsidRPr="00BF721B" w:rsidRDefault="002529C8" w:rsidP="002529C8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14</w:t>
            </w:r>
          </w:p>
        </w:tc>
        <w:tc>
          <w:tcPr>
            <w:tcW w:w="6662" w:type="dxa"/>
            <w:vAlign w:val="center"/>
          </w:tcPr>
          <w:p w:rsidR="002529C8" w:rsidRPr="00BF721B" w:rsidRDefault="002529C8" w:rsidP="002529C8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 xml:space="preserve">W cenie oferowanych urządzeń możliwość dostarczenia </w:t>
            </w:r>
            <w:r w:rsidRPr="00BF721B">
              <w:rPr>
                <w:rFonts w:asciiTheme="majorHAnsi" w:hAnsiTheme="majorHAnsi"/>
                <w:sz w:val="16"/>
                <w:szCs w:val="16"/>
              </w:rPr>
              <w:t xml:space="preserve">pojedynczych rozruszników serca z funkcją adaptacji częstości stymulacji sterowanej impedancją </w:t>
            </w:r>
            <w:proofErr w:type="spellStart"/>
            <w:r w:rsidRPr="00BF721B">
              <w:rPr>
                <w:rFonts w:asciiTheme="majorHAnsi" w:hAnsiTheme="majorHAnsi"/>
                <w:sz w:val="16"/>
                <w:szCs w:val="16"/>
              </w:rPr>
              <w:t>prawokomorową</w:t>
            </w:r>
            <w:proofErr w:type="spellEnd"/>
            <w:r w:rsidRPr="00BF721B">
              <w:rPr>
                <w:rFonts w:asciiTheme="majorHAnsi" w:hAnsiTheme="majorHAnsi"/>
                <w:sz w:val="16"/>
                <w:szCs w:val="16"/>
              </w:rPr>
              <w:t xml:space="preserve"> </w:t>
            </w:r>
          </w:p>
        </w:tc>
        <w:tc>
          <w:tcPr>
            <w:tcW w:w="2859" w:type="dxa"/>
          </w:tcPr>
          <w:p w:rsidR="002529C8" w:rsidRPr="00BF721B" w:rsidRDefault="002529C8" w:rsidP="002529C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737968" w:rsidRPr="00BF721B" w:rsidTr="00737968">
        <w:tc>
          <w:tcPr>
            <w:tcW w:w="10055" w:type="dxa"/>
            <w:gridSpan w:val="3"/>
          </w:tcPr>
          <w:p w:rsidR="00737968" w:rsidRPr="00BF721B" w:rsidRDefault="00737968" w:rsidP="0073796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F721B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PARAMETRY PROGRAMOWALNE (WYMAGANE ZAKRESY)</w:t>
            </w:r>
          </w:p>
        </w:tc>
      </w:tr>
      <w:tr w:rsidR="007C1271" w:rsidRPr="00BF721B" w:rsidTr="00737968">
        <w:tc>
          <w:tcPr>
            <w:tcW w:w="534" w:type="dxa"/>
          </w:tcPr>
          <w:p w:rsidR="007C1271" w:rsidRPr="00BF721B" w:rsidRDefault="007C1271" w:rsidP="00B646AB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15</w:t>
            </w:r>
          </w:p>
        </w:tc>
        <w:tc>
          <w:tcPr>
            <w:tcW w:w="6662" w:type="dxa"/>
            <w:vAlign w:val="center"/>
          </w:tcPr>
          <w:p w:rsidR="007C1271" w:rsidRPr="00BF721B" w:rsidRDefault="007C1271" w:rsidP="00B646AB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Tryb stymulacji: VVIR, VVI, VVT, V00, AAIR, AAI, AAT, A00, wyłączenie stymulacji</w:t>
            </w:r>
          </w:p>
        </w:tc>
        <w:tc>
          <w:tcPr>
            <w:tcW w:w="2859" w:type="dxa"/>
          </w:tcPr>
          <w:p w:rsidR="007C1271" w:rsidRPr="00BF721B" w:rsidRDefault="007C1271" w:rsidP="00B646AB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2529C8" w:rsidRPr="00BF721B" w:rsidTr="00737968">
        <w:tc>
          <w:tcPr>
            <w:tcW w:w="534" w:type="dxa"/>
          </w:tcPr>
          <w:p w:rsidR="002529C8" w:rsidRPr="00BF721B" w:rsidRDefault="002529C8" w:rsidP="00B646AB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16</w:t>
            </w:r>
          </w:p>
        </w:tc>
        <w:tc>
          <w:tcPr>
            <w:tcW w:w="6662" w:type="dxa"/>
            <w:vAlign w:val="center"/>
          </w:tcPr>
          <w:p w:rsidR="002529C8" w:rsidRPr="00BF721B" w:rsidRDefault="002529C8" w:rsidP="00E14887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Podstawowa częstość stymulacji w zakresie co najmniej 30–170/min</w:t>
            </w:r>
          </w:p>
        </w:tc>
        <w:tc>
          <w:tcPr>
            <w:tcW w:w="2859" w:type="dxa"/>
          </w:tcPr>
          <w:p w:rsidR="002529C8" w:rsidRPr="00BF721B" w:rsidRDefault="002529C8" w:rsidP="00B646AB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2529C8" w:rsidRPr="00BF721B" w:rsidTr="00737968">
        <w:tc>
          <w:tcPr>
            <w:tcW w:w="534" w:type="dxa"/>
          </w:tcPr>
          <w:p w:rsidR="002529C8" w:rsidRPr="00BF721B" w:rsidRDefault="002529C8" w:rsidP="00B646AB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17</w:t>
            </w:r>
          </w:p>
        </w:tc>
        <w:tc>
          <w:tcPr>
            <w:tcW w:w="6662" w:type="dxa"/>
            <w:vAlign w:val="center"/>
          </w:tcPr>
          <w:p w:rsidR="002529C8" w:rsidRPr="00BF721B" w:rsidRDefault="002529C8" w:rsidP="00295DB1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Podstawowa częstość stymulacji w programowalnym czasie spoczynku w zakresie 30–90/min</w:t>
            </w:r>
          </w:p>
        </w:tc>
        <w:tc>
          <w:tcPr>
            <w:tcW w:w="2859" w:type="dxa"/>
          </w:tcPr>
          <w:p w:rsidR="002529C8" w:rsidRPr="00BF721B" w:rsidRDefault="002529C8" w:rsidP="00B646AB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2529C8" w:rsidRPr="00BF721B" w:rsidTr="00737968">
        <w:tc>
          <w:tcPr>
            <w:tcW w:w="534" w:type="dxa"/>
          </w:tcPr>
          <w:p w:rsidR="002529C8" w:rsidRPr="00BF721B" w:rsidRDefault="002529C8" w:rsidP="00B646AB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18</w:t>
            </w:r>
          </w:p>
        </w:tc>
        <w:tc>
          <w:tcPr>
            <w:tcW w:w="6662" w:type="dxa"/>
            <w:vAlign w:val="center"/>
          </w:tcPr>
          <w:p w:rsidR="002529C8" w:rsidRPr="00BF721B" w:rsidRDefault="002529C8" w:rsidP="00B646AB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Maksymalna częstość stymulacji adaptowanej do wysiłku w zakresie 80–180/min</w:t>
            </w:r>
          </w:p>
        </w:tc>
        <w:tc>
          <w:tcPr>
            <w:tcW w:w="2859" w:type="dxa"/>
          </w:tcPr>
          <w:p w:rsidR="002529C8" w:rsidRPr="00BF721B" w:rsidRDefault="002529C8" w:rsidP="00B646AB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2529C8" w:rsidRPr="00BF721B" w:rsidTr="00737968">
        <w:tc>
          <w:tcPr>
            <w:tcW w:w="534" w:type="dxa"/>
          </w:tcPr>
          <w:p w:rsidR="002529C8" w:rsidRPr="00BF721B" w:rsidRDefault="002529C8" w:rsidP="00B646AB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19</w:t>
            </w:r>
          </w:p>
        </w:tc>
        <w:tc>
          <w:tcPr>
            <w:tcW w:w="6662" w:type="dxa"/>
            <w:vAlign w:val="center"/>
          </w:tcPr>
          <w:p w:rsidR="002529C8" w:rsidRPr="00BF721B" w:rsidRDefault="002529C8" w:rsidP="00AC1C23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Histereza – obniżenie częstości stymulacji względem częstości podstawowej o 5–50/min</w:t>
            </w:r>
          </w:p>
        </w:tc>
        <w:tc>
          <w:tcPr>
            <w:tcW w:w="2859" w:type="dxa"/>
          </w:tcPr>
          <w:p w:rsidR="002529C8" w:rsidRPr="00BF721B" w:rsidRDefault="002529C8" w:rsidP="00B646AB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2529C8" w:rsidRPr="00BF721B" w:rsidTr="00737968">
        <w:tc>
          <w:tcPr>
            <w:tcW w:w="534" w:type="dxa"/>
          </w:tcPr>
          <w:p w:rsidR="002529C8" w:rsidRPr="00BF721B" w:rsidRDefault="002529C8" w:rsidP="00B646AB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20</w:t>
            </w:r>
          </w:p>
        </w:tc>
        <w:tc>
          <w:tcPr>
            <w:tcW w:w="6662" w:type="dxa"/>
            <w:vAlign w:val="center"/>
          </w:tcPr>
          <w:p w:rsidR="002529C8" w:rsidRPr="00BF721B" w:rsidRDefault="002529C8" w:rsidP="00FF2A08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Funkcja umożliwiająca zahamowanie stymulacji przy rytmie spontanicznym wolniejszym od częstości podstawowej stymulacji (powrotna histereza częstości stymulacji)</w:t>
            </w:r>
          </w:p>
        </w:tc>
        <w:tc>
          <w:tcPr>
            <w:tcW w:w="2859" w:type="dxa"/>
          </w:tcPr>
          <w:p w:rsidR="002529C8" w:rsidRPr="00BF721B" w:rsidRDefault="002529C8" w:rsidP="00B646AB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2529C8" w:rsidRPr="00BF721B" w:rsidTr="00737968">
        <w:tc>
          <w:tcPr>
            <w:tcW w:w="534" w:type="dxa"/>
          </w:tcPr>
          <w:p w:rsidR="002529C8" w:rsidRPr="00BF721B" w:rsidRDefault="002529C8" w:rsidP="00B646AB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21</w:t>
            </w:r>
          </w:p>
        </w:tc>
        <w:tc>
          <w:tcPr>
            <w:tcW w:w="6662" w:type="dxa"/>
            <w:vAlign w:val="center"/>
          </w:tcPr>
          <w:p w:rsidR="002529C8" w:rsidRPr="00BF721B" w:rsidRDefault="002529C8" w:rsidP="00B646AB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Adaptacja częstości stymulacji: próg czułości sensora, profil odpowiedzi sensora, szybkość przyspieszania stymulacji i szybkość zwalniania stymulacji</w:t>
            </w:r>
          </w:p>
        </w:tc>
        <w:tc>
          <w:tcPr>
            <w:tcW w:w="2859" w:type="dxa"/>
          </w:tcPr>
          <w:p w:rsidR="002529C8" w:rsidRPr="00BF721B" w:rsidRDefault="002529C8" w:rsidP="00B646AB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2529C8" w:rsidRPr="00BF721B" w:rsidTr="00737968">
        <w:tc>
          <w:tcPr>
            <w:tcW w:w="534" w:type="dxa"/>
          </w:tcPr>
          <w:p w:rsidR="002529C8" w:rsidRPr="00BF721B" w:rsidRDefault="002529C8" w:rsidP="00B646AB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22</w:t>
            </w:r>
          </w:p>
        </w:tc>
        <w:tc>
          <w:tcPr>
            <w:tcW w:w="6662" w:type="dxa"/>
            <w:vAlign w:val="center"/>
          </w:tcPr>
          <w:p w:rsidR="002529C8" w:rsidRPr="00BF721B" w:rsidRDefault="002529C8" w:rsidP="00B646AB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Funkcja automatycznej optymalizacji profilu adaptacji częstości stymulacji do wysiłku</w:t>
            </w:r>
          </w:p>
        </w:tc>
        <w:tc>
          <w:tcPr>
            <w:tcW w:w="2859" w:type="dxa"/>
          </w:tcPr>
          <w:p w:rsidR="002529C8" w:rsidRPr="00BF721B" w:rsidRDefault="002529C8" w:rsidP="00B646AB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2529C8" w:rsidRPr="00BF721B" w:rsidTr="00737968">
        <w:tc>
          <w:tcPr>
            <w:tcW w:w="534" w:type="dxa"/>
          </w:tcPr>
          <w:p w:rsidR="002529C8" w:rsidRPr="00BF721B" w:rsidRDefault="002529C8" w:rsidP="00B646AB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23</w:t>
            </w:r>
          </w:p>
        </w:tc>
        <w:tc>
          <w:tcPr>
            <w:tcW w:w="6662" w:type="dxa"/>
            <w:vAlign w:val="center"/>
          </w:tcPr>
          <w:p w:rsidR="002529C8" w:rsidRPr="00BF721B" w:rsidRDefault="002529C8" w:rsidP="00EE7084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Automatyczna kontrola skuteczności każdego impulsu stymulacji komorowej – z automatycznym natychmiastowym podwyższeniem amplitudy impulsów stymulacji w razie stymulacji nieskutecznej </w:t>
            </w:r>
          </w:p>
        </w:tc>
        <w:tc>
          <w:tcPr>
            <w:tcW w:w="2859" w:type="dxa"/>
          </w:tcPr>
          <w:p w:rsidR="002529C8" w:rsidRPr="00BF721B" w:rsidRDefault="002529C8" w:rsidP="00B646AB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5B6513" w:rsidRPr="00BF721B" w:rsidTr="00737968">
        <w:tc>
          <w:tcPr>
            <w:tcW w:w="534" w:type="dxa"/>
          </w:tcPr>
          <w:p w:rsidR="005B6513" w:rsidRPr="00BF721B" w:rsidRDefault="005B6513" w:rsidP="00B646AB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24</w:t>
            </w:r>
          </w:p>
        </w:tc>
        <w:tc>
          <w:tcPr>
            <w:tcW w:w="6662" w:type="dxa"/>
            <w:vAlign w:val="center"/>
          </w:tcPr>
          <w:p w:rsidR="005B6513" w:rsidRPr="00BF721B" w:rsidRDefault="005B6513" w:rsidP="00A171BE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Automatyczna okresowa weryfikacja progu stymulacji komorowej z automatycznym dostosowaniem energii stymulacji</w:t>
            </w:r>
          </w:p>
        </w:tc>
        <w:tc>
          <w:tcPr>
            <w:tcW w:w="2859" w:type="dxa"/>
          </w:tcPr>
          <w:p w:rsidR="005B6513" w:rsidRPr="00BF721B" w:rsidRDefault="005B6513" w:rsidP="00B646AB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2529C8" w:rsidRPr="00BF721B" w:rsidTr="00737968">
        <w:tc>
          <w:tcPr>
            <w:tcW w:w="534" w:type="dxa"/>
          </w:tcPr>
          <w:p w:rsidR="002529C8" w:rsidRPr="00BF721B" w:rsidRDefault="002529C8" w:rsidP="00B646AB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25</w:t>
            </w:r>
          </w:p>
        </w:tc>
        <w:tc>
          <w:tcPr>
            <w:tcW w:w="6662" w:type="dxa"/>
            <w:vAlign w:val="center"/>
          </w:tcPr>
          <w:p w:rsidR="002529C8" w:rsidRPr="00BF721B" w:rsidRDefault="002529C8" w:rsidP="00B646AB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Automatyczne monitorowanie impedancji elektrod i dostosowanie polarności stymulacji</w:t>
            </w:r>
          </w:p>
        </w:tc>
        <w:tc>
          <w:tcPr>
            <w:tcW w:w="2859" w:type="dxa"/>
          </w:tcPr>
          <w:p w:rsidR="002529C8" w:rsidRPr="00BF721B" w:rsidRDefault="002529C8" w:rsidP="00B646AB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2529C8" w:rsidRPr="00BF721B" w:rsidTr="005B05B2">
        <w:tc>
          <w:tcPr>
            <w:tcW w:w="534" w:type="dxa"/>
          </w:tcPr>
          <w:p w:rsidR="002529C8" w:rsidRPr="00BF721B" w:rsidRDefault="002529C8" w:rsidP="005B05B2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26</w:t>
            </w:r>
          </w:p>
        </w:tc>
        <w:tc>
          <w:tcPr>
            <w:tcW w:w="6662" w:type="dxa"/>
            <w:vAlign w:val="center"/>
          </w:tcPr>
          <w:p w:rsidR="002529C8" w:rsidRPr="00BF721B" w:rsidRDefault="002529C8" w:rsidP="005B05B2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F721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Automatyczne dostosowanie dynamiczne czułości do wartości potencjałów wewnątrzsercowych</w:t>
            </w:r>
          </w:p>
        </w:tc>
        <w:tc>
          <w:tcPr>
            <w:tcW w:w="2859" w:type="dxa"/>
          </w:tcPr>
          <w:p w:rsidR="002529C8" w:rsidRPr="00BF721B" w:rsidRDefault="002529C8" w:rsidP="005B05B2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2529C8" w:rsidRPr="00BF721B" w:rsidTr="00737968">
        <w:tc>
          <w:tcPr>
            <w:tcW w:w="534" w:type="dxa"/>
          </w:tcPr>
          <w:p w:rsidR="002529C8" w:rsidRPr="00BF721B" w:rsidRDefault="002529C8" w:rsidP="00B646AB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27</w:t>
            </w:r>
          </w:p>
        </w:tc>
        <w:tc>
          <w:tcPr>
            <w:tcW w:w="6662" w:type="dxa"/>
            <w:vAlign w:val="center"/>
          </w:tcPr>
          <w:p w:rsidR="002529C8" w:rsidRPr="00BF721B" w:rsidRDefault="002529C8" w:rsidP="00B646AB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Amplituda impulsów stymulacji: 0,5–7,5 V</w:t>
            </w:r>
          </w:p>
        </w:tc>
        <w:tc>
          <w:tcPr>
            <w:tcW w:w="2859" w:type="dxa"/>
          </w:tcPr>
          <w:p w:rsidR="002529C8" w:rsidRPr="00BF721B" w:rsidRDefault="002529C8" w:rsidP="00B646AB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2529C8" w:rsidRPr="00BF721B" w:rsidTr="00737968">
        <w:tc>
          <w:tcPr>
            <w:tcW w:w="534" w:type="dxa"/>
          </w:tcPr>
          <w:p w:rsidR="002529C8" w:rsidRPr="00BF721B" w:rsidRDefault="002529C8" w:rsidP="00B646AB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28</w:t>
            </w:r>
          </w:p>
        </w:tc>
        <w:tc>
          <w:tcPr>
            <w:tcW w:w="6662" w:type="dxa"/>
            <w:vAlign w:val="center"/>
          </w:tcPr>
          <w:p w:rsidR="002529C8" w:rsidRPr="00BF721B" w:rsidRDefault="002529C8" w:rsidP="00190DA1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Sz</w:t>
            </w:r>
            <w:r w:rsidR="00142B89"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erokość impulsów stymulacji: 0,1</w:t>
            </w: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–1,5 ms</w:t>
            </w:r>
          </w:p>
        </w:tc>
        <w:tc>
          <w:tcPr>
            <w:tcW w:w="2859" w:type="dxa"/>
          </w:tcPr>
          <w:p w:rsidR="002529C8" w:rsidRPr="00BF721B" w:rsidRDefault="002529C8" w:rsidP="00B646AB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2529C8" w:rsidRPr="00BF721B" w:rsidTr="00737968">
        <w:tc>
          <w:tcPr>
            <w:tcW w:w="534" w:type="dxa"/>
          </w:tcPr>
          <w:p w:rsidR="002529C8" w:rsidRPr="00BF721B" w:rsidRDefault="002529C8" w:rsidP="00B646AB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29</w:t>
            </w:r>
          </w:p>
        </w:tc>
        <w:tc>
          <w:tcPr>
            <w:tcW w:w="6662" w:type="dxa"/>
            <w:vAlign w:val="center"/>
          </w:tcPr>
          <w:p w:rsidR="002529C8" w:rsidRPr="00BF721B" w:rsidRDefault="002529C8" w:rsidP="00EE7084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Czułość: 0,5–6,0 </w:t>
            </w:r>
            <w:proofErr w:type="spellStart"/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mV</w:t>
            </w:r>
            <w:proofErr w:type="spellEnd"/>
          </w:p>
        </w:tc>
        <w:tc>
          <w:tcPr>
            <w:tcW w:w="2859" w:type="dxa"/>
          </w:tcPr>
          <w:p w:rsidR="002529C8" w:rsidRPr="00BF721B" w:rsidRDefault="002529C8" w:rsidP="00B646AB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2529C8" w:rsidRPr="00BF721B" w:rsidTr="00737968">
        <w:tc>
          <w:tcPr>
            <w:tcW w:w="534" w:type="dxa"/>
          </w:tcPr>
          <w:p w:rsidR="002529C8" w:rsidRPr="00BF721B" w:rsidRDefault="002529C8" w:rsidP="00B646AB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30</w:t>
            </w:r>
          </w:p>
        </w:tc>
        <w:tc>
          <w:tcPr>
            <w:tcW w:w="6662" w:type="dxa"/>
            <w:vAlign w:val="center"/>
          </w:tcPr>
          <w:p w:rsidR="002529C8" w:rsidRPr="00BF721B" w:rsidRDefault="002529C8" w:rsidP="00B646AB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Okres refrakcji: 200–500 ms</w:t>
            </w:r>
          </w:p>
        </w:tc>
        <w:tc>
          <w:tcPr>
            <w:tcW w:w="2859" w:type="dxa"/>
          </w:tcPr>
          <w:p w:rsidR="002529C8" w:rsidRPr="00BF721B" w:rsidRDefault="002529C8" w:rsidP="00B646AB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2529C8" w:rsidRPr="00BF721B" w:rsidTr="00737968">
        <w:tc>
          <w:tcPr>
            <w:tcW w:w="534" w:type="dxa"/>
          </w:tcPr>
          <w:p w:rsidR="002529C8" w:rsidRPr="00BF721B" w:rsidRDefault="002529C8" w:rsidP="00B646AB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31</w:t>
            </w:r>
          </w:p>
        </w:tc>
        <w:tc>
          <w:tcPr>
            <w:tcW w:w="6662" w:type="dxa"/>
            <w:vAlign w:val="center"/>
          </w:tcPr>
          <w:p w:rsidR="002529C8" w:rsidRPr="00BF721B" w:rsidRDefault="002529C8" w:rsidP="00B646AB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Histogramy i statystyki rytmu serca</w:t>
            </w:r>
          </w:p>
        </w:tc>
        <w:tc>
          <w:tcPr>
            <w:tcW w:w="2859" w:type="dxa"/>
          </w:tcPr>
          <w:p w:rsidR="002529C8" w:rsidRPr="00BF721B" w:rsidRDefault="002529C8" w:rsidP="00B646AB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2529C8" w:rsidRPr="00BF721B" w:rsidTr="00737968">
        <w:tc>
          <w:tcPr>
            <w:tcW w:w="534" w:type="dxa"/>
          </w:tcPr>
          <w:p w:rsidR="002529C8" w:rsidRPr="00BF721B" w:rsidRDefault="002529C8" w:rsidP="00B646AB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32</w:t>
            </w:r>
          </w:p>
        </w:tc>
        <w:tc>
          <w:tcPr>
            <w:tcW w:w="6662" w:type="dxa"/>
            <w:vAlign w:val="center"/>
          </w:tcPr>
          <w:p w:rsidR="002529C8" w:rsidRPr="00BF721B" w:rsidRDefault="002529C8" w:rsidP="00E14887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Pamięć przebiegów epizodów arytmicznych: co najmniej 30 s</w:t>
            </w:r>
          </w:p>
        </w:tc>
        <w:tc>
          <w:tcPr>
            <w:tcW w:w="2859" w:type="dxa"/>
          </w:tcPr>
          <w:p w:rsidR="002529C8" w:rsidRPr="00BF721B" w:rsidRDefault="002529C8" w:rsidP="00B646AB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2529C8" w:rsidRPr="00BF721B" w:rsidTr="00E14887">
        <w:tc>
          <w:tcPr>
            <w:tcW w:w="534" w:type="dxa"/>
          </w:tcPr>
          <w:p w:rsidR="002529C8" w:rsidRPr="00BF721B" w:rsidRDefault="002529C8" w:rsidP="00E14887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33</w:t>
            </w:r>
          </w:p>
        </w:tc>
        <w:tc>
          <w:tcPr>
            <w:tcW w:w="6662" w:type="dxa"/>
            <w:vAlign w:val="center"/>
          </w:tcPr>
          <w:p w:rsidR="002529C8" w:rsidRPr="00BF721B" w:rsidRDefault="002529C8" w:rsidP="00E14887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Pamięć przebiegów epizodów arytmicznych: co najmniej 4 epizody</w:t>
            </w:r>
          </w:p>
        </w:tc>
        <w:tc>
          <w:tcPr>
            <w:tcW w:w="2859" w:type="dxa"/>
          </w:tcPr>
          <w:p w:rsidR="002529C8" w:rsidRPr="00BF721B" w:rsidRDefault="002529C8" w:rsidP="00E14887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2529C8" w:rsidRPr="00BF721B" w:rsidTr="00F104C8">
        <w:tc>
          <w:tcPr>
            <w:tcW w:w="534" w:type="dxa"/>
          </w:tcPr>
          <w:p w:rsidR="002529C8" w:rsidRPr="00BF721B" w:rsidRDefault="002529C8" w:rsidP="00F104C8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34</w:t>
            </w:r>
          </w:p>
        </w:tc>
        <w:tc>
          <w:tcPr>
            <w:tcW w:w="6662" w:type="dxa"/>
            <w:vAlign w:val="center"/>
          </w:tcPr>
          <w:p w:rsidR="002529C8" w:rsidRPr="00BF721B" w:rsidRDefault="002529C8" w:rsidP="00F104C8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Programowalna diagnostyczna stymulacja serca (kontrolowana programatorem)</w:t>
            </w:r>
          </w:p>
        </w:tc>
        <w:tc>
          <w:tcPr>
            <w:tcW w:w="2859" w:type="dxa"/>
          </w:tcPr>
          <w:p w:rsidR="002529C8" w:rsidRPr="00BF721B" w:rsidRDefault="002529C8" w:rsidP="00F104C8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2529C8" w:rsidRPr="00BF721B" w:rsidTr="00737968">
        <w:tc>
          <w:tcPr>
            <w:tcW w:w="534" w:type="dxa"/>
          </w:tcPr>
          <w:p w:rsidR="002529C8" w:rsidRPr="00BF721B" w:rsidRDefault="002529C8" w:rsidP="00B646AB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35</w:t>
            </w:r>
          </w:p>
        </w:tc>
        <w:tc>
          <w:tcPr>
            <w:tcW w:w="6662" w:type="dxa"/>
            <w:vAlign w:val="center"/>
          </w:tcPr>
          <w:p w:rsidR="002529C8" w:rsidRPr="00BF721B" w:rsidRDefault="002529C8" w:rsidP="00B646AB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Programowalny tryb pracy dostosowany do wykonania pacjentowi tomografii NMR</w:t>
            </w:r>
          </w:p>
        </w:tc>
        <w:tc>
          <w:tcPr>
            <w:tcW w:w="2859" w:type="dxa"/>
          </w:tcPr>
          <w:p w:rsidR="002529C8" w:rsidRPr="00BF721B" w:rsidRDefault="002529C8" w:rsidP="00B646AB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2529C8" w:rsidRPr="00BF721B" w:rsidTr="00F81A6E">
        <w:tc>
          <w:tcPr>
            <w:tcW w:w="534" w:type="dxa"/>
          </w:tcPr>
          <w:p w:rsidR="002529C8" w:rsidRPr="00BF721B" w:rsidRDefault="002529C8" w:rsidP="002529C8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36</w:t>
            </w:r>
          </w:p>
        </w:tc>
        <w:tc>
          <w:tcPr>
            <w:tcW w:w="6662" w:type="dxa"/>
            <w:vAlign w:val="center"/>
          </w:tcPr>
          <w:p w:rsidR="002529C8" w:rsidRPr="00BF721B" w:rsidRDefault="002529C8" w:rsidP="00F81A6E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 xml:space="preserve">Programowalna automatyczna detekcja pola MRI z automatycznym dostosowaniem trybu pracy </w:t>
            </w:r>
            <w:r w:rsidRPr="00BF721B">
              <w:rPr>
                <w:rFonts w:asciiTheme="majorHAnsi" w:eastAsia="Calibri" w:hAnsiTheme="majorHAnsi" w:cs="Calibri"/>
                <w:color w:val="000000"/>
                <w:sz w:val="16"/>
                <w:szCs w:val="16"/>
              </w:rPr>
              <w:t>– w oferowanych rozrusznikach z teletransmisją</w:t>
            </w:r>
          </w:p>
        </w:tc>
        <w:tc>
          <w:tcPr>
            <w:tcW w:w="2859" w:type="dxa"/>
          </w:tcPr>
          <w:p w:rsidR="002529C8" w:rsidRPr="00BF721B" w:rsidRDefault="002529C8" w:rsidP="00F81A6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</w:tbl>
    <w:p w:rsidR="00B646AB" w:rsidRPr="00BF721B" w:rsidRDefault="00B646AB" w:rsidP="009C523A">
      <w:pPr>
        <w:rPr>
          <w:rFonts w:asciiTheme="majorHAnsi" w:hAnsiTheme="majorHAnsi"/>
          <w:sz w:val="18"/>
          <w:szCs w:val="18"/>
        </w:rPr>
      </w:pPr>
    </w:p>
    <w:p w:rsidR="002651F2" w:rsidRPr="00BF721B" w:rsidRDefault="002651F2">
      <w:pPr>
        <w:rPr>
          <w:rFonts w:asciiTheme="majorHAnsi" w:hAnsiTheme="majorHAnsi"/>
          <w:b/>
          <w:sz w:val="18"/>
          <w:szCs w:val="18"/>
        </w:rPr>
      </w:pPr>
      <w:r w:rsidRPr="00BF721B">
        <w:rPr>
          <w:rFonts w:asciiTheme="majorHAnsi" w:hAnsiTheme="majorHAnsi"/>
          <w:b/>
          <w:sz w:val="18"/>
          <w:szCs w:val="18"/>
        </w:rPr>
        <w:br w:type="page"/>
      </w:r>
    </w:p>
    <w:p w:rsidR="00AA161F" w:rsidRPr="00BF721B" w:rsidRDefault="00AA161F" w:rsidP="00AA161F">
      <w:pPr>
        <w:spacing w:line="300" w:lineRule="auto"/>
        <w:rPr>
          <w:rFonts w:asciiTheme="majorHAnsi" w:hAnsiTheme="majorHAnsi"/>
          <w:b/>
          <w:sz w:val="18"/>
          <w:szCs w:val="18"/>
        </w:rPr>
      </w:pPr>
      <w:r w:rsidRPr="00BF721B">
        <w:rPr>
          <w:rFonts w:asciiTheme="majorHAnsi" w:hAnsiTheme="majorHAnsi"/>
          <w:b/>
          <w:sz w:val="18"/>
          <w:szCs w:val="18"/>
        </w:rPr>
        <w:lastRenderedPageBreak/>
        <w:t>Pozycja</w:t>
      </w:r>
      <w:r w:rsidR="00202EAE" w:rsidRPr="00BF721B">
        <w:rPr>
          <w:rFonts w:asciiTheme="majorHAnsi" w:hAnsiTheme="majorHAnsi"/>
          <w:b/>
          <w:sz w:val="18"/>
          <w:szCs w:val="18"/>
        </w:rPr>
        <w:t xml:space="preserve"> 2</w:t>
      </w:r>
      <w:r w:rsidRPr="00BF721B">
        <w:rPr>
          <w:rFonts w:asciiTheme="majorHAnsi" w:hAnsiTheme="majorHAnsi"/>
          <w:b/>
          <w:sz w:val="18"/>
          <w:szCs w:val="18"/>
        </w:rPr>
        <w:t xml:space="preserve"> – Rozruszniki serca dwujamowe DR-</w:t>
      </w:r>
      <w:r w:rsidR="00142B89" w:rsidRPr="00BF721B">
        <w:rPr>
          <w:rFonts w:asciiTheme="majorHAnsi" w:hAnsiTheme="majorHAnsi"/>
          <w:b/>
          <w:sz w:val="18"/>
          <w:szCs w:val="18"/>
        </w:rPr>
        <w:t>TM</w:t>
      </w:r>
    </w:p>
    <w:tbl>
      <w:tblPr>
        <w:tblStyle w:val="Tabela-Siatka"/>
        <w:tblW w:w="0" w:type="auto"/>
        <w:tblLook w:val="04A0"/>
      </w:tblPr>
      <w:tblGrid>
        <w:gridCol w:w="534"/>
        <w:gridCol w:w="6662"/>
        <w:gridCol w:w="2859"/>
      </w:tblGrid>
      <w:tr w:rsidR="00AA161F" w:rsidRPr="00BF721B" w:rsidTr="00AA161F">
        <w:tc>
          <w:tcPr>
            <w:tcW w:w="534" w:type="dxa"/>
            <w:vAlign w:val="center"/>
          </w:tcPr>
          <w:p w:rsidR="00AA161F" w:rsidRPr="00BF721B" w:rsidRDefault="00AA161F" w:rsidP="00AA161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F721B">
              <w:rPr>
                <w:rFonts w:asciiTheme="majorHAnsi" w:hAnsiTheme="majorHAnsi"/>
                <w:b/>
                <w:sz w:val="18"/>
                <w:szCs w:val="18"/>
              </w:rPr>
              <w:t>Lp.</w:t>
            </w:r>
          </w:p>
        </w:tc>
        <w:tc>
          <w:tcPr>
            <w:tcW w:w="6662" w:type="dxa"/>
            <w:vAlign w:val="center"/>
          </w:tcPr>
          <w:p w:rsidR="00AA161F" w:rsidRPr="00BF721B" w:rsidRDefault="00AA161F" w:rsidP="00AA161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F721B">
              <w:rPr>
                <w:rFonts w:asciiTheme="majorHAnsi" w:hAnsiTheme="majorHAnsi"/>
                <w:b/>
                <w:sz w:val="18"/>
                <w:szCs w:val="18"/>
              </w:rPr>
              <w:t>Wymagane parametry i warunki</w:t>
            </w:r>
          </w:p>
        </w:tc>
        <w:tc>
          <w:tcPr>
            <w:tcW w:w="2859" w:type="dxa"/>
            <w:vAlign w:val="center"/>
          </w:tcPr>
          <w:p w:rsidR="00C50783" w:rsidRPr="00BF721B" w:rsidRDefault="00C50783" w:rsidP="00C50783">
            <w:pPr>
              <w:autoSpaceDE w:val="0"/>
              <w:snapToGrid w:val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9"/>
              </w:rPr>
            </w:pPr>
            <w:r w:rsidRPr="00BF721B">
              <w:rPr>
                <w:rFonts w:ascii="Arial" w:eastAsia="Times New Roman" w:hAnsi="Arial" w:cs="Arial"/>
                <w:b/>
                <w:bCs/>
                <w:sz w:val="16"/>
                <w:szCs w:val="19"/>
              </w:rPr>
              <w:t>Spełnienie parametru poprzez wpisanie słów:</w:t>
            </w:r>
          </w:p>
          <w:p w:rsidR="00AA161F" w:rsidRPr="00BF721B" w:rsidRDefault="00C50783" w:rsidP="00C5078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F721B">
              <w:rPr>
                <w:rFonts w:ascii="Arial" w:eastAsia="Times New Roman" w:hAnsi="Arial" w:cs="Arial"/>
                <w:b/>
                <w:bCs/>
                <w:sz w:val="16"/>
                <w:szCs w:val="19"/>
              </w:rPr>
              <w:t>(tak/nie/opisowo)</w:t>
            </w:r>
          </w:p>
        </w:tc>
      </w:tr>
      <w:tr w:rsidR="0099377F" w:rsidRPr="00BF721B" w:rsidTr="0099377F">
        <w:tc>
          <w:tcPr>
            <w:tcW w:w="534" w:type="dxa"/>
            <w:shd w:val="clear" w:color="auto" w:fill="F3F3F3"/>
          </w:tcPr>
          <w:p w:rsidR="0099377F" w:rsidRPr="00BF721B" w:rsidRDefault="0099377F" w:rsidP="0099377F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BF721B">
              <w:rPr>
                <w:rFonts w:ascii="Calibri" w:hAnsi="Calibri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6662" w:type="dxa"/>
            <w:shd w:val="clear" w:color="auto" w:fill="F3F3F3"/>
          </w:tcPr>
          <w:p w:rsidR="0099377F" w:rsidRPr="00BF721B" w:rsidRDefault="0099377F" w:rsidP="0099377F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BF721B">
              <w:rPr>
                <w:rFonts w:ascii="Calibri" w:hAnsi="Calibri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2859" w:type="dxa"/>
            <w:shd w:val="clear" w:color="auto" w:fill="F3F3F3"/>
          </w:tcPr>
          <w:p w:rsidR="0099377F" w:rsidRPr="00BF721B" w:rsidRDefault="0099377F" w:rsidP="0099377F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BF721B">
              <w:rPr>
                <w:rFonts w:ascii="Calibri" w:hAnsi="Calibri"/>
                <w:b/>
                <w:i/>
                <w:sz w:val="18"/>
                <w:szCs w:val="18"/>
              </w:rPr>
              <w:t>3</w:t>
            </w:r>
          </w:p>
        </w:tc>
      </w:tr>
      <w:tr w:rsidR="00AA161F" w:rsidRPr="00BF721B" w:rsidTr="00AA161F">
        <w:tc>
          <w:tcPr>
            <w:tcW w:w="10055" w:type="dxa"/>
            <w:gridSpan w:val="3"/>
          </w:tcPr>
          <w:p w:rsidR="00AA161F" w:rsidRPr="00BF721B" w:rsidRDefault="00AA161F" w:rsidP="00AA161F">
            <w:pPr>
              <w:spacing w:before="120" w:after="12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F721B">
              <w:rPr>
                <w:rFonts w:asciiTheme="majorHAnsi" w:hAnsiTheme="majorHAnsi"/>
                <w:b/>
                <w:sz w:val="18"/>
                <w:szCs w:val="18"/>
              </w:rPr>
              <w:t>CECHY</w:t>
            </w:r>
          </w:p>
        </w:tc>
      </w:tr>
      <w:tr w:rsidR="00AA161F" w:rsidRPr="00BF721B" w:rsidTr="00AA161F">
        <w:tc>
          <w:tcPr>
            <w:tcW w:w="534" w:type="dxa"/>
          </w:tcPr>
          <w:p w:rsidR="00AA161F" w:rsidRPr="00BF721B" w:rsidRDefault="00AA161F" w:rsidP="00AA161F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6662" w:type="dxa"/>
          </w:tcPr>
          <w:p w:rsidR="00AA161F" w:rsidRPr="00BF721B" w:rsidRDefault="00AA161F" w:rsidP="00AA161F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Gwarancja w całym przewidywanym okresie żywotności baterii</w:t>
            </w:r>
          </w:p>
        </w:tc>
        <w:tc>
          <w:tcPr>
            <w:tcW w:w="2859" w:type="dxa"/>
          </w:tcPr>
          <w:p w:rsidR="00AA161F" w:rsidRPr="00BF721B" w:rsidRDefault="00AA161F" w:rsidP="00AA161F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AA161F" w:rsidRPr="00BF721B" w:rsidTr="00AA161F">
        <w:tc>
          <w:tcPr>
            <w:tcW w:w="534" w:type="dxa"/>
          </w:tcPr>
          <w:p w:rsidR="00AA161F" w:rsidRPr="00BF721B" w:rsidRDefault="00AA161F" w:rsidP="00AA161F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6662" w:type="dxa"/>
          </w:tcPr>
          <w:p w:rsidR="00AA161F" w:rsidRPr="00BF721B" w:rsidRDefault="00AA161F" w:rsidP="00DF6333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Pojemność baterii co najmniej </w:t>
            </w:r>
            <w:r w:rsidR="00447988"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0,9</w:t>
            </w: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Ah</w:t>
            </w:r>
          </w:p>
        </w:tc>
        <w:tc>
          <w:tcPr>
            <w:tcW w:w="2859" w:type="dxa"/>
          </w:tcPr>
          <w:p w:rsidR="00AA161F" w:rsidRPr="00BF721B" w:rsidRDefault="00AA161F" w:rsidP="00AA161F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AA161F" w:rsidRPr="00BF721B" w:rsidTr="00AA161F">
        <w:tc>
          <w:tcPr>
            <w:tcW w:w="534" w:type="dxa"/>
          </w:tcPr>
          <w:p w:rsidR="00AA161F" w:rsidRPr="00BF721B" w:rsidRDefault="00AA161F" w:rsidP="00AA161F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6662" w:type="dxa"/>
          </w:tcPr>
          <w:p w:rsidR="00AA161F" w:rsidRPr="00BF721B" w:rsidRDefault="005B6513" w:rsidP="005B6513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Masa </w:t>
            </w:r>
            <w:r w:rsidR="0013622E" w:rsidRPr="00BF721B">
              <w:rPr>
                <w:rFonts w:ascii="Calibri" w:eastAsia="Calibri" w:hAnsi="Calibri" w:cs="Calibri"/>
                <w:color w:val="000000"/>
                <w:sz w:val="16"/>
              </w:rPr>
              <w:t>≤</w:t>
            </w: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30</w:t>
            </w:r>
            <w:r w:rsidR="00AA161F"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g</w:t>
            </w:r>
          </w:p>
        </w:tc>
        <w:tc>
          <w:tcPr>
            <w:tcW w:w="2859" w:type="dxa"/>
          </w:tcPr>
          <w:p w:rsidR="00AA161F" w:rsidRPr="00BF721B" w:rsidRDefault="00AA161F" w:rsidP="00AA161F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AA161F" w:rsidRPr="00BF721B" w:rsidTr="00AA161F">
        <w:tc>
          <w:tcPr>
            <w:tcW w:w="534" w:type="dxa"/>
          </w:tcPr>
          <w:p w:rsidR="00AA161F" w:rsidRPr="00BF721B" w:rsidRDefault="00AA161F" w:rsidP="00AA161F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6662" w:type="dxa"/>
          </w:tcPr>
          <w:p w:rsidR="00AA161F" w:rsidRPr="00BF721B" w:rsidRDefault="00202EAE" w:rsidP="00AA161F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Konektor: dwa gniazda</w:t>
            </w:r>
            <w:r w:rsidR="00AA161F"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typu IS-1</w:t>
            </w:r>
          </w:p>
        </w:tc>
        <w:tc>
          <w:tcPr>
            <w:tcW w:w="2859" w:type="dxa"/>
          </w:tcPr>
          <w:p w:rsidR="00AA161F" w:rsidRPr="00BF721B" w:rsidRDefault="00AA161F" w:rsidP="00AA161F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AA161F" w:rsidRPr="00BF721B" w:rsidTr="00AA161F">
        <w:tc>
          <w:tcPr>
            <w:tcW w:w="534" w:type="dxa"/>
          </w:tcPr>
          <w:p w:rsidR="00AA161F" w:rsidRPr="00BF721B" w:rsidRDefault="00AA161F" w:rsidP="00AA161F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5</w:t>
            </w:r>
          </w:p>
        </w:tc>
        <w:tc>
          <w:tcPr>
            <w:tcW w:w="6662" w:type="dxa"/>
          </w:tcPr>
          <w:p w:rsidR="00AA161F" w:rsidRPr="00BF721B" w:rsidRDefault="00AA161F" w:rsidP="00AA161F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Czujnik aktywności wrażliwy na ruch (zmiany przyspieszenia)</w:t>
            </w:r>
          </w:p>
        </w:tc>
        <w:tc>
          <w:tcPr>
            <w:tcW w:w="2859" w:type="dxa"/>
          </w:tcPr>
          <w:p w:rsidR="00AA161F" w:rsidRPr="00BF721B" w:rsidRDefault="00AA161F" w:rsidP="00AA161F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AA161F" w:rsidRPr="00BF721B" w:rsidTr="00AA161F">
        <w:tc>
          <w:tcPr>
            <w:tcW w:w="534" w:type="dxa"/>
          </w:tcPr>
          <w:p w:rsidR="00AA161F" w:rsidRPr="00BF721B" w:rsidRDefault="00AA161F" w:rsidP="00AA161F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6</w:t>
            </w:r>
          </w:p>
        </w:tc>
        <w:tc>
          <w:tcPr>
            <w:tcW w:w="6662" w:type="dxa"/>
          </w:tcPr>
          <w:p w:rsidR="00AA161F" w:rsidRPr="00BF721B" w:rsidRDefault="00AA161F" w:rsidP="00AA161F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Automatyczna detekcja modelu rozrusznika przez programator</w:t>
            </w:r>
          </w:p>
        </w:tc>
        <w:tc>
          <w:tcPr>
            <w:tcW w:w="2859" w:type="dxa"/>
          </w:tcPr>
          <w:p w:rsidR="00AA161F" w:rsidRPr="00BF721B" w:rsidRDefault="00AA161F" w:rsidP="00AA161F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AA161F" w:rsidRPr="00BF721B" w:rsidTr="00AA161F">
        <w:tc>
          <w:tcPr>
            <w:tcW w:w="534" w:type="dxa"/>
          </w:tcPr>
          <w:p w:rsidR="00AA161F" w:rsidRPr="00BF721B" w:rsidRDefault="00AA161F" w:rsidP="00AA161F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7</w:t>
            </w:r>
          </w:p>
        </w:tc>
        <w:tc>
          <w:tcPr>
            <w:tcW w:w="6662" w:type="dxa"/>
          </w:tcPr>
          <w:p w:rsidR="00AA161F" w:rsidRPr="00BF721B" w:rsidRDefault="00AA161F" w:rsidP="00AA161F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Automaty</w:t>
            </w:r>
            <w:r w:rsidR="00202EAE"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czny pomiar impedancji elektrod</w:t>
            </w: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i stanu baterii</w:t>
            </w:r>
          </w:p>
        </w:tc>
        <w:tc>
          <w:tcPr>
            <w:tcW w:w="2859" w:type="dxa"/>
          </w:tcPr>
          <w:p w:rsidR="00AA161F" w:rsidRPr="00BF721B" w:rsidRDefault="00AA161F" w:rsidP="00AA161F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AA161F" w:rsidRPr="00BF721B" w:rsidTr="00AA161F">
        <w:tc>
          <w:tcPr>
            <w:tcW w:w="534" w:type="dxa"/>
          </w:tcPr>
          <w:p w:rsidR="00AA161F" w:rsidRPr="00BF721B" w:rsidRDefault="00AA161F" w:rsidP="00AA161F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8</w:t>
            </w:r>
          </w:p>
        </w:tc>
        <w:tc>
          <w:tcPr>
            <w:tcW w:w="6662" w:type="dxa"/>
          </w:tcPr>
          <w:p w:rsidR="00AA161F" w:rsidRPr="00BF721B" w:rsidRDefault="00AA161F" w:rsidP="00AA161F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Automatyczna ocena czasu przewidywanej wymiany rozrusznika</w:t>
            </w:r>
          </w:p>
        </w:tc>
        <w:tc>
          <w:tcPr>
            <w:tcW w:w="2859" w:type="dxa"/>
          </w:tcPr>
          <w:p w:rsidR="00AA161F" w:rsidRPr="00BF721B" w:rsidRDefault="00AA161F" w:rsidP="00AA161F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AA161F" w:rsidRPr="00BF721B" w:rsidTr="00AA161F">
        <w:tc>
          <w:tcPr>
            <w:tcW w:w="534" w:type="dxa"/>
          </w:tcPr>
          <w:p w:rsidR="00AA161F" w:rsidRPr="00BF721B" w:rsidRDefault="00AA161F" w:rsidP="00AA161F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9</w:t>
            </w:r>
          </w:p>
        </w:tc>
        <w:tc>
          <w:tcPr>
            <w:tcW w:w="6662" w:type="dxa"/>
          </w:tcPr>
          <w:p w:rsidR="00AA161F" w:rsidRPr="00BF721B" w:rsidRDefault="00AA161F" w:rsidP="00AA161F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Manualne i au</w:t>
            </w:r>
            <w:r w:rsidR="00202EAE"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tomatyczne funkcje pomiaru progów</w:t>
            </w: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stymulacji</w:t>
            </w:r>
          </w:p>
        </w:tc>
        <w:tc>
          <w:tcPr>
            <w:tcW w:w="2859" w:type="dxa"/>
          </w:tcPr>
          <w:p w:rsidR="00AA161F" w:rsidRPr="00BF721B" w:rsidRDefault="00AA161F" w:rsidP="00AA161F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AA161F" w:rsidRPr="00BF721B" w:rsidTr="00AA161F">
        <w:tc>
          <w:tcPr>
            <w:tcW w:w="534" w:type="dxa"/>
          </w:tcPr>
          <w:p w:rsidR="00AA161F" w:rsidRPr="00BF721B" w:rsidRDefault="00AA161F" w:rsidP="00AA161F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10</w:t>
            </w:r>
          </w:p>
        </w:tc>
        <w:tc>
          <w:tcPr>
            <w:tcW w:w="6662" w:type="dxa"/>
          </w:tcPr>
          <w:p w:rsidR="00AA161F" w:rsidRPr="00BF721B" w:rsidRDefault="00AA161F" w:rsidP="00AA161F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Manualny i automatyczny pomiar potencjałów wewnątrzsercowych</w:t>
            </w:r>
          </w:p>
        </w:tc>
        <w:tc>
          <w:tcPr>
            <w:tcW w:w="2859" w:type="dxa"/>
          </w:tcPr>
          <w:p w:rsidR="00AA161F" w:rsidRPr="00BF721B" w:rsidRDefault="00AA161F" w:rsidP="00AA161F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AA161F" w:rsidRPr="00BF721B" w:rsidTr="00AA161F">
        <w:tc>
          <w:tcPr>
            <w:tcW w:w="534" w:type="dxa"/>
          </w:tcPr>
          <w:p w:rsidR="00AA161F" w:rsidRPr="00BF721B" w:rsidRDefault="00AA161F" w:rsidP="00AA161F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11</w:t>
            </w:r>
          </w:p>
        </w:tc>
        <w:tc>
          <w:tcPr>
            <w:tcW w:w="6662" w:type="dxa"/>
          </w:tcPr>
          <w:p w:rsidR="00AA161F" w:rsidRPr="00BF721B" w:rsidRDefault="00AA161F" w:rsidP="00AA161F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Elektrogramy</w:t>
            </w:r>
            <w:proofErr w:type="spellEnd"/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potencjałów </w:t>
            </w:r>
            <w:proofErr w:type="spellStart"/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wewnątrzsercowych</w:t>
            </w:r>
            <w:proofErr w:type="spellEnd"/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oraz znaczniki sterowania i stymulacji – wyświetlanie i wydruk w czasie rzeczywistym</w:t>
            </w:r>
          </w:p>
        </w:tc>
        <w:tc>
          <w:tcPr>
            <w:tcW w:w="2859" w:type="dxa"/>
          </w:tcPr>
          <w:p w:rsidR="00AA161F" w:rsidRPr="00BF721B" w:rsidRDefault="00AA161F" w:rsidP="00AA161F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AA161F" w:rsidRPr="00BF721B" w:rsidTr="00AA161F">
        <w:tc>
          <w:tcPr>
            <w:tcW w:w="534" w:type="dxa"/>
          </w:tcPr>
          <w:p w:rsidR="00AA161F" w:rsidRPr="00BF721B" w:rsidRDefault="00AA161F" w:rsidP="00AA161F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12</w:t>
            </w:r>
          </w:p>
        </w:tc>
        <w:tc>
          <w:tcPr>
            <w:tcW w:w="6662" w:type="dxa"/>
          </w:tcPr>
          <w:p w:rsidR="00AA161F" w:rsidRPr="00BF721B" w:rsidRDefault="00AA161F" w:rsidP="00C1406E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 xml:space="preserve">Urządzenie dostosowane do wykonywania </w:t>
            </w:r>
            <w:r w:rsidR="00C1406E" w:rsidRPr="00BF721B">
              <w:rPr>
                <w:rFonts w:ascii="Calibri" w:hAnsi="Calibri"/>
                <w:sz w:val="16"/>
                <w:szCs w:val="16"/>
              </w:rPr>
              <w:t xml:space="preserve">pacjentowi </w:t>
            </w:r>
            <w:r w:rsidR="00C1406E" w:rsidRPr="00BF721B">
              <w:rPr>
                <w:rFonts w:ascii="Calibri" w:eastAsia="Calibri" w:hAnsi="Calibri" w:cs="Calibri"/>
                <w:color w:val="000000"/>
                <w:sz w:val="16"/>
              </w:rPr>
              <w:t>tomografii NMR</w:t>
            </w:r>
          </w:p>
        </w:tc>
        <w:tc>
          <w:tcPr>
            <w:tcW w:w="2859" w:type="dxa"/>
          </w:tcPr>
          <w:p w:rsidR="00AA161F" w:rsidRPr="00BF721B" w:rsidRDefault="00AA161F" w:rsidP="00AA161F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A13E63" w:rsidRPr="00BF721B" w:rsidTr="00AA161F">
        <w:tc>
          <w:tcPr>
            <w:tcW w:w="534" w:type="dxa"/>
          </w:tcPr>
          <w:p w:rsidR="00A13E63" w:rsidRPr="00BF721B" w:rsidRDefault="00A13E63" w:rsidP="00AA161F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13</w:t>
            </w:r>
          </w:p>
        </w:tc>
        <w:tc>
          <w:tcPr>
            <w:tcW w:w="6662" w:type="dxa"/>
          </w:tcPr>
          <w:p w:rsidR="00A13E63" w:rsidRPr="00BF721B" w:rsidRDefault="00A13E63" w:rsidP="006F2EB8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 xml:space="preserve">W cenie oferowanych urządzeń możliwość dostarczenia rozruszników serca z komunikacją radiową z programatorem (teletransmisja bez używania głowicy) i z </w:t>
            </w:r>
            <w:proofErr w:type="spellStart"/>
            <w:r w:rsidRPr="00BF721B">
              <w:rPr>
                <w:rFonts w:ascii="Calibri" w:hAnsi="Calibri"/>
                <w:sz w:val="16"/>
                <w:szCs w:val="16"/>
              </w:rPr>
              <w:t>teletransmite</w:t>
            </w:r>
            <w:r w:rsidR="00C1406E" w:rsidRPr="00BF721B">
              <w:rPr>
                <w:rFonts w:ascii="Calibri" w:hAnsi="Calibri"/>
                <w:sz w:val="16"/>
                <w:szCs w:val="16"/>
              </w:rPr>
              <w:t>rem</w:t>
            </w:r>
            <w:proofErr w:type="spellEnd"/>
            <w:r w:rsidR="00C1406E" w:rsidRPr="00BF721B">
              <w:rPr>
                <w:rFonts w:ascii="Calibri" w:hAnsi="Calibri"/>
                <w:sz w:val="16"/>
                <w:szCs w:val="16"/>
              </w:rPr>
              <w:t xml:space="preserve"> oraz dostosowane do wykona</w:t>
            </w:r>
            <w:r w:rsidRPr="00BF721B">
              <w:rPr>
                <w:rFonts w:ascii="Calibri" w:hAnsi="Calibri"/>
                <w:sz w:val="16"/>
                <w:szCs w:val="16"/>
              </w:rPr>
              <w:t xml:space="preserve">nia </w:t>
            </w:r>
            <w:r w:rsidR="00C1406E"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tomografii NMR </w:t>
            </w:r>
            <w:r w:rsidR="00B700FD" w:rsidRPr="00BF721B">
              <w:rPr>
                <w:rFonts w:ascii="Calibri" w:hAnsi="Calibri"/>
                <w:sz w:val="16"/>
                <w:szCs w:val="16"/>
              </w:rPr>
              <w:t xml:space="preserve">w polu 3T – co najmniej </w:t>
            </w:r>
            <w:r w:rsidR="006F2EB8" w:rsidRPr="00BF721B">
              <w:rPr>
                <w:rFonts w:ascii="Calibri" w:hAnsi="Calibri"/>
                <w:sz w:val="16"/>
                <w:szCs w:val="16"/>
              </w:rPr>
              <w:t>15</w:t>
            </w:r>
            <w:r w:rsidRPr="00BF721B">
              <w:rPr>
                <w:rFonts w:ascii="Calibri" w:hAnsi="Calibri"/>
                <w:sz w:val="16"/>
                <w:szCs w:val="16"/>
              </w:rPr>
              <w:t>% liczby urządzeń</w:t>
            </w:r>
            <w:r w:rsidR="007C2C69" w:rsidRPr="00BF721B">
              <w:rPr>
                <w:rFonts w:ascii="Calibri" w:hAnsi="Calibri"/>
                <w:sz w:val="16"/>
                <w:szCs w:val="16"/>
              </w:rPr>
              <w:t>( min. 15 szt.)</w:t>
            </w:r>
          </w:p>
        </w:tc>
        <w:tc>
          <w:tcPr>
            <w:tcW w:w="2859" w:type="dxa"/>
          </w:tcPr>
          <w:p w:rsidR="00A13E63" w:rsidRPr="00BF721B" w:rsidRDefault="00A13E63" w:rsidP="00AA161F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2529C8" w:rsidRPr="00BF721B" w:rsidTr="002529C8">
        <w:tc>
          <w:tcPr>
            <w:tcW w:w="534" w:type="dxa"/>
          </w:tcPr>
          <w:p w:rsidR="002529C8" w:rsidRPr="00BF721B" w:rsidRDefault="002529C8" w:rsidP="002529C8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14</w:t>
            </w:r>
          </w:p>
        </w:tc>
        <w:tc>
          <w:tcPr>
            <w:tcW w:w="6662" w:type="dxa"/>
            <w:vAlign w:val="center"/>
          </w:tcPr>
          <w:p w:rsidR="002529C8" w:rsidRPr="00BF721B" w:rsidRDefault="002529C8" w:rsidP="002529C8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 xml:space="preserve">W cenie oferowanych urządzeń możliwość dostarczenia </w:t>
            </w:r>
            <w:r w:rsidRPr="00BF721B">
              <w:rPr>
                <w:rFonts w:asciiTheme="majorHAnsi" w:hAnsiTheme="majorHAnsi"/>
                <w:sz w:val="16"/>
                <w:szCs w:val="16"/>
              </w:rPr>
              <w:t xml:space="preserve">pojedynczych rozruszników serca z funkcją adaptacji częstości stymulacji sterowanej impedancją </w:t>
            </w:r>
            <w:proofErr w:type="spellStart"/>
            <w:r w:rsidRPr="00BF721B">
              <w:rPr>
                <w:rFonts w:asciiTheme="majorHAnsi" w:hAnsiTheme="majorHAnsi"/>
                <w:sz w:val="16"/>
                <w:szCs w:val="16"/>
              </w:rPr>
              <w:t>prawokomorową</w:t>
            </w:r>
            <w:proofErr w:type="spellEnd"/>
            <w:r w:rsidRPr="00BF721B">
              <w:rPr>
                <w:rFonts w:asciiTheme="majorHAnsi" w:hAnsiTheme="majorHAnsi"/>
                <w:sz w:val="16"/>
                <w:szCs w:val="16"/>
              </w:rPr>
              <w:t xml:space="preserve"> </w:t>
            </w:r>
          </w:p>
        </w:tc>
        <w:tc>
          <w:tcPr>
            <w:tcW w:w="2859" w:type="dxa"/>
          </w:tcPr>
          <w:p w:rsidR="002529C8" w:rsidRPr="00BF721B" w:rsidRDefault="002529C8" w:rsidP="002529C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AA161F" w:rsidRPr="00BF721B" w:rsidTr="00AA161F">
        <w:tc>
          <w:tcPr>
            <w:tcW w:w="10055" w:type="dxa"/>
            <w:gridSpan w:val="3"/>
          </w:tcPr>
          <w:p w:rsidR="00AA161F" w:rsidRPr="00BF721B" w:rsidRDefault="00AA161F" w:rsidP="00AA161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F721B">
              <w:rPr>
                <w:rFonts w:asciiTheme="majorHAnsi" w:eastAsia="Calibri" w:hAnsiTheme="majorHAnsi" w:cs="Calibri"/>
                <w:b/>
                <w:color w:val="000000"/>
                <w:sz w:val="18"/>
                <w:szCs w:val="18"/>
              </w:rPr>
              <w:t>PARAMETRY PROGRAMOWALNE (WYMAGANE ZAKRESY)</w:t>
            </w:r>
          </w:p>
        </w:tc>
      </w:tr>
      <w:tr w:rsidR="002529C8" w:rsidRPr="00BF721B" w:rsidTr="00AA161F">
        <w:tc>
          <w:tcPr>
            <w:tcW w:w="534" w:type="dxa"/>
          </w:tcPr>
          <w:p w:rsidR="002529C8" w:rsidRPr="00BF721B" w:rsidRDefault="002529C8" w:rsidP="00AA161F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15</w:t>
            </w:r>
          </w:p>
        </w:tc>
        <w:tc>
          <w:tcPr>
            <w:tcW w:w="6662" w:type="dxa"/>
            <w:vAlign w:val="center"/>
          </w:tcPr>
          <w:p w:rsidR="002529C8" w:rsidRPr="00BF721B" w:rsidRDefault="002529C8" w:rsidP="00AA70AC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Tryb stymulacji: DDD/R, DDI/R, DVI/R, VVI/R, VVT, V00, AAI/R, AAT, A00, wyłączenie stymulacji</w:t>
            </w:r>
          </w:p>
        </w:tc>
        <w:tc>
          <w:tcPr>
            <w:tcW w:w="2859" w:type="dxa"/>
          </w:tcPr>
          <w:p w:rsidR="002529C8" w:rsidRPr="00BF721B" w:rsidRDefault="002529C8" w:rsidP="00AA161F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2529C8" w:rsidRPr="00BF721B" w:rsidTr="00AA161F">
        <w:tc>
          <w:tcPr>
            <w:tcW w:w="534" w:type="dxa"/>
          </w:tcPr>
          <w:p w:rsidR="002529C8" w:rsidRPr="00BF721B" w:rsidRDefault="002529C8" w:rsidP="00AA161F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16</w:t>
            </w:r>
          </w:p>
        </w:tc>
        <w:tc>
          <w:tcPr>
            <w:tcW w:w="6662" w:type="dxa"/>
            <w:vAlign w:val="center"/>
          </w:tcPr>
          <w:p w:rsidR="002529C8" w:rsidRPr="00BF721B" w:rsidRDefault="002529C8" w:rsidP="00AA161F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Podstawowa częstość stymulacji w zakresie co najmniej 30–170/min</w:t>
            </w:r>
          </w:p>
        </w:tc>
        <w:tc>
          <w:tcPr>
            <w:tcW w:w="2859" w:type="dxa"/>
          </w:tcPr>
          <w:p w:rsidR="002529C8" w:rsidRPr="00BF721B" w:rsidRDefault="002529C8" w:rsidP="00AA161F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2529C8" w:rsidRPr="00BF721B" w:rsidTr="00AA161F">
        <w:tc>
          <w:tcPr>
            <w:tcW w:w="534" w:type="dxa"/>
          </w:tcPr>
          <w:p w:rsidR="002529C8" w:rsidRPr="00BF721B" w:rsidRDefault="002529C8" w:rsidP="00AA161F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17</w:t>
            </w:r>
          </w:p>
        </w:tc>
        <w:tc>
          <w:tcPr>
            <w:tcW w:w="6662" w:type="dxa"/>
            <w:vAlign w:val="center"/>
          </w:tcPr>
          <w:p w:rsidR="002529C8" w:rsidRPr="00BF721B" w:rsidRDefault="002529C8" w:rsidP="00AA161F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Podstawowa częstość stymulacji w programowalnym czasie spoczynku w zakresie 30–90/min</w:t>
            </w:r>
          </w:p>
        </w:tc>
        <w:tc>
          <w:tcPr>
            <w:tcW w:w="2859" w:type="dxa"/>
          </w:tcPr>
          <w:p w:rsidR="002529C8" w:rsidRPr="00BF721B" w:rsidRDefault="002529C8" w:rsidP="00AA161F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2529C8" w:rsidRPr="00BF721B" w:rsidTr="00AA161F">
        <w:tc>
          <w:tcPr>
            <w:tcW w:w="534" w:type="dxa"/>
          </w:tcPr>
          <w:p w:rsidR="002529C8" w:rsidRPr="00BF721B" w:rsidRDefault="002529C8" w:rsidP="00AA161F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18</w:t>
            </w:r>
          </w:p>
        </w:tc>
        <w:tc>
          <w:tcPr>
            <w:tcW w:w="6662" w:type="dxa"/>
            <w:vAlign w:val="center"/>
          </w:tcPr>
          <w:p w:rsidR="002529C8" w:rsidRPr="00BF721B" w:rsidRDefault="002529C8" w:rsidP="00AA161F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Maksymalna częstość stymulacji adaptowanej do wysiłku w zakresie 80–180/min</w:t>
            </w:r>
          </w:p>
        </w:tc>
        <w:tc>
          <w:tcPr>
            <w:tcW w:w="2859" w:type="dxa"/>
          </w:tcPr>
          <w:p w:rsidR="002529C8" w:rsidRPr="00BF721B" w:rsidRDefault="002529C8" w:rsidP="00AA161F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2529C8" w:rsidRPr="00BF721B" w:rsidTr="00AA161F">
        <w:tc>
          <w:tcPr>
            <w:tcW w:w="534" w:type="dxa"/>
          </w:tcPr>
          <w:p w:rsidR="002529C8" w:rsidRPr="00BF721B" w:rsidRDefault="002529C8" w:rsidP="00AA161F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19</w:t>
            </w:r>
          </w:p>
        </w:tc>
        <w:tc>
          <w:tcPr>
            <w:tcW w:w="6662" w:type="dxa"/>
            <w:vAlign w:val="center"/>
          </w:tcPr>
          <w:p w:rsidR="002529C8" w:rsidRPr="00BF721B" w:rsidRDefault="002529C8" w:rsidP="00AC1C23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Histereza – obniżenie częstości stymulacji względem częstości podstawowej o 5–50/min</w:t>
            </w:r>
          </w:p>
        </w:tc>
        <w:tc>
          <w:tcPr>
            <w:tcW w:w="2859" w:type="dxa"/>
          </w:tcPr>
          <w:p w:rsidR="002529C8" w:rsidRPr="00BF721B" w:rsidRDefault="002529C8" w:rsidP="00AA161F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2529C8" w:rsidRPr="00BF721B" w:rsidTr="00AA161F">
        <w:tc>
          <w:tcPr>
            <w:tcW w:w="534" w:type="dxa"/>
          </w:tcPr>
          <w:p w:rsidR="002529C8" w:rsidRPr="00BF721B" w:rsidRDefault="002529C8" w:rsidP="00AA161F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20</w:t>
            </w:r>
          </w:p>
        </w:tc>
        <w:tc>
          <w:tcPr>
            <w:tcW w:w="6662" w:type="dxa"/>
            <w:vAlign w:val="center"/>
          </w:tcPr>
          <w:p w:rsidR="002529C8" w:rsidRPr="00BF721B" w:rsidRDefault="002529C8" w:rsidP="00A171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Funkcja umożliwiająca zahamowanie stymulacji przy rytmie spontanicznym wolniejszym od częstości podstawowej stymulacji (powrotna histereza częstości stymulacji)</w:t>
            </w:r>
          </w:p>
        </w:tc>
        <w:tc>
          <w:tcPr>
            <w:tcW w:w="2859" w:type="dxa"/>
          </w:tcPr>
          <w:p w:rsidR="002529C8" w:rsidRPr="00BF721B" w:rsidRDefault="002529C8" w:rsidP="00AA161F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2529C8" w:rsidRPr="00BF721B" w:rsidTr="00AA161F">
        <w:tc>
          <w:tcPr>
            <w:tcW w:w="534" w:type="dxa"/>
          </w:tcPr>
          <w:p w:rsidR="002529C8" w:rsidRPr="00BF721B" w:rsidRDefault="002529C8" w:rsidP="00AA161F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21</w:t>
            </w:r>
          </w:p>
        </w:tc>
        <w:tc>
          <w:tcPr>
            <w:tcW w:w="6662" w:type="dxa"/>
            <w:vAlign w:val="center"/>
          </w:tcPr>
          <w:p w:rsidR="002529C8" w:rsidRPr="00BF721B" w:rsidRDefault="002529C8" w:rsidP="00A171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F721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Maksymalna częstość wyzwalania stymulacji: 90–180/min</w:t>
            </w:r>
          </w:p>
        </w:tc>
        <w:tc>
          <w:tcPr>
            <w:tcW w:w="2859" w:type="dxa"/>
          </w:tcPr>
          <w:p w:rsidR="002529C8" w:rsidRPr="00BF721B" w:rsidRDefault="002529C8" w:rsidP="00AA161F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2529C8" w:rsidRPr="00BF721B" w:rsidTr="00AA161F">
        <w:tc>
          <w:tcPr>
            <w:tcW w:w="534" w:type="dxa"/>
          </w:tcPr>
          <w:p w:rsidR="002529C8" w:rsidRPr="00BF721B" w:rsidRDefault="002529C8" w:rsidP="00AA161F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22</w:t>
            </w:r>
          </w:p>
        </w:tc>
        <w:tc>
          <w:tcPr>
            <w:tcW w:w="6662" w:type="dxa"/>
            <w:vAlign w:val="center"/>
          </w:tcPr>
          <w:p w:rsidR="002529C8" w:rsidRPr="00BF721B" w:rsidRDefault="002529C8" w:rsidP="00AA161F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Adaptacja częstości stymulacji: próg czułości sensora, profil odpowiedzi sensora, szybkość przyspieszania stymulacji i szybkość zwalniania stymulacji</w:t>
            </w:r>
          </w:p>
        </w:tc>
        <w:tc>
          <w:tcPr>
            <w:tcW w:w="2859" w:type="dxa"/>
          </w:tcPr>
          <w:p w:rsidR="002529C8" w:rsidRPr="00BF721B" w:rsidRDefault="002529C8" w:rsidP="00AA161F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2529C8" w:rsidRPr="00BF721B" w:rsidTr="00AA161F">
        <w:tc>
          <w:tcPr>
            <w:tcW w:w="534" w:type="dxa"/>
          </w:tcPr>
          <w:p w:rsidR="002529C8" w:rsidRPr="00BF721B" w:rsidRDefault="002529C8" w:rsidP="00AA161F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23</w:t>
            </w:r>
          </w:p>
        </w:tc>
        <w:tc>
          <w:tcPr>
            <w:tcW w:w="6662" w:type="dxa"/>
            <w:vAlign w:val="center"/>
          </w:tcPr>
          <w:p w:rsidR="002529C8" w:rsidRPr="00BF721B" w:rsidRDefault="002529C8" w:rsidP="00AA161F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Funkcja automatycznej optymalizacji profilu adaptacji częstości stymulacji do wysiłku</w:t>
            </w:r>
          </w:p>
        </w:tc>
        <w:tc>
          <w:tcPr>
            <w:tcW w:w="2859" w:type="dxa"/>
          </w:tcPr>
          <w:p w:rsidR="002529C8" w:rsidRPr="00BF721B" w:rsidRDefault="002529C8" w:rsidP="00AA161F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2529C8" w:rsidRPr="00BF721B" w:rsidTr="00AA161F">
        <w:tc>
          <w:tcPr>
            <w:tcW w:w="534" w:type="dxa"/>
          </w:tcPr>
          <w:p w:rsidR="002529C8" w:rsidRPr="00BF721B" w:rsidRDefault="002529C8" w:rsidP="00AA161F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24</w:t>
            </w:r>
          </w:p>
        </w:tc>
        <w:tc>
          <w:tcPr>
            <w:tcW w:w="6662" w:type="dxa"/>
            <w:vAlign w:val="center"/>
          </w:tcPr>
          <w:p w:rsidR="002529C8" w:rsidRPr="00BF721B" w:rsidRDefault="002529C8" w:rsidP="00AA161F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Automatyczna kontrola skuteczności każdego impulsu stymulacji komorowej – z automatycznym natychmiastowym podwyższeniem amplitudy impulsów stymulacji w razie stymulacji nieskutecznej </w:t>
            </w:r>
          </w:p>
        </w:tc>
        <w:tc>
          <w:tcPr>
            <w:tcW w:w="2859" w:type="dxa"/>
          </w:tcPr>
          <w:p w:rsidR="002529C8" w:rsidRPr="00BF721B" w:rsidRDefault="002529C8" w:rsidP="00AA161F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2529C8" w:rsidRPr="00BF721B" w:rsidTr="00AA161F">
        <w:tc>
          <w:tcPr>
            <w:tcW w:w="534" w:type="dxa"/>
          </w:tcPr>
          <w:p w:rsidR="002529C8" w:rsidRPr="00BF721B" w:rsidRDefault="002529C8" w:rsidP="00AA161F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25</w:t>
            </w:r>
          </w:p>
        </w:tc>
        <w:tc>
          <w:tcPr>
            <w:tcW w:w="6662" w:type="dxa"/>
            <w:vAlign w:val="center"/>
          </w:tcPr>
          <w:p w:rsidR="002529C8" w:rsidRPr="00BF721B" w:rsidRDefault="002529C8" w:rsidP="00A171BE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Automatyczna okresowa weryfikacja progu stymulacji przedsionkowej i komorowej z automatycznym dostosowaniem energii stymulacji</w:t>
            </w:r>
          </w:p>
        </w:tc>
        <w:tc>
          <w:tcPr>
            <w:tcW w:w="2859" w:type="dxa"/>
          </w:tcPr>
          <w:p w:rsidR="002529C8" w:rsidRPr="00BF721B" w:rsidRDefault="002529C8" w:rsidP="00AA161F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2529C8" w:rsidRPr="00BF721B" w:rsidTr="00AA161F">
        <w:tc>
          <w:tcPr>
            <w:tcW w:w="534" w:type="dxa"/>
          </w:tcPr>
          <w:p w:rsidR="002529C8" w:rsidRPr="00BF721B" w:rsidRDefault="002529C8" w:rsidP="00AA161F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26</w:t>
            </w:r>
          </w:p>
        </w:tc>
        <w:tc>
          <w:tcPr>
            <w:tcW w:w="6662" w:type="dxa"/>
            <w:vAlign w:val="center"/>
          </w:tcPr>
          <w:p w:rsidR="002529C8" w:rsidRPr="00BF721B" w:rsidRDefault="002529C8" w:rsidP="00AA16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F721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Automatyczne dostosowanie dynamiczne czułości do wartości potencjałów wewnątrzsercowych</w:t>
            </w:r>
          </w:p>
        </w:tc>
        <w:tc>
          <w:tcPr>
            <w:tcW w:w="2859" w:type="dxa"/>
          </w:tcPr>
          <w:p w:rsidR="002529C8" w:rsidRPr="00BF721B" w:rsidRDefault="002529C8" w:rsidP="00AA161F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2529C8" w:rsidRPr="00BF721B" w:rsidTr="00AA161F">
        <w:tc>
          <w:tcPr>
            <w:tcW w:w="534" w:type="dxa"/>
          </w:tcPr>
          <w:p w:rsidR="002529C8" w:rsidRPr="00BF721B" w:rsidRDefault="002529C8" w:rsidP="00AA161F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27</w:t>
            </w:r>
          </w:p>
        </w:tc>
        <w:tc>
          <w:tcPr>
            <w:tcW w:w="6662" w:type="dxa"/>
            <w:vAlign w:val="center"/>
          </w:tcPr>
          <w:p w:rsidR="002529C8" w:rsidRPr="00BF721B" w:rsidRDefault="002529C8" w:rsidP="00AA161F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eastAsia="Calibri" w:hAnsiTheme="majorHAnsi" w:cs="Calibri"/>
                <w:color w:val="000000"/>
                <w:sz w:val="16"/>
                <w:szCs w:val="16"/>
              </w:rPr>
              <w:t>Automatyczne monitorowanie impedancji elektrod i dostosowanie polarności stymulacji</w:t>
            </w:r>
          </w:p>
        </w:tc>
        <w:tc>
          <w:tcPr>
            <w:tcW w:w="2859" w:type="dxa"/>
          </w:tcPr>
          <w:p w:rsidR="002529C8" w:rsidRPr="00BF721B" w:rsidRDefault="002529C8" w:rsidP="00AA161F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529C8" w:rsidRPr="00BF721B" w:rsidTr="00AA161F">
        <w:tc>
          <w:tcPr>
            <w:tcW w:w="534" w:type="dxa"/>
          </w:tcPr>
          <w:p w:rsidR="002529C8" w:rsidRPr="00BF721B" w:rsidRDefault="002529C8" w:rsidP="00AA161F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28</w:t>
            </w:r>
          </w:p>
        </w:tc>
        <w:tc>
          <w:tcPr>
            <w:tcW w:w="6662" w:type="dxa"/>
            <w:vAlign w:val="center"/>
          </w:tcPr>
          <w:p w:rsidR="002529C8" w:rsidRPr="00BF721B" w:rsidRDefault="002529C8" w:rsidP="00AA161F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BF721B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Amplituda impulsów stymulacji: 0,5–7,5 V (w każdym kanale niezależnie)</w:t>
            </w:r>
          </w:p>
        </w:tc>
        <w:tc>
          <w:tcPr>
            <w:tcW w:w="2859" w:type="dxa"/>
          </w:tcPr>
          <w:p w:rsidR="002529C8" w:rsidRPr="00BF721B" w:rsidRDefault="002529C8" w:rsidP="00AA161F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529C8" w:rsidRPr="00BF721B" w:rsidTr="00AA161F">
        <w:tc>
          <w:tcPr>
            <w:tcW w:w="534" w:type="dxa"/>
          </w:tcPr>
          <w:p w:rsidR="002529C8" w:rsidRPr="00BF721B" w:rsidRDefault="002529C8" w:rsidP="00AA161F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29</w:t>
            </w:r>
          </w:p>
        </w:tc>
        <w:tc>
          <w:tcPr>
            <w:tcW w:w="6662" w:type="dxa"/>
            <w:vAlign w:val="center"/>
          </w:tcPr>
          <w:p w:rsidR="002529C8" w:rsidRPr="00BF721B" w:rsidRDefault="002529C8" w:rsidP="00AA161F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eastAsia="Calibri" w:hAnsiTheme="majorHAnsi" w:cs="Calibri"/>
                <w:color w:val="000000"/>
                <w:sz w:val="16"/>
                <w:szCs w:val="16"/>
              </w:rPr>
              <w:t>Sz</w:t>
            </w:r>
            <w:r w:rsidR="00142B89" w:rsidRPr="00BF721B">
              <w:rPr>
                <w:rFonts w:asciiTheme="majorHAnsi" w:eastAsia="Calibri" w:hAnsiTheme="majorHAnsi" w:cs="Calibri"/>
                <w:color w:val="000000"/>
                <w:sz w:val="16"/>
                <w:szCs w:val="16"/>
              </w:rPr>
              <w:t>erokość impulsów stymulacji: 0,1</w:t>
            </w:r>
            <w:r w:rsidRPr="00BF721B">
              <w:rPr>
                <w:rFonts w:asciiTheme="majorHAnsi" w:eastAsia="Calibri" w:hAnsiTheme="majorHAnsi" w:cs="Calibri"/>
                <w:color w:val="000000"/>
                <w:sz w:val="16"/>
                <w:szCs w:val="16"/>
              </w:rPr>
              <w:t xml:space="preserve">–1,5 ms </w:t>
            </w:r>
            <w:r w:rsidRPr="00BF721B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(w każdym kanale niezależnie)</w:t>
            </w:r>
          </w:p>
        </w:tc>
        <w:tc>
          <w:tcPr>
            <w:tcW w:w="2859" w:type="dxa"/>
          </w:tcPr>
          <w:p w:rsidR="002529C8" w:rsidRPr="00BF721B" w:rsidRDefault="002529C8" w:rsidP="00AA161F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529C8" w:rsidRPr="00BF721B" w:rsidTr="00AA161F">
        <w:tc>
          <w:tcPr>
            <w:tcW w:w="534" w:type="dxa"/>
          </w:tcPr>
          <w:p w:rsidR="002529C8" w:rsidRPr="00BF721B" w:rsidRDefault="002529C8" w:rsidP="00AA161F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30</w:t>
            </w:r>
          </w:p>
        </w:tc>
        <w:tc>
          <w:tcPr>
            <w:tcW w:w="6662" w:type="dxa"/>
            <w:vAlign w:val="center"/>
          </w:tcPr>
          <w:p w:rsidR="002529C8" w:rsidRPr="00BF721B" w:rsidRDefault="002529C8" w:rsidP="00AA161F">
            <w:pPr>
              <w:rPr>
                <w:rFonts w:asciiTheme="majorHAnsi" w:eastAsia="Calibri" w:hAnsiTheme="majorHAnsi" w:cs="Calibri"/>
                <w:color w:val="000000"/>
                <w:sz w:val="16"/>
                <w:szCs w:val="16"/>
              </w:rPr>
            </w:pPr>
            <w:r w:rsidRPr="00BF721B">
              <w:rPr>
                <w:rFonts w:asciiTheme="majorHAnsi" w:eastAsia="Calibri" w:hAnsiTheme="majorHAnsi" w:cs="Calibri"/>
                <w:color w:val="000000"/>
                <w:sz w:val="16"/>
                <w:szCs w:val="16"/>
              </w:rPr>
              <w:t xml:space="preserve">Czułość kanału przedsionkowego: 0,2–4,0 </w:t>
            </w:r>
            <w:proofErr w:type="spellStart"/>
            <w:r w:rsidRPr="00BF721B">
              <w:rPr>
                <w:rFonts w:asciiTheme="majorHAnsi" w:eastAsia="Calibri" w:hAnsiTheme="majorHAnsi" w:cs="Calibri"/>
                <w:color w:val="000000"/>
                <w:sz w:val="16"/>
                <w:szCs w:val="16"/>
              </w:rPr>
              <w:t>mV</w:t>
            </w:r>
            <w:proofErr w:type="spellEnd"/>
          </w:p>
        </w:tc>
        <w:tc>
          <w:tcPr>
            <w:tcW w:w="2859" w:type="dxa"/>
          </w:tcPr>
          <w:p w:rsidR="002529C8" w:rsidRPr="00BF721B" w:rsidRDefault="002529C8" w:rsidP="00AA161F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529C8" w:rsidRPr="00BF721B" w:rsidTr="00AA161F">
        <w:tc>
          <w:tcPr>
            <w:tcW w:w="534" w:type="dxa"/>
          </w:tcPr>
          <w:p w:rsidR="002529C8" w:rsidRPr="00BF721B" w:rsidRDefault="002529C8" w:rsidP="00AA161F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31</w:t>
            </w:r>
          </w:p>
        </w:tc>
        <w:tc>
          <w:tcPr>
            <w:tcW w:w="6662" w:type="dxa"/>
            <w:vAlign w:val="center"/>
          </w:tcPr>
          <w:p w:rsidR="002529C8" w:rsidRPr="00BF721B" w:rsidRDefault="002529C8" w:rsidP="00AA161F">
            <w:pPr>
              <w:rPr>
                <w:rFonts w:asciiTheme="majorHAnsi" w:eastAsia="Calibri" w:hAnsiTheme="majorHAnsi" w:cs="Calibri"/>
                <w:color w:val="000000"/>
                <w:sz w:val="16"/>
                <w:szCs w:val="16"/>
              </w:rPr>
            </w:pPr>
            <w:r w:rsidRPr="00BF721B">
              <w:rPr>
                <w:rFonts w:asciiTheme="majorHAnsi" w:eastAsia="Calibri" w:hAnsiTheme="majorHAnsi" w:cs="Calibri"/>
                <w:color w:val="000000"/>
                <w:sz w:val="16"/>
                <w:szCs w:val="16"/>
              </w:rPr>
              <w:t xml:space="preserve">Czułość kanału komorowego: 1,0–6,0 </w:t>
            </w:r>
            <w:proofErr w:type="spellStart"/>
            <w:r w:rsidRPr="00BF721B">
              <w:rPr>
                <w:rFonts w:asciiTheme="majorHAnsi" w:eastAsia="Calibri" w:hAnsiTheme="majorHAnsi" w:cs="Calibri"/>
                <w:color w:val="000000"/>
                <w:sz w:val="16"/>
                <w:szCs w:val="16"/>
              </w:rPr>
              <w:t>mV</w:t>
            </w:r>
            <w:proofErr w:type="spellEnd"/>
          </w:p>
        </w:tc>
        <w:tc>
          <w:tcPr>
            <w:tcW w:w="2859" w:type="dxa"/>
          </w:tcPr>
          <w:p w:rsidR="002529C8" w:rsidRPr="00BF721B" w:rsidRDefault="002529C8" w:rsidP="00AA161F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529C8" w:rsidRPr="00BF721B" w:rsidTr="00AA161F">
        <w:tc>
          <w:tcPr>
            <w:tcW w:w="534" w:type="dxa"/>
          </w:tcPr>
          <w:p w:rsidR="002529C8" w:rsidRPr="00BF721B" w:rsidRDefault="002529C8" w:rsidP="00AA161F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32</w:t>
            </w:r>
          </w:p>
        </w:tc>
        <w:tc>
          <w:tcPr>
            <w:tcW w:w="6662" w:type="dxa"/>
            <w:vAlign w:val="center"/>
          </w:tcPr>
          <w:p w:rsidR="002529C8" w:rsidRPr="00BF721B" w:rsidRDefault="002529C8" w:rsidP="00F104C8">
            <w:pPr>
              <w:rPr>
                <w:rFonts w:asciiTheme="majorHAnsi" w:eastAsia="Calibri" w:hAnsiTheme="majorHAnsi" w:cs="Calibri"/>
                <w:color w:val="000000"/>
                <w:sz w:val="16"/>
                <w:szCs w:val="16"/>
              </w:rPr>
            </w:pPr>
            <w:r w:rsidRPr="00BF721B">
              <w:rPr>
                <w:rFonts w:asciiTheme="majorHAnsi" w:eastAsia="Calibri" w:hAnsiTheme="majorHAnsi" w:cs="Calibri"/>
                <w:color w:val="000000"/>
                <w:sz w:val="16"/>
                <w:szCs w:val="16"/>
              </w:rPr>
              <w:t>PVARP – odrębne wartości programowalne dla rytmu sekwencyjnego i po PVC</w:t>
            </w:r>
          </w:p>
        </w:tc>
        <w:tc>
          <w:tcPr>
            <w:tcW w:w="2859" w:type="dxa"/>
          </w:tcPr>
          <w:p w:rsidR="002529C8" w:rsidRPr="00BF721B" w:rsidRDefault="002529C8" w:rsidP="00AA161F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529C8" w:rsidRPr="00BF721B" w:rsidTr="00AA161F">
        <w:tc>
          <w:tcPr>
            <w:tcW w:w="534" w:type="dxa"/>
          </w:tcPr>
          <w:p w:rsidR="002529C8" w:rsidRPr="00BF721B" w:rsidRDefault="002529C8" w:rsidP="00AA161F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33</w:t>
            </w:r>
          </w:p>
        </w:tc>
        <w:tc>
          <w:tcPr>
            <w:tcW w:w="6662" w:type="dxa"/>
            <w:vAlign w:val="center"/>
          </w:tcPr>
          <w:p w:rsidR="002529C8" w:rsidRPr="00BF721B" w:rsidRDefault="002529C8" w:rsidP="00FF2A08">
            <w:pPr>
              <w:rPr>
                <w:rFonts w:asciiTheme="majorHAnsi" w:eastAsia="Calibri" w:hAnsiTheme="majorHAnsi" w:cs="Calibri"/>
                <w:color w:val="000000"/>
                <w:sz w:val="16"/>
                <w:szCs w:val="16"/>
              </w:rPr>
            </w:pPr>
            <w:r w:rsidRPr="00BF721B">
              <w:rPr>
                <w:rFonts w:asciiTheme="majorHAnsi" w:eastAsia="Calibri" w:hAnsiTheme="majorHAnsi" w:cs="Calibri"/>
                <w:color w:val="000000"/>
                <w:sz w:val="16"/>
                <w:szCs w:val="16"/>
              </w:rPr>
              <w:t>Opóźnienie stymulacji komór po stymulacji przedsionków: 20–350 ms</w:t>
            </w:r>
          </w:p>
        </w:tc>
        <w:tc>
          <w:tcPr>
            <w:tcW w:w="2859" w:type="dxa"/>
          </w:tcPr>
          <w:p w:rsidR="002529C8" w:rsidRPr="00BF721B" w:rsidRDefault="002529C8" w:rsidP="00AA161F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529C8" w:rsidRPr="00BF721B" w:rsidTr="00AA161F">
        <w:tc>
          <w:tcPr>
            <w:tcW w:w="534" w:type="dxa"/>
          </w:tcPr>
          <w:p w:rsidR="002529C8" w:rsidRPr="00BF721B" w:rsidRDefault="002529C8" w:rsidP="00AA161F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34</w:t>
            </w:r>
          </w:p>
        </w:tc>
        <w:tc>
          <w:tcPr>
            <w:tcW w:w="6662" w:type="dxa"/>
            <w:vAlign w:val="center"/>
          </w:tcPr>
          <w:p w:rsidR="002529C8" w:rsidRPr="00BF721B" w:rsidRDefault="002529C8" w:rsidP="00AA161F">
            <w:pPr>
              <w:rPr>
                <w:rFonts w:asciiTheme="majorHAnsi" w:eastAsia="Calibri" w:hAnsiTheme="majorHAnsi" w:cs="Calibri"/>
                <w:color w:val="000000"/>
                <w:sz w:val="16"/>
                <w:szCs w:val="16"/>
              </w:rPr>
            </w:pPr>
            <w:r w:rsidRPr="00BF721B">
              <w:rPr>
                <w:rFonts w:asciiTheme="majorHAnsi" w:eastAsia="Calibri" w:hAnsiTheme="majorHAnsi" w:cs="Calibri"/>
                <w:color w:val="000000"/>
                <w:sz w:val="16"/>
                <w:szCs w:val="16"/>
              </w:rPr>
              <w:t>Skorygowane opóźnienie stymulacji komór wyzwalanej potencjałem przedsionków</w:t>
            </w:r>
          </w:p>
        </w:tc>
        <w:tc>
          <w:tcPr>
            <w:tcW w:w="2859" w:type="dxa"/>
          </w:tcPr>
          <w:p w:rsidR="002529C8" w:rsidRPr="00BF721B" w:rsidRDefault="002529C8" w:rsidP="00AA161F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529C8" w:rsidRPr="00BF721B" w:rsidTr="00AA161F">
        <w:tc>
          <w:tcPr>
            <w:tcW w:w="534" w:type="dxa"/>
          </w:tcPr>
          <w:p w:rsidR="002529C8" w:rsidRPr="00BF721B" w:rsidRDefault="002529C8" w:rsidP="00AA161F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35</w:t>
            </w:r>
          </w:p>
        </w:tc>
        <w:tc>
          <w:tcPr>
            <w:tcW w:w="6662" w:type="dxa"/>
            <w:vAlign w:val="center"/>
          </w:tcPr>
          <w:p w:rsidR="002529C8" w:rsidRPr="00BF721B" w:rsidRDefault="002529C8" w:rsidP="00AA161F">
            <w:pPr>
              <w:rPr>
                <w:rFonts w:asciiTheme="majorHAnsi" w:eastAsia="Calibri" w:hAnsiTheme="majorHAnsi" w:cs="Calibri"/>
                <w:color w:val="000000"/>
                <w:sz w:val="16"/>
                <w:szCs w:val="16"/>
              </w:rPr>
            </w:pPr>
            <w:r w:rsidRPr="00BF721B">
              <w:rPr>
                <w:rFonts w:asciiTheme="majorHAnsi" w:eastAsia="Calibri" w:hAnsiTheme="majorHAnsi" w:cs="Calibri"/>
                <w:color w:val="000000"/>
                <w:sz w:val="16"/>
                <w:szCs w:val="16"/>
              </w:rPr>
              <w:t>Adaptacja opóźnienia AV do częstości rytmu</w:t>
            </w:r>
          </w:p>
        </w:tc>
        <w:tc>
          <w:tcPr>
            <w:tcW w:w="2859" w:type="dxa"/>
          </w:tcPr>
          <w:p w:rsidR="002529C8" w:rsidRPr="00BF721B" w:rsidRDefault="002529C8" w:rsidP="00AA161F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529C8" w:rsidRPr="00BF721B" w:rsidTr="00AA161F">
        <w:tc>
          <w:tcPr>
            <w:tcW w:w="534" w:type="dxa"/>
          </w:tcPr>
          <w:p w:rsidR="002529C8" w:rsidRPr="00BF721B" w:rsidRDefault="002529C8" w:rsidP="00AA161F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36</w:t>
            </w:r>
          </w:p>
        </w:tc>
        <w:tc>
          <w:tcPr>
            <w:tcW w:w="6662" w:type="dxa"/>
            <w:vAlign w:val="center"/>
          </w:tcPr>
          <w:p w:rsidR="002529C8" w:rsidRPr="00BF721B" w:rsidRDefault="002529C8" w:rsidP="00AA161F">
            <w:pPr>
              <w:rPr>
                <w:rFonts w:asciiTheme="majorHAnsi" w:eastAsia="Calibri" w:hAnsiTheme="majorHAnsi" w:cs="Calibri"/>
                <w:color w:val="000000"/>
                <w:sz w:val="16"/>
                <w:szCs w:val="16"/>
              </w:rPr>
            </w:pPr>
            <w:r w:rsidRPr="00BF721B">
              <w:rPr>
                <w:rFonts w:asciiTheme="majorHAnsi" w:eastAsia="Calibri" w:hAnsiTheme="majorHAnsi" w:cs="Calibri"/>
                <w:color w:val="000000"/>
                <w:sz w:val="16"/>
                <w:szCs w:val="16"/>
              </w:rPr>
              <w:t>Powrotna histereza opóźnienia AV (funkcja unikania stymulacji komorowej)</w:t>
            </w:r>
          </w:p>
        </w:tc>
        <w:tc>
          <w:tcPr>
            <w:tcW w:w="2859" w:type="dxa"/>
          </w:tcPr>
          <w:p w:rsidR="002529C8" w:rsidRPr="00BF721B" w:rsidRDefault="002529C8" w:rsidP="00AA161F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529C8" w:rsidRPr="00BF721B" w:rsidTr="00AA161F">
        <w:tc>
          <w:tcPr>
            <w:tcW w:w="534" w:type="dxa"/>
          </w:tcPr>
          <w:p w:rsidR="002529C8" w:rsidRPr="00BF721B" w:rsidRDefault="002529C8" w:rsidP="00AA161F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37</w:t>
            </w:r>
          </w:p>
        </w:tc>
        <w:tc>
          <w:tcPr>
            <w:tcW w:w="6662" w:type="dxa"/>
            <w:vAlign w:val="center"/>
          </w:tcPr>
          <w:p w:rsidR="002529C8" w:rsidRPr="00BF721B" w:rsidRDefault="002529C8" w:rsidP="00AA161F">
            <w:pPr>
              <w:rPr>
                <w:rFonts w:asciiTheme="majorHAnsi" w:eastAsia="Calibri" w:hAnsiTheme="majorHAnsi" w:cs="Calibri"/>
                <w:color w:val="000000"/>
                <w:sz w:val="16"/>
                <w:szCs w:val="16"/>
              </w:rPr>
            </w:pPr>
            <w:r w:rsidRPr="00BF721B">
              <w:rPr>
                <w:rFonts w:asciiTheme="majorHAnsi" w:eastAsia="Calibri" w:hAnsiTheme="majorHAnsi" w:cs="Calibri"/>
                <w:color w:val="000000"/>
                <w:sz w:val="16"/>
                <w:szCs w:val="16"/>
              </w:rPr>
              <w:t>Automatyczna zmiana trybu stymulacji w odpowiedzi na rytm przedsionków szybszy od zaprogramowanej częstości granicznej</w:t>
            </w:r>
          </w:p>
        </w:tc>
        <w:tc>
          <w:tcPr>
            <w:tcW w:w="2859" w:type="dxa"/>
          </w:tcPr>
          <w:p w:rsidR="002529C8" w:rsidRPr="00BF721B" w:rsidRDefault="002529C8" w:rsidP="00AA161F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529C8" w:rsidRPr="00BF721B" w:rsidTr="00AA161F">
        <w:tc>
          <w:tcPr>
            <w:tcW w:w="534" w:type="dxa"/>
          </w:tcPr>
          <w:p w:rsidR="002529C8" w:rsidRPr="00BF721B" w:rsidRDefault="002529C8" w:rsidP="00AA161F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38</w:t>
            </w:r>
          </w:p>
        </w:tc>
        <w:tc>
          <w:tcPr>
            <w:tcW w:w="6662" w:type="dxa"/>
            <w:vAlign w:val="center"/>
          </w:tcPr>
          <w:p w:rsidR="002529C8" w:rsidRPr="00BF721B" w:rsidRDefault="002529C8" w:rsidP="00422264">
            <w:pPr>
              <w:rPr>
                <w:rFonts w:asciiTheme="majorHAnsi" w:eastAsia="Calibri" w:hAnsiTheme="majorHAnsi" w:cs="Calibri"/>
                <w:color w:val="000000"/>
                <w:sz w:val="16"/>
                <w:szCs w:val="16"/>
              </w:rPr>
            </w:pPr>
            <w:r w:rsidRPr="00BF721B">
              <w:rPr>
                <w:rFonts w:asciiTheme="majorHAnsi" w:eastAsia="Calibri" w:hAnsiTheme="majorHAnsi" w:cs="Calibri"/>
                <w:color w:val="000000"/>
                <w:sz w:val="16"/>
                <w:szCs w:val="16"/>
              </w:rPr>
              <w:t xml:space="preserve">Odrębne parametry stymulacji podczas </w:t>
            </w:r>
            <w:proofErr w:type="spellStart"/>
            <w:r w:rsidRPr="00BF721B">
              <w:rPr>
                <w:rFonts w:asciiTheme="majorHAnsi" w:eastAsia="Calibri" w:hAnsiTheme="majorHAnsi" w:cs="Calibri"/>
                <w:color w:val="000000"/>
                <w:sz w:val="16"/>
                <w:szCs w:val="16"/>
              </w:rPr>
              <w:t>tachyarytmii</w:t>
            </w:r>
            <w:proofErr w:type="spellEnd"/>
            <w:r w:rsidRPr="00BF721B">
              <w:rPr>
                <w:rFonts w:asciiTheme="majorHAnsi" w:eastAsia="Calibri" w:hAnsiTheme="majorHAnsi" w:cs="Calibri"/>
                <w:color w:val="000000"/>
                <w:sz w:val="16"/>
                <w:szCs w:val="16"/>
              </w:rPr>
              <w:t xml:space="preserve"> przedsionkowej:  zwiększenie częstości podstawowej i wygładzanie rytmu</w:t>
            </w:r>
          </w:p>
        </w:tc>
        <w:tc>
          <w:tcPr>
            <w:tcW w:w="2859" w:type="dxa"/>
          </w:tcPr>
          <w:p w:rsidR="002529C8" w:rsidRPr="00BF721B" w:rsidRDefault="002529C8" w:rsidP="00AA161F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529C8" w:rsidRPr="00BF721B" w:rsidTr="00AA161F">
        <w:tc>
          <w:tcPr>
            <w:tcW w:w="534" w:type="dxa"/>
          </w:tcPr>
          <w:p w:rsidR="002529C8" w:rsidRPr="00BF721B" w:rsidRDefault="002529C8" w:rsidP="00AA161F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39</w:t>
            </w:r>
          </w:p>
        </w:tc>
        <w:tc>
          <w:tcPr>
            <w:tcW w:w="6662" w:type="dxa"/>
            <w:vAlign w:val="center"/>
          </w:tcPr>
          <w:p w:rsidR="002529C8" w:rsidRPr="00BF721B" w:rsidRDefault="002529C8" w:rsidP="00AA161F">
            <w:pPr>
              <w:rPr>
                <w:rFonts w:asciiTheme="majorHAnsi" w:eastAsia="Calibri" w:hAnsiTheme="majorHAnsi" w:cs="Calibri"/>
                <w:color w:val="000000"/>
                <w:sz w:val="16"/>
                <w:szCs w:val="16"/>
              </w:rPr>
            </w:pPr>
            <w:r w:rsidRPr="00BF721B">
              <w:rPr>
                <w:rFonts w:asciiTheme="majorHAnsi" w:eastAsia="Calibri" w:hAnsiTheme="majorHAnsi" w:cs="Calibri"/>
                <w:color w:val="000000"/>
                <w:sz w:val="16"/>
                <w:szCs w:val="16"/>
              </w:rPr>
              <w:t>Funkcja przerywająca częstoskurcz stymulatorowy</w:t>
            </w:r>
          </w:p>
        </w:tc>
        <w:tc>
          <w:tcPr>
            <w:tcW w:w="2859" w:type="dxa"/>
          </w:tcPr>
          <w:p w:rsidR="002529C8" w:rsidRPr="00BF721B" w:rsidRDefault="002529C8" w:rsidP="00AA161F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529C8" w:rsidRPr="00BF721B" w:rsidTr="00AA161F">
        <w:tc>
          <w:tcPr>
            <w:tcW w:w="534" w:type="dxa"/>
          </w:tcPr>
          <w:p w:rsidR="002529C8" w:rsidRPr="00BF721B" w:rsidRDefault="002529C8" w:rsidP="00AA161F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40</w:t>
            </w:r>
          </w:p>
        </w:tc>
        <w:tc>
          <w:tcPr>
            <w:tcW w:w="6662" w:type="dxa"/>
            <w:vAlign w:val="center"/>
          </w:tcPr>
          <w:p w:rsidR="002529C8" w:rsidRPr="00BF721B" w:rsidRDefault="002529C8" w:rsidP="00AA161F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eastAsia="Calibri" w:hAnsiTheme="majorHAnsi" w:cs="Calibri"/>
                <w:color w:val="000000"/>
                <w:sz w:val="16"/>
                <w:szCs w:val="16"/>
              </w:rPr>
              <w:t xml:space="preserve">Histogramy i statystyki rytmu serca (w tym </w:t>
            </w:r>
            <w:proofErr w:type="spellStart"/>
            <w:r w:rsidRPr="00BF721B">
              <w:rPr>
                <w:rFonts w:asciiTheme="majorHAnsi" w:eastAsia="Calibri" w:hAnsiTheme="majorHAnsi" w:cs="Calibri"/>
                <w:color w:val="000000"/>
                <w:sz w:val="16"/>
                <w:szCs w:val="16"/>
              </w:rPr>
              <w:t>tacharytmii</w:t>
            </w:r>
            <w:proofErr w:type="spellEnd"/>
            <w:r w:rsidRPr="00BF721B">
              <w:rPr>
                <w:rFonts w:asciiTheme="majorHAnsi" w:eastAsia="Calibri" w:hAnsiTheme="majorHAnsi" w:cs="Calibri"/>
                <w:color w:val="000000"/>
                <w:sz w:val="16"/>
                <w:szCs w:val="16"/>
              </w:rPr>
              <w:t xml:space="preserve"> przedsionkowych i komorowych)</w:t>
            </w:r>
          </w:p>
        </w:tc>
        <w:tc>
          <w:tcPr>
            <w:tcW w:w="2859" w:type="dxa"/>
          </w:tcPr>
          <w:p w:rsidR="002529C8" w:rsidRPr="00BF721B" w:rsidRDefault="002529C8" w:rsidP="00AA161F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529C8" w:rsidRPr="00BF721B" w:rsidTr="00AA161F">
        <w:tc>
          <w:tcPr>
            <w:tcW w:w="534" w:type="dxa"/>
          </w:tcPr>
          <w:p w:rsidR="002529C8" w:rsidRPr="00BF721B" w:rsidRDefault="002529C8" w:rsidP="00AA161F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41</w:t>
            </w:r>
          </w:p>
        </w:tc>
        <w:tc>
          <w:tcPr>
            <w:tcW w:w="6662" w:type="dxa"/>
            <w:vAlign w:val="center"/>
          </w:tcPr>
          <w:p w:rsidR="002529C8" w:rsidRPr="00BF721B" w:rsidRDefault="002529C8" w:rsidP="00AA161F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eastAsia="Calibri" w:hAnsiTheme="majorHAnsi" w:cs="Calibri"/>
                <w:color w:val="000000"/>
                <w:sz w:val="16"/>
                <w:szCs w:val="16"/>
              </w:rPr>
              <w:t>Pamięć przebiegów epizodów arytmicznych: co najmniej 30 s</w:t>
            </w:r>
          </w:p>
        </w:tc>
        <w:tc>
          <w:tcPr>
            <w:tcW w:w="2859" w:type="dxa"/>
          </w:tcPr>
          <w:p w:rsidR="002529C8" w:rsidRPr="00BF721B" w:rsidRDefault="002529C8" w:rsidP="00AA161F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529C8" w:rsidRPr="00BF721B" w:rsidTr="00AA161F">
        <w:tc>
          <w:tcPr>
            <w:tcW w:w="534" w:type="dxa"/>
          </w:tcPr>
          <w:p w:rsidR="002529C8" w:rsidRPr="00BF721B" w:rsidRDefault="002529C8" w:rsidP="004B6818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42</w:t>
            </w:r>
          </w:p>
        </w:tc>
        <w:tc>
          <w:tcPr>
            <w:tcW w:w="6662" w:type="dxa"/>
            <w:vAlign w:val="center"/>
          </w:tcPr>
          <w:p w:rsidR="002529C8" w:rsidRPr="00BF721B" w:rsidRDefault="002529C8" w:rsidP="00AA161F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eastAsia="Calibri" w:hAnsiTheme="majorHAnsi" w:cs="Calibri"/>
                <w:color w:val="000000"/>
                <w:sz w:val="16"/>
                <w:szCs w:val="16"/>
              </w:rPr>
              <w:t>Pamięć przebiegów epizodów arytmicznych: co najmniej 4 epizody</w:t>
            </w:r>
          </w:p>
        </w:tc>
        <w:tc>
          <w:tcPr>
            <w:tcW w:w="2859" w:type="dxa"/>
          </w:tcPr>
          <w:p w:rsidR="002529C8" w:rsidRPr="00BF721B" w:rsidRDefault="002529C8" w:rsidP="00AA161F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529C8" w:rsidRPr="00BF721B" w:rsidTr="00AA161F">
        <w:tc>
          <w:tcPr>
            <w:tcW w:w="534" w:type="dxa"/>
          </w:tcPr>
          <w:p w:rsidR="002529C8" w:rsidRPr="00BF721B" w:rsidRDefault="002529C8" w:rsidP="00AA161F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43</w:t>
            </w:r>
          </w:p>
        </w:tc>
        <w:tc>
          <w:tcPr>
            <w:tcW w:w="6662" w:type="dxa"/>
            <w:vAlign w:val="center"/>
          </w:tcPr>
          <w:p w:rsidR="002529C8" w:rsidRPr="00BF721B" w:rsidRDefault="002529C8" w:rsidP="00AA161F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eastAsia="Calibri" w:hAnsiTheme="majorHAnsi" w:cs="Calibri"/>
                <w:color w:val="000000"/>
                <w:sz w:val="16"/>
                <w:szCs w:val="16"/>
              </w:rPr>
              <w:t>Programowalna diagnostyczna stymulacja serca (kontrolowana programatorem)</w:t>
            </w:r>
          </w:p>
        </w:tc>
        <w:tc>
          <w:tcPr>
            <w:tcW w:w="2859" w:type="dxa"/>
          </w:tcPr>
          <w:p w:rsidR="002529C8" w:rsidRPr="00BF721B" w:rsidRDefault="002529C8" w:rsidP="00AA161F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529C8" w:rsidRPr="00BF721B" w:rsidTr="00AA161F">
        <w:tc>
          <w:tcPr>
            <w:tcW w:w="534" w:type="dxa"/>
          </w:tcPr>
          <w:p w:rsidR="002529C8" w:rsidRPr="00BF721B" w:rsidRDefault="002529C8" w:rsidP="00AA161F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44</w:t>
            </w:r>
          </w:p>
        </w:tc>
        <w:tc>
          <w:tcPr>
            <w:tcW w:w="6662" w:type="dxa"/>
            <w:vAlign w:val="center"/>
          </w:tcPr>
          <w:p w:rsidR="002529C8" w:rsidRPr="00BF721B" w:rsidRDefault="002529C8" w:rsidP="00A13E63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eastAsia="Calibri" w:hAnsiTheme="majorHAnsi" w:cs="Calibri"/>
                <w:color w:val="000000"/>
                <w:sz w:val="16"/>
                <w:szCs w:val="16"/>
              </w:rPr>
              <w:t xml:space="preserve">Programowalny tryb pracy dostosowany do wykonania pacjentowi </w:t>
            </w: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tomografii NMR</w:t>
            </w:r>
          </w:p>
        </w:tc>
        <w:tc>
          <w:tcPr>
            <w:tcW w:w="2859" w:type="dxa"/>
          </w:tcPr>
          <w:p w:rsidR="002529C8" w:rsidRPr="00BF721B" w:rsidRDefault="002529C8" w:rsidP="00AA161F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529C8" w:rsidRPr="00BF721B" w:rsidTr="00F104C8">
        <w:tc>
          <w:tcPr>
            <w:tcW w:w="534" w:type="dxa"/>
          </w:tcPr>
          <w:p w:rsidR="002529C8" w:rsidRPr="00BF721B" w:rsidRDefault="002529C8" w:rsidP="00F104C8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45</w:t>
            </w:r>
          </w:p>
        </w:tc>
        <w:tc>
          <w:tcPr>
            <w:tcW w:w="6662" w:type="dxa"/>
            <w:vAlign w:val="center"/>
          </w:tcPr>
          <w:p w:rsidR="002529C8" w:rsidRPr="00BF721B" w:rsidRDefault="002529C8" w:rsidP="00F104C8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 xml:space="preserve">Programowalna automatyczna detekcja pola MRI z automatycznym dostosowaniem trybu pracy </w:t>
            </w:r>
            <w:r w:rsidRPr="00BF721B">
              <w:rPr>
                <w:rFonts w:asciiTheme="majorHAnsi" w:eastAsia="Calibri" w:hAnsiTheme="majorHAnsi" w:cs="Calibri"/>
                <w:color w:val="000000"/>
                <w:sz w:val="16"/>
                <w:szCs w:val="16"/>
              </w:rPr>
              <w:t>– w oferowanych rozrusznikach z teletransmisją</w:t>
            </w:r>
          </w:p>
        </w:tc>
        <w:tc>
          <w:tcPr>
            <w:tcW w:w="2859" w:type="dxa"/>
          </w:tcPr>
          <w:p w:rsidR="002529C8" w:rsidRPr="00BF721B" w:rsidRDefault="002529C8" w:rsidP="00F104C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529C8" w:rsidRPr="00BF721B" w:rsidTr="004B6818">
        <w:tc>
          <w:tcPr>
            <w:tcW w:w="534" w:type="dxa"/>
          </w:tcPr>
          <w:p w:rsidR="002529C8" w:rsidRPr="00BF721B" w:rsidRDefault="002529C8" w:rsidP="00AA161F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46</w:t>
            </w:r>
          </w:p>
        </w:tc>
        <w:tc>
          <w:tcPr>
            <w:tcW w:w="6662" w:type="dxa"/>
            <w:vAlign w:val="center"/>
          </w:tcPr>
          <w:p w:rsidR="002529C8" w:rsidRPr="00BF721B" w:rsidRDefault="002529C8" w:rsidP="00AA161F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eastAsia="Calibri" w:hAnsiTheme="majorHAnsi" w:cs="Calibri"/>
                <w:color w:val="000000"/>
                <w:sz w:val="16"/>
                <w:szCs w:val="16"/>
              </w:rPr>
              <w:t>Automatyczna zmiana trybu stymulacji zależnie od sprawności natywnego przewodzenia p-k.: stymulacja tylko przedsionkowa vs. sekwencyjna AV – w oferowanych rozrusznikach z teletransmisją</w:t>
            </w:r>
          </w:p>
        </w:tc>
        <w:tc>
          <w:tcPr>
            <w:tcW w:w="2859" w:type="dxa"/>
          </w:tcPr>
          <w:p w:rsidR="002529C8" w:rsidRPr="00BF721B" w:rsidRDefault="002529C8" w:rsidP="00AA161F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</w:tbl>
    <w:p w:rsidR="00AA161F" w:rsidRPr="00BF721B" w:rsidRDefault="00AA161F" w:rsidP="00AA161F">
      <w:pPr>
        <w:rPr>
          <w:rFonts w:asciiTheme="majorHAnsi" w:hAnsiTheme="majorHAnsi"/>
          <w:sz w:val="18"/>
          <w:szCs w:val="18"/>
        </w:rPr>
      </w:pPr>
    </w:p>
    <w:p w:rsidR="002529C8" w:rsidRPr="00BF721B" w:rsidRDefault="002529C8">
      <w:pPr>
        <w:rPr>
          <w:rFonts w:asciiTheme="majorHAnsi" w:hAnsiTheme="majorHAnsi"/>
          <w:b/>
          <w:sz w:val="18"/>
          <w:szCs w:val="18"/>
        </w:rPr>
      </w:pPr>
      <w:r w:rsidRPr="00BF721B">
        <w:rPr>
          <w:rFonts w:asciiTheme="majorHAnsi" w:hAnsiTheme="majorHAnsi"/>
          <w:b/>
          <w:sz w:val="18"/>
          <w:szCs w:val="18"/>
        </w:rPr>
        <w:br w:type="page"/>
      </w:r>
    </w:p>
    <w:p w:rsidR="00650585" w:rsidRPr="00BF721B" w:rsidRDefault="00650585" w:rsidP="00650585">
      <w:pPr>
        <w:spacing w:line="300" w:lineRule="auto"/>
        <w:rPr>
          <w:rFonts w:asciiTheme="majorHAnsi" w:hAnsiTheme="majorHAnsi"/>
          <w:b/>
          <w:sz w:val="18"/>
          <w:szCs w:val="18"/>
        </w:rPr>
      </w:pPr>
      <w:r w:rsidRPr="00BF721B">
        <w:rPr>
          <w:rFonts w:asciiTheme="majorHAnsi" w:hAnsiTheme="majorHAnsi"/>
          <w:b/>
          <w:sz w:val="18"/>
          <w:szCs w:val="18"/>
        </w:rPr>
        <w:lastRenderedPageBreak/>
        <w:t xml:space="preserve">Pozycja 3 – Elektrody niskonapięciowe </w:t>
      </w:r>
      <w:proofErr w:type="spellStart"/>
      <w:r w:rsidRPr="00BF721B">
        <w:rPr>
          <w:rFonts w:asciiTheme="majorHAnsi" w:hAnsiTheme="majorHAnsi"/>
          <w:b/>
          <w:sz w:val="18"/>
          <w:szCs w:val="18"/>
        </w:rPr>
        <w:t>endokawitarne</w:t>
      </w:r>
      <w:proofErr w:type="spellEnd"/>
    </w:p>
    <w:tbl>
      <w:tblPr>
        <w:tblStyle w:val="Tabela-Siatka"/>
        <w:tblW w:w="0" w:type="auto"/>
        <w:tblLook w:val="04A0"/>
      </w:tblPr>
      <w:tblGrid>
        <w:gridCol w:w="534"/>
        <w:gridCol w:w="6662"/>
        <w:gridCol w:w="2859"/>
      </w:tblGrid>
      <w:tr w:rsidR="00650585" w:rsidRPr="00BF721B" w:rsidTr="00650585">
        <w:tc>
          <w:tcPr>
            <w:tcW w:w="534" w:type="dxa"/>
            <w:vAlign w:val="center"/>
          </w:tcPr>
          <w:p w:rsidR="00650585" w:rsidRPr="00BF721B" w:rsidRDefault="00650585" w:rsidP="0065058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F721B">
              <w:rPr>
                <w:rFonts w:asciiTheme="majorHAnsi" w:hAnsiTheme="majorHAnsi"/>
                <w:b/>
                <w:sz w:val="18"/>
                <w:szCs w:val="18"/>
              </w:rPr>
              <w:t>Lp.</w:t>
            </w:r>
          </w:p>
        </w:tc>
        <w:tc>
          <w:tcPr>
            <w:tcW w:w="6662" w:type="dxa"/>
            <w:vAlign w:val="center"/>
          </w:tcPr>
          <w:p w:rsidR="00650585" w:rsidRPr="00BF721B" w:rsidRDefault="00650585" w:rsidP="0065058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F721B">
              <w:rPr>
                <w:rFonts w:asciiTheme="majorHAnsi" w:hAnsiTheme="majorHAnsi"/>
                <w:b/>
                <w:sz w:val="18"/>
                <w:szCs w:val="18"/>
              </w:rPr>
              <w:t>Wymagane parametry i warunki</w:t>
            </w:r>
          </w:p>
        </w:tc>
        <w:tc>
          <w:tcPr>
            <w:tcW w:w="2859" w:type="dxa"/>
            <w:vAlign w:val="center"/>
          </w:tcPr>
          <w:p w:rsidR="00C50783" w:rsidRPr="00BF721B" w:rsidRDefault="00C50783" w:rsidP="00C50783">
            <w:pPr>
              <w:autoSpaceDE w:val="0"/>
              <w:snapToGrid w:val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9"/>
              </w:rPr>
            </w:pPr>
            <w:r w:rsidRPr="00BF721B">
              <w:rPr>
                <w:rFonts w:ascii="Arial" w:eastAsia="Times New Roman" w:hAnsi="Arial" w:cs="Arial"/>
                <w:b/>
                <w:bCs/>
                <w:sz w:val="16"/>
                <w:szCs w:val="19"/>
              </w:rPr>
              <w:t>Spełnienie parametru poprzez wpisanie słów:</w:t>
            </w:r>
          </w:p>
          <w:p w:rsidR="00650585" w:rsidRPr="00BF721B" w:rsidRDefault="00C50783" w:rsidP="00C5078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F721B">
              <w:rPr>
                <w:rFonts w:ascii="Arial" w:eastAsia="Times New Roman" w:hAnsi="Arial" w:cs="Arial"/>
                <w:b/>
                <w:bCs/>
                <w:sz w:val="16"/>
                <w:szCs w:val="19"/>
              </w:rPr>
              <w:t>(tak/nie/opisowo)</w:t>
            </w:r>
          </w:p>
        </w:tc>
      </w:tr>
      <w:tr w:rsidR="0099377F" w:rsidRPr="00BF721B" w:rsidTr="0099377F">
        <w:tc>
          <w:tcPr>
            <w:tcW w:w="534" w:type="dxa"/>
            <w:shd w:val="clear" w:color="auto" w:fill="F3F3F3"/>
          </w:tcPr>
          <w:p w:rsidR="0099377F" w:rsidRPr="00BF721B" w:rsidRDefault="0099377F" w:rsidP="0099377F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BF721B">
              <w:rPr>
                <w:rFonts w:ascii="Calibri" w:hAnsi="Calibri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6662" w:type="dxa"/>
            <w:shd w:val="clear" w:color="auto" w:fill="F3F3F3"/>
          </w:tcPr>
          <w:p w:rsidR="0099377F" w:rsidRPr="00BF721B" w:rsidRDefault="0099377F" w:rsidP="0099377F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BF721B">
              <w:rPr>
                <w:rFonts w:ascii="Calibri" w:hAnsi="Calibri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2859" w:type="dxa"/>
            <w:shd w:val="clear" w:color="auto" w:fill="F3F3F3"/>
          </w:tcPr>
          <w:p w:rsidR="0099377F" w:rsidRPr="00BF721B" w:rsidRDefault="0099377F" w:rsidP="0099377F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BF721B">
              <w:rPr>
                <w:rFonts w:ascii="Calibri" w:hAnsi="Calibri"/>
                <w:b/>
                <w:i/>
                <w:sz w:val="18"/>
                <w:szCs w:val="18"/>
              </w:rPr>
              <w:t>3</w:t>
            </w:r>
          </w:p>
        </w:tc>
      </w:tr>
      <w:tr w:rsidR="00650585" w:rsidRPr="00BF721B" w:rsidTr="00650585">
        <w:tc>
          <w:tcPr>
            <w:tcW w:w="534" w:type="dxa"/>
          </w:tcPr>
          <w:p w:rsidR="00650585" w:rsidRPr="00BF721B" w:rsidRDefault="00650585" w:rsidP="00650585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6662" w:type="dxa"/>
            <w:vAlign w:val="center"/>
          </w:tcPr>
          <w:p w:rsidR="00650585" w:rsidRPr="00BF721B" w:rsidRDefault="00650585" w:rsidP="00650585">
            <w:pPr>
              <w:tabs>
                <w:tab w:val="left" w:pos="1246"/>
              </w:tabs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Elektrody dwubiegunowe, o fiksacji biernej (proste i kształtu J) oraz wkrętowe </w:t>
            </w:r>
          </w:p>
        </w:tc>
        <w:tc>
          <w:tcPr>
            <w:tcW w:w="2859" w:type="dxa"/>
          </w:tcPr>
          <w:p w:rsidR="00650585" w:rsidRPr="00BF721B" w:rsidRDefault="00650585" w:rsidP="00650585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3D29" w:rsidRPr="00BF721B" w:rsidTr="00650585">
        <w:tc>
          <w:tcPr>
            <w:tcW w:w="534" w:type="dxa"/>
          </w:tcPr>
          <w:p w:rsidR="00C93D29" w:rsidRPr="00BF721B" w:rsidRDefault="00C93D29" w:rsidP="00650585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6662" w:type="dxa"/>
            <w:vAlign w:val="center"/>
          </w:tcPr>
          <w:p w:rsidR="00C93D29" w:rsidRPr="00BF721B" w:rsidRDefault="00C93D29" w:rsidP="00650585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Elektrody o różnych długościach – w zakresach: 42–48, 49–55, 56–62 cm</w:t>
            </w:r>
          </w:p>
        </w:tc>
        <w:tc>
          <w:tcPr>
            <w:tcW w:w="2859" w:type="dxa"/>
          </w:tcPr>
          <w:p w:rsidR="00C93D29" w:rsidRPr="00BF721B" w:rsidRDefault="00C93D29" w:rsidP="00650585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56C03" w:rsidRPr="00BF721B" w:rsidTr="00650585">
        <w:tc>
          <w:tcPr>
            <w:tcW w:w="534" w:type="dxa"/>
          </w:tcPr>
          <w:p w:rsidR="00256C03" w:rsidRPr="00BF721B" w:rsidRDefault="00256C03" w:rsidP="00650585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6662" w:type="dxa"/>
            <w:vAlign w:val="center"/>
          </w:tcPr>
          <w:p w:rsidR="00256C03" w:rsidRPr="00BF721B" w:rsidRDefault="00256C03" w:rsidP="00650585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Elektrody z dipolem o długości &lt; 13 mm </w:t>
            </w:r>
          </w:p>
        </w:tc>
        <w:tc>
          <w:tcPr>
            <w:tcW w:w="2859" w:type="dxa"/>
          </w:tcPr>
          <w:p w:rsidR="00256C03" w:rsidRPr="00BF721B" w:rsidRDefault="00256C03" w:rsidP="00650585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56C03" w:rsidRPr="00BF721B" w:rsidTr="00650585">
        <w:tc>
          <w:tcPr>
            <w:tcW w:w="534" w:type="dxa"/>
          </w:tcPr>
          <w:p w:rsidR="00256C03" w:rsidRPr="00BF721B" w:rsidRDefault="00256C03" w:rsidP="00650585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4</w:t>
            </w:r>
          </w:p>
        </w:tc>
        <w:tc>
          <w:tcPr>
            <w:tcW w:w="6662" w:type="dxa"/>
            <w:vAlign w:val="center"/>
          </w:tcPr>
          <w:p w:rsidR="00256C03" w:rsidRPr="00BF721B" w:rsidRDefault="00256C03" w:rsidP="00650585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Elektrody z końcówką uwalniającą steryd</w:t>
            </w:r>
          </w:p>
        </w:tc>
        <w:tc>
          <w:tcPr>
            <w:tcW w:w="2859" w:type="dxa"/>
          </w:tcPr>
          <w:p w:rsidR="00256C03" w:rsidRPr="00BF721B" w:rsidRDefault="00256C03" w:rsidP="00650585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56C03" w:rsidRPr="00BF721B" w:rsidTr="00650585">
        <w:tc>
          <w:tcPr>
            <w:tcW w:w="534" w:type="dxa"/>
          </w:tcPr>
          <w:p w:rsidR="00256C03" w:rsidRPr="00BF721B" w:rsidRDefault="00256C03" w:rsidP="00650585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5</w:t>
            </w:r>
          </w:p>
        </w:tc>
        <w:tc>
          <w:tcPr>
            <w:tcW w:w="6662" w:type="dxa"/>
            <w:vAlign w:val="center"/>
          </w:tcPr>
          <w:p w:rsidR="00256C03" w:rsidRPr="00BF721B" w:rsidRDefault="00256C03" w:rsidP="00BE34DE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Konektory elektrod:  typu IS-1</w:t>
            </w:r>
          </w:p>
        </w:tc>
        <w:tc>
          <w:tcPr>
            <w:tcW w:w="2859" w:type="dxa"/>
          </w:tcPr>
          <w:p w:rsidR="00256C03" w:rsidRPr="00BF721B" w:rsidRDefault="00256C03" w:rsidP="00650585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56C03" w:rsidRPr="00BF721B" w:rsidTr="00256C03">
        <w:tc>
          <w:tcPr>
            <w:tcW w:w="534" w:type="dxa"/>
          </w:tcPr>
          <w:p w:rsidR="00256C03" w:rsidRPr="00BF721B" w:rsidRDefault="00256C03" w:rsidP="00256C03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6</w:t>
            </w:r>
          </w:p>
        </w:tc>
        <w:tc>
          <w:tcPr>
            <w:tcW w:w="6662" w:type="dxa"/>
          </w:tcPr>
          <w:p w:rsidR="00256C03" w:rsidRPr="00BF721B" w:rsidRDefault="00256C03" w:rsidP="00256C03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W oferowanej cenie modele elektrod dostosowane do wykonania pacjentowi tomografii NMR </w:t>
            </w:r>
          </w:p>
        </w:tc>
        <w:tc>
          <w:tcPr>
            <w:tcW w:w="2859" w:type="dxa"/>
          </w:tcPr>
          <w:p w:rsidR="00256C03" w:rsidRPr="00BF721B" w:rsidRDefault="00256C03" w:rsidP="00256C03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</w:tbl>
    <w:p w:rsidR="00650585" w:rsidRPr="00BF721B" w:rsidRDefault="00650585" w:rsidP="00A13E63">
      <w:pPr>
        <w:spacing w:line="300" w:lineRule="auto"/>
        <w:rPr>
          <w:rFonts w:asciiTheme="majorHAnsi" w:hAnsiTheme="majorHAnsi"/>
          <w:b/>
          <w:sz w:val="18"/>
          <w:szCs w:val="18"/>
        </w:rPr>
      </w:pPr>
    </w:p>
    <w:p w:rsidR="00C93D29" w:rsidRPr="00BF721B" w:rsidRDefault="00B94490" w:rsidP="00C93D29">
      <w:pPr>
        <w:spacing w:line="300" w:lineRule="auto"/>
        <w:rPr>
          <w:rFonts w:asciiTheme="majorHAnsi" w:hAnsiTheme="majorHAnsi"/>
          <w:b/>
          <w:sz w:val="18"/>
          <w:szCs w:val="18"/>
        </w:rPr>
      </w:pPr>
      <w:r w:rsidRPr="00BF721B">
        <w:rPr>
          <w:rFonts w:asciiTheme="majorHAnsi" w:hAnsiTheme="majorHAnsi"/>
          <w:b/>
          <w:sz w:val="18"/>
          <w:szCs w:val="18"/>
        </w:rPr>
        <w:t>Pozycje</w:t>
      </w:r>
      <w:r w:rsidR="00C93D29" w:rsidRPr="00BF721B">
        <w:rPr>
          <w:rFonts w:asciiTheme="majorHAnsi" w:hAnsiTheme="majorHAnsi"/>
          <w:b/>
          <w:sz w:val="18"/>
          <w:szCs w:val="18"/>
        </w:rPr>
        <w:t xml:space="preserve"> 4</w:t>
      </w:r>
      <w:r w:rsidR="00A06E51" w:rsidRPr="00BF721B">
        <w:rPr>
          <w:rFonts w:asciiTheme="majorHAnsi" w:hAnsiTheme="majorHAnsi"/>
          <w:b/>
          <w:sz w:val="18"/>
          <w:szCs w:val="18"/>
        </w:rPr>
        <w:t xml:space="preserve"> i 5</w:t>
      </w:r>
      <w:r w:rsidR="00C93D29" w:rsidRPr="00BF721B">
        <w:rPr>
          <w:rFonts w:asciiTheme="majorHAnsi" w:hAnsiTheme="majorHAnsi"/>
          <w:b/>
          <w:sz w:val="18"/>
          <w:szCs w:val="18"/>
        </w:rPr>
        <w:t xml:space="preserve"> – </w:t>
      </w:r>
      <w:r w:rsidR="00A06E51" w:rsidRPr="00BF721B">
        <w:rPr>
          <w:rFonts w:asciiTheme="majorHAnsi" w:hAnsiTheme="majorHAnsi"/>
          <w:b/>
          <w:sz w:val="18"/>
          <w:szCs w:val="18"/>
        </w:rPr>
        <w:t>Zestawy naprawcze elektrod jednobiegunowych i a</w:t>
      </w:r>
      <w:r w:rsidR="00C93D29" w:rsidRPr="00BF721B">
        <w:rPr>
          <w:rFonts w:asciiTheme="majorHAnsi" w:hAnsiTheme="majorHAnsi"/>
          <w:b/>
          <w:sz w:val="18"/>
          <w:szCs w:val="18"/>
        </w:rPr>
        <w:t>kcesoria</w:t>
      </w:r>
    </w:p>
    <w:tbl>
      <w:tblPr>
        <w:tblStyle w:val="Tabela-Siatka"/>
        <w:tblW w:w="0" w:type="auto"/>
        <w:tblLook w:val="04A0"/>
      </w:tblPr>
      <w:tblGrid>
        <w:gridCol w:w="534"/>
        <w:gridCol w:w="6662"/>
        <w:gridCol w:w="2859"/>
      </w:tblGrid>
      <w:tr w:rsidR="00C93D29" w:rsidRPr="00BF721B" w:rsidTr="00C93D29">
        <w:tc>
          <w:tcPr>
            <w:tcW w:w="534" w:type="dxa"/>
            <w:vAlign w:val="center"/>
          </w:tcPr>
          <w:p w:rsidR="00C93D29" w:rsidRPr="00BF721B" w:rsidRDefault="00C93D29" w:rsidP="00C93D2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F721B">
              <w:rPr>
                <w:rFonts w:asciiTheme="majorHAnsi" w:hAnsiTheme="majorHAnsi"/>
                <w:b/>
                <w:sz w:val="18"/>
                <w:szCs w:val="18"/>
              </w:rPr>
              <w:t>Lp.</w:t>
            </w:r>
          </w:p>
        </w:tc>
        <w:tc>
          <w:tcPr>
            <w:tcW w:w="6662" w:type="dxa"/>
            <w:vAlign w:val="center"/>
          </w:tcPr>
          <w:p w:rsidR="00C93D29" w:rsidRPr="00BF721B" w:rsidRDefault="00C93D29" w:rsidP="00C93D2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F721B">
              <w:rPr>
                <w:rFonts w:asciiTheme="majorHAnsi" w:hAnsiTheme="majorHAnsi"/>
                <w:b/>
                <w:sz w:val="18"/>
                <w:szCs w:val="18"/>
              </w:rPr>
              <w:t>Wymagane parametry i warunki</w:t>
            </w:r>
          </w:p>
        </w:tc>
        <w:tc>
          <w:tcPr>
            <w:tcW w:w="2859" w:type="dxa"/>
            <w:vAlign w:val="center"/>
          </w:tcPr>
          <w:p w:rsidR="00C50783" w:rsidRPr="00BF721B" w:rsidRDefault="00C50783" w:rsidP="00C50783">
            <w:pPr>
              <w:autoSpaceDE w:val="0"/>
              <w:snapToGrid w:val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9"/>
              </w:rPr>
            </w:pPr>
            <w:r w:rsidRPr="00BF721B">
              <w:rPr>
                <w:rFonts w:ascii="Arial" w:eastAsia="Times New Roman" w:hAnsi="Arial" w:cs="Arial"/>
                <w:b/>
                <w:bCs/>
                <w:sz w:val="16"/>
                <w:szCs w:val="19"/>
              </w:rPr>
              <w:t>Spełnienie parametru poprzez wpisanie słów:</w:t>
            </w:r>
          </w:p>
          <w:p w:rsidR="00C93D29" w:rsidRPr="00BF721B" w:rsidRDefault="00C50783" w:rsidP="00C5078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F721B">
              <w:rPr>
                <w:rFonts w:ascii="Arial" w:eastAsia="Times New Roman" w:hAnsi="Arial" w:cs="Arial"/>
                <w:b/>
                <w:bCs/>
                <w:sz w:val="16"/>
                <w:szCs w:val="19"/>
              </w:rPr>
              <w:t>(tak/nie/opisowo)</w:t>
            </w:r>
          </w:p>
        </w:tc>
      </w:tr>
      <w:tr w:rsidR="0099377F" w:rsidRPr="00BF721B" w:rsidTr="0099377F">
        <w:tc>
          <w:tcPr>
            <w:tcW w:w="534" w:type="dxa"/>
            <w:shd w:val="clear" w:color="auto" w:fill="F3F3F3"/>
          </w:tcPr>
          <w:p w:rsidR="0099377F" w:rsidRPr="00BF721B" w:rsidRDefault="0099377F" w:rsidP="0099377F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BF721B">
              <w:rPr>
                <w:rFonts w:ascii="Calibri" w:hAnsi="Calibri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6662" w:type="dxa"/>
            <w:shd w:val="clear" w:color="auto" w:fill="F3F3F3"/>
          </w:tcPr>
          <w:p w:rsidR="0099377F" w:rsidRPr="00BF721B" w:rsidRDefault="0099377F" w:rsidP="0099377F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BF721B">
              <w:rPr>
                <w:rFonts w:ascii="Calibri" w:hAnsi="Calibri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2859" w:type="dxa"/>
            <w:shd w:val="clear" w:color="auto" w:fill="F3F3F3"/>
          </w:tcPr>
          <w:p w:rsidR="0099377F" w:rsidRPr="00BF721B" w:rsidRDefault="0099377F" w:rsidP="0099377F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BF721B">
              <w:rPr>
                <w:rFonts w:ascii="Calibri" w:hAnsi="Calibri"/>
                <w:b/>
                <w:i/>
                <w:sz w:val="18"/>
                <w:szCs w:val="18"/>
              </w:rPr>
              <w:t>3</w:t>
            </w:r>
          </w:p>
        </w:tc>
      </w:tr>
      <w:tr w:rsidR="00A06E51" w:rsidRPr="00BF721B" w:rsidTr="00DB4426">
        <w:tc>
          <w:tcPr>
            <w:tcW w:w="534" w:type="dxa"/>
          </w:tcPr>
          <w:p w:rsidR="00A06E51" w:rsidRPr="00BF721B" w:rsidRDefault="00A06E51" w:rsidP="00DB4426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6662" w:type="dxa"/>
            <w:vAlign w:val="center"/>
          </w:tcPr>
          <w:p w:rsidR="00A06E51" w:rsidRPr="00BF721B" w:rsidRDefault="00A06E51" w:rsidP="00A06E5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F721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Zestaw naprawczy zawierający sterylny łącznik:  przewód elektrody – wtyk IS-1 UNI</w:t>
            </w:r>
          </w:p>
        </w:tc>
        <w:tc>
          <w:tcPr>
            <w:tcW w:w="2859" w:type="dxa"/>
          </w:tcPr>
          <w:p w:rsidR="00A06E51" w:rsidRPr="00BF721B" w:rsidRDefault="00A06E51" w:rsidP="00DB442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3D29" w:rsidRPr="00BF721B" w:rsidTr="00C93D29">
        <w:tc>
          <w:tcPr>
            <w:tcW w:w="534" w:type="dxa"/>
          </w:tcPr>
          <w:p w:rsidR="00C93D29" w:rsidRPr="00BF721B" w:rsidRDefault="00A06E51" w:rsidP="00C93D2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6662" w:type="dxa"/>
            <w:vAlign w:val="center"/>
          </w:tcPr>
          <w:p w:rsidR="00C93D29" w:rsidRPr="00BF721B" w:rsidRDefault="00C93D29" w:rsidP="00A06E5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F721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Akcesoria sterylne: zaślepki gniazd </w:t>
            </w:r>
            <w:r w:rsidR="00A06E51" w:rsidRPr="00BF721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konektorów</w:t>
            </w:r>
            <w:r w:rsidRPr="00BF721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, kapturki na końcówki elektrod, </w:t>
            </w:r>
            <w:r w:rsidR="00A06E51" w:rsidRPr="00BF721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, wkrętaki do rozruszników, </w:t>
            </w:r>
            <w:r w:rsidRPr="00BF721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mandryny do elektrod</w:t>
            </w:r>
            <w:r w:rsidR="00A06E51" w:rsidRPr="00BF721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o różnych długościach itp. </w:t>
            </w:r>
          </w:p>
        </w:tc>
        <w:tc>
          <w:tcPr>
            <w:tcW w:w="2859" w:type="dxa"/>
          </w:tcPr>
          <w:p w:rsidR="00C93D29" w:rsidRPr="00BF721B" w:rsidRDefault="00C93D29" w:rsidP="00C93D2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</w:tbl>
    <w:p w:rsidR="00C93D29" w:rsidRPr="00BF721B" w:rsidRDefault="00C93D29" w:rsidP="00A13E63">
      <w:pPr>
        <w:spacing w:line="300" w:lineRule="auto"/>
        <w:rPr>
          <w:rFonts w:asciiTheme="majorHAnsi" w:hAnsiTheme="majorHAnsi"/>
          <w:b/>
          <w:sz w:val="18"/>
          <w:szCs w:val="18"/>
        </w:rPr>
      </w:pPr>
    </w:p>
    <w:p w:rsidR="00A13E63" w:rsidRPr="00BF721B" w:rsidRDefault="00650585" w:rsidP="00A13E63">
      <w:pPr>
        <w:spacing w:line="300" w:lineRule="auto"/>
        <w:rPr>
          <w:rFonts w:asciiTheme="majorHAnsi" w:hAnsiTheme="majorHAnsi"/>
          <w:b/>
          <w:sz w:val="18"/>
          <w:szCs w:val="18"/>
        </w:rPr>
      </w:pPr>
      <w:r w:rsidRPr="00BF721B">
        <w:rPr>
          <w:rFonts w:asciiTheme="majorHAnsi" w:hAnsiTheme="majorHAnsi"/>
          <w:b/>
          <w:sz w:val="18"/>
          <w:szCs w:val="18"/>
        </w:rPr>
        <w:t>Pozycja 6</w:t>
      </w:r>
      <w:r w:rsidR="00A13E63" w:rsidRPr="00BF721B">
        <w:rPr>
          <w:rFonts w:asciiTheme="majorHAnsi" w:hAnsiTheme="majorHAnsi"/>
          <w:b/>
          <w:sz w:val="18"/>
          <w:szCs w:val="18"/>
        </w:rPr>
        <w:t xml:space="preserve"> – </w:t>
      </w:r>
      <w:proofErr w:type="spellStart"/>
      <w:r w:rsidR="00C93D29" w:rsidRPr="00BF721B">
        <w:rPr>
          <w:rFonts w:asciiTheme="majorHAnsi" w:hAnsiTheme="majorHAnsi"/>
          <w:b/>
          <w:sz w:val="18"/>
          <w:szCs w:val="18"/>
        </w:rPr>
        <w:t>Introduktory</w:t>
      </w:r>
      <w:proofErr w:type="spellEnd"/>
    </w:p>
    <w:tbl>
      <w:tblPr>
        <w:tblStyle w:val="Tabela-Siatka"/>
        <w:tblW w:w="0" w:type="auto"/>
        <w:tblLook w:val="04A0"/>
      </w:tblPr>
      <w:tblGrid>
        <w:gridCol w:w="534"/>
        <w:gridCol w:w="6662"/>
        <w:gridCol w:w="2859"/>
      </w:tblGrid>
      <w:tr w:rsidR="00A13E63" w:rsidRPr="00BF721B" w:rsidTr="00A13E63">
        <w:tc>
          <w:tcPr>
            <w:tcW w:w="534" w:type="dxa"/>
            <w:vAlign w:val="center"/>
          </w:tcPr>
          <w:p w:rsidR="00A13E63" w:rsidRPr="00BF721B" w:rsidRDefault="00A13E63" w:rsidP="00A13E6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F721B">
              <w:rPr>
                <w:rFonts w:asciiTheme="majorHAnsi" w:hAnsiTheme="majorHAnsi"/>
                <w:b/>
                <w:sz w:val="18"/>
                <w:szCs w:val="18"/>
              </w:rPr>
              <w:t>Lp.</w:t>
            </w:r>
          </w:p>
        </w:tc>
        <w:tc>
          <w:tcPr>
            <w:tcW w:w="6662" w:type="dxa"/>
            <w:vAlign w:val="center"/>
          </w:tcPr>
          <w:p w:rsidR="00A13E63" w:rsidRPr="00BF721B" w:rsidRDefault="00A13E63" w:rsidP="00A13E6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F721B">
              <w:rPr>
                <w:rFonts w:asciiTheme="majorHAnsi" w:hAnsiTheme="majorHAnsi"/>
                <w:b/>
                <w:sz w:val="18"/>
                <w:szCs w:val="18"/>
              </w:rPr>
              <w:t>Wymagane parametry i warunki</w:t>
            </w:r>
          </w:p>
        </w:tc>
        <w:tc>
          <w:tcPr>
            <w:tcW w:w="2859" w:type="dxa"/>
            <w:vAlign w:val="center"/>
          </w:tcPr>
          <w:p w:rsidR="00C50783" w:rsidRPr="00BF721B" w:rsidRDefault="00C50783" w:rsidP="00C50783">
            <w:pPr>
              <w:autoSpaceDE w:val="0"/>
              <w:snapToGrid w:val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9"/>
              </w:rPr>
            </w:pPr>
            <w:r w:rsidRPr="00BF721B">
              <w:rPr>
                <w:rFonts w:ascii="Arial" w:eastAsia="Times New Roman" w:hAnsi="Arial" w:cs="Arial"/>
                <w:b/>
                <w:bCs/>
                <w:sz w:val="16"/>
                <w:szCs w:val="19"/>
              </w:rPr>
              <w:t>Spełnienie parametru poprzez wpisanie słów:</w:t>
            </w:r>
          </w:p>
          <w:p w:rsidR="00A13E63" w:rsidRPr="00BF721B" w:rsidRDefault="00C50783" w:rsidP="00C5078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F721B">
              <w:rPr>
                <w:rFonts w:ascii="Arial" w:eastAsia="Times New Roman" w:hAnsi="Arial" w:cs="Arial"/>
                <w:b/>
                <w:bCs/>
                <w:sz w:val="16"/>
                <w:szCs w:val="19"/>
              </w:rPr>
              <w:t>(tak/nie/opisowo)</w:t>
            </w:r>
          </w:p>
        </w:tc>
      </w:tr>
      <w:tr w:rsidR="0099377F" w:rsidRPr="00BF721B" w:rsidTr="0099377F">
        <w:tc>
          <w:tcPr>
            <w:tcW w:w="534" w:type="dxa"/>
            <w:shd w:val="clear" w:color="auto" w:fill="F3F3F3"/>
          </w:tcPr>
          <w:p w:rsidR="0099377F" w:rsidRPr="00BF721B" w:rsidRDefault="0099377F" w:rsidP="0099377F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BF721B">
              <w:rPr>
                <w:rFonts w:ascii="Calibri" w:hAnsi="Calibri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6662" w:type="dxa"/>
            <w:shd w:val="clear" w:color="auto" w:fill="F3F3F3"/>
          </w:tcPr>
          <w:p w:rsidR="0099377F" w:rsidRPr="00BF721B" w:rsidRDefault="0099377F" w:rsidP="0099377F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BF721B">
              <w:rPr>
                <w:rFonts w:ascii="Calibri" w:hAnsi="Calibri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2859" w:type="dxa"/>
            <w:shd w:val="clear" w:color="auto" w:fill="F3F3F3"/>
          </w:tcPr>
          <w:p w:rsidR="0099377F" w:rsidRPr="00BF721B" w:rsidRDefault="0099377F" w:rsidP="0099377F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BF721B">
              <w:rPr>
                <w:rFonts w:ascii="Calibri" w:hAnsi="Calibri"/>
                <w:b/>
                <w:i/>
                <w:sz w:val="18"/>
                <w:szCs w:val="18"/>
              </w:rPr>
              <w:t>3</w:t>
            </w:r>
          </w:p>
        </w:tc>
      </w:tr>
      <w:tr w:rsidR="00C93D29" w:rsidRPr="00BF721B" w:rsidTr="00A13E63">
        <w:tc>
          <w:tcPr>
            <w:tcW w:w="534" w:type="dxa"/>
          </w:tcPr>
          <w:p w:rsidR="00C93D29" w:rsidRPr="00BF721B" w:rsidRDefault="00C93D29" w:rsidP="00A13E63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6662" w:type="dxa"/>
            <w:vAlign w:val="center"/>
          </w:tcPr>
          <w:p w:rsidR="00C93D29" w:rsidRPr="00BF721B" w:rsidRDefault="00C93D29" w:rsidP="00A13E63">
            <w:pPr>
              <w:tabs>
                <w:tab w:val="left" w:pos="1246"/>
              </w:tabs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Introduktory</w:t>
            </w:r>
            <w:proofErr w:type="spellEnd"/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 z rozszczepialną koszulką – do implantacji elektrod </w:t>
            </w:r>
            <w:proofErr w:type="spellStart"/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przezżylnych</w:t>
            </w:r>
            <w:proofErr w:type="spellEnd"/>
          </w:p>
        </w:tc>
        <w:tc>
          <w:tcPr>
            <w:tcW w:w="2859" w:type="dxa"/>
          </w:tcPr>
          <w:p w:rsidR="00C93D29" w:rsidRPr="00BF721B" w:rsidRDefault="00C93D29" w:rsidP="00A13E63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3D29" w:rsidRPr="00BF721B" w:rsidTr="00A13E63">
        <w:tc>
          <w:tcPr>
            <w:tcW w:w="534" w:type="dxa"/>
          </w:tcPr>
          <w:p w:rsidR="00C93D29" w:rsidRPr="00BF721B" w:rsidRDefault="00C93D29" w:rsidP="00A13E63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6662" w:type="dxa"/>
            <w:vAlign w:val="center"/>
          </w:tcPr>
          <w:p w:rsidR="00C93D29" w:rsidRPr="00BF721B" w:rsidRDefault="00C93D29" w:rsidP="00A13E63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Różne ś</w:t>
            </w:r>
            <w:r w:rsidR="0099377F" w:rsidRPr="00BF721B">
              <w:rPr>
                <w:rFonts w:ascii="Calibri" w:eastAsia="Calibri" w:hAnsi="Calibri" w:cs="Calibri"/>
                <w:color w:val="000000"/>
                <w:sz w:val="16"/>
              </w:rPr>
              <w:t>rednice w zakresie co najmniej 6F–10</w:t>
            </w: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F</w:t>
            </w:r>
          </w:p>
        </w:tc>
        <w:tc>
          <w:tcPr>
            <w:tcW w:w="2859" w:type="dxa"/>
          </w:tcPr>
          <w:p w:rsidR="00C93D29" w:rsidRPr="00BF721B" w:rsidRDefault="00C93D29" w:rsidP="00A13E63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3D29" w:rsidRPr="00BF721B" w:rsidTr="00650585">
        <w:tc>
          <w:tcPr>
            <w:tcW w:w="534" w:type="dxa"/>
          </w:tcPr>
          <w:p w:rsidR="00C93D29" w:rsidRPr="00BF721B" w:rsidRDefault="00C93D29" w:rsidP="00650585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6662" w:type="dxa"/>
            <w:vAlign w:val="center"/>
          </w:tcPr>
          <w:p w:rsidR="00C93D29" w:rsidRPr="00BF721B" w:rsidRDefault="00C93D29" w:rsidP="00650585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Długość w zakresie 13–20 cm </w:t>
            </w:r>
          </w:p>
        </w:tc>
        <w:tc>
          <w:tcPr>
            <w:tcW w:w="2859" w:type="dxa"/>
          </w:tcPr>
          <w:p w:rsidR="00C93D29" w:rsidRPr="00BF721B" w:rsidRDefault="00C93D29" w:rsidP="00650585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3D29" w:rsidRPr="00BF721B" w:rsidTr="00A13E63">
        <w:tc>
          <w:tcPr>
            <w:tcW w:w="534" w:type="dxa"/>
          </w:tcPr>
          <w:p w:rsidR="00C93D29" w:rsidRPr="00BF721B" w:rsidRDefault="00C93D29" w:rsidP="00A13E63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4</w:t>
            </w:r>
          </w:p>
        </w:tc>
        <w:tc>
          <w:tcPr>
            <w:tcW w:w="6662" w:type="dxa"/>
            <w:vAlign w:val="center"/>
          </w:tcPr>
          <w:p w:rsidR="00C93D29" w:rsidRPr="00BF721B" w:rsidRDefault="00C93D29" w:rsidP="00A13E63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Kompletne zestawy: koszulka z rozszerzaczem, igła naczyniowa, prowadnik i strzykawka</w:t>
            </w:r>
          </w:p>
        </w:tc>
        <w:tc>
          <w:tcPr>
            <w:tcW w:w="2859" w:type="dxa"/>
          </w:tcPr>
          <w:p w:rsidR="00C93D29" w:rsidRPr="00BF721B" w:rsidRDefault="00C93D29" w:rsidP="00A13E63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</w:tbl>
    <w:p w:rsidR="00B646AB" w:rsidRPr="00BF721B" w:rsidRDefault="00B646AB" w:rsidP="009C523A">
      <w:pPr>
        <w:rPr>
          <w:rFonts w:asciiTheme="majorHAnsi" w:hAnsiTheme="majorHAnsi"/>
          <w:sz w:val="18"/>
          <w:szCs w:val="18"/>
        </w:rPr>
      </w:pPr>
    </w:p>
    <w:p w:rsidR="00C36F67" w:rsidRPr="00BF721B" w:rsidRDefault="00C36F67" w:rsidP="009C523A">
      <w:pPr>
        <w:rPr>
          <w:rFonts w:asciiTheme="majorHAnsi" w:hAnsiTheme="majorHAnsi"/>
          <w:sz w:val="18"/>
          <w:szCs w:val="18"/>
        </w:rPr>
      </w:pPr>
    </w:p>
    <w:p w:rsidR="00B646AB" w:rsidRPr="00BF721B" w:rsidRDefault="00B646AB" w:rsidP="009C523A">
      <w:pPr>
        <w:rPr>
          <w:rFonts w:asciiTheme="majorHAnsi" w:hAnsiTheme="majorHAnsi"/>
          <w:sz w:val="18"/>
          <w:szCs w:val="18"/>
        </w:rPr>
      </w:pPr>
      <w:r w:rsidRPr="00BF721B">
        <w:rPr>
          <w:rFonts w:asciiTheme="majorHAnsi" w:hAnsiTheme="majorHAnsi"/>
          <w:sz w:val="18"/>
          <w:szCs w:val="18"/>
        </w:rPr>
        <w:br w:type="page"/>
      </w:r>
    </w:p>
    <w:p w:rsidR="00F93101" w:rsidRPr="00BF721B" w:rsidRDefault="00F93101" w:rsidP="00F93101">
      <w:pPr>
        <w:spacing w:line="300" w:lineRule="auto"/>
        <w:rPr>
          <w:rFonts w:asciiTheme="majorHAnsi" w:hAnsiTheme="majorHAnsi"/>
          <w:b/>
          <w:sz w:val="20"/>
          <w:szCs w:val="20"/>
        </w:rPr>
      </w:pPr>
      <w:r w:rsidRPr="00BF721B">
        <w:rPr>
          <w:rFonts w:asciiTheme="majorHAnsi" w:hAnsiTheme="majorHAnsi"/>
          <w:b/>
          <w:sz w:val="20"/>
          <w:szCs w:val="20"/>
        </w:rPr>
        <w:lastRenderedPageBreak/>
        <w:t>Grupa 2 – Rozruszniki serca PM</w:t>
      </w:r>
    </w:p>
    <w:tbl>
      <w:tblPr>
        <w:tblStyle w:val="Tabela-Siatka"/>
        <w:tblW w:w="0" w:type="auto"/>
        <w:tblLook w:val="04A0"/>
      </w:tblPr>
      <w:tblGrid>
        <w:gridCol w:w="534"/>
        <w:gridCol w:w="6662"/>
        <w:gridCol w:w="2859"/>
      </w:tblGrid>
      <w:tr w:rsidR="00F93101" w:rsidRPr="00BF721B" w:rsidTr="00F93101">
        <w:tc>
          <w:tcPr>
            <w:tcW w:w="534" w:type="dxa"/>
            <w:vAlign w:val="center"/>
          </w:tcPr>
          <w:p w:rsidR="00F93101" w:rsidRPr="00BF721B" w:rsidRDefault="00F93101" w:rsidP="00F9310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F721B">
              <w:rPr>
                <w:rFonts w:asciiTheme="majorHAnsi" w:hAnsiTheme="majorHAnsi"/>
                <w:b/>
                <w:sz w:val="18"/>
                <w:szCs w:val="18"/>
              </w:rPr>
              <w:t>Lp.</w:t>
            </w:r>
          </w:p>
        </w:tc>
        <w:tc>
          <w:tcPr>
            <w:tcW w:w="6662" w:type="dxa"/>
            <w:vAlign w:val="center"/>
          </w:tcPr>
          <w:p w:rsidR="00F93101" w:rsidRPr="00BF721B" w:rsidRDefault="00F93101" w:rsidP="00F9310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F721B">
              <w:rPr>
                <w:rFonts w:asciiTheme="majorHAnsi" w:hAnsiTheme="majorHAnsi"/>
                <w:b/>
                <w:sz w:val="18"/>
                <w:szCs w:val="18"/>
              </w:rPr>
              <w:t>Wymagane parametry i warunki</w:t>
            </w:r>
          </w:p>
        </w:tc>
        <w:tc>
          <w:tcPr>
            <w:tcW w:w="2859" w:type="dxa"/>
            <w:vAlign w:val="center"/>
          </w:tcPr>
          <w:p w:rsidR="00C50783" w:rsidRPr="00BF721B" w:rsidRDefault="00C50783" w:rsidP="00C50783">
            <w:pPr>
              <w:autoSpaceDE w:val="0"/>
              <w:snapToGrid w:val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9"/>
              </w:rPr>
            </w:pPr>
            <w:r w:rsidRPr="00BF721B">
              <w:rPr>
                <w:rFonts w:ascii="Arial" w:eastAsia="Times New Roman" w:hAnsi="Arial" w:cs="Arial"/>
                <w:b/>
                <w:bCs/>
                <w:sz w:val="16"/>
                <w:szCs w:val="19"/>
              </w:rPr>
              <w:t>Spełnienie parametru poprzez wpisanie słów:</w:t>
            </w:r>
          </w:p>
          <w:p w:rsidR="00F93101" w:rsidRPr="00BF721B" w:rsidRDefault="00C50783" w:rsidP="00C5078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F721B">
              <w:rPr>
                <w:rFonts w:ascii="Arial" w:eastAsia="Times New Roman" w:hAnsi="Arial" w:cs="Arial"/>
                <w:b/>
                <w:bCs/>
                <w:sz w:val="16"/>
                <w:szCs w:val="19"/>
              </w:rPr>
              <w:t>(tak/nie/opisowo)</w:t>
            </w:r>
          </w:p>
        </w:tc>
      </w:tr>
      <w:tr w:rsidR="00F93101" w:rsidRPr="00BF721B" w:rsidTr="00F93101">
        <w:tc>
          <w:tcPr>
            <w:tcW w:w="534" w:type="dxa"/>
            <w:shd w:val="clear" w:color="auto" w:fill="F3F3F3"/>
          </w:tcPr>
          <w:p w:rsidR="00F93101" w:rsidRPr="00BF721B" w:rsidRDefault="00F93101" w:rsidP="00F93101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BF721B">
              <w:rPr>
                <w:rFonts w:ascii="Calibri" w:hAnsi="Calibri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6662" w:type="dxa"/>
            <w:shd w:val="clear" w:color="auto" w:fill="F3F3F3"/>
          </w:tcPr>
          <w:p w:rsidR="00F93101" w:rsidRPr="00BF721B" w:rsidRDefault="00F93101" w:rsidP="00F93101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BF721B">
              <w:rPr>
                <w:rFonts w:ascii="Calibri" w:hAnsi="Calibri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2859" w:type="dxa"/>
            <w:shd w:val="clear" w:color="auto" w:fill="F3F3F3"/>
          </w:tcPr>
          <w:p w:rsidR="00F93101" w:rsidRPr="00BF721B" w:rsidRDefault="00F93101" w:rsidP="00F93101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BF721B">
              <w:rPr>
                <w:rFonts w:ascii="Calibri" w:hAnsi="Calibri"/>
                <w:b/>
                <w:i/>
                <w:sz w:val="18"/>
                <w:szCs w:val="18"/>
              </w:rPr>
              <w:t>3</w:t>
            </w:r>
          </w:p>
        </w:tc>
      </w:tr>
      <w:tr w:rsidR="00F93101" w:rsidRPr="00BF721B" w:rsidTr="00F93101">
        <w:tc>
          <w:tcPr>
            <w:tcW w:w="10055" w:type="dxa"/>
            <w:gridSpan w:val="3"/>
          </w:tcPr>
          <w:p w:rsidR="00F93101" w:rsidRPr="00BF721B" w:rsidRDefault="00F93101" w:rsidP="00F93101">
            <w:pPr>
              <w:spacing w:before="120" w:after="12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F721B">
              <w:rPr>
                <w:rFonts w:asciiTheme="majorHAnsi" w:hAnsiTheme="majorHAnsi"/>
                <w:b/>
                <w:sz w:val="18"/>
                <w:szCs w:val="18"/>
              </w:rPr>
              <w:t>WARUNKI OGÓLNE DLA GRUPY 2</w:t>
            </w:r>
          </w:p>
        </w:tc>
      </w:tr>
      <w:tr w:rsidR="00F93101" w:rsidRPr="00BF721B" w:rsidTr="00F93101">
        <w:tc>
          <w:tcPr>
            <w:tcW w:w="534" w:type="dxa"/>
          </w:tcPr>
          <w:p w:rsidR="00F93101" w:rsidRPr="00BF721B" w:rsidRDefault="00F93101" w:rsidP="00F93101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6662" w:type="dxa"/>
          </w:tcPr>
          <w:p w:rsidR="00F93101" w:rsidRPr="00BF721B" w:rsidRDefault="00E55236" w:rsidP="00F93101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Utworzenie depozytu leczniczych środków technicznych w siedzibie Zamawiającego w ilości wskazanej w zał. nr 2 do  SIWZ (Szczegółowy formularz cenowy)</w:t>
            </w:r>
          </w:p>
        </w:tc>
        <w:tc>
          <w:tcPr>
            <w:tcW w:w="2859" w:type="dxa"/>
          </w:tcPr>
          <w:p w:rsidR="00F93101" w:rsidRPr="00BF721B" w:rsidRDefault="00F93101" w:rsidP="00F93101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F93101" w:rsidRPr="00BF721B" w:rsidTr="00F93101">
        <w:tc>
          <w:tcPr>
            <w:tcW w:w="534" w:type="dxa"/>
          </w:tcPr>
          <w:p w:rsidR="00F93101" w:rsidRPr="00BF721B" w:rsidRDefault="00F93101" w:rsidP="00F93101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6662" w:type="dxa"/>
          </w:tcPr>
          <w:p w:rsidR="00F93101" w:rsidRPr="00BF721B" w:rsidRDefault="00F93101" w:rsidP="00F93101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Data produkcji rozruszników nie wcześniejsza niż 6 miesięcy przed terminem dostawy</w:t>
            </w:r>
          </w:p>
        </w:tc>
        <w:tc>
          <w:tcPr>
            <w:tcW w:w="2859" w:type="dxa"/>
          </w:tcPr>
          <w:p w:rsidR="00F93101" w:rsidRPr="00BF721B" w:rsidRDefault="00F93101" w:rsidP="00F93101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F93101" w:rsidRPr="00BF721B" w:rsidTr="00F93101">
        <w:tc>
          <w:tcPr>
            <w:tcW w:w="534" w:type="dxa"/>
          </w:tcPr>
          <w:p w:rsidR="00F93101" w:rsidRPr="00BF721B" w:rsidRDefault="00F93101" w:rsidP="00F93101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6662" w:type="dxa"/>
          </w:tcPr>
          <w:p w:rsidR="00F93101" w:rsidRPr="00BF721B" w:rsidRDefault="00F93101" w:rsidP="00F93101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Data produkcji elektrod nie wcześniejsza niż 9 miesięcy przed terminem dostawy</w:t>
            </w:r>
          </w:p>
        </w:tc>
        <w:tc>
          <w:tcPr>
            <w:tcW w:w="2859" w:type="dxa"/>
          </w:tcPr>
          <w:p w:rsidR="00F93101" w:rsidRPr="00BF721B" w:rsidRDefault="00F93101" w:rsidP="00F93101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F93101" w:rsidRPr="00BF721B" w:rsidTr="00F93101">
        <w:tc>
          <w:tcPr>
            <w:tcW w:w="534" w:type="dxa"/>
          </w:tcPr>
          <w:p w:rsidR="00F93101" w:rsidRPr="00BF721B" w:rsidRDefault="00F93101" w:rsidP="00F93101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6662" w:type="dxa"/>
          </w:tcPr>
          <w:p w:rsidR="00F93101" w:rsidRPr="00BF721B" w:rsidRDefault="00F93101" w:rsidP="00F93101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Okres sterylności urządzeń, elektrod, </w:t>
            </w:r>
            <w:proofErr w:type="spellStart"/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introduktorów</w:t>
            </w:r>
            <w:proofErr w:type="spellEnd"/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i akcesoriów sterylnych co najmniej 12 miesięcy po terminie dostawy</w:t>
            </w:r>
          </w:p>
        </w:tc>
        <w:tc>
          <w:tcPr>
            <w:tcW w:w="2859" w:type="dxa"/>
          </w:tcPr>
          <w:p w:rsidR="00F93101" w:rsidRPr="00BF721B" w:rsidRDefault="00F93101" w:rsidP="00F93101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F93101" w:rsidRPr="00BF721B" w:rsidTr="00F93101">
        <w:tc>
          <w:tcPr>
            <w:tcW w:w="534" w:type="dxa"/>
          </w:tcPr>
          <w:p w:rsidR="00F93101" w:rsidRPr="00BF721B" w:rsidRDefault="00F93101" w:rsidP="00F93101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5</w:t>
            </w:r>
          </w:p>
        </w:tc>
        <w:tc>
          <w:tcPr>
            <w:tcW w:w="6662" w:type="dxa"/>
          </w:tcPr>
          <w:p w:rsidR="00F93101" w:rsidRPr="00BF721B" w:rsidRDefault="00F93101" w:rsidP="00F93101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Automatyczna detekcja modelu urządzenia przez programator</w:t>
            </w:r>
          </w:p>
        </w:tc>
        <w:tc>
          <w:tcPr>
            <w:tcW w:w="2859" w:type="dxa"/>
          </w:tcPr>
          <w:p w:rsidR="00F93101" w:rsidRPr="00BF721B" w:rsidRDefault="00F93101" w:rsidP="00F93101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F93101" w:rsidRPr="00BF721B" w:rsidTr="00F93101">
        <w:tc>
          <w:tcPr>
            <w:tcW w:w="534" w:type="dxa"/>
          </w:tcPr>
          <w:p w:rsidR="00F93101" w:rsidRPr="00BF721B" w:rsidRDefault="00F93101" w:rsidP="00F93101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6</w:t>
            </w:r>
          </w:p>
        </w:tc>
        <w:tc>
          <w:tcPr>
            <w:tcW w:w="6662" w:type="dxa"/>
          </w:tcPr>
          <w:p w:rsidR="00F93101" w:rsidRPr="00BF721B" w:rsidRDefault="00F93101" w:rsidP="00F93101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Archiwizacja, analiza i przesyłanie danych w postaci elektronicznej </w:t>
            </w:r>
          </w:p>
        </w:tc>
        <w:tc>
          <w:tcPr>
            <w:tcW w:w="2859" w:type="dxa"/>
          </w:tcPr>
          <w:p w:rsidR="00F93101" w:rsidRPr="00BF721B" w:rsidRDefault="00F93101" w:rsidP="00F93101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F93101" w:rsidRPr="00BF721B" w:rsidTr="00F93101">
        <w:tc>
          <w:tcPr>
            <w:tcW w:w="534" w:type="dxa"/>
          </w:tcPr>
          <w:p w:rsidR="00F93101" w:rsidRPr="00BF721B" w:rsidRDefault="00F93101" w:rsidP="00F93101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7</w:t>
            </w:r>
          </w:p>
        </w:tc>
        <w:tc>
          <w:tcPr>
            <w:tcW w:w="6662" w:type="dxa"/>
          </w:tcPr>
          <w:p w:rsidR="00F93101" w:rsidRPr="00BF721B" w:rsidRDefault="00F93101" w:rsidP="00F93101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Wydruk danych w formacie A4 – wyposażenie w odpowiednie złącza i przedłużacze</w:t>
            </w:r>
          </w:p>
        </w:tc>
        <w:tc>
          <w:tcPr>
            <w:tcW w:w="2859" w:type="dxa"/>
          </w:tcPr>
          <w:p w:rsidR="00F93101" w:rsidRPr="00BF721B" w:rsidRDefault="00F93101" w:rsidP="00F93101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F93101" w:rsidRPr="00BF721B" w:rsidTr="00F93101">
        <w:tc>
          <w:tcPr>
            <w:tcW w:w="534" w:type="dxa"/>
          </w:tcPr>
          <w:p w:rsidR="00F93101" w:rsidRPr="00BF721B" w:rsidRDefault="00F93101" w:rsidP="00F93101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8</w:t>
            </w:r>
          </w:p>
        </w:tc>
        <w:tc>
          <w:tcPr>
            <w:tcW w:w="6662" w:type="dxa"/>
          </w:tcPr>
          <w:p w:rsidR="00F93101" w:rsidRPr="00BF721B" w:rsidRDefault="00816120" w:rsidP="00467CBB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Oddanie do u</w:t>
            </w:r>
            <w:r w:rsidR="00467CBB"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ż</w:t>
            </w: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ywania</w:t>
            </w:r>
            <w:r w:rsidR="00F93101"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co najmniej 3 programator</w:t>
            </w: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ów</w:t>
            </w:r>
            <w:r w:rsidR="00F93101"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o pełnych możliwościach komunikacji z wszystkimi implantami i ich programowania oraz wizualizacji danych – przez co najmniej 10 lat od początku umowy (liczba programatorów z różnych grup zamówienia nie podlega sumowaniu)</w:t>
            </w:r>
          </w:p>
        </w:tc>
        <w:tc>
          <w:tcPr>
            <w:tcW w:w="2859" w:type="dxa"/>
          </w:tcPr>
          <w:p w:rsidR="00F93101" w:rsidRPr="00BF721B" w:rsidRDefault="00BB5FDF" w:rsidP="00F93101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i/>
                <w:sz w:val="16"/>
                <w:szCs w:val="16"/>
              </w:rPr>
              <w:t>Potwierdzić/Podać liczbę programatorów………………</w:t>
            </w:r>
          </w:p>
        </w:tc>
      </w:tr>
      <w:tr w:rsidR="00F93101" w:rsidRPr="00BF721B" w:rsidTr="00F93101">
        <w:tc>
          <w:tcPr>
            <w:tcW w:w="534" w:type="dxa"/>
          </w:tcPr>
          <w:p w:rsidR="00F93101" w:rsidRPr="00BF721B" w:rsidRDefault="00F93101" w:rsidP="00F93101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9</w:t>
            </w:r>
          </w:p>
        </w:tc>
        <w:tc>
          <w:tcPr>
            <w:tcW w:w="6662" w:type="dxa"/>
          </w:tcPr>
          <w:p w:rsidR="00F93101" w:rsidRPr="00BF721B" w:rsidRDefault="00F93101" w:rsidP="00F93101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Programatory z wyjściem sygnału wizyjnego umożliwiającym podłączenie dodatkowego monitora komputerowego – wyposażenie w odpowiednie złącza i przedłużacze (do wejścia VGA lub DVI)</w:t>
            </w:r>
          </w:p>
        </w:tc>
        <w:tc>
          <w:tcPr>
            <w:tcW w:w="2859" w:type="dxa"/>
          </w:tcPr>
          <w:p w:rsidR="00F93101" w:rsidRPr="00BF721B" w:rsidRDefault="00F93101" w:rsidP="00F93101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F93101" w:rsidRPr="00BF721B" w:rsidTr="00F93101">
        <w:tc>
          <w:tcPr>
            <w:tcW w:w="534" w:type="dxa"/>
          </w:tcPr>
          <w:p w:rsidR="00F93101" w:rsidRPr="00BF721B" w:rsidRDefault="00F93101" w:rsidP="00F93101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10</w:t>
            </w:r>
          </w:p>
        </w:tc>
        <w:tc>
          <w:tcPr>
            <w:tcW w:w="6662" w:type="dxa"/>
          </w:tcPr>
          <w:p w:rsidR="00F93101" w:rsidRPr="00BF721B" w:rsidRDefault="00F93101" w:rsidP="00F93101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Wyposażenie przynajmniej 1 programatora w analizator potencjałów wewnątrzsercowych. </w:t>
            </w:r>
          </w:p>
        </w:tc>
        <w:tc>
          <w:tcPr>
            <w:tcW w:w="2859" w:type="dxa"/>
          </w:tcPr>
          <w:p w:rsidR="00F93101" w:rsidRPr="00BF721B" w:rsidRDefault="00F93101" w:rsidP="00F93101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F93101" w:rsidRPr="00BF721B" w:rsidTr="00F93101">
        <w:tc>
          <w:tcPr>
            <w:tcW w:w="534" w:type="dxa"/>
          </w:tcPr>
          <w:p w:rsidR="00F93101" w:rsidRPr="00BF721B" w:rsidRDefault="00F93101" w:rsidP="00F93101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11</w:t>
            </w:r>
          </w:p>
        </w:tc>
        <w:tc>
          <w:tcPr>
            <w:tcW w:w="6662" w:type="dxa"/>
          </w:tcPr>
          <w:p w:rsidR="00F93101" w:rsidRPr="00BF721B" w:rsidRDefault="00467CBB" w:rsidP="00467CBB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D</w:t>
            </w:r>
            <w:r w:rsidR="00F93101"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ostarczenie </w:t>
            </w:r>
            <w:proofErr w:type="spellStart"/>
            <w:r w:rsidR="00F93101"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sterylizowalnych</w:t>
            </w:r>
            <w:proofErr w:type="spellEnd"/>
            <w:r w:rsidR="00F93101"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przewodów podłączeniowych dwukanałowych elektrod do ww. analizatora (co najmniej dwie sztuki)</w:t>
            </w:r>
            <w:r w:rsidR="00816120"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w ramach przekazanego do używania analizatora</w:t>
            </w:r>
          </w:p>
        </w:tc>
        <w:tc>
          <w:tcPr>
            <w:tcW w:w="2859" w:type="dxa"/>
          </w:tcPr>
          <w:p w:rsidR="00F93101" w:rsidRPr="00BF721B" w:rsidRDefault="00F93101" w:rsidP="00F93101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F93101" w:rsidRPr="00BF721B" w:rsidTr="00F93101">
        <w:tc>
          <w:tcPr>
            <w:tcW w:w="534" w:type="dxa"/>
          </w:tcPr>
          <w:p w:rsidR="00F93101" w:rsidRPr="00BF721B" w:rsidRDefault="00F93101" w:rsidP="00F93101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12</w:t>
            </w:r>
          </w:p>
        </w:tc>
        <w:tc>
          <w:tcPr>
            <w:tcW w:w="6662" w:type="dxa"/>
          </w:tcPr>
          <w:p w:rsidR="00F93101" w:rsidRPr="00BF721B" w:rsidRDefault="00F93101" w:rsidP="00F93101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Informacja dla pacjenta w języku polskim – co najmniej 1 egzemplarz/urządzenie </w:t>
            </w:r>
          </w:p>
        </w:tc>
        <w:tc>
          <w:tcPr>
            <w:tcW w:w="2859" w:type="dxa"/>
          </w:tcPr>
          <w:p w:rsidR="00F93101" w:rsidRPr="00BF721B" w:rsidRDefault="00F93101" w:rsidP="00F93101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870968" w:rsidRPr="00BF721B" w:rsidTr="00F93101">
        <w:tc>
          <w:tcPr>
            <w:tcW w:w="534" w:type="dxa"/>
          </w:tcPr>
          <w:p w:rsidR="00870968" w:rsidRPr="00BF721B" w:rsidRDefault="00870968" w:rsidP="00F93101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13</w:t>
            </w:r>
          </w:p>
        </w:tc>
        <w:tc>
          <w:tcPr>
            <w:tcW w:w="6662" w:type="dxa"/>
          </w:tcPr>
          <w:p w:rsidR="00870968" w:rsidRPr="00BF721B" w:rsidRDefault="00560116" w:rsidP="00560116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Dostarczenie materiałów eksploatacyjnych - Papier do drukarki termicznej programatora – co najmniej 100 bloczków w ramach przekazanego do używania analizatora </w:t>
            </w:r>
          </w:p>
        </w:tc>
        <w:tc>
          <w:tcPr>
            <w:tcW w:w="2859" w:type="dxa"/>
          </w:tcPr>
          <w:p w:rsidR="00870968" w:rsidRPr="00BF721B" w:rsidRDefault="00870968" w:rsidP="00F93101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F93101" w:rsidRPr="00BF721B" w:rsidTr="00F93101">
        <w:tc>
          <w:tcPr>
            <w:tcW w:w="534" w:type="dxa"/>
          </w:tcPr>
          <w:p w:rsidR="00F93101" w:rsidRPr="00BF721B" w:rsidRDefault="00F93101" w:rsidP="00F93101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14</w:t>
            </w:r>
          </w:p>
        </w:tc>
        <w:tc>
          <w:tcPr>
            <w:tcW w:w="6662" w:type="dxa"/>
          </w:tcPr>
          <w:p w:rsidR="00F93101" w:rsidRPr="00BF721B" w:rsidRDefault="00F93101" w:rsidP="00F93101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Zamawiający wymaga oświadczenia o posiadaniu niezbędnej dokumentacji technicznej, potwierdzające parametry oferowanych urządzeń.</w:t>
            </w:r>
          </w:p>
        </w:tc>
        <w:tc>
          <w:tcPr>
            <w:tcW w:w="2859" w:type="dxa"/>
          </w:tcPr>
          <w:p w:rsidR="00F93101" w:rsidRPr="00BF721B" w:rsidRDefault="00F93101" w:rsidP="00F93101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F93101" w:rsidRPr="00BF721B" w:rsidTr="00F93101">
        <w:tc>
          <w:tcPr>
            <w:tcW w:w="534" w:type="dxa"/>
          </w:tcPr>
          <w:p w:rsidR="00F93101" w:rsidRPr="00BF721B" w:rsidRDefault="00F93101" w:rsidP="00F93101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15</w:t>
            </w:r>
          </w:p>
        </w:tc>
        <w:tc>
          <w:tcPr>
            <w:tcW w:w="6662" w:type="dxa"/>
          </w:tcPr>
          <w:p w:rsidR="00F93101" w:rsidRPr="00BF721B" w:rsidRDefault="00F93101" w:rsidP="00F93101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Instrukcje obsługi oferowanych urządzeń w formie drukowanej lub elektronicznej na komputerowych nośnikach danych</w:t>
            </w:r>
          </w:p>
        </w:tc>
        <w:tc>
          <w:tcPr>
            <w:tcW w:w="2859" w:type="dxa"/>
          </w:tcPr>
          <w:p w:rsidR="00F93101" w:rsidRPr="00BF721B" w:rsidRDefault="00F93101" w:rsidP="00F93101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F93101" w:rsidRPr="00BF721B" w:rsidTr="00F93101">
        <w:tc>
          <w:tcPr>
            <w:tcW w:w="534" w:type="dxa"/>
          </w:tcPr>
          <w:p w:rsidR="00F93101" w:rsidRPr="00BF721B" w:rsidRDefault="00F93101" w:rsidP="00F93101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16</w:t>
            </w:r>
          </w:p>
        </w:tc>
        <w:tc>
          <w:tcPr>
            <w:tcW w:w="6662" w:type="dxa"/>
          </w:tcPr>
          <w:p w:rsidR="00F93101" w:rsidRPr="00BF721B" w:rsidRDefault="00777750" w:rsidP="00F93101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Prze</w:t>
            </w:r>
            <w:r w:rsidR="00F93101"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szkolenie w zakresie elektroterapii serca i programowania rozruszników serca co najmniej 6 osób (co najmniej </w:t>
            </w:r>
            <w:r w:rsidR="00F53418"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dwa szkolenia</w:t>
            </w:r>
            <w:r w:rsidR="00F93101"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2859" w:type="dxa"/>
          </w:tcPr>
          <w:p w:rsidR="00F93101" w:rsidRPr="00BF721B" w:rsidRDefault="00F93101" w:rsidP="00F93101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9E758A" w:rsidRPr="00BF721B" w:rsidTr="00F93101">
        <w:tc>
          <w:tcPr>
            <w:tcW w:w="534" w:type="dxa"/>
          </w:tcPr>
          <w:p w:rsidR="009E758A" w:rsidRPr="00BF721B" w:rsidRDefault="009E758A" w:rsidP="00F93101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17</w:t>
            </w:r>
          </w:p>
        </w:tc>
        <w:tc>
          <w:tcPr>
            <w:tcW w:w="6662" w:type="dxa"/>
          </w:tcPr>
          <w:p w:rsidR="009E758A" w:rsidRPr="00BF721B" w:rsidRDefault="009E758A" w:rsidP="00F93101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Możliwość rozpoznania, prowadzenia ewidencji i rozliczenia zużycia produktów przy pomocy czytnika kodów (zarówno numerów REF jak i LOT)</w:t>
            </w:r>
          </w:p>
        </w:tc>
        <w:tc>
          <w:tcPr>
            <w:tcW w:w="2859" w:type="dxa"/>
            <w:vAlign w:val="center"/>
          </w:tcPr>
          <w:p w:rsidR="009E758A" w:rsidRPr="00BF721B" w:rsidRDefault="009E758A" w:rsidP="00F93101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F93101" w:rsidRPr="00BF721B" w:rsidRDefault="00F93101" w:rsidP="00F93101">
      <w:pPr>
        <w:spacing w:line="300" w:lineRule="auto"/>
        <w:rPr>
          <w:rFonts w:asciiTheme="majorHAnsi" w:hAnsiTheme="majorHAnsi"/>
          <w:b/>
          <w:sz w:val="18"/>
          <w:szCs w:val="18"/>
        </w:rPr>
      </w:pPr>
    </w:p>
    <w:p w:rsidR="00F93101" w:rsidRPr="00BF721B" w:rsidRDefault="00F93101" w:rsidP="00F93101">
      <w:pPr>
        <w:rPr>
          <w:rFonts w:asciiTheme="majorHAnsi" w:hAnsiTheme="majorHAnsi"/>
          <w:b/>
          <w:sz w:val="18"/>
          <w:szCs w:val="18"/>
        </w:rPr>
      </w:pPr>
      <w:r w:rsidRPr="00BF721B">
        <w:rPr>
          <w:rFonts w:asciiTheme="majorHAnsi" w:hAnsiTheme="majorHAnsi"/>
          <w:b/>
          <w:sz w:val="18"/>
          <w:szCs w:val="18"/>
        </w:rPr>
        <w:br w:type="page"/>
      </w:r>
    </w:p>
    <w:p w:rsidR="00F93101" w:rsidRPr="00BF721B" w:rsidRDefault="00F93101" w:rsidP="00F93101">
      <w:pPr>
        <w:spacing w:line="300" w:lineRule="auto"/>
        <w:rPr>
          <w:rFonts w:asciiTheme="majorHAnsi" w:hAnsiTheme="majorHAnsi"/>
          <w:b/>
          <w:sz w:val="18"/>
          <w:szCs w:val="18"/>
        </w:rPr>
      </w:pPr>
      <w:r w:rsidRPr="00BF721B">
        <w:rPr>
          <w:rFonts w:asciiTheme="majorHAnsi" w:hAnsiTheme="majorHAnsi"/>
          <w:b/>
          <w:sz w:val="18"/>
          <w:szCs w:val="18"/>
        </w:rPr>
        <w:lastRenderedPageBreak/>
        <w:t>Pozycja 1 – Rozruszniki serca jednojamowe SR-PM</w:t>
      </w:r>
    </w:p>
    <w:tbl>
      <w:tblPr>
        <w:tblStyle w:val="Tabela-Siatka"/>
        <w:tblW w:w="0" w:type="auto"/>
        <w:tblLook w:val="04A0"/>
      </w:tblPr>
      <w:tblGrid>
        <w:gridCol w:w="534"/>
        <w:gridCol w:w="6662"/>
        <w:gridCol w:w="2859"/>
      </w:tblGrid>
      <w:tr w:rsidR="00F93101" w:rsidRPr="00BF721B" w:rsidTr="00F93101"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F93101" w:rsidRPr="00BF721B" w:rsidRDefault="00F93101" w:rsidP="00F9310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F721B">
              <w:rPr>
                <w:rFonts w:asciiTheme="majorHAnsi" w:hAnsiTheme="majorHAnsi"/>
                <w:b/>
                <w:sz w:val="18"/>
                <w:szCs w:val="18"/>
              </w:rPr>
              <w:t>Lp.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vAlign w:val="center"/>
          </w:tcPr>
          <w:p w:rsidR="00F93101" w:rsidRPr="00BF721B" w:rsidRDefault="00F93101" w:rsidP="00F9310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F721B">
              <w:rPr>
                <w:rFonts w:asciiTheme="majorHAnsi" w:hAnsiTheme="majorHAnsi"/>
                <w:b/>
                <w:sz w:val="18"/>
                <w:szCs w:val="18"/>
              </w:rPr>
              <w:t>Wymagane parametry i warunki</w:t>
            </w:r>
          </w:p>
        </w:tc>
        <w:tc>
          <w:tcPr>
            <w:tcW w:w="2859" w:type="dxa"/>
            <w:tcBorders>
              <w:bottom w:val="single" w:sz="4" w:space="0" w:color="auto"/>
            </w:tcBorders>
            <w:vAlign w:val="center"/>
          </w:tcPr>
          <w:p w:rsidR="00C50783" w:rsidRPr="00BF721B" w:rsidRDefault="00C50783" w:rsidP="00C50783">
            <w:pPr>
              <w:autoSpaceDE w:val="0"/>
              <w:snapToGrid w:val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9"/>
              </w:rPr>
            </w:pPr>
            <w:r w:rsidRPr="00BF721B">
              <w:rPr>
                <w:rFonts w:ascii="Arial" w:eastAsia="Times New Roman" w:hAnsi="Arial" w:cs="Arial"/>
                <w:b/>
                <w:bCs/>
                <w:sz w:val="16"/>
                <w:szCs w:val="19"/>
              </w:rPr>
              <w:t>Spełnienie parametru poprzez wpisanie słów:</w:t>
            </w:r>
          </w:p>
          <w:p w:rsidR="00F93101" w:rsidRPr="00BF721B" w:rsidRDefault="00C50783" w:rsidP="00C5078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F721B">
              <w:rPr>
                <w:rFonts w:ascii="Arial" w:eastAsia="Times New Roman" w:hAnsi="Arial" w:cs="Arial"/>
                <w:b/>
                <w:bCs/>
                <w:sz w:val="16"/>
                <w:szCs w:val="19"/>
              </w:rPr>
              <w:t>(tak/nie/opisowo)</w:t>
            </w:r>
          </w:p>
        </w:tc>
      </w:tr>
      <w:tr w:rsidR="00F93101" w:rsidRPr="00BF721B" w:rsidTr="00F93101">
        <w:tc>
          <w:tcPr>
            <w:tcW w:w="534" w:type="dxa"/>
            <w:shd w:val="clear" w:color="auto" w:fill="F3F3F3"/>
          </w:tcPr>
          <w:p w:rsidR="00F93101" w:rsidRPr="00BF721B" w:rsidRDefault="00F93101" w:rsidP="00F93101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BF721B">
              <w:rPr>
                <w:rFonts w:ascii="Calibri" w:hAnsi="Calibri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6662" w:type="dxa"/>
            <w:shd w:val="clear" w:color="auto" w:fill="F3F3F3"/>
          </w:tcPr>
          <w:p w:rsidR="00F93101" w:rsidRPr="00BF721B" w:rsidRDefault="00F93101" w:rsidP="00F93101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BF721B">
              <w:rPr>
                <w:rFonts w:ascii="Calibri" w:hAnsi="Calibri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2859" w:type="dxa"/>
            <w:shd w:val="clear" w:color="auto" w:fill="F3F3F3"/>
          </w:tcPr>
          <w:p w:rsidR="00F93101" w:rsidRPr="00BF721B" w:rsidRDefault="00F93101" w:rsidP="00F93101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BF721B">
              <w:rPr>
                <w:rFonts w:ascii="Calibri" w:hAnsi="Calibri"/>
                <w:b/>
                <w:i/>
                <w:sz w:val="18"/>
                <w:szCs w:val="18"/>
              </w:rPr>
              <w:t>3</w:t>
            </w:r>
          </w:p>
        </w:tc>
      </w:tr>
      <w:tr w:rsidR="00F93101" w:rsidRPr="00BF721B" w:rsidTr="00F93101">
        <w:tc>
          <w:tcPr>
            <w:tcW w:w="10055" w:type="dxa"/>
            <w:gridSpan w:val="3"/>
          </w:tcPr>
          <w:p w:rsidR="00F93101" w:rsidRPr="00BF721B" w:rsidRDefault="00F93101" w:rsidP="00F93101">
            <w:pPr>
              <w:spacing w:before="120" w:after="12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F721B">
              <w:rPr>
                <w:rFonts w:asciiTheme="majorHAnsi" w:hAnsiTheme="majorHAnsi"/>
                <w:b/>
                <w:sz w:val="18"/>
                <w:szCs w:val="18"/>
              </w:rPr>
              <w:t>CECHY</w:t>
            </w:r>
          </w:p>
        </w:tc>
      </w:tr>
      <w:tr w:rsidR="00F93101" w:rsidRPr="00BF721B" w:rsidTr="00F93101">
        <w:tc>
          <w:tcPr>
            <w:tcW w:w="534" w:type="dxa"/>
          </w:tcPr>
          <w:p w:rsidR="00F93101" w:rsidRPr="00BF721B" w:rsidRDefault="00F93101" w:rsidP="00F93101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6662" w:type="dxa"/>
          </w:tcPr>
          <w:p w:rsidR="00F93101" w:rsidRPr="00BF721B" w:rsidRDefault="00F93101" w:rsidP="00F93101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Gwarancja w całym przewidywanym okresie żywotności baterii</w:t>
            </w:r>
          </w:p>
        </w:tc>
        <w:tc>
          <w:tcPr>
            <w:tcW w:w="2859" w:type="dxa"/>
          </w:tcPr>
          <w:p w:rsidR="00F93101" w:rsidRPr="00BF721B" w:rsidRDefault="00F93101" w:rsidP="00F93101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F93101" w:rsidRPr="00BF721B" w:rsidTr="00F93101">
        <w:tc>
          <w:tcPr>
            <w:tcW w:w="534" w:type="dxa"/>
          </w:tcPr>
          <w:p w:rsidR="00F93101" w:rsidRPr="00BF721B" w:rsidRDefault="00F93101" w:rsidP="00F93101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6662" w:type="dxa"/>
          </w:tcPr>
          <w:p w:rsidR="00F93101" w:rsidRPr="00BF721B" w:rsidRDefault="00F93101" w:rsidP="00F93101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Pojemność baterii co najmniej 0,9 Ah</w:t>
            </w:r>
          </w:p>
        </w:tc>
        <w:tc>
          <w:tcPr>
            <w:tcW w:w="2859" w:type="dxa"/>
          </w:tcPr>
          <w:p w:rsidR="00F93101" w:rsidRPr="00BF721B" w:rsidRDefault="00F93101" w:rsidP="00F93101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F93101" w:rsidRPr="00BF721B" w:rsidTr="00F93101">
        <w:tc>
          <w:tcPr>
            <w:tcW w:w="534" w:type="dxa"/>
          </w:tcPr>
          <w:p w:rsidR="00F93101" w:rsidRPr="00BF721B" w:rsidRDefault="00F93101" w:rsidP="00F93101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6662" w:type="dxa"/>
          </w:tcPr>
          <w:p w:rsidR="00F93101" w:rsidRPr="00BF721B" w:rsidRDefault="00F93101" w:rsidP="00F93101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Masa </w:t>
            </w:r>
            <w:r w:rsidR="0013622E" w:rsidRPr="00BF721B">
              <w:rPr>
                <w:rFonts w:ascii="Calibri" w:eastAsia="Calibri" w:hAnsi="Calibri" w:cs="Calibri"/>
                <w:color w:val="000000"/>
                <w:sz w:val="16"/>
              </w:rPr>
              <w:t>≤</w:t>
            </w: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25 g</w:t>
            </w:r>
          </w:p>
        </w:tc>
        <w:tc>
          <w:tcPr>
            <w:tcW w:w="2859" w:type="dxa"/>
          </w:tcPr>
          <w:p w:rsidR="00F93101" w:rsidRPr="00BF721B" w:rsidRDefault="00F93101" w:rsidP="00F93101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F93101" w:rsidRPr="00BF721B" w:rsidTr="00F93101">
        <w:tc>
          <w:tcPr>
            <w:tcW w:w="534" w:type="dxa"/>
          </w:tcPr>
          <w:p w:rsidR="00F93101" w:rsidRPr="00BF721B" w:rsidRDefault="00F93101" w:rsidP="00F93101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6662" w:type="dxa"/>
          </w:tcPr>
          <w:p w:rsidR="00F93101" w:rsidRPr="00BF721B" w:rsidRDefault="00F93101" w:rsidP="00F93101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Konektor: gniazdo typu IS-1</w:t>
            </w:r>
          </w:p>
        </w:tc>
        <w:tc>
          <w:tcPr>
            <w:tcW w:w="2859" w:type="dxa"/>
          </w:tcPr>
          <w:p w:rsidR="00F93101" w:rsidRPr="00BF721B" w:rsidRDefault="00F93101" w:rsidP="00F93101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F93101" w:rsidRPr="00BF721B" w:rsidTr="00F93101">
        <w:tc>
          <w:tcPr>
            <w:tcW w:w="534" w:type="dxa"/>
          </w:tcPr>
          <w:p w:rsidR="00F93101" w:rsidRPr="00BF721B" w:rsidRDefault="00F93101" w:rsidP="00F93101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5</w:t>
            </w:r>
          </w:p>
        </w:tc>
        <w:tc>
          <w:tcPr>
            <w:tcW w:w="6662" w:type="dxa"/>
          </w:tcPr>
          <w:p w:rsidR="00F93101" w:rsidRPr="00BF721B" w:rsidRDefault="00F93101" w:rsidP="00F93101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Czujnik aktywności wrażliwy na ruch (zmiany przyspieszenia)</w:t>
            </w:r>
          </w:p>
        </w:tc>
        <w:tc>
          <w:tcPr>
            <w:tcW w:w="2859" w:type="dxa"/>
          </w:tcPr>
          <w:p w:rsidR="00F93101" w:rsidRPr="00BF721B" w:rsidRDefault="00F93101" w:rsidP="00F93101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F93101" w:rsidRPr="00BF721B" w:rsidTr="00F93101">
        <w:tc>
          <w:tcPr>
            <w:tcW w:w="534" w:type="dxa"/>
          </w:tcPr>
          <w:p w:rsidR="00F93101" w:rsidRPr="00BF721B" w:rsidRDefault="00F93101" w:rsidP="00F93101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6</w:t>
            </w:r>
          </w:p>
        </w:tc>
        <w:tc>
          <w:tcPr>
            <w:tcW w:w="6662" w:type="dxa"/>
          </w:tcPr>
          <w:p w:rsidR="00F93101" w:rsidRPr="00BF721B" w:rsidRDefault="00F93101" w:rsidP="00F93101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Automatyczna detekcja modelu rozrusznika przez programator</w:t>
            </w:r>
          </w:p>
        </w:tc>
        <w:tc>
          <w:tcPr>
            <w:tcW w:w="2859" w:type="dxa"/>
          </w:tcPr>
          <w:p w:rsidR="00F93101" w:rsidRPr="00BF721B" w:rsidRDefault="00F93101" w:rsidP="00F93101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F93101" w:rsidRPr="00BF721B" w:rsidTr="00F93101">
        <w:tc>
          <w:tcPr>
            <w:tcW w:w="534" w:type="dxa"/>
          </w:tcPr>
          <w:p w:rsidR="00F93101" w:rsidRPr="00BF721B" w:rsidRDefault="00F93101" w:rsidP="00F93101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7</w:t>
            </w:r>
          </w:p>
        </w:tc>
        <w:tc>
          <w:tcPr>
            <w:tcW w:w="6662" w:type="dxa"/>
          </w:tcPr>
          <w:p w:rsidR="00F93101" w:rsidRPr="00BF721B" w:rsidRDefault="00F93101" w:rsidP="00F93101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Automatyczny pomiar impedancji elektrody i stanu baterii</w:t>
            </w:r>
          </w:p>
        </w:tc>
        <w:tc>
          <w:tcPr>
            <w:tcW w:w="2859" w:type="dxa"/>
          </w:tcPr>
          <w:p w:rsidR="00F93101" w:rsidRPr="00BF721B" w:rsidRDefault="00F93101" w:rsidP="00F93101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F93101" w:rsidRPr="00BF721B" w:rsidTr="00F93101">
        <w:tc>
          <w:tcPr>
            <w:tcW w:w="534" w:type="dxa"/>
          </w:tcPr>
          <w:p w:rsidR="00F93101" w:rsidRPr="00BF721B" w:rsidRDefault="00F93101" w:rsidP="00F93101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8</w:t>
            </w:r>
          </w:p>
        </w:tc>
        <w:tc>
          <w:tcPr>
            <w:tcW w:w="6662" w:type="dxa"/>
          </w:tcPr>
          <w:p w:rsidR="00F93101" w:rsidRPr="00BF721B" w:rsidRDefault="00F93101" w:rsidP="00F93101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Automatyczna ocena czasu przewidywanej wymiany rozrusznika</w:t>
            </w:r>
          </w:p>
        </w:tc>
        <w:tc>
          <w:tcPr>
            <w:tcW w:w="2859" w:type="dxa"/>
          </w:tcPr>
          <w:p w:rsidR="00F93101" w:rsidRPr="00BF721B" w:rsidRDefault="00F93101" w:rsidP="00F93101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F93101" w:rsidRPr="00BF721B" w:rsidTr="00F93101">
        <w:tc>
          <w:tcPr>
            <w:tcW w:w="534" w:type="dxa"/>
          </w:tcPr>
          <w:p w:rsidR="00F93101" w:rsidRPr="00BF721B" w:rsidRDefault="00F93101" w:rsidP="00F93101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9</w:t>
            </w:r>
          </w:p>
        </w:tc>
        <w:tc>
          <w:tcPr>
            <w:tcW w:w="6662" w:type="dxa"/>
          </w:tcPr>
          <w:p w:rsidR="00F93101" w:rsidRPr="00BF721B" w:rsidRDefault="00F93101" w:rsidP="00F93101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Manualne i automatyczne funkcje pomiaru progu stymulacji</w:t>
            </w:r>
          </w:p>
        </w:tc>
        <w:tc>
          <w:tcPr>
            <w:tcW w:w="2859" w:type="dxa"/>
          </w:tcPr>
          <w:p w:rsidR="00F93101" w:rsidRPr="00BF721B" w:rsidRDefault="00F93101" w:rsidP="00F93101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F93101" w:rsidRPr="00BF721B" w:rsidTr="00F93101">
        <w:tc>
          <w:tcPr>
            <w:tcW w:w="534" w:type="dxa"/>
          </w:tcPr>
          <w:p w:rsidR="00F93101" w:rsidRPr="00BF721B" w:rsidRDefault="00F93101" w:rsidP="00F93101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10</w:t>
            </w:r>
          </w:p>
        </w:tc>
        <w:tc>
          <w:tcPr>
            <w:tcW w:w="6662" w:type="dxa"/>
          </w:tcPr>
          <w:p w:rsidR="00F93101" w:rsidRPr="00BF721B" w:rsidRDefault="00F93101" w:rsidP="00F93101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Manualny i automatyczny pomiar potencjałów wewnątrzsercowych</w:t>
            </w:r>
          </w:p>
        </w:tc>
        <w:tc>
          <w:tcPr>
            <w:tcW w:w="2859" w:type="dxa"/>
          </w:tcPr>
          <w:p w:rsidR="00F93101" w:rsidRPr="00BF721B" w:rsidRDefault="00F93101" w:rsidP="00F93101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F93101" w:rsidRPr="00BF721B" w:rsidTr="00F93101">
        <w:tc>
          <w:tcPr>
            <w:tcW w:w="534" w:type="dxa"/>
          </w:tcPr>
          <w:p w:rsidR="00F93101" w:rsidRPr="00BF721B" w:rsidRDefault="00F93101" w:rsidP="00F93101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11</w:t>
            </w:r>
          </w:p>
        </w:tc>
        <w:tc>
          <w:tcPr>
            <w:tcW w:w="6662" w:type="dxa"/>
          </w:tcPr>
          <w:p w:rsidR="00F93101" w:rsidRPr="00BF721B" w:rsidRDefault="00F93101" w:rsidP="00F93101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Elektrogramy</w:t>
            </w:r>
            <w:proofErr w:type="spellEnd"/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potencjałów </w:t>
            </w:r>
            <w:proofErr w:type="spellStart"/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wewnątrzsercowych</w:t>
            </w:r>
            <w:proofErr w:type="spellEnd"/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oraz znaczniki sterowania i stymulacji – wyświetlanie i wydruk w czasie rzeczywistym</w:t>
            </w:r>
          </w:p>
        </w:tc>
        <w:tc>
          <w:tcPr>
            <w:tcW w:w="2859" w:type="dxa"/>
          </w:tcPr>
          <w:p w:rsidR="00F93101" w:rsidRPr="00BF721B" w:rsidRDefault="00F93101" w:rsidP="00F93101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F93101" w:rsidRPr="00BF721B" w:rsidTr="00F93101">
        <w:tc>
          <w:tcPr>
            <w:tcW w:w="534" w:type="dxa"/>
          </w:tcPr>
          <w:p w:rsidR="00F93101" w:rsidRPr="00BF721B" w:rsidRDefault="00F93101" w:rsidP="00F93101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12</w:t>
            </w:r>
          </w:p>
        </w:tc>
        <w:tc>
          <w:tcPr>
            <w:tcW w:w="6662" w:type="dxa"/>
          </w:tcPr>
          <w:p w:rsidR="00F93101" w:rsidRPr="00BF721B" w:rsidRDefault="00F93101" w:rsidP="00F93101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 xml:space="preserve">Urządzenie dostosowane do wykonania pacjentowi </w:t>
            </w: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tomografii NMR w polu 1,5T i 3T (FBS)</w:t>
            </w:r>
          </w:p>
        </w:tc>
        <w:tc>
          <w:tcPr>
            <w:tcW w:w="2859" w:type="dxa"/>
          </w:tcPr>
          <w:p w:rsidR="00F93101" w:rsidRPr="00BF721B" w:rsidRDefault="00F93101" w:rsidP="00F93101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F93101" w:rsidRPr="00BF721B" w:rsidTr="00F93101">
        <w:tc>
          <w:tcPr>
            <w:tcW w:w="10055" w:type="dxa"/>
            <w:gridSpan w:val="3"/>
          </w:tcPr>
          <w:p w:rsidR="00F93101" w:rsidRPr="00BF721B" w:rsidRDefault="00F93101" w:rsidP="00F9310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F721B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PARAMETRY PROGRAMOWALNE (WYMAGANE ZAKRESY)</w:t>
            </w:r>
          </w:p>
        </w:tc>
      </w:tr>
      <w:tr w:rsidR="00F93101" w:rsidRPr="00BF721B" w:rsidTr="00F93101">
        <w:tc>
          <w:tcPr>
            <w:tcW w:w="534" w:type="dxa"/>
          </w:tcPr>
          <w:p w:rsidR="00F93101" w:rsidRPr="00BF721B" w:rsidRDefault="00F93101" w:rsidP="00F93101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13</w:t>
            </w:r>
          </w:p>
        </w:tc>
        <w:tc>
          <w:tcPr>
            <w:tcW w:w="6662" w:type="dxa"/>
            <w:vAlign w:val="center"/>
          </w:tcPr>
          <w:p w:rsidR="00F93101" w:rsidRPr="00BF721B" w:rsidRDefault="00F93101" w:rsidP="00F93101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Tryb stymulacji: VVIR, VVI, VVT, V00, AAIR, AAI, AAT, A00, wyłączenie stymulacji</w:t>
            </w:r>
          </w:p>
        </w:tc>
        <w:tc>
          <w:tcPr>
            <w:tcW w:w="2859" w:type="dxa"/>
          </w:tcPr>
          <w:p w:rsidR="00F93101" w:rsidRPr="00BF721B" w:rsidRDefault="00F93101" w:rsidP="00F93101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F93101" w:rsidRPr="00BF721B" w:rsidTr="00F93101">
        <w:tc>
          <w:tcPr>
            <w:tcW w:w="534" w:type="dxa"/>
          </w:tcPr>
          <w:p w:rsidR="00F93101" w:rsidRPr="00BF721B" w:rsidRDefault="00F93101" w:rsidP="00F93101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14</w:t>
            </w:r>
          </w:p>
        </w:tc>
        <w:tc>
          <w:tcPr>
            <w:tcW w:w="6662" w:type="dxa"/>
            <w:vAlign w:val="center"/>
          </w:tcPr>
          <w:p w:rsidR="00F93101" w:rsidRPr="00BF721B" w:rsidRDefault="00F93101" w:rsidP="00F93101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Podstawowa częstość stymulacji w zakresie co najmniej 30–170/min</w:t>
            </w:r>
          </w:p>
        </w:tc>
        <w:tc>
          <w:tcPr>
            <w:tcW w:w="2859" w:type="dxa"/>
          </w:tcPr>
          <w:p w:rsidR="00F93101" w:rsidRPr="00BF721B" w:rsidRDefault="00F93101" w:rsidP="00F93101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F93101" w:rsidRPr="00BF721B" w:rsidTr="00F93101">
        <w:tc>
          <w:tcPr>
            <w:tcW w:w="534" w:type="dxa"/>
          </w:tcPr>
          <w:p w:rsidR="00F93101" w:rsidRPr="00BF721B" w:rsidRDefault="00F93101" w:rsidP="00F93101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15</w:t>
            </w:r>
          </w:p>
        </w:tc>
        <w:tc>
          <w:tcPr>
            <w:tcW w:w="6662" w:type="dxa"/>
            <w:vAlign w:val="center"/>
          </w:tcPr>
          <w:p w:rsidR="00F93101" w:rsidRPr="00BF721B" w:rsidRDefault="00F93101" w:rsidP="00F93101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Podstawowa częstość stymulacji w programowalnym czasie spoczynku w zakresie 30–90/min</w:t>
            </w:r>
          </w:p>
        </w:tc>
        <w:tc>
          <w:tcPr>
            <w:tcW w:w="2859" w:type="dxa"/>
          </w:tcPr>
          <w:p w:rsidR="00F93101" w:rsidRPr="00BF721B" w:rsidRDefault="00F93101" w:rsidP="00F93101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F93101" w:rsidRPr="00BF721B" w:rsidTr="00F93101">
        <w:tc>
          <w:tcPr>
            <w:tcW w:w="534" w:type="dxa"/>
          </w:tcPr>
          <w:p w:rsidR="00F93101" w:rsidRPr="00BF721B" w:rsidRDefault="00F93101" w:rsidP="00F93101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16</w:t>
            </w:r>
          </w:p>
        </w:tc>
        <w:tc>
          <w:tcPr>
            <w:tcW w:w="6662" w:type="dxa"/>
            <w:vAlign w:val="center"/>
          </w:tcPr>
          <w:p w:rsidR="00F93101" w:rsidRPr="00BF721B" w:rsidRDefault="00F93101" w:rsidP="00F93101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Maksymalna częstość stymulacji adaptowanej do wysiłku w zakresie 80–180/min</w:t>
            </w:r>
          </w:p>
        </w:tc>
        <w:tc>
          <w:tcPr>
            <w:tcW w:w="2859" w:type="dxa"/>
          </w:tcPr>
          <w:p w:rsidR="00F93101" w:rsidRPr="00BF721B" w:rsidRDefault="00F93101" w:rsidP="00F93101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F93101" w:rsidRPr="00BF721B" w:rsidTr="00F93101">
        <w:tc>
          <w:tcPr>
            <w:tcW w:w="534" w:type="dxa"/>
          </w:tcPr>
          <w:p w:rsidR="00F93101" w:rsidRPr="00BF721B" w:rsidRDefault="00F93101" w:rsidP="00F93101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17</w:t>
            </w:r>
          </w:p>
        </w:tc>
        <w:tc>
          <w:tcPr>
            <w:tcW w:w="6662" w:type="dxa"/>
            <w:vAlign w:val="center"/>
          </w:tcPr>
          <w:p w:rsidR="00F93101" w:rsidRPr="00BF721B" w:rsidRDefault="00F93101" w:rsidP="00F93101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Histereza – osiągalny zakres częstości podstawowej: 40–60/min</w:t>
            </w:r>
          </w:p>
        </w:tc>
        <w:tc>
          <w:tcPr>
            <w:tcW w:w="2859" w:type="dxa"/>
          </w:tcPr>
          <w:p w:rsidR="00F93101" w:rsidRPr="00BF721B" w:rsidRDefault="00F93101" w:rsidP="00F93101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F93101" w:rsidRPr="00BF721B" w:rsidTr="00F93101">
        <w:tc>
          <w:tcPr>
            <w:tcW w:w="534" w:type="dxa"/>
          </w:tcPr>
          <w:p w:rsidR="00F93101" w:rsidRPr="00BF721B" w:rsidRDefault="00F93101" w:rsidP="00F93101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18</w:t>
            </w:r>
          </w:p>
        </w:tc>
        <w:tc>
          <w:tcPr>
            <w:tcW w:w="6662" w:type="dxa"/>
            <w:vAlign w:val="center"/>
          </w:tcPr>
          <w:p w:rsidR="00F93101" w:rsidRPr="00BF721B" w:rsidRDefault="00F93101" w:rsidP="00F93101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Adaptacja częstości stymulacji: próg czułości sensora, profil odpowiedzi sensora, szybkość przyspieszania stymulacji i szybkość zwalniania stymulacji</w:t>
            </w:r>
          </w:p>
        </w:tc>
        <w:tc>
          <w:tcPr>
            <w:tcW w:w="2859" w:type="dxa"/>
          </w:tcPr>
          <w:p w:rsidR="00F93101" w:rsidRPr="00BF721B" w:rsidRDefault="00F93101" w:rsidP="00F93101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F93101" w:rsidRPr="00BF721B" w:rsidTr="00F93101">
        <w:tc>
          <w:tcPr>
            <w:tcW w:w="534" w:type="dxa"/>
          </w:tcPr>
          <w:p w:rsidR="00F93101" w:rsidRPr="00BF721B" w:rsidRDefault="00F93101" w:rsidP="00F93101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19</w:t>
            </w:r>
          </w:p>
        </w:tc>
        <w:tc>
          <w:tcPr>
            <w:tcW w:w="6662" w:type="dxa"/>
            <w:vAlign w:val="center"/>
          </w:tcPr>
          <w:p w:rsidR="00F93101" w:rsidRPr="00BF721B" w:rsidRDefault="00F93101" w:rsidP="00F93101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Funkcja automatycznej optymalizacji profilu adaptacji częstości stymulacji do wysiłku</w:t>
            </w:r>
          </w:p>
        </w:tc>
        <w:tc>
          <w:tcPr>
            <w:tcW w:w="2859" w:type="dxa"/>
          </w:tcPr>
          <w:p w:rsidR="00F93101" w:rsidRPr="00BF721B" w:rsidRDefault="00F93101" w:rsidP="00F93101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F93101" w:rsidRPr="00BF721B" w:rsidTr="00F93101">
        <w:tc>
          <w:tcPr>
            <w:tcW w:w="534" w:type="dxa"/>
          </w:tcPr>
          <w:p w:rsidR="00F93101" w:rsidRPr="00BF721B" w:rsidRDefault="00F93101" w:rsidP="00F93101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20</w:t>
            </w:r>
          </w:p>
        </w:tc>
        <w:tc>
          <w:tcPr>
            <w:tcW w:w="6662" w:type="dxa"/>
            <w:vAlign w:val="center"/>
          </w:tcPr>
          <w:p w:rsidR="00F93101" w:rsidRPr="00BF721B" w:rsidRDefault="00F93101" w:rsidP="00F93101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Automatyczna kontrola progów stymulacji </w:t>
            </w:r>
          </w:p>
        </w:tc>
        <w:tc>
          <w:tcPr>
            <w:tcW w:w="2859" w:type="dxa"/>
          </w:tcPr>
          <w:p w:rsidR="00F93101" w:rsidRPr="00BF721B" w:rsidRDefault="00F93101" w:rsidP="00F93101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F93101" w:rsidRPr="00BF721B" w:rsidTr="00F93101">
        <w:tc>
          <w:tcPr>
            <w:tcW w:w="534" w:type="dxa"/>
          </w:tcPr>
          <w:p w:rsidR="00F93101" w:rsidRPr="00BF721B" w:rsidRDefault="00F93101" w:rsidP="00F93101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21</w:t>
            </w:r>
          </w:p>
        </w:tc>
        <w:tc>
          <w:tcPr>
            <w:tcW w:w="6662" w:type="dxa"/>
            <w:vAlign w:val="center"/>
          </w:tcPr>
          <w:p w:rsidR="00F93101" w:rsidRPr="00BF721B" w:rsidRDefault="00F93101" w:rsidP="00F93101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Automatyczna okresowa weryfikacja progu stymulacji komorowej z automatycznym dostosowaniem energii stymulacji</w:t>
            </w:r>
          </w:p>
        </w:tc>
        <w:tc>
          <w:tcPr>
            <w:tcW w:w="2859" w:type="dxa"/>
          </w:tcPr>
          <w:p w:rsidR="00F93101" w:rsidRPr="00BF721B" w:rsidRDefault="00F93101" w:rsidP="00F93101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F93101" w:rsidRPr="00BF721B" w:rsidTr="00F93101">
        <w:tc>
          <w:tcPr>
            <w:tcW w:w="534" w:type="dxa"/>
          </w:tcPr>
          <w:p w:rsidR="00F93101" w:rsidRPr="00BF721B" w:rsidRDefault="00F93101" w:rsidP="00F93101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22</w:t>
            </w:r>
          </w:p>
        </w:tc>
        <w:tc>
          <w:tcPr>
            <w:tcW w:w="6662" w:type="dxa"/>
            <w:vAlign w:val="center"/>
          </w:tcPr>
          <w:p w:rsidR="00F93101" w:rsidRPr="00BF721B" w:rsidRDefault="00F93101" w:rsidP="00F93101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Automatyczne monitorowanie impedancji elektrod i dostosowanie polarności stymulacji</w:t>
            </w:r>
          </w:p>
        </w:tc>
        <w:tc>
          <w:tcPr>
            <w:tcW w:w="2859" w:type="dxa"/>
          </w:tcPr>
          <w:p w:rsidR="00F93101" w:rsidRPr="00BF721B" w:rsidRDefault="00F93101" w:rsidP="00F93101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F93101" w:rsidRPr="00BF721B" w:rsidTr="00F93101">
        <w:tc>
          <w:tcPr>
            <w:tcW w:w="534" w:type="dxa"/>
          </w:tcPr>
          <w:p w:rsidR="00F93101" w:rsidRPr="00BF721B" w:rsidRDefault="00F93101" w:rsidP="00F93101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23</w:t>
            </w:r>
          </w:p>
        </w:tc>
        <w:tc>
          <w:tcPr>
            <w:tcW w:w="6662" w:type="dxa"/>
            <w:vAlign w:val="center"/>
          </w:tcPr>
          <w:p w:rsidR="00F93101" w:rsidRPr="00BF721B" w:rsidRDefault="00F93101" w:rsidP="00F93101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Auto</w:t>
            </w:r>
            <w:r w:rsidR="00961348" w:rsidRPr="00BF721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matyczne dost</w:t>
            </w:r>
            <w:r w:rsidR="004037D4" w:rsidRPr="00BF721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osowanie</w:t>
            </w:r>
            <w:r w:rsidRPr="00BF721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czułości do wartości potencjałów wewnątrzsercowych</w:t>
            </w:r>
          </w:p>
        </w:tc>
        <w:tc>
          <w:tcPr>
            <w:tcW w:w="2859" w:type="dxa"/>
          </w:tcPr>
          <w:p w:rsidR="00F93101" w:rsidRPr="00BF721B" w:rsidRDefault="00F93101" w:rsidP="00F93101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F93101" w:rsidRPr="00BF721B" w:rsidTr="00F93101">
        <w:tc>
          <w:tcPr>
            <w:tcW w:w="534" w:type="dxa"/>
          </w:tcPr>
          <w:p w:rsidR="00F93101" w:rsidRPr="00BF721B" w:rsidRDefault="00F93101" w:rsidP="00F93101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24</w:t>
            </w:r>
          </w:p>
        </w:tc>
        <w:tc>
          <w:tcPr>
            <w:tcW w:w="6662" w:type="dxa"/>
            <w:vAlign w:val="center"/>
          </w:tcPr>
          <w:p w:rsidR="00F93101" w:rsidRPr="00BF721B" w:rsidRDefault="00F93101" w:rsidP="00F93101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Amplituda impulsów stymulacji: 0,5–7,5 V</w:t>
            </w:r>
          </w:p>
        </w:tc>
        <w:tc>
          <w:tcPr>
            <w:tcW w:w="2859" w:type="dxa"/>
          </w:tcPr>
          <w:p w:rsidR="00F93101" w:rsidRPr="00BF721B" w:rsidRDefault="00F93101" w:rsidP="00F93101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F93101" w:rsidRPr="00BF721B" w:rsidTr="00F93101">
        <w:tc>
          <w:tcPr>
            <w:tcW w:w="534" w:type="dxa"/>
          </w:tcPr>
          <w:p w:rsidR="00F93101" w:rsidRPr="00BF721B" w:rsidRDefault="00F93101" w:rsidP="00F93101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25</w:t>
            </w:r>
          </w:p>
        </w:tc>
        <w:tc>
          <w:tcPr>
            <w:tcW w:w="6662" w:type="dxa"/>
            <w:vAlign w:val="center"/>
          </w:tcPr>
          <w:p w:rsidR="00F93101" w:rsidRPr="00BF721B" w:rsidRDefault="00F93101" w:rsidP="00F9310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Szerokość impulsów stymulacji: 0,1–1,5 ms</w:t>
            </w:r>
          </w:p>
        </w:tc>
        <w:tc>
          <w:tcPr>
            <w:tcW w:w="2859" w:type="dxa"/>
          </w:tcPr>
          <w:p w:rsidR="00F93101" w:rsidRPr="00BF721B" w:rsidRDefault="00F93101" w:rsidP="00F93101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F93101" w:rsidRPr="00BF721B" w:rsidTr="00F93101">
        <w:tc>
          <w:tcPr>
            <w:tcW w:w="534" w:type="dxa"/>
          </w:tcPr>
          <w:p w:rsidR="00F93101" w:rsidRPr="00BF721B" w:rsidRDefault="00F93101" w:rsidP="00F93101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26</w:t>
            </w:r>
          </w:p>
        </w:tc>
        <w:tc>
          <w:tcPr>
            <w:tcW w:w="6662" w:type="dxa"/>
            <w:vAlign w:val="center"/>
          </w:tcPr>
          <w:p w:rsidR="00F93101" w:rsidRPr="00BF721B" w:rsidRDefault="00F93101" w:rsidP="00F93101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Czułość: 0,5–6,0 </w:t>
            </w:r>
            <w:proofErr w:type="spellStart"/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mV</w:t>
            </w:r>
            <w:proofErr w:type="spellEnd"/>
          </w:p>
        </w:tc>
        <w:tc>
          <w:tcPr>
            <w:tcW w:w="2859" w:type="dxa"/>
          </w:tcPr>
          <w:p w:rsidR="00F93101" w:rsidRPr="00BF721B" w:rsidRDefault="00F93101" w:rsidP="00F93101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F93101" w:rsidRPr="00BF721B" w:rsidTr="00F93101">
        <w:tc>
          <w:tcPr>
            <w:tcW w:w="534" w:type="dxa"/>
          </w:tcPr>
          <w:p w:rsidR="00F93101" w:rsidRPr="00BF721B" w:rsidRDefault="00F93101" w:rsidP="00F93101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27</w:t>
            </w:r>
          </w:p>
        </w:tc>
        <w:tc>
          <w:tcPr>
            <w:tcW w:w="6662" w:type="dxa"/>
            <w:vAlign w:val="center"/>
          </w:tcPr>
          <w:p w:rsidR="00F93101" w:rsidRPr="00BF721B" w:rsidRDefault="00F93101" w:rsidP="00F93101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Okres refrakcji: 150–500 ms</w:t>
            </w:r>
          </w:p>
        </w:tc>
        <w:tc>
          <w:tcPr>
            <w:tcW w:w="2859" w:type="dxa"/>
          </w:tcPr>
          <w:p w:rsidR="00F93101" w:rsidRPr="00BF721B" w:rsidRDefault="00F93101" w:rsidP="00F93101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F93101" w:rsidRPr="00BF721B" w:rsidTr="00F93101">
        <w:tc>
          <w:tcPr>
            <w:tcW w:w="534" w:type="dxa"/>
          </w:tcPr>
          <w:p w:rsidR="00F93101" w:rsidRPr="00BF721B" w:rsidRDefault="00F93101" w:rsidP="00F93101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28</w:t>
            </w:r>
          </w:p>
        </w:tc>
        <w:tc>
          <w:tcPr>
            <w:tcW w:w="6662" w:type="dxa"/>
            <w:vAlign w:val="center"/>
          </w:tcPr>
          <w:p w:rsidR="00F93101" w:rsidRPr="00BF721B" w:rsidRDefault="00F93101" w:rsidP="00F93101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Histogramy i statystyki rytmu serca</w:t>
            </w:r>
          </w:p>
        </w:tc>
        <w:tc>
          <w:tcPr>
            <w:tcW w:w="2859" w:type="dxa"/>
          </w:tcPr>
          <w:p w:rsidR="00F93101" w:rsidRPr="00BF721B" w:rsidRDefault="00F93101" w:rsidP="00F93101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F93101" w:rsidRPr="00BF721B" w:rsidTr="00F93101">
        <w:tc>
          <w:tcPr>
            <w:tcW w:w="534" w:type="dxa"/>
          </w:tcPr>
          <w:p w:rsidR="00F93101" w:rsidRPr="00BF721B" w:rsidRDefault="00F93101" w:rsidP="00F93101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29</w:t>
            </w:r>
          </w:p>
        </w:tc>
        <w:tc>
          <w:tcPr>
            <w:tcW w:w="6662" w:type="dxa"/>
            <w:vAlign w:val="center"/>
          </w:tcPr>
          <w:p w:rsidR="00F93101" w:rsidRPr="00BF721B" w:rsidRDefault="00F93101" w:rsidP="00F93101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Pamięć przebiegów epizodów arytmicznych: co najmniej 30 s</w:t>
            </w:r>
          </w:p>
        </w:tc>
        <w:tc>
          <w:tcPr>
            <w:tcW w:w="2859" w:type="dxa"/>
          </w:tcPr>
          <w:p w:rsidR="00F93101" w:rsidRPr="00BF721B" w:rsidRDefault="00F93101" w:rsidP="00F93101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F93101" w:rsidRPr="00BF721B" w:rsidTr="00F93101">
        <w:tc>
          <w:tcPr>
            <w:tcW w:w="534" w:type="dxa"/>
          </w:tcPr>
          <w:p w:rsidR="00F93101" w:rsidRPr="00BF721B" w:rsidRDefault="00F93101" w:rsidP="00F93101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30</w:t>
            </w:r>
          </w:p>
        </w:tc>
        <w:tc>
          <w:tcPr>
            <w:tcW w:w="6662" w:type="dxa"/>
            <w:vAlign w:val="center"/>
          </w:tcPr>
          <w:p w:rsidR="00F93101" w:rsidRPr="00BF721B" w:rsidRDefault="00F93101" w:rsidP="00F93101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Pamięć przebiegów epizodów arytmicznych: co najmniej 10 epizodów</w:t>
            </w:r>
          </w:p>
        </w:tc>
        <w:tc>
          <w:tcPr>
            <w:tcW w:w="2859" w:type="dxa"/>
          </w:tcPr>
          <w:p w:rsidR="00F93101" w:rsidRPr="00BF721B" w:rsidRDefault="00F93101" w:rsidP="00F93101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F93101" w:rsidRPr="00BF721B" w:rsidTr="00F93101">
        <w:tc>
          <w:tcPr>
            <w:tcW w:w="534" w:type="dxa"/>
          </w:tcPr>
          <w:p w:rsidR="00F93101" w:rsidRPr="00BF721B" w:rsidRDefault="00F93101" w:rsidP="00F93101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31</w:t>
            </w:r>
          </w:p>
        </w:tc>
        <w:tc>
          <w:tcPr>
            <w:tcW w:w="6662" w:type="dxa"/>
            <w:vAlign w:val="center"/>
          </w:tcPr>
          <w:p w:rsidR="00F93101" w:rsidRPr="00BF721B" w:rsidRDefault="00F93101" w:rsidP="00F93101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Programowalna diagnostyczna stymulacja serca (kontrolowana programatorem)</w:t>
            </w:r>
          </w:p>
        </w:tc>
        <w:tc>
          <w:tcPr>
            <w:tcW w:w="2859" w:type="dxa"/>
          </w:tcPr>
          <w:p w:rsidR="00F93101" w:rsidRPr="00BF721B" w:rsidRDefault="00F93101" w:rsidP="00F93101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F93101" w:rsidRPr="00BF721B" w:rsidTr="00F93101">
        <w:tc>
          <w:tcPr>
            <w:tcW w:w="534" w:type="dxa"/>
          </w:tcPr>
          <w:p w:rsidR="00F93101" w:rsidRPr="00BF721B" w:rsidRDefault="00F93101" w:rsidP="00F93101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32</w:t>
            </w:r>
          </w:p>
        </w:tc>
        <w:tc>
          <w:tcPr>
            <w:tcW w:w="6662" w:type="dxa"/>
            <w:vAlign w:val="center"/>
          </w:tcPr>
          <w:p w:rsidR="00F93101" w:rsidRPr="00BF721B" w:rsidRDefault="00F93101" w:rsidP="00F93101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Programowalny tryb pracy dostosowany do wykonania pacjentowi tomografii NMR</w:t>
            </w:r>
          </w:p>
        </w:tc>
        <w:tc>
          <w:tcPr>
            <w:tcW w:w="2859" w:type="dxa"/>
          </w:tcPr>
          <w:p w:rsidR="00F93101" w:rsidRPr="00BF721B" w:rsidRDefault="00F93101" w:rsidP="00F93101">
            <w:pPr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F93101" w:rsidRPr="00BF721B" w:rsidRDefault="00F93101" w:rsidP="00F93101">
      <w:pPr>
        <w:rPr>
          <w:rFonts w:asciiTheme="majorHAnsi" w:hAnsiTheme="majorHAnsi"/>
          <w:sz w:val="18"/>
          <w:szCs w:val="18"/>
        </w:rPr>
      </w:pPr>
    </w:p>
    <w:p w:rsidR="00F93101" w:rsidRPr="00BF721B" w:rsidRDefault="00F93101" w:rsidP="00F93101">
      <w:pPr>
        <w:rPr>
          <w:rFonts w:asciiTheme="majorHAnsi" w:hAnsiTheme="majorHAnsi"/>
          <w:b/>
          <w:sz w:val="18"/>
          <w:szCs w:val="18"/>
        </w:rPr>
      </w:pPr>
      <w:r w:rsidRPr="00BF721B">
        <w:rPr>
          <w:rFonts w:asciiTheme="majorHAnsi" w:hAnsiTheme="majorHAnsi"/>
          <w:b/>
          <w:sz w:val="18"/>
          <w:szCs w:val="18"/>
        </w:rPr>
        <w:br w:type="page"/>
      </w:r>
    </w:p>
    <w:p w:rsidR="00F93101" w:rsidRPr="00BF721B" w:rsidRDefault="00F93101" w:rsidP="00F93101">
      <w:pPr>
        <w:spacing w:line="300" w:lineRule="auto"/>
        <w:rPr>
          <w:rFonts w:asciiTheme="majorHAnsi" w:hAnsiTheme="majorHAnsi"/>
          <w:b/>
          <w:sz w:val="18"/>
          <w:szCs w:val="18"/>
        </w:rPr>
      </w:pPr>
      <w:r w:rsidRPr="00BF721B">
        <w:rPr>
          <w:rFonts w:asciiTheme="majorHAnsi" w:hAnsiTheme="majorHAnsi"/>
          <w:b/>
          <w:sz w:val="18"/>
          <w:szCs w:val="18"/>
        </w:rPr>
        <w:lastRenderedPageBreak/>
        <w:t>Pozycja 2 – Rozruszniki serca dwujamowe DR-PM</w:t>
      </w:r>
    </w:p>
    <w:tbl>
      <w:tblPr>
        <w:tblStyle w:val="Tabela-Siatka"/>
        <w:tblW w:w="0" w:type="auto"/>
        <w:tblLook w:val="04A0"/>
      </w:tblPr>
      <w:tblGrid>
        <w:gridCol w:w="534"/>
        <w:gridCol w:w="6662"/>
        <w:gridCol w:w="2859"/>
      </w:tblGrid>
      <w:tr w:rsidR="00F93101" w:rsidRPr="00BF721B" w:rsidTr="00F93101">
        <w:tc>
          <w:tcPr>
            <w:tcW w:w="534" w:type="dxa"/>
            <w:vAlign w:val="center"/>
          </w:tcPr>
          <w:p w:rsidR="00F93101" w:rsidRPr="00BF721B" w:rsidRDefault="00F93101" w:rsidP="00F9310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F721B">
              <w:rPr>
                <w:rFonts w:asciiTheme="majorHAnsi" w:hAnsiTheme="majorHAnsi"/>
                <w:b/>
                <w:sz w:val="18"/>
                <w:szCs w:val="18"/>
              </w:rPr>
              <w:t>Lp.</w:t>
            </w:r>
          </w:p>
        </w:tc>
        <w:tc>
          <w:tcPr>
            <w:tcW w:w="6662" w:type="dxa"/>
            <w:vAlign w:val="center"/>
          </w:tcPr>
          <w:p w:rsidR="00F93101" w:rsidRPr="00BF721B" w:rsidRDefault="00F93101" w:rsidP="00F9310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F721B">
              <w:rPr>
                <w:rFonts w:asciiTheme="majorHAnsi" w:hAnsiTheme="majorHAnsi"/>
                <w:b/>
                <w:sz w:val="18"/>
                <w:szCs w:val="18"/>
              </w:rPr>
              <w:t>Wymagane parametry i warunki</w:t>
            </w:r>
          </w:p>
        </w:tc>
        <w:tc>
          <w:tcPr>
            <w:tcW w:w="2859" w:type="dxa"/>
            <w:vAlign w:val="center"/>
          </w:tcPr>
          <w:p w:rsidR="00C50783" w:rsidRPr="00BF721B" w:rsidRDefault="00C50783" w:rsidP="00C50783">
            <w:pPr>
              <w:autoSpaceDE w:val="0"/>
              <w:snapToGrid w:val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9"/>
              </w:rPr>
            </w:pPr>
            <w:r w:rsidRPr="00BF721B">
              <w:rPr>
                <w:rFonts w:ascii="Arial" w:eastAsia="Times New Roman" w:hAnsi="Arial" w:cs="Arial"/>
                <w:b/>
                <w:bCs/>
                <w:sz w:val="16"/>
                <w:szCs w:val="19"/>
              </w:rPr>
              <w:t>Spełnienie parametru poprzez wpisanie słów:</w:t>
            </w:r>
          </w:p>
          <w:p w:rsidR="00F93101" w:rsidRPr="00BF721B" w:rsidRDefault="00C50783" w:rsidP="00C5078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F721B">
              <w:rPr>
                <w:rFonts w:ascii="Arial" w:eastAsia="Times New Roman" w:hAnsi="Arial" w:cs="Arial"/>
                <w:b/>
                <w:bCs/>
                <w:sz w:val="16"/>
                <w:szCs w:val="19"/>
              </w:rPr>
              <w:t>(tak/nie/opisowo)</w:t>
            </w:r>
          </w:p>
        </w:tc>
      </w:tr>
      <w:tr w:rsidR="00F93101" w:rsidRPr="00BF721B" w:rsidTr="00F93101">
        <w:tc>
          <w:tcPr>
            <w:tcW w:w="534" w:type="dxa"/>
            <w:shd w:val="clear" w:color="auto" w:fill="F3F3F3"/>
          </w:tcPr>
          <w:p w:rsidR="00F93101" w:rsidRPr="00BF721B" w:rsidRDefault="00F93101" w:rsidP="00F93101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BF721B">
              <w:rPr>
                <w:rFonts w:ascii="Calibri" w:hAnsi="Calibri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6662" w:type="dxa"/>
            <w:shd w:val="clear" w:color="auto" w:fill="F3F3F3"/>
          </w:tcPr>
          <w:p w:rsidR="00F93101" w:rsidRPr="00BF721B" w:rsidRDefault="00F93101" w:rsidP="00F93101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BF721B">
              <w:rPr>
                <w:rFonts w:ascii="Calibri" w:hAnsi="Calibri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2859" w:type="dxa"/>
            <w:shd w:val="clear" w:color="auto" w:fill="F3F3F3"/>
          </w:tcPr>
          <w:p w:rsidR="00F93101" w:rsidRPr="00BF721B" w:rsidRDefault="00F93101" w:rsidP="00F93101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BF721B">
              <w:rPr>
                <w:rFonts w:ascii="Calibri" w:hAnsi="Calibri"/>
                <w:b/>
                <w:i/>
                <w:sz w:val="18"/>
                <w:szCs w:val="18"/>
              </w:rPr>
              <w:t>3</w:t>
            </w:r>
          </w:p>
        </w:tc>
      </w:tr>
      <w:tr w:rsidR="00F93101" w:rsidRPr="00BF721B" w:rsidTr="00F93101">
        <w:tc>
          <w:tcPr>
            <w:tcW w:w="10055" w:type="dxa"/>
            <w:gridSpan w:val="3"/>
          </w:tcPr>
          <w:p w:rsidR="00F93101" w:rsidRPr="00BF721B" w:rsidRDefault="00F93101" w:rsidP="00F93101">
            <w:pPr>
              <w:spacing w:before="120" w:after="12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F721B">
              <w:rPr>
                <w:rFonts w:asciiTheme="majorHAnsi" w:hAnsiTheme="majorHAnsi"/>
                <w:b/>
                <w:sz w:val="18"/>
                <w:szCs w:val="18"/>
              </w:rPr>
              <w:t>CECHY</w:t>
            </w:r>
          </w:p>
        </w:tc>
      </w:tr>
      <w:tr w:rsidR="00F93101" w:rsidRPr="00BF721B" w:rsidTr="00F93101">
        <w:tc>
          <w:tcPr>
            <w:tcW w:w="534" w:type="dxa"/>
          </w:tcPr>
          <w:p w:rsidR="00F93101" w:rsidRPr="00BF721B" w:rsidRDefault="00F93101" w:rsidP="00F93101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6662" w:type="dxa"/>
          </w:tcPr>
          <w:p w:rsidR="00F93101" w:rsidRPr="00BF721B" w:rsidRDefault="00F93101" w:rsidP="00F93101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Gwarancja w całym przewidywanym okresie żywotności baterii</w:t>
            </w:r>
          </w:p>
        </w:tc>
        <w:tc>
          <w:tcPr>
            <w:tcW w:w="2859" w:type="dxa"/>
          </w:tcPr>
          <w:p w:rsidR="00F93101" w:rsidRPr="00BF721B" w:rsidRDefault="00F93101" w:rsidP="00F93101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F93101" w:rsidRPr="00BF721B" w:rsidTr="00F93101">
        <w:tc>
          <w:tcPr>
            <w:tcW w:w="534" w:type="dxa"/>
          </w:tcPr>
          <w:p w:rsidR="00F93101" w:rsidRPr="00BF721B" w:rsidRDefault="00F93101" w:rsidP="00F93101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6662" w:type="dxa"/>
          </w:tcPr>
          <w:p w:rsidR="00F93101" w:rsidRPr="00BF721B" w:rsidRDefault="00F93101" w:rsidP="00F93101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Pojemność baterii co najmniej 0,9 Ah</w:t>
            </w:r>
          </w:p>
        </w:tc>
        <w:tc>
          <w:tcPr>
            <w:tcW w:w="2859" w:type="dxa"/>
          </w:tcPr>
          <w:p w:rsidR="00F93101" w:rsidRPr="00BF721B" w:rsidRDefault="00F93101" w:rsidP="00F93101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F93101" w:rsidRPr="00BF721B" w:rsidTr="00F93101">
        <w:tc>
          <w:tcPr>
            <w:tcW w:w="534" w:type="dxa"/>
          </w:tcPr>
          <w:p w:rsidR="00F93101" w:rsidRPr="00BF721B" w:rsidRDefault="00F93101" w:rsidP="00F93101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6662" w:type="dxa"/>
          </w:tcPr>
          <w:p w:rsidR="00F93101" w:rsidRPr="00BF721B" w:rsidRDefault="00F93101" w:rsidP="00F93101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Masa </w:t>
            </w:r>
            <w:r w:rsidR="0013622E" w:rsidRPr="00BF721B">
              <w:rPr>
                <w:rFonts w:ascii="Calibri" w:eastAsia="Calibri" w:hAnsi="Calibri" w:cs="Calibri"/>
                <w:color w:val="000000"/>
                <w:sz w:val="16"/>
              </w:rPr>
              <w:t>≤</w:t>
            </w: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30 g</w:t>
            </w:r>
          </w:p>
        </w:tc>
        <w:tc>
          <w:tcPr>
            <w:tcW w:w="2859" w:type="dxa"/>
          </w:tcPr>
          <w:p w:rsidR="00F93101" w:rsidRPr="00BF721B" w:rsidRDefault="00F93101" w:rsidP="00F93101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F93101" w:rsidRPr="00BF721B" w:rsidTr="00F93101">
        <w:tc>
          <w:tcPr>
            <w:tcW w:w="534" w:type="dxa"/>
          </w:tcPr>
          <w:p w:rsidR="00F93101" w:rsidRPr="00BF721B" w:rsidRDefault="00F93101" w:rsidP="00F93101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6662" w:type="dxa"/>
          </w:tcPr>
          <w:p w:rsidR="00F93101" w:rsidRPr="00BF721B" w:rsidRDefault="00F93101" w:rsidP="00F93101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Konektor: dwa gniazda typu IS-1</w:t>
            </w:r>
          </w:p>
        </w:tc>
        <w:tc>
          <w:tcPr>
            <w:tcW w:w="2859" w:type="dxa"/>
          </w:tcPr>
          <w:p w:rsidR="00F93101" w:rsidRPr="00BF721B" w:rsidRDefault="00F93101" w:rsidP="00F93101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F93101" w:rsidRPr="00BF721B" w:rsidTr="00F93101">
        <w:tc>
          <w:tcPr>
            <w:tcW w:w="534" w:type="dxa"/>
          </w:tcPr>
          <w:p w:rsidR="00F93101" w:rsidRPr="00BF721B" w:rsidRDefault="00F93101" w:rsidP="00F93101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5</w:t>
            </w:r>
          </w:p>
        </w:tc>
        <w:tc>
          <w:tcPr>
            <w:tcW w:w="6662" w:type="dxa"/>
          </w:tcPr>
          <w:p w:rsidR="00F93101" w:rsidRPr="00BF721B" w:rsidRDefault="00F93101" w:rsidP="00F93101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Czujnik aktywności wrażliwy na ruch (zmiany przyspieszenia)</w:t>
            </w:r>
          </w:p>
        </w:tc>
        <w:tc>
          <w:tcPr>
            <w:tcW w:w="2859" w:type="dxa"/>
          </w:tcPr>
          <w:p w:rsidR="00F93101" w:rsidRPr="00BF721B" w:rsidRDefault="00F93101" w:rsidP="00F93101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F93101" w:rsidRPr="00BF721B" w:rsidTr="00F93101">
        <w:tc>
          <w:tcPr>
            <w:tcW w:w="534" w:type="dxa"/>
          </w:tcPr>
          <w:p w:rsidR="00F93101" w:rsidRPr="00BF721B" w:rsidRDefault="00F93101" w:rsidP="00F93101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6</w:t>
            </w:r>
          </w:p>
        </w:tc>
        <w:tc>
          <w:tcPr>
            <w:tcW w:w="6662" w:type="dxa"/>
          </w:tcPr>
          <w:p w:rsidR="00F93101" w:rsidRPr="00BF721B" w:rsidRDefault="00F93101" w:rsidP="00F93101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Automatyczna detekcja modelu rozrusznika przez programator</w:t>
            </w:r>
          </w:p>
        </w:tc>
        <w:tc>
          <w:tcPr>
            <w:tcW w:w="2859" w:type="dxa"/>
          </w:tcPr>
          <w:p w:rsidR="00F93101" w:rsidRPr="00BF721B" w:rsidRDefault="00F93101" w:rsidP="00F93101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F93101" w:rsidRPr="00BF721B" w:rsidTr="00F93101">
        <w:tc>
          <w:tcPr>
            <w:tcW w:w="534" w:type="dxa"/>
          </w:tcPr>
          <w:p w:rsidR="00F93101" w:rsidRPr="00BF721B" w:rsidRDefault="00F93101" w:rsidP="00F93101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7</w:t>
            </w:r>
          </w:p>
        </w:tc>
        <w:tc>
          <w:tcPr>
            <w:tcW w:w="6662" w:type="dxa"/>
          </w:tcPr>
          <w:p w:rsidR="00F93101" w:rsidRPr="00BF721B" w:rsidRDefault="00F93101" w:rsidP="00F93101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Automatyczny pomiar impedancji elektrod i stanu baterii</w:t>
            </w:r>
          </w:p>
        </w:tc>
        <w:tc>
          <w:tcPr>
            <w:tcW w:w="2859" w:type="dxa"/>
          </w:tcPr>
          <w:p w:rsidR="00F93101" w:rsidRPr="00BF721B" w:rsidRDefault="00F93101" w:rsidP="00F93101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F93101" w:rsidRPr="00BF721B" w:rsidTr="00F93101">
        <w:tc>
          <w:tcPr>
            <w:tcW w:w="534" w:type="dxa"/>
          </w:tcPr>
          <w:p w:rsidR="00F93101" w:rsidRPr="00BF721B" w:rsidRDefault="00F93101" w:rsidP="00F93101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8</w:t>
            </w:r>
          </w:p>
        </w:tc>
        <w:tc>
          <w:tcPr>
            <w:tcW w:w="6662" w:type="dxa"/>
          </w:tcPr>
          <w:p w:rsidR="00F93101" w:rsidRPr="00BF721B" w:rsidRDefault="00F93101" w:rsidP="00F93101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Automatyczna ocena czasu przewidywanej wymiany rozrusznika</w:t>
            </w:r>
          </w:p>
        </w:tc>
        <w:tc>
          <w:tcPr>
            <w:tcW w:w="2859" w:type="dxa"/>
          </w:tcPr>
          <w:p w:rsidR="00F93101" w:rsidRPr="00BF721B" w:rsidRDefault="00F93101" w:rsidP="00F93101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F93101" w:rsidRPr="00BF721B" w:rsidTr="00F93101">
        <w:tc>
          <w:tcPr>
            <w:tcW w:w="534" w:type="dxa"/>
          </w:tcPr>
          <w:p w:rsidR="00F93101" w:rsidRPr="00BF721B" w:rsidRDefault="00F93101" w:rsidP="00F93101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9</w:t>
            </w:r>
          </w:p>
        </w:tc>
        <w:tc>
          <w:tcPr>
            <w:tcW w:w="6662" w:type="dxa"/>
          </w:tcPr>
          <w:p w:rsidR="00F93101" w:rsidRPr="00BF721B" w:rsidRDefault="00F93101" w:rsidP="00F93101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Manualne i automatyczne funkcje pomiaru progów stymulacji</w:t>
            </w:r>
          </w:p>
        </w:tc>
        <w:tc>
          <w:tcPr>
            <w:tcW w:w="2859" w:type="dxa"/>
          </w:tcPr>
          <w:p w:rsidR="00F93101" w:rsidRPr="00BF721B" w:rsidRDefault="00F93101" w:rsidP="00F93101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F93101" w:rsidRPr="00BF721B" w:rsidTr="00F93101">
        <w:tc>
          <w:tcPr>
            <w:tcW w:w="534" w:type="dxa"/>
          </w:tcPr>
          <w:p w:rsidR="00F93101" w:rsidRPr="00BF721B" w:rsidRDefault="00F93101" w:rsidP="00F93101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10</w:t>
            </w:r>
          </w:p>
        </w:tc>
        <w:tc>
          <w:tcPr>
            <w:tcW w:w="6662" w:type="dxa"/>
          </w:tcPr>
          <w:p w:rsidR="00F93101" w:rsidRPr="00BF721B" w:rsidRDefault="00F93101" w:rsidP="00F93101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Manualny i automatyczny pomiar potencjałów wewnątrzsercowych</w:t>
            </w:r>
          </w:p>
        </w:tc>
        <w:tc>
          <w:tcPr>
            <w:tcW w:w="2859" w:type="dxa"/>
          </w:tcPr>
          <w:p w:rsidR="00F93101" w:rsidRPr="00BF721B" w:rsidRDefault="00F93101" w:rsidP="00F93101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F93101" w:rsidRPr="00BF721B" w:rsidTr="00F93101">
        <w:tc>
          <w:tcPr>
            <w:tcW w:w="534" w:type="dxa"/>
          </w:tcPr>
          <w:p w:rsidR="00F93101" w:rsidRPr="00BF721B" w:rsidRDefault="00F93101" w:rsidP="00F93101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11</w:t>
            </w:r>
          </w:p>
        </w:tc>
        <w:tc>
          <w:tcPr>
            <w:tcW w:w="6662" w:type="dxa"/>
          </w:tcPr>
          <w:p w:rsidR="00F93101" w:rsidRPr="00BF721B" w:rsidRDefault="00F93101" w:rsidP="00F93101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Elektrogramy</w:t>
            </w:r>
            <w:proofErr w:type="spellEnd"/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potencjałów </w:t>
            </w:r>
            <w:proofErr w:type="spellStart"/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wewnątrzsercowych</w:t>
            </w:r>
            <w:proofErr w:type="spellEnd"/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oraz znaczniki sterowania i stymulacji – wyświetlanie i wydruk w czasie rzeczywistym</w:t>
            </w:r>
          </w:p>
        </w:tc>
        <w:tc>
          <w:tcPr>
            <w:tcW w:w="2859" w:type="dxa"/>
          </w:tcPr>
          <w:p w:rsidR="00F93101" w:rsidRPr="00BF721B" w:rsidRDefault="00F93101" w:rsidP="00F93101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F93101" w:rsidRPr="00BF721B" w:rsidTr="00F93101">
        <w:tc>
          <w:tcPr>
            <w:tcW w:w="534" w:type="dxa"/>
          </w:tcPr>
          <w:p w:rsidR="00F93101" w:rsidRPr="00BF721B" w:rsidRDefault="00F93101" w:rsidP="00F93101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12</w:t>
            </w:r>
          </w:p>
        </w:tc>
        <w:tc>
          <w:tcPr>
            <w:tcW w:w="6662" w:type="dxa"/>
          </w:tcPr>
          <w:p w:rsidR="00F93101" w:rsidRPr="00BF721B" w:rsidRDefault="00F93101" w:rsidP="00F93101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 xml:space="preserve">Urządzenie dostosowane do wykonania pacjentowi </w:t>
            </w: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tomografii NMR w polu 1,5T i 3T (FBS)</w:t>
            </w:r>
          </w:p>
        </w:tc>
        <w:tc>
          <w:tcPr>
            <w:tcW w:w="2859" w:type="dxa"/>
          </w:tcPr>
          <w:p w:rsidR="00F93101" w:rsidRPr="00BF721B" w:rsidRDefault="00F93101" w:rsidP="00F93101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F93101" w:rsidRPr="00BF721B" w:rsidTr="00F93101">
        <w:tc>
          <w:tcPr>
            <w:tcW w:w="10055" w:type="dxa"/>
            <w:gridSpan w:val="3"/>
          </w:tcPr>
          <w:p w:rsidR="00F93101" w:rsidRPr="00BF721B" w:rsidRDefault="00F93101" w:rsidP="00F9310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F721B">
              <w:rPr>
                <w:rFonts w:asciiTheme="majorHAnsi" w:eastAsia="Calibri" w:hAnsiTheme="majorHAnsi" w:cs="Calibri"/>
                <w:b/>
                <w:color w:val="000000"/>
                <w:sz w:val="18"/>
                <w:szCs w:val="18"/>
              </w:rPr>
              <w:t>PARAMETRY PROGRAMOWALNE (WYMAGANE ZAKRESY)</w:t>
            </w:r>
          </w:p>
        </w:tc>
      </w:tr>
      <w:tr w:rsidR="00F93101" w:rsidRPr="00BF721B" w:rsidTr="00F93101">
        <w:tc>
          <w:tcPr>
            <w:tcW w:w="534" w:type="dxa"/>
          </w:tcPr>
          <w:p w:rsidR="00140778" w:rsidRPr="00BF721B" w:rsidRDefault="00140778" w:rsidP="00140778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13</w:t>
            </w:r>
          </w:p>
        </w:tc>
        <w:tc>
          <w:tcPr>
            <w:tcW w:w="6662" w:type="dxa"/>
            <w:vAlign w:val="center"/>
          </w:tcPr>
          <w:p w:rsidR="00F93101" w:rsidRPr="00BF721B" w:rsidRDefault="00F93101" w:rsidP="00F93101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Tryb stymulacji: DDD/R, DDI/R, DVI/R, VVI/R, VVT, V00, AAI/R, AAT, A00, wyłączenie stymulacji</w:t>
            </w:r>
          </w:p>
        </w:tc>
        <w:tc>
          <w:tcPr>
            <w:tcW w:w="2859" w:type="dxa"/>
          </w:tcPr>
          <w:p w:rsidR="00F93101" w:rsidRPr="00BF721B" w:rsidRDefault="00F93101" w:rsidP="00F93101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140778" w:rsidRPr="00BF721B" w:rsidTr="00F93101">
        <w:tc>
          <w:tcPr>
            <w:tcW w:w="534" w:type="dxa"/>
          </w:tcPr>
          <w:p w:rsidR="00140778" w:rsidRPr="00BF721B" w:rsidRDefault="00140778" w:rsidP="00F93101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14</w:t>
            </w:r>
          </w:p>
        </w:tc>
        <w:tc>
          <w:tcPr>
            <w:tcW w:w="6662" w:type="dxa"/>
            <w:vAlign w:val="center"/>
          </w:tcPr>
          <w:p w:rsidR="00140778" w:rsidRPr="00BF721B" w:rsidRDefault="00140778" w:rsidP="00F93101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Podstawowa częstość stymulacji w zakresie co najmniej 30–170/min</w:t>
            </w:r>
          </w:p>
        </w:tc>
        <w:tc>
          <w:tcPr>
            <w:tcW w:w="2859" w:type="dxa"/>
          </w:tcPr>
          <w:p w:rsidR="00140778" w:rsidRPr="00BF721B" w:rsidRDefault="00140778" w:rsidP="00F93101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140778" w:rsidRPr="00BF721B" w:rsidTr="00F93101">
        <w:tc>
          <w:tcPr>
            <w:tcW w:w="534" w:type="dxa"/>
          </w:tcPr>
          <w:p w:rsidR="00140778" w:rsidRPr="00BF721B" w:rsidRDefault="00140778" w:rsidP="00F93101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15</w:t>
            </w:r>
          </w:p>
        </w:tc>
        <w:tc>
          <w:tcPr>
            <w:tcW w:w="6662" w:type="dxa"/>
            <w:vAlign w:val="center"/>
          </w:tcPr>
          <w:p w:rsidR="00140778" w:rsidRPr="00BF721B" w:rsidRDefault="00140778" w:rsidP="00F93101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Podstawowa częstość stymulacji w programowalnym czasie spoczynku w zakresie 30–90/min</w:t>
            </w:r>
          </w:p>
        </w:tc>
        <w:tc>
          <w:tcPr>
            <w:tcW w:w="2859" w:type="dxa"/>
          </w:tcPr>
          <w:p w:rsidR="00140778" w:rsidRPr="00BF721B" w:rsidRDefault="00140778" w:rsidP="00F93101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140778" w:rsidRPr="00BF721B" w:rsidTr="00F93101">
        <w:tc>
          <w:tcPr>
            <w:tcW w:w="534" w:type="dxa"/>
          </w:tcPr>
          <w:p w:rsidR="00140778" w:rsidRPr="00BF721B" w:rsidRDefault="00140778" w:rsidP="00F93101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16</w:t>
            </w:r>
          </w:p>
        </w:tc>
        <w:tc>
          <w:tcPr>
            <w:tcW w:w="6662" w:type="dxa"/>
            <w:vAlign w:val="center"/>
          </w:tcPr>
          <w:p w:rsidR="00140778" w:rsidRPr="00BF721B" w:rsidRDefault="00140778" w:rsidP="00F93101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Maksymalna częstość stymulacji adaptowanej do wysiłku w zakresie 80–180/min</w:t>
            </w:r>
          </w:p>
        </w:tc>
        <w:tc>
          <w:tcPr>
            <w:tcW w:w="2859" w:type="dxa"/>
          </w:tcPr>
          <w:p w:rsidR="00140778" w:rsidRPr="00BF721B" w:rsidRDefault="00140778" w:rsidP="00F93101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140778" w:rsidRPr="00BF721B" w:rsidTr="00F93101">
        <w:tc>
          <w:tcPr>
            <w:tcW w:w="534" w:type="dxa"/>
          </w:tcPr>
          <w:p w:rsidR="00140778" w:rsidRPr="00BF721B" w:rsidRDefault="00140778" w:rsidP="00F93101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17</w:t>
            </w:r>
          </w:p>
        </w:tc>
        <w:tc>
          <w:tcPr>
            <w:tcW w:w="6662" w:type="dxa"/>
            <w:vAlign w:val="center"/>
          </w:tcPr>
          <w:p w:rsidR="00140778" w:rsidRPr="00BF721B" w:rsidRDefault="00140778" w:rsidP="00F93101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Histereza – osiągalny zakres częstości podstawowej: 40–60/min</w:t>
            </w:r>
          </w:p>
        </w:tc>
        <w:tc>
          <w:tcPr>
            <w:tcW w:w="2859" w:type="dxa"/>
          </w:tcPr>
          <w:p w:rsidR="00140778" w:rsidRPr="00BF721B" w:rsidRDefault="00140778" w:rsidP="00F93101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140778" w:rsidRPr="00BF721B" w:rsidTr="00F93101">
        <w:tc>
          <w:tcPr>
            <w:tcW w:w="534" w:type="dxa"/>
          </w:tcPr>
          <w:p w:rsidR="00140778" w:rsidRPr="00BF721B" w:rsidRDefault="00140778" w:rsidP="00F93101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18</w:t>
            </w:r>
          </w:p>
        </w:tc>
        <w:tc>
          <w:tcPr>
            <w:tcW w:w="6662" w:type="dxa"/>
            <w:vAlign w:val="center"/>
          </w:tcPr>
          <w:p w:rsidR="00140778" w:rsidRPr="00BF721B" w:rsidRDefault="00140778" w:rsidP="00F9310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Funkcja umożliwiająca zahamowanie stymulacji przy rytmie spontanicznym wolniejszym od częstości podstawowej stymulacji (powrotna histereza częstości stymulacji)</w:t>
            </w:r>
          </w:p>
        </w:tc>
        <w:tc>
          <w:tcPr>
            <w:tcW w:w="2859" w:type="dxa"/>
          </w:tcPr>
          <w:p w:rsidR="00140778" w:rsidRPr="00BF721B" w:rsidRDefault="00140778" w:rsidP="00F93101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140778" w:rsidRPr="00BF721B" w:rsidTr="00F93101">
        <w:tc>
          <w:tcPr>
            <w:tcW w:w="534" w:type="dxa"/>
          </w:tcPr>
          <w:p w:rsidR="00140778" w:rsidRPr="00BF721B" w:rsidRDefault="00140778" w:rsidP="00F93101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19</w:t>
            </w:r>
          </w:p>
        </w:tc>
        <w:tc>
          <w:tcPr>
            <w:tcW w:w="6662" w:type="dxa"/>
            <w:vAlign w:val="center"/>
          </w:tcPr>
          <w:p w:rsidR="00140778" w:rsidRPr="00BF721B" w:rsidRDefault="00140778" w:rsidP="00F9310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F721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Maksymalna częstość wyzwalania stymulacji: 90–180/min</w:t>
            </w:r>
          </w:p>
        </w:tc>
        <w:tc>
          <w:tcPr>
            <w:tcW w:w="2859" w:type="dxa"/>
          </w:tcPr>
          <w:p w:rsidR="00140778" w:rsidRPr="00BF721B" w:rsidRDefault="00140778" w:rsidP="00F93101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140778" w:rsidRPr="00BF721B" w:rsidTr="00F93101">
        <w:tc>
          <w:tcPr>
            <w:tcW w:w="534" w:type="dxa"/>
          </w:tcPr>
          <w:p w:rsidR="00140778" w:rsidRPr="00BF721B" w:rsidRDefault="00140778" w:rsidP="00F93101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20</w:t>
            </w:r>
          </w:p>
        </w:tc>
        <w:tc>
          <w:tcPr>
            <w:tcW w:w="6662" w:type="dxa"/>
            <w:vAlign w:val="center"/>
          </w:tcPr>
          <w:p w:rsidR="00140778" w:rsidRPr="00BF721B" w:rsidRDefault="00140778" w:rsidP="00F93101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Adaptacja częstości stymulacji: próg czułości sensora, profil odpowiedzi sensora, szybkość przyspieszania stymulacji i szybkość zwalniania stymulacji</w:t>
            </w:r>
          </w:p>
        </w:tc>
        <w:tc>
          <w:tcPr>
            <w:tcW w:w="2859" w:type="dxa"/>
          </w:tcPr>
          <w:p w:rsidR="00140778" w:rsidRPr="00BF721B" w:rsidRDefault="00140778" w:rsidP="00F93101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140778" w:rsidRPr="00BF721B" w:rsidTr="00F93101">
        <w:tc>
          <w:tcPr>
            <w:tcW w:w="534" w:type="dxa"/>
          </w:tcPr>
          <w:p w:rsidR="00140778" w:rsidRPr="00BF721B" w:rsidRDefault="00140778" w:rsidP="00F93101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21</w:t>
            </w:r>
          </w:p>
        </w:tc>
        <w:tc>
          <w:tcPr>
            <w:tcW w:w="6662" w:type="dxa"/>
            <w:vAlign w:val="center"/>
          </w:tcPr>
          <w:p w:rsidR="00140778" w:rsidRPr="00BF721B" w:rsidRDefault="00140778" w:rsidP="00F93101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Funkcja automatycznej optymalizacji profilu adaptacji częstości stymulacji do wysiłku</w:t>
            </w:r>
          </w:p>
        </w:tc>
        <w:tc>
          <w:tcPr>
            <w:tcW w:w="2859" w:type="dxa"/>
          </w:tcPr>
          <w:p w:rsidR="00140778" w:rsidRPr="00BF721B" w:rsidRDefault="00140778" w:rsidP="00F93101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5221A3" w:rsidRPr="00BF721B" w:rsidTr="00F93101">
        <w:tc>
          <w:tcPr>
            <w:tcW w:w="534" w:type="dxa"/>
          </w:tcPr>
          <w:p w:rsidR="005221A3" w:rsidRPr="00BF721B" w:rsidRDefault="005221A3" w:rsidP="00F93101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22</w:t>
            </w:r>
          </w:p>
        </w:tc>
        <w:tc>
          <w:tcPr>
            <w:tcW w:w="6662" w:type="dxa"/>
            <w:vAlign w:val="center"/>
          </w:tcPr>
          <w:p w:rsidR="005221A3" w:rsidRPr="00BF721B" w:rsidRDefault="005221A3" w:rsidP="00F93101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Automatyczna okresowa weryfikacja progu stymulacji przedsionkowej i komorowej z automatycznym dostosowaniem energii stymulacji</w:t>
            </w:r>
          </w:p>
        </w:tc>
        <w:tc>
          <w:tcPr>
            <w:tcW w:w="2859" w:type="dxa"/>
          </w:tcPr>
          <w:p w:rsidR="005221A3" w:rsidRPr="00BF721B" w:rsidRDefault="005221A3" w:rsidP="00F93101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5221A3" w:rsidRPr="00BF721B" w:rsidTr="00F93101">
        <w:tc>
          <w:tcPr>
            <w:tcW w:w="534" w:type="dxa"/>
          </w:tcPr>
          <w:p w:rsidR="005221A3" w:rsidRPr="00BF721B" w:rsidRDefault="005221A3" w:rsidP="00F93101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23</w:t>
            </w:r>
          </w:p>
        </w:tc>
        <w:tc>
          <w:tcPr>
            <w:tcW w:w="6662" w:type="dxa"/>
            <w:vAlign w:val="center"/>
          </w:tcPr>
          <w:p w:rsidR="005221A3" w:rsidRPr="00BF721B" w:rsidRDefault="005221A3" w:rsidP="004037D4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Automatyczne dostosowanie czułości do wartości potencjałów wewnątrzsercowych</w:t>
            </w:r>
          </w:p>
        </w:tc>
        <w:tc>
          <w:tcPr>
            <w:tcW w:w="2859" w:type="dxa"/>
          </w:tcPr>
          <w:p w:rsidR="005221A3" w:rsidRPr="00BF721B" w:rsidRDefault="005221A3" w:rsidP="00F93101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5221A3" w:rsidRPr="00BF721B" w:rsidTr="00F93101">
        <w:tc>
          <w:tcPr>
            <w:tcW w:w="534" w:type="dxa"/>
          </w:tcPr>
          <w:p w:rsidR="005221A3" w:rsidRPr="00BF721B" w:rsidRDefault="005221A3" w:rsidP="00F93101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24</w:t>
            </w:r>
          </w:p>
        </w:tc>
        <w:tc>
          <w:tcPr>
            <w:tcW w:w="6662" w:type="dxa"/>
            <w:vAlign w:val="center"/>
          </w:tcPr>
          <w:p w:rsidR="005221A3" w:rsidRPr="00BF721B" w:rsidRDefault="005221A3" w:rsidP="00F9310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F721B">
              <w:rPr>
                <w:rFonts w:asciiTheme="majorHAnsi" w:eastAsia="Calibri" w:hAnsiTheme="majorHAnsi" w:cs="Calibri"/>
                <w:color w:val="000000"/>
                <w:sz w:val="16"/>
                <w:szCs w:val="16"/>
              </w:rPr>
              <w:t>Automatyczne monitorowanie impedancji elektrod i dostosowanie polarności stymulacji</w:t>
            </w:r>
          </w:p>
        </w:tc>
        <w:tc>
          <w:tcPr>
            <w:tcW w:w="2859" w:type="dxa"/>
          </w:tcPr>
          <w:p w:rsidR="005221A3" w:rsidRPr="00BF721B" w:rsidRDefault="005221A3" w:rsidP="00F93101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5221A3" w:rsidRPr="00BF721B" w:rsidTr="00F93101">
        <w:tc>
          <w:tcPr>
            <w:tcW w:w="534" w:type="dxa"/>
          </w:tcPr>
          <w:p w:rsidR="005221A3" w:rsidRPr="00BF721B" w:rsidRDefault="005221A3" w:rsidP="00F93101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25</w:t>
            </w:r>
          </w:p>
        </w:tc>
        <w:tc>
          <w:tcPr>
            <w:tcW w:w="6662" w:type="dxa"/>
            <w:vAlign w:val="center"/>
          </w:tcPr>
          <w:p w:rsidR="005221A3" w:rsidRPr="00BF721B" w:rsidRDefault="005221A3" w:rsidP="00F93101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Amplituda impulsów stymulacji: 0,5–7,5 V (w każdym kanale niezależnie)</w:t>
            </w:r>
          </w:p>
        </w:tc>
        <w:tc>
          <w:tcPr>
            <w:tcW w:w="2859" w:type="dxa"/>
          </w:tcPr>
          <w:p w:rsidR="005221A3" w:rsidRPr="00BF721B" w:rsidRDefault="005221A3" w:rsidP="00F93101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221A3" w:rsidRPr="00BF721B" w:rsidTr="00F93101">
        <w:tc>
          <w:tcPr>
            <w:tcW w:w="534" w:type="dxa"/>
          </w:tcPr>
          <w:p w:rsidR="005221A3" w:rsidRPr="00BF721B" w:rsidRDefault="005221A3" w:rsidP="00F93101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26</w:t>
            </w:r>
          </w:p>
        </w:tc>
        <w:tc>
          <w:tcPr>
            <w:tcW w:w="6662" w:type="dxa"/>
            <w:vAlign w:val="center"/>
          </w:tcPr>
          <w:p w:rsidR="005221A3" w:rsidRPr="00BF721B" w:rsidRDefault="005221A3" w:rsidP="00F93101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BF721B">
              <w:rPr>
                <w:rFonts w:asciiTheme="majorHAnsi" w:eastAsia="Calibri" w:hAnsiTheme="majorHAnsi" w:cs="Calibri"/>
                <w:color w:val="000000"/>
                <w:sz w:val="16"/>
                <w:szCs w:val="16"/>
              </w:rPr>
              <w:t xml:space="preserve">Szerokość impulsów stymulacji: 0,1–1,5 ms </w:t>
            </w:r>
            <w:r w:rsidRPr="00BF721B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(w każdym kanale niezależnie)</w:t>
            </w:r>
          </w:p>
        </w:tc>
        <w:tc>
          <w:tcPr>
            <w:tcW w:w="2859" w:type="dxa"/>
          </w:tcPr>
          <w:p w:rsidR="005221A3" w:rsidRPr="00BF721B" w:rsidRDefault="005221A3" w:rsidP="00F93101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221A3" w:rsidRPr="00BF721B" w:rsidTr="00F93101">
        <w:tc>
          <w:tcPr>
            <w:tcW w:w="534" w:type="dxa"/>
          </w:tcPr>
          <w:p w:rsidR="005221A3" w:rsidRPr="00BF721B" w:rsidRDefault="005221A3" w:rsidP="00F93101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27</w:t>
            </w:r>
          </w:p>
        </w:tc>
        <w:tc>
          <w:tcPr>
            <w:tcW w:w="6662" w:type="dxa"/>
            <w:vAlign w:val="center"/>
          </w:tcPr>
          <w:p w:rsidR="005221A3" w:rsidRPr="00BF721B" w:rsidRDefault="005221A3" w:rsidP="00F93101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eastAsia="Calibri" w:hAnsiTheme="majorHAnsi" w:cs="Calibri"/>
                <w:color w:val="000000"/>
                <w:sz w:val="16"/>
                <w:szCs w:val="16"/>
              </w:rPr>
              <w:t xml:space="preserve">Czułość kanału przedsionkowego: 0,2–4,0 </w:t>
            </w:r>
            <w:proofErr w:type="spellStart"/>
            <w:r w:rsidRPr="00BF721B">
              <w:rPr>
                <w:rFonts w:asciiTheme="majorHAnsi" w:eastAsia="Calibri" w:hAnsiTheme="majorHAnsi" w:cs="Calibri"/>
                <w:color w:val="000000"/>
                <w:sz w:val="16"/>
                <w:szCs w:val="16"/>
              </w:rPr>
              <w:t>mV</w:t>
            </w:r>
            <w:proofErr w:type="spellEnd"/>
          </w:p>
        </w:tc>
        <w:tc>
          <w:tcPr>
            <w:tcW w:w="2859" w:type="dxa"/>
          </w:tcPr>
          <w:p w:rsidR="005221A3" w:rsidRPr="00BF721B" w:rsidRDefault="005221A3" w:rsidP="00F93101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221A3" w:rsidRPr="00BF721B" w:rsidTr="00F93101">
        <w:tc>
          <w:tcPr>
            <w:tcW w:w="534" w:type="dxa"/>
          </w:tcPr>
          <w:p w:rsidR="005221A3" w:rsidRPr="00BF721B" w:rsidRDefault="005221A3" w:rsidP="00F93101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28</w:t>
            </w:r>
          </w:p>
        </w:tc>
        <w:tc>
          <w:tcPr>
            <w:tcW w:w="6662" w:type="dxa"/>
            <w:vAlign w:val="center"/>
          </w:tcPr>
          <w:p w:rsidR="005221A3" w:rsidRPr="00BF721B" w:rsidRDefault="005221A3" w:rsidP="00F93101">
            <w:pPr>
              <w:rPr>
                <w:rFonts w:asciiTheme="majorHAnsi" w:eastAsia="Calibri" w:hAnsiTheme="majorHAnsi" w:cs="Calibri"/>
                <w:color w:val="000000"/>
                <w:sz w:val="16"/>
                <w:szCs w:val="16"/>
              </w:rPr>
            </w:pPr>
            <w:r w:rsidRPr="00BF721B">
              <w:rPr>
                <w:rFonts w:asciiTheme="majorHAnsi" w:eastAsia="Calibri" w:hAnsiTheme="majorHAnsi" w:cs="Calibri"/>
                <w:color w:val="000000"/>
                <w:sz w:val="16"/>
                <w:szCs w:val="16"/>
              </w:rPr>
              <w:t xml:space="preserve">Czułość kanału komorowego: 1,0–6,0 </w:t>
            </w:r>
            <w:proofErr w:type="spellStart"/>
            <w:r w:rsidRPr="00BF721B">
              <w:rPr>
                <w:rFonts w:asciiTheme="majorHAnsi" w:eastAsia="Calibri" w:hAnsiTheme="majorHAnsi" w:cs="Calibri"/>
                <w:color w:val="000000"/>
                <w:sz w:val="16"/>
                <w:szCs w:val="16"/>
              </w:rPr>
              <w:t>mV</w:t>
            </w:r>
            <w:proofErr w:type="spellEnd"/>
          </w:p>
        </w:tc>
        <w:tc>
          <w:tcPr>
            <w:tcW w:w="2859" w:type="dxa"/>
          </w:tcPr>
          <w:p w:rsidR="005221A3" w:rsidRPr="00BF721B" w:rsidRDefault="005221A3" w:rsidP="00F93101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221A3" w:rsidRPr="00BF721B" w:rsidTr="00F93101">
        <w:tc>
          <w:tcPr>
            <w:tcW w:w="534" w:type="dxa"/>
          </w:tcPr>
          <w:p w:rsidR="005221A3" w:rsidRPr="00BF721B" w:rsidRDefault="005221A3" w:rsidP="00F93101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29</w:t>
            </w:r>
          </w:p>
        </w:tc>
        <w:tc>
          <w:tcPr>
            <w:tcW w:w="6662" w:type="dxa"/>
            <w:vAlign w:val="center"/>
          </w:tcPr>
          <w:p w:rsidR="005221A3" w:rsidRPr="00BF721B" w:rsidRDefault="005221A3" w:rsidP="00F93101">
            <w:pPr>
              <w:rPr>
                <w:rFonts w:asciiTheme="majorHAnsi" w:eastAsia="Calibri" w:hAnsiTheme="majorHAnsi" w:cs="Calibri"/>
                <w:color w:val="000000"/>
                <w:sz w:val="16"/>
                <w:szCs w:val="16"/>
              </w:rPr>
            </w:pPr>
            <w:r w:rsidRPr="00BF721B">
              <w:rPr>
                <w:rFonts w:asciiTheme="majorHAnsi" w:eastAsia="Calibri" w:hAnsiTheme="majorHAnsi" w:cs="Calibri"/>
                <w:color w:val="000000"/>
                <w:sz w:val="16"/>
                <w:szCs w:val="16"/>
              </w:rPr>
              <w:t xml:space="preserve">PVARP – </w:t>
            </w: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adaptacja ARP do częstości rytmu i minimalny PVARP</w:t>
            </w:r>
          </w:p>
        </w:tc>
        <w:tc>
          <w:tcPr>
            <w:tcW w:w="2859" w:type="dxa"/>
          </w:tcPr>
          <w:p w:rsidR="005221A3" w:rsidRPr="00BF721B" w:rsidRDefault="005221A3" w:rsidP="00F93101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221A3" w:rsidRPr="00BF721B" w:rsidTr="00F93101">
        <w:tc>
          <w:tcPr>
            <w:tcW w:w="534" w:type="dxa"/>
          </w:tcPr>
          <w:p w:rsidR="005221A3" w:rsidRPr="00BF721B" w:rsidRDefault="005221A3" w:rsidP="00F93101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30</w:t>
            </w:r>
          </w:p>
        </w:tc>
        <w:tc>
          <w:tcPr>
            <w:tcW w:w="6662" w:type="dxa"/>
            <w:vAlign w:val="center"/>
          </w:tcPr>
          <w:p w:rsidR="005221A3" w:rsidRPr="00BF721B" w:rsidRDefault="005221A3" w:rsidP="00F93101">
            <w:pPr>
              <w:rPr>
                <w:rFonts w:asciiTheme="majorHAnsi" w:eastAsia="Calibri" w:hAnsiTheme="majorHAnsi" w:cs="Calibri"/>
                <w:color w:val="000000"/>
                <w:sz w:val="16"/>
                <w:szCs w:val="16"/>
              </w:rPr>
            </w:pPr>
            <w:r w:rsidRPr="00BF721B">
              <w:rPr>
                <w:rFonts w:asciiTheme="majorHAnsi" w:eastAsia="Calibri" w:hAnsiTheme="majorHAnsi" w:cs="Calibri"/>
                <w:color w:val="000000"/>
                <w:sz w:val="16"/>
                <w:szCs w:val="16"/>
              </w:rPr>
              <w:t>Opóźnienie stymulacji komór po stymulacji przedsionków: 30–350 ms</w:t>
            </w:r>
          </w:p>
        </w:tc>
        <w:tc>
          <w:tcPr>
            <w:tcW w:w="2859" w:type="dxa"/>
          </w:tcPr>
          <w:p w:rsidR="005221A3" w:rsidRPr="00BF721B" w:rsidRDefault="005221A3" w:rsidP="00F93101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221A3" w:rsidRPr="00BF721B" w:rsidTr="00F93101">
        <w:tc>
          <w:tcPr>
            <w:tcW w:w="534" w:type="dxa"/>
          </w:tcPr>
          <w:p w:rsidR="005221A3" w:rsidRPr="00BF721B" w:rsidRDefault="005221A3" w:rsidP="00F93101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31</w:t>
            </w:r>
          </w:p>
        </w:tc>
        <w:tc>
          <w:tcPr>
            <w:tcW w:w="6662" w:type="dxa"/>
            <w:vAlign w:val="center"/>
          </w:tcPr>
          <w:p w:rsidR="005221A3" w:rsidRPr="00BF721B" w:rsidRDefault="005221A3" w:rsidP="00F93101">
            <w:pPr>
              <w:rPr>
                <w:rFonts w:asciiTheme="majorHAnsi" w:eastAsia="Calibri" w:hAnsiTheme="majorHAnsi" w:cs="Calibri"/>
                <w:color w:val="000000"/>
                <w:sz w:val="16"/>
                <w:szCs w:val="16"/>
              </w:rPr>
            </w:pPr>
            <w:r w:rsidRPr="00BF721B">
              <w:rPr>
                <w:rFonts w:asciiTheme="majorHAnsi" w:eastAsia="Calibri" w:hAnsiTheme="majorHAnsi" w:cs="Calibri"/>
                <w:color w:val="000000"/>
                <w:sz w:val="16"/>
                <w:szCs w:val="16"/>
              </w:rPr>
              <w:t>Skorygowane opóźnienie stymulacji komór wyzwalanej potencjałem przedsionków</w:t>
            </w:r>
          </w:p>
        </w:tc>
        <w:tc>
          <w:tcPr>
            <w:tcW w:w="2859" w:type="dxa"/>
          </w:tcPr>
          <w:p w:rsidR="005221A3" w:rsidRPr="00BF721B" w:rsidRDefault="005221A3" w:rsidP="00F93101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221A3" w:rsidRPr="00BF721B" w:rsidTr="00F93101">
        <w:tc>
          <w:tcPr>
            <w:tcW w:w="534" w:type="dxa"/>
          </w:tcPr>
          <w:p w:rsidR="005221A3" w:rsidRPr="00BF721B" w:rsidRDefault="005221A3" w:rsidP="00F93101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32</w:t>
            </w:r>
          </w:p>
        </w:tc>
        <w:tc>
          <w:tcPr>
            <w:tcW w:w="6662" w:type="dxa"/>
            <w:vAlign w:val="center"/>
          </w:tcPr>
          <w:p w:rsidR="005221A3" w:rsidRPr="00BF721B" w:rsidRDefault="005221A3" w:rsidP="00F93101">
            <w:pPr>
              <w:rPr>
                <w:rFonts w:asciiTheme="majorHAnsi" w:eastAsia="Calibri" w:hAnsiTheme="majorHAnsi" w:cs="Calibri"/>
                <w:color w:val="000000"/>
                <w:sz w:val="16"/>
                <w:szCs w:val="16"/>
              </w:rPr>
            </w:pPr>
            <w:r w:rsidRPr="00BF721B">
              <w:rPr>
                <w:rFonts w:asciiTheme="majorHAnsi" w:eastAsia="Calibri" w:hAnsiTheme="majorHAnsi" w:cs="Calibri"/>
                <w:color w:val="000000"/>
                <w:sz w:val="16"/>
                <w:szCs w:val="16"/>
              </w:rPr>
              <w:t>Adaptacja opóźnienia AV do częstości rytmu</w:t>
            </w:r>
          </w:p>
        </w:tc>
        <w:tc>
          <w:tcPr>
            <w:tcW w:w="2859" w:type="dxa"/>
          </w:tcPr>
          <w:p w:rsidR="005221A3" w:rsidRPr="00BF721B" w:rsidRDefault="005221A3" w:rsidP="00F93101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221A3" w:rsidRPr="00BF721B" w:rsidTr="00F93101">
        <w:tc>
          <w:tcPr>
            <w:tcW w:w="534" w:type="dxa"/>
          </w:tcPr>
          <w:p w:rsidR="005221A3" w:rsidRPr="00BF721B" w:rsidRDefault="005221A3" w:rsidP="00F93101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33</w:t>
            </w:r>
          </w:p>
        </w:tc>
        <w:tc>
          <w:tcPr>
            <w:tcW w:w="6662" w:type="dxa"/>
            <w:vAlign w:val="center"/>
          </w:tcPr>
          <w:p w:rsidR="005221A3" w:rsidRPr="00BF721B" w:rsidRDefault="005221A3" w:rsidP="00F93101">
            <w:pPr>
              <w:rPr>
                <w:rFonts w:asciiTheme="majorHAnsi" w:eastAsia="Calibri" w:hAnsiTheme="majorHAnsi" w:cs="Calibri"/>
                <w:color w:val="000000"/>
                <w:sz w:val="16"/>
                <w:szCs w:val="16"/>
              </w:rPr>
            </w:pPr>
            <w:r w:rsidRPr="00BF721B">
              <w:rPr>
                <w:rFonts w:asciiTheme="majorHAnsi" w:eastAsia="Calibri" w:hAnsiTheme="majorHAnsi" w:cs="Calibri"/>
                <w:color w:val="000000"/>
                <w:sz w:val="16"/>
                <w:szCs w:val="16"/>
              </w:rPr>
              <w:t>Powrotna histereza opóźnienia AV (funkcja unikania stymulacji komorowej)</w:t>
            </w:r>
          </w:p>
        </w:tc>
        <w:tc>
          <w:tcPr>
            <w:tcW w:w="2859" w:type="dxa"/>
          </w:tcPr>
          <w:p w:rsidR="005221A3" w:rsidRPr="00BF721B" w:rsidRDefault="005221A3" w:rsidP="00F93101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221A3" w:rsidRPr="00BF721B" w:rsidTr="00F93101">
        <w:tc>
          <w:tcPr>
            <w:tcW w:w="534" w:type="dxa"/>
          </w:tcPr>
          <w:p w:rsidR="005221A3" w:rsidRPr="00BF721B" w:rsidRDefault="005221A3" w:rsidP="00F93101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34</w:t>
            </w:r>
          </w:p>
        </w:tc>
        <w:tc>
          <w:tcPr>
            <w:tcW w:w="6662" w:type="dxa"/>
            <w:vAlign w:val="center"/>
          </w:tcPr>
          <w:p w:rsidR="005221A3" w:rsidRPr="00BF721B" w:rsidRDefault="005221A3" w:rsidP="00F93101">
            <w:pPr>
              <w:rPr>
                <w:rFonts w:asciiTheme="majorHAnsi" w:eastAsia="Calibri" w:hAnsiTheme="majorHAnsi" w:cs="Calibri"/>
                <w:color w:val="000000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Programowalne parametry stymulacji po nagłym zwolnieniu rytmu: wielkość i długość zwolnienia rytmu, częstość graniczna zwolnienia, częstość i czas trwania stymulacji</w:t>
            </w:r>
          </w:p>
        </w:tc>
        <w:tc>
          <w:tcPr>
            <w:tcW w:w="2859" w:type="dxa"/>
          </w:tcPr>
          <w:p w:rsidR="005221A3" w:rsidRPr="00BF721B" w:rsidRDefault="005221A3" w:rsidP="00F93101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221A3" w:rsidRPr="00BF721B" w:rsidTr="00140778">
        <w:tc>
          <w:tcPr>
            <w:tcW w:w="534" w:type="dxa"/>
          </w:tcPr>
          <w:p w:rsidR="005221A3" w:rsidRPr="00BF721B" w:rsidRDefault="005221A3" w:rsidP="00140778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35</w:t>
            </w:r>
          </w:p>
        </w:tc>
        <w:tc>
          <w:tcPr>
            <w:tcW w:w="6662" w:type="dxa"/>
            <w:vAlign w:val="center"/>
          </w:tcPr>
          <w:p w:rsidR="005221A3" w:rsidRPr="00BF721B" w:rsidRDefault="005221A3" w:rsidP="00140778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eastAsia="Calibri" w:hAnsiTheme="majorHAnsi" w:cs="Calibri"/>
                <w:color w:val="000000"/>
                <w:sz w:val="16"/>
                <w:szCs w:val="16"/>
              </w:rPr>
              <w:t>Automatyczna zmiana trybu stymulacji w odpowiedzi na rytm przedsionków szybszy od zaprogramowanej częstości granicznej</w:t>
            </w:r>
          </w:p>
        </w:tc>
        <w:tc>
          <w:tcPr>
            <w:tcW w:w="2859" w:type="dxa"/>
          </w:tcPr>
          <w:p w:rsidR="005221A3" w:rsidRPr="00BF721B" w:rsidRDefault="005221A3" w:rsidP="0014077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221A3" w:rsidRPr="00BF721B" w:rsidTr="00F93101">
        <w:tc>
          <w:tcPr>
            <w:tcW w:w="534" w:type="dxa"/>
          </w:tcPr>
          <w:p w:rsidR="005221A3" w:rsidRPr="00BF721B" w:rsidRDefault="005221A3" w:rsidP="00F93101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36</w:t>
            </w:r>
          </w:p>
        </w:tc>
        <w:tc>
          <w:tcPr>
            <w:tcW w:w="6662" w:type="dxa"/>
            <w:vAlign w:val="center"/>
          </w:tcPr>
          <w:p w:rsidR="005221A3" w:rsidRPr="00BF721B" w:rsidRDefault="005221A3" w:rsidP="00F93101">
            <w:pPr>
              <w:rPr>
                <w:rFonts w:asciiTheme="majorHAnsi" w:eastAsia="Calibri" w:hAnsiTheme="majorHAnsi" w:cs="Calibri"/>
                <w:color w:val="000000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Odrębne parametry stymulacji po ustąpieniu </w:t>
            </w:r>
            <w:proofErr w:type="spellStart"/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tachyarytmii</w:t>
            </w:r>
            <w:proofErr w:type="spellEnd"/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 przedsionkowej – zwiększona częstość podstawowa i czas jej utrzymania</w:t>
            </w:r>
          </w:p>
        </w:tc>
        <w:tc>
          <w:tcPr>
            <w:tcW w:w="2859" w:type="dxa"/>
          </w:tcPr>
          <w:p w:rsidR="005221A3" w:rsidRPr="00BF721B" w:rsidRDefault="005221A3" w:rsidP="00F93101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221A3" w:rsidRPr="00BF721B" w:rsidTr="00F93101">
        <w:tc>
          <w:tcPr>
            <w:tcW w:w="534" w:type="dxa"/>
          </w:tcPr>
          <w:p w:rsidR="005221A3" w:rsidRPr="00BF721B" w:rsidRDefault="005221A3" w:rsidP="00F93101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37</w:t>
            </w:r>
          </w:p>
        </w:tc>
        <w:tc>
          <w:tcPr>
            <w:tcW w:w="6662" w:type="dxa"/>
            <w:vAlign w:val="center"/>
          </w:tcPr>
          <w:p w:rsidR="005221A3" w:rsidRPr="00BF721B" w:rsidRDefault="005221A3" w:rsidP="00F93101">
            <w:pPr>
              <w:rPr>
                <w:rFonts w:asciiTheme="majorHAnsi" w:eastAsia="Calibri" w:hAnsiTheme="majorHAnsi" w:cs="Calibri"/>
                <w:color w:val="000000"/>
                <w:sz w:val="16"/>
                <w:szCs w:val="16"/>
              </w:rPr>
            </w:pPr>
            <w:r w:rsidRPr="00BF721B">
              <w:rPr>
                <w:rFonts w:asciiTheme="majorHAnsi" w:eastAsia="Calibri" w:hAnsiTheme="majorHAnsi" w:cs="Calibri"/>
                <w:color w:val="000000"/>
                <w:sz w:val="16"/>
                <w:szCs w:val="16"/>
              </w:rPr>
              <w:t>Funkcja przerywająca częstoskurcz stymulatorowy</w:t>
            </w:r>
          </w:p>
        </w:tc>
        <w:tc>
          <w:tcPr>
            <w:tcW w:w="2859" w:type="dxa"/>
          </w:tcPr>
          <w:p w:rsidR="005221A3" w:rsidRPr="00BF721B" w:rsidRDefault="005221A3" w:rsidP="00F93101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221A3" w:rsidRPr="00BF721B" w:rsidTr="00F93101">
        <w:tc>
          <w:tcPr>
            <w:tcW w:w="534" w:type="dxa"/>
          </w:tcPr>
          <w:p w:rsidR="005221A3" w:rsidRPr="00BF721B" w:rsidRDefault="005221A3" w:rsidP="00F93101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38</w:t>
            </w:r>
          </w:p>
        </w:tc>
        <w:tc>
          <w:tcPr>
            <w:tcW w:w="6662" w:type="dxa"/>
            <w:vAlign w:val="center"/>
          </w:tcPr>
          <w:p w:rsidR="005221A3" w:rsidRPr="00BF721B" w:rsidRDefault="005221A3" w:rsidP="00F93101">
            <w:pPr>
              <w:rPr>
                <w:rFonts w:asciiTheme="majorHAnsi" w:eastAsia="Calibri" w:hAnsiTheme="majorHAnsi" w:cs="Calibri"/>
                <w:color w:val="000000"/>
                <w:sz w:val="16"/>
                <w:szCs w:val="16"/>
              </w:rPr>
            </w:pPr>
            <w:r w:rsidRPr="00BF721B">
              <w:rPr>
                <w:rFonts w:asciiTheme="majorHAnsi" w:eastAsia="Calibri" w:hAnsiTheme="majorHAnsi" w:cs="Calibri"/>
                <w:color w:val="000000"/>
                <w:sz w:val="16"/>
                <w:szCs w:val="16"/>
              </w:rPr>
              <w:t xml:space="preserve">Histogramy i statystyki rytmu serca (w tym </w:t>
            </w:r>
            <w:proofErr w:type="spellStart"/>
            <w:r w:rsidRPr="00BF721B">
              <w:rPr>
                <w:rFonts w:asciiTheme="majorHAnsi" w:eastAsia="Calibri" w:hAnsiTheme="majorHAnsi" w:cs="Calibri"/>
                <w:color w:val="000000"/>
                <w:sz w:val="16"/>
                <w:szCs w:val="16"/>
              </w:rPr>
              <w:t>tacharytmii</w:t>
            </w:r>
            <w:proofErr w:type="spellEnd"/>
            <w:r w:rsidRPr="00BF721B">
              <w:rPr>
                <w:rFonts w:asciiTheme="majorHAnsi" w:eastAsia="Calibri" w:hAnsiTheme="majorHAnsi" w:cs="Calibri"/>
                <w:color w:val="000000"/>
                <w:sz w:val="16"/>
                <w:szCs w:val="16"/>
              </w:rPr>
              <w:t xml:space="preserve"> przedsionkowych i komorowych)</w:t>
            </w:r>
          </w:p>
        </w:tc>
        <w:tc>
          <w:tcPr>
            <w:tcW w:w="2859" w:type="dxa"/>
          </w:tcPr>
          <w:p w:rsidR="005221A3" w:rsidRPr="00BF721B" w:rsidRDefault="005221A3" w:rsidP="00F93101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221A3" w:rsidRPr="00BF721B" w:rsidTr="00F93101">
        <w:tc>
          <w:tcPr>
            <w:tcW w:w="534" w:type="dxa"/>
          </w:tcPr>
          <w:p w:rsidR="005221A3" w:rsidRPr="00BF721B" w:rsidRDefault="005221A3" w:rsidP="00F93101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39</w:t>
            </w:r>
          </w:p>
        </w:tc>
        <w:tc>
          <w:tcPr>
            <w:tcW w:w="6662" w:type="dxa"/>
            <w:vAlign w:val="center"/>
          </w:tcPr>
          <w:p w:rsidR="005221A3" w:rsidRPr="00BF721B" w:rsidRDefault="005221A3" w:rsidP="00F93101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eastAsia="Calibri" w:hAnsiTheme="majorHAnsi" w:cs="Calibri"/>
                <w:color w:val="000000"/>
                <w:sz w:val="16"/>
                <w:szCs w:val="16"/>
              </w:rPr>
              <w:t>Pamięć przebiegów epizodów arytmicznych: co najmniej 30 s</w:t>
            </w:r>
          </w:p>
        </w:tc>
        <w:tc>
          <w:tcPr>
            <w:tcW w:w="2859" w:type="dxa"/>
          </w:tcPr>
          <w:p w:rsidR="005221A3" w:rsidRPr="00BF721B" w:rsidRDefault="005221A3" w:rsidP="00F93101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221A3" w:rsidRPr="00BF721B" w:rsidTr="00F93101">
        <w:tc>
          <w:tcPr>
            <w:tcW w:w="534" w:type="dxa"/>
          </w:tcPr>
          <w:p w:rsidR="005221A3" w:rsidRPr="00BF721B" w:rsidRDefault="005221A3" w:rsidP="00F93101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40</w:t>
            </w:r>
          </w:p>
        </w:tc>
        <w:tc>
          <w:tcPr>
            <w:tcW w:w="6662" w:type="dxa"/>
            <w:vAlign w:val="center"/>
          </w:tcPr>
          <w:p w:rsidR="005221A3" w:rsidRPr="00BF721B" w:rsidRDefault="005221A3" w:rsidP="00F93101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eastAsia="Calibri" w:hAnsiTheme="majorHAnsi" w:cs="Calibri"/>
                <w:color w:val="000000"/>
                <w:sz w:val="16"/>
                <w:szCs w:val="16"/>
              </w:rPr>
              <w:t>Pamięć przebiegów epizodów arytmicznych: co najmniej 4 epizody</w:t>
            </w:r>
          </w:p>
        </w:tc>
        <w:tc>
          <w:tcPr>
            <w:tcW w:w="2859" w:type="dxa"/>
          </w:tcPr>
          <w:p w:rsidR="005221A3" w:rsidRPr="00BF721B" w:rsidRDefault="005221A3" w:rsidP="00F93101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221A3" w:rsidRPr="00BF721B" w:rsidTr="00F93101">
        <w:tc>
          <w:tcPr>
            <w:tcW w:w="534" w:type="dxa"/>
          </w:tcPr>
          <w:p w:rsidR="005221A3" w:rsidRPr="00BF721B" w:rsidRDefault="005221A3" w:rsidP="00F93101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41</w:t>
            </w:r>
          </w:p>
        </w:tc>
        <w:tc>
          <w:tcPr>
            <w:tcW w:w="6662" w:type="dxa"/>
            <w:vAlign w:val="center"/>
          </w:tcPr>
          <w:p w:rsidR="005221A3" w:rsidRPr="00BF721B" w:rsidRDefault="005221A3" w:rsidP="00F93101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eastAsia="Calibri" w:hAnsiTheme="majorHAnsi" w:cs="Calibri"/>
                <w:color w:val="000000"/>
                <w:sz w:val="16"/>
                <w:szCs w:val="16"/>
              </w:rPr>
              <w:t>Programowalna diagnostyczna stymulacja serca (kontrolowana programatorem)</w:t>
            </w:r>
          </w:p>
        </w:tc>
        <w:tc>
          <w:tcPr>
            <w:tcW w:w="2859" w:type="dxa"/>
          </w:tcPr>
          <w:p w:rsidR="005221A3" w:rsidRPr="00BF721B" w:rsidRDefault="005221A3" w:rsidP="00F93101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221A3" w:rsidRPr="00BF721B" w:rsidTr="00F93101">
        <w:tc>
          <w:tcPr>
            <w:tcW w:w="534" w:type="dxa"/>
          </w:tcPr>
          <w:p w:rsidR="005221A3" w:rsidRPr="00BF721B" w:rsidRDefault="005221A3" w:rsidP="00F93101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42</w:t>
            </w:r>
          </w:p>
        </w:tc>
        <w:tc>
          <w:tcPr>
            <w:tcW w:w="6662" w:type="dxa"/>
            <w:vAlign w:val="center"/>
          </w:tcPr>
          <w:p w:rsidR="005221A3" w:rsidRPr="00BF721B" w:rsidRDefault="005221A3" w:rsidP="00F93101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eastAsia="Calibri" w:hAnsiTheme="majorHAnsi" w:cs="Calibri"/>
                <w:color w:val="000000"/>
                <w:sz w:val="16"/>
                <w:szCs w:val="16"/>
              </w:rPr>
              <w:t xml:space="preserve">Programowalny tryb pracy dostosowany do wykonania pacjentowi </w:t>
            </w: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tomografii NMR</w:t>
            </w:r>
          </w:p>
        </w:tc>
        <w:tc>
          <w:tcPr>
            <w:tcW w:w="2859" w:type="dxa"/>
          </w:tcPr>
          <w:p w:rsidR="005221A3" w:rsidRPr="00BF721B" w:rsidRDefault="005221A3" w:rsidP="00F93101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</w:tbl>
    <w:p w:rsidR="00F93101" w:rsidRPr="00BF721B" w:rsidRDefault="00F93101" w:rsidP="00F93101">
      <w:pPr>
        <w:rPr>
          <w:rFonts w:asciiTheme="majorHAnsi" w:hAnsiTheme="majorHAnsi"/>
          <w:sz w:val="18"/>
          <w:szCs w:val="18"/>
        </w:rPr>
      </w:pPr>
    </w:p>
    <w:p w:rsidR="00F93101" w:rsidRPr="00BF721B" w:rsidRDefault="00F93101" w:rsidP="00F93101">
      <w:pPr>
        <w:rPr>
          <w:rFonts w:asciiTheme="majorHAnsi" w:hAnsiTheme="majorHAnsi"/>
          <w:b/>
          <w:sz w:val="18"/>
          <w:szCs w:val="18"/>
        </w:rPr>
      </w:pPr>
      <w:r w:rsidRPr="00BF721B">
        <w:rPr>
          <w:rFonts w:asciiTheme="majorHAnsi" w:hAnsiTheme="majorHAnsi"/>
          <w:b/>
          <w:sz w:val="18"/>
          <w:szCs w:val="18"/>
        </w:rPr>
        <w:br w:type="page"/>
      </w:r>
    </w:p>
    <w:p w:rsidR="00F93101" w:rsidRPr="00BF721B" w:rsidRDefault="00F93101" w:rsidP="00F93101">
      <w:pPr>
        <w:spacing w:line="300" w:lineRule="auto"/>
        <w:rPr>
          <w:rFonts w:asciiTheme="majorHAnsi" w:hAnsiTheme="majorHAnsi"/>
          <w:b/>
          <w:sz w:val="18"/>
          <w:szCs w:val="18"/>
        </w:rPr>
      </w:pPr>
      <w:r w:rsidRPr="00BF721B">
        <w:rPr>
          <w:rFonts w:asciiTheme="majorHAnsi" w:hAnsiTheme="majorHAnsi"/>
          <w:b/>
          <w:sz w:val="18"/>
          <w:szCs w:val="18"/>
        </w:rPr>
        <w:lastRenderedPageBreak/>
        <w:t xml:space="preserve">Pozycja </w:t>
      </w:r>
      <w:r w:rsidR="00543670" w:rsidRPr="00BF721B">
        <w:rPr>
          <w:rFonts w:asciiTheme="majorHAnsi" w:hAnsiTheme="majorHAnsi"/>
          <w:b/>
          <w:sz w:val="18"/>
          <w:szCs w:val="18"/>
        </w:rPr>
        <w:t>3</w:t>
      </w:r>
      <w:r w:rsidRPr="00BF721B">
        <w:rPr>
          <w:rFonts w:asciiTheme="majorHAnsi" w:hAnsiTheme="majorHAnsi"/>
          <w:b/>
          <w:sz w:val="18"/>
          <w:szCs w:val="18"/>
        </w:rPr>
        <w:t xml:space="preserve"> – Rozruszniki serca dwujamowe DR-PMR</w:t>
      </w:r>
    </w:p>
    <w:tbl>
      <w:tblPr>
        <w:tblStyle w:val="Tabela-Siatka"/>
        <w:tblW w:w="0" w:type="auto"/>
        <w:tblLook w:val="04A0"/>
      </w:tblPr>
      <w:tblGrid>
        <w:gridCol w:w="534"/>
        <w:gridCol w:w="6662"/>
        <w:gridCol w:w="2859"/>
      </w:tblGrid>
      <w:tr w:rsidR="00F93101" w:rsidRPr="00BF721B" w:rsidTr="00F93101">
        <w:tc>
          <w:tcPr>
            <w:tcW w:w="534" w:type="dxa"/>
            <w:vAlign w:val="center"/>
          </w:tcPr>
          <w:p w:rsidR="00F93101" w:rsidRPr="00BF721B" w:rsidRDefault="00F93101" w:rsidP="00F9310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F721B">
              <w:rPr>
                <w:rFonts w:asciiTheme="majorHAnsi" w:hAnsiTheme="majorHAnsi"/>
                <w:b/>
                <w:sz w:val="18"/>
                <w:szCs w:val="18"/>
              </w:rPr>
              <w:t>Lp.</w:t>
            </w:r>
          </w:p>
        </w:tc>
        <w:tc>
          <w:tcPr>
            <w:tcW w:w="6662" w:type="dxa"/>
            <w:vAlign w:val="center"/>
          </w:tcPr>
          <w:p w:rsidR="00F93101" w:rsidRPr="00BF721B" w:rsidRDefault="00F93101" w:rsidP="00F9310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F721B">
              <w:rPr>
                <w:rFonts w:asciiTheme="majorHAnsi" w:hAnsiTheme="majorHAnsi"/>
                <w:b/>
                <w:sz w:val="18"/>
                <w:szCs w:val="18"/>
              </w:rPr>
              <w:t>Wymagane parametry i warunki</w:t>
            </w:r>
          </w:p>
        </w:tc>
        <w:tc>
          <w:tcPr>
            <w:tcW w:w="2859" w:type="dxa"/>
            <w:vAlign w:val="center"/>
          </w:tcPr>
          <w:p w:rsidR="00C50783" w:rsidRPr="00BF721B" w:rsidRDefault="00C50783" w:rsidP="00C50783">
            <w:pPr>
              <w:autoSpaceDE w:val="0"/>
              <w:snapToGrid w:val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9"/>
              </w:rPr>
            </w:pPr>
            <w:r w:rsidRPr="00BF721B">
              <w:rPr>
                <w:rFonts w:ascii="Arial" w:eastAsia="Times New Roman" w:hAnsi="Arial" w:cs="Arial"/>
                <w:b/>
                <w:bCs/>
                <w:sz w:val="16"/>
                <w:szCs w:val="19"/>
              </w:rPr>
              <w:t>Spełnienie parametru poprzez wpisanie słów:</w:t>
            </w:r>
          </w:p>
          <w:p w:rsidR="00F93101" w:rsidRPr="00BF721B" w:rsidRDefault="00C50783" w:rsidP="00C5078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F721B">
              <w:rPr>
                <w:rFonts w:ascii="Arial" w:eastAsia="Times New Roman" w:hAnsi="Arial" w:cs="Arial"/>
                <w:b/>
                <w:bCs/>
                <w:sz w:val="16"/>
                <w:szCs w:val="19"/>
              </w:rPr>
              <w:t>(tak/nie/opisowo)</w:t>
            </w:r>
          </w:p>
        </w:tc>
      </w:tr>
      <w:tr w:rsidR="00F93101" w:rsidRPr="00BF721B" w:rsidTr="00F93101">
        <w:tc>
          <w:tcPr>
            <w:tcW w:w="534" w:type="dxa"/>
            <w:shd w:val="clear" w:color="auto" w:fill="F3F3F3"/>
          </w:tcPr>
          <w:p w:rsidR="00F93101" w:rsidRPr="00BF721B" w:rsidRDefault="00F93101" w:rsidP="00F93101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BF721B">
              <w:rPr>
                <w:rFonts w:ascii="Calibri" w:hAnsi="Calibri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6662" w:type="dxa"/>
            <w:shd w:val="clear" w:color="auto" w:fill="F3F3F3"/>
          </w:tcPr>
          <w:p w:rsidR="00F93101" w:rsidRPr="00BF721B" w:rsidRDefault="00F93101" w:rsidP="00F93101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BF721B">
              <w:rPr>
                <w:rFonts w:ascii="Calibri" w:hAnsi="Calibri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2859" w:type="dxa"/>
            <w:shd w:val="clear" w:color="auto" w:fill="F3F3F3"/>
          </w:tcPr>
          <w:p w:rsidR="00F93101" w:rsidRPr="00BF721B" w:rsidRDefault="00F93101" w:rsidP="00F93101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BF721B">
              <w:rPr>
                <w:rFonts w:ascii="Calibri" w:hAnsi="Calibri"/>
                <w:b/>
                <w:i/>
                <w:sz w:val="18"/>
                <w:szCs w:val="18"/>
              </w:rPr>
              <w:t>3</w:t>
            </w:r>
          </w:p>
        </w:tc>
      </w:tr>
      <w:tr w:rsidR="00F93101" w:rsidRPr="00BF721B" w:rsidTr="00F93101">
        <w:tc>
          <w:tcPr>
            <w:tcW w:w="10055" w:type="dxa"/>
            <w:gridSpan w:val="3"/>
          </w:tcPr>
          <w:p w:rsidR="00F93101" w:rsidRPr="00BF721B" w:rsidRDefault="00F93101" w:rsidP="00F93101">
            <w:pPr>
              <w:spacing w:before="120" w:after="12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F721B">
              <w:rPr>
                <w:rFonts w:asciiTheme="majorHAnsi" w:hAnsiTheme="majorHAnsi"/>
                <w:b/>
                <w:sz w:val="18"/>
                <w:szCs w:val="18"/>
              </w:rPr>
              <w:t>CECHY</w:t>
            </w:r>
          </w:p>
        </w:tc>
      </w:tr>
      <w:tr w:rsidR="00F93101" w:rsidRPr="00BF721B" w:rsidTr="00F93101">
        <w:tc>
          <w:tcPr>
            <w:tcW w:w="534" w:type="dxa"/>
          </w:tcPr>
          <w:p w:rsidR="00F93101" w:rsidRPr="00BF721B" w:rsidRDefault="00F93101" w:rsidP="00F93101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6662" w:type="dxa"/>
          </w:tcPr>
          <w:p w:rsidR="00F93101" w:rsidRPr="00BF721B" w:rsidRDefault="00F93101" w:rsidP="00F93101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Gwarancja w całym przewidywanym okresie żywotności baterii</w:t>
            </w:r>
          </w:p>
        </w:tc>
        <w:tc>
          <w:tcPr>
            <w:tcW w:w="2859" w:type="dxa"/>
          </w:tcPr>
          <w:p w:rsidR="00F93101" w:rsidRPr="00BF721B" w:rsidRDefault="00F93101" w:rsidP="00F93101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F93101" w:rsidRPr="00BF721B" w:rsidTr="00F93101">
        <w:tc>
          <w:tcPr>
            <w:tcW w:w="534" w:type="dxa"/>
          </w:tcPr>
          <w:p w:rsidR="00F93101" w:rsidRPr="00BF721B" w:rsidRDefault="00F93101" w:rsidP="00F93101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6662" w:type="dxa"/>
          </w:tcPr>
          <w:p w:rsidR="00F93101" w:rsidRPr="00BF721B" w:rsidRDefault="00F93101" w:rsidP="00F93101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Pojemność baterii co najmniej 0,9 Ah</w:t>
            </w:r>
          </w:p>
        </w:tc>
        <w:tc>
          <w:tcPr>
            <w:tcW w:w="2859" w:type="dxa"/>
          </w:tcPr>
          <w:p w:rsidR="00F93101" w:rsidRPr="00BF721B" w:rsidRDefault="00F93101" w:rsidP="00F93101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F93101" w:rsidRPr="00BF721B" w:rsidTr="00F93101">
        <w:tc>
          <w:tcPr>
            <w:tcW w:w="534" w:type="dxa"/>
          </w:tcPr>
          <w:p w:rsidR="00F93101" w:rsidRPr="00BF721B" w:rsidRDefault="00F93101" w:rsidP="00F93101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6662" w:type="dxa"/>
          </w:tcPr>
          <w:p w:rsidR="00F93101" w:rsidRPr="00BF721B" w:rsidRDefault="00F93101" w:rsidP="00F93101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Masa </w:t>
            </w:r>
            <w:r w:rsidR="0013622E" w:rsidRPr="00BF721B">
              <w:rPr>
                <w:rFonts w:ascii="Calibri" w:eastAsia="Calibri" w:hAnsi="Calibri" w:cs="Calibri"/>
                <w:color w:val="000000"/>
                <w:sz w:val="16"/>
              </w:rPr>
              <w:t>≤</w:t>
            </w: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30 g</w:t>
            </w:r>
          </w:p>
        </w:tc>
        <w:tc>
          <w:tcPr>
            <w:tcW w:w="2859" w:type="dxa"/>
          </w:tcPr>
          <w:p w:rsidR="00F93101" w:rsidRPr="00BF721B" w:rsidRDefault="00F93101" w:rsidP="00F93101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F93101" w:rsidRPr="00BF721B" w:rsidTr="00F93101">
        <w:tc>
          <w:tcPr>
            <w:tcW w:w="534" w:type="dxa"/>
          </w:tcPr>
          <w:p w:rsidR="00F93101" w:rsidRPr="00BF721B" w:rsidRDefault="00F93101" w:rsidP="00F93101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6662" w:type="dxa"/>
          </w:tcPr>
          <w:p w:rsidR="00F93101" w:rsidRPr="00BF721B" w:rsidRDefault="00F93101" w:rsidP="00F93101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Konektor: dwa gniazda typu IS-1</w:t>
            </w:r>
          </w:p>
        </w:tc>
        <w:tc>
          <w:tcPr>
            <w:tcW w:w="2859" w:type="dxa"/>
          </w:tcPr>
          <w:p w:rsidR="00F93101" w:rsidRPr="00BF721B" w:rsidRDefault="00F93101" w:rsidP="00F93101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F93101" w:rsidRPr="00BF721B" w:rsidTr="00F93101">
        <w:tc>
          <w:tcPr>
            <w:tcW w:w="534" w:type="dxa"/>
          </w:tcPr>
          <w:p w:rsidR="00F93101" w:rsidRPr="00BF721B" w:rsidRDefault="00F93101" w:rsidP="00F93101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5</w:t>
            </w:r>
          </w:p>
        </w:tc>
        <w:tc>
          <w:tcPr>
            <w:tcW w:w="6662" w:type="dxa"/>
          </w:tcPr>
          <w:p w:rsidR="00F93101" w:rsidRPr="00BF721B" w:rsidRDefault="00F93101" w:rsidP="00F93101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Czujnik aktywności wrażliwy na ruch (zmiany przyspieszenia)</w:t>
            </w:r>
          </w:p>
        </w:tc>
        <w:tc>
          <w:tcPr>
            <w:tcW w:w="2859" w:type="dxa"/>
          </w:tcPr>
          <w:p w:rsidR="00F93101" w:rsidRPr="00BF721B" w:rsidRDefault="00F93101" w:rsidP="00F93101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F93101" w:rsidRPr="00BF721B" w:rsidTr="00F93101">
        <w:tc>
          <w:tcPr>
            <w:tcW w:w="534" w:type="dxa"/>
          </w:tcPr>
          <w:p w:rsidR="00F93101" w:rsidRPr="00BF721B" w:rsidRDefault="00F93101" w:rsidP="00F93101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6</w:t>
            </w:r>
          </w:p>
        </w:tc>
        <w:tc>
          <w:tcPr>
            <w:tcW w:w="6662" w:type="dxa"/>
          </w:tcPr>
          <w:p w:rsidR="00F93101" w:rsidRPr="00BF721B" w:rsidRDefault="00F93101" w:rsidP="00F93101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Automatyczna detekcja modelu rozrusznika przez programator</w:t>
            </w:r>
          </w:p>
        </w:tc>
        <w:tc>
          <w:tcPr>
            <w:tcW w:w="2859" w:type="dxa"/>
          </w:tcPr>
          <w:p w:rsidR="00F93101" w:rsidRPr="00BF721B" w:rsidRDefault="00F93101" w:rsidP="00F93101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F93101" w:rsidRPr="00BF721B" w:rsidTr="00F93101">
        <w:tc>
          <w:tcPr>
            <w:tcW w:w="534" w:type="dxa"/>
          </w:tcPr>
          <w:p w:rsidR="00F93101" w:rsidRPr="00BF721B" w:rsidRDefault="00F93101" w:rsidP="00F93101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7</w:t>
            </w:r>
          </w:p>
        </w:tc>
        <w:tc>
          <w:tcPr>
            <w:tcW w:w="6662" w:type="dxa"/>
          </w:tcPr>
          <w:p w:rsidR="00F93101" w:rsidRPr="00BF721B" w:rsidRDefault="00F93101" w:rsidP="00F93101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Automatyczny pomiar impedancji elektrod i stanu baterii</w:t>
            </w:r>
          </w:p>
        </w:tc>
        <w:tc>
          <w:tcPr>
            <w:tcW w:w="2859" w:type="dxa"/>
          </w:tcPr>
          <w:p w:rsidR="00F93101" w:rsidRPr="00BF721B" w:rsidRDefault="00F93101" w:rsidP="00F93101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F93101" w:rsidRPr="00BF721B" w:rsidTr="00F93101">
        <w:tc>
          <w:tcPr>
            <w:tcW w:w="534" w:type="dxa"/>
          </w:tcPr>
          <w:p w:rsidR="00F93101" w:rsidRPr="00BF721B" w:rsidRDefault="00F93101" w:rsidP="00F93101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8</w:t>
            </w:r>
          </w:p>
        </w:tc>
        <w:tc>
          <w:tcPr>
            <w:tcW w:w="6662" w:type="dxa"/>
          </w:tcPr>
          <w:p w:rsidR="00F93101" w:rsidRPr="00BF721B" w:rsidRDefault="00F93101" w:rsidP="00F93101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Automatyczna ocena czasu przewidywanej wymiany rozrusznika</w:t>
            </w:r>
          </w:p>
        </w:tc>
        <w:tc>
          <w:tcPr>
            <w:tcW w:w="2859" w:type="dxa"/>
          </w:tcPr>
          <w:p w:rsidR="00F93101" w:rsidRPr="00BF721B" w:rsidRDefault="00F93101" w:rsidP="00F93101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F93101" w:rsidRPr="00BF721B" w:rsidTr="00F93101">
        <w:tc>
          <w:tcPr>
            <w:tcW w:w="534" w:type="dxa"/>
          </w:tcPr>
          <w:p w:rsidR="00F93101" w:rsidRPr="00BF721B" w:rsidRDefault="00F93101" w:rsidP="00F93101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9</w:t>
            </w:r>
          </w:p>
        </w:tc>
        <w:tc>
          <w:tcPr>
            <w:tcW w:w="6662" w:type="dxa"/>
          </w:tcPr>
          <w:p w:rsidR="00F93101" w:rsidRPr="00BF721B" w:rsidRDefault="00F93101" w:rsidP="00F93101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Manualne i automatyczne funkcje pomiaru progów stymulacji</w:t>
            </w:r>
          </w:p>
        </w:tc>
        <w:tc>
          <w:tcPr>
            <w:tcW w:w="2859" w:type="dxa"/>
          </w:tcPr>
          <w:p w:rsidR="00F93101" w:rsidRPr="00BF721B" w:rsidRDefault="00F93101" w:rsidP="00F93101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F93101" w:rsidRPr="00BF721B" w:rsidTr="00F93101">
        <w:tc>
          <w:tcPr>
            <w:tcW w:w="534" w:type="dxa"/>
          </w:tcPr>
          <w:p w:rsidR="00F93101" w:rsidRPr="00BF721B" w:rsidRDefault="00F93101" w:rsidP="00F93101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10</w:t>
            </w:r>
          </w:p>
        </w:tc>
        <w:tc>
          <w:tcPr>
            <w:tcW w:w="6662" w:type="dxa"/>
          </w:tcPr>
          <w:p w:rsidR="00F93101" w:rsidRPr="00BF721B" w:rsidRDefault="00F93101" w:rsidP="00F93101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Manualny i automatyczny pomiar potencjałów wewnątrzsercowych</w:t>
            </w:r>
          </w:p>
        </w:tc>
        <w:tc>
          <w:tcPr>
            <w:tcW w:w="2859" w:type="dxa"/>
          </w:tcPr>
          <w:p w:rsidR="00F93101" w:rsidRPr="00BF721B" w:rsidRDefault="00F93101" w:rsidP="00F93101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F93101" w:rsidRPr="00BF721B" w:rsidTr="00F93101">
        <w:tc>
          <w:tcPr>
            <w:tcW w:w="534" w:type="dxa"/>
          </w:tcPr>
          <w:p w:rsidR="00F93101" w:rsidRPr="00BF721B" w:rsidRDefault="00F93101" w:rsidP="00F93101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11</w:t>
            </w:r>
          </w:p>
        </w:tc>
        <w:tc>
          <w:tcPr>
            <w:tcW w:w="6662" w:type="dxa"/>
          </w:tcPr>
          <w:p w:rsidR="00F93101" w:rsidRPr="00BF721B" w:rsidRDefault="00F93101" w:rsidP="00F93101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Elektrogramy</w:t>
            </w:r>
            <w:proofErr w:type="spellEnd"/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potencjałów </w:t>
            </w:r>
            <w:proofErr w:type="spellStart"/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wewnątrzsercowych</w:t>
            </w:r>
            <w:proofErr w:type="spellEnd"/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oraz znaczniki sterowania i stymulacji – wyświetlanie i wydruk w czasie rzeczywistym</w:t>
            </w:r>
          </w:p>
        </w:tc>
        <w:tc>
          <w:tcPr>
            <w:tcW w:w="2859" w:type="dxa"/>
          </w:tcPr>
          <w:p w:rsidR="00F93101" w:rsidRPr="00BF721B" w:rsidRDefault="00F93101" w:rsidP="00F93101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F93101" w:rsidRPr="00BF721B" w:rsidTr="00F93101">
        <w:tc>
          <w:tcPr>
            <w:tcW w:w="534" w:type="dxa"/>
          </w:tcPr>
          <w:p w:rsidR="00F93101" w:rsidRPr="00BF721B" w:rsidRDefault="00F93101" w:rsidP="00F93101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12</w:t>
            </w:r>
          </w:p>
        </w:tc>
        <w:tc>
          <w:tcPr>
            <w:tcW w:w="6662" w:type="dxa"/>
          </w:tcPr>
          <w:p w:rsidR="00F93101" w:rsidRPr="00BF721B" w:rsidRDefault="00F93101" w:rsidP="00F93101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 xml:space="preserve">Urządzenie dostosowane do wykonania pacjentowi </w:t>
            </w: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tomografii NMR w polu 1,5T i 3T (FBS)</w:t>
            </w:r>
          </w:p>
        </w:tc>
        <w:tc>
          <w:tcPr>
            <w:tcW w:w="2859" w:type="dxa"/>
          </w:tcPr>
          <w:p w:rsidR="00F93101" w:rsidRPr="00BF721B" w:rsidRDefault="00F93101" w:rsidP="00F93101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F93101" w:rsidRPr="00BF721B" w:rsidTr="00F93101">
        <w:tc>
          <w:tcPr>
            <w:tcW w:w="10055" w:type="dxa"/>
            <w:gridSpan w:val="3"/>
          </w:tcPr>
          <w:p w:rsidR="00F93101" w:rsidRPr="00BF721B" w:rsidRDefault="00F93101" w:rsidP="00F9310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F721B">
              <w:rPr>
                <w:rFonts w:asciiTheme="majorHAnsi" w:eastAsia="Calibri" w:hAnsiTheme="majorHAnsi" w:cs="Calibri"/>
                <w:b/>
                <w:color w:val="000000"/>
                <w:sz w:val="18"/>
                <w:szCs w:val="18"/>
              </w:rPr>
              <w:t>PARAMETRY PROGRAMOWALNE (WYMAGANE ZAKRESY)</w:t>
            </w:r>
          </w:p>
        </w:tc>
      </w:tr>
      <w:tr w:rsidR="00F93101" w:rsidRPr="00BF721B" w:rsidTr="00F93101">
        <w:tc>
          <w:tcPr>
            <w:tcW w:w="534" w:type="dxa"/>
          </w:tcPr>
          <w:p w:rsidR="00F93101" w:rsidRPr="00BF721B" w:rsidRDefault="00F93101" w:rsidP="00F93101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14</w:t>
            </w:r>
          </w:p>
        </w:tc>
        <w:tc>
          <w:tcPr>
            <w:tcW w:w="6662" w:type="dxa"/>
            <w:vAlign w:val="center"/>
          </w:tcPr>
          <w:p w:rsidR="00F93101" w:rsidRPr="00BF721B" w:rsidRDefault="00F93101" w:rsidP="007F4ACB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Tryb stymulacji: DDD/R, DDI/R, VVI/R, V00, AAI/R, A00, wyłączenie stymulacji</w:t>
            </w:r>
          </w:p>
        </w:tc>
        <w:tc>
          <w:tcPr>
            <w:tcW w:w="2859" w:type="dxa"/>
          </w:tcPr>
          <w:p w:rsidR="00F93101" w:rsidRPr="00BF721B" w:rsidRDefault="00F93101" w:rsidP="00F93101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F93101" w:rsidRPr="00BF721B" w:rsidTr="00F93101">
        <w:tc>
          <w:tcPr>
            <w:tcW w:w="534" w:type="dxa"/>
          </w:tcPr>
          <w:p w:rsidR="00F93101" w:rsidRPr="00BF721B" w:rsidRDefault="00F93101" w:rsidP="00F93101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15</w:t>
            </w:r>
          </w:p>
        </w:tc>
        <w:tc>
          <w:tcPr>
            <w:tcW w:w="6662" w:type="dxa"/>
            <w:vAlign w:val="center"/>
          </w:tcPr>
          <w:p w:rsidR="00F93101" w:rsidRPr="00BF721B" w:rsidRDefault="00F93101" w:rsidP="007F4ACB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Podstawowa częstość stymulacji w zakresie co najmniej 30–1</w:t>
            </w:r>
            <w:r w:rsidR="007F4ACB"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5</w:t>
            </w: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0/min</w:t>
            </w:r>
          </w:p>
        </w:tc>
        <w:tc>
          <w:tcPr>
            <w:tcW w:w="2859" w:type="dxa"/>
          </w:tcPr>
          <w:p w:rsidR="00F93101" w:rsidRPr="00BF721B" w:rsidRDefault="00F93101" w:rsidP="00F93101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F93101" w:rsidRPr="00BF721B" w:rsidTr="00F93101">
        <w:tc>
          <w:tcPr>
            <w:tcW w:w="534" w:type="dxa"/>
          </w:tcPr>
          <w:p w:rsidR="00F93101" w:rsidRPr="00BF721B" w:rsidRDefault="00F93101" w:rsidP="00F93101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16</w:t>
            </w:r>
          </w:p>
        </w:tc>
        <w:tc>
          <w:tcPr>
            <w:tcW w:w="6662" w:type="dxa"/>
            <w:vAlign w:val="center"/>
          </w:tcPr>
          <w:p w:rsidR="00F93101" w:rsidRPr="00BF721B" w:rsidRDefault="00F93101" w:rsidP="00F93101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Podstawowa częstość stymulacji w programowalnym czasie spoczynku w zakresie 30–90/min</w:t>
            </w:r>
          </w:p>
        </w:tc>
        <w:tc>
          <w:tcPr>
            <w:tcW w:w="2859" w:type="dxa"/>
          </w:tcPr>
          <w:p w:rsidR="00F93101" w:rsidRPr="00BF721B" w:rsidRDefault="00F93101" w:rsidP="00F93101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F93101" w:rsidRPr="00BF721B" w:rsidTr="00F93101">
        <w:tc>
          <w:tcPr>
            <w:tcW w:w="534" w:type="dxa"/>
          </w:tcPr>
          <w:p w:rsidR="00F93101" w:rsidRPr="00BF721B" w:rsidRDefault="00F93101" w:rsidP="00F93101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17</w:t>
            </w:r>
          </w:p>
        </w:tc>
        <w:tc>
          <w:tcPr>
            <w:tcW w:w="6662" w:type="dxa"/>
            <w:vAlign w:val="center"/>
          </w:tcPr>
          <w:p w:rsidR="00F93101" w:rsidRPr="00BF721B" w:rsidRDefault="00F93101" w:rsidP="00F93101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Maksymalna częstość stymulacji adaptowanej do wysiłku w zakresie 80–180/min</w:t>
            </w:r>
          </w:p>
        </w:tc>
        <w:tc>
          <w:tcPr>
            <w:tcW w:w="2859" w:type="dxa"/>
          </w:tcPr>
          <w:p w:rsidR="00F93101" w:rsidRPr="00BF721B" w:rsidRDefault="00F93101" w:rsidP="00F93101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F93101" w:rsidRPr="00BF721B" w:rsidTr="00F93101">
        <w:tc>
          <w:tcPr>
            <w:tcW w:w="534" w:type="dxa"/>
          </w:tcPr>
          <w:p w:rsidR="00F93101" w:rsidRPr="00BF721B" w:rsidRDefault="00F93101" w:rsidP="00F93101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18</w:t>
            </w:r>
          </w:p>
        </w:tc>
        <w:tc>
          <w:tcPr>
            <w:tcW w:w="6662" w:type="dxa"/>
            <w:vAlign w:val="center"/>
          </w:tcPr>
          <w:p w:rsidR="00F93101" w:rsidRPr="00BF721B" w:rsidRDefault="00F93101" w:rsidP="00F93101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Histereza – osiągalny zakres częstości podstawowej: 40–60/min</w:t>
            </w:r>
          </w:p>
        </w:tc>
        <w:tc>
          <w:tcPr>
            <w:tcW w:w="2859" w:type="dxa"/>
          </w:tcPr>
          <w:p w:rsidR="00F93101" w:rsidRPr="00BF721B" w:rsidRDefault="00F93101" w:rsidP="00F93101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F93101" w:rsidRPr="00BF721B" w:rsidTr="00F93101">
        <w:tc>
          <w:tcPr>
            <w:tcW w:w="534" w:type="dxa"/>
          </w:tcPr>
          <w:p w:rsidR="00F93101" w:rsidRPr="00BF721B" w:rsidRDefault="00F93101" w:rsidP="00F93101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19</w:t>
            </w:r>
          </w:p>
        </w:tc>
        <w:tc>
          <w:tcPr>
            <w:tcW w:w="6662" w:type="dxa"/>
            <w:vAlign w:val="center"/>
          </w:tcPr>
          <w:p w:rsidR="00F93101" w:rsidRPr="00BF721B" w:rsidRDefault="00F93101" w:rsidP="00F9310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Funkcja umożliwiająca zahamowanie stymulacji przy rytmie spontanicznym wolniejszym od częstości podstawowej stymulacji (powrotna histereza częstości stymulacji)</w:t>
            </w:r>
          </w:p>
        </w:tc>
        <w:tc>
          <w:tcPr>
            <w:tcW w:w="2859" w:type="dxa"/>
          </w:tcPr>
          <w:p w:rsidR="00F93101" w:rsidRPr="00BF721B" w:rsidRDefault="00F93101" w:rsidP="00F93101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F93101" w:rsidRPr="00BF721B" w:rsidTr="00F93101">
        <w:tc>
          <w:tcPr>
            <w:tcW w:w="534" w:type="dxa"/>
          </w:tcPr>
          <w:p w:rsidR="00F93101" w:rsidRPr="00BF721B" w:rsidRDefault="00F93101" w:rsidP="00F93101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20</w:t>
            </w:r>
          </w:p>
        </w:tc>
        <w:tc>
          <w:tcPr>
            <w:tcW w:w="6662" w:type="dxa"/>
            <w:vAlign w:val="center"/>
          </w:tcPr>
          <w:p w:rsidR="00F93101" w:rsidRPr="00BF721B" w:rsidRDefault="00F93101" w:rsidP="00F9310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F721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Maksymalna częstość wyzwalania stymulacji: 90–180/min</w:t>
            </w:r>
          </w:p>
        </w:tc>
        <w:tc>
          <w:tcPr>
            <w:tcW w:w="2859" w:type="dxa"/>
          </w:tcPr>
          <w:p w:rsidR="00F93101" w:rsidRPr="00BF721B" w:rsidRDefault="00F93101" w:rsidP="00F93101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F93101" w:rsidRPr="00BF721B" w:rsidTr="00F93101">
        <w:tc>
          <w:tcPr>
            <w:tcW w:w="534" w:type="dxa"/>
          </w:tcPr>
          <w:p w:rsidR="00F93101" w:rsidRPr="00BF721B" w:rsidRDefault="00F93101" w:rsidP="00F93101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21</w:t>
            </w:r>
          </w:p>
        </w:tc>
        <w:tc>
          <w:tcPr>
            <w:tcW w:w="6662" w:type="dxa"/>
            <w:vAlign w:val="center"/>
          </w:tcPr>
          <w:p w:rsidR="00F93101" w:rsidRPr="00BF721B" w:rsidRDefault="00F93101" w:rsidP="00F93101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Adaptacja częstości stymulacji: próg czułości sensora, profil odpowiedzi sensora, szybkość przyspieszania stymulacji i szybkość zwalniania stymulacji</w:t>
            </w:r>
          </w:p>
        </w:tc>
        <w:tc>
          <w:tcPr>
            <w:tcW w:w="2859" w:type="dxa"/>
          </w:tcPr>
          <w:p w:rsidR="00F93101" w:rsidRPr="00BF721B" w:rsidRDefault="00F93101" w:rsidP="00F93101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F93101" w:rsidRPr="00BF721B" w:rsidTr="00F93101">
        <w:tc>
          <w:tcPr>
            <w:tcW w:w="534" w:type="dxa"/>
          </w:tcPr>
          <w:p w:rsidR="00F93101" w:rsidRPr="00BF721B" w:rsidRDefault="00F93101" w:rsidP="00F93101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22</w:t>
            </w:r>
          </w:p>
        </w:tc>
        <w:tc>
          <w:tcPr>
            <w:tcW w:w="6662" w:type="dxa"/>
            <w:vAlign w:val="center"/>
          </w:tcPr>
          <w:p w:rsidR="00F93101" w:rsidRPr="00BF721B" w:rsidRDefault="00F93101" w:rsidP="00F93101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Funkcja automatycznej optymalizacji profilu adaptacji częstości stymulacji do wysiłku</w:t>
            </w:r>
          </w:p>
        </w:tc>
        <w:tc>
          <w:tcPr>
            <w:tcW w:w="2859" w:type="dxa"/>
          </w:tcPr>
          <w:p w:rsidR="00F93101" w:rsidRPr="00BF721B" w:rsidRDefault="00F93101" w:rsidP="00F93101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5221A3" w:rsidRPr="00BF721B" w:rsidTr="00F93101">
        <w:tc>
          <w:tcPr>
            <w:tcW w:w="534" w:type="dxa"/>
          </w:tcPr>
          <w:p w:rsidR="005221A3" w:rsidRPr="00BF721B" w:rsidRDefault="005221A3" w:rsidP="00F93101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23</w:t>
            </w:r>
          </w:p>
        </w:tc>
        <w:tc>
          <w:tcPr>
            <w:tcW w:w="6662" w:type="dxa"/>
            <w:vAlign w:val="center"/>
          </w:tcPr>
          <w:p w:rsidR="005221A3" w:rsidRPr="00BF721B" w:rsidRDefault="005221A3" w:rsidP="00F93101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Automatyczna okresowa weryfikacja progu stymulacji przedsionkowej i komorowej z automatycznym dostosowaniem energii stymulacji</w:t>
            </w:r>
          </w:p>
        </w:tc>
        <w:tc>
          <w:tcPr>
            <w:tcW w:w="2859" w:type="dxa"/>
          </w:tcPr>
          <w:p w:rsidR="005221A3" w:rsidRPr="00BF721B" w:rsidRDefault="005221A3" w:rsidP="00F93101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5221A3" w:rsidRPr="00BF721B" w:rsidTr="00F93101">
        <w:tc>
          <w:tcPr>
            <w:tcW w:w="534" w:type="dxa"/>
          </w:tcPr>
          <w:p w:rsidR="005221A3" w:rsidRPr="00BF721B" w:rsidRDefault="005221A3" w:rsidP="00F93101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24</w:t>
            </w:r>
          </w:p>
        </w:tc>
        <w:tc>
          <w:tcPr>
            <w:tcW w:w="6662" w:type="dxa"/>
            <w:vAlign w:val="center"/>
          </w:tcPr>
          <w:p w:rsidR="005221A3" w:rsidRPr="00BF721B" w:rsidRDefault="005221A3" w:rsidP="00F93101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Automatyczne dostosowanie dynamiczne czułości do wartości potencjałów wewnątrzsercowych</w:t>
            </w:r>
          </w:p>
        </w:tc>
        <w:tc>
          <w:tcPr>
            <w:tcW w:w="2859" w:type="dxa"/>
          </w:tcPr>
          <w:p w:rsidR="005221A3" w:rsidRPr="00BF721B" w:rsidRDefault="005221A3" w:rsidP="00F93101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5221A3" w:rsidRPr="00BF721B" w:rsidTr="00F93101">
        <w:tc>
          <w:tcPr>
            <w:tcW w:w="534" w:type="dxa"/>
          </w:tcPr>
          <w:p w:rsidR="005221A3" w:rsidRPr="00BF721B" w:rsidRDefault="005221A3" w:rsidP="00F93101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25</w:t>
            </w:r>
          </w:p>
        </w:tc>
        <w:tc>
          <w:tcPr>
            <w:tcW w:w="6662" w:type="dxa"/>
            <w:vAlign w:val="center"/>
          </w:tcPr>
          <w:p w:rsidR="005221A3" w:rsidRPr="00BF721B" w:rsidRDefault="005221A3" w:rsidP="00F9310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F721B">
              <w:rPr>
                <w:rFonts w:asciiTheme="majorHAnsi" w:eastAsia="Calibri" w:hAnsiTheme="majorHAnsi" w:cs="Calibri"/>
                <w:color w:val="000000"/>
                <w:sz w:val="16"/>
                <w:szCs w:val="16"/>
              </w:rPr>
              <w:t>Automatyczne monitorowanie impedancji elektrod i dostosowanie polarności stymulacji</w:t>
            </w:r>
          </w:p>
        </w:tc>
        <w:tc>
          <w:tcPr>
            <w:tcW w:w="2859" w:type="dxa"/>
          </w:tcPr>
          <w:p w:rsidR="005221A3" w:rsidRPr="00BF721B" w:rsidRDefault="005221A3" w:rsidP="00F93101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5221A3" w:rsidRPr="00BF721B" w:rsidTr="00F93101">
        <w:tc>
          <w:tcPr>
            <w:tcW w:w="534" w:type="dxa"/>
          </w:tcPr>
          <w:p w:rsidR="005221A3" w:rsidRPr="00BF721B" w:rsidRDefault="005221A3" w:rsidP="00F93101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26</w:t>
            </w:r>
          </w:p>
        </w:tc>
        <w:tc>
          <w:tcPr>
            <w:tcW w:w="6662" w:type="dxa"/>
            <w:vAlign w:val="center"/>
          </w:tcPr>
          <w:p w:rsidR="005221A3" w:rsidRPr="00BF721B" w:rsidRDefault="005221A3" w:rsidP="00F93101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Amplituda impulsów stymulacji: 0,5–7,5 V (w każdym kanale niezależnie)</w:t>
            </w:r>
          </w:p>
        </w:tc>
        <w:tc>
          <w:tcPr>
            <w:tcW w:w="2859" w:type="dxa"/>
          </w:tcPr>
          <w:p w:rsidR="005221A3" w:rsidRPr="00BF721B" w:rsidRDefault="005221A3" w:rsidP="00F93101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221A3" w:rsidRPr="00BF721B" w:rsidTr="00F93101">
        <w:tc>
          <w:tcPr>
            <w:tcW w:w="534" w:type="dxa"/>
          </w:tcPr>
          <w:p w:rsidR="005221A3" w:rsidRPr="00BF721B" w:rsidRDefault="005221A3" w:rsidP="00F93101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27</w:t>
            </w:r>
          </w:p>
        </w:tc>
        <w:tc>
          <w:tcPr>
            <w:tcW w:w="6662" w:type="dxa"/>
            <w:vAlign w:val="center"/>
          </w:tcPr>
          <w:p w:rsidR="005221A3" w:rsidRPr="00BF721B" w:rsidRDefault="005221A3" w:rsidP="00F93101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BF721B">
              <w:rPr>
                <w:rFonts w:asciiTheme="majorHAnsi" w:eastAsia="Calibri" w:hAnsiTheme="majorHAnsi" w:cs="Calibri"/>
                <w:color w:val="000000"/>
                <w:sz w:val="16"/>
                <w:szCs w:val="16"/>
              </w:rPr>
              <w:t xml:space="preserve">Szerokość impulsów stymulacji: 0,1–1,5 ms </w:t>
            </w:r>
            <w:r w:rsidRPr="00BF721B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(w każdym kanale niezależnie)</w:t>
            </w:r>
          </w:p>
        </w:tc>
        <w:tc>
          <w:tcPr>
            <w:tcW w:w="2859" w:type="dxa"/>
          </w:tcPr>
          <w:p w:rsidR="005221A3" w:rsidRPr="00BF721B" w:rsidRDefault="005221A3" w:rsidP="00F93101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221A3" w:rsidRPr="00BF721B" w:rsidTr="00F93101">
        <w:tc>
          <w:tcPr>
            <w:tcW w:w="534" w:type="dxa"/>
          </w:tcPr>
          <w:p w:rsidR="005221A3" w:rsidRPr="00BF721B" w:rsidRDefault="005221A3" w:rsidP="00F93101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28</w:t>
            </w:r>
          </w:p>
        </w:tc>
        <w:tc>
          <w:tcPr>
            <w:tcW w:w="6662" w:type="dxa"/>
            <w:vAlign w:val="center"/>
          </w:tcPr>
          <w:p w:rsidR="005221A3" w:rsidRPr="00BF721B" w:rsidRDefault="005221A3" w:rsidP="00F93101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eastAsia="Calibri" w:hAnsiTheme="majorHAnsi" w:cs="Calibri"/>
                <w:color w:val="000000"/>
                <w:sz w:val="16"/>
                <w:szCs w:val="16"/>
              </w:rPr>
              <w:t xml:space="preserve">Czułość kanału przedsionkowego: 0,2–4,0 </w:t>
            </w:r>
            <w:proofErr w:type="spellStart"/>
            <w:r w:rsidRPr="00BF721B">
              <w:rPr>
                <w:rFonts w:asciiTheme="majorHAnsi" w:eastAsia="Calibri" w:hAnsiTheme="majorHAnsi" w:cs="Calibri"/>
                <w:color w:val="000000"/>
                <w:sz w:val="16"/>
                <w:szCs w:val="16"/>
              </w:rPr>
              <w:t>mV</w:t>
            </w:r>
            <w:proofErr w:type="spellEnd"/>
          </w:p>
        </w:tc>
        <w:tc>
          <w:tcPr>
            <w:tcW w:w="2859" w:type="dxa"/>
          </w:tcPr>
          <w:p w:rsidR="005221A3" w:rsidRPr="00BF721B" w:rsidRDefault="005221A3" w:rsidP="00F93101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221A3" w:rsidRPr="00BF721B" w:rsidTr="00F93101">
        <w:tc>
          <w:tcPr>
            <w:tcW w:w="534" w:type="dxa"/>
          </w:tcPr>
          <w:p w:rsidR="005221A3" w:rsidRPr="00BF721B" w:rsidRDefault="005221A3" w:rsidP="00F93101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29</w:t>
            </w:r>
          </w:p>
        </w:tc>
        <w:tc>
          <w:tcPr>
            <w:tcW w:w="6662" w:type="dxa"/>
            <w:vAlign w:val="center"/>
          </w:tcPr>
          <w:p w:rsidR="005221A3" w:rsidRPr="00BF721B" w:rsidRDefault="005221A3" w:rsidP="00F93101">
            <w:pPr>
              <w:rPr>
                <w:rFonts w:asciiTheme="majorHAnsi" w:eastAsia="Calibri" w:hAnsiTheme="majorHAnsi" w:cs="Calibri"/>
                <w:color w:val="000000"/>
                <w:sz w:val="16"/>
                <w:szCs w:val="16"/>
              </w:rPr>
            </w:pPr>
            <w:r w:rsidRPr="00BF721B">
              <w:rPr>
                <w:rFonts w:asciiTheme="majorHAnsi" w:eastAsia="Calibri" w:hAnsiTheme="majorHAnsi" w:cs="Calibri"/>
                <w:color w:val="000000"/>
                <w:sz w:val="16"/>
                <w:szCs w:val="16"/>
              </w:rPr>
              <w:t xml:space="preserve">Czułość kanału komorowego: 1,0–6,0 </w:t>
            </w:r>
            <w:proofErr w:type="spellStart"/>
            <w:r w:rsidRPr="00BF721B">
              <w:rPr>
                <w:rFonts w:asciiTheme="majorHAnsi" w:eastAsia="Calibri" w:hAnsiTheme="majorHAnsi" w:cs="Calibri"/>
                <w:color w:val="000000"/>
                <w:sz w:val="16"/>
                <w:szCs w:val="16"/>
              </w:rPr>
              <w:t>mV</w:t>
            </w:r>
            <w:proofErr w:type="spellEnd"/>
          </w:p>
        </w:tc>
        <w:tc>
          <w:tcPr>
            <w:tcW w:w="2859" w:type="dxa"/>
          </w:tcPr>
          <w:p w:rsidR="005221A3" w:rsidRPr="00BF721B" w:rsidRDefault="005221A3" w:rsidP="00F93101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221A3" w:rsidRPr="00BF721B" w:rsidTr="00F93101">
        <w:tc>
          <w:tcPr>
            <w:tcW w:w="534" w:type="dxa"/>
          </w:tcPr>
          <w:p w:rsidR="005221A3" w:rsidRPr="00BF721B" w:rsidRDefault="005221A3" w:rsidP="00F93101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30</w:t>
            </w:r>
          </w:p>
        </w:tc>
        <w:tc>
          <w:tcPr>
            <w:tcW w:w="6662" w:type="dxa"/>
            <w:vAlign w:val="center"/>
          </w:tcPr>
          <w:p w:rsidR="005221A3" w:rsidRPr="00BF721B" w:rsidRDefault="005221A3" w:rsidP="00F93101">
            <w:pPr>
              <w:rPr>
                <w:rFonts w:asciiTheme="majorHAnsi" w:eastAsia="Calibri" w:hAnsiTheme="majorHAnsi" w:cs="Calibri"/>
                <w:color w:val="000000"/>
                <w:sz w:val="16"/>
                <w:szCs w:val="16"/>
              </w:rPr>
            </w:pPr>
            <w:r w:rsidRPr="00BF721B">
              <w:rPr>
                <w:rFonts w:asciiTheme="majorHAnsi" w:eastAsia="Calibri" w:hAnsiTheme="majorHAnsi" w:cs="Calibri"/>
                <w:color w:val="000000"/>
                <w:sz w:val="16"/>
                <w:szCs w:val="16"/>
              </w:rPr>
              <w:t xml:space="preserve">PVARP – </w:t>
            </w: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adaptacja ARP do częstości rytmu i minimalny PVARP</w:t>
            </w:r>
          </w:p>
        </w:tc>
        <w:tc>
          <w:tcPr>
            <w:tcW w:w="2859" w:type="dxa"/>
          </w:tcPr>
          <w:p w:rsidR="005221A3" w:rsidRPr="00BF721B" w:rsidRDefault="005221A3" w:rsidP="00F93101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221A3" w:rsidRPr="00BF721B" w:rsidTr="00F93101">
        <w:tc>
          <w:tcPr>
            <w:tcW w:w="534" w:type="dxa"/>
          </w:tcPr>
          <w:p w:rsidR="005221A3" w:rsidRPr="00BF721B" w:rsidRDefault="005221A3" w:rsidP="00F93101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31</w:t>
            </w:r>
          </w:p>
        </w:tc>
        <w:tc>
          <w:tcPr>
            <w:tcW w:w="6662" w:type="dxa"/>
            <w:vAlign w:val="center"/>
          </w:tcPr>
          <w:p w:rsidR="005221A3" w:rsidRPr="00BF721B" w:rsidRDefault="005221A3" w:rsidP="00F93101">
            <w:pPr>
              <w:rPr>
                <w:rFonts w:asciiTheme="majorHAnsi" w:eastAsia="Calibri" w:hAnsiTheme="majorHAnsi" w:cs="Calibri"/>
                <w:color w:val="000000"/>
                <w:sz w:val="16"/>
                <w:szCs w:val="16"/>
              </w:rPr>
            </w:pPr>
            <w:r w:rsidRPr="00BF721B">
              <w:rPr>
                <w:rFonts w:asciiTheme="majorHAnsi" w:eastAsia="Calibri" w:hAnsiTheme="majorHAnsi" w:cs="Calibri"/>
                <w:color w:val="000000"/>
                <w:sz w:val="16"/>
                <w:szCs w:val="16"/>
              </w:rPr>
              <w:t>Opóźnienie stymulacji komór po stymulacji przedsionków: 30–350 ms</w:t>
            </w:r>
          </w:p>
        </w:tc>
        <w:tc>
          <w:tcPr>
            <w:tcW w:w="2859" w:type="dxa"/>
          </w:tcPr>
          <w:p w:rsidR="005221A3" w:rsidRPr="00BF721B" w:rsidRDefault="005221A3" w:rsidP="00F93101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221A3" w:rsidRPr="00BF721B" w:rsidTr="00F93101">
        <w:tc>
          <w:tcPr>
            <w:tcW w:w="534" w:type="dxa"/>
          </w:tcPr>
          <w:p w:rsidR="005221A3" w:rsidRPr="00BF721B" w:rsidRDefault="005221A3" w:rsidP="00F93101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32</w:t>
            </w:r>
          </w:p>
        </w:tc>
        <w:tc>
          <w:tcPr>
            <w:tcW w:w="6662" w:type="dxa"/>
            <w:vAlign w:val="center"/>
          </w:tcPr>
          <w:p w:rsidR="005221A3" w:rsidRPr="00BF721B" w:rsidRDefault="005221A3" w:rsidP="00F93101">
            <w:pPr>
              <w:rPr>
                <w:rFonts w:asciiTheme="majorHAnsi" w:eastAsia="Calibri" w:hAnsiTheme="majorHAnsi" w:cs="Calibri"/>
                <w:color w:val="000000"/>
                <w:sz w:val="16"/>
                <w:szCs w:val="16"/>
              </w:rPr>
            </w:pPr>
            <w:r w:rsidRPr="00BF721B">
              <w:rPr>
                <w:rFonts w:asciiTheme="majorHAnsi" w:eastAsia="Calibri" w:hAnsiTheme="majorHAnsi" w:cs="Calibri"/>
                <w:color w:val="000000"/>
                <w:sz w:val="16"/>
                <w:szCs w:val="16"/>
              </w:rPr>
              <w:t>Skorygowane opóźnienie stymulacji komór wyzwalanej potencjałem przedsionków</w:t>
            </w:r>
          </w:p>
        </w:tc>
        <w:tc>
          <w:tcPr>
            <w:tcW w:w="2859" w:type="dxa"/>
          </w:tcPr>
          <w:p w:rsidR="005221A3" w:rsidRPr="00BF721B" w:rsidRDefault="005221A3" w:rsidP="00F93101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221A3" w:rsidRPr="00BF721B" w:rsidTr="00F93101">
        <w:tc>
          <w:tcPr>
            <w:tcW w:w="534" w:type="dxa"/>
          </w:tcPr>
          <w:p w:rsidR="005221A3" w:rsidRPr="00BF721B" w:rsidRDefault="005221A3" w:rsidP="00F93101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33</w:t>
            </w:r>
          </w:p>
        </w:tc>
        <w:tc>
          <w:tcPr>
            <w:tcW w:w="6662" w:type="dxa"/>
            <w:vAlign w:val="center"/>
          </w:tcPr>
          <w:p w:rsidR="005221A3" w:rsidRPr="00BF721B" w:rsidRDefault="005221A3" w:rsidP="00F93101">
            <w:pPr>
              <w:rPr>
                <w:rFonts w:asciiTheme="majorHAnsi" w:eastAsia="Calibri" w:hAnsiTheme="majorHAnsi" w:cs="Calibri"/>
                <w:color w:val="000000"/>
                <w:sz w:val="16"/>
                <w:szCs w:val="16"/>
              </w:rPr>
            </w:pPr>
            <w:r w:rsidRPr="00BF721B">
              <w:rPr>
                <w:rFonts w:asciiTheme="majorHAnsi" w:eastAsia="Calibri" w:hAnsiTheme="majorHAnsi" w:cs="Calibri"/>
                <w:color w:val="000000"/>
                <w:sz w:val="16"/>
                <w:szCs w:val="16"/>
              </w:rPr>
              <w:t>Adaptacja opóźnienia AV do częstości rytmu</w:t>
            </w:r>
          </w:p>
        </w:tc>
        <w:tc>
          <w:tcPr>
            <w:tcW w:w="2859" w:type="dxa"/>
          </w:tcPr>
          <w:p w:rsidR="005221A3" w:rsidRPr="00BF721B" w:rsidRDefault="005221A3" w:rsidP="00F93101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7F4ACB" w:rsidRPr="00BF721B" w:rsidTr="00F93101">
        <w:tc>
          <w:tcPr>
            <w:tcW w:w="534" w:type="dxa"/>
          </w:tcPr>
          <w:p w:rsidR="007F4ACB" w:rsidRPr="00BF721B" w:rsidRDefault="007F4ACB" w:rsidP="00F93101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34</w:t>
            </w:r>
          </w:p>
        </w:tc>
        <w:tc>
          <w:tcPr>
            <w:tcW w:w="6662" w:type="dxa"/>
            <w:vAlign w:val="center"/>
          </w:tcPr>
          <w:p w:rsidR="007F4ACB" w:rsidRPr="00BF721B" w:rsidRDefault="007F4ACB" w:rsidP="00605A60">
            <w:pPr>
              <w:rPr>
                <w:rFonts w:asciiTheme="majorHAnsi" w:eastAsia="Calibri" w:hAnsiTheme="majorHAnsi" w:cs="Calibri"/>
                <w:color w:val="000000"/>
                <w:sz w:val="16"/>
                <w:szCs w:val="16"/>
              </w:rPr>
            </w:pPr>
            <w:r w:rsidRPr="00BF721B">
              <w:rPr>
                <w:rFonts w:asciiTheme="majorHAnsi" w:eastAsia="Calibri" w:hAnsiTheme="majorHAnsi" w:cs="Calibri"/>
                <w:color w:val="000000"/>
                <w:sz w:val="16"/>
                <w:szCs w:val="16"/>
              </w:rPr>
              <w:t xml:space="preserve">Automatyczna zmiana trybu stymulacji zależnie od sprawności natywnego przewodzenia p-k.: stymulacja tylko przedsionkowa vs. sekwencyjna AV </w:t>
            </w:r>
          </w:p>
        </w:tc>
        <w:tc>
          <w:tcPr>
            <w:tcW w:w="2859" w:type="dxa"/>
          </w:tcPr>
          <w:p w:rsidR="007F4ACB" w:rsidRPr="00BF721B" w:rsidRDefault="007F4ACB" w:rsidP="00F93101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7F4ACB" w:rsidRPr="00BF721B" w:rsidTr="00F93101">
        <w:tc>
          <w:tcPr>
            <w:tcW w:w="534" w:type="dxa"/>
          </w:tcPr>
          <w:p w:rsidR="007F4ACB" w:rsidRPr="00BF721B" w:rsidRDefault="007F4ACB" w:rsidP="00F93101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35</w:t>
            </w:r>
          </w:p>
        </w:tc>
        <w:tc>
          <w:tcPr>
            <w:tcW w:w="6662" w:type="dxa"/>
            <w:vAlign w:val="center"/>
          </w:tcPr>
          <w:p w:rsidR="007F4ACB" w:rsidRPr="00BF721B" w:rsidRDefault="007F4ACB" w:rsidP="00605A60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eastAsia="Calibri" w:hAnsiTheme="majorHAnsi" w:cs="Calibri"/>
                <w:color w:val="000000"/>
                <w:sz w:val="16"/>
                <w:szCs w:val="16"/>
              </w:rPr>
              <w:t>Automatyczna zmiana trybu stymulacji w odpowiedzi na rytm przedsionków szybszy od zaprogramowanej częstości granicznej</w:t>
            </w:r>
          </w:p>
        </w:tc>
        <w:tc>
          <w:tcPr>
            <w:tcW w:w="2859" w:type="dxa"/>
          </w:tcPr>
          <w:p w:rsidR="007F4ACB" w:rsidRPr="00BF721B" w:rsidRDefault="007F4ACB" w:rsidP="00F93101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7F4ACB" w:rsidRPr="00BF721B" w:rsidTr="00140778">
        <w:tc>
          <w:tcPr>
            <w:tcW w:w="534" w:type="dxa"/>
          </w:tcPr>
          <w:p w:rsidR="007F4ACB" w:rsidRPr="00BF721B" w:rsidRDefault="007F4ACB" w:rsidP="00140778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36</w:t>
            </w:r>
          </w:p>
        </w:tc>
        <w:tc>
          <w:tcPr>
            <w:tcW w:w="6662" w:type="dxa"/>
            <w:vAlign w:val="center"/>
          </w:tcPr>
          <w:p w:rsidR="007F4ACB" w:rsidRPr="00BF721B" w:rsidRDefault="007F4ACB" w:rsidP="00605A60">
            <w:pPr>
              <w:rPr>
                <w:rFonts w:asciiTheme="majorHAnsi" w:eastAsia="Calibri" w:hAnsiTheme="majorHAnsi" w:cs="Calibri"/>
                <w:color w:val="000000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Odrębne parametry stymulacji po ustąpieniu </w:t>
            </w:r>
            <w:proofErr w:type="spellStart"/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tachyarytmii</w:t>
            </w:r>
            <w:proofErr w:type="spellEnd"/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 przedsionkowej – zwiększona częstość podstawowa i czas jej utrzymania</w:t>
            </w:r>
          </w:p>
        </w:tc>
        <w:tc>
          <w:tcPr>
            <w:tcW w:w="2859" w:type="dxa"/>
          </w:tcPr>
          <w:p w:rsidR="007F4ACB" w:rsidRPr="00BF721B" w:rsidRDefault="007F4ACB" w:rsidP="0014077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7F4ACB" w:rsidRPr="00BF721B" w:rsidTr="00F93101">
        <w:tc>
          <w:tcPr>
            <w:tcW w:w="534" w:type="dxa"/>
          </w:tcPr>
          <w:p w:rsidR="007F4ACB" w:rsidRPr="00BF721B" w:rsidRDefault="007F4ACB" w:rsidP="00F93101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37</w:t>
            </w:r>
          </w:p>
        </w:tc>
        <w:tc>
          <w:tcPr>
            <w:tcW w:w="6662" w:type="dxa"/>
            <w:vAlign w:val="center"/>
          </w:tcPr>
          <w:p w:rsidR="007F4ACB" w:rsidRPr="00BF721B" w:rsidRDefault="007F4ACB" w:rsidP="00605A60">
            <w:pPr>
              <w:rPr>
                <w:rFonts w:asciiTheme="majorHAnsi" w:eastAsia="Calibri" w:hAnsiTheme="majorHAnsi" w:cs="Calibri"/>
                <w:color w:val="000000"/>
                <w:sz w:val="16"/>
                <w:szCs w:val="16"/>
              </w:rPr>
            </w:pPr>
            <w:r w:rsidRPr="00BF721B">
              <w:rPr>
                <w:rFonts w:asciiTheme="majorHAnsi" w:eastAsia="Calibri" w:hAnsiTheme="majorHAnsi" w:cs="Calibri"/>
                <w:color w:val="000000"/>
                <w:sz w:val="16"/>
                <w:szCs w:val="16"/>
              </w:rPr>
              <w:t>Funkcja przerywająca częstoskurcz stymulatorowy</w:t>
            </w:r>
          </w:p>
        </w:tc>
        <w:tc>
          <w:tcPr>
            <w:tcW w:w="2859" w:type="dxa"/>
          </w:tcPr>
          <w:p w:rsidR="007F4ACB" w:rsidRPr="00BF721B" w:rsidRDefault="007F4ACB" w:rsidP="00F93101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7F4ACB" w:rsidRPr="00BF721B" w:rsidTr="00F93101">
        <w:tc>
          <w:tcPr>
            <w:tcW w:w="534" w:type="dxa"/>
          </w:tcPr>
          <w:p w:rsidR="007F4ACB" w:rsidRPr="00BF721B" w:rsidRDefault="007F4ACB" w:rsidP="00F93101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38</w:t>
            </w:r>
          </w:p>
        </w:tc>
        <w:tc>
          <w:tcPr>
            <w:tcW w:w="6662" w:type="dxa"/>
            <w:vAlign w:val="center"/>
          </w:tcPr>
          <w:p w:rsidR="007F4ACB" w:rsidRPr="00BF721B" w:rsidRDefault="007F4ACB" w:rsidP="00605A60">
            <w:pPr>
              <w:rPr>
                <w:rFonts w:asciiTheme="majorHAnsi" w:eastAsia="Calibri" w:hAnsiTheme="majorHAnsi" w:cs="Calibri"/>
                <w:color w:val="000000"/>
                <w:sz w:val="16"/>
                <w:szCs w:val="16"/>
              </w:rPr>
            </w:pPr>
            <w:r w:rsidRPr="00BF721B">
              <w:rPr>
                <w:rFonts w:asciiTheme="majorHAnsi" w:eastAsia="Calibri" w:hAnsiTheme="majorHAnsi" w:cs="Calibri"/>
                <w:color w:val="000000"/>
                <w:sz w:val="16"/>
                <w:szCs w:val="16"/>
              </w:rPr>
              <w:t xml:space="preserve">Histogramy i statystyki rytmu serca (w tym </w:t>
            </w:r>
            <w:proofErr w:type="spellStart"/>
            <w:r w:rsidRPr="00BF721B">
              <w:rPr>
                <w:rFonts w:asciiTheme="majorHAnsi" w:eastAsia="Calibri" w:hAnsiTheme="majorHAnsi" w:cs="Calibri"/>
                <w:color w:val="000000"/>
                <w:sz w:val="16"/>
                <w:szCs w:val="16"/>
              </w:rPr>
              <w:t>tacharytmii</w:t>
            </w:r>
            <w:proofErr w:type="spellEnd"/>
            <w:r w:rsidRPr="00BF721B">
              <w:rPr>
                <w:rFonts w:asciiTheme="majorHAnsi" w:eastAsia="Calibri" w:hAnsiTheme="majorHAnsi" w:cs="Calibri"/>
                <w:color w:val="000000"/>
                <w:sz w:val="16"/>
                <w:szCs w:val="16"/>
              </w:rPr>
              <w:t xml:space="preserve"> przedsionkowych i komorowych)</w:t>
            </w:r>
          </w:p>
        </w:tc>
        <w:tc>
          <w:tcPr>
            <w:tcW w:w="2859" w:type="dxa"/>
          </w:tcPr>
          <w:p w:rsidR="007F4ACB" w:rsidRPr="00BF721B" w:rsidRDefault="007F4ACB" w:rsidP="00F93101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7F4ACB" w:rsidRPr="00BF721B" w:rsidTr="00F93101">
        <w:tc>
          <w:tcPr>
            <w:tcW w:w="534" w:type="dxa"/>
          </w:tcPr>
          <w:p w:rsidR="007F4ACB" w:rsidRPr="00BF721B" w:rsidRDefault="007F4ACB" w:rsidP="00F93101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39</w:t>
            </w:r>
          </w:p>
        </w:tc>
        <w:tc>
          <w:tcPr>
            <w:tcW w:w="6662" w:type="dxa"/>
            <w:vAlign w:val="center"/>
          </w:tcPr>
          <w:p w:rsidR="007F4ACB" w:rsidRPr="00BF721B" w:rsidRDefault="007F4ACB" w:rsidP="00605A60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eastAsia="Calibri" w:hAnsiTheme="majorHAnsi" w:cs="Calibri"/>
                <w:color w:val="000000"/>
                <w:sz w:val="16"/>
                <w:szCs w:val="16"/>
              </w:rPr>
              <w:t>Pamięć przebiegów epizodów arytmicznych: co najmniej 5 min</w:t>
            </w:r>
          </w:p>
        </w:tc>
        <w:tc>
          <w:tcPr>
            <w:tcW w:w="2859" w:type="dxa"/>
          </w:tcPr>
          <w:p w:rsidR="007F4ACB" w:rsidRPr="00BF721B" w:rsidRDefault="007F4ACB" w:rsidP="00F93101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7F4ACB" w:rsidRPr="00BF721B" w:rsidTr="00F93101">
        <w:tc>
          <w:tcPr>
            <w:tcW w:w="534" w:type="dxa"/>
          </w:tcPr>
          <w:p w:rsidR="007F4ACB" w:rsidRPr="00BF721B" w:rsidRDefault="007F4ACB" w:rsidP="00F93101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40</w:t>
            </w:r>
          </w:p>
        </w:tc>
        <w:tc>
          <w:tcPr>
            <w:tcW w:w="6662" w:type="dxa"/>
            <w:vAlign w:val="center"/>
          </w:tcPr>
          <w:p w:rsidR="007F4ACB" w:rsidRPr="00BF721B" w:rsidRDefault="007F4ACB" w:rsidP="00605A60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eastAsia="Calibri" w:hAnsiTheme="majorHAnsi" w:cs="Calibri"/>
                <w:color w:val="000000"/>
                <w:sz w:val="16"/>
                <w:szCs w:val="16"/>
              </w:rPr>
              <w:t>Pamięć przebiegów epizodów arytmicznych: co najmniej 15 epizodów</w:t>
            </w:r>
          </w:p>
        </w:tc>
        <w:tc>
          <w:tcPr>
            <w:tcW w:w="2859" w:type="dxa"/>
          </w:tcPr>
          <w:p w:rsidR="007F4ACB" w:rsidRPr="00BF721B" w:rsidRDefault="007F4ACB" w:rsidP="00F93101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7F4ACB" w:rsidRPr="00BF721B" w:rsidTr="00F93101">
        <w:tc>
          <w:tcPr>
            <w:tcW w:w="534" w:type="dxa"/>
          </w:tcPr>
          <w:p w:rsidR="007F4ACB" w:rsidRPr="00BF721B" w:rsidRDefault="007F4ACB" w:rsidP="00F93101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41</w:t>
            </w:r>
          </w:p>
        </w:tc>
        <w:tc>
          <w:tcPr>
            <w:tcW w:w="6662" w:type="dxa"/>
            <w:vAlign w:val="center"/>
          </w:tcPr>
          <w:p w:rsidR="007F4ACB" w:rsidRPr="00BF721B" w:rsidRDefault="007F4ACB" w:rsidP="00605A60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eastAsia="Calibri" w:hAnsiTheme="majorHAnsi" w:cs="Calibri"/>
                <w:color w:val="000000"/>
                <w:sz w:val="16"/>
                <w:szCs w:val="16"/>
              </w:rPr>
              <w:t>Programowalna diagnostyczna stymulacja serca (kontrolowana programatorem)</w:t>
            </w:r>
          </w:p>
        </w:tc>
        <w:tc>
          <w:tcPr>
            <w:tcW w:w="2859" w:type="dxa"/>
          </w:tcPr>
          <w:p w:rsidR="007F4ACB" w:rsidRPr="00BF721B" w:rsidRDefault="007F4ACB" w:rsidP="00F93101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7F4ACB" w:rsidRPr="00BF721B" w:rsidTr="00F93101">
        <w:tc>
          <w:tcPr>
            <w:tcW w:w="534" w:type="dxa"/>
          </w:tcPr>
          <w:p w:rsidR="007F4ACB" w:rsidRPr="00BF721B" w:rsidRDefault="007F4ACB" w:rsidP="00F93101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42</w:t>
            </w:r>
          </w:p>
        </w:tc>
        <w:tc>
          <w:tcPr>
            <w:tcW w:w="6662" w:type="dxa"/>
            <w:vAlign w:val="center"/>
          </w:tcPr>
          <w:p w:rsidR="007F4ACB" w:rsidRPr="00BF721B" w:rsidRDefault="007F4ACB" w:rsidP="00605A60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eastAsia="Calibri" w:hAnsiTheme="majorHAnsi" w:cs="Calibri"/>
                <w:color w:val="000000"/>
                <w:sz w:val="16"/>
                <w:szCs w:val="16"/>
              </w:rPr>
              <w:t xml:space="preserve">Programowalny tryb pracy dostosowany do wykonania pacjentowi </w:t>
            </w: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tomografii NMR</w:t>
            </w:r>
          </w:p>
        </w:tc>
        <w:tc>
          <w:tcPr>
            <w:tcW w:w="2859" w:type="dxa"/>
          </w:tcPr>
          <w:p w:rsidR="007F4ACB" w:rsidRPr="00BF721B" w:rsidRDefault="007F4ACB" w:rsidP="00F93101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</w:tbl>
    <w:p w:rsidR="00F93101" w:rsidRPr="00BF721B" w:rsidRDefault="00F93101" w:rsidP="00F93101">
      <w:pPr>
        <w:rPr>
          <w:rFonts w:asciiTheme="majorHAnsi" w:hAnsiTheme="majorHAnsi"/>
          <w:sz w:val="18"/>
          <w:szCs w:val="18"/>
        </w:rPr>
      </w:pPr>
    </w:p>
    <w:p w:rsidR="00F93101" w:rsidRPr="00BF721B" w:rsidRDefault="00F93101" w:rsidP="00F93101">
      <w:pPr>
        <w:rPr>
          <w:rFonts w:asciiTheme="majorHAnsi" w:hAnsiTheme="majorHAnsi"/>
          <w:b/>
          <w:sz w:val="18"/>
          <w:szCs w:val="18"/>
        </w:rPr>
      </w:pPr>
      <w:r w:rsidRPr="00BF721B">
        <w:rPr>
          <w:rFonts w:asciiTheme="majorHAnsi" w:hAnsiTheme="majorHAnsi"/>
          <w:b/>
          <w:sz w:val="18"/>
          <w:szCs w:val="18"/>
        </w:rPr>
        <w:br w:type="page"/>
      </w:r>
    </w:p>
    <w:p w:rsidR="00F93101" w:rsidRPr="00BF721B" w:rsidRDefault="00F93101" w:rsidP="00F93101">
      <w:pPr>
        <w:spacing w:line="300" w:lineRule="auto"/>
        <w:rPr>
          <w:rFonts w:asciiTheme="majorHAnsi" w:hAnsiTheme="majorHAnsi"/>
          <w:b/>
          <w:sz w:val="18"/>
          <w:szCs w:val="18"/>
        </w:rPr>
      </w:pPr>
      <w:r w:rsidRPr="00BF721B">
        <w:rPr>
          <w:rFonts w:asciiTheme="majorHAnsi" w:hAnsiTheme="majorHAnsi"/>
          <w:b/>
          <w:sz w:val="18"/>
          <w:szCs w:val="18"/>
        </w:rPr>
        <w:lastRenderedPageBreak/>
        <w:t xml:space="preserve">Pozycja 4 – Elektrody niskonapięciowe </w:t>
      </w:r>
      <w:proofErr w:type="spellStart"/>
      <w:r w:rsidRPr="00BF721B">
        <w:rPr>
          <w:rFonts w:asciiTheme="majorHAnsi" w:hAnsiTheme="majorHAnsi"/>
          <w:b/>
          <w:sz w:val="18"/>
          <w:szCs w:val="18"/>
        </w:rPr>
        <w:t>endokawitarne</w:t>
      </w:r>
      <w:proofErr w:type="spellEnd"/>
    </w:p>
    <w:p w:rsidR="00F93101" w:rsidRPr="00BF721B" w:rsidRDefault="00F93101" w:rsidP="00F93101">
      <w:pPr>
        <w:spacing w:line="300" w:lineRule="auto"/>
        <w:rPr>
          <w:rFonts w:asciiTheme="majorHAnsi" w:hAnsiTheme="majorHAnsi"/>
          <w:b/>
          <w:sz w:val="18"/>
          <w:szCs w:val="18"/>
        </w:rPr>
      </w:pPr>
    </w:p>
    <w:tbl>
      <w:tblPr>
        <w:tblStyle w:val="Tabela-Siatka"/>
        <w:tblW w:w="0" w:type="auto"/>
        <w:tblLook w:val="04A0"/>
      </w:tblPr>
      <w:tblGrid>
        <w:gridCol w:w="534"/>
        <w:gridCol w:w="6662"/>
        <w:gridCol w:w="2859"/>
      </w:tblGrid>
      <w:tr w:rsidR="00F93101" w:rsidRPr="00BF721B" w:rsidTr="00F93101">
        <w:tc>
          <w:tcPr>
            <w:tcW w:w="534" w:type="dxa"/>
            <w:vAlign w:val="center"/>
          </w:tcPr>
          <w:p w:rsidR="00F93101" w:rsidRPr="00BF721B" w:rsidRDefault="00F93101" w:rsidP="00F9310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F721B">
              <w:rPr>
                <w:rFonts w:asciiTheme="majorHAnsi" w:hAnsiTheme="majorHAnsi"/>
                <w:b/>
                <w:sz w:val="18"/>
                <w:szCs w:val="18"/>
              </w:rPr>
              <w:t>Lp.</w:t>
            </w:r>
          </w:p>
        </w:tc>
        <w:tc>
          <w:tcPr>
            <w:tcW w:w="6662" w:type="dxa"/>
            <w:vAlign w:val="center"/>
          </w:tcPr>
          <w:p w:rsidR="00F93101" w:rsidRPr="00BF721B" w:rsidRDefault="00F93101" w:rsidP="00F9310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F721B">
              <w:rPr>
                <w:rFonts w:asciiTheme="majorHAnsi" w:hAnsiTheme="majorHAnsi"/>
                <w:b/>
                <w:sz w:val="18"/>
                <w:szCs w:val="18"/>
              </w:rPr>
              <w:t>Wymagane parametry i warunki</w:t>
            </w:r>
          </w:p>
        </w:tc>
        <w:tc>
          <w:tcPr>
            <w:tcW w:w="2859" w:type="dxa"/>
            <w:vAlign w:val="center"/>
          </w:tcPr>
          <w:p w:rsidR="00C50783" w:rsidRPr="00BF721B" w:rsidRDefault="00C50783" w:rsidP="00C50783">
            <w:pPr>
              <w:autoSpaceDE w:val="0"/>
              <w:snapToGrid w:val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9"/>
              </w:rPr>
            </w:pPr>
            <w:r w:rsidRPr="00BF721B">
              <w:rPr>
                <w:rFonts w:ascii="Arial" w:eastAsia="Times New Roman" w:hAnsi="Arial" w:cs="Arial"/>
                <w:b/>
                <w:bCs/>
                <w:sz w:val="16"/>
                <w:szCs w:val="19"/>
              </w:rPr>
              <w:t>Spełnienie parametru poprzez wpisanie słów:</w:t>
            </w:r>
          </w:p>
          <w:p w:rsidR="00F93101" w:rsidRPr="00BF721B" w:rsidRDefault="00C50783" w:rsidP="00C5078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F721B">
              <w:rPr>
                <w:rFonts w:ascii="Arial" w:eastAsia="Times New Roman" w:hAnsi="Arial" w:cs="Arial"/>
                <w:b/>
                <w:bCs/>
                <w:sz w:val="16"/>
                <w:szCs w:val="19"/>
              </w:rPr>
              <w:t>(tak/nie/opisowo)</w:t>
            </w:r>
          </w:p>
        </w:tc>
      </w:tr>
      <w:tr w:rsidR="00F93101" w:rsidRPr="00BF721B" w:rsidTr="00F93101">
        <w:tc>
          <w:tcPr>
            <w:tcW w:w="534" w:type="dxa"/>
            <w:shd w:val="clear" w:color="auto" w:fill="F3F3F3"/>
          </w:tcPr>
          <w:p w:rsidR="00F93101" w:rsidRPr="00BF721B" w:rsidRDefault="00F93101" w:rsidP="00F93101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BF721B">
              <w:rPr>
                <w:rFonts w:ascii="Calibri" w:hAnsi="Calibri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6662" w:type="dxa"/>
            <w:shd w:val="clear" w:color="auto" w:fill="F3F3F3"/>
          </w:tcPr>
          <w:p w:rsidR="00F93101" w:rsidRPr="00BF721B" w:rsidRDefault="00F93101" w:rsidP="00F93101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BF721B">
              <w:rPr>
                <w:rFonts w:ascii="Calibri" w:hAnsi="Calibri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2859" w:type="dxa"/>
            <w:shd w:val="clear" w:color="auto" w:fill="F3F3F3"/>
          </w:tcPr>
          <w:p w:rsidR="00F93101" w:rsidRPr="00BF721B" w:rsidRDefault="00F93101" w:rsidP="00F93101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BF721B">
              <w:rPr>
                <w:rFonts w:ascii="Calibri" w:hAnsi="Calibri"/>
                <w:b/>
                <w:i/>
                <w:sz w:val="18"/>
                <w:szCs w:val="18"/>
              </w:rPr>
              <w:t>3</w:t>
            </w:r>
          </w:p>
        </w:tc>
      </w:tr>
      <w:tr w:rsidR="00F93101" w:rsidRPr="00BF721B" w:rsidTr="00F93101">
        <w:tc>
          <w:tcPr>
            <w:tcW w:w="534" w:type="dxa"/>
          </w:tcPr>
          <w:p w:rsidR="00F93101" w:rsidRPr="00BF721B" w:rsidRDefault="00F93101" w:rsidP="00F93101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6662" w:type="dxa"/>
            <w:vAlign w:val="center"/>
          </w:tcPr>
          <w:p w:rsidR="00F93101" w:rsidRPr="00BF721B" w:rsidRDefault="00F93101" w:rsidP="00F93101">
            <w:pPr>
              <w:tabs>
                <w:tab w:val="left" w:pos="1246"/>
              </w:tabs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Elektrody dwubiegunowe, o fiksacji biernej (proste i kształtu J) oraz wkrętowe </w:t>
            </w:r>
          </w:p>
        </w:tc>
        <w:tc>
          <w:tcPr>
            <w:tcW w:w="2859" w:type="dxa"/>
          </w:tcPr>
          <w:p w:rsidR="00F93101" w:rsidRPr="00BF721B" w:rsidRDefault="00F93101" w:rsidP="00F93101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F93101" w:rsidRPr="00BF721B" w:rsidTr="00F93101">
        <w:tc>
          <w:tcPr>
            <w:tcW w:w="534" w:type="dxa"/>
          </w:tcPr>
          <w:p w:rsidR="00F93101" w:rsidRPr="00BF721B" w:rsidRDefault="00F93101" w:rsidP="00F93101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6662" w:type="dxa"/>
            <w:vAlign w:val="center"/>
          </w:tcPr>
          <w:p w:rsidR="00F93101" w:rsidRPr="00BF721B" w:rsidRDefault="00F93101" w:rsidP="00F93101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Elektrody o różnych długościach – w zakresach: 42–48, 49–55, 56–62, 63–69 oraz &gt; 70 cm </w:t>
            </w:r>
          </w:p>
        </w:tc>
        <w:tc>
          <w:tcPr>
            <w:tcW w:w="2859" w:type="dxa"/>
          </w:tcPr>
          <w:p w:rsidR="00F93101" w:rsidRPr="00BF721B" w:rsidRDefault="00F93101" w:rsidP="00F93101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56C03" w:rsidRPr="00BF721B" w:rsidTr="00F93101">
        <w:tc>
          <w:tcPr>
            <w:tcW w:w="534" w:type="dxa"/>
          </w:tcPr>
          <w:p w:rsidR="00256C03" w:rsidRPr="00BF721B" w:rsidRDefault="00256C03" w:rsidP="00F93101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6662" w:type="dxa"/>
            <w:vAlign w:val="center"/>
          </w:tcPr>
          <w:p w:rsidR="00256C03" w:rsidRPr="00BF721B" w:rsidRDefault="00256C03" w:rsidP="00F93101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Elektrody z dipolem o długości &lt; 13 mm </w:t>
            </w:r>
          </w:p>
        </w:tc>
        <w:tc>
          <w:tcPr>
            <w:tcW w:w="2859" w:type="dxa"/>
          </w:tcPr>
          <w:p w:rsidR="00256C03" w:rsidRPr="00BF721B" w:rsidRDefault="00256C03" w:rsidP="00F93101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56C03" w:rsidRPr="00BF721B" w:rsidTr="00F93101">
        <w:tc>
          <w:tcPr>
            <w:tcW w:w="534" w:type="dxa"/>
          </w:tcPr>
          <w:p w:rsidR="00256C03" w:rsidRPr="00BF721B" w:rsidRDefault="00256C03" w:rsidP="00F93101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4</w:t>
            </w:r>
          </w:p>
        </w:tc>
        <w:tc>
          <w:tcPr>
            <w:tcW w:w="6662" w:type="dxa"/>
            <w:vAlign w:val="center"/>
          </w:tcPr>
          <w:p w:rsidR="00256C03" w:rsidRPr="00BF721B" w:rsidRDefault="00256C03" w:rsidP="00F93101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Elektrody z końcówką uwalniającą steryd</w:t>
            </w:r>
          </w:p>
        </w:tc>
        <w:tc>
          <w:tcPr>
            <w:tcW w:w="2859" w:type="dxa"/>
          </w:tcPr>
          <w:p w:rsidR="00256C03" w:rsidRPr="00BF721B" w:rsidRDefault="00256C03" w:rsidP="00F93101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56C03" w:rsidRPr="00BF721B" w:rsidTr="00F93101">
        <w:tc>
          <w:tcPr>
            <w:tcW w:w="534" w:type="dxa"/>
          </w:tcPr>
          <w:p w:rsidR="00256C03" w:rsidRPr="00BF721B" w:rsidRDefault="00256C03" w:rsidP="00F93101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5</w:t>
            </w:r>
          </w:p>
        </w:tc>
        <w:tc>
          <w:tcPr>
            <w:tcW w:w="6662" w:type="dxa"/>
            <w:vAlign w:val="center"/>
          </w:tcPr>
          <w:p w:rsidR="00256C03" w:rsidRPr="00BF721B" w:rsidRDefault="00256C03" w:rsidP="00F93101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Konektory elektrod:  typu IS-1</w:t>
            </w:r>
          </w:p>
        </w:tc>
        <w:tc>
          <w:tcPr>
            <w:tcW w:w="2859" w:type="dxa"/>
          </w:tcPr>
          <w:p w:rsidR="00256C03" w:rsidRPr="00BF721B" w:rsidRDefault="00256C03" w:rsidP="00F93101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56C03" w:rsidRPr="00BF721B" w:rsidTr="00256C03">
        <w:trPr>
          <w:trHeight w:val="123"/>
        </w:trPr>
        <w:tc>
          <w:tcPr>
            <w:tcW w:w="534" w:type="dxa"/>
          </w:tcPr>
          <w:p w:rsidR="00256C03" w:rsidRPr="00BF721B" w:rsidRDefault="00256C03" w:rsidP="00256C03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6</w:t>
            </w:r>
          </w:p>
        </w:tc>
        <w:tc>
          <w:tcPr>
            <w:tcW w:w="6662" w:type="dxa"/>
          </w:tcPr>
          <w:p w:rsidR="00256C03" w:rsidRPr="00BF721B" w:rsidRDefault="00256C03" w:rsidP="00256C03">
            <w:pPr>
              <w:rPr>
                <w:rFonts w:ascii="Calibri" w:eastAsia="Calibri" w:hAnsi="Calibri" w:cs="Calibri"/>
                <w:color w:val="000000"/>
                <w:sz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W oferowanej cenie modele elektrod dostosowane do wykonania pacjentowi tomografii NMR </w:t>
            </w:r>
          </w:p>
        </w:tc>
        <w:tc>
          <w:tcPr>
            <w:tcW w:w="2859" w:type="dxa"/>
          </w:tcPr>
          <w:p w:rsidR="00256C03" w:rsidRPr="00BF721B" w:rsidRDefault="00256C03" w:rsidP="00256C03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</w:tbl>
    <w:p w:rsidR="00F93101" w:rsidRPr="00BF721B" w:rsidRDefault="00F93101" w:rsidP="00F93101">
      <w:pPr>
        <w:spacing w:line="300" w:lineRule="auto"/>
        <w:rPr>
          <w:rFonts w:asciiTheme="majorHAnsi" w:hAnsiTheme="majorHAnsi"/>
          <w:b/>
          <w:sz w:val="18"/>
          <w:szCs w:val="18"/>
        </w:rPr>
      </w:pPr>
    </w:p>
    <w:p w:rsidR="00F93101" w:rsidRPr="00BF721B" w:rsidRDefault="00F93101" w:rsidP="00F93101">
      <w:pPr>
        <w:spacing w:line="300" w:lineRule="auto"/>
        <w:rPr>
          <w:rFonts w:asciiTheme="majorHAnsi" w:hAnsiTheme="majorHAnsi"/>
          <w:b/>
          <w:sz w:val="18"/>
          <w:szCs w:val="18"/>
        </w:rPr>
      </w:pPr>
      <w:r w:rsidRPr="00BF721B">
        <w:rPr>
          <w:rFonts w:asciiTheme="majorHAnsi" w:hAnsiTheme="majorHAnsi"/>
          <w:b/>
          <w:sz w:val="18"/>
          <w:szCs w:val="18"/>
        </w:rPr>
        <w:t xml:space="preserve">Pozycja 5 – Elektrody niskonapięciowe </w:t>
      </w:r>
      <w:proofErr w:type="spellStart"/>
      <w:r w:rsidRPr="00BF721B">
        <w:rPr>
          <w:rFonts w:asciiTheme="majorHAnsi" w:hAnsiTheme="majorHAnsi"/>
          <w:b/>
          <w:sz w:val="18"/>
          <w:szCs w:val="18"/>
        </w:rPr>
        <w:t>endokawitarne</w:t>
      </w:r>
      <w:proofErr w:type="spellEnd"/>
      <w:r w:rsidRPr="00BF721B">
        <w:rPr>
          <w:rFonts w:asciiTheme="majorHAnsi" w:hAnsiTheme="majorHAnsi"/>
          <w:b/>
          <w:sz w:val="18"/>
          <w:szCs w:val="18"/>
        </w:rPr>
        <w:t xml:space="preserve"> </w:t>
      </w:r>
      <w:proofErr w:type="spellStart"/>
      <w:r w:rsidRPr="00BF721B">
        <w:rPr>
          <w:rFonts w:asciiTheme="majorHAnsi" w:hAnsiTheme="majorHAnsi"/>
          <w:b/>
          <w:sz w:val="18"/>
          <w:szCs w:val="18"/>
        </w:rPr>
        <w:t>bezmandrynowe</w:t>
      </w:r>
      <w:proofErr w:type="spellEnd"/>
      <w:r w:rsidRPr="00BF721B">
        <w:rPr>
          <w:rFonts w:asciiTheme="majorHAnsi" w:hAnsiTheme="majorHAnsi"/>
          <w:b/>
          <w:sz w:val="18"/>
          <w:szCs w:val="18"/>
        </w:rPr>
        <w:t xml:space="preserve"> </w:t>
      </w:r>
    </w:p>
    <w:p w:rsidR="00F93101" w:rsidRPr="00BF721B" w:rsidRDefault="00F93101" w:rsidP="00F93101">
      <w:pPr>
        <w:spacing w:line="300" w:lineRule="auto"/>
        <w:rPr>
          <w:rFonts w:asciiTheme="majorHAnsi" w:hAnsiTheme="majorHAnsi"/>
          <w:b/>
          <w:sz w:val="18"/>
          <w:szCs w:val="18"/>
        </w:rPr>
      </w:pPr>
      <w:r w:rsidRPr="00BF721B">
        <w:rPr>
          <w:rFonts w:asciiTheme="majorHAnsi" w:hAnsiTheme="majorHAnsi"/>
          <w:b/>
          <w:sz w:val="18"/>
          <w:szCs w:val="18"/>
        </w:rPr>
        <w:t xml:space="preserve">Pozycja 6 – Cewniki prowadzące do elektrod </w:t>
      </w:r>
      <w:proofErr w:type="spellStart"/>
      <w:r w:rsidRPr="00BF721B">
        <w:rPr>
          <w:rFonts w:asciiTheme="majorHAnsi" w:hAnsiTheme="majorHAnsi"/>
          <w:b/>
          <w:sz w:val="18"/>
          <w:szCs w:val="18"/>
        </w:rPr>
        <w:t>bezmandrynowych</w:t>
      </w:r>
      <w:proofErr w:type="spellEnd"/>
    </w:p>
    <w:tbl>
      <w:tblPr>
        <w:tblStyle w:val="Tabela-Siatka"/>
        <w:tblW w:w="0" w:type="auto"/>
        <w:tblLook w:val="04A0"/>
      </w:tblPr>
      <w:tblGrid>
        <w:gridCol w:w="534"/>
        <w:gridCol w:w="6662"/>
        <w:gridCol w:w="2859"/>
      </w:tblGrid>
      <w:tr w:rsidR="00F93101" w:rsidRPr="00BF721B" w:rsidTr="00F93101">
        <w:tc>
          <w:tcPr>
            <w:tcW w:w="534" w:type="dxa"/>
            <w:vAlign w:val="center"/>
          </w:tcPr>
          <w:p w:rsidR="00F93101" w:rsidRPr="00BF721B" w:rsidRDefault="00F93101" w:rsidP="00F9310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F721B">
              <w:rPr>
                <w:rFonts w:asciiTheme="majorHAnsi" w:hAnsiTheme="majorHAnsi"/>
                <w:b/>
                <w:sz w:val="18"/>
                <w:szCs w:val="18"/>
              </w:rPr>
              <w:t>Lp.</w:t>
            </w:r>
          </w:p>
        </w:tc>
        <w:tc>
          <w:tcPr>
            <w:tcW w:w="6662" w:type="dxa"/>
            <w:vAlign w:val="center"/>
          </w:tcPr>
          <w:p w:rsidR="00F93101" w:rsidRPr="00BF721B" w:rsidRDefault="00F93101" w:rsidP="00F9310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F721B">
              <w:rPr>
                <w:rFonts w:asciiTheme="majorHAnsi" w:hAnsiTheme="majorHAnsi"/>
                <w:b/>
                <w:sz w:val="18"/>
                <w:szCs w:val="18"/>
              </w:rPr>
              <w:t>Wymagane parametry i warunki</w:t>
            </w:r>
          </w:p>
        </w:tc>
        <w:tc>
          <w:tcPr>
            <w:tcW w:w="2859" w:type="dxa"/>
            <w:vAlign w:val="center"/>
          </w:tcPr>
          <w:p w:rsidR="00C50783" w:rsidRPr="00BF721B" w:rsidRDefault="00C50783" w:rsidP="00C50783">
            <w:pPr>
              <w:autoSpaceDE w:val="0"/>
              <w:snapToGrid w:val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9"/>
              </w:rPr>
            </w:pPr>
            <w:r w:rsidRPr="00BF721B">
              <w:rPr>
                <w:rFonts w:ascii="Arial" w:eastAsia="Times New Roman" w:hAnsi="Arial" w:cs="Arial"/>
                <w:b/>
                <w:bCs/>
                <w:sz w:val="16"/>
                <w:szCs w:val="19"/>
              </w:rPr>
              <w:t>Spełnienie parametru poprzez wpisanie słów:</w:t>
            </w:r>
          </w:p>
          <w:p w:rsidR="00F93101" w:rsidRPr="00BF721B" w:rsidRDefault="00C50783" w:rsidP="00C5078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F721B">
              <w:rPr>
                <w:rFonts w:ascii="Arial" w:eastAsia="Times New Roman" w:hAnsi="Arial" w:cs="Arial"/>
                <w:b/>
                <w:bCs/>
                <w:sz w:val="16"/>
                <w:szCs w:val="19"/>
              </w:rPr>
              <w:t>(tak/nie/opisowo)</w:t>
            </w:r>
          </w:p>
        </w:tc>
      </w:tr>
      <w:tr w:rsidR="00F93101" w:rsidRPr="00BF721B" w:rsidTr="00F93101">
        <w:tc>
          <w:tcPr>
            <w:tcW w:w="534" w:type="dxa"/>
            <w:shd w:val="clear" w:color="auto" w:fill="F3F3F3"/>
          </w:tcPr>
          <w:p w:rsidR="00F93101" w:rsidRPr="00BF721B" w:rsidRDefault="00F93101" w:rsidP="00F93101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BF721B">
              <w:rPr>
                <w:rFonts w:ascii="Calibri" w:hAnsi="Calibri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6662" w:type="dxa"/>
            <w:shd w:val="clear" w:color="auto" w:fill="F3F3F3"/>
          </w:tcPr>
          <w:p w:rsidR="00F93101" w:rsidRPr="00BF721B" w:rsidRDefault="00F93101" w:rsidP="00F93101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BF721B">
              <w:rPr>
                <w:rFonts w:ascii="Calibri" w:hAnsi="Calibri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2859" w:type="dxa"/>
            <w:shd w:val="clear" w:color="auto" w:fill="F3F3F3"/>
          </w:tcPr>
          <w:p w:rsidR="00F93101" w:rsidRPr="00BF721B" w:rsidRDefault="00F93101" w:rsidP="00F93101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BF721B">
              <w:rPr>
                <w:rFonts w:ascii="Calibri" w:hAnsi="Calibri"/>
                <w:b/>
                <w:i/>
                <w:sz w:val="18"/>
                <w:szCs w:val="18"/>
              </w:rPr>
              <w:t>3</w:t>
            </w:r>
          </w:p>
        </w:tc>
      </w:tr>
      <w:tr w:rsidR="00F93101" w:rsidRPr="00BF721B" w:rsidTr="00F93101">
        <w:tc>
          <w:tcPr>
            <w:tcW w:w="534" w:type="dxa"/>
          </w:tcPr>
          <w:p w:rsidR="00F93101" w:rsidRPr="00BF721B" w:rsidRDefault="00F93101" w:rsidP="00F93101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6662" w:type="dxa"/>
            <w:vAlign w:val="center"/>
          </w:tcPr>
          <w:p w:rsidR="00F93101" w:rsidRPr="00BF721B" w:rsidRDefault="00F93101" w:rsidP="00F93101">
            <w:pPr>
              <w:tabs>
                <w:tab w:val="left" w:pos="1246"/>
              </w:tabs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Elektrody niskonapięciowe </w:t>
            </w:r>
            <w:proofErr w:type="spellStart"/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endokawitarne</w:t>
            </w:r>
            <w:proofErr w:type="spellEnd"/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 </w:t>
            </w:r>
            <w:proofErr w:type="spellStart"/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bezmandrynowe</w:t>
            </w:r>
            <w:proofErr w:type="spellEnd"/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 (bez kanału wewnętrznego) </w:t>
            </w:r>
          </w:p>
        </w:tc>
        <w:tc>
          <w:tcPr>
            <w:tcW w:w="2859" w:type="dxa"/>
          </w:tcPr>
          <w:p w:rsidR="00F93101" w:rsidRPr="00BF721B" w:rsidRDefault="00F93101" w:rsidP="00F93101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F93101" w:rsidRPr="00BF721B" w:rsidTr="00F93101">
        <w:tc>
          <w:tcPr>
            <w:tcW w:w="534" w:type="dxa"/>
          </w:tcPr>
          <w:p w:rsidR="00F93101" w:rsidRPr="00BF721B" w:rsidRDefault="00F93101" w:rsidP="00F93101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6662" w:type="dxa"/>
            <w:vAlign w:val="center"/>
          </w:tcPr>
          <w:p w:rsidR="00F93101" w:rsidRPr="00BF721B" w:rsidRDefault="00F93101" w:rsidP="00F93101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Elektrody o różnych długościach – w zakresach: 56–62, 63–69 oraz &gt; 70 cm </w:t>
            </w:r>
          </w:p>
        </w:tc>
        <w:tc>
          <w:tcPr>
            <w:tcW w:w="2859" w:type="dxa"/>
          </w:tcPr>
          <w:p w:rsidR="00F93101" w:rsidRPr="00BF721B" w:rsidRDefault="00F93101" w:rsidP="00F93101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F93101" w:rsidRPr="00BF721B" w:rsidTr="00F93101">
        <w:tc>
          <w:tcPr>
            <w:tcW w:w="534" w:type="dxa"/>
          </w:tcPr>
          <w:p w:rsidR="00F93101" w:rsidRPr="00BF721B" w:rsidRDefault="00F93101" w:rsidP="00F93101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6662" w:type="dxa"/>
            <w:vAlign w:val="center"/>
          </w:tcPr>
          <w:p w:rsidR="00F93101" w:rsidRPr="00BF721B" w:rsidRDefault="00F93101" w:rsidP="00F93101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Elektrody o średnicy w zakresie 4–5 F</w:t>
            </w:r>
          </w:p>
        </w:tc>
        <w:tc>
          <w:tcPr>
            <w:tcW w:w="2859" w:type="dxa"/>
          </w:tcPr>
          <w:p w:rsidR="00F93101" w:rsidRPr="00BF721B" w:rsidRDefault="00F93101" w:rsidP="00F93101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F93101" w:rsidRPr="00BF721B" w:rsidTr="00F93101">
        <w:tc>
          <w:tcPr>
            <w:tcW w:w="534" w:type="dxa"/>
          </w:tcPr>
          <w:p w:rsidR="00F93101" w:rsidRPr="00BF721B" w:rsidRDefault="00F93101" w:rsidP="00F93101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4</w:t>
            </w:r>
          </w:p>
        </w:tc>
        <w:tc>
          <w:tcPr>
            <w:tcW w:w="6662" w:type="dxa"/>
            <w:vAlign w:val="center"/>
          </w:tcPr>
          <w:p w:rsidR="00F93101" w:rsidRPr="00BF721B" w:rsidRDefault="00F93101" w:rsidP="00F93101">
            <w:pPr>
              <w:rPr>
                <w:rFonts w:ascii="Calibri" w:eastAsia="Calibri" w:hAnsi="Calibri" w:cs="Calibri"/>
                <w:color w:val="000000"/>
                <w:sz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Elektrody z dipolem o długości &lt; 13 mm </w:t>
            </w:r>
          </w:p>
        </w:tc>
        <w:tc>
          <w:tcPr>
            <w:tcW w:w="2859" w:type="dxa"/>
          </w:tcPr>
          <w:p w:rsidR="00F93101" w:rsidRPr="00BF721B" w:rsidRDefault="00F93101" w:rsidP="00F93101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F93101" w:rsidRPr="00BF721B" w:rsidTr="00F93101">
        <w:tc>
          <w:tcPr>
            <w:tcW w:w="534" w:type="dxa"/>
          </w:tcPr>
          <w:p w:rsidR="00F93101" w:rsidRPr="00BF721B" w:rsidRDefault="00F93101" w:rsidP="00F93101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5</w:t>
            </w:r>
          </w:p>
        </w:tc>
        <w:tc>
          <w:tcPr>
            <w:tcW w:w="6662" w:type="dxa"/>
            <w:vAlign w:val="center"/>
          </w:tcPr>
          <w:p w:rsidR="00F93101" w:rsidRPr="00BF721B" w:rsidRDefault="00F93101" w:rsidP="00F93101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Elektrody z końcówką uwalniającą steryd</w:t>
            </w:r>
          </w:p>
        </w:tc>
        <w:tc>
          <w:tcPr>
            <w:tcW w:w="2859" w:type="dxa"/>
          </w:tcPr>
          <w:p w:rsidR="00F93101" w:rsidRPr="00BF721B" w:rsidRDefault="00F93101" w:rsidP="00F93101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F93101" w:rsidRPr="00BF721B" w:rsidTr="00F93101">
        <w:tc>
          <w:tcPr>
            <w:tcW w:w="534" w:type="dxa"/>
          </w:tcPr>
          <w:p w:rsidR="00F93101" w:rsidRPr="00BF721B" w:rsidRDefault="00F93101" w:rsidP="00F93101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6</w:t>
            </w:r>
          </w:p>
        </w:tc>
        <w:tc>
          <w:tcPr>
            <w:tcW w:w="6662" w:type="dxa"/>
            <w:vAlign w:val="center"/>
          </w:tcPr>
          <w:p w:rsidR="00F93101" w:rsidRPr="00BF721B" w:rsidRDefault="00F93101" w:rsidP="00F93101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Konektory elektrod:  typu IS-1</w:t>
            </w:r>
          </w:p>
        </w:tc>
        <w:tc>
          <w:tcPr>
            <w:tcW w:w="2859" w:type="dxa"/>
          </w:tcPr>
          <w:p w:rsidR="00F93101" w:rsidRPr="00BF721B" w:rsidRDefault="00F93101" w:rsidP="00F93101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F93101" w:rsidRPr="00BF721B" w:rsidTr="00F93101">
        <w:tc>
          <w:tcPr>
            <w:tcW w:w="534" w:type="dxa"/>
          </w:tcPr>
          <w:p w:rsidR="00F93101" w:rsidRPr="00BF721B" w:rsidRDefault="00F93101" w:rsidP="00F93101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7</w:t>
            </w:r>
          </w:p>
        </w:tc>
        <w:tc>
          <w:tcPr>
            <w:tcW w:w="6662" w:type="dxa"/>
            <w:vAlign w:val="center"/>
          </w:tcPr>
          <w:p w:rsidR="00F93101" w:rsidRPr="00BF721B" w:rsidRDefault="00F93101" w:rsidP="00F93101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Cewniki prowadzące do elektrod </w:t>
            </w:r>
            <w:proofErr w:type="spellStart"/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bezmandrynowych</w:t>
            </w:r>
            <w:proofErr w:type="spellEnd"/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 o stałej </w:t>
            </w:r>
            <w:proofErr w:type="spellStart"/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krzywiznie</w:t>
            </w:r>
            <w:proofErr w:type="spellEnd"/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:  rozszczepialne, atraumatyczne, światło Ø5–6F, różne długości w zakresie 20–50cm</w:t>
            </w:r>
          </w:p>
        </w:tc>
        <w:tc>
          <w:tcPr>
            <w:tcW w:w="2859" w:type="dxa"/>
          </w:tcPr>
          <w:p w:rsidR="00F93101" w:rsidRPr="00BF721B" w:rsidRDefault="00F93101" w:rsidP="00F93101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F93101" w:rsidRPr="00BF721B" w:rsidTr="00F93101">
        <w:tc>
          <w:tcPr>
            <w:tcW w:w="534" w:type="dxa"/>
          </w:tcPr>
          <w:p w:rsidR="00F93101" w:rsidRPr="00BF721B" w:rsidRDefault="00F93101" w:rsidP="00F93101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8</w:t>
            </w:r>
          </w:p>
        </w:tc>
        <w:tc>
          <w:tcPr>
            <w:tcW w:w="6662" w:type="dxa"/>
            <w:vAlign w:val="center"/>
          </w:tcPr>
          <w:p w:rsidR="00F93101" w:rsidRPr="00BF721B" w:rsidRDefault="00F93101" w:rsidP="00F93101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Cewniki prowadzące do elektrod </w:t>
            </w:r>
            <w:proofErr w:type="spellStart"/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bezmandrynowych</w:t>
            </w:r>
            <w:proofErr w:type="spellEnd"/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 o zmiennej </w:t>
            </w:r>
            <w:proofErr w:type="spellStart"/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krzywiznie</w:t>
            </w:r>
            <w:proofErr w:type="spellEnd"/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:  rozszczepialne, atraumatyczne, światło Ø5–6F, różne długości w zakresie 30–50cm</w:t>
            </w:r>
          </w:p>
        </w:tc>
        <w:tc>
          <w:tcPr>
            <w:tcW w:w="2859" w:type="dxa"/>
          </w:tcPr>
          <w:p w:rsidR="00F93101" w:rsidRPr="00BF721B" w:rsidRDefault="00F93101" w:rsidP="00F93101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</w:tbl>
    <w:p w:rsidR="00F93101" w:rsidRPr="00BF721B" w:rsidRDefault="00F93101" w:rsidP="00F93101">
      <w:pPr>
        <w:spacing w:line="300" w:lineRule="auto"/>
        <w:rPr>
          <w:rFonts w:asciiTheme="majorHAnsi" w:hAnsiTheme="majorHAnsi"/>
          <w:b/>
          <w:sz w:val="18"/>
          <w:szCs w:val="18"/>
        </w:rPr>
      </w:pPr>
    </w:p>
    <w:p w:rsidR="00F93101" w:rsidRPr="00BF721B" w:rsidRDefault="00F93101" w:rsidP="00F93101">
      <w:pPr>
        <w:spacing w:line="300" w:lineRule="auto"/>
        <w:rPr>
          <w:rFonts w:asciiTheme="majorHAnsi" w:hAnsiTheme="majorHAnsi"/>
          <w:b/>
          <w:sz w:val="18"/>
          <w:szCs w:val="18"/>
        </w:rPr>
      </w:pPr>
      <w:r w:rsidRPr="00BF721B">
        <w:rPr>
          <w:rFonts w:asciiTheme="majorHAnsi" w:hAnsiTheme="majorHAnsi"/>
          <w:b/>
          <w:sz w:val="18"/>
          <w:szCs w:val="18"/>
        </w:rPr>
        <w:t>Pozycje 7 i 8 – Akcesoria i łączniki</w:t>
      </w:r>
    </w:p>
    <w:tbl>
      <w:tblPr>
        <w:tblStyle w:val="Tabela-Siatka"/>
        <w:tblW w:w="0" w:type="auto"/>
        <w:tblLook w:val="04A0"/>
      </w:tblPr>
      <w:tblGrid>
        <w:gridCol w:w="534"/>
        <w:gridCol w:w="6662"/>
        <w:gridCol w:w="2859"/>
      </w:tblGrid>
      <w:tr w:rsidR="00F93101" w:rsidRPr="00BF721B" w:rsidTr="00F93101">
        <w:tc>
          <w:tcPr>
            <w:tcW w:w="534" w:type="dxa"/>
            <w:vAlign w:val="center"/>
          </w:tcPr>
          <w:p w:rsidR="00F93101" w:rsidRPr="00BF721B" w:rsidRDefault="00F93101" w:rsidP="00F9310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F721B">
              <w:rPr>
                <w:rFonts w:asciiTheme="majorHAnsi" w:hAnsiTheme="majorHAnsi"/>
                <w:b/>
                <w:sz w:val="18"/>
                <w:szCs w:val="18"/>
              </w:rPr>
              <w:t>Lp.</w:t>
            </w:r>
          </w:p>
        </w:tc>
        <w:tc>
          <w:tcPr>
            <w:tcW w:w="6662" w:type="dxa"/>
            <w:vAlign w:val="center"/>
          </w:tcPr>
          <w:p w:rsidR="00F93101" w:rsidRPr="00BF721B" w:rsidRDefault="00F93101" w:rsidP="00F9310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F721B">
              <w:rPr>
                <w:rFonts w:asciiTheme="majorHAnsi" w:hAnsiTheme="majorHAnsi"/>
                <w:b/>
                <w:sz w:val="18"/>
                <w:szCs w:val="18"/>
              </w:rPr>
              <w:t>Wymagane parametry i warunki</w:t>
            </w:r>
          </w:p>
        </w:tc>
        <w:tc>
          <w:tcPr>
            <w:tcW w:w="2859" w:type="dxa"/>
            <w:vAlign w:val="center"/>
          </w:tcPr>
          <w:p w:rsidR="00C50783" w:rsidRPr="00BF721B" w:rsidRDefault="00C50783" w:rsidP="00C50783">
            <w:pPr>
              <w:autoSpaceDE w:val="0"/>
              <w:snapToGrid w:val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9"/>
              </w:rPr>
            </w:pPr>
            <w:r w:rsidRPr="00BF721B">
              <w:rPr>
                <w:rFonts w:ascii="Arial" w:eastAsia="Times New Roman" w:hAnsi="Arial" w:cs="Arial"/>
                <w:b/>
                <w:bCs/>
                <w:sz w:val="16"/>
                <w:szCs w:val="19"/>
              </w:rPr>
              <w:t>Spełnienie parametru poprzez wpisanie słów:</w:t>
            </w:r>
          </w:p>
          <w:p w:rsidR="00F93101" w:rsidRPr="00BF721B" w:rsidRDefault="00C50783" w:rsidP="00C5078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F721B">
              <w:rPr>
                <w:rFonts w:ascii="Arial" w:eastAsia="Times New Roman" w:hAnsi="Arial" w:cs="Arial"/>
                <w:b/>
                <w:bCs/>
                <w:sz w:val="16"/>
                <w:szCs w:val="19"/>
              </w:rPr>
              <w:t>(tak/nie/opisowo)</w:t>
            </w:r>
          </w:p>
        </w:tc>
      </w:tr>
      <w:tr w:rsidR="00F93101" w:rsidRPr="00BF721B" w:rsidTr="00F93101">
        <w:tc>
          <w:tcPr>
            <w:tcW w:w="534" w:type="dxa"/>
            <w:shd w:val="clear" w:color="auto" w:fill="F3F3F3"/>
          </w:tcPr>
          <w:p w:rsidR="00F93101" w:rsidRPr="00BF721B" w:rsidRDefault="00F93101" w:rsidP="00F93101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BF721B">
              <w:rPr>
                <w:rFonts w:ascii="Calibri" w:hAnsi="Calibri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6662" w:type="dxa"/>
            <w:shd w:val="clear" w:color="auto" w:fill="F3F3F3"/>
          </w:tcPr>
          <w:p w:rsidR="00F93101" w:rsidRPr="00BF721B" w:rsidRDefault="00F93101" w:rsidP="00F93101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BF721B">
              <w:rPr>
                <w:rFonts w:ascii="Calibri" w:hAnsi="Calibri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2859" w:type="dxa"/>
            <w:shd w:val="clear" w:color="auto" w:fill="F3F3F3"/>
          </w:tcPr>
          <w:p w:rsidR="00F93101" w:rsidRPr="00BF721B" w:rsidRDefault="00F93101" w:rsidP="00F93101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BF721B">
              <w:rPr>
                <w:rFonts w:ascii="Calibri" w:hAnsi="Calibri"/>
                <w:b/>
                <w:i/>
                <w:sz w:val="18"/>
                <w:szCs w:val="18"/>
              </w:rPr>
              <w:t>3</w:t>
            </w:r>
          </w:p>
        </w:tc>
      </w:tr>
      <w:tr w:rsidR="00F93101" w:rsidRPr="00BF721B" w:rsidTr="00F93101">
        <w:tc>
          <w:tcPr>
            <w:tcW w:w="534" w:type="dxa"/>
          </w:tcPr>
          <w:p w:rsidR="00F93101" w:rsidRPr="00BF721B" w:rsidRDefault="00F93101" w:rsidP="00F93101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6662" w:type="dxa"/>
            <w:vAlign w:val="center"/>
          </w:tcPr>
          <w:p w:rsidR="00F93101" w:rsidRPr="00BF721B" w:rsidRDefault="00F93101" w:rsidP="00F9310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F721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Akcesoria sterylne: zaślepki gniazd konektorów, kapturki na końcówki elektrod, , wkrętaki do rozruszników, mandryny do elektrod o różnych długościach itp. </w:t>
            </w:r>
          </w:p>
        </w:tc>
        <w:tc>
          <w:tcPr>
            <w:tcW w:w="2859" w:type="dxa"/>
          </w:tcPr>
          <w:p w:rsidR="00F93101" w:rsidRPr="00BF721B" w:rsidRDefault="00F93101" w:rsidP="00F93101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F93101" w:rsidRPr="00BF721B" w:rsidTr="00F93101">
        <w:tc>
          <w:tcPr>
            <w:tcW w:w="534" w:type="dxa"/>
          </w:tcPr>
          <w:p w:rsidR="00F93101" w:rsidRPr="00BF721B" w:rsidRDefault="00F93101" w:rsidP="00F93101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6662" w:type="dxa"/>
            <w:vAlign w:val="center"/>
          </w:tcPr>
          <w:p w:rsidR="00F93101" w:rsidRPr="00BF721B" w:rsidRDefault="00F93101" w:rsidP="00F9310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F721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Łączniki elektrod: sterylne łączniki konektorów elektrod – co najmniej przedłużacz BP IS-1 – IS-1 BP o długości w zakresie 30–65 cm</w:t>
            </w:r>
          </w:p>
        </w:tc>
        <w:tc>
          <w:tcPr>
            <w:tcW w:w="2859" w:type="dxa"/>
          </w:tcPr>
          <w:p w:rsidR="00F93101" w:rsidRPr="00BF721B" w:rsidRDefault="00F93101" w:rsidP="00F93101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</w:tbl>
    <w:p w:rsidR="00F93101" w:rsidRPr="00BF721B" w:rsidRDefault="00F93101" w:rsidP="00F93101">
      <w:pPr>
        <w:spacing w:line="300" w:lineRule="auto"/>
        <w:rPr>
          <w:rFonts w:asciiTheme="majorHAnsi" w:hAnsiTheme="majorHAnsi"/>
          <w:b/>
          <w:sz w:val="18"/>
          <w:szCs w:val="18"/>
        </w:rPr>
      </w:pPr>
    </w:p>
    <w:p w:rsidR="00F93101" w:rsidRPr="00BF721B" w:rsidRDefault="00F93101" w:rsidP="00F93101">
      <w:pPr>
        <w:spacing w:line="300" w:lineRule="auto"/>
        <w:rPr>
          <w:rFonts w:asciiTheme="majorHAnsi" w:hAnsiTheme="majorHAnsi"/>
          <w:b/>
          <w:sz w:val="18"/>
          <w:szCs w:val="18"/>
        </w:rPr>
      </w:pPr>
      <w:r w:rsidRPr="00BF721B">
        <w:rPr>
          <w:rFonts w:asciiTheme="majorHAnsi" w:hAnsiTheme="majorHAnsi"/>
          <w:b/>
          <w:sz w:val="18"/>
          <w:szCs w:val="18"/>
        </w:rPr>
        <w:t xml:space="preserve">Pozycja 9 – </w:t>
      </w:r>
      <w:proofErr w:type="spellStart"/>
      <w:r w:rsidRPr="00BF721B">
        <w:rPr>
          <w:rFonts w:asciiTheme="majorHAnsi" w:hAnsiTheme="majorHAnsi"/>
          <w:b/>
          <w:sz w:val="18"/>
          <w:szCs w:val="18"/>
        </w:rPr>
        <w:t>Introduktory</w:t>
      </w:r>
      <w:proofErr w:type="spellEnd"/>
      <w:r w:rsidR="00BA35BD" w:rsidRPr="00BF721B">
        <w:rPr>
          <w:rFonts w:asciiTheme="majorHAnsi" w:hAnsiTheme="majorHAnsi"/>
          <w:b/>
          <w:sz w:val="18"/>
          <w:szCs w:val="18"/>
        </w:rPr>
        <w:t xml:space="preserve"> </w:t>
      </w:r>
    </w:p>
    <w:tbl>
      <w:tblPr>
        <w:tblStyle w:val="Tabela-Siatka"/>
        <w:tblW w:w="0" w:type="auto"/>
        <w:tblLook w:val="04A0"/>
      </w:tblPr>
      <w:tblGrid>
        <w:gridCol w:w="534"/>
        <w:gridCol w:w="6662"/>
        <w:gridCol w:w="2859"/>
      </w:tblGrid>
      <w:tr w:rsidR="007B6649" w:rsidRPr="00BF721B" w:rsidTr="007B6649">
        <w:tc>
          <w:tcPr>
            <w:tcW w:w="534" w:type="dxa"/>
            <w:vAlign w:val="center"/>
          </w:tcPr>
          <w:p w:rsidR="007B6649" w:rsidRPr="00BF721B" w:rsidRDefault="007B6649" w:rsidP="007B664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F721B">
              <w:rPr>
                <w:rFonts w:asciiTheme="majorHAnsi" w:hAnsiTheme="majorHAnsi"/>
                <w:b/>
                <w:sz w:val="18"/>
                <w:szCs w:val="18"/>
              </w:rPr>
              <w:t>Lp.</w:t>
            </w:r>
          </w:p>
        </w:tc>
        <w:tc>
          <w:tcPr>
            <w:tcW w:w="6662" w:type="dxa"/>
            <w:vAlign w:val="center"/>
          </w:tcPr>
          <w:p w:rsidR="007B6649" w:rsidRPr="00BF721B" w:rsidRDefault="007B6649" w:rsidP="007B664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F721B">
              <w:rPr>
                <w:rFonts w:asciiTheme="majorHAnsi" w:hAnsiTheme="majorHAnsi"/>
                <w:b/>
                <w:sz w:val="18"/>
                <w:szCs w:val="18"/>
              </w:rPr>
              <w:t>Wymagane parametry i warunki</w:t>
            </w:r>
          </w:p>
        </w:tc>
        <w:tc>
          <w:tcPr>
            <w:tcW w:w="2859" w:type="dxa"/>
            <w:vAlign w:val="center"/>
          </w:tcPr>
          <w:p w:rsidR="00C50783" w:rsidRPr="00BF721B" w:rsidRDefault="00C50783" w:rsidP="00C50783">
            <w:pPr>
              <w:autoSpaceDE w:val="0"/>
              <w:snapToGrid w:val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9"/>
              </w:rPr>
            </w:pPr>
            <w:r w:rsidRPr="00BF721B">
              <w:rPr>
                <w:rFonts w:ascii="Arial" w:eastAsia="Times New Roman" w:hAnsi="Arial" w:cs="Arial"/>
                <w:b/>
                <w:bCs/>
                <w:sz w:val="16"/>
                <w:szCs w:val="19"/>
              </w:rPr>
              <w:t>Spełnienie parametru poprzez wpisanie słów:</w:t>
            </w:r>
          </w:p>
          <w:p w:rsidR="007B6649" w:rsidRPr="00BF721B" w:rsidRDefault="00C50783" w:rsidP="00C5078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F721B">
              <w:rPr>
                <w:rFonts w:ascii="Arial" w:eastAsia="Times New Roman" w:hAnsi="Arial" w:cs="Arial"/>
                <w:b/>
                <w:bCs/>
                <w:sz w:val="16"/>
                <w:szCs w:val="19"/>
              </w:rPr>
              <w:t>(tak/nie/opisowo)</w:t>
            </w:r>
          </w:p>
        </w:tc>
      </w:tr>
      <w:tr w:rsidR="007B6649" w:rsidRPr="00BF721B" w:rsidTr="007B6649">
        <w:tc>
          <w:tcPr>
            <w:tcW w:w="534" w:type="dxa"/>
            <w:shd w:val="clear" w:color="auto" w:fill="F3F3F3"/>
          </w:tcPr>
          <w:p w:rsidR="007B6649" w:rsidRPr="00BF721B" w:rsidRDefault="007B6649" w:rsidP="007B6649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BF721B">
              <w:rPr>
                <w:rFonts w:ascii="Calibri" w:hAnsi="Calibri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6662" w:type="dxa"/>
            <w:shd w:val="clear" w:color="auto" w:fill="F3F3F3"/>
          </w:tcPr>
          <w:p w:rsidR="007B6649" w:rsidRPr="00BF721B" w:rsidRDefault="007B6649" w:rsidP="007B6649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BF721B">
              <w:rPr>
                <w:rFonts w:ascii="Calibri" w:hAnsi="Calibri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2859" w:type="dxa"/>
            <w:shd w:val="clear" w:color="auto" w:fill="F3F3F3"/>
          </w:tcPr>
          <w:p w:rsidR="007B6649" w:rsidRPr="00BF721B" w:rsidRDefault="007B6649" w:rsidP="007B6649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BF721B">
              <w:rPr>
                <w:rFonts w:ascii="Calibri" w:hAnsi="Calibri"/>
                <w:b/>
                <w:i/>
                <w:sz w:val="18"/>
                <w:szCs w:val="18"/>
              </w:rPr>
              <w:t>3</w:t>
            </w:r>
          </w:p>
        </w:tc>
      </w:tr>
      <w:tr w:rsidR="007B6649" w:rsidRPr="00BF721B" w:rsidTr="007B6649">
        <w:tc>
          <w:tcPr>
            <w:tcW w:w="534" w:type="dxa"/>
          </w:tcPr>
          <w:p w:rsidR="007B6649" w:rsidRPr="00BF721B" w:rsidRDefault="007B6649" w:rsidP="007B664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6662" w:type="dxa"/>
            <w:vAlign w:val="center"/>
          </w:tcPr>
          <w:p w:rsidR="007B6649" w:rsidRPr="00BF721B" w:rsidRDefault="007B6649" w:rsidP="007B6649">
            <w:pPr>
              <w:tabs>
                <w:tab w:val="left" w:pos="1246"/>
              </w:tabs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Introduktory</w:t>
            </w:r>
            <w:proofErr w:type="spellEnd"/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 z rozszczepialną koszulką – do implantacji elektrod </w:t>
            </w:r>
            <w:proofErr w:type="spellStart"/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przezżylnych</w:t>
            </w:r>
            <w:proofErr w:type="spellEnd"/>
          </w:p>
        </w:tc>
        <w:tc>
          <w:tcPr>
            <w:tcW w:w="2859" w:type="dxa"/>
          </w:tcPr>
          <w:p w:rsidR="007B6649" w:rsidRPr="00BF721B" w:rsidRDefault="007B6649" w:rsidP="007B664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7B6649" w:rsidRPr="00BF721B" w:rsidTr="007B6649">
        <w:tc>
          <w:tcPr>
            <w:tcW w:w="534" w:type="dxa"/>
          </w:tcPr>
          <w:p w:rsidR="007B6649" w:rsidRPr="00BF721B" w:rsidRDefault="007B6649" w:rsidP="007B664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6662" w:type="dxa"/>
            <w:vAlign w:val="center"/>
          </w:tcPr>
          <w:p w:rsidR="007B6649" w:rsidRPr="00BF721B" w:rsidRDefault="007B6649" w:rsidP="007B6649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Różne średnice w zakresie co najmniej </w:t>
            </w:r>
            <w:r w:rsidR="00807C1B" w:rsidRPr="00BF721B">
              <w:rPr>
                <w:rFonts w:ascii="Calibri" w:eastAsia="Calibri" w:hAnsi="Calibri" w:cs="Calibri"/>
                <w:color w:val="000000"/>
                <w:sz w:val="16"/>
              </w:rPr>
              <w:t>7F–11</w:t>
            </w: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F</w:t>
            </w:r>
          </w:p>
        </w:tc>
        <w:tc>
          <w:tcPr>
            <w:tcW w:w="2859" w:type="dxa"/>
          </w:tcPr>
          <w:p w:rsidR="007B6649" w:rsidRPr="00BF721B" w:rsidRDefault="007B6649" w:rsidP="007B664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7B6649" w:rsidRPr="00BF721B" w:rsidTr="007B6649">
        <w:tc>
          <w:tcPr>
            <w:tcW w:w="534" w:type="dxa"/>
          </w:tcPr>
          <w:p w:rsidR="007B6649" w:rsidRPr="00BF721B" w:rsidRDefault="007B6649" w:rsidP="007B664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6662" w:type="dxa"/>
            <w:vAlign w:val="center"/>
          </w:tcPr>
          <w:p w:rsidR="007B6649" w:rsidRPr="00BF721B" w:rsidRDefault="007B6649" w:rsidP="007B664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F721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Różne długości w zakresie 13–25 cm </w:t>
            </w:r>
          </w:p>
        </w:tc>
        <w:tc>
          <w:tcPr>
            <w:tcW w:w="2859" w:type="dxa"/>
          </w:tcPr>
          <w:p w:rsidR="007B6649" w:rsidRPr="00BF721B" w:rsidRDefault="007B6649" w:rsidP="007B664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7B6649" w:rsidRPr="00BF721B" w:rsidTr="007B6649">
        <w:tc>
          <w:tcPr>
            <w:tcW w:w="534" w:type="dxa"/>
          </w:tcPr>
          <w:p w:rsidR="007B6649" w:rsidRPr="00BF721B" w:rsidRDefault="007B6649" w:rsidP="007B664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4</w:t>
            </w:r>
          </w:p>
        </w:tc>
        <w:tc>
          <w:tcPr>
            <w:tcW w:w="6662" w:type="dxa"/>
            <w:vAlign w:val="center"/>
          </w:tcPr>
          <w:p w:rsidR="007B6649" w:rsidRPr="00BF721B" w:rsidRDefault="007B6649" w:rsidP="007B6649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Kompletne zestawy: koszulka z rozszerzaczem, igła naczyniowa, prowadnik i strzykawka</w:t>
            </w:r>
          </w:p>
        </w:tc>
        <w:tc>
          <w:tcPr>
            <w:tcW w:w="2859" w:type="dxa"/>
          </w:tcPr>
          <w:p w:rsidR="007B6649" w:rsidRPr="00BF721B" w:rsidRDefault="007B6649" w:rsidP="007B664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</w:tbl>
    <w:p w:rsidR="007B6649" w:rsidRPr="00BF721B" w:rsidRDefault="007B6649" w:rsidP="007B6649">
      <w:pPr>
        <w:rPr>
          <w:rFonts w:asciiTheme="majorHAnsi" w:hAnsiTheme="majorHAnsi"/>
          <w:sz w:val="18"/>
          <w:szCs w:val="18"/>
        </w:rPr>
      </w:pPr>
    </w:p>
    <w:p w:rsidR="00F93101" w:rsidRPr="00BF721B" w:rsidRDefault="00F93101" w:rsidP="00F93101">
      <w:pPr>
        <w:rPr>
          <w:rFonts w:asciiTheme="majorHAnsi" w:hAnsiTheme="majorHAnsi"/>
          <w:b/>
          <w:sz w:val="18"/>
          <w:szCs w:val="18"/>
        </w:rPr>
      </w:pPr>
      <w:r w:rsidRPr="00BF721B">
        <w:rPr>
          <w:rFonts w:asciiTheme="majorHAnsi" w:hAnsiTheme="majorHAnsi"/>
          <w:b/>
          <w:sz w:val="18"/>
          <w:szCs w:val="18"/>
        </w:rPr>
        <w:br w:type="page"/>
      </w:r>
    </w:p>
    <w:p w:rsidR="00807C1B" w:rsidRPr="00BF721B" w:rsidRDefault="00807C1B" w:rsidP="00807C1B">
      <w:pPr>
        <w:spacing w:line="300" w:lineRule="auto"/>
        <w:rPr>
          <w:rFonts w:asciiTheme="majorHAnsi" w:hAnsiTheme="majorHAnsi"/>
          <w:b/>
          <w:sz w:val="20"/>
          <w:szCs w:val="20"/>
        </w:rPr>
      </w:pPr>
      <w:r w:rsidRPr="00BF721B">
        <w:rPr>
          <w:rFonts w:asciiTheme="majorHAnsi" w:hAnsiTheme="majorHAnsi"/>
          <w:b/>
          <w:sz w:val="20"/>
          <w:szCs w:val="20"/>
        </w:rPr>
        <w:lastRenderedPageBreak/>
        <w:t xml:space="preserve">Grupa </w:t>
      </w:r>
      <w:r w:rsidR="00970C8A" w:rsidRPr="00BF721B">
        <w:rPr>
          <w:rFonts w:asciiTheme="majorHAnsi" w:hAnsiTheme="majorHAnsi"/>
          <w:b/>
          <w:sz w:val="20"/>
          <w:szCs w:val="20"/>
        </w:rPr>
        <w:t>3</w:t>
      </w:r>
      <w:r w:rsidRPr="00BF721B">
        <w:rPr>
          <w:rFonts w:asciiTheme="majorHAnsi" w:hAnsiTheme="majorHAnsi"/>
          <w:b/>
          <w:sz w:val="20"/>
          <w:szCs w:val="20"/>
        </w:rPr>
        <w:t xml:space="preserve"> – </w:t>
      </w:r>
      <w:r w:rsidR="00445EC5" w:rsidRPr="00BF721B">
        <w:rPr>
          <w:rFonts w:asciiTheme="majorHAnsi" w:hAnsiTheme="majorHAnsi"/>
          <w:b/>
          <w:sz w:val="20"/>
          <w:szCs w:val="20"/>
        </w:rPr>
        <w:t>Rejestratory arytmii</w:t>
      </w:r>
      <w:r w:rsidRPr="00BF721B">
        <w:rPr>
          <w:rFonts w:asciiTheme="majorHAnsi" w:hAnsiTheme="majorHAnsi"/>
          <w:b/>
          <w:sz w:val="20"/>
          <w:szCs w:val="20"/>
        </w:rPr>
        <w:t xml:space="preserve"> wszczepialne</w:t>
      </w:r>
    </w:p>
    <w:tbl>
      <w:tblPr>
        <w:tblStyle w:val="Tabela-Siatka"/>
        <w:tblW w:w="0" w:type="auto"/>
        <w:tblLook w:val="04A0"/>
      </w:tblPr>
      <w:tblGrid>
        <w:gridCol w:w="534"/>
        <w:gridCol w:w="6662"/>
        <w:gridCol w:w="2859"/>
      </w:tblGrid>
      <w:tr w:rsidR="00807C1B" w:rsidRPr="00BF721B" w:rsidTr="00807C1B">
        <w:tc>
          <w:tcPr>
            <w:tcW w:w="534" w:type="dxa"/>
            <w:vAlign w:val="center"/>
          </w:tcPr>
          <w:p w:rsidR="00807C1B" w:rsidRPr="00BF721B" w:rsidRDefault="00807C1B" w:rsidP="00807C1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F721B">
              <w:rPr>
                <w:rFonts w:asciiTheme="majorHAnsi" w:hAnsiTheme="majorHAnsi"/>
                <w:b/>
                <w:sz w:val="18"/>
                <w:szCs w:val="18"/>
              </w:rPr>
              <w:t>Lp.</w:t>
            </w:r>
          </w:p>
        </w:tc>
        <w:tc>
          <w:tcPr>
            <w:tcW w:w="6662" w:type="dxa"/>
            <w:vAlign w:val="center"/>
          </w:tcPr>
          <w:p w:rsidR="00807C1B" w:rsidRPr="00BF721B" w:rsidRDefault="00807C1B" w:rsidP="00807C1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F721B">
              <w:rPr>
                <w:rFonts w:asciiTheme="majorHAnsi" w:hAnsiTheme="majorHAnsi"/>
                <w:b/>
                <w:sz w:val="18"/>
                <w:szCs w:val="18"/>
              </w:rPr>
              <w:t>Wymagane parametry i warunki</w:t>
            </w:r>
          </w:p>
        </w:tc>
        <w:tc>
          <w:tcPr>
            <w:tcW w:w="2859" w:type="dxa"/>
            <w:vAlign w:val="center"/>
          </w:tcPr>
          <w:p w:rsidR="00C50783" w:rsidRPr="00BF721B" w:rsidRDefault="00C50783" w:rsidP="00C50783">
            <w:pPr>
              <w:autoSpaceDE w:val="0"/>
              <w:snapToGrid w:val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9"/>
              </w:rPr>
            </w:pPr>
            <w:r w:rsidRPr="00BF721B">
              <w:rPr>
                <w:rFonts w:ascii="Arial" w:eastAsia="Times New Roman" w:hAnsi="Arial" w:cs="Arial"/>
                <w:b/>
                <w:bCs/>
                <w:sz w:val="16"/>
                <w:szCs w:val="19"/>
              </w:rPr>
              <w:t>Spełnienie parametru poprzez wpisanie słów:</w:t>
            </w:r>
          </w:p>
          <w:p w:rsidR="00807C1B" w:rsidRPr="00BF721B" w:rsidRDefault="00C50783" w:rsidP="00C5078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F721B">
              <w:rPr>
                <w:rFonts w:ascii="Arial" w:eastAsia="Times New Roman" w:hAnsi="Arial" w:cs="Arial"/>
                <w:b/>
                <w:bCs/>
                <w:sz w:val="16"/>
                <w:szCs w:val="19"/>
              </w:rPr>
              <w:t>(tak/nie/opisowo)</w:t>
            </w:r>
          </w:p>
        </w:tc>
      </w:tr>
      <w:tr w:rsidR="00807C1B" w:rsidRPr="00BF721B" w:rsidTr="00807C1B">
        <w:tc>
          <w:tcPr>
            <w:tcW w:w="534" w:type="dxa"/>
            <w:shd w:val="clear" w:color="auto" w:fill="F3F3F3"/>
          </w:tcPr>
          <w:p w:rsidR="00807C1B" w:rsidRPr="00BF721B" w:rsidRDefault="00807C1B" w:rsidP="00807C1B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BF721B">
              <w:rPr>
                <w:rFonts w:ascii="Calibri" w:hAnsi="Calibri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6662" w:type="dxa"/>
            <w:shd w:val="clear" w:color="auto" w:fill="F3F3F3"/>
          </w:tcPr>
          <w:p w:rsidR="00807C1B" w:rsidRPr="00BF721B" w:rsidRDefault="00807C1B" w:rsidP="00807C1B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BF721B">
              <w:rPr>
                <w:rFonts w:ascii="Calibri" w:hAnsi="Calibri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2859" w:type="dxa"/>
            <w:shd w:val="clear" w:color="auto" w:fill="F3F3F3"/>
          </w:tcPr>
          <w:p w:rsidR="00807C1B" w:rsidRPr="00BF721B" w:rsidRDefault="00807C1B" w:rsidP="00807C1B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BF721B">
              <w:rPr>
                <w:rFonts w:ascii="Calibri" w:hAnsi="Calibri"/>
                <w:b/>
                <w:i/>
                <w:sz w:val="18"/>
                <w:szCs w:val="18"/>
              </w:rPr>
              <w:t>3</w:t>
            </w:r>
          </w:p>
        </w:tc>
      </w:tr>
      <w:tr w:rsidR="00807C1B" w:rsidRPr="00BF721B" w:rsidTr="00807C1B">
        <w:tc>
          <w:tcPr>
            <w:tcW w:w="10055" w:type="dxa"/>
            <w:gridSpan w:val="3"/>
          </w:tcPr>
          <w:p w:rsidR="00807C1B" w:rsidRPr="00BF721B" w:rsidRDefault="00807C1B" w:rsidP="00807C1B">
            <w:pPr>
              <w:spacing w:before="120" w:after="12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F721B">
              <w:rPr>
                <w:rFonts w:asciiTheme="majorHAnsi" w:hAnsiTheme="majorHAnsi"/>
                <w:b/>
                <w:sz w:val="18"/>
                <w:szCs w:val="18"/>
              </w:rPr>
              <w:t xml:space="preserve">WARUNKI OGÓLNE DLA GRUPY </w:t>
            </w:r>
            <w:r w:rsidR="00970C8A" w:rsidRPr="00BF721B">
              <w:rPr>
                <w:rFonts w:asciiTheme="majorHAnsi" w:hAnsiTheme="majorHAnsi"/>
                <w:b/>
                <w:sz w:val="18"/>
                <w:szCs w:val="18"/>
              </w:rPr>
              <w:t>3</w:t>
            </w:r>
          </w:p>
        </w:tc>
      </w:tr>
      <w:tr w:rsidR="007E5B94" w:rsidRPr="00BF721B" w:rsidTr="00807C1B">
        <w:tc>
          <w:tcPr>
            <w:tcW w:w="534" w:type="dxa"/>
          </w:tcPr>
          <w:p w:rsidR="007E5B94" w:rsidRPr="00BF721B" w:rsidRDefault="007E5B94" w:rsidP="00807C1B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6662" w:type="dxa"/>
          </w:tcPr>
          <w:p w:rsidR="007E5B94" w:rsidRPr="00BF721B" w:rsidRDefault="007E5B94" w:rsidP="00A67191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Utworzenie depozytu leczniczych środków technicznych w siedzibie Zamawiającego</w:t>
            </w:r>
          </w:p>
        </w:tc>
        <w:tc>
          <w:tcPr>
            <w:tcW w:w="2859" w:type="dxa"/>
          </w:tcPr>
          <w:p w:rsidR="007E5B94" w:rsidRPr="00BF721B" w:rsidRDefault="007E5B94" w:rsidP="00807C1B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7E5B94" w:rsidRPr="00BF721B" w:rsidTr="00807C1B">
        <w:tc>
          <w:tcPr>
            <w:tcW w:w="534" w:type="dxa"/>
          </w:tcPr>
          <w:p w:rsidR="007E5B94" w:rsidRPr="00BF721B" w:rsidRDefault="007E5B94" w:rsidP="00807C1B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6662" w:type="dxa"/>
          </w:tcPr>
          <w:p w:rsidR="007E5B94" w:rsidRPr="00BF721B" w:rsidRDefault="007E5B94" w:rsidP="00A67191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Data produkcji urządzeń nie wcześniejsza niż 6 miesięcy przed terminem dostawy</w:t>
            </w:r>
          </w:p>
        </w:tc>
        <w:tc>
          <w:tcPr>
            <w:tcW w:w="2859" w:type="dxa"/>
          </w:tcPr>
          <w:p w:rsidR="007E5B94" w:rsidRPr="00BF721B" w:rsidRDefault="007E5B94" w:rsidP="00807C1B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7E5B94" w:rsidRPr="00BF721B" w:rsidTr="00445EC5">
        <w:tc>
          <w:tcPr>
            <w:tcW w:w="534" w:type="dxa"/>
          </w:tcPr>
          <w:p w:rsidR="007E5B94" w:rsidRPr="00BF721B" w:rsidRDefault="007E5B94" w:rsidP="00807C1B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6662" w:type="dxa"/>
            <w:vAlign w:val="center"/>
          </w:tcPr>
          <w:p w:rsidR="007E5B94" w:rsidRPr="00BF721B" w:rsidRDefault="007E5B94" w:rsidP="00A67191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Okres sterylności urządzeń co najmniej 12 miesięcy po terminie dostawy</w:t>
            </w:r>
          </w:p>
        </w:tc>
        <w:tc>
          <w:tcPr>
            <w:tcW w:w="2859" w:type="dxa"/>
          </w:tcPr>
          <w:p w:rsidR="007E5B94" w:rsidRPr="00BF721B" w:rsidRDefault="007E5B94" w:rsidP="00807C1B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7E5B94" w:rsidRPr="00BF721B" w:rsidTr="00807C1B">
        <w:tc>
          <w:tcPr>
            <w:tcW w:w="534" w:type="dxa"/>
          </w:tcPr>
          <w:p w:rsidR="007E5B94" w:rsidRPr="00BF721B" w:rsidRDefault="007E5B94" w:rsidP="00807C1B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6662" w:type="dxa"/>
          </w:tcPr>
          <w:p w:rsidR="007E5B94" w:rsidRPr="00BF721B" w:rsidRDefault="007E5B94" w:rsidP="00A67191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Automatyczna detekcja modelu urządzenia przez programator</w:t>
            </w:r>
          </w:p>
        </w:tc>
        <w:tc>
          <w:tcPr>
            <w:tcW w:w="2859" w:type="dxa"/>
          </w:tcPr>
          <w:p w:rsidR="007E5B94" w:rsidRPr="00BF721B" w:rsidRDefault="007E5B94" w:rsidP="00807C1B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7E5B94" w:rsidRPr="00BF721B" w:rsidTr="00807C1B">
        <w:tc>
          <w:tcPr>
            <w:tcW w:w="534" w:type="dxa"/>
          </w:tcPr>
          <w:p w:rsidR="007E5B94" w:rsidRPr="00BF721B" w:rsidRDefault="007E5B94" w:rsidP="00807C1B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5</w:t>
            </w:r>
          </w:p>
        </w:tc>
        <w:tc>
          <w:tcPr>
            <w:tcW w:w="6662" w:type="dxa"/>
          </w:tcPr>
          <w:p w:rsidR="007E5B94" w:rsidRPr="00BF721B" w:rsidRDefault="007E5B94" w:rsidP="00A67191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Archiwizacja, analiza i przesyłanie danych w postaci elektronicznej </w:t>
            </w:r>
          </w:p>
        </w:tc>
        <w:tc>
          <w:tcPr>
            <w:tcW w:w="2859" w:type="dxa"/>
          </w:tcPr>
          <w:p w:rsidR="007E5B94" w:rsidRPr="00BF721B" w:rsidRDefault="007E5B94" w:rsidP="00807C1B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7E5B94" w:rsidRPr="00BF721B" w:rsidTr="00807C1B">
        <w:tc>
          <w:tcPr>
            <w:tcW w:w="534" w:type="dxa"/>
          </w:tcPr>
          <w:p w:rsidR="007E5B94" w:rsidRPr="00BF721B" w:rsidRDefault="007E5B94" w:rsidP="00807C1B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6</w:t>
            </w:r>
          </w:p>
        </w:tc>
        <w:tc>
          <w:tcPr>
            <w:tcW w:w="6662" w:type="dxa"/>
          </w:tcPr>
          <w:p w:rsidR="007E5B94" w:rsidRPr="00BF721B" w:rsidRDefault="007E5B94" w:rsidP="00A67191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Wydruk danych w formacie A4 – wyposażenie w odpowiednie złącza i przedłużacze</w:t>
            </w:r>
          </w:p>
        </w:tc>
        <w:tc>
          <w:tcPr>
            <w:tcW w:w="2859" w:type="dxa"/>
          </w:tcPr>
          <w:p w:rsidR="007E5B94" w:rsidRPr="00BF721B" w:rsidRDefault="007E5B94" w:rsidP="00807C1B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7E5B94" w:rsidRPr="00BF721B" w:rsidTr="00807C1B">
        <w:tc>
          <w:tcPr>
            <w:tcW w:w="534" w:type="dxa"/>
          </w:tcPr>
          <w:p w:rsidR="007E5B94" w:rsidRPr="00BF721B" w:rsidRDefault="007E5B94" w:rsidP="00807C1B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7</w:t>
            </w:r>
          </w:p>
        </w:tc>
        <w:tc>
          <w:tcPr>
            <w:tcW w:w="6662" w:type="dxa"/>
          </w:tcPr>
          <w:p w:rsidR="007E5B94" w:rsidRPr="00BF721B" w:rsidRDefault="007E5B94" w:rsidP="00A67191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Wyposażenie ośrodka w co najmniej 1 programator o pełnych możliwościach komunikacji z wszystkimi implantami i ich programowania oraz wizualizacji danych – przez co najmniej 5 lat od początku umowy (liczba programatorów z różnych grup zamówienia nie podlega sumowaniu)</w:t>
            </w:r>
          </w:p>
        </w:tc>
        <w:tc>
          <w:tcPr>
            <w:tcW w:w="2859" w:type="dxa"/>
          </w:tcPr>
          <w:p w:rsidR="007E5B94" w:rsidRPr="00BF721B" w:rsidRDefault="007E5B94" w:rsidP="00807C1B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i/>
                <w:sz w:val="16"/>
                <w:szCs w:val="16"/>
              </w:rPr>
              <w:t>Potwierdzić/Podać liczbę programatorów………………</w:t>
            </w:r>
          </w:p>
        </w:tc>
      </w:tr>
      <w:tr w:rsidR="007E5B94" w:rsidRPr="00BF721B" w:rsidTr="00445EC5">
        <w:tc>
          <w:tcPr>
            <w:tcW w:w="534" w:type="dxa"/>
          </w:tcPr>
          <w:p w:rsidR="007E5B94" w:rsidRPr="00BF721B" w:rsidRDefault="007E5B94" w:rsidP="00807C1B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8</w:t>
            </w:r>
          </w:p>
        </w:tc>
        <w:tc>
          <w:tcPr>
            <w:tcW w:w="6662" w:type="dxa"/>
            <w:vAlign w:val="center"/>
          </w:tcPr>
          <w:p w:rsidR="007E5B94" w:rsidRPr="00BF721B" w:rsidRDefault="007E5B94" w:rsidP="00A67191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Informacja dla pacjenta w języku polskim – co najmniej 1 egzemplarz/urządzenie </w:t>
            </w:r>
          </w:p>
        </w:tc>
        <w:tc>
          <w:tcPr>
            <w:tcW w:w="2859" w:type="dxa"/>
          </w:tcPr>
          <w:p w:rsidR="007E5B94" w:rsidRPr="00BF721B" w:rsidRDefault="007E5B94" w:rsidP="00807C1B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7E5B94" w:rsidRPr="00BF721B" w:rsidTr="00445EC5">
        <w:tc>
          <w:tcPr>
            <w:tcW w:w="534" w:type="dxa"/>
          </w:tcPr>
          <w:p w:rsidR="007E5B94" w:rsidRPr="00BF721B" w:rsidRDefault="007E5B94" w:rsidP="00807C1B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9</w:t>
            </w:r>
          </w:p>
        </w:tc>
        <w:tc>
          <w:tcPr>
            <w:tcW w:w="6662" w:type="dxa"/>
            <w:vAlign w:val="center"/>
          </w:tcPr>
          <w:p w:rsidR="007E5B94" w:rsidRPr="00BF721B" w:rsidRDefault="007E5B94" w:rsidP="00A67191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Urządzenie aktywujące rejestrację (dla pacjenta) — 1 sztuka do każdego rejestratora</w:t>
            </w:r>
          </w:p>
        </w:tc>
        <w:tc>
          <w:tcPr>
            <w:tcW w:w="2859" w:type="dxa"/>
          </w:tcPr>
          <w:p w:rsidR="007E5B94" w:rsidRPr="00BF721B" w:rsidRDefault="007E5B94" w:rsidP="00807C1B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7E5B94" w:rsidRPr="00BF721B" w:rsidTr="00807C1B">
        <w:tc>
          <w:tcPr>
            <w:tcW w:w="534" w:type="dxa"/>
          </w:tcPr>
          <w:p w:rsidR="007E5B94" w:rsidRPr="00BF721B" w:rsidRDefault="007E5B94" w:rsidP="00807C1B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10</w:t>
            </w:r>
          </w:p>
        </w:tc>
        <w:tc>
          <w:tcPr>
            <w:tcW w:w="6662" w:type="dxa"/>
          </w:tcPr>
          <w:p w:rsidR="007E5B94" w:rsidRPr="00BF721B" w:rsidRDefault="007E5B94" w:rsidP="00A67191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Zamawiający wymaga oświadczenia o posiadaniu niezbędnej dokumentacji technicznej, potwierdzające parametry oferowanych urządzeń.</w:t>
            </w:r>
          </w:p>
        </w:tc>
        <w:tc>
          <w:tcPr>
            <w:tcW w:w="2859" w:type="dxa"/>
          </w:tcPr>
          <w:p w:rsidR="007E5B94" w:rsidRPr="00BF721B" w:rsidRDefault="007E5B94" w:rsidP="00807C1B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7E5B94" w:rsidRPr="00BF721B" w:rsidTr="00807C1B">
        <w:tc>
          <w:tcPr>
            <w:tcW w:w="534" w:type="dxa"/>
          </w:tcPr>
          <w:p w:rsidR="007E5B94" w:rsidRPr="00BF721B" w:rsidRDefault="007E5B94" w:rsidP="00807C1B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11</w:t>
            </w:r>
          </w:p>
        </w:tc>
        <w:tc>
          <w:tcPr>
            <w:tcW w:w="6662" w:type="dxa"/>
          </w:tcPr>
          <w:p w:rsidR="007E5B94" w:rsidRPr="00BF721B" w:rsidRDefault="007E5B94" w:rsidP="00A67191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Instrukcje obsługi oferowanych urządzeń w formie drukowanej lub elektronicznej na komputerowych nośnikach danych</w:t>
            </w:r>
          </w:p>
        </w:tc>
        <w:tc>
          <w:tcPr>
            <w:tcW w:w="2859" w:type="dxa"/>
          </w:tcPr>
          <w:p w:rsidR="007E5B94" w:rsidRPr="00BF721B" w:rsidRDefault="007E5B94" w:rsidP="00807C1B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7E5B94" w:rsidRPr="00BF721B" w:rsidTr="00807C1B">
        <w:tc>
          <w:tcPr>
            <w:tcW w:w="534" w:type="dxa"/>
          </w:tcPr>
          <w:p w:rsidR="007E5B94" w:rsidRPr="00BF721B" w:rsidRDefault="007E5B94" w:rsidP="00807C1B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12</w:t>
            </w:r>
          </w:p>
        </w:tc>
        <w:tc>
          <w:tcPr>
            <w:tcW w:w="6662" w:type="dxa"/>
          </w:tcPr>
          <w:p w:rsidR="007E5B94" w:rsidRPr="00BF721B" w:rsidRDefault="007E5B94" w:rsidP="00A6719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Możliwość rozpoznania, prowadzenia ewidencji i rozliczenia zużycia produktów przy pomocy czytnika kodów (zarówno numerów REF jak i LOT)</w:t>
            </w:r>
          </w:p>
        </w:tc>
        <w:tc>
          <w:tcPr>
            <w:tcW w:w="2859" w:type="dxa"/>
          </w:tcPr>
          <w:p w:rsidR="007E5B94" w:rsidRPr="00BF721B" w:rsidRDefault="007E5B94" w:rsidP="00807C1B">
            <w:pPr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626B5D" w:rsidRPr="00BF721B" w:rsidRDefault="00626B5D" w:rsidP="00626B5D">
      <w:pPr>
        <w:spacing w:line="300" w:lineRule="auto"/>
        <w:rPr>
          <w:rFonts w:asciiTheme="majorHAnsi" w:hAnsiTheme="majorHAnsi"/>
          <w:b/>
          <w:sz w:val="18"/>
          <w:szCs w:val="18"/>
        </w:rPr>
      </w:pPr>
    </w:p>
    <w:p w:rsidR="00445EC5" w:rsidRPr="00BF721B" w:rsidRDefault="00445EC5" w:rsidP="00626B5D">
      <w:pPr>
        <w:spacing w:line="300" w:lineRule="auto"/>
        <w:rPr>
          <w:rFonts w:asciiTheme="majorHAnsi" w:hAnsiTheme="majorHAnsi"/>
          <w:b/>
          <w:sz w:val="18"/>
          <w:szCs w:val="18"/>
        </w:rPr>
      </w:pPr>
      <w:r w:rsidRPr="00BF721B">
        <w:rPr>
          <w:rFonts w:asciiTheme="majorHAnsi" w:hAnsiTheme="majorHAnsi"/>
          <w:b/>
          <w:sz w:val="18"/>
          <w:szCs w:val="18"/>
        </w:rPr>
        <w:t>Pozyc</w:t>
      </w:r>
      <w:r w:rsidR="000C5AE8" w:rsidRPr="00BF721B">
        <w:rPr>
          <w:rFonts w:asciiTheme="majorHAnsi" w:hAnsiTheme="majorHAnsi"/>
          <w:b/>
          <w:sz w:val="18"/>
          <w:szCs w:val="18"/>
        </w:rPr>
        <w:t>ja 1 – Rejestratory arytmii ELR-A</w:t>
      </w:r>
    </w:p>
    <w:tbl>
      <w:tblPr>
        <w:tblStyle w:val="Tabela-Siatka"/>
        <w:tblW w:w="0" w:type="auto"/>
        <w:tblLook w:val="04A0"/>
      </w:tblPr>
      <w:tblGrid>
        <w:gridCol w:w="534"/>
        <w:gridCol w:w="6662"/>
        <w:gridCol w:w="2859"/>
      </w:tblGrid>
      <w:tr w:rsidR="00445EC5" w:rsidRPr="00BF721B" w:rsidTr="00445EC5">
        <w:tc>
          <w:tcPr>
            <w:tcW w:w="534" w:type="dxa"/>
            <w:vAlign w:val="center"/>
          </w:tcPr>
          <w:p w:rsidR="00445EC5" w:rsidRPr="00BF721B" w:rsidRDefault="00445EC5" w:rsidP="00445EC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F721B">
              <w:rPr>
                <w:rFonts w:asciiTheme="majorHAnsi" w:hAnsiTheme="majorHAnsi"/>
                <w:b/>
                <w:sz w:val="18"/>
                <w:szCs w:val="18"/>
              </w:rPr>
              <w:t>Lp.</w:t>
            </w:r>
          </w:p>
        </w:tc>
        <w:tc>
          <w:tcPr>
            <w:tcW w:w="6662" w:type="dxa"/>
            <w:vAlign w:val="center"/>
          </w:tcPr>
          <w:p w:rsidR="00445EC5" w:rsidRPr="00BF721B" w:rsidRDefault="00445EC5" w:rsidP="00445EC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F721B">
              <w:rPr>
                <w:rFonts w:asciiTheme="majorHAnsi" w:hAnsiTheme="majorHAnsi"/>
                <w:b/>
                <w:sz w:val="18"/>
                <w:szCs w:val="18"/>
              </w:rPr>
              <w:t>Wymagane parametry i warunki</w:t>
            </w:r>
          </w:p>
        </w:tc>
        <w:tc>
          <w:tcPr>
            <w:tcW w:w="2859" w:type="dxa"/>
            <w:vAlign w:val="center"/>
          </w:tcPr>
          <w:p w:rsidR="00C50783" w:rsidRPr="00BF721B" w:rsidRDefault="00C50783" w:rsidP="00C50783">
            <w:pPr>
              <w:autoSpaceDE w:val="0"/>
              <w:snapToGrid w:val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9"/>
              </w:rPr>
            </w:pPr>
            <w:r w:rsidRPr="00BF721B">
              <w:rPr>
                <w:rFonts w:ascii="Arial" w:eastAsia="Times New Roman" w:hAnsi="Arial" w:cs="Arial"/>
                <w:b/>
                <w:bCs/>
                <w:sz w:val="16"/>
                <w:szCs w:val="19"/>
              </w:rPr>
              <w:t>Spełnienie parametru poprzez wpisanie słów:</w:t>
            </w:r>
          </w:p>
          <w:p w:rsidR="00445EC5" w:rsidRPr="00BF721B" w:rsidRDefault="00C50783" w:rsidP="00C5078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F721B">
              <w:rPr>
                <w:rFonts w:ascii="Arial" w:eastAsia="Times New Roman" w:hAnsi="Arial" w:cs="Arial"/>
                <w:b/>
                <w:bCs/>
                <w:sz w:val="16"/>
                <w:szCs w:val="19"/>
              </w:rPr>
              <w:t>(tak/nie/opisowo)</w:t>
            </w:r>
          </w:p>
        </w:tc>
      </w:tr>
      <w:tr w:rsidR="00445EC5" w:rsidRPr="00BF721B" w:rsidTr="00445EC5">
        <w:tc>
          <w:tcPr>
            <w:tcW w:w="534" w:type="dxa"/>
            <w:shd w:val="clear" w:color="auto" w:fill="F3F3F3"/>
          </w:tcPr>
          <w:p w:rsidR="00445EC5" w:rsidRPr="00BF721B" w:rsidRDefault="00445EC5" w:rsidP="00445EC5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BF721B">
              <w:rPr>
                <w:rFonts w:ascii="Calibri" w:hAnsi="Calibri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6662" w:type="dxa"/>
            <w:shd w:val="clear" w:color="auto" w:fill="F3F3F3"/>
          </w:tcPr>
          <w:p w:rsidR="00445EC5" w:rsidRPr="00BF721B" w:rsidRDefault="00445EC5" w:rsidP="00445EC5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BF721B">
              <w:rPr>
                <w:rFonts w:ascii="Calibri" w:hAnsi="Calibri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2859" w:type="dxa"/>
            <w:shd w:val="clear" w:color="auto" w:fill="F3F3F3"/>
          </w:tcPr>
          <w:p w:rsidR="00445EC5" w:rsidRPr="00BF721B" w:rsidRDefault="00445EC5" w:rsidP="00445EC5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BF721B">
              <w:rPr>
                <w:rFonts w:ascii="Calibri" w:hAnsi="Calibri"/>
                <w:b/>
                <w:i/>
                <w:sz w:val="18"/>
                <w:szCs w:val="18"/>
              </w:rPr>
              <w:t>3</w:t>
            </w:r>
          </w:p>
        </w:tc>
      </w:tr>
      <w:tr w:rsidR="00991DBB" w:rsidRPr="00BF721B" w:rsidTr="00445EC5">
        <w:tc>
          <w:tcPr>
            <w:tcW w:w="534" w:type="dxa"/>
          </w:tcPr>
          <w:p w:rsidR="00991DBB" w:rsidRPr="00BF721B" w:rsidRDefault="00991DBB" w:rsidP="00445EC5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6662" w:type="dxa"/>
            <w:vAlign w:val="center"/>
          </w:tcPr>
          <w:p w:rsidR="00991DBB" w:rsidRPr="00BF721B" w:rsidRDefault="00991DBB" w:rsidP="00A67191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Rejestrator wszczepiany podskórnie</w:t>
            </w:r>
          </w:p>
        </w:tc>
        <w:tc>
          <w:tcPr>
            <w:tcW w:w="2859" w:type="dxa"/>
          </w:tcPr>
          <w:p w:rsidR="00991DBB" w:rsidRPr="00BF721B" w:rsidRDefault="00991DBB" w:rsidP="00445EC5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91DBB" w:rsidRPr="00BF721B" w:rsidTr="00445EC5">
        <w:tc>
          <w:tcPr>
            <w:tcW w:w="534" w:type="dxa"/>
          </w:tcPr>
          <w:p w:rsidR="00991DBB" w:rsidRPr="00BF721B" w:rsidRDefault="00991DBB" w:rsidP="00445EC5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6662" w:type="dxa"/>
            <w:vAlign w:val="center"/>
          </w:tcPr>
          <w:p w:rsidR="00991DBB" w:rsidRPr="00BF721B" w:rsidRDefault="00991DBB" w:rsidP="00A67191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Żywotność baterii minimum 2 lata, co najmniej 12 miesięcy po aktywacji</w:t>
            </w:r>
          </w:p>
        </w:tc>
        <w:tc>
          <w:tcPr>
            <w:tcW w:w="2859" w:type="dxa"/>
          </w:tcPr>
          <w:p w:rsidR="00991DBB" w:rsidRPr="00BF721B" w:rsidRDefault="00991DBB" w:rsidP="00445EC5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91DBB" w:rsidRPr="00BF721B" w:rsidTr="00445EC5">
        <w:tc>
          <w:tcPr>
            <w:tcW w:w="534" w:type="dxa"/>
          </w:tcPr>
          <w:p w:rsidR="00991DBB" w:rsidRPr="00BF721B" w:rsidRDefault="00991DBB" w:rsidP="00445EC5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6662" w:type="dxa"/>
            <w:vAlign w:val="center"/>
          </w:tcPr>
          <w:p w:rsidR="00991DBB" w:rsidRPr="00BF721B" w:rsidRDefault="00991DBB" w:rsidP="00A67191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Automatyczna detekcja urządzenia przez programator</w:t>
            </w:r>
          </w:p>
        </w:tc>
        <w:tc>
          <w:tcPr>
            <w:tcW w:w="2859" w:type="dxa"/>
          </w:tcPr>
          <w:p w:rsidR="00991DBB" w:rsidRPr="00BF721B" w:rsidRDefault="00991DBB" w:rsidP="00445EC5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91DBB" w:rsidRPr="00BF721B" w:rsidTr="00445EC5">
        <w:tc>
          <w:tcPr>
            <w:tcW w:w="534" w:type="dxa"/>
          </w:tcPr>
          <w:p w:rsidR="00991DBB" w:rsidRPr="00BF721B" w:rsidRDefault="00991DBB" w:rsidP="00445EC5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4</w:t>
            </w:r>
          </w:p>
        </w:tc>
        <w:tc>
          <w:tcPr>
            <w:tcW w:w="6662" w:type="dxa"/>
            <w:vAlign w:val="center"/>
          </w:tcPr>
          <w:p w:rsidR="00991DBB" w:rsidRPr="00BF721B" w:rsidRDefault="00991DBB" w:rsidP="00A67191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Masa </w:t>
            </w: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≤ </w:t>
            </w: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27 g</w:t>
            </w:r>
          </w:p>
        </w:tc>
        <w:tc>
          <w:tcPr>
            <w:tcW w:w="2859" w:type="dxa"/>
          </w:tcPr>
          <w:p w:rsidR="00991DBB" w:rsidRPr="00BF721B" w:rsidRDefault="00991DBB" w:rsidP="00445EC5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91DBB" w:rsidRPr="00BF721B" w:rsidTr="00445EC5">
        <w:tc>
          <w:tcPr>
            <w:tcW w:w="534" w:type="dxa"/>
          </w:tcPr>
          <w:p w:rsidR="00991DBB" w:rsidRPr="00BF721B" w:rsidRDefault="00991DBB" w:rsidP="00445EC5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5</w:t>
            </w:r>
          </w:p>
        </w:tc>
        <w:tc>
          <w:tcPr>
            <w:tcW w:w="6662" w:type="dxa"/>
            <w:vAlign w:val="center"/>
          </w:tcPr>
          <w:p w:rsidR="00991DBB" w:rsidRPr="00BF721B" w:rsidRDefault="00991DBB" w:rsidP="00A67191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Objętość ≤ 13 ml</w:t>
            </w:r>
          </w:p>
        </w:tc>
        <w:tc>
          <w:tcPr>
            <w:tcW w:w="2859" w:type="dxa"/>
          </w:tcPr>
          <w:p w:rsidR="00991DBB" w:rsidRPr="00BF721B" w:rsidRDefault="00991DBB" w:rsidP="00445EC5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91DBB" w:rsidRPr="00BF721B" w:rsidTr="00445EC5">
        <w:tc>
          <w:tcPr>
            <w:tcW w:w="534" w:type="dxa"/>
          </w:tcPr>
          <w:p w:rsidR="00991DBB" w:rsidRPr="00BF721B" w:rsidRDefault="00991DBB" w:rsidP="00445EC5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6</w:t>
            </w:r>
          </w:p>
        </w:tc>
        <w:tc>
          <w:tcPr>
            <w:tcW w:w="6662" w:type="dxa"/>
            <w:vAlign w:val="center"/>
          </w:tcPr>
          <w:p w:rsidR="00991DBB" w:rsidRPr="00BF721B" w:rsidRDefault="00991DBB" w:rsidP="00A67191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Elektrody zintegrowane, wbudowane w powłokę rejestratora</w:t>
            </w:r>
          </w:p>
        </w:tc>
        <w:tc>
          <w:tcPr>
            <w:tcW w:w="2859" w:type="dxa"/>
          </w:tcPr>
          <w:p w:rsidR="00991DBB" w:rsidRPr="00BF721B" w:rsidRDefault="00991DBB" w:rsidP="00445EC5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91DBB" w:rsidRPr="00BF721B" w:rsidTr="00445EC5">
        <w:tc>
          <w:tcPr>
            <w:tcW w:w="534" w:type="dxa"/>
          </w:tcPr>
          <w:p w:rsidR="00991DBB" w:rsidRPr="00BF721B" w:rsidRDefault="00991DBB" w:rsidP="00445EC5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7</w:t>
            </w:r>
          </w:p>
        </w:tc>
        <w:tc>
          <w:tcPr>
            <w:tcW w:w="6662" w:type="dxa"/>
            <w:vAlign w:val="center"/>
          </w:tcPr>
          <w:p w:rsidR="00991DBB" w:rsidRPr="00BF721B" w:rsidRDefault="00991DBB" w:rsidP="00A67191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Pojemność pamięci:  co najmniej 30 minut rejestracji EKG</w:t>
            </w:r>
          </w:p>
        </w:tc>
        <w:tc>
          <w:tcPr>
            <w:tcW w:w="2859" w:type="dxa"/>
          </w:tcPr>
          <w:p w:rsidR="00991DBB" w:rsidRPr="00BF721B" w:rsidRDefault="00991DBB" w:rsidP="00445EC5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91DBB" w:rsidRPr="00BF721B" w:rsidTr="000C5AE8">
        <w:tc>
          <w:tcPr>
            <w:tcW w:w="534" w:type="dxa"/>
          </w:tcPr>
          <w:p w:rsidR="00991DBB" w:rsidRPr="00BF721B" w:rsidRDefault="00991DBB" w:rsidP="00445EC5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8</w:t>
            </w:r>
          </w:p>
        </w:tc>
        <w:tc>
          <w:tcPr>
            <w:tcW w:w="6662" w:type="dxa"/>
            <w:vAlign w:val="center"/>
          </w:tcPr>
          <w:p w:rsidR="00991DBB" w:rsidRPr="00BF721B" w:rsidRDefault="00991DBB" w:rsidP="00A67191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Częstotliwość próbkowania </w:t>
            </w:r>
            <w:proofErr w:type="spellStart"/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elektrogramu</w:t>
            </w:r>
            <w:proofErr w:type="spellEnd"/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 co najmniej 100 Hz</w:t>
            </w:r>
          </w:p>
        </w:tc>
        <w:tc>
          <w:tcPr>
            <w:tcW w:w="2859" w:type="dxa"/>
          </w:tcPr>
          <w:p w:rsidR="00991DBB" w:rsidRPr="00BF721B" w:rsidRDefault="00991DBB" w:rsidP="00445EC5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91DBB" w:rsidRPr="00BF721B" w:rsidTr="00445EC5">
        <w:tc>
          <w:tcPr>
            <w:tcW w:w="534" w:type="dxa"/>
          </w:tcPr>
          <w:p w:rsidR="00991DBB" w:rsidRPr="00BF721B" w:rsidRDefault="00991DBB" w:rsidP="00445EC5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9</w:t>
            </w:r>
          </w:p>
        </w:tc>
        <w:tc>
          <w:tcPr>
            <w:tcW w:w="6662" w:type="dxa"/>
            <w:vAlign w:val="center"/>
          </w:tcPr>
          <w:p w:rsidR="00991DBB" w:rsidRPr="00BF721B" w:rsidRDefault="00991DBB" w:rsidP="00A67191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Rejestracja epizodów wyzwalana automatycznie oraz aktywatorem przez pacjenta</w:t>
            </w:r>
          </w:p>
        </w:tc>
        <w:tc>
          <w:tcPr>
            <w:tcW w:w="2859" w:type="dxa"/>
          </w:tcPr>
          <w:p w:rsidR="00991DBB" w:rsidRPr="00BF721B" w:rsidRDefault="00991DBB" w:rsidP="00445EC5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91DBB" w:rsidRPr="00BF721B" w:rsidTr="00445EC5">
        <w:tc>
          <w:tcPr>
            <w:tcW w:w="534" w:type="dxa"/>
          </w:tcPr>
          <w:p w:rsidR="00991DBB" w:rsidRPr="00BF721B" w:rsidRDefault="00991DBB" w:rsidP="00445EC5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10</w:t>
            </w:r>
          </w:p>
        </w:tc>
        <w:tc>
          <w:tcPr>
            <w:tcW w:w="6662" w:type="dxa"/>
            <w:vAlign w:val="center"/>
          </w:tcPr>
          <w:p w:rsidR="00991DBB" w:rsidRPr="00BF721B" w:rsidRDefault="00991DBB" w:rsidP="00A67191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Maksymalny czas rejestracji epizodu aktywowanego przez pacjenta co najmniej 7 min</w:t>
            </w:r>
          </w:p>
        </w:tc>
        <w:tc>
          <w:tcPr>
            <w:tcW w:w="2859" w:type="dxa"/>
          </w:tcPr>
          <w:p w:rsidR="00991DBB" w:rsidRPr="00BF721B" w:rsidRDefault="00991DBB" w:rsidP="00445EC5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91DBB" w:rsidRPr="00BF721B" w:rsidTr="00445EC5">
        <w:tc>
          <w:tcPr>
            <w:tcW w:w="534" w:type="dxa"/>
          </w:tcPr>
          <w:p w:rsidR="00991DBB" w:rsidRPr="00BF721B" w:rsidRDefault="00991DBB" w:rsidP="00445EC5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11</w:t>
            </w:r>
          </w:p>
        </w:tc>
        <w:tc>
          <w:tcPr>
            <w:tcW w:w="6662" w:type="dxa"/>
            <w:vAlign w:val="center"/>
          </w:tcPr>
          <w:p w:rsidR="00991DBB" w:rsidRPr="00BF721B" w:rsidRDefault="00991DBB" w:rsidP="00A67191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Odrębnie programowalne kryteria bradykardii, tachykardii i </w:t>
            </w:r>
            <w:proofErr w:type="spellStart"/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asystolii</w:t>
            </w:r>
            <w:proofErr w:type="spellEnd"/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 oraz arytmii nadkomorowych </w:t>
            </w:r>
          </w:p>
        </w:tc>
        <w:tc>
          <w:tcPr>
            <w:tcW w:w="2859" w:type="dxa"/>
          </w:tcPr>
          <w:p w:rsidR="00991DBB" w:rsidRPr="00BF721B" w:rsidRDefault="00991DBB" w:rsidP="00445EC5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91DBB" w:rsidRPr="00BF721B" w:rsidTr="00445EC5">
        <w:tc>
          <w:tcPr>
            <w:tcW w:w="534" w:type="dxa"/>
          </w:tcPr>
          <w:p w:rsidR="00991DBB" w:rsidRPr="00BF721B" w:rsidRDefault="00991DBB" w:rsidP="00445EC5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12</w:t>
            </w:r>
          </w:p>
        </w:tc>
        <w:tc>
          <w:tcPr>
            <w:tcW w:w="6662" w:type="dxa"/>
            <w:vAlign w:val="center"/>
          </w:tcPr>
          <w:p w:rsidR="00991DBB" w:rsidRPr="00BF721B" w:rsidRDefault="00991DBB" w:rsidP="00A67191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sz w:val="16"/>
                <w:szCs w:val="16"/>
              </w:rPr>
              <w:t xml:space="preserve">Algorytm detekcji i różnicowania arytmii nadkomorowych i migotania przedsionków </w:t>
            </w:r>
          </w:p>
        </w:tc>
        <w:tc>
          <w:tcPr>
            <w:tcW w:w="2859" w:type="dxa"/>
          </w:tcPr>
          <w:p w:rsidR="00991DBB" w:rsidRPr="00BF721B" w:rsidRDefault="00991DBB" w:rsidP="00445EC5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91DBB" w:rsidRPr="00BF721B" w:rsidTr="00445EC5">
        <w:tc>
          <w:tcPr>
            <w:tcW w:w="534" w:type="dxa"/>
          </w:tcPr>
          <w:p w:rsidR="00991DBB" w:rsidRPr="00BF721B" w:rsidRDefault="00991DBB" w:rsidP="00445EC5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13</w:t>
            </w:r>
          </w:p>
        </w:tc>
        <w:tc>
          <w:tcPr>
            <w:tcW w:w="6662" w:type="dxa"/>
            <w:vAlign w:val="center"/>
          </w:tcPr>
          <w:p w:rsidR="00991DBB" w:rsidRPr="00BF721B" w:rsidRDefault="00991DBB" w:rsidP="00A67191">
            <w:pPr>
              <w:rPr>
                <w:rFonts w:ascii="Calibri" w:eastAsia="Calibri" w:hAnsi="Calibri" w:cs="Calibri"/>
                <w:sz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Programowalne różne konfiguracje długości rejestracji automatycznych, jak i aktywowanych </w:t>
            </w:r>
          </w:p>
        </w:tc>
        <w:tc>
          <w:tcPr>
            <w:tcW w:w="2859" w:type="dxa"/>
          </w:tcPr>
          <w:p w:rsidR="00991DBB" w:rsidRPr="00BF721B" w:rsidRDefault="00991DBB" w:rsidP="00445EC5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</w:tbl>
    <w:p w:rsidR="00626B5D" w:rsidRPr="00BF721B" w:rsidRDefault="00626B5D" w:rsidP="00626B5D">
      <w:pPr>
        <w:spacing w:line="300" w:lineRule="auto"/>
        <w:rPr>
          <w:rFonts w:asciiTheme="majorHAnsi" w:hAnsiTheme="majorHAnsi"/>
          <w:b/>
          <w:sz w:val="18"/>
          <w:szCs w:val="18"/>
        </w:rPr>
      </w:pPr>
    </w:p>
    <w:p w:rsidR="000C5AE8" w:rsidRPr="00BF721B" w:rsidRDefault="000C5AE8" w:rsidP="00626B5D">
      <w:pPr>
        <w:spacing w:line="300" w:lineRule="auto"/>
        <w:rPr>
          <w:rFonts w:asciiTheme="majorHAnsi" w:hAnsiTheme="majorHAnsi"/>
          <w:b/>
          <w:sz w:val="18"/>
          <w:szCs w:val="18"/>
        </w:rPr>
      </w:pPr>
      <w:r w:rsidRPr="00BF721B">
        <w:rPr>
          <w:rFonts w:asciiTheme="majorHAnsi" w:hAnsiTheme="majorHAnsi"/>
          <w:b/>
          <w:sz w:val="18"/>
          <w:szCs w:val="18"/>
        </w:rPr>
        <w:t>Pozycj</w:t>
      </w:r>
      <w:r w:rsidR="00E33A7B" w:rsidRPr="00BF721B">
        <w:rPr>
          <w:rFonts w:asciiTheme="majorHAnsi" w:hAnsiTheme="majorHAnsi"/>
          <w:b/>
          <w:sz w:val="18"/>
          <w:szCs w:val="18"/>
        </w:rPr>
        <w:t>a 2 – Rejestratory arytmii ELR-T</w:t>
      </w:r>
    </w:p>
    <w:tbl>
      <w:tblPr>
        <w:tblStyle w:val="Tabela-Siatka"/>
        <w:tblW w:w="0" w:type="auto"/>
        <w:tblLook w:val="04A0"/>
      </w:tblPr>
      <w:tblGrid>
        <w:gridCol w:w="534"/>
        <w:gridCol w:w="6662"/>
        <w:gridCol w:w="2859"/>
      </w:tblGrid>
      <w:tr w:rsidR="000C5AE8" w:rsidRPr="00BF721B" w:rsidTr="000C5AE8">
        <w:tc>
          <w:tcPr>
            <w:tcW w:w="534" w:type="dxa"/>
            <w:vAlign w:val="center"/>
          </w:tcPr>
          <w:p w:rsidR="000C5AE8" w:rsidRPr="00BF721B" w:rsidRDefault="000C5AE8" w:rsidP="000C5AE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F721B">
              <w:rPr>
                <w:rFonts w:asciiTheme="majorHAnsi" w:hAnsiTheme="majorHAnsi"/>
                <w:b/>
                <w:sz w:val="18"/>
                <w:szCs w:val="18"/>
              </w:rPr>
              <w:t>Lp.</w:t>
            </w:r>
          </w:p>
        </w:tc>
        <w:tc>
          <w:tcPr>
            <w:tcW w:w="6662" w:type="dxa"/>
            <w:vAlign w:val="center"/>
          </w:tcPr>
          <w:p w:rsidR="000C5AE8" w:rsidRPr="00BF721B" w:rsidRDefault="000C5AE8" w:rsidP="000C5AE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F721B">
              <w:rPr>
                <w:rFonts w:asciiTheme="majorHAnsi" w:hAnsiTheme="majorHAnsi"/>
                <w:b/>
                <w:sz w:val="18"/>
                <w:szCs w:val="18"/>
              </w:rPr>
              <w:t>Wymagane parametry i warunki</w:t>
            </w:r>
          </w:p>
        </w:tc>
        <w:tc>
          <w:tcPr>
            <w:tcW w:w="2859" w:type="dxa"/>
            <w:vAlign w:val="center"/>
          </w:tcPr>
          <w:p w:rsidR="00C50783" w:rsidRPr="00BF721B" w:rsidRDefault="00C50783" w:rsidP="00C50783">
            <w:pPr>
              <w:autoSpaceDE w:val="0"/>
              <w:snapToGrid w:val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9"/>
              </w:rPr>
            </w:pPr>
            <w:r w:rsidRPr="00BF721B">
              <w:rPr>
                <w:rFonts w:ascii="Arial" w:eastAsia="Times New Roman" w:hAnsi="Arial" w:cs="Arial"/>
                <w:b/>
                <w:bCs/>
                <w:sz w:val="16"/>
                <w:szCs w:val="19"/>
              </w:rPr>
              <w:t>Spełnienie parametru poprzez wpisanie słów:</w:t>
            </w:r>
          </w:p>
          <w:p w:rsidR="000C5AE8" w:rsidRPr="00BF721B" w:rsidRDefault="00C50783" w:rsidP="00C5078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F721B">
              <w:rPr>
                <w:rFonts w:ascii="Arial" w:eastAsia="Times New Roman" w:hAnsi="Arial" w:cs="Arial"/>
                <w:b/>
                <w:bCs/>
                <w:sz w:val="16"/>
                <w:szCs w:val="19"/>
              </w:rPr>
              <w:t>(tak/nie/opisowo)</w:t>
            </w:r>
          </w:p>
        </w:tc>
      </w:tr>
      <w:tr w:rsidR="000C5AE8" w:rsidRPr="00BF721B" w:rsidTr="000C5AE8">
        <w:tc>
          <w:tcPr>
            <w:tcW w:w="534" w:type="dxa"/>
            <w:shd w:val="clear" w:color="auto" w:fill="F3F3F3"/>
          </w:tcPr>
          <w:p w:rsidR="000C5AE8" w:rsidRPr="00BF721B" w:rsidRDefault="000C5AE8" w:rsidP="000C5AE8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BF721B">
              <w:rPr>
                <w:rFonts w:ascii="Calibri" w:hAnsi="Calibri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6662" w:type="dxa"/>
            <w:shd w:val="clear" w:color="auto" w:fill="F3F3F3"/>
          </w:tcPr>
          <w:p w:rsidR="000C5AE8" w:rsidRPr="00BF721B" w:rsidRDefault="000C5AE8" w:rsidP="000C5AE8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BF721B">
              <w:rPr>
                <w:rFonts w:ascii="Calibri" w:hAnsi="Calibri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2859" w:type="dxa"/>
            <w:shd w:val="clear" w:color="auto" w:fill="F3F3F3"/>
          </w:tcPr>
          <w:p w:rsidR="000C5AE8" w:rsidRPr="00BF721B" w:rsidRDefault="000C5AE8" w:rsidP="000C5AE8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BF721B">
              <w:rPr>
                <w:rFonts w:ascii="Calibri" w:hAnsi="Calibri"/>
                <w:b/>
                <w:i/>
                <w:sz w:val="18"/>
                <w:szCs w:val="18"/>
              </w:rPr>
              <w:t>3</w:t>
            </w:r>
          </w:p>
        </w:tc>
      </w:tr>
      <w:tr w:rsidR="00176EE6" w:rsidRPr="00BF721B" w:rsidTr="000C5AE8">
        <w:tc>
          <w:tcPr>
            <w:tcW w:w="534" w:type="dxa"/>
          </w:tcPr>
          <w:p w:rsidR="00176EE6" w:rsidRPr="00BF721B" w:rsidRDefault="00176EE6" w:rsidP="000C5AE8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6662" w:type="dxa"/>
            <w:vAlign w:val="center"/>
          </w:tcPr>
          <w:p w:rsidR="00176EE6" w:rsidRPr="00BF721B" w:rsidRDefault="00176EE6" w:rsidP="00A67191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Rejestrator wszczepiany podskórnie (techniką iniekcyjną) </w:t>
            </w:r>
          </w:p>
        </w:tc>
        <w:tc>
          <w:tcPr>
            <w:tcW w:w="2859" w:type="dxa"/>
          </w:tcPr>
          <w:p w:rsidR="00176EE6" w:rsidRPr="00BF721B" w:rsidRDefault="00176EE6" w:rsidP="000C5AE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176EE6" w:rsidRPr="00BF721B" w:rsidTr="000C5AE8">
        <w:tc>
          <w:tcPr>
            <w:tcW w:w="534" w:type="dxa"/>
          </w:tcPr>
          <w:p w:rsidR="00176EE6" w:rsidRPr="00BF721B" w:rsidRDefault="00176EE6" w:rsidP="000C5AE8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6662" w:type="dxa"/>
            <w:vAlign w:val="center"/>
          </w:tcPr>
          <w:p w:rsidR="00176EE6" w:rsidRPr="00BF721B" w:rsidRDefault="00176EE6" w:rsidP="00A67191">
            <w:pPr>
              <w:rPr>
                <w:rFonts w:ascii="Calibri" w:eastAsia="Calibri" w:hAnsi="Calibri" w:cs="Calibri"/>
                <w:color w:val="000000"/>
                <w:sz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Żywotność baterii minimum 2 lata po aktywacji </w:t>
            </w:r>
          </w:p>
        </w:tc>
        <w:tc>
          <w:tcPr>
            <w:tcW w:w="2859" w:type="dxa"/>
          </w:tcPr>
          <w:p w:rsidR="00176EE6" w:rsidRPr="00BF721B" w:rsidRDefault="00176EE6" w:rsidP="000C5AE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176EE6" w:rsidRPr="00BF721B" w:rsidTr="000C5AE8">
        <w:tc>
          <w:tcPr>
            <w:tcW w:w="534" w:type="dxa"/>
          </w:tcPr>
          <w:p w:rsidR="00176EE6" w:rsidRPr="00BF721B" w:rsidRDefault="00176EE6" w:rsidP="000C5AE8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6662" w:type="dxa"/>
            <w:vAlign w:val="center"/>
          </w:tcPr>
          <w:p w:rsidR="00176EE6" w:rsidRPr="00BF721B" w:rsidRDefault="00176EE6" w:rsidP="00A67191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Automatyczna detekcja urządzenia przez programator</w:t>
            </w:r>
          </w:p>
        </w:tc>
        <w:tc>
          <w:tcPr>
            <w:tcW w:w="2859" w:type="dxa"/>
          </w:tcPr>
          <w:p w:rsidR="00176EE6" w:rsidRPr="00BF721B" w:rsidRDefault="00176EE6" w:rsidP="000C5AE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176EE6" w:rsidRPr="00BF721B" w:rsidTr="00B67F6E">
        <w:tc>
          <w:tcPr>
            <w:tcW w:w="534" w:type="dxa"/>
          </w:tcPr>
          <w:p w:rsidR="00176EE6" w:rsidRPr="00BF721B" w:rsidRDefault="00176EE6" w:rsidP="000C5AE8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4</w:t>
            </w:r>
          </w:p>
        </w:tc>
        <w:tc>
          <w:tcPr>
            <w:tcW w:w="6662" w:type="dxa"/>
          </w:tcPr>
          <w:p w:rsidR="00176EE6" w:rsidRPr="00BF721B" w:rsidRDefault="00176EE6" w:rsidP="00A67191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 xml:space="preserve">Urządzenia dostosowane do wykonania pacjentowi </w:t>
            </w:r>
            <w:r w:rsidRPr="00BF721B">
              <w:rPr>
                <w:rFonts w:ascii="Calibri" w:eastAsia="Calibri" w:hAnsi="Calibri" w:cs="Calibri"/>
                <w:sz w:val="16"/>
                <w:szCs w:val="16"/>
              </w:rPr>
              <w:t xml:space="preserve">tomografii NMR w polu 1,5 T i 3 T </w:t>
            </w:r>
          </w:p>
        </w:tc>
        <w:tc>
          <w:tcPr>
            <w:tcW w:w="2859" w:type="dxa"/>
          </w:tcPr>
          <w:p w:rsidR="00176EE6" w:rsidRPr="00BF721B" w:rsidRDefault="00176EE6" w:rsidP="000C5AE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176EE6" w:rsidRPr="00BF721B" w:rsidTr="000C5AE8">
        <w:tc>
          <w:tcPr>
            <w:tcW w:w="534" w:type="dxa"/>
          </w:tcPr>
          <w:p w:rsidR="00176EE6" w:rsidRPr="00BF721B" w:rsidRDefault="00176EE6" w:rsidP="000C5AE8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5</w:t>
            </w:r>
          </w:p>
        </w:tc>
        <w:tc>
          <w:tcPr>
            <w:tcW w:w="6662" w:type="dxa"/>
            <w:vAlign w:val="center"/>
          </w:tcPr>
          <w:p w:rsidR="00176EE6" w:rsidRPr="00BF721B" w:rsidRDefault="00176EE6" w:rsidP="00A67191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Masa </w:t>
            </w: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≤ </w:t>
            </w: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5 g</w:t>
            </w:r>
          </w:p>
        </w:tc>
        <w:tc>
          <w:tcPr>
            <w:tcW w:w="2859" w:type="dxa"/>
          </w:tcPr>
          <w:p w:rsidR="00176EE6" w:rsidRPr="00BF721B" w:rsidRDefault="00176EE6" w:rsidP="000C5AE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176EE6" w:rsidRPr="00BF721B" w:rsidTr="000C5AE8">
        <w:tc>
          <w:tcPr>
            <w:tcW w:w="534" w:type="dxa"/>
          </w:tcPr>
          <w:p w:rsidR="00176EE6" w:rsidRPr="00BF721B" w:rsidRDefault="00176EE6" w:rsidP="000C5AE8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6</w:t>
            </w:r>
          </w:p>
        </w:tc>
        <w:tc>
          <w:tcPr>
            <w:tcW w:w="6662" w:type="dxa"/>
            <w:vAlign w:val="center"/>
          </w:tcPr>
          <w:p w:rsidR="00176EE6" w:rsidRPr="00BF721B" w:rsidRDefault="00176EE6" w:rsidP="00A67191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Objętość ≤ 2 ml</w:t>
            </w:r>
          </w:p>
        </w:tc>
        <w:tc>
          <w:tcPr>
            <w:tcW w:w="2859" w:type="dxa"/>
          </w:tcPr>
          <w:p w:rsidR="00176EE6" w:rsidRPr="00BF721B" w:rsidRDefault="00176EE6" w:rsidP="000C5AE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176EE6" w:rsidRPr="00BF721B" w:rsidTr="000C5AE8">
        <w:tc>
          <w:tcPr>
            <w:tcW w:w="534" w:type="dxa"/>
          </w:tcPr>
          <w:p w:rsidR="00176EE6" w:rsidRPr="00BF721B" w:rsidRDefault="00176EE6" w:rsidP="000C5AE8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7</w:t>
            </w:r>
          </w:p>
        </w:tc>
        <w:tc>
          <w:tcPr>
            <w:tcW w:w="6662" w:type="dxa"/>
            <w:vAlign w:val="center"/>
          </w:tcPr>
          <w:p w:rsidR="00176EE6" w:rsidRPr="00BF721B" w:rsidRDefault="00176EE6" w:rsidP="00A67191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Elektrody zintegrowane, wbudowane w powłokę rejestratora</w:t>
            </w:r>
          </w:p>
        </w:tc>
        <w:tc>
          <w:tcPr>
            <w:tcW w:w="2859" w:type="dxa"/>
          </w:tcPr>
          <w:p w:rsidR="00176EE6" w:rsidRPr="00BF721B" w:rsidRDefault="00176EE6" w:rsidP="000C5AE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176EE6" w:rsidRPr="00BF721B" w:rsidTr="000C5AE8">
        <w:tc>
          <w:tcPr>
            <w:tcW w:w="534" w:type="dxa"/>
          </w:tcPr>
          <w:p w:rsidR="00176EE6" w:rsidRPr="00BF721B" w:rsidRDefault="00176EE6" w:rsidP="000C5AE8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8</w:t>
            </w:r>
          </w:p>
        </w:tc>
        <w:tc>
          <w:tcPr>
            <w:tcW w:w="6662" w:type="dxa"/>
            <w:vAlign w:val="center"/>
          </w:tcPr>
          <w:p w:rsidR="00176EE6" w:rsidRPr="00BF721B" w:rsidRDefault="00176EE6" w:rsidP="00A67191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Pojemność pamięci:  co najmniej 50 minut rejestracji EKG</w:t>
            </w:r>
          </w:p>
        </w:tc>
        <w:tc>
          <w:tcPr>
            <w:tcW w:w="2859" w:type="dxa"/>
          </w:tcPr>
          <w:p w:rsidR="00176EE6" w:rsidRPr="00BF721B" w:rsidRDefault="00176EE6" w:rsidP="000C5AE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176EE6" w:rsidRPr="00BF721B" w:rsidTr="000C5AE8">
        <w:tc>
          <w:tcPr>
            <w:tcW w:w="534" w:type="dxa"/>
          </w:tcPr>
          <w:p w:rsidR="00176EE6" w:rsidRPr="00BF721B" w:rsidRDefault="00176EE6" w:rsidP="000C5AE8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9</w:t>
            </w:r>
          </w:p>
        </w:tc>
        <w:tc>
          <w:tcPr>
            <w:tcW w:w="6662" w:type="dxa"/>
            <w:vAlign w:val="center"/>
          </w:tcPr>
          <w:p w:rsidR="00176EE6" w:rsidRPr="00BF721B" w:rsidRDefault="00176EE6" w:rsidP="00A67191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Częstotliwość próbkowania </w:t>
            </w:r>
            <w:proofErr w:type="spellStart"/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elektrogramu</w:t>
            </w:r>
            <w:proofErr w:type="spellEnd"/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 co najmniej 100 Hz</w:t>
            </w:r>
          </w:p>
        </w:tc>
        <w:tc>
          <w:tcPr>
            <w:tcW w:w="2859" w:type="dxa"/>
          </w:tcPr>
          <w:p w:rsidR="00176EE6" w:rsidRPr="00BF721B" w:rsidRDefault="00176EE6" w:rsidP="000C5AE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176EE6" w:rsidRPr="00BF721B" w:rsidTr="000C5AE8">
        <w:tc>
          <w:tcPr>
            <w:tcW w:w="534" w:type="dxa"/>
          </w:tcPr>
          <w:p w:rsidR="00176EE6" w:rsidRPr="00BF721B" w:rsidRDefault="00176EE6" w:rsidP="000C5AE8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10</w:t>
            </w:r>
          </w:p>
        </w:tc>
        <w:tc>
          <w:tcPr>
            <w:tcW w:w="6662" w:type="dxa"/>
            <w:vAlign w:val="center"/>
          </w:tcPr>
          <w:p w:rsidR="00176EE6" w:rsidRPr="00BF721B" w:rsidRDefault="00176EE6" w:rsidP="00A67191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Rejestracja epizodów wyzwalana automatycznie oraz aktywatorem przez pacjenta</w:t>
            </w:r>
          </w:p>
        </w:tc>
        <w:tc>
          <w:tcPr>
            <w:tcW w:w="2859" w:type="dxa"/>
          </w:tcPr>
          <w:p w:rsidR="00176EE6" w:rsidRPr="00BF721B" w:rsidRDefault="00176EE6" w:rsidP="000C5AE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176EE6" w:rsidRPr="00BF721B" w:rsidTr="000C5AE8">
        <w:tc>
          <w:tcPr>
            <w:tcW w:w="534" w:type="dxa"/>
          </w:tcPr>
          <w:p w:rsidR="00176EE6" w:rsidRPr="00BF721B" w:rsidRDefault="00176EE6" w:rsidP="000C5AE8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11</w:t>
            </w:r>
          </w:p>
        </w:tc>
        <w:tc>
          <w:tcPr>
            <w:tcW w:w="6662" w:type="dxa"/>
            <w:vAlign w:val="center"/>
          </w:tcPr>
          <w:p w:rsidR="00176EE6" w:rsidRPr="00BF721B" w:rsidRDefault="00176EE6" w:rsidP="00A67191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Maksymalny czas rejestracji epizodu aktywowanego przez pacjenta co najmniej 7 min</w:t>
            </w:r>
          </w:p>
        </w:tc>
        <w:tc>
          <w:tcPr>
            <w:tcW w:w="2859" w:type="dxa"/>
          </w:tcPr>
          <w:p w:rsidR="00176EE6" w:rsidRPr="00BF721B" w:rsidRDefault="00176EE6" w:rsidP="000C5AE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176EE6" w:rsidRPr="00BF721B" w:rsidTr="000C5AE8">
        <w:tc>
          <w:tcPr>
            <w:tcW w:w="534" w:type="dxa"/>
          </w:tcPr>
          <w:p w:rsidR="00176EE6" w:rsidRPr="00BF721B" w:rsidRDefault="00176EE6" w:rsidP="000C5AE8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12</w:t>
            </w:r>
          </w:p>
        </w:tc>
        <w:tc>
          <w:tcPr>
            <w:tcW w:w="6662" w:type="dxa"/>
            <w:vAlign w:val="center"/>
          </w:tcPr>
          <w:p w:rsidR="00176EE6" w:rsidRPr="00BF721B" w:rsidRDefault="00176EE6" w:rsidP="00A67191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Odrębnie programowalne kryteria bradykardii, tachykardii i </w:t>
            </w:r>
            <w:proofErr w:type="spellStart"/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asystolii</w:t>
            </w:r>
            <w:proofErr w:type="spellEnd"/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 oraz arytmii nadkomorowych </w:t>
            </w:r>
          </w:p>
        </w:tc>
        <w:tc>
          <w:tcPr>
            <w:tcW w:w="2859" w:type="dxa"/>
          </w:tcPr>
          <w:p w:rsidR="00176EE6" w:rsidRPr="00BF721B" w:rsidRDefault="00176EE6" w:rsidP="000C5AE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176EE6" w:rsidRPr="00BF721B" w:rsidTr="000C5AE8">
        <w:tc>
          <w:tcPr>
            <w:tcW w:w="534" w:type="dxa"/>
          </w:tcPr>
          <w:p w:rsidR="00176EE6" w:rsidRPr="00BF721B" w:rsidRDefault="00176EE6" w:rsidP="000C5AE8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13</w:t>
            </w:r>
          </w:p>
        </w:tc>
        <w:tc>
          <w:tcPr>
            <w:tcW w:w="6662" w:type="dxa"/>
            <w:vAlign w:val="center"/>
          </w:tcPr>
          <w:p w:rsidR="00176EE6" w:rsidRPr="00BF721B" w:rsidRDefault="00176EE6" w:rsidP="00A67191">
            <w:pPr>
              <w:rPr>
                <w:rFonts w:ascii="Calibri" w:eastAsia="Calibri" w:hAnsi="Calibri" w:cs="Calibri"/>
                <w:sz w:val="16"/>
              </w:rPr>
            </w:pPr>
            <w:r w:rsidRPr="00BF721B">
              <w:rPr>
                <w:rFonts w:ascii="Calibri" w:eastAsia="Calibri" w:hAnsi="Calibri" w:cs="Calibri"/>
                <w:sz w:val="16"/>
                <w:szCs w:val="16"/>
              </w:rPr>
              <w:t xml:space="preserve">Algorytm detekcji i różnicowania arytmii nadkomorowych i migotania przedsionków </w:t>
            </w:r>
          </w:p>
        </w:tc>
        <w:tc>
          <w:tcPr>
            <w:tcW w:w="2859" w:type="dxa"/>
          </w:tcPr>
          <w:p w:rsidR="00176EE6" w:rsidRPr="00BF721B" w:rsidRDefault="00176EE6" w:rsidP="000C5AE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176EE6" w:rsidRPr="00BF721B" w:rsidTr="000C5AE8">
        <w:tc>
          <w:tcPr>
            <w:tcW w:w="534" w:type="dxa"/>
          </w:tcPr>
          <w:p w:rsidR="00176EE6" w:rsidRPr="00BF721B" w:rsidRDefault="00176EE6" w:rsidP="000C5AE8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14</w:t>
            </w:r>
          </w:p>
        </w:tc>
        <w:tc>
          <w:tcPr>
            <w:tcW w:w="6662" w:type="dxa"/>
            <w:vAlign w:val="center"/>
          </w:tcPr>
          <w:p w:rsidR="00176EE6" w:rsidRPr="00BF721B" w:rsidRDefault="00176EE6" w:rsidP="00A67191">
            <w:pPr>
              <w:rPr>
                <w:rFonts w:ascii="Calibri" w:eastAsia="Calibri" w:hAnsi="Calibri" w:cs="Calibri"/>
                <w:sz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Programowalne różne konfiguracje długości rejestracji automatycznych, jak i aktywowanych </w:t>
            </w:r>
          </w:p>
        </w:tc>
        <w:tc>
          <w:tcPr>
            <w:tcW w:w="2859" w:type="dxa"/>
          </w:tcPr>
          <w:p w:rsidR="00176EE6" w:rsidRPr="00BF721B" w:rsidRDefault="00176EE6" w:rsidP="000C5AE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176EE6" w:rsidRPr="00BF721B" w:rsidTr="000C5AE8">
        <w:tc>
          <w:tcPr>
            <w:tcW w:w="534" w:type="dxa"/>
          </w:tcPr>
          <w:p w:rsidR="00176EE6" w:rsidRPr="00BF721B" w:rsidRDefault="00176EE6" w:rsidP="000C5AE8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15</w:t>
            </w:r>
          </w:p>
        </w:tc>
        <w:tc>
          <w:tcPr>
            <w:tcW w:w="6662" w:type="dxa"/>
            <w:vAlign w:val="center"/>
          </w:tcPr>
          <w:p w:rsidR="00176EE6" w:rsidRPr="00BF721B" w:rsidRDefault="00176EE6" w:rsidP="00A67191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Programowalna transmisja danych do systemu monitorowania telemetrycznego</w:t>
            </w:r>
          </w:p>
        </w:tc>
        <w:tc>
          <w:tcPr>
            <w:tcW w:w="2859" w:type="dxa"/>
          </w:tcPr>
          <w:p w:rsidR="00176EE6" w:rsidRPr="00BF721B" w:rsidRDefault="00176EE6" w:rsidP="000C5AE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</w:tbl>
    <w:p w:rsidR="000C5AE8" w:rsidRPr="00BF721B" w:rsidRDefault="000C5AE8" w:rsidP="000C5AE8">
      <w:pPr>
        <w:rPr>
          <w:rFonts w:asciiTheme="majorHAnsi" w:hAnsiTheme="majorHAnsi"/>
          <w:b/>
          <w:sz w:val="18"/>
          <w:szCs w:val="18"/>
        </w:rPr>
      </w:pPr>
    </w:p>
    <w:p w:rsidR="00626B5D" w:rsidRPr="00BF721B" w:rsidRDefault="00626B5D">
      <w:pPr>
        <w:rPr>
          <w:rFonts w:asciiTheme="majorHAnsi" w:hAnsiTheme="majorHAnsi"/>
          <w:b/>
          <w:sz w:val="18"/>
          <w:szCs w:val="18"/>
        </w:rPr>
      </w:pPr>
      <w:r w:rsidRPr="00BF721B">
        <w:rPr>
          <w:rFonts w:asciiTheme="majorHAnsi" w:hAnsiTheme="majorHAnsi"/>
          <w:b/>
          <w:sz w:val="18"/>
          <w:szCs w:val="18"/>
        </w:rPr>
        <w:br w:type="page"/>
      </w:r>
    </w:p>
    <w:p w:rsidR="00626B5D" w:rsidRPr="00BF721B" w:rsidRDefault="00626B5D" w:rsidP="00626B5D">
      <w:pPr>
        <w:spacing w:line="300" w:lineRule="auto"/>
        <w:rPr>
          <w:rFonts w:asciiTheme="majorHAnsi" w:hAnsiTheme="majorHAnsi"/>
          <w:b/>
          <w:sz w:val="18"/>
          <w:szCs w:val="18"/>
        </w:rPr>
      </w:pPr>
      <w:r w:rsidRPr="00BF721B">
        <w:rPr>
          <w:rFonts w:asciiTheme="majorHAnsi" w:hAnsiTheme="majorHAnsi"/>
          <w:b/>
          <w:sz w:val="18"/>
          <w:szCs w:val="18"/>
        </w:rPr>
        <w:lastRenderedPageBreak/>
        <w:t xml:space="preserve">Pozycja 3 – </w:t>
      </w:r>
      <w:proofErr w:type="spellStart"/>
      <w:r w:rsidRPr="00BF721B">
        <w:rPr>
          <w:rFonts w:asciiTheme="majorHAnsi" w:hAnsiTheme="majorHAnsi"/>
          <w:b/>
          <w:sz w:val="18"/>
          <w:szCs w:val="18"/>
        </w:rPr>
        <w:t>Telemonitory</w:t>
      </w:r>
      <w:proofErr w:type="spellEnd"/>
    </w:p>
    <w:tbl>
      <w:tblPr>
        <w:tblStyle w:val="Tabela-Siatka"/>
        <w:tblW w:w="0" w:type="auto"/>
        <w:tblLook w:val="04A0"/>
      </w:tblPr>
      <w:tblGrid>
        <w:gridCol w:w="534"/>
        <w:gridCol w:w="6662"/>
        <w:gridCol w:w="2859"/>
      </w:tblGrid>
      <w:tr w:rsidR="00626B5D" w:rsidRPr="00BF721B" w:rsidTr="00B67F6E">
        <w:tc>
          <w:tcPr>
            <w:tcW w:w="534" w:type="dxa"/>
            <w:vAlign w:val="center"/>
          </w:tcPr>
          <w:p w:rsidR="00626B5D" w:rsidRPr="00BF721B" w:rsidRDefault="00626B5D" w:rsidP="00B67F6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F721B">
              <w:rPr>
                <w:rFonts w:asciiTheme="majorHAnsi" w:hAnsiTheme="majorHAnsi"/>
                <w:b/>
                <w:sz w:val="18"/>
                <w:szCs w:val="18"/>
              </w:rPr>
              <w:t>Lp.</w:t>
            </w:r>
          </w:p>
        </w:tc>
        <w:tc>
          <w:tcPr>
            <w:tcW w:w="6662" w:type="dxa"/>
            <w:vAlign w:val="center"/>
          </w:tcPr>
          <w:p w:rsidR="00626B5D" w:rsidRPr="00BF721B" w:rsidRDefault="00626B5D" w:rsidP="00B67F6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F721B">
              <w:rPr>
                <w:rFonts w:asciiTheme="majorHAnsi" w:hAnsiTheme="majorHAnsi"/>
                <w:b/>
                <w:sz w:val="18"/>
                <w:szCs w:val="18"/>
              </w:rPr>
              <w:t>Wymagane parametry i warunki</w:t>
            </w:r>
          </w:p>
        </w:tc>
        <w:tc>
          <w:tcPr>
            <w:tcW w:w="2859" w:type="dxa"/>
            <w:vAlign w:val="center"/>
          </w:tcPr>
          <w:p w:rsidR="00C50783" w:rsidRPr="00BF721B" w:rsidRDefault="00C50783" w:rsidP="00C50783">
            <w:pPr>
              <w:autoSpaceDE w:val="0"/>
              <w:snapToGrid w:val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9"/>
              </w:rPr>
            </w:pPr>
            <w:r w:rsidRPr="00BF721B">
              <w:rPr>
                <w:rFonts w:ascii="Arial" w:eastAsia="Times New Roman" w:hAnsi="Arial" w:cs="Arial"/>
                <w:b/>
                <w:bCs/>
                <w:sz w:val="16"/>
                <w:szCs w:val="19"/>
              </w:rPr>
              <w:t>Spełnienie parametru poprzez wpisanie słów:</w:t>
            </w:r>
          </w:p>
          <w:p w:rsidR="00626B5D" w:rsidRPr="00BF721B" w:rsidRDefault="00C50783" w:rsidP="00C5078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F721B">
              <w:rPr>
                <w:rFonts w:ascii="Arial" w:eastAsia="Times New Roman" w:hAnsi="Arial" w:cs="Arial"/>
                <w:b/>
                <w:bCs/>
                <w:sz w:val="16"/>
                <w:szCs w:val="19"/>
              </w:rPr>
              <w:t>(tak/nie/opisowo)</w:t>
            </w:r>
          </w:p>
        </w:tc>
      </w:tr>
      <w:tr w:rsidR="00626B5D" w:rsidRPr="00BF721B" w:rsidTr="00B67F6E">
        <w:tc>
          <w:tcPr>
            <w:tcW w:w="534" w:type="dxa"/>
            <w:shd w:val="clear" w:color="auto" w:fill="F3F3F3"/>
          </w:tcPr>
          <w:p w:rsidR="00626B5D" w:rsidRPr="00BF721B" w:rsidRDefault="00626B5D" w:rsidP="00B67F6E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BF721B">
              <w:rPr>
                <w:rFonts w:ascii="Calibri" w:hAnsi="Calibri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6662" w:type="dxa"/>
            <w:shd w:val="clear" w:color="auto" w:fill="F3F3F3"/>
          </w:tcPr>
          <w:p w:rsidR="00626B5D" w:rsidRPr="00BF721B" w:rsidRDefault="00626B5D" w:rsidP="00B67F6E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BF721B">
              <w:rPr>
                <w:rFonts w:ascii="Calibri" w:hAnsi="Calibri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2859" w:type="dxa"/>
            <w:shd w:val="clear" w:color="auto" w:fill="F3F3F3"/>
          </w:tcPr>
          <w:p w:rsidR="00626B5D" w:rsidRPr="00BF721B" w:rsidRDefault="00626B5D" w:rsidP="00B67F6E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BF721B">
              <w:rPr>
                <w:rFonts w:ascii="Calibri" w:hAnsi="Calibri"/>
                <w:b/>
                <w:i/>
                <w:sz w:val="18"/>
                <w:szCs w:val="18"/>
              </w:rPr>
              <w:t>3</w:t>
            </w:r>
          </w:p>
        </w:tc>
      </w:tr>
      <w:tr w:rsidR="00C42386" w:rsidRPr="00BF721B" w:rsidTr="00B67F6E">
        <w:tc>
          <w:tcPr>
            <w:tcW w:w="534" w:type="dxa"/>
            <w:vAlign w:val="center"/>
          </w:tcPr>
          <w:p w:rsidR="00C42386" w:rsidRPr="00BF721B" w:rsidRDefault="00C42386" w:rsidP="00B67F6E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1</w:t>
            </w:r>
          </w:p>
        </w:tc>
        <w:tc>
          <w:tcPr>
            <w:tcW w:w="6662" w:type="dxa"/>
            <w:vAlign w:val="center"/>
          </w:tcPr>
          <w:p w:rsidR="00C42386" w:rsidRPr="00BF721B" w:rsidRDefault="00C42386" w:rsidP="00A6719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Urządzenie do teletransmisji danych z implantu </w:t>
            </w:r>
          </w:p>
        </w:tc>
        <w:tc>
          <w:tcPr>
            <w:tcW w:w="2859" w:type="dxa"/>
          </w:tcPr>
          <w:p w:rsidR="00C42386" w:rsidRPr="00BF721B" w:rsidRDefault="00C42386" w:rsidP="00B67F6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42386" w:rsidRPr="00BF721B" w:rsidTr="00B67F6E">
        <w:tc>
          <w:tcPr>
            <w:tcW w:w="534" w:type="dxa"/>
            <w:vAlign w:val="center"/>
          </w:tcPr>
          <w:p w:rsidR="00C42386" w:rsidRPr="00BF721B" w:rsidRDefault="00C42386" w:rsidP="00B67F6E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2</w:t>
            </w:r>
          </w:p>
        </w:tc>
        <w:tc>
          <w:tcPr>
            <w:tcW w:w="6662" w:type="dxa"/>
            <w:vAlign w:val="center"/>
          </w:tcPr>
          <w:p w:rsidR="00C42386" w:rsidRPr="00BF721B" w:rsidRDefault="00C42386" w:rsidP="00A6719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Automatyczna komunikacja </w:t>
            </w:r>
            <w:proofErr w:type="spellStart"/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telemonitora</w:t>
            </w:r>
            <w:proofErr w:type="spellEnd"/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 z implantem</w:t>
            </w:r>
          </w:p>
        </w:tc>
        <w:tc>
          <w:tcPr>
            <w:tcW w:w="2859" w:type="dxa"/>
          </w:tcPr>
          <w:p w:rsidR="00C42386" w:rsidRPr="00BF721B" w:rsidRDefault="00C42386" w:rsidP="00B67F6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42386" w:rsidRPr="00BF721B" w:rsidTr="00B67F6E">
        <w:tc>
          <w:tcPr>
            <w:tcW w:w="534" w:type="dxa"/>
            <w:vAlign w:val="center"/>
          </w:tcPr>
          <w:p w:rsidR="00C42386" w:rsidRPr="00BF721B" w:rsidRDefault="00C42386" w:rsidP="00B67F6E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3</w:t>
            </w:r>
          </w:p>
        </w:tc>
        <w:tc>
          <w:tcPr>
            <w:tcW w:w="6662" w:type="dxa"/>
            <w:vAlign w:val="center"/>
          </w:tcPr>
          <w:p w:rsidR="00C42386" w:rsidRPr="00BF721B" w:rsidRDefault="00C42386" w:rsidP="00A6719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Automatyczna transmisja uzyskanych danych do ośrodka kontroli</w:t>
            </w:r>
          </w:p>
        </w:tc>
        <w:tc>
          <w:tcPr>
            <w:tcW w:w="2859" w:type="dxa"/>
          </w:tcPr>
          <w:p w:rsidR="00C42386" w:rsidRPr="00BF721B" w:rsidRDefault="00C42386" w:rsidP="00B67F6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42386" w:rsidRPr="00BF721B" w:rsidTr="00B67F6E">
        <w:tc>
          <w:tcPr>
            <w:tcW w:w="534" w:type="dxa"/>
            <w:vAlign w:val="center"/>
          </w:tcPr>
          <w:p w:rsidR="00C42386" w:rsidRPr="00BF721B" w:rsidRDefault="00C42386" w:rsidP="00B67F6E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4</w:t>
            </w:r>
          </w:p>
        </w:tc>
        <w:tc>
          <w:tcPr>
            <w:tcW w:w="6662" w:type="dxa"/>
            <w:vAlign w:val="center"/>
          </w:tcPr>
          <w:p w:rsidR="00C42386" w:rsidRPr="00BF721B" w:rsidRDefault="00C42386" w:rsidP="00A6719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System gromadzenia danych, dostępny dla lekarza prowadzącego przy wykorzystaniu standardowego komputera osobistego</w:t>
            </w:r>
          </w:p>
        </w:tc>
        <w:tc>
          <w:tcPr>
            <w:tcW w:w="2859" w:type="dxa"/>
          </w:tcPr>
          <w:p w:rsidR="00C42386" w:rsidRPr="00BF721B" w:rsidRDefault="00C42386" w:rsidP="00B67F6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42386" w:rsidRPr="00BF721B" w:rsidTr="00B67F6E">
        <w:tc>
          <w:tcPr>
            <w:tcW w:w="534" w:type="dxa"/>
            <w:vAlign w:val="center"/>
          </w:tcPr>
          <w:p w:rsidR="00C42386" w:rsidRPr="00BF721B" w:rsidRDefault="00C42386" w:rsidP="00B67F6E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5</w:t>
            </w:r>
          </w:p>
        </w:tc>
        <w:tc>
          <w:tcPr>
            <w:tcW w:w="6662" w:type="dxa"/>
            <w:vAlign w:val="center"/>
          </w:tcPr>
          <w:p w:rsidR="00C42386" w:rsidRPr="00BF721B" w:rsidRDefault="00C42386" w:rsidP="00A6719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Możliwość zastosowania jednego </w:t>
            </w:r>
            <w:proofErr w:type="spellStart"/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teletransmitera</w:t>
            </w:r>
            <w:proofErr w:type="spellEnd"/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 do różnych modeli implantów</w:t>
            </w:r>
          </w:p>
        </w:tc>
        <w:tc>
          <w:tcPr>
            <w:tcW w:w="2859" w:type="dxa"/>
          </w:tcPr>
          <w:p w:rsidR="00C42386" w:rsidRPr="00BF721B" w:rsidRDefault="00C42386" w:rsidP="00B67F6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42386" w:rsidRPr="00BF721B" w:rsidTr="00B67F6E">
        <w:tc>
          <w:tcPr>
            <w:tcW w:w="534" w:type="dxa"/>
            <w:vAlign w:val="center"/>
          </w:tcPr>
          <w:p w:rsidR="00C42386" w:rsidRPr="00BF721B" w:rsidRDefault="00C42386" w:rsidP="00B67F6E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6</w:t>
            </w:r>
          </w:p>
        </w:tc>
        <w:tc>
          <w:tcPr>
            <w:tcW w:w="6662" w:type="dxa"/>
            <w:vAlign w:val="center"/>
          </w:tcPr>
          <w:p w:rsidR="00C42386" w:rsidRPr="00BF721B" w:rsidRDefault="00C42386" w:rsidP="00A67191">
            <w:pPr>
              <w:rPr>
                <w:rFonts w:ascii="Calibri" w:eastAsia="Calibri" w:hAnsi="Calibri" w:cs="Calibri"/>
                <w:color w:val="000000"/>
                <w:sz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Zapewniona możliwość kolejnego (przechodniego) wykorzystania jednego </w:t>
            </w:r>
            <w:proofErr w:type="spellStart"/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teletransmitera</w:t>
            </w:r>
            <w:proofErr w:type="spellEnd"/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 dla obsługi różnych pacjentów, bez dodatkowych kosztów</w:t>
            </w:r>
          </w:p>
        </w:tc>
        <w:tc>
          <w:tcPr>
            <w:tcW w:w="2859" w:type="dxa"/>
          </w:tcPr>
          <w:p w:rsidR="00C42386" w:rsidRPr="00BF721B" w:rsidRDefault="00C42386" w:rsidP="00B67F6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42386" w:rsidRPr="00BF721B" w:rsidTr="00B67F6E">
        <w:tc>
          <w:tcPr>
            <w:tcW w:w="534" w:type="dxa"/>
            <w:vAlign w:val="center"/>
          </w:tcPr>
          <w:p w:rsidR="00C42386" w:rsidRPr="00BF721B" w:rsidRDefault="00C42386" w:rsidP="00B67F6E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7</w:t>
            </w:r>
          </w:p>
        </w:tc>
        <w:tc>
          <w:tcPr>
            <w:tcW w:w="6662" w:type="dxa"/>
            <w:vAlign w:val="center"/>
          </w:tcPr>
          <w:p w:rsidR="00C42386" w:rsidRPr="00BF721B" w:rsidRDefault="00C42386" w:rsidP="00A6719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Nieodpłatna obsługa systemu teletransmisji</w:t>
            </w:r>
          </w:p>
        </w:tc>
        <w:tc>
          <w:tcPr>
            <w:tcW w:w="2859" w:type="dxa"/>
          </w:tcPr>
          <w:p w:rsidR="00C42386" w:rsidRPr="00BF721B" w:rsidRDefault="00C42386" w:rsidP="00B67F6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42386" w:rsidRPr="00BF721B" w:rsidTr="00B67F6E">
        <w:tc>
          <w:tcPr>
            <w:tcW w:w="534" w:type="dxa"/>
            <w:vAlign w:val="center"/>
          </w:tcPr>
          <w:p w:rsidR="00C42386" w:rsidRPr="00BF721B" w:rsidRDefault="00C42386" w:rsidP="00B67F6E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8</w:t>
            </w:r>
          </w:p>
        </w:tc>
        <w:tc>
          <w:tcPr>
            <w:tcW w:w="6662" w:type="dxa"/>
            <w:vAlign w:val="center"/>
          </w:tcPr>
          <w:p w:rsidR="00C42386" w:rsidRPr="00BF721B" w:rsidRDefault="00C42386" w:rsidP="00A6719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Gwarancja i nieodpłatne serwisowanie </w:t>
            </w:r>
            <w:proofErr w:type="spellStart"/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teletransmitera</w:t>
            </w:r>
            <w:proofErr w:type="spellEnd"/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 przez co najmniej 2 lata</w:t>
            </w:r>
          </w:p>
        </w:tc>
        <w:tc>
          <w:tcPr>
            <w:tcW w:w="2859" w:type="dxa"/>
          </w:tcPr>
          <w:p w:rsidR="00C42386" w:rsidRPr="00BF721B" w:rsidRDefault="00C42386" w:rsidP="00B67F6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42386" w:rsidRPr="00BF721B" w:rsidTr="00B67F6E">
        <w:tc>
          <w:tcPr>
            <w:tcW w:w="534" w:type="dxa"/>
            <w:vAlign w:val="center"/>
          </w:tcPr>
          <w:p w:rsidR="00C42386" w:rsidRPr="00BF721B" w:rsidRDefault="00C42386" w:rsidP="00B67F6E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9</w:t>
            </w:r>
          </w:p>
        </w:tc>
        <w:tc>
          <w:tcPr>
            <w:tcW w:w="6662" w:type="dxa"/>
            <w:vAlign w:val="center"/>
          </w:tcPr>
          <w:p w:rsidR="00C42386" w:rsidRPr="00BF721B" w:rsidRDefault="00C42386" w:rsidP="00A6719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Zapewnienie serwisowania </w:t>
            </w:r>
            <w:proofErr w:type="spellStart"/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teletransmitera</w:t>
            </w:r>
            <w:proofErr w:type="spellEnd"/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 przez co najmniej 5 lat </w:t>
            </w:r>
          </w:p>
        </w:tc>
        <w:tc>
          <w:tcPr>
            <w:tcW w:w="2859" w:type="dxa"/>
          </w:tcPr>
          <w:p w:rsidR="00C42386" w:rsidRPr="00BF721B" w:rsidRDefault="00C42386" w:rsidP="00B67F6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42386" w:rsidRPr="00BF721B" w:rsidTr="00B67F6E">
        <w:tc>
          <w:tcPr>
            <w:tcW w:w="534" w:type="dxa"/>
            <w:vAlign w:val="center"/>
          </w:tcPr>
          <w:p w:rsidR="00C42386" w:rsidRPr="00BF721B" w:rsidRDefault="00C42386" w:rsidP="00B67F6E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10</w:t>
            </w:r>
          </w:p>
        </w:tc>
        <w:tc>
          <w:tcPr>
            <w:tcW w:w="6662" w:type="dxa"/>
            <w:vAlign w:val="center"/>
          </w:tcPr>
          <w:p w:rsidR="00C42386" w:rsidRPr="00BF721B" w:rsidRDefault="00C42386" w:rsidP="00A6719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F721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Data produkcji urządzenia nie wcześniej niż 12 miesięcy przed terminem dostawy</w:t>
            </w:r>
          </w:p>
        </w:tc>
        <w:tc>
          <w:tcPr>
            <w:tcW w:w="2859" w:type="dxa"/>
          </w:tcPr>
          <w:p w:rsidR="00C42386" w:rsidRPr="00BF721B" w:rsidRDefault="00C42386" w:rsidP="00B67F6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</w:tbl>
    <w:p w:rsidR="00626B5D" w:rsidRPr="00BF721B" w:rsidRDefault="00626B5D" w:rsidP="00626B5D">
      <w:pPr>
        <w:spacing w:line="300" w:lineRule="auto"/>
        <w:rPr>
          <w:rFonts w:asciiTheme="majorHAnsi" w:hAnsiTheme="majorHAnsi"/>
          <w:b/>
          <w:sz w:val="18"/>
          <w:szCs w:val="18"/>
        </w:rPr>
      </w:pPr>
    </w:p>
    <w:p w:rsidR="00807C1B" w:rsidRPr="00BF721B" w:rsidRDefault="00807C1B" w:rsidP="00807C1B">
      <w:pPr>
        <w:rPr>
          <w:rFonts w:asciiTheme="majorHAnsi" w:hAnsiTheme="majorHAnsi"/>
          <w:b/>
          <w:sz w:val="18"/>
          <w:szCs w:val="18"/>
        </w:rPr>
      </w:pPr>
      <w:r w:rsidRPr="00BF721B">
        <w:rPr>
          <w:rFonts w:asciiTheme="majorHAnsi" w:hAnsiTheme="majorHAnsi"/>
          <w:b/>
          <w:sz w:val="18"/>
          <w:szCs w:val="18"/>
        </w:rPr>
        <w:br w:type="page"/>
      </w:r>
    </w:p>
    <w:p w:rsidR="00445EC5" w:rsidRPr="00BF721B" w:rsidRDefault="00445EC5" w:rsidP="00445EC5">
      <w:pPr>
        <w:spacing w:line="300" w:lineRule="auto"/>
        <w:rPr>
          <w:rFonts w:asciiTheme="majorHAnsi" w:hAnsiTheme="majorHAnsi"/>
          <w:b/>
          <w:sz w:val="20"/>
          <w:szCs w:val="20"/>
        </w:rPr>
      </w:pPr>
      <w:r w:rsidRPr="00BF721B">
        <w:rPr>
          <w:rFonts w:asciiTheme="majorHAnsi" w:hAnsiTheme="majorHAnsi"/>
          <w:b/>
          <w:sz w:val="20"/>
          <w:szCs w:val="20"/>
        </w:rPr>
        <w:lastRenderedPageBreak/>
        <w:t>Grupa 4 – Kardiowertery-defibrylatory wszczepialne</w:t>
      </w:r>
    </w:p>
    <w:tbl>
      <w:tblPr>
        <w:tblStyle w:val="Tabela-Siatka"/>
        <w:tblW w:w="0" w:type="auto"/>
        <w:tblLook w:val="04A0"/>
      </w:tblPr>
      <w:tblGrid>
        <w:gridCol w:w="534"/>
        <w:gridCol w:w="6662"/>
        <w:gridCol w:w="2859"/>
      </w:tblGrid>
      <w:tr w:rsidR="00445EC5" w:rsidRPr="00BF721B" w:rsidTr="00445EC5">
        <w:tc>
          <w:tcPr>
            <w:tcW w:w="534" w:type="dxa"/>
            <w:vAlign w:val="center"/>
          </w:tcPr>
          <w:p w:rsidR="00445EC5" w:rsidRPr="00BF721B" w:rsidRDefault="00445EC5" w:rsidP="00445EC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F721B">
              <w:rPr>
                <w:rFonts w:asciiTheme="majorHAnsi" w:hAnsiTheme="majorHAnsi"/>
                <w:b/>
                <w:sz w:val="18"/>
                <w:szCs w:val="18"/>
              </w:rPr>
              <w:t>Lp.</w:t>
            </w:r>
          </w:p>
        </w:tc>
        <w:tc>
          <w:tcPr>
            <w:tcW w:w="6662" w:type="dxa"/>
            <w:vAlign w:val="center"/>
          </w:tcPr>
          <w:p w:rsidR="00445EC5" w:rsidRPr="00BF721B" w:rsidRDefault="00445EC5" w:rsidP="00445EC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F721B">
              <w:rPr>
                <w:rFonts w:asciiTheme="majorHAnsi" w:hAnsiTheme="majorHAnsi"/>
                <w:b/>
                <w:sz w:val="18"/>
                <w:szCs w:val="18"/>
              </w:rPr>
              <w:t>Wymagane parametry i warunki</w:t>
            </w:r>
          </w:p>
        </w:tc>
        <w:tc>
          <w:tcPr>
            <w:tcW w:w="2859" w:type="dxa"/>
            <w:vAlign w:val="center"/>
          </w:tcPr>
          <w:p w:rsidR="00C50783" w:rsidRPr="00BF721B" w:rsidRDefault="00C50783" w:rsidP="00C50783">
            <w:pPr>
              <w:autoSpaceDE w:val="0"/>
              <w:snapToGrid w:val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9"/>
              </w:rPr>
            </w:pPr>
            <w:r w:rsidRPr="00BF721B">
              <w:rPr>
                <w:rFonts w:ascii="Arial" w:eastAsia="Times New Roman" w:hAnsi="Arial" w:cs="Arial"/>
                <w:b/>
                <w:bCs/>
                <w:sz w:val="16"/>
                <w:szCs w:val="19"/>
              </w:rPr>
              <w:t>Spełnienie parametru poprzez wpisanie słów:</w:t>
            </w:r>
          </w:p>
          <w:p w:rsidR="00445EC5" w:rsidRPr="00BF721B" w:rsidRDefault="00C50783" w:rsidP="00C5078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F721B">
              <w:rPr>
                <w:rFonts w:ascii="Arial" w:eastAsia="Times New Roman" w:hAnsi="Arial" w:cs="Arial"/>
                <w:b/>
                <w:bCs/>
                <w:sz w:val="16"/>
                <w:szCs w:val="19"/>
              </w:rPr>
              <w:t>(tak/nie/opisowo)</w:t>
            </w:r>
          </w:p>
        </w:tc>
      </w:tr>
      <w:tr w:rsidR="00445EC5" w:rsidRPr="00BF721B" w:rsidTr="00445EC5">
        <w:tc>
          <w:tcPr>
            <w:tcW w:w="534" w:type="dxa"/>
            <w:shd w:val="clear" w:color="auto" w:fill="F3F3F3"/>
          </w:tcPr>
          <w:p w:rsidR="00445EC5" w:rsidRPr="00BF721B" w:rsidRDefault="00445EC5" w:rsidP="00445EC5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BF721B">
              <w:rPr>
                <w:rFonts w:ascii="Calibri" w:hAnsi="Calibri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6662" w:type="dxa"/>
            <w:shd w:val="clear" w:color="auto" w:fill="F3F3F3"/>
          </w:tcPr>
          <w:p w:rsidR="00445EC5" w:rsidRPr="00BF721B" w:rsidRDefault="00445EC5" w:rsidP="00445EC5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BF721B">
              <w:rPr>
                <w:rFonts w:ascii="Calibri" w:hAnsi="Calibri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2859" w:type="dxa"/>
            <w:shd w:val="clear" w:color="auto" w:fill="F3F3F3"/>
          </w:tcPr>
          <w:p w:rsidR="00445EC5" w:rsidRPr="00BF721B" w:rsidRDefault="00445EC5" w:rsidP="00445EC5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BF721B">
              <w:rPr>
                <w:rFonts w:ascii="Calibri" w:hAnsi="Calibri"/>
                <w:b/>
                <w:i/>
                <w:sz w:val="18"/>
                <w:szCs w:val="18"/>
              </w:rPr>
              <w:t>3</w:t>
            </w:r>
          </w:p>
        </w:tc>
      </w:tr>
      <w:tr w:rsidR="00445EC5" w:rsidRPr="00BF721B" w:rsidTr="00445EC5">
        <w:tc>
          <w:tcPr>
            <w:tcW w:w="10055" w:type="dxa"/>
            <w:gridSpan w:val="3"/>
          </w:tcPr>
          <w:p w:rsidR="00445EC5" w:rsidRPr="00BF721B" w:rsidRDefault="00445EC5" w:rsidP="00445EC5">
            <w:pPr>
              <w:spacing w:before="120" w:after="12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F721B">
              <w:rPr>
                <w:rFonts w:asciiTheme="majorHAnsi" w:hAnsiTheme="majorHAnsi"/>
                <w:b/>
                <w:sz w:val="18"/>
                <w:szCs w:val="18"/>
              </w:rPr>
              <w:t>WARUNKI OGÓLNE DLA GRUPY 4</w:t>
            </w:r>
          </w:p>
        </w:tc>
      </w:tr>
      <w:tr w:rsidR="00445EC5" w:rsidRPr="00BF721B" w:rsidTr="00445EC5">
        <w:tc>
          <w:tcPr>
            <w:tcW w:w="534" w:type="dxa"/>
          </w:tcPr>
          <w:p w:rsidR="00445EC5" w:rsidRPr="00BF721B" w:rsidRDefault="00445EC5" w:rsidP="00445EC5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6662" w:type="dxa"/>
          </w:tcPr>
          <w:p w:rsidR="00445EC5" w:rsidRPr="00BF721B" w:rsidRDefault="00173045" w:rsidP="00445EC5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Utworzenie depozytu leczniczych środków technicznych w siedzibie Zamawiającego w ilości wskazanej w zał. nr 2 do  SIWZ (Szczegółowy formularz cenowy)</w:t>
            </w:r>
          </w:p>
        </w:tc>
        <w:tc>
          <w:tcPr>
            <w:tcW w:w="2859" w:type="dxa"/>
          </w:tcPr>
          <w:p w:rsidR="00445EC5" w:rsidRPr="00BF721B" w:rsidRDefault="00445EC5" w:rsidP="00445EC5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445EC5" w:rsidRPr="00BF721B" w:rsidTr="00445EC5">
        <w:tc>
          <w:tcPr>
            <w:tcW w:w="534" w:type="dxa"/>
          </w:tcPr>
          <w:p w:rsidR="00445EC5" w:rsidRPr="00BF721B" w:rsidRDefault="00445EC5" w:rsidP="00445EC5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6662" w:type="dxa"/>
          </w:tcPr>
          <w:p w:rsidR="00445EC5" w:rsidRPr="00BF721B" w:rsidRDefault="00445EC5" w:rsidP="00445EC5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Data produkcji ICD nie wcześniejsza niż 6 miesięcy przed terminem dostawy</w:t>
            </w:r>
          </w:p>
        </w:tc>
        <w:tc>
          <w:tcPr>
            <w:tcW w:w="2859" w:type="dxa"/>
          </w:tcPr>
          <w:p w:rsidR="00445EC5" w:rsidRPr="00BF721B" w:rsidRDefault="00445EC5" w:rsidP="00445EC5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445EC5" w:rsidRPr="00BF721B" w:rsidTr="00445EC5">
        <w:tc>
          <w:tcPr>
            <w:tcW w:w="534" w:type="dxa"/>
          </w:tcPr>
          <w:p w:rsidR="00445EC5" w:rsidRPr="00BF721B" w:rsidRDefault="00445EC5" w:rsidP="00445EC5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6662" w:type="dxa"/>
          </w:tcPr>
          <w:p w:rsidR="00445EC5" w:rsidRPr="00BF721B" w:rsidRDefault="00445EC5" w:rsidP="00445EC5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Data produkcji elektrod nie wcześniejsza niż 9 miesięcy przed terminem dostawy</w:t>
            </w:r>
          </w:p>
        </w:tc>
        <w:tc>
          <w:tcPr>
            <w:tcW w:w="2859" w:type="dxa"/>
          </w:tcPr>
          <w:p w:rsidR="00445EC5" w:rsidRPr="00BF721B" w:rsidRDefault="00445EC5" w:rsidP="00445EC5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445EC5" w:rsidRPr="00BF721B" w:rsidTr="00445EC5">
        <w:tc>
          <w:tcPr>
            <w:tcW w:w="534" w:type="dxa"/>
          </w:tcPr>
          <w:p w:rsidR="00445EC5" w:rsidRPr="00BF721B" w:rsidRDefault="00445EC5" w:rsidP="00445EC5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6662" w:type="dxa"/>
          </w:tcPr>
          <w:p w:rsidR="00445EC5" w:rsidRPr="00BF721B" w:rsidRDefault="00445EC5" w:rsidP="00445EC5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Okres sterylności urządzeń, elektrod, </w:t>
            </w:r>
            <w:proofErr w:type="spellStart"/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introduktorów</w:t>
            </w:r>
            <w:proofErr w:type="spellEnd"/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i akcesoriów sterylnych co najmniej 12 miesięcy po terminie dostawy</w:t>
            </w:r>
          </w:p>
        </w:tc>
        <w:tc>
          <w:tcPr>
            <w:tcW w:w="2859" w:type="dxa"/>
          </w:tcPr>
          <w:p w:rsidR="00445EC5" w:rsidRPr="00BF721B" w:rsidRDefault="00445EC5" w:rsidP="00445EC5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445EC5" w:rsidRPr="00BF721B" w:rsidTr="00445EC5">
        <w:tc>
          <w:tcPr>
            <w:tcW w:w="534" w:type="dxa"/>
          </w:tcPr>
          <w:p w:rsidR="00445EC5" w:rsidRPr="00BF721B" w:rsidRDefault="00445EC5" w:rsidP="00445EC5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5</w:t>
            </w:r>
          </w:p>
        </w:tc>
        <w:tc>
          <w:tcPr>
            <w:tcW w:w="6662" w:type="dxa"/>
          </w:tcPr>
          <w:p w:rsidR="00445EC5" w:rsidRPr="00BF721B" w:rsidRDefault="00445EC5" w:rsidP="00445EC5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Automatyczna detekcja modelu urządzenia przez programator</w:t>
            </w:r>
          </w:p>
        </w:tc>
        <w:tc>
          <w:tcPr>
            <w:tcW w:w="2859" w:type="dxa"/>
          </w:tcPr>
          <w:p w:rsidR="00445EC5" w:rsidRPr="00BF721B" w:rsidRDefault="00445EC5" w:rsidP="00445EC5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445EC5" w:rsidRPr="00BF721B" w:rsidTr="00445EC5">
        <w:tc>
          <w:tcPr>
            <w:tcW w:w="534" w:type="dxa"/>
          </w:tcPr>
          <w:p w:rsidR="00445EC5" w:rsidRPr="00BF721B" w:rsidRDefault="00445EC5" w:rsidP="00445EC5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6</w:t>
            </w:r>
          </w:p>
        </w:tc>
        <w:tc>
          <w:tcPr>
            <w:tcW w:w="6662" w:type="dxa"/>
          </w:tcPr>
          <w:p w:rsidR="00445EC5" w:rsidRPr="00BF721B" w:rsidRDefault="00445EC5" w:rsidP="00445EC5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Archiwizacja, analiza i przesyłanie danych w postaci elektronicznej </w:t>
            </w:r>
          </w:p>
        </w:tc>
        <w:tc>
          <w:tcPr>
            <w:tcW w:w="2859" w:type="dxa"/>
          </w:tcPr>
          <w:p w:rsidR="00445EC5" w:rsidRPr="00BF721B" w:rsidRDefault="00445EC5" w:rsidP="00445EC5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445EC5" w:rsidRPr="00BF721B" w:rsidTr="00445EC5">
        <w:tc>
          <w:tcPr>
            <w:tcW w:w="534" w:type="dxa"/>
          </w:tcPr>
          <w:p w:rsidR="00445EC5" w:rsidRPr="00BF721B" w:rsidRDefault="00445EC5" w:rsidP="00445EC5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7</w:t>
            </w:r>
          </w:p>
        </w:tc>
        <w:tc>
          <w:tcPr>
            <w:tcW w:w="6662" w:type="dxa"/>
          </w:tcPr>
          <w:p w:rsidR="00445EC5" w:rsidRPr="00BF721B" w:rsidRDefault="00445EC5" w:rsidP="00445EC5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Wydruk danych w formacie A4 – wyposażenie w odpowiednie złącza i przedłużacze</w:t>
            </w:r>
          </w:p>
        </w:tc>
        <w:tc>
          <w:tcPr>
            <w:tcW w:w="2859" w:type="dxa"/>
          </w:tcPr>
          <w:p w:rsidR="00445EC5" w:rsidRPr="00BF721B" w:rsidRDefault="00445EC5" w:rsidP="00445EC5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445EC5" w:rsidRPr="00BF721B" w:rsidTr="00445EC5">
        <w:tc>
          <w:tcPr>
            <w:tcW w:w="534" w:type="dxa"/>
          </w:tcPr>
          <w:p w:rsidR="00445EC5" w:rsidRPr="00BF721B" w:rsidRDefault="00445EC5" w:rsidP="00445EC5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8</w:t>
            </w:r>
          </w:p>
        </w:tc>
        <w:tc>
          <w:tcPr>
            <w:tcW w:w="6662" w:type="dxa"/>
          </w:tcPr>
          <w:p w:rsidR="00445EC5" w:rsidRPr="00BF721B" w:rsidRDefault="00740A15" w:rsidP="00740A15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Oddanie do używania</w:t>
            </w:r>
            <w:r w:rsidR="00445EC5"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co najmniej 3 programatory o pełnych możliwościach komunikacji z wszystkimi implantami i ich programowania oraz wizualizacji danych – przez co najmniej 10 lat od początku umowy (liczba programatorów z różnych grup zamówienia nie podlega sumowaniu)</w:t>
            </w:r>
          </w:p>
        </w:tc>
        <w:tc>
          <w:tcPr>
            <w:tcW w:w="2859" w:type="dxa"/>
          </w:tcPr>
          <w:p w:rsidR="00445EC5" w:rsidRPr="00BF721B" w:rsidRDefault="00BB5FDF" w:rsidP="00445EC5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i/>
                <w:sz w:val="16"/>
                <w:szCs w:val="16"/>
              </w:rPr>
              <w:t>Potwierdzić/Podać liczbę programatorów………………</w:t>
            </w:r>
          </w:p>
        </w:tc>
      </w:tr>
      <w:tr w:rsidR="00445EC5" w:rsidRPr="00BF721B" w:rsidTr="00445EC5">
        <w:tc>
          <w:tcPr>
            <w:tcW w:w="534" w:type="dxa"/>
          </w:tcPr>
          <w:p w:rsidR="00445EC5" w:rsidRPr="00BF721B" w:rsidRDefault="00445EC5" w:rsidP="00445EC5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9</w:t>
            </w:r>
          </w:p>
        </w:tc>
        <w:tc>
          <w:tcPr>
            <w:tcW w:w="6662" w:type="dxa"/>
          </w:tcPr>
          <w:p w:rsidR="00445EC5" w:rsidRPr="00BF721B" w:rsidRDefault="00445EC5" w:rsidP="00445EC5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Programatory z wyjściem sygnału wizyjnego umożliwiającym podłączenie dodatkowego monitora komputerowego – wyposażenie w odpowiednie złącza i przedłużacze (do wejścia VGA lub DVI)</w:t>
            </w:r>
          </w:p>
        </w:tc>
        <w:tc>
          <w:tcPr>
            <w:tcW w:w="2859" w:type="dxa"/>
          </w:tcPr>
          <w:p w:rsidR="00445EC5" w:rsidRPr="00BF721B" w:rsidRDefault="00445EC5" w:rsidP="00445EC5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445EC5" w:rsidRPr="00BF721B" w:rsidTr="00445EC5">
        <w:tc>
          <w:tcPr>
            <w:tcW w:w="534" w:type="dxa"/>
          </w:tcPr>
          <w:p w:rsidR="00445EC5" w:rsidRPr="00BF721B" w:rsidRDefault="00445EC5" w:rsidP="00445EC5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10</w:t>
            </w:r>
          </w:p>
        </w:tc>
        <w:tc>
          <w:tcPr>
            <w:tcW w:w="6662" w:type="dxa"/>
          </w:tcPr>
          <w:p w:rsidR="00445EC5" w:rsidRPr="00BF721B" w:rsidRDefault="00445EC5" w:rsidP="00445EC5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Wyposażenie przynajmniej 1 programatora w analizator potencjałów wewnątrzsercowych. </w:t>
            </w:r>
          </w:p>
        </w:tc>
        <w:tc>
          <w:tcPr>
            <w:tcW w:w="2859" w:type="dxa"/>
          </w:tcPr>
          <w:p w:rsidR="00445EC5" w:rsidRPr="00BF721B" w:rsidRDefault="00445EC5" w:rsidP="00445EC5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445EC5" w:rsidRPr="00BF721B" w:rsidTr="00445EC5">
        <w:tc>
          <w:tcPr>
            <w:tcW w:w="534" w:type="dxa"/>
          </w:tcPr>
          <w:p w:rsidR="00445EC5" w:rsidRPr="00BF721B" w:rsidRDefault="00445EC5" w:rsidP="00445EC5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11</w:t>
            </w:r>
          </w:p>
        </w:tc>
        <w:tc>
          <w:tcPr>
            <w:tcW w:w="6662" w:type="dxa"/>
          </w:tcPr>
          <w:p w:rsidR="00445EC5" w:rsidRPr="00BF721B" w:rsidRDefault="00467CBB" w:rsidP="00467CBB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D</w:t>
            </w:r>
            <w:r w:rsidR="00445EC5"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ostarczenie</w:t>
            </w:r>
            <w:r w:rsidR="000D01B0"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445EC5"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sterylizowalnych</w:t>
            </w:r>
            <w:proofErr w:type="spellEnd"/>
            <w:r w:rsidR="00445EC5"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przewodów podłączeniowych dwukanałowych elektrod do ww. analizatora (co najmniej dwie sztuki)</w:t>
            </w: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w ramach przekazanego do używania analizatora</w:t>
            </w:r>
          </w:p>
        </w:tc>
        <w:tc>
          <w:tcPr>
            <w:tcW w:w="2859" w:type="dxa"/>
          </w:tcPr>
          <w:p w:rsidR="00445EC5" w:rsidRPr="00BF721B" w:rsidRDefault="00445EC5" w:rsidP="00445EC5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0D01B0" w:rsidRPr="00BF721B" w:rsidTr="007C2C69">
        <w:tc>
          <w:tcPr>
            <w:tcW w:w="534" w:type="dxa"/>
          </w:tcPr>
          <w:p w:rsidR="000D01B0" w:rsidRPr="00BF721B" w:rsidRDefault="000D01B0" w:rsidP="007C2C69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12</w:t>
            </w:r>
          </w:p>
        </w:tc>
        <w:tc>
          <w:tcPr>
            <w:tcW w:w="6662" w:type="dxa"/>
          </w:tcPr>
          <w:p w:rsidR="000D01B0" w:rsidRPr="00BF721B" w:rsidRDefault="006E432B" w:rsidP="006E432B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D</w:t>
            </w:r>
            <w:r w:rsidR="000D01B0"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ostarczenie drukarki laserowej formatu A4 kompatybilnej z programatorem</w:t>
            </w: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w ramach przekazanego do używania analizatora</w:t>
            </w:r>
          </w:p>
        </w:tc>
        <w:tc>
          <w:tcPr>
            <w:tcW w:w="2859" w:type="dxa"/>
          </w:tcPr>
          <w:p w:rsidR="000D01B0" w:rsidRPr="00BF721B" w:rsidRDefault="000D01B0" w:rsidP="007C2C69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0D01B0" w:rsidRPr="00BF721B" w:rsidTr="00445EC5">
        <w:tc>
          <w:tcPr>
            <w:tcW w:w="534" w:type="dxa"/>
          </w:tcPr>
          <w:p w:rsidR="000D01B0" w:rsidRPr="00BF721B" w:rsidRDefault="000D01B0" w:rsidP="007C2C69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13</w:t>
            </w:r>
          </w:p>
        </w:tc>
        <w:tc>
          <w:tcPr>
            <w:tcW w:w="6662" w:type="dxa"/>
          </w:tcPr>
          <w:p w:rsidR="000D01B0" w:rsidRPr="00BF721B" w:rsidRDefault="006E432B" w:rsidP="006E432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F721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Dostarczenie - </w:t>
            </w:r>
            <w:r w:rsidR="000D01B0" w:rsidRPr="00BF721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Rękawy foliowe sterylne na głowicę programatora – co najmniej 20 sztuk </w:t>
            </w: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w ramach przekazanego do używania analizatora</w:t>
            </w:r>
          </w:p>
        </w:tc>
        <w:tc>
          <w:tcPr>
            <w:tcW w:w="2859" w:type="dxa"/>
          </w:tcPr>
          <w:p w:rsidR="000D01B0" w:rsidRPr="00BF721B" w:rsidRDefault="000D01B0" w:rsidP="00445EC5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0D01B0" w:rsidRPr="00BF721B" w:rsidTr="00445EC5">
        <w:tc>
          <w:tcPr>
            <w:tcW w:w="534" w:type="dxa"/>
          </w:tcPr>
          <w:p w:rsidR="000D01B0" w:rsidRPr="00BF721B" w:rsidRDefault="000D01B0" w:rsidP="007C2C69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14</w:t>
            </w:r>
          </w:p>
        </w:tc>
        <w:tc>
          <w:tcPr>
            <w:tcW w:w="6662" w:type="dxa"/>
          </w:tcPr>
          <w:p w:rsidR="000D01B0" w:rsidRPr="00BF721B" w:rsidRDefault="000D01B0" w:rsidP="00445EC5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Informacja dla pacjenta w języku polskim – co najmniej 1 egzemplarz/urządzenie </w:t>
            </w:r>
          </w:p>
        </w:tc>
        <w:tc>
          <w:tcPr>
            <w:tcW w:w="2859" w:type="dxa"/>
          </w:tcPr>
          <w:p w:rsidR="000D01B0" w:rsidRPr="00BF721B" w:rsidRDefault="000D01B0" w:rsidP="00445EC5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0D01B0" w:rsidRPr="00BF721B" w:rsidTr="00445EC5">
        <w:tc>
          <w:tcPr>
            <w:tcW w:w="534" w:type="dxa"/>
          </w:tcPr>
          <w:p w:rsidR="000D01B0" w:rsidRPr="00BF721B" w:rsidRDefault="000D01B0" w:rsidP="007C2C69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15</w:t>
            </w:r>
          </w:p>
        </w:tc>
        <w:tc>
          <w:tcPr>
            <w:tcW w:w="6662" w:type="dxa"/>
          </w:tcPr>
          <w:p w:rsidR="000D01B0" w:rsidRPr="00BF721B" w:rsidRDefault="006E432B" w:rsidP="00445EC5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F721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</w:t>
            </w:r>
            <w:r w:rsidR="000D01B0" w:rsidRPr="00BF721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ostarczenie okularów </w:t>
            </w:r>
            <w:proofErr w:type="spellStart"/>
            <w:r w:rsidR="000D01B0" w:rsidRPr="00BF721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radiochronnych</w:t>
            </w:r>
            <w:proofErr w:type="spellEnd"/>
            <w:r w:rsidR="000D01B0" w:rsidRPr="00BF721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(z korekcją wady wzroku) – co najmniej 2 sztuki</w:t>
            </w:r>
            <w:r w:rsidRPr="00BF721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w ramach przekazanego do używania analizatora</w:t>
            </w:r>
          </w:p>
        </w:tc>
        <w:tc>
          <w:tcPr>
            <w:tcW w:w="2859" w:type="dxa"/>
          </w:tcPr>
          <w:p w:rsidR="000D01B0" w:rsidRPr="00BF721B" w:rsidRDefault="000D01B0" w:rsidP="00445EC5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0D01B0" w:rsidRPr="00BF721B" w:rsidTr="00445EC5">
        <w:tc>
          <w:tcPr>
            <w:tcW w:w="534" w:type="dxa"/>
          </w:tcPr>
          <w:p w:rsidR="000D01B0" w:rsidRPr="00BF721B" w:rsidRDefault="000D01B0" w:rsidP="007C2C69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16</w:t>
            </w:r>
          </w:p>
        </w:tc>
        <w:tc>
          <w:tcPr>
            <w:tcW w:w="6662" w:type="dxa"/>
          </w:tcPr>
          <w:p w:rsidR="000D01B0" w:rsidRPr="00BF721B" w:rsidRDefault="006E432B" w:rsidP="00445EC5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Dostarczenie materiałów eksploatacyjnych - Papier do drukarki termicznej programatora – co najmniej 100 bloczków w ramach przekazanego do używania analizatora</w:t>
            </w:r>
          </w:p>
        </w:tc>
        <w:tc>
          <w:tcPr>
            <w:tcW w:w="2859" w:type="dxa"/>
          </w:tcPr>
          <w:p w:rsidR="000D01B0" w:rsidRPr="00BF721B" w:rsidRDefault="000D01B0" w:rsidP="00445EC5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0D01B0" w:rsidRPr="00BF721B" w:rsidTr="00445EC5">
        <w:tc>
          <w:tcPr>
            <w:tcW w:w="534" w:type="dxa"/>
          </w:tcPr>
          <w:p w:rsidR="000D01B0" w:rsidRPr="00BF721B" w:rsidRDefault="000D01B0" w:rsidP="007C2C69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17</w:t>
            </w:r>
          </w:p>
        </w:tc>
        <w:tc>
          <w:tcPr>
            <w:tcW w:w="6662" w:type="dxa"/>
          </w:tcPr>
          <w:p w:rsidR="000D01B0" w:rsidRPr="00BF721B" w:rsidRDefault="000D01B0" w:rsidP="00445EC5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Zamawiający wymaga oświadczenia o posiadaniu niezbędnej dokumentacji technicznej, potwierdzające parametry oferowanych urządzeń.</w:t>
            </w:r>
          </w:p>
        </w:tc>
        <w:tc>
          <w:tcPr>
            <w:tcW w:w="2859" w:type="dxa"/>
          </w:tcPr>
          <w:p w:rsidR="000D01B0" w:rsidRPr="00BF721B" w:rsidRDefault="000D01B0" w:rsidP="00445EC5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0D01B0" w:rsidRPr="00BF721B" w:rsidTr="00445EC5">
        <w:tc>
          <w:tcPr>
            <w:tcW w:w="534" w:type="dxa"/>
          </w:tcPr>
          <w:p w:rsidR="000D01B0" w:rsidRPr="00BF721B" w:rsidRDefault="000D01B0" w:rsidP="007C2C69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18</w:t>
            </w:r>
          </w:p>
        </w:tc>
        <w:tc>
          <w:tcPr>
            <w:tcW w:w="6662" w:type="dxa"/>
          </w:tcPr>
          <w:p w:rsidR="000D01B0" w:rsidRPr="00BF721B" w:rsidRDefault="000D01B0" w:rsidP="00445EC5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Instrukcje obsługi oferowanych urządzeń w formie drukowanej lub elektronicznej na komputerowych nośnikach danych</w:t>
            </w:r>
          </w:p>
        </w:tc>
        <w:tc>
          <w:tcPr>
            <w:tcW w:w="2859" w:type="dxa"/>
          </w:tcPr>
          <w:p w:rsidR="000D01B0" w:rsidRPr="00BF721B" w:rsidRDefault="000D01B0" w:rsidP="00445EC5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0D01B0" w:rsidRPr="00BF721B" w:rsidTr="00445EC5">
        <w:tc>
          <w:tcPr>
            <w:tcW w:w="534" w:type="dxa"/>
          </w:tcPr>
          <w:p w:rsidR="000D01B0" w:rsidRPr="00BF721B" w:rsidRDefault="000D01B0" w:rsidP="007C2C69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19</w:t>
            </w:r>
          </w:p>
        </w:tc>
        <w:tc>
          <w:tcPr>
            <w:tcW w:w="6662" w:type="dxa"/>
          </w:tcPr>
          <w:p w:rsidR="000D01B0" w:rsidRPr="00BF721B" w:rsidRDefault="000D01B0" w:rsidP="00445EC5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Prz</w:t>
            </w:r>
            <w:r w:rsidR="00B60EF7"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e</w:t>
            </w: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szkolenie w zakresie elektroterapii serca ICD i CRT-D – co najmniej 6 osób (co najmniej dwa szkolenia)</w:t>
            </w:r>
          </w:p>
        </w:tc>
        <w:tc>
          <w:tcPr>
            <w:tcW w:w="2859" w:type="dxa"/>
          </w:tcPr>
          <w:p w:rsidR="000D01B0" w:rsidRPr="00BF721B" w:rsidRDefault="000D01B0" w:rsidP="00445EC5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0D01B0" w:rsidRPr="00BF721B" w:rsidTr="00445EC5">
        <w:tc>
          <w:tcPr>
            <w:tcW w:w="534" w:type="dxa"/>
          </w:tcPr>
          <w:p w:rsidR="000D01B0" w:rsidRPr="00BF721B" w:rsidRDefault="000D01B0" w:rsidP="00445EC5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20</w:t>
            </w:r>
          </w:p>
        </w:tc>
        <w:tc>
          <w:tcPr>
            <w:tcW w:w="6662" w:type="dxa"/>
          </w:tcPr>
          <w:p w:rsidR="000D01B0" w:rsidRPr="00BF721B" w:rsidRDefault="000D01B0" w:rsidP="00445EC5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Możliwość rozpoznania, prowadzenia ewidencji i rozliczenia zużycia produktów przy pomocy czytnika kodów (zarówno numerów REF jak i LOT)</w:t>
            </w:r>
          </w:p>
        </w:tc>
        <w:tc>
          <w:tcPr>
            <w:tcW w:w="2859" w:type="dxa"/>
            <w:vAlign w:val="center"/>
          </w:tcPr>
          <w:p w:rsidR="000D01B0" w:rsidRPr="00BF721B" w:rsidRDefault="000D01B0" w:rsidP="00445EC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445EC5" w:rsidRPr="00BF721B" w:rsidRDefault="00445EC5" w:rsidP="00445EC5">
      <w:pPr>
        <w:spacing w:line="300" w:lineRule="auto"/>
        <w:rPr>
          <w:rFonts w:asciiTheme="majorHAnsi" w:hAnsiTheme="majorHAnsi"/>
          <w:b/>
          <w:sz w:val="18"/>
          <w:szCs w:val="18"/>
        </w:rPr>
      </w:pPr>
    </w:p>
    <w:p w:rsidR="00445EC5" w:rsidRPr="00BF721B" w:rsidRDefault="00445EC5" w:rsidP="00445EC5">
      <w:pPr>
        <w:rPr>
          <w:rFonts w:asciiTheme="majorHAnsi" w:hAnsiTheme="majorHAnsi"/>
          <w:b/>
          <w:sz w:val="18"/>
          <w:szCs w:val="18"/>
        </w:rPr>
      </w:pPr>
      <w:r w:rsidRPr="00BF721B">
        <w:rPr>
          <w:rFonts w:asciiTheme="majorHAnsi" w:hAnsiTheme="majorHAnsi"/>
          <w:b/>
          <w:sz w:val="18"/>
          <w:szCs w:val="18"/>
        </w:rPr>
        <w:br w:type="page"/>
      </w:r>
    </w:p>
    <w:p w:rsidR="00807C1B" w:rsidRPr="00BF721B" w:rsidRDefault="00807C1B" w:rsidP="00807C1B">
      <w:pPr>
        <w:spacing w:line="300" w:lineRule="auto"/>
        <w:rPr>
          <w:rFonts w:asciiTheme="majorHAnsi" w:hAnsiTheme="majorHAnsi"/>
          <w:b/>
          <w:sz w:val="18"/>
          <w:szCs w:val="18"/>
        </w:rPr>
      </w:pPr>
      <w:r w:rsidRPr="00BF721B">
        <w:rPr>
          <w:rFonts w:asciiTheme="majorHAnsi" w:hAnsiTheme="majorHAnsi"/>
          <w:b/>
          <w:sz w:val="18"/>
          <w:szCs w:val="18"/>
        </w:rPr>
        <w:lastRenderedPageBreak/>
        <w:t>Pozycja 1 – Kardiowertery-defibrylatory jednojamowe ICD-VR</w:t>
      </w:r>
    </w:p>
    <w:p w:rsidR="00807C1B" w:rsidRPr="00BF721B" w:rsidRDefault="00807C1B" w:rsidP="00807C1B">
      <w:pPr>
        <w:spacing w:line="300" w:lineRule="auto"/>
        <w:rPr>
          <w:rFonts w:asciiTheme="majorHAnsi" w:hAnsiTheme="majorHAnsi"/>
          <w:b/>
          <w:sz w:val="18"/>
          <w:szCs w:val="18"/>
        </w:rPr>
      </w:pPr>
      <w:r w:rsidRPr="00BF721B">
        <w:rPr>
          <w:rFonts w:asciiTheme="majorHAnsi" w:hAnsiTheme="majorHAnsi"/>
          <w:b/>
          <w:sz w:val="18"/>
          <w:szCs w:val="18"/>
        </w:rPr>
        <w:t>Pozycja 2 – Kardiowertery-defibrylatory jednojamowe ICD-VR-C</w:t>
      </w:r>
    </w:p>
    <w:p w:rsidR="00807C1B" w:rsidRPr="00BF721B" w:rsidRDefault="00807C1B" w:rsidP="00807C1B">
      <w:pPr>
        <w:spacing w:line="300" w:lineRule="auto"/>
        <w:rPr>
          <w:rFonts w:asciiTheme="majorHAnsi" w:hAnsiTheme="majorHAnsi"/>
          <w:b/>
          <w:sz w:val="18"/>
          <w:szCs w:val="18"/>
        </w:rPr>
      </w:pPr>
      <w:r w:rsidRPr="00BF721B">
        <w:rPr>
          <w:rFonts w:asciiTheme="majorHAnsi" w:hAnsiTheme="majorHAnsi"/>
          <w:b/>
          <w:sz w:val="18"/>
          <w:szCs w:val="18"/>
        </w:rPr>
        <w:t xml:space="preserve">Pozycja 3 – Kardiowertery-defibrylatory jednojamowe ICD-VR-A </w:t>
      </w:r>
    </w:p>
    <w:tbl>
      <w:tblPr>
        <w:tblStyle w:val="Tabela-Siatka"/>
        <w:tblW w:w="0" w:type="auto"/>
        <w:tblLook w:val="04A0"/>
      </w:tblPr>
      <w:tblGrid>
        <w:gridCol w:w="534"/>
        <w:gridCol w:w="6662"/>
        <w:gridCol w:w="2859"/>
      </w:tblGrid>
      <w:tr w:rsidR="00807C1B" w:rsidRPr="00BF721B" w:rsidTr="00807C1B">
        <w:tc>
          <w:tcPr>
            <w:tcW w:w="534" w:type="dxa"/>
            <w:vAlign w:val="center"/>
          </w:tcPr>
          <w:p w:rsidR="00807C1B" w:rsidRPr="00BF721B" w:rsidRDefault="00807C1B" w:rsidP="00807C1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F721B">
              <w:rPr>
                <w:rFonts w:asciiTheme="majorHAnsi" w:hAnsiTheme="majorHAnsi"/>
                <w:b/>
                <w:sz w:val="18"/>
                <w:szCs w:val="18"/>
              </w:rPr>
              <w:t>Lp.</w:t>
            </w:r>
          </w:p>
        </w:tc>
        <w:tc>
          <w:tcPr>
            <w:tcW w:w="6662" w:type="dxa"/>
            <w:vAlign w:val="center"/>
          </w:tcPr>
          <w:p w:rsidR="00807C1B" w:rsidRPr="00BF721B" w:rsidRDefault="00807C1B" w:rsidP="00807C1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F721B">
              <w:rPr>
                <w:rFonts w:asciiTheme="majorHAnsi" w:hAnsiTheme="majorHAnsi"/>
                <w:b/>
                <w:sz w:val="18"/>
                <w:szCs w:val="18"/>
              </w:rPr>
              <w:t>Wymagane parametry i warunki</w:t>
            </w:r>
          </w:p>
        </w:tc>
        <w:tc>
          <w:tcPr>
            <w:tcW w:w="2859" w:type="dxa"/>
            <w:vAlign w:val="center"/>
          </w:tcPr>
          <w:p w:rsidR="00C50783" w:rsidRPr="00BF721B" w:rsidRDefault="00C50783" w:rsidP="00C50783">
            <w:pPr>
              <w:autoSpaceDE w:val="0"/>
              <w:snapToGrid w:val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9"/>
              </w:rPr>
            </w:pPr>
            <w:r w:rsidRPr="00BF721B">
              <w:rPr>
                <w:rFonts w:ascii="Arial" w:eastAsia="Times New Roman" w:hAnsi="Arial" w:cs="Arial"/>
                <w:b/>
                <w:bCs/>
                <w:sz w:val="16"/>
                <w:szCs w:val="19"/>
              </w:rPr>
              <w:t>Spełnienie parametru poprzez wpisanie słów:</w:t>
            </w:r>
          </w:p>
          <w:p w:rsidR="00807C1B" w:rsidRPr="00BF721B" w:rsidRDefault="00C50783" w:rsidP="00C5078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F721B">
              <w:rPr>
                <w:rFonts w:ascii="Arial" w:eastAsia="Times New Roman" w:hAnsi="Arial" w:cs="Arial"/>
                <w:b/>
                <w:bCs/>
                <w:sz w:val="16"/>
                <w:szCs w:val="19"/>
              </w:rPr>
              <w:t>(tak/nie/opisowo)</w:t>
            </w:r>
          </w:p>
        </w:tc>
      </w:tr>
      <w:tr w:rsidR="00807C1B" w:rsidRPr="00BF721B" w:rsidTr="00807C1B">
        <w:tc>
          <w:tcPr>
            <w:tcW w:w="534" w:type="dxa"/>
            <w:shd w:val="clear" w:color="auto" w:fill="F3F3F3"/>
          </w:tcPr>
          <w:p w:rsidR="00807C1B" w:rsidRPr="00BF721B" w:rsidRDefault="00807C1B" w:rsidP="00807C1B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BF721B">
              <w:rPr>
                <w:rFonts w:ascii="Calibri" w:hAnsi="Calibri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6662" w:type="dxa"/>
            <w:shd w:val="clear" w:color="auto" w:fill="F3F3F3"/>
          </w:tcPr>
          <w:p w:rsidR="00807C1B" w:rsidRPr="00BF721B" w:rsidRDefault="00807C1B" w:rsidP="00807C1B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BF721B">
              <w:rPr>
                <w:rFonts w:ascii="Calibri" w:hAnsi="Calibri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2859" w:type="dxa"/>
            <w:shd w:val="clear" w:color="auto" w:fill="F3F3F3"/>
          </w:tcPr>
          <w:p w:rsidR="00807C1B" w:rsidRPr="00BF721B" w:rsidRDefault="00807C1B" w:rsidP="00807C1B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BF721B">
              <w:rPr>
                <w:rFonts w:ascii="Calibri" w:hAnsi="Calibri"/>
                <w:b/>
                <w:i/>
                <w:sz w:val="18"/>
                <w:szCs w:val="18"/>
              </w:rPr>
              <w:t>3</w:t>
            </w:r>
          </w:p>
        </w:tc>
      </w:tr>
      <w:tr w:rsidR="00807C1B" w:rsidRPr="00BF721B" w:rsidTr="00807C1B">
        <w:tc>
          <w:tcPr>
            <w:tcW w:w="534" w:type="dxa"/>
          </w:tcPr>
          <w:p w:rsidR="00807C1B" w:rsidRPr="00BF721B" w:rsidRDefault="00807C1B" w:rsidP="00807C1B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6662" w:type="dxa"/>
            <w:vAlign w:val="center"/>
          </w:tcPr>
          <w:p w:rsidR="00807C1B" w:rsidRPr="00BF721B" w:rsidRDefault="00807C1B" w:rsidP="00807C1B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sz w:val="16"/>
              </w:rPr>
              <w:t xml:space="preserve">Osiągana energia wyładowania (wyzwolona) co najmniej 35 J </w:t>
            </w:r>
          </w:p>
        </w:tc>
        <w:tc>
          <w:tcPr>
            <w:tcW w:w="2859" w:type="dxa"/>
          </w:tcPr>
          <w:p w:rsidR="00807C1B" w:rsidRPr="00BF721B" w:rsidRDefault="00807C1B" w:rsidP="00807C1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807C1B" w:rsidRPr="00BF721B" w:rsidTr="00807C1B">
        <w:tc>
          <w:tcPr>
            <w:tcW w:w="534" w:type="dxa"/>
          </w:tcPr>
          <w:p w:rsidR="00807C1B" w:rsidRPr="00BF721B" w:rsidRDefault="00807C1B" w:rsidP="00807C1B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6662" w:type="dxa"/>
            <w:vAlign w:val="center"/>
          </w:tcPr>
          <w:p w:rsidR="00807C1B" w:rsidRPr="00BF721B" w:rsidRDefault="00807C1B" w:rsidP="00807C1B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sz w:val="16"/>
              </w:rPr>
              <w:t>Gwarancja prawidłowej pracy urządzenia w całym okresie żywotności baterii</w:t>
            </w:r>
          </w:p>
        </w:tc>
        <w:tc>
          <w:tcPr>
            <w:tcW w:w="2859" w:type="dxa"/>
          </w:tcPr>
          <w:p w:rsidR="00807C1B" w:rsidRPr="00BF721B" w:rsidRDefault="00807C1B" w:rsidP="00807C1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807C1B" w:rsidRPr="00BF721B" w:rsidTr="00807C1B">
        <w:tc>
          <w:tcPr>
            <w:tcW w:w="534" w:type="dxa"/>
          </w:tcPr>
          <w:p w:rsidR="00807C1B" w:rsidRPr="00BF721B" w:rsidRDefault="00807C1B" w:rsidP="00807C1B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6662" w:type="dxa"/>
            <w:vAlign w:val="center"/>
          </w:tcPr>
          <w:p w:rsidR="00807C1B" w:rsidRPr="00BF721B" w:rsidRDefault="004E4284" w:rsidP="00807C1B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sz w:val="16"/>
              </w:rPr>
              <w:t xml:space="preserve">Żywotność baterii co najmniej 7 lat – definiowana jako:  przewidywany czas do wystąpienia wskazania planowej wymiany przy 2 wyładowaniach z pełną energią rocznie, przy wymaganym dla oferowanego modelu czasokresie formatowania kondensatorów oraz parametrach stymulacji:  </w:t>
            </w:r>
            <w:r w:rsidRPr="00BF721B">
              <w:rPr>
                <w:rFonts w:ascii="Calibri" w:eastAsia="Calibri" w:hAnsi="Calibri" w:cs="Calibri"/>
                <w:sz w:val="16"/>
              </w:rPr>
              <w:br/>
              <w:t xml:space="preserve">VVI 40/min, </w:t>
            </w:r>
            <w:proofErr w:type="spellStart"/>
            <w:r w:rsidRPr="00BF721B">
              <w:rPr>
                <w:rFonts w:ascii="Calibri" w:eastAsia="Calibri" w:hAnsi="Calibri" w:cs="Calibri"/>
                <w:sz w:val="16"/>
              </w:rPr>
              <w:t>Imp</w:t>
            </w:r>
            <w:proofErr w:type="spellEnd"/>
            <w:r w:rsidRPr="00BF721B">
              <w:rPr>
                <w:rFonts w:ascii="Calibri" w:eastAsia="Calibri" w:hAnsi="Calibri" w:cs="Calibri"/>
                <w:sz w:val="16"/>
              </w:rPr>
              <w:t xml:space="preserve"> 500 </w:t>
            </w:r>
            <w:proofErr w:type="spellStart"/>
            <w:r w:rsidRPr="00BF721B">
              <w:rPr>
                <w:rFonts w:ascii="Calibri" w:eastAsia="Calibri" w:hAnsi="Calibri" w:cs="Calibri"/>
                <w:sz w:val="16"/>
              </w:rPr>
              <w:t>ohm</w:t>
            </w:r>
            <w:proofErr w:type="spellEnd"/>
            <w:r w:rsidRPr="00BF721B">
              <w:rPr>
                <w:rFonts w:ascii="Calibri" w:eastAsia="Calibri" w:hAnsi="Calibri" w:cs="Calibri"/>
                <w:sz w:val="16"/>
              </w:rPr>
              <w:t xml:space="preserve">, </w:t>
            </w:r>
            <w:proofErr w:type="spellStart"/>
            <w:r w:rsidRPr="00BF721B">
              <w:rPr>
                <w:rFonts w:ascii="Calibri" w:eastAsia="Calibri" w:hAnsi="Calibri" w:cs="Calibri"/>
                <w:sz w:val="16"/>
              </w:rPr>
              <w:t>Ampl</w:t>
            </w:r>
            <w:proofErr w:type="spellEnd"/>
            <w:r w:rsidRPr="00BF721B">
              <w:rPr>
                <w:rFonts w:ascii="Calibri" w:eastAsia="Calibri" w:hAnsi="Calibri" w:cs="Calibri"/>
                <w:sz w:val="16"/>
              </w:rPr>
              <w:t xml:space="preserve"> 2.5 V, PW 0.4 </w:t>
            </w:r>
            <w:proofErr w:type="spellStart"/>
            <w:r w:rsidRPr="00BF721B">
              <w:rPr>
                <w:rFonts w:ascii="Calibri" w:eastAsia="Calibri" w:hAnsi="Calibri" w:cs="Calibri"/>
                <w:sz w:val="16"/>
              </w:rPr>
              <w:t>ms</w:t>
            </w:r>
            <w:proofErr w:type="spellEnd"/>
            <w:r w:rsidRPr="00BF721B">
              <w:rPr>
                <w:rFonts w:ascii="Calibri" w:eastAsia="Calibri" w:hAnsi="Calibri" w:cs="Calibri"/>
                <w:sz w:val="16"/>
              </w:rPr>
              <w:t>;  stymulacja ≥15%</w:t>
            </w:r>
          </w:p>
        </w:tc>
        <w:tc>
          <w:tcPr>
            <w:tcW w:w="2859" w:type="dxa"/>
          </w:tcPr>
          <w:p w:rsidR="00807C1B" w:rsidRPr="00BF721B" w:rsidRDefault="00807C1B" w:rsidP="00807C1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807C1B" w:rsidRPr="00BF721B" w:rsidTr="00807C1B">
        <w:tc>
          <w:tcPr>
            <w:tcW w:w="534" w:type="dxa"/>
          </w:tcPr>
          <w:p w:rsidR="00807C1B" w:rsidRPr="00BF721B" w:rsidRDefault="00807C1B" w:rsidP="00807C1B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4</w:t>
            </w:r>
          </w:p>
        </w:tc>
        <w:tc>
          <w:tcPr>
            <w:tcW w:w="6662" w:type="dxa"/>
            <w:vAlign w:val="center"/>
          </w:tcPr>
          <w:p w:rsidR="00807C1B" w:rsidRPr="00BF721B" w:rsidRDefault="00A71228" w:rsidP="00807C1B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sz w:val="16"/>
              </w:rPr>
              <w:t>Masa</w:t>
            </w:r>
            <w:r w:rsidR="00807C1B" w:rsidRPr="00BF721B">
              <w:rPr>
                <w:rFonts w:ascii="Calibri" w:eastAsia="Calibri" w:hAnsi="Calibri" w:cs="Calibri"/>
                <w:sz w:val="16"/>
              </w:rPr>
              <w:t xml:space="preserve"> </w:t>
            </w:r>
            <w:r w:rsidR="007748D0"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≤ </w:t>
            </w:r>
            <w:r w:rsidR="00807C1B" w:rsidRPr="00BF721B">
              <w:rPr>
                <w:rFonts w:ascii="Calibri" w:eastAsia="Calibri" w:hAnsi="Calibri" w:cs="Calibri"/>
                <w:sz w:val="16"/>
              </w:rPr>
              <w:t>85 g</w:t>
            </w:r>
          </w:p>
        </w:tc>
        <w:tc>
          <w:tcPr>
            <w:tcW w:w="2859" w:type="dxa"/>
          </w:tcPr>
          <w:p w:rsidR="00807C1B" w:rsidRPr="00BF721B" w:rsidRDefault="00807C1B" w:rsidP="00807C1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807C1B" w:rsidRPr="00BF721B" w:rsidTr="00807C1B">
        <w:tc>
          <w:tcPr>
            <w:tcW w:w="534" w:type="dxa"/>
          </w:tcPr>
          <w:p w:rsidR="00807C1B" w:rsidRPr="00BF721B" w:rsidRDefault="00807C1B" w:rsidP="00807C1B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5</w:t>
            </w:r>
          </w:p>
        </w:tc>
        <w:tc>
          <w:tcPr>
            <w:tcW w:w="6662" w:type="dxa"/>
            <w:vAlign w:val="center"/>
          </w:tcPr>
          <w:p w:rsidR="00807C1B" w:rsidRPr="00BF721B" w:rsidRDefault="00807C1B" w:rsidP="00807C1B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sz w:val="16"/>
              </w:rPr>
              <w:t xml:space="preserve">Objętość </w:t>
            </w:r>
            <w:r w:rsidR="0013622E" w:rsidRPr="00BF721B">
              <w:rPr>
                <w:rFonts w:ascii="Calibri" w:eastAsia="Calibri" w:hAnsi="Calibri" w:cs="Calibri"/>
                <w:color w:val="000000"/>
                <w:sz w:val="16"/>
              </w:rPr>
              <w:t>≤</w:t>
            </w:r>
            <w:r w:rsidRPr="00BF721B">
              <w:rPr>
                <w:rFonts w:ascii="Calibri" w:eastAsia="Calibri" w:hAnsi="Calibri" w:cs="Calibri"/>
                <w:sz w:val="16"/>
              </w:rPr>
              <w:t xml:space="preserve"> 35 ml</w:t>
            </w:r>
          </w:p>
        </w:tc>
        <w:tc>
          <w:tcPr>
            <w:tcW w:w="2859" w:type="dxa"/>
          </w:tcPr>
          <w:p w:rsidR="00807C1B" w:rsidRPr="00BF721B" w:rsidRDefault="00807C1B" w:rsidP="00807C1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807C1B" w:rsidRPr="00BF721B" w:rsidTr="00807C1B">
        <w:tc>
          <w:tcPr>
            <w:tcW w:w="534" w:type="dxa"/>
          </w:tcPr>
          <w:p w:rsidR="00807C1B" w:rsidRPr="00BF721B" w:rsidRDefault="00807C1B" w:rsidP="00807C1B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6</w:t>
            </w:r>
          </w:p>
        </w:tc>
        <w:tc>
          <w:tcPr>
            <w:tcW w:w="6662" w:type="dxa"/>
            <w:vAlign w:val="center"/>
          </w:tcPr>
          <w:p w:rsidR="00807C1B" w:rsidRPr="00BF721B" w:rsidRDefault="00807C1B" w:rsidP="00807C1B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sz w:val="16"/>
              </w:rPr>
              <w:t>Programowalna konfiguracja wyładowania: możliwość wyłączenia zarówno obudowy urządzenia jak i dodatkowego bieguna elektrody wysokonapięciowej („SVC”)</w:t>
            </w:r>
          </w:p>
        </w:tc>
        <w:tc>
          <w:tcPr>
            <w:tcW w:w="2859" w:type="dxa"/>
          </w:tcPr>
          <w:p w:rsidR="00807C1B" w:rsidRPr="00BF721B" w:rsidRDefault="00807C1B" w:rsidP="00807C1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807C1B" w:rsidRPr="00BF721B" w:rsidTr="00807C1B">
        <w:tc>
          <w:tcPr>
            <w:tcW w:w="534" w:type="dxa"/>
          </w:tcPr>
          <w:p w:rsidR="00807C1B" w:rsidRPr="00BF721B" w:rsidRDefault="00807C1B" w:rsidP="00807C1B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7</w:t>
            </w:r>
          </w:p>
        </w:tc>
        <w:tc>
          <w:tcPr>
            <w:tcW w:w="6662" w:type="dxa"/>
            <w:vAlign w:val="center"/>
          </w:tcPr>
          <w:p w:rsidR="00807C1B" w:rsidRPr="00BF721B" w:rsidRDefault="00807C1B" w:rsidP="00807C1B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sz w:val="16"/>
              </w:rPr>
              <w:t>Konektor:  gniazdo IS-1 i DF-1 lub DF-4 (konfiguracje do wyboru)</w:t>
            </w:r>
          </w:p>
        </w:tc>
        <w:tc>
          <w:tcPr>
            <w:tcW w:w="2859" w:type="dxa"/>
          </w:tcPr>
          <w:p w:rsidR="00807C1B" w:rsidRPr="00BF721B" w:rsidRDefault="00807C1B" w:rsidP="00807C1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807C1B" w:rsidRPr="00BF721B" w:rsidTr="00807C1B">
        <w:tc>
          <w:tcPr>
            <w:tcW w:w="534" w:type="dxa"/>
          </w:tcPr>
          <w:p w:rsidR="00807C1B" w:rsidRPr="00BF721B" w:rsidRDefault="00807C1B" w:rsidP="00807C1B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8</w:t>
            </w:r>
          </w:p>
        </w:tc>
        <w:tc>
          <w:tcPr>
            <w:tcW w:w="6662" w:type="dxa"/>
          </w:tcPr>
          <w:p w:rsidR="00807C1B" w:rsidRPr="00BF721B" w:rsidRDefault="00807C1B" w:rsidP="00807C1B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 xml:space="preserve">Urządzenia dostosowane do wykonania pacjentowi </w:t>
            </w:r>
            <w:r w:rsidRPr="00BF721B">
              <w:rPr>
                <w:rFonts w:ascii="Calibri" w:eastAsia="Calibri" w:hAnsi="Calibri" w:cs="Calibri"/>
                <w:sz w:val="16"/>
                <w:szCs w:val="16"/>
              </w:rPr>
              <w:t>tomografii NMR w polu 1,5 T i 3 T, z możliwością zaprogramowania trybu pracy zabezpieczającego stymulację serca podczas badania</w:t>
            </w:r>
          </w:p>
        </w:tc>
        <w:tc>
          <w:tcPr>
            <w:tcW w:w="2859" w:type="dxa"/>
          </w:tcPr>
          <w:p w:rsidR="00807C1B" w:rsidRPr="00BF721B" w:rsidRDefault="00807C1B" w:rsidP="00807C1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807C1B" w:rsidRPr="00BF721B" w:rsidTr="00807C1B">
        <w:tc>
          <w:tcPr>
            <w:tcW w:w="534" w:type="dxa"/>
          </w:tcPr>
          <w:p w:rsidR="00807C1B" w:rsidRPr="00BF721B" w:rsidRDefault="00807C1B" w:rsidP="00807C1B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9</w:t>
            </w:r>
          </w:p>
        </w:tc>
        <w:tc>
          <w:tcPr>
            <w:tcW w:w="6662" w:type="dxa"/>
            <w:vAlign w:val="center"/>
          </w:tcPr>
          <w:p w:rsidR="00807C1B" w:rsidRPr="00BF721B" w:rsidRDefault="00807C1B" w:rsidP="00807C1B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sz w:val="16"/>
              </w:rPr>
              <w:t>Możliwość zaprogramowania co najmniej 3 okien (zakresów) detekcji VT/VF</w:t>
            </w:r>
          </w:p>
        </w:tc>
        <w:tc>
          <w:tcPr>
            <w:tcW w:w="2859" w:type="dxa"/>
          </w:tcPr>
          <w:p w:rsidR="00807C1B" w:rsidRPr="00BF721B" w:rsidRDefault="00807C1B" w:rsidP="00807C1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807C1B" w:rsidRPr="00BF721B" w:rsidTr="00807C1B">
        <w:tc>
          <w:tcPr>
            <w:tcW w:w="534" w:type="dxa"/>
          </w:tcPr>
          <w:p w:rsidR="00807C1B" w:rsidRPr="00BF721B" w:rsidRDefault="00807C1B" w:rsidP="00807C1B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10</w:t>
            </w:r>
          </w:p>
        </w:tc>
        <w:tc>
          <w:tcPr>
            <w:tcW w:w="6662" w:type="dxa"/>
            <w:vAlign w:val="center"/>
          </w:tcPr>
          <w:p w:rsidR="00807C1B" w:rsidRPr="00BF721B" w:rsidRDefault="00807C1B" w:rsidP="00807C1B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sz w:val="16"/>
              </w:rPr>
              <w:t>Programowalne parametry detekcji VT: długość cyklu serca, długość VT, wielkość nagłego skrócenia cyklu serca, wartość maksymalna zmienności cyklu serca</w:t>
            </w:r>
          </w:p>
        </w:tc>
        <w:tc>
          <w:tcPr>
            <w:tcW w:w="2859" w:type="dxa"/>
          </w:tcPr>
          <w:p w:rsidR="00807C1B" w:rsidRPr="00BF721B" w:rsidRDefault="00807C1B" w:rsidP="00807C1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807C1B" w:rsidRPr="00BF721B" w:rsidTr="00807C1B">
        <w:tc>
          <w:tcPr>
            <w:tcW w:w="534" w:type="dxa"/>
          </w:tcPr>
          <w:p w:rsidR="00807C1B" w:rsidRPr="00BF721B" w:rsidRDefault="00807C1B" w:rsidP="00807C1B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11</w:t>
            </w:r>
          </w:p>
        </w:tc>
        <w:tc>
          <w:tcPr>
            <w:tcW w:w="6662" w:type="dxa"/>
            <w:vAlign w:val="center"/>
          </w:tcPr>
          <w:p w:rsidR="00807C1B" w:rsidRPr="00BF721B" w:rsidRDefault="00807C1B" w:rsidP="00807C1B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sz w:val="16"/>
              </w:rPr>
              <w:t>Programowalny algorytm różnicowania częstoskurczów komorowych i nadkomorowych</w:t>
            </w:r>
          </w:p>
        </w:tc>
        <w:tc>
          <w:tcPr>
            <w:tcW w:w="2859" w:type="dxa"/>
          </w:tcPr>
          <w:p w:rsidR="00807C1B" w:rsidRPr="00BF721B" w:rsidRDefault="00807C1B" w:rsidP="00807C1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807C1B" w:rsidRPr="00BF721B" w:rsidTr="00807C1B">
        <w:tc>
          <w:tcPr>
            <w:tcW w:w="534" w:type="dxa"/>
          </w:tcPr>
          <w:p w:rsidR="00807C1B" w:rsidRPr="00BF721B" w:rsidRDefault="00807C1B" w:rsidP="00807C1B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12</w:t>
            </w:r>
          </w:p>
        </w:tc>
        <w:tc>
          <w:tcPr>
            <w:tcW w:w="6662" w:type="dxa"/>
            <w:vAlign w:val="center"/>
          </w:tcPr>
          <w:p w:rsidR="00807C1B" w:rsidRPr="00BF721B" w:rsidRDefault="00807C1B" w:rsidP="00807C1B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F721B">
              <w:rPr>
                <w:rFonts w:ascii="Calibri" w:eastAsia="Times New Roman" w:hAnsi="Calibri" w:cs="Times New Roman"/>
                <w:sz w:val="16"/>
                <w:szCs w:val="16"/>
              </w:rPr>
              <w:t>Programowalny algorytm różnicowania częstoskurczów według kryterium morfologii pobudzeń</w:t>
            </w:r>
          </w:p>
        </w:tc>
        <w:tc>
          <w:tcPr>
            <w:tcW w:w="2859" w:type="dxa"/>
          </w:tcPr>
          <w:p w:rsidR="00807C1B" w:rsidRPr="00BF721B" w:rsidRDefault="00807C1B" w:rsidP="00807C1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807C1B" w:rsidRPr="00BF721B" w:rsidTr="00807C1B">
        <w:tc>
          <w:tcPr>
            <w:tcW w:w="534" w:type="dxa"/>
          </w:tcPr>
          <w:p w:rsidR="00807C1B" w:rsidRPr="00BF721B" w:rsidRDefault="00807C1B" w:rsidP="00807C1B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13</w:t>
            </w:r>
          </w:p>
        </w:tc>
        <w:tc>
          <w:tcPr>
            <w:tcW w:w="6662" w:type="dxa"/>
            <w:vAlign w:val="center"/>
          </w:tcPr>
          <w:p w:rsidR="00807C1B" w:rsidRPr="00BF721B" w:rsidRDefault="00807C1B" w:rsidP="00807C1B">
            <w:pPr>
              <w:rPr>
                <w:rFonts w:ascii="Calibri" w:eastAsia="Calibri" w:hAnsi="Calibri" w:cs="Calibri"/>
                <w:sz w:val="16"/>
              </w:rPr>
            </w:pPr>
            <w:r w:rsidRPr="00BF721B">
              <w:rPr>
                <w:rFonts w:ascii="Calibri" w:eastAsia="Calibri" w:hAnsi="Calibri" w:cs="Calibri"/>
                <w:sz w:val="16"/>
              </w:rPr>
              <w:t>Możliwość zaprogramowania różnicowania częstoskurczów w strefie VF</w:t>
            </w:r>
          </w:p>
        </w:tc>
        <w:tc>
          <w:tcPr>
            <w:tcW w:w="2859" w:type="dxa"/>
          </w:tcPr>
          <w:p w:rsidR="00807C1B" w:rsidRPr="00BF721B" w:rsidRDefault="00807C1B" w:rsidP="00807C1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807C1B" w:rsidRPr="00BF721B" w:rsidTr="00807C1B">
        <w:tc>
          <w:tcPr>
            <w:tcW w:w="534" w:type="dxa"/>
          </w:tcPr>
          <w:p w:rsidR="00807C1B" w:rsidRPr="00BF721B" w:rsidRDefault="00807C1B" w:rsidP="00807C1B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14</w:t>
            </w:r>
          </w:p>
        </w:tc>
        <w:tc>
          <w:tcPr>
            <w:tcW w:w="6662" w:type="dxa"/>
            <w:vAlign w:val="center"/>
          </w:tcPr>
          <w:p w:rsidR="00807C1B" w:rsidRPr="00BF721B" w:rsidRDefault="00807C1B" w:rsidP="00807C1B">
            <w:pPr>
              <w:rPr>
                <w:rFonts w:ascii="Calibri" w:eastAsia="Calibri" w:hAnsi="Calibri" w:cs="Calibri"/>
                <w:sz w:val="16"/>
              </w:rPr>
            </w:pPr>
            <w:r w:rsidRPr="00BF721B">
              <w:rPr>
                <w:rFonts w:ascii="Calibri" w:eastAsia="Calibri" w:hAnsi="Calibri" w:cs="Calibri"/>
                <w:sz w:val="16"/>
              </w:rPr>
              <w:t xml:space="preserve">Programowalny algorytm dyskryminacji potencjałów </w:t>
            </w:r>
            <w:proofErr w:type="spellStart"/>
            <w:r w:rsidRPr="00BF721B">
              <w:rPr>
                <w:rFonts w:ascii="Calibri" w:eastAsia="Calibri" w:hAnsi="Calibri" w:cs="Calibri"/>
                <w:sz w:val="16"/>
              </w:rPr>
              <w:t>repolaryzacyjnych</w:t>
            </w:r>
            <w:proofErr w:type="spellEnd"/>
            <w:r w:rsidRPr="00BF721B">
              <w:rPr>
                <w:rFonts w:ascii="Calibri" w:eastAsia="Calibri" w:hAnsi="Calibri" w:cs="Calibri"/>
                <w:sz w:val="16"/>
              </w:rPr>
              <w:t xml:space="preserve"> w kanale komorowym</w:t>
            </w:r>
          </w:p>
        </w:tc>
        <w:tc>
          <w:tcPr>
            <w:tcW w:w="2859" w:type="dxa"/>
          </w:tcPr>
          <w:p w:rsidR="00807C1B" w:rsidRPr="00BF721B" w:rsidRDefault="00807C1B" w:rsidP="00807C1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807C1B" w:rsidRPr="00BF721B" w:rsidTr="00807C1B">
        <w:tc>
          <w:tcPr>
            <w:tcW w:w="534" w:type="dxa"/>
          </w:tcPr>
          <w:p w:rsidR="00807C1B" w:rsidRPr="00BF721B" w:rsidRDefault="00807C1B" w:rsidP="00807C1B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15</w:t>
            </w:r>
          </w:p>
        </w:tc>
        <w:tc>
          <w:tcPr>
            <w:tcW w:w="6662" w:type="dxa"/>
            <w:vAlign w:val="center"/>
          </w:tcPr>
          <w:p w:rsidR="00807C1B" w:rsidRPr="00BF721B" w:rsidRDefault="00807C1B" w:rsidP="00807C1B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sz w:val="16"/>
              </w:rPr>
              <w:t>Programowalna długość detekcji (liczba zliczeń) VF w zakresie co najmniej 12-30 cykli</w:t>
            </w:r>
          </w:p>
        </w:tc>
        <w:tc>
          <w:tcPr>
            <w:tcW w:w="2859" w:type="dxa"/>
          </w:tcPr>
          <w:p w:rsidR="00807C1B" w:rsidRPr="00BF721B" w:rsidRDefault="00807C1B" w:rsidP="00807C1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807C1B" w:rsidRPr="00BF721B" w:rsidTr="00807C1B">
        <w:tc>
          <w:tcPr>
            <w:tcW w:w="534" w:type="dxa"/>
          </w:tcPr>
          <w:p w:rsidR="00807C1B" w:rsidRPr="00BF721B" w:rsidRDefault="00807C1B" w:rsidP="00807C1B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16</w:t>
            </w:r>
          </w:p>
        </w:tc>
        <w:tc>
          <w:tcPr>
            <w:tcW w:w="6662" w:type="dxa"/>
            <w:vAlign w:val="center"/>
          </w:tcPr>
          <w:p w:rsidR="00807C1B" w:rsidRPr="00BF721B" w:rsidRDefault="00807C1B" w:rsidP="00807C1B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sz w:val="16"/>
              </w:rPr>
              <w:t>Programowalna długość detekcji (liczba zliczeń) VT w zakresie co najmniej 20-70 cykli</w:t>
            </w:r>
          </w:p>
        </w:tc>
        <w:tc>
          <w:tcPr>
            <w:tcW w:w="2859" w:type="dxa"/>
          </w:tcPr>
          <w:p w:rsidR="00807C1B" w:rsidRPr="00BF721B" w:rsidRDefault="00807C1B" w:rsidP="00807C1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807C1B" w:rsidRPr="00BF721B" w:rsidTr="00807C1B">
        <w:tc>
          <w:tcPr>
            <w:tcW w:w="534" w:type="dxa"/>
          </w:tcPr>
          <w:p w:rsidR="00807C1B" w:rsidRPr="00BF721B" w:rsidRDefault="00807C1B" w:rsidP="00807C1B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17</w:t>
            </w:r>
          </w:p>
        </w:tc>
        <w:tc>
          <w:tcPr>
            <w:tcW w:w="6662" w:type="dxa"/>
            <w:vAlign w:val="center"/>
          </w:tcPr>
          <w:p w:rsidR="00807C1B" w:rsidRPr="00BF721B" w:rsidRDefault="00807C1B" w:rsidP="00807C1B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sz w:val="16"/>
              </w:rPr>
              <w:t xml:space="preserve">Programowalna niezależnie długość </w:t>
            </w:r>
            <w:proofErr w:type="spellStart"/>
            <w:r w:rsidRPr="00BF721B">
              <w:rPr>
                <w:rFonts w:ascii="Calibri" w:eastAsia="Calibri" w:hAnsi="Calibri" w:cs="Calibri"/>
                <w:sz w:val="16"/>
              </w:rPr>
              <w:t>redetekcji</w:t>
            </w:r>
            <w:proofErr w:type="spellEnd"/>
            <w:r w:rsidRPr="00BF721B">
              <w:rPr>
                <w:rFonts w:ascii="Calibri" w:eastAsia="Calibri" w:hAnsi="Calibri" w:cs="Calibri"/>
                <w:sz w:val="16"/>
              </w:rPr>
              <w:t xml:space="preserve"> (liczba zliczeń) w oknach VT i VF</w:t>
            </w:r>
          </w:p>
        </w:tc>
        <w:tc>
          <w:tcPr>
            <w:tcW w:w="2859" w:type="dxa"/>
          </w:tcPr>
          <w:p w:rsidR="00807C1B" w:rsidRPr="00BF721B" w:rsidRDefault="00807C1B" w:rsidP="00807C1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807C1B" w:rsidRPr="00BF721B" w:rsidTr="00807C1B">
        <w:tc>
          <w:tcPr>
            <w:tcW w:w="534" w:type="dxa"/>
          </w:tcPr>
          <w:p w:rsidR="00807C1B" w:rsidRPr="00BF721B" w:rsidRDefault="00807C1B" w:rsidP="00807C1B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18</w:t>
            </w:r>
          </w:p>
        </w:tc>
        <w:tc>
          <w:tcPr>
            <w:tcW w:w="6662" w:type="dxa"/>
            <w:vAlign w:val="center"/>
          </w:tcPr>
          <w:p w:rsidR="00807C1B" w:rsidRPr="00BF721B" w:rsidRDefault="00807C1B" w:rsidP="00807C1B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sz w:val="16"/>
              </w:rPr>
              <w:t>Programowalne: liczba, energia i polaryzacja wyładowań w każdym oknie detekcji VT i VF</w:t>
            </w:r>
          </w:p>
        </w:tc>
        <w:tc>
          <w:tcPr>
            <w:tcW w:w="2859" w:type="dxa"/>
          </w:tcPr>
          <w:p w:rsidR="00807C1B" w:rsidRPr="00BF721B" w:rsidRDefault="00807C1B" w:rsidP="00807C1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807C1B" w:rsidRPr="00BF721B" w:rsidTr="00807C1B">
        <w:tc>
          <w:tcPr>
            <w:tcW w:w="534" w:type="dxa"/>
          </w:tcPr>
          <w:p w:rsidR="00807C1B" w:rsidRPr="00BF721B" w:rsidRDefault="00807C1B" w:rsidP="00807C1B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19</w:t>
            </w:r>
          </w:p>
        </w:tc>
        <w:tc>
          <w:tcPr>
            <w:tcW w:w="6662" w:type="dxa"/>
            <w:vAlign w:val="center"/>
          </w:tcPr>
          <w:p w:rsidR="00807C1B" w:rsidRPr="00BF721B" w:rsidRDefault="00807C1B" w:rsidP="00807C1B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sz w:val="16"/>
              </w:rPr>
              <w:t>Programowalne sekwencje stymulacji antyarytmicznej komór w oknach detekcji VT i VF</w:t>
            </w:r>
          </w:p>
        </w:tc>
        <w:tc>
          <w:tcPr>
            <w:tcW w:w="2859" w:type="dxa"/>
          </w:tcPr>
          <w:p w:rsidR="00807C1B" w:rsidRPr="00BF721B" w:rsidRDefault="00807C1B" w:rsidP="00807C1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807C1B" w:rsidRPr="00BF721B" w:rsidTr="00807C1B">
        <w:tc>
          <w:tcPr>
            <w:tcW w:w="534" w:type="dxa"/>
          </w:tcPr>
          <w:p w:rsidR="00807C1B" w:rsidRPr="00BF721B" w:rsidRDefault="00807C1B" w:rsidP="00807C1B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20</w:t>
            </w:r>
          </w:p>
        </w:tc>
        <w:tc>
          <w:tcPr>
            <w:tcW w:w="6662" w:type="dxa"/>
            <w:vAlign w:val="center"/>
          </w:tcPr>
          <w:p w:rsidR="00807C1B" w:rsidRPr="00BF721B" w:rsidRDefault="00807C1B" w:rsidP="00807C1B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sz w:val="16"/>
              </w:rPr>
              <w:t xml:space="preserve">Terapia w oknie VF: możliwe zaprogramowanie od 2 do 6 wyładowań </w:t>
            </w:r>
          </w:p>
        </w:tc>
        <w:tc>
          <w:tcPr>
            <w:tcW w:w="2859" w:type="dxa"/>
          </w:tcPr>
          <w:p w:rsidR="00807C1B" w:rsidRPr="00BF721B" w:rsidRDefault="00807C1B" w:rsidP="00807C1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807C1B" w:rsidRPr="00BF721B" w:rsidTr="00807C1B">
        <w:tc>
          <w:tcPr>
            <w:tcW w:w="534" w:type="dxa"/>
          </w:tcPr>
          <w:p w:rsidR="00807C1B" w:rsidRPr="00BF721B" w:rsidRDefault="00807C1B" w:rsidP="00807C1B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21</w:t>
            </w:r>
          </w:p>
        </w:tc>
        <w:tc>
          <w:tcPr>
            <w:tcW w:w="6662" w:type="dxa"/>
            <w:vAlign w:val="center"/>
          </w:tcPr>
          <w:p w:rsidR="00807C1B" w:rsidRPr="00BF721B" w:rsidRDefault="00807C1B" w:rsidP="00807C1B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sz w:val="16"/>
              </w:rPr>
              <w:t xml:space="preserve">Programowalna zmiana polaryzacji kolejnych wyładowań </w:t>
            </w:r>
          </w:p>
        </w:tc>
        <w:tc>
          <w:tcPr>
            <w:tcW w:w="2859" w:type="dxa"/>
          </w:tcPr>
          <w:p w:rsidR="00807C1B" w:rsidRPr="00BF721B" w:rsidRDefault="00807C1B" w:rsidP="00807C1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807C1B" w:rsidRPr="00BF721B" w:rsidTr="00807C1B">
        <w:tc>
          <w:tcPr>
            <w:tcW w:w="534" w:type="dxa"/>
          </w:tcPr>
          <w:p w:rsidR="00807C1B" w:rsidRPr="00BF721B" w:rsidRDefault="00807C1B" w:rsidP="00807C1B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22</w:t>
            </w:r>
          </w:p>
        </w:tc>
        <w:tc>
          <w:tcPr>
            <w:tcW w:w="6662" w:type="dxa"/>
            <w:vAlign w:val="center"/>
          </w:tcPr>
          <w:p w:rsidR="00807C1B" w:rsidRPr="00BF721B" w:rsidRDefault="00807C1B" w:rsidP="00807C1B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sz w:val="16"/>
              </w:rPr>
              <w:t xml:space="preserve">Programowalny algorytm detekcji artefaktów w kanale detekcji komorowej, </w:t>
            </w:r>
          </w:p>
        </w:tc>
        <w:tc>
          <w:tcPr>
            <w:tcW w:w="2859" w:type="dxa"/>
          </w:tcPr>
          <w:p w:rsidR="00807C1B" w:rsidRPr="00BF721B" w:rsidRDefault="00807C1B" w:rsidP="00807C1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807C1B" w:rsidRPr="00BF721B" w:rsidTr="00807C1B">
        <w:tc>
          <w:tcPr>
            <w:tcW w:w="534" w:type="dxa"/>
          </w:tcPr>
          <w:p w:rsidR="00807C1B" w:rsidRPr="00BF721B" w:rsidRDefault="00807C1B" w:rsidP="00807C1B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23</w:t>
            </w:r>
          </w:p>
        </w:tc>
        <w:tc>
          <w:tcPr>
            <w:tcW w:w="6662" w:type="dxa"/>
            <w:vAlign w:val="center"/>
          </w:tcPr>
          <w:p w:rsidR="00807C1B" w:rsidRPr="00BF721B" w:rsidRDefault="00807C1B" w:rsidP="00807C1B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sz w:val="16"/>
              </w:rPr>
              <w:t>Dostępne do zaprogramowania tryby stałej stymulacji serca: VVI, VVIR oraz wyłączenie stymulacji</w:t>
            </w:r>
          </w:p>
        </w:tc>
        <w:tc>
          <w:tcPr>
            <w:tcW w:w="2859" w:type="dxa"/>
          </w:tcPr>
          <w:p w:rsidR="00807C1B" w:rsidRPr="00BF721B" w:rsidRDefault="00807C1B" w:rsidP="00807C1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807C1B" w:rsidRPr="00BF721B" w:rsidTr="00807C1B">
        <w:tc>
          <w:tcPr>
            <w:tcW w:w="534" w:type="dxa"/>
          </w:tcPr>
          <w:p w:rsidR="00807C1B" w:rsidRPr="00BF721B" w:rsidRDefault="00807C1B" w:rsidP="00807C1B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24</w:t>
            </w:r>
          </w:p>
        </w:tc>
        <w:tc>
          <w:tcPr>
            <w:tcW w:w="6662" w:type="dxa"/>
            <w:vAlign w:val="center"/>
          </w:tcPr>
          <w:p w:rsidR="00807C1B" w:rsidRPr="00BF721B" w:rsidRDefault="00807C1B" w:rsidP="00807C1B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sz w:val="16"/>
              </w:rPr>
              <w:t>Programowalne niezależnie parametry stymulacji po wyładowaniu</w:t>
            </w:r>
          </w:p>
        </w:tc>
        <w:tc>
          <w:tcPr>
            <w:tcW w:w="2859" w:type="dxa"/>
          </w:tcPr>
          <w:p w:rsidR="00807C1B" w:rsidRPr="00BF721B" w:rsidRDefault="00807C1B" w:rsidP="00807C1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807C1B" w:rsidRPr="00BF721B" w:rsidTr="00807C1B">
        <w:tc>
          <w:tcPr>
            <w:tcW w:w="534" w:type="dxa"/>
          </w:tcPr>
          <w:p w:rsidR="00807C1B" w:rsidRPr="00BF721B" w:rsidRDefault="00807C1B" w:rsidP="00807C1B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25</w:t>
            </w:r>
          </w:p>
        </w:tc>
        <w:tc>
          <w:tcPr>
            <w:tcW w:w="6662" w:type="dxa"/>
            <w:vAlign w:val="center"/>
          </w:tcPr>
          <w:p w:rsidR="00807C1B" w:rsidRPr="00BF721B" w:rsidRDefault="00807C1B" w:rsidP="00807C1B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Automatyczne i manualne funkcje pomiaru progu stymulacji</w:t>
            </w:r>
          </w:p>
        </w:tc>
        <w:tc>
          <w:tcPr>
            <w:tcW w:w="2859" w:type="dxa"/>
          </w:tcPr>
          <w:p w:rsidR="00807C1B" w:rsidRPr="00BF721B" w:rsidRDefault="00807C1B" w:rsidP="00807C1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807C1B" w:rsidRPr="00BF721B" w:rsidTr="00807C1B">
        <w:tc>
          <w:tcPr>
            <w:tcW w:w="534" w:type="dxa"/>
          </w:tcPr>
          <w:p w:rsidR="00807C1B" w:rsidRPr="00BF721B" w:rsidRDefault="00807C1B" w:rsidP="00807C1B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26</w:t>
            </w:r>
          </w:p>
        </w:tc>
        <w:tc>
          <w:tcPr>
            <w:tcW w:w="6662" w:type="dxa"/>
            <w:vAlign w:val="center"/>
          </w:tcPr>
          <w:p w:rsidR="00807C1B" w:rsidRPr="00BF721B" w:rsidRDefault="00807C1B" w:rsidP="00807C1B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sz w:val="16"/>
              </w:rPr>
              <w:t>Automatyczny codzienny pomiar stanu baterii i impedancji elektrod – programowalne powiadomienie sygnałem pacjenta o przekroczeniu wartości granicznych</w:t>
            </w:r>
          </w:p>
        </w:tc>
        <w:tc>
          <w:tcPr>
            <w:tcW w:w="2859" w:type="dxa"/>
          </w:tcPr>
          <w:p w:rsidR="00807C1B" w:rsidRPr="00BF721B" w:rsidRDefault="00807C1B" w:rsidP="00807C1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807C1B" w:rsidRPr="00BF721B" w:rsidTr="00807C1B">
        <w:tc>
          <w:tcPr>
            <w:tcW w:w="534" w:type="dxa"/>
          </w:tcPr>
          <w:p w:rsidR="00807C1B" w:rsidRPr="00BF721B" w:rsidRDefault="00807C1B" w:rsidP="00807C1B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27</w:t>
            </w:r>
          </w:p>
        </w:tc>
        <w:tc>
          <w:tcPr>
            <w:tcW w:w="6662" w:type="dxa"/>
            <w:vAlign w:val="center"/>
          </w:tcPr>
          <w:p w:rsidR="00807C1B" w:rsidRPr="00BF721B" w:rsidRDefault="00807C1B" w:rsidP="00807C1B">
            <w:pPr>
              <w:rPr>
                <w:rFonts w:ascii="Calibri" w:eastAsia="Calibri" w:hAnsi="Calibri" w:cs="Calibri"/>
                <w:sz w:val="16"/>
              </w:rPr>
            </w:pPr>
            <w:r w:rsidRPr="00BF721B">
              <w:rPr>
                <w:rFonts w:ascii="Calibri" w:eastAsia="Calibri" w:hAnsi="Calibri" w:cs="Calibri"/>
                <w:sz w:val="16"/>
              </w:rPr>
              <w:t>Programowalny algorytm automatycznej detekcji artefaktów uszkodzenia elektrody wysokonapięciowej z funkcją zahamowania wyładowań i możliwością uruchomienia sygnału alertowego (powiadomienie pacjenta)</w:t>
            </w:r>
          </w:p>
        </w:tc>
        <w:tc>
          <w:tcPr>
            <w:tcW w:w="2859" w:type="dxa"/>
          </w:tcPr>
          <w:p w:rsidR="00807C1B" w:rsidRPr="00BF721B" w:rsidRDefault="00807C1B" w:rsidP="00807C1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807C1B" w:rsidRPr="00BF721B" w:rsidTr="00807C1B">
        <w:tc>
          <w:tcPr>
            <w:tcW w:w="534" w:type="dxa"/>
          </w:tcPr>
          <w:p w:rsidR="00807C1B" w:rsidRPr="00BF721B" w:rsidRDefault="00807C1B" w:rsidP="00807C1B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28</w:t>
            </w:r>
          </w:p>
        </w:tc>
        <w:tc>
          <w:tcPr>
            <w:tcW w:w="6662" w:type="dxa"/>
            <w:vAlign w:val="center"/>
          </w:tcPr>
          <w:p w:rsidR="00807C1B" w:rsidRPr="00BF721B" w:rsidRDefault="00807C1B" w:rsidP="00807C1B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sz w:val="16"/>
              </w:rPr>
              <w:t>Programowalna diagnostyczna stymulacja serca (wyzwalana programatorem)</w:t>
            </w:r>
          </w:p>
        </w:tc>
        <w:tc>
          <w:tcPr>
            <w:tcW w:w="2859" w:type="dxa"/>
          </w:tcPr>
          <w:p w:rsidR="00807C1B" w:rsidRPr="00BF721B" w:rsidRDefault="00807C1B" w:rsidP="00807C1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807C1B" w:rsidRPr="00BF721B" w:rsidTr="00807C1B">
        <w:tc>
          <w:tcPr>
            <w:tcW w:w="534" w:type="dxa"/>
          </w:tcPr>
          <w:p w:rsidR="00807C1B" w:rsidRPr="00BF721B" w:rsidRDefault="00807C1B" w:rsidP="00807C1B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29</w:t>
            </w:r>
          </w:p>
        </w:tc>
        <w:tc>
          <w:tcPr>
            <w:tcW w:w="6662" w:type="dxa"/>
            <w:vAlign w:val="center"/>
          </w:tcPr>
          <w:p w:rsidR="00807C1B" w:rsidRPr="00BF721B" w:rsidRDefault="00807C1B" w:rsidP="00807C1B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sz w:val="16"/>
              </w:rPr>
              <w:t xml:space="preserve">Pamięć </w:t>
            </w:r>
            <w:proofErr w:type="spellStart"/>
            <w:r w:rsidRPr="00BF721B">
              <w:rPr>
                <w:rFonts w:ascii="Calibri" w:eastAsia="Calibri" w:hAnsi="Calibri" w:cs="Calibri"/>
                <w:sz w:val="16"/>
              </w:rPr>
              <w:t>elektrogramów</w:t>
            </w:r>
            <w:proofErr w:type="spellEnd"/>
            <w:r w:rsidRPr="00BF721B">
              <w:rPr>
                <w:rFonts w:ascii="Calibri" w:eastAsia="Calibri" w:hAnsi="Calibri" w:cs="Calibri"/>
                <w:sz w:val="16"/>
              </w:rPr>
              <w:t xml:space="preserve"> </w:t>
            </w:r>
            <w:r w:rsidR="000540F3" w:rsidRPr="00BF721B">
              <w:rPr>
                <w:rFonts w:ascii="Calibri" w:eastAsia="Calibri" w:hAnsi="Calibri" w:cs="Calibri"/>
                <w:sz w:val="16"/>
              </w:rPr>
              <w:t>o łącznej długości co najmniej 2</w:t>
            </w:r>
            <w:r w:rsidRPr="00BF721B">
              <w:rPr>
                <w:rFonts w:ascii="Calibri" w:eastAsia="Calibri" w:hAnsi="Calibri" w:cs="Calibri"/>
                <w:sz w:val="16"/>
              </w:rPr>
              <w:t>0 minut</w:t>
            </w:r>
          </w:p>
        </w:tc>
        <w:tc>
          <w:tcPr>
            <w:tcW w:w="2859" w:type="dxa"/>
          </w:tcPr>
          <w:p w:rsidR="00807C1B" w:rsidRPr="00BF721B" w:rsidRDefault="00807C1B" w:rsidP="00807C1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807C1B" w:rsidRPr="00BF721B" w:rsidTr="00807C1B">
        <w:tc>
          <w:tcPr>
            <w:tcW w:w="534" w:type="dxa"/>
          </w:tcPr>
          <w:p w:rsidR="00807C1B" w:rsidRPr="00BF721B" w:rsidRDefault="00807C1B" w:rsidP="00807C1B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30</w:t>
            </w:r>
          </w:p>
        </w:tc>
        <w:tc>
          <w:tcPr>
            <w:tcW w:w="6662" w:type="dxa"/>
            <w:vAlign w:val="center"/>
          </w:tcPr>
          <w:p w:rsidR="00807C1B" w:rsidRPr="00BF721B" w:rsidRDefault="00807C1B" w:rsidP="00807C1B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sz w:val="16"/>
              </w:rPr>
              <w:t xml:space="preserve">Co najmniej dwukanałowa pamięć </w:t>
            </w:r>
            <w:proofErr w:type="spellStart"/>
            <w:r w:rsidRPr="00BF721B">
              <w:rPr>
                <w:rFonts w:ascii="Calibri" w:eastAsia="Calibri" w:hAnsi="Calibri" w:cs="Calibri"/>
                <w:sz w:val="16"/>
              </w:rPr>
              <w:t>elektrogramów</w:t>
            </w:r>
            <w:proofErr w:type="spellEnd"/>
            <w:r w:rsidRPr="00BF721B">
              <w:rPr>
                <w:rFonts w:ascii="Calibri" w:eastAsia="Calibri" w:hAnsi="Calibri" w:cs="Calibri"/>
                <w:sz w:val="16"/>
              </w:rPr>
              <w:t xml:space="preserve"> arytmii</w:t>
            </w:r>
          </w:p>
        </w:tc>
        <w:tc>
          <w:tcPr>
            <w:tcW w:w="2859" w:type="dxa"/>
          </w:tcPr>
          <w:p w:rsidR="00807C1B" w:rsidRPr="00BF721B" w:rsidRDefault="00807C1B" w:rsidP="00807C1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807C1B" w:rsidRPr="00BF721B" w:rsidTr="00807C1B">
        <w:tc>
          <w:tcPr>
            <w:tcW w:w="534" w:type="dxa"/>
          </w:tcPr>
          <w:p w:rsidR="00807C1B" w:rsidRPr="00BF721B" w:rsidRDefault="00807C1B" w:rsidP="00807C1B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31</w:t>
            </w:r>
          </w:p>
        </w:tc>
        <w:tc>
          <w:tcPr>
            <w:tcW w:w="6662" w:type="dxa"/>
            <w:vAlign w:val="center"/>
          </w:tcPr>
          <w:p w:rsidR="00807C1B" w:rsidRPr="00BF721B" w:rsidRDefault="00807C1B" w:rsidP="00807C1B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sz w:val="16"/>
              </w:rPr>
              <w:t xml:space="preserve">Pamięć </w:t>
            </w:r>
            <w:proofErr w:type="spellStart"/>
            <w:r w:rsidRPr="00BF721B">
              <w:rPr>
                <w:rFonts w:ascii="Calibri" w:eastAsia="Calibri" w:hAnsi="Calibri" w:cs="Calibri"/>
                <w:sz w:val="16"/>
              </w:rPr>
              <w:t>elektrogramów</w:t>
            </w:r>
            <w:proofErr w:type="spellEnd"/>
            <w:r w:rsidRPr="00BF721B">
              <w:rPr>
                <w:rFonts w:ascii="Calibri" w:eastAsia="Calibri" w:hAnsi="Calibri" w:cs="Calibri"/>
                <w:sz w:val="16"/>
              </w:rPr>
              <w:t xml:space="preserve"> SVT i VT niepoddanych automatycznej terapii antyarytmicznej</w:t>
            </w:r>
          </w:p>
        </w:tc>
        <w:tc>
          <w:tcPr>
            <w:tcW w:w="2859" w:type="dxa"/>
          </w:tcPr>
          <w:p w:rsidR="00807C1B" w:rsidRPr="00BF721B" w:rsidRDefault="00807C1B" w:rsidP="00807C1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807C1B" w:rsidRPr="00BF721B" w:rsidTr="00807C1B">
        <w:tc>
          <w:tcPr>
            <w:tcW w:w="534" w:type="dxa"/>
          </w:tcPr>
          <w:p w:rsidR="00807C1B" w:rsidRPr="00BF721B" w:rsidRDefault="00807C1B" w:rsidP="00807C1B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32</w:t>
            </w:r>
          </w:p>
        </w:tc>
        <w:tc>
          <w:tcPr>
            <w:tcW w:w="6662" w:type="dxa"/>
            <w:vAlign w:val="center"/>
          </w:tcPr>
          <w:p w:rsidR="00807C1B" w:rsidRPr="00BF721B" w:rsidRDefault="00807C1B" w:rsidP="00807C1B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F721B">
              <w:rPr>
                <w:rFonts w:ascii="Calibri" w:eastAsia="Times New Roman" w:hAnsi="Calibri" w:cs="Times New Roman"/>
                <w:sz w:val="16"/>
                <w:szCs w:val="16"/>
              </w:rPr>
              <w:t xml:space="preserve">Pamięć epizodów </w:t>
            </w:r>
            <w:proofErr w:type="spellStart"/>
            <w:r w:rsidRPr="00BF721B">
              <w:rPr>
                <w:rFonts w:ascii="Calibri" w:eastAsia="Times New Roman" w:hAnsi="Calibri" w:cs="Times New Roman"/>
                <w:sz w:val="16"/>
                <w:szCs w:val="16"/>
              </w:rPr>
              <w:t>tachyarytmii</w:t>
            </w:r>
            <w:proofErr w:type="spellEnd"/>
            <w:r w:rsidRPr="00BF721B">
              <w:rPr>
                <w:rFonts w:ascii="Calibri" w:eastAsia="Times New Roman" w:hAnsi="Calibri" w:cs="Times New Roman"/>
                <w:sz w:val="16"/>
                <w:szCs w:val="16"/>
              </w:rPr>
              <w:t xml:space="preserve"> krótszych od progu zliczeń dla wyzwolenia terapii </w:t>
            </w:r>
          </w:p>
        </w:tc>
        <w:tc>
          <w:tcPr>
            <w:tcW w:w="2859" w:type="dxa"/>
          </w:tcPr>
          <w:p w:rsidR="00807C1B" w:rsidRPr="00BF721B" w:rsidRDefault="00807C1B" w:rsidP="00807C1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807C1B" w:rsidRPr="00BF721B" w:rsidTr="00807C1B">
        <w:tc>
          <w:tcPr>
            <w:tcW w:w="534" w:type="dxa"/>
          </w:tcPr>
          <w:p w:rsidR="00807C1B" w:rsidRPr="00BF721B" w:rsidRDefault="00807C1B" w:rsidP="00807C1B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33</w:t>
            </w:r>
          </w:p>
        </w:tc>
        <w:tc>
          <w:tcPr>
            <w:tcW w:w="6662" w:type="dxa"/>
            <w:vAlign w:val="center"/>
          </w:tcPr>
          <w:p w:rsidR="00807C1B" w:rsidRPr="00BF721B" w:rsidRDefault="00807C1B" w:rsidP="00807C1B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sz w:val="16"/>
              </w:rPr>
              <w:t>Trendy i statystyki rytmu i stymulacji serca</w:t>
            </w:r>
          </w:p>
        </w:tc>
        <w:tc>
          <w:tcPr>
            <w:tcW w:w="2859" w:type="dxa"/>
          </w:tcPr>
          <w:p w:rsidR="00807C1B" w:rsidRPr="00BF721B" w:rsidRDefault="00807C1B" w:rsidP="00807C1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807C1B" w:rsidRPr="00BF721B" w:rsidTr="00807C1B">
        <w:tc>
          <w:tcPr>
            <w:tcW w:w="534" w:type="dxa"/>
          </w:tcPr>
          <w:p w:rsidR="00807C1B" w:rsidRPr="00BF721B" w:rsidRDefault="00807C1B" w:rsidP="00807C1B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33</w:t>
            </w:r>
          </w:p>
        </w:tc>
        <w:tc>
          <w:tcPr>
            <w:tcW w:w="6662" w:type="dxa"/>
            <w:vAlign w:val="center"/>
          </w:tcPr>
          <w:p w:rsidR="00807C1B" w:rsidRPr="00BF721B" w:rsidRDefault="00807C1B" w:rsidP="00807C1B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sz w:val="16"/>
              </w:rPr>
              <w:t>Programowalna transmisja danych kontrolnych ICD do systemu nadzoru telemetrycznego</w:t>
            </w:r>
          </w:p>
        </w:tc>
        <w:tc>
          <w:tcPr>
            <w:tcW w:w="2859" w:type="dxa"/>
          </w:tcPr>
          <w:p w:rsidR="00807C1B" w:rsidRPr="00BF721B" w:rsidRDefault="00807C1B" w:rsidP="00807C1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807C1B" w:rsidRPr="00BF721B" w:rsidTr="00807C1B">
        <w:tc>
          <w:tcPr>
            <w:tcW w:w="534" w:type="dxa"/>
          </w:tcPr>
          <w:p w:rsidR="00807C1B" w:rsidRPr="00BF721B" w:rsidRDefault="00807C1B" w:rsidP="00807C1B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34</w:t>
            </w:r>
          </w:p>
        </w:tc>
        <w:tc>
          <w:tcPr>
            <w:tcW w:w="6662" w:type="dxa"/>
          </w:tcPr>
          <w:p w:rsidR="00807C1B" w:rsidRPr="00BF721B" w:rsidRDefault="00807C1B" w:rsidP="00807C1B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F721B">
              <w:rPr>
                <w:rFonts w:ascii="Calibri" w:eastAsia="Times New Roman" w:hAnsi="Calibri" w:cs="Times New Roman"/>
                <w:sz w:val="16"/>
                <w:szCs w:val="16"/>
              </w:rPr>
              <w:t>Bezpośrednia (poza głowicą) komunikacja radiowa programatora z ICD z odległości &gt;2m</w:t>
            </w:r>
          </w:p>
        </w:tc>
        <w:tc>
          <w:tcPr>
            <w:tcW w:w="2859" w:type="dxa"/>
          </w:tcPr>
          <w:p w:rsidR="00807C1B" w:rsidRPr="00BF721B" w:rsidRDefault="00807C1B" w:rsidP="00807C1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807C1B" w:rsidRPr="00BF721B" w:rsidTr="00807C1B">
        <w:tc>
          <w:tcPr>
            <w:tcW w:w="534" w:type="dxa"/>
          </w:tcPr>
          <w:p w:rsidR="00807C1B" w:rsidRPr="00BF721B" w:rsidRDefault="00807C1B" w:rsidP="00807C1B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35</w:t>
            </w:r>
          </w:p>
        </w:tc>
        <w:tc>
          <w:tcPr>
            <w:tcW w:w="6662" w:type="dxa"/>
            <w:vAlign w:val="center"/>
          </w:tcPr>
          <w:p w:rsidR="00807C1B" w:rsidRPr="00BF721B" w:rsidRDefault="00807C1B" w:rsidP="00807C1B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sz w:val="16"/>
                <w:szCs w:val="16"/>
              </w:rPr>
              <w:t xml:space="preserve">Dla urządzeń ICD-VR-C dodatkowo:  programowalna automatyczna okresowa weryfikacja progu stymulacji komorowej z automatycznym dostosowaniem energii stymulacji </w:t>
            </w:r>
          </w:p>
        </w:tc>
        <w:tc>
          <w:tcPr>
            <w:tcW w:w="2859" w:type="dxa"/>
          </w:tcPr>
          <w:p w:rsidR="00807C1B" w:rsidRPr="00BF721B" w:rsidRDefault="00807C1B" w:rsidP="00807C1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807C1B" w:rsidRPr="00BF721B" w:rsidTr="00807C1B">
        <w:tc>
          <w:tcPr>
            <w:tcW w:w="534" w:type="dxa"/>
          </w:tcPr>
          <w:p w:rsidR="00807C1B" w:rsidRPr="00BF721B" w:rsidRDefault="00807C1B" w:rsidP="00807C1B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36</w:t>
            </w:r>
          </w:p>
        </w:tc>
        <w:tc>
          <w:tcPr>
            <w:tcW w:w="6662" w:type="dxa"/>
            <w:vAlign w:val="center"/>
          </w:tcPr>
          <w:p w:rsidR="00807C1B" w:rsidRPr="00BF721B" w:rsidRDefault="00807C1B" w:rsidP="00807C1B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sz w:val="16"/>
                <w:szCs w:val="16"/>
              </w:rPr>
              <w:t xml:space="preserve">Dla urządzeń ICD-VR-A dodatkowo:  programowalny algorytm detekcji migotania przedsionków, z zapisem tych epizodów i ich statystyk </w:t>
            </w:r>
          </w:p>
        </w:tc>
        <w:tc>
          <w:tcPr>
            <w:tcW w:w="2859" w:type="dxa"/>
          </w:tcPr>
          <w:p w:rsidR="00807C1B" w:rsidRPr="00BF721B" w:rsidRDefault="00807C1B" w:rsidP="00807C1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</w:tbl>
    <w:p w:rsidR="00807C1B" w:rsidRPr="00BF721B" w:rsidRDefault="00807C1B" w:rsidP="00807C1B">
      <w:pPr>
        <w:spacing w:line="300" w:lineRule="auto"/>
        <w:rPr>
          <w:rFonts w:asciiTheme="majorHAnsi" w:hAnsiTheme="majorHAnsi"/>
          <w:sz w:val="18"/>
          <w:szCs w:val="18"/>
        </w:rPr>
      </w:pPr>
    </w:p>
    <w:p w:rsidR="00807C1B" w:rsidRPr="00BF721B" w:rsidRDefault="00807C1B" w:rsidP="00807C1B">
      <w:pPr>
        <w:rPr>
          <w:rFonts w:asciiTheme="majorHAnsi" w:hAnsiTheme="majorHAnsi"/>
          <w:b/>
          <w:sz w:val="18"/>
          <w:szCs w:val="18"/>
        </w:rPr>
      </w:pPr>
      <w:r w:rsidRPr="00BF721B">
        <w:rPr>
          <w:rFonts w:asciiTheme="majorHAnsi" w:hAnsiTheme="majorHAnsi"/>
          <w:b/>
          <w:sz w:val="18"/>
          <w:szCs w:val="18"/>
        </w:rPr>
        <w:br w:type="page"/>
      </w:r>
    </w:p>
    <w:p w:rsidR="00807C1B" w:rsidRPr="00BF721B" w:rsidRDefault="00807C1B" w:rsidP="00807C1B">
      <w:pPr>
        <w:spacing w:line="300" w:lineRule="auto"/>
        <w:rPr>
          <w:rFonts w:asciiTheme="majorHAnsi" w:hAnsiTheme="majorHAnsi"/>
          <w:b/>
          <w:sz w:val="18"/>
          <w:szCs w:val="18"/>
        </w:rPr>
      </w:pPr>
      <w:r w:rsidRPr="00BF721B">
        <w:rPr>
          <w:rFonts w:asciiTheme="majorHAnsi" w:hAnsiTheme="majorHAnsi"/>
          <w:b/>
          <w:sz w:val="18"/>
          <w:szCs w:val="18"/>
        </w:rPr>
        <w:lastRenderedPageBreak/>
        <w:t xml:space="preserve">Pozycja 4 – Kardiowertery-defibrylatory dwujamowe ICD-DR </w:t>
      </w:r>
    </w:p>
    <w:p w:rsidR="00807C1B" w:rsidRPr="00BF721B" w:rsidRDefault="00807C1B" w:rsidP="00807C1B">
      <w:pPr>
        <w:spacing w:line="300" w:lineRule="auto"/>
        <w:rPr>
          <w:rFonts w:asciiTheme="majorHAnsi" w:hAnsiTheme="majorHAnsi"/>
          <w:b/>
          <w:sz w:val="18"/>
          <w:szCs w:val="18"/>
        </w:rPr>
      </w:pPr>
      <w:r w:rsidRPr="00BF721B">
        <w:rPr>
          <w:rFonts w:asciiTheme="majorHAnsi" w:hAnsiTheme="majorHAnsi"/>
          <w:b/>
          <w:sz w:val="18"/>
          <w:szCs w:val="18"/>
        </w:rPr>
        <w:t xml:space="preserve">Pozycja 5 – Kardiowertery-defibrylatory dwujamowe ICD-DR-C </w:t>
      </w:r>
    </w:p>
    <w:tbl>
      <w:tblPr>
        <w:tblStyle w:val="Tabela-Siatka"/>
        <w:tblW w:w="0" w:type="auto"/>
        <w:tblLook w:val="04A0"/>
      </w:tblPr>
      <w:tblGrid>
        <w:gridCol w:w="534"/>
        <w:gridCol w:w="6662"/>
        <w:gridCol w:w="2859"/>
      </w:tblGrid>
      <w:tr w:rsidR="00807C1B" w:rsidRPr="00BF721B" w:rsidTr="00807C1B">
        <w:tc>
          <w:tcPr>
            <w:tcW w:w="534" w:type="dxa"/>
            <w:vAlign w:val="center"/>
          </w:tcPr>
          <w:p w:rsidR="00807C1B" w:rsidRPr="00BF721B" w:rsidRDefault="00807C1B" w:rsidP="00807C1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F721B">
              <w:rPr>
                <w:rFonts w:asciiTheme="majorHAnsi" w:hAnsiTheme="majorHAnsi"/>
                <w:b/>
                <w:sz w:val="18"/>
                <w:szCs w:val="18"/>
              </w:rPr>
              <w:t>Lp.</w:t>
            </w:r>
          </w:p>
        </w:tc>
        <w:tc>
          <w:tcPr>
            <w:tcW w:w="6662" w:type="dxa"/>
            <w:vAlign w:val="center"/>
          </w:tcPr>
          <w:p w:rsidR="00807C1B" w:rsidRPr="00BF721B" w:rsidRDefault="00807C1B" w:rsidP="00807C1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F721B">
              <w:rPr>
                <w:rFonts w:asciiTheme="majorHAnsi" w:hAnsiTheme="majorHAnsi"/>
                <w:b/>
                <w:sz w:val="18"/>
                <w:szCs w:val="18"/>
              </w:rPr>
              <w:t>Wymagane parametry i warunki</w:t>
            </w:r>
          </w:p>
        </w:tc>
        <w:tc>
          <w:tcPr>
            <w:tcW w:w="2859" w:type="dxa"/>
            <w:vAlign w:val="center"/>
          </w:tcPr>
          <w:p w:rsidR="00C50783" w:rsidRPr="00BF721B" w:rsidRDefault="00C50783" w:rsidP="00C50783">
            <w:pPr>
              <w:autoSpaceDE w:val="0"/>
              <w:snapToGrid w:val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9"/>
              </w:rPr>
            </w:pPr>
            <w:r w:rsidRPr="00BF721B">
              <w:rPr>
                <w:rFonts w:ascii="Arial" w:eastAsia="Times New Roman" w:hAnsi="Arial" w:cs="Arial"/>
                <w:b/>
                <w:bCs/>
                <w:sz w:val="16"/>
                <w:szCs w:val="19"/>
              </w:rPr>
              <w:t>Spełnienie parametru poprzez wpisanie słów:</w:t>
            </w:r>
          </w:p>
          <w:p w:rsidR="00807C1B" w:rsidRPr="00BF721B" w:rsidRDefault="00C50783" w:rsidP="00C5078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F721B">
              <w:rPr>
                <w:rFonts w:ascii="Arial" w:eastAsia="Times New Roman" w:hAnsi="Arial" w:cs="Arial"/>
                <w:b/>
                <w:bCs/>
                <w:sz w:val="16"/>
                <w:szCs w:val="19"/>
              </w:rPr>
              <w:t>(tak/nie/opisowo)</w:t>
            </w:r>
          </w:p>
        </w:tc>
      </w:tr>
      <w:tr w:rsidR="00807C1B" w:rsidRPr="00BF721B" w:rsidTr="00807C1B">
        <w:tc>
          <w:tcPr>
            <w:tcW w:w="534" w:type="dxa"/>
            <w:shd w:val="clear" w:color="auto" w:fill="F3F3F3"/>
          </w:tcPr>
          <w:p w:rsidR="00807C1B" w:rsidRPr="00BF721B" w:rsidRDefault="00807C1B" w:rsidP="00807C1B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BF721B">
              <w:rPr>
                <w:rFonts w:ascii="Calibri" w:hAnsi="Calibri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6662" w:type="dxa"/>
            <w:shd w:val="clear" w:color="auto" w:fill="F3F3F3"/>
          </w:tcPr>
          <w:p w:rsidR="00807C1B" w:rsidRPr="00BF721B" w:rsidRDefault="00807C1B" w:rsidP="00807C1B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BF721B">
              <w:rPr>
                <w:rFonts w:ascii="Calibri" w:hAnsi="Calibri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2859" w:type="dxa"/>
            <w:shd w:val="clear" w:color="auto" w:fill="F3F3F3"/>
          </w:tcPr>
          <w:p w:rsidR="00807C1B" w:rsidRPr="00BF721B" w:rsidRDefault="00807C1B" w:rsidP="00807C1B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BF721B">
              <w:rPr>
                <w:rFonts w:ascii="Calibri" w:hAnsi="Calibri"/>
                <w:b/>
                <w:i/>
                <w:sz w:val="18"/>
                <w:szCs w:val="18"/>
              </w:rPr>
              <w:t>3</w:t>
            </w:r>
          </w:p>
        </w:tc>
      </w:tr>
      <w:tr w:rsidR="00807C1B" w:rsidRPr="00BF721B" w:rsidTr="00807C1B">
        <w:tc>
          <w:tcPr>
            <w:tcW w:w="534" w:type="dxa"/>
          </w:tcPr>
          <w:p w:rsidR="00807C1B" w:rsidRPr="00BF721B" w:rsidRDefault="00807C1B" w:rsidP="00807C1B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6662" w:type="dxa"/>
            <w:vAlign w:val="center"/>
          </w:tcPr>
          <w:p w:rsidR="00807C1B" w:rsidRPr="00BF721B" w:rsidRDefault="00807C1B" w:rsidP="00807C1B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sz w:val="16"/>
              </w:rPr>
              <w:t xml:space="preserve">Osiągana energia wyładowania (wyzwolona) co najmniej 35 J </w:t>
            </w:r>
          </w:p>
        </w:tc>
        <w:tc>
          <w:tcPr>
            <w:tcW w:w="2859" w:type="dxa"/>
          </w:tcPr>
          <w:p w:rsidR="00807C1B" w:rsidRPr="00BF721B" w:rsidRDefault="00807C1B" w:rsidP="00807C1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807C1B" w:rsidRPr="00BF721B" w:rsidTr="00807C1B">
        <w:tc>
          <w:tcPr>
            <w:tcW w:w="534" w:type="dxa"/>
          </w:tcPr>
          <w:p w:rsidR="00807C1B" w:rsidRPr="00BF721B" w:rsidRDefault="00807C1B" w:rsidP="00807C1B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6662" w:type="dxa"/>
            <w:vAlign w:val="center"/>
          </w:tcPr>
          <w:p w:rsidR="00807C1B" w:rsidRPr="00BF721B" w:rsidRDefault="00807C1B" w:rsidP="00807C1B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sz w:val="16"/>
              </w:rPr>
              <w:t>Gwarancja prawidłowej pracy urządzenia w całym okresie żywotności baterii</w:t>
            </w:r>
          </w:p>
        </w:tc>
        <w:tc>
          <w:tcPr>
            <w:tcW w:w="2859" w:type="dxa"/>
          </w:tcPr>
          <w:p w:rsidR="00807C1B" w:rsidRPr="00BF721B" w:rsidRDefault="00807C1B" w:rsidP="00807C1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807C1B" w:rsidRPr="00BF721B" w:rsidTr="00807C1B">
        <w:tc>
          <w:tcPr>
            <w:tcW w:w="534" w:type="dxa"/>
          </w:tcPr>
          <w:p w:rsidR="00807C1B" w:rsidRPr="00BF721B" w:rsidRDefault="00807C1B" w:rsidP="00807C1B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6662" w:type="dxa"/>
            <w:vAlign w:val="center"/>
          </w:tcPr>
          <w:p w:rsidR="00807C1B" w:rsidRPr="00BF721B" w:rsidRDefault="00F23F15" w:rsidP="00807C1B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sz w:val="16"/>
              </w:rPr>
              <w:t xml:space="preserve">Żywotność baterii co najmniej 6 lat – definiowana jako:  przewidywany czas do wystąpienia wskazania planowej wymiany przy 2 wyładowaniach z pełną energią rocznie, przy wymaganym dla oferowanego modelu czasokresie formatowania kondensatorów oraz parametrach stymulacji:  </w:t>
            </w:r>
            <w:r w:rsidRPr="00BF721B">
              <w:rPr>
                <w:rFonts w:ascii="Calibri" w:eastAsia="Calibri" w:hAnsi="Calibri" w:cs="Calibri"/>
                <w:sz w:val="16"/>
              </w:rPr>
              <w:br/>
              <w:t xml:space="preserve">DDD 60/min, </w:t>
            </w:r>
            <w:proofErr w:type="spellStart"/>
            <w:r w:rsidRPr="00BF721B">
              <w:rPr>
                <w:rFonts w:ascii="Calibri" w:eastAsia="Calibri" w:hAnsi="Calibri" w:cs="Calibri"/>
                <w:sz w:val="16"/>
              </w:rPr>
              <w:t>Imp</w:t>
            </w:r>
            <w:proofErr w:type="spellEnd"/>
            <w:r w:rsidRPr="00BF721B">
              <w:rPr>
                <w:rFonts w:ascii="Calibri" w:eastAsia="Calibri" w:hAnsi="Calibri" w:cs="Calibri"/>
                <w:sz w:val="16"/>
              </w:rPr>
              <w:t xml:space="preserve"> 500 </w:t>
            </w:r>
            <w:proofErr w:type="spellStart"/>
            <w:r w:rsidRPr="00BF721B">
              <w:rPr>
                <w:rFonts w:ascii="Calibri" w:eastAsia="Calibri" w:hAnsi="Calibri" w:cs="Calibri"/>
                <w:sz w:val="16"/>
              </w:rPr>
              <w:t>ohm</w:t>
            </w:r>
            <w:proofErr w:type="spellEnd"/>
            <w:r w:rsidRPr="00BF721B">
              <w:rPr>
                <w:rFonts w:ascii="Calibri" w:eastAsia="Calibri" w:hAnsi="Calibri" w:cs="Calibri"/>
                <w:sz w:val="16"/>
              </w:rPr>
              <w:t xml:space="preserve">, </w:t>
            </w:r>
            <w:proofErr w:type="spellStart"/>
            <w:r w:rsidRPr="00BF721B">
              <w:rPr>
                <w:rFonts w:ascii="Calibri" w:eastAsia="Calibri" w:hAnsi="Calibri" w:cs="Calibri"/>
                <w:sz w:val="16"/>
              </w:rPr>
              <w:t>Ampl</w:t>
            </w:r>
            <w:proofErr w:type="spellEnd"/>
            <w:r w:rsidRPr="00BF721B">
              <w:rPr>
                <w:rFonts w:ascii="Calibri" w:eastAsia="Calibri" w:hAnsi="Calibri" w:cs="Calibri"/>
                <w:sz w:val="16"/>
              </w:rPr>
              <w:t xml:space="preserve"> 2.5 V, PW 0.4 </w:t>
            </w:r>
            <w:proofErr w:type="spellStart"/>
            <w:r w:rsidRPr="00BF721B">
              <w:rPr>
                <w:rFonts w:ascii="Calibri" w:eastAsia="Calibri" w:hAnsi="Calibri" w:cs="Calibri"/>
                <w:sz w:val="16"/>
              </w:rPr>
              <w:t>ms</w:t>
            </w:r>
            <w:proofErr w:type="spellEnd"/>
            <w:r w:rsidRPr="00BF721B">
              <w:rPr>
                <w:rFonts w:ascii="Calibri" w:eastAsia="Calibri" w:hAnsi="Calibri" w:cs="Calibri"/>
                <w:sz w:val="16"/>
              </w:rPr>
              <w:t xml:space="preserve">;  stymulacja  </w:t>
            </w:r>
            <w:proofErr w:type="spellStart"/>
            <w:r w:rsidRPr="00BF721B">
              <w:rPr>
                <w:rFonts w:ascii="Calibri" w:eastAsia="Calibri" w:hAnsi="Calibri" w:cs="Calibri"/>
                <w:sz w:val="16"/>
              </w:rPr>
              <w:t>Ap</w:t>
            </w:r>
            <w:proofErr w:type="spellEnd"/>
            <w:r w:rsidRPr="00BF721B">
              <w:rPr>
                <w:rFonts w:ascii="Calibri" w:eastAsia="Calibri" w:hAnsi="Calibri" w:cs="Calibri"/>
                <w:sz w:val="16"/>
              </w:rPr>
              <w:t xml:space="preserve"> ≥ 50%,  </w:t>
            </w:r>
            <w:proofErr w:type="spellStart"/>
            <w:r w:rsidRPr="00BF721B">
              <w:rPr>
                <w:rFonts w:ascii="Calibri" w:eastAsia="Calibri" w:hAnsi="Calibri" w:cs="Calibri"/>
                <w:sz w:val="16"/>
              </w:rPr>
              <w:t>Vp</w:t>
            </w:r>
            <w:proofErr w:type="spellEnd"/>
            <w:r w:rsidRPr="00BF721B">
              <w:rPr>
                <w:rFonts w:ascii="Calibri" w:eastAsia="Calibri" w:hAnsi="Calibri" w:cs="Calibri"/>
                <w:sz w:val="16"/>
              </w:rPr>
              <w:t xml:space="preserve"> ≥ 15%</w:t>
            </w:r>
          </w:p>
        </w:tc>
        <w:tc>
          <w:tcPr>
            <w:tcW w:w="2859" w:type="dxa"/>
          </w:tcPr>
          <w:p w:rsidR="00807C1B" w:rsidRPr="00BF721B" w:rsidRDefault="00807C1B" w:rsidP="00807C1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807C1B" w:rsidRPr="00BF721B" w:rsidTr="00807C1B">
        <w:tc>
          <w:tcPr>
            <w:tcW w:w="534" w:type="dxa"/>
          </w:tcPr>
          <w:p w:rsidR="00807C1B" w:rsidRPr="00BF721B" w:rsidRDefault="00807C1B" w:rsidP="00807C1B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4</w:t>
            </w:r>
          </w:p>
        </w:tc>
        <w:tc>
          <w:tcPr>
            <w:tcW w:w="6662" w:type="dxa"/>
            <w:vAlign w:val="center"/>
          </w:tcPr>
          <w:p w:rsidR="00807C1B" w:rsidRPr="00BF721B" w:rsidRDefault="001806E8" w:rsidP="00807C1B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sz w:val="16"/>
              </w:rPr>
              <w:t>Masa</w:t>
            </w:r>
            <w:r w:rsidR="00807C1B" w:rsidRPr="00BF721B">
              <w:rPr>
                <w:rFonts w:ascii="Calibri" w:eastAsia="Calibri" w:hAnsi="Calibri" w:cs="Calibri"/>
                <w:sz w:val="16"/>
              </w:rPr>
              <w:t xml:space="preserve"> </w:t>
            </w:r>
            <w:r w:rsidR="007748D0"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≤ </w:t>
            </w:r>
            <w:r w:rsidR="00807C1B" w:rsidRPr="00BF721B">
              <w:rPr>
                <w:rFonts w:ascii="Calibri" w:eastAsia="Calibri" w:hAnsi="Calibri" w:cs="Calibri"/>
                <w:sz w:val="16"/>
              </w:rPr>
              <w:t>85 g</w:t>
            </w:r>
          </w:p>
        </w:tc>
        <w:tc>
          <w:tcPr>
            <w:tcW w:w="2859" w:type="dxa"/>
          </w:tcPr>
          <w:p w:rsidR="00807C1B" w:rsidRPr="00BF721B" w:rsidRDefault="00807C1B" w:rsidP="00807C1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807C1B" w:rsidRPr="00BF721B" w:rsidTr="00807C1B">
        <w:tc>
          <w:tcPr>
            <w:tcW w:w="534" w:type="dxa"/>
          </w:tcPr>
          <w:p w:rsidR="00807C1B" w:rsidRPr="00BF721B" w:rsidRDefault="00807C1B" w:rsidP="00807C1B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5</w:t>
            </w:r>
          </w:p>
        </w:tc>
        <w:tc>
          <w:tcPr>
            <w:tcW w:w="6662" w:type="dxa"/>
            <w:vAlign w:val="center"/>
          </w:tcPr>
          <w:p w:rsidR="00807C1B" w:rsidRPr="00BF721B" w:rsidRDefault="00807C1B" w:rsidP="00807C1B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sz w:val="16"/>
              </w:rPr>
              <w:t xml:space="preserve">Objętość </w:t>
            </w:r>
            <w:r w:rsidR="0013622E"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≤ </w:t>
            </w:r>
            <w:r w:rsidRPr="00BF721B">
              <w:rPr>
                <w:rFonts w:ascii="Calibri" w:eastAsia="Calibri" w:hAnsi="Calibri" w:cs="Calibri"/>
                <w:sz w:val="16"/>
              </w:rPr>
              <w:t>35 ml</w:t>
            </w:r>
          </w:p>
        </w:tc>
        <w:tc>
          <w:tcPr>
            <w:tcW w:w="2859" w:type="dxa"/>
          </w:tcPr>
          <w:p w:rsidR="00807C1B" w:rsidRPr="00BF721B" w:rsidRDefault="00807C1B" w:rsidP="00807C1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807C1B" w:rsidRPr="00BF721B" w:rsidTr="00807C1B">
        <w:tc>
          <w:tcPr>
            <w:tcW w:w="534" w:type="dxa"/>
          </w:tcPr>
          <w:p w:rsidR="00807C1B" w:rsidRPr="00BF721B" w:rsidRDefault="00807C1B" w:rsidP="00807C1B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6</w:t>
            </w:r>
          </w:p>
        </w:tc>
        <w:tc>
          <w:tcPr>
            <w:tcW w:w="6662" w:type="dxa"/>
            <w:vAlign w:val="center"/>
          </w:tcPr>
          <w:p w:rsidR="00807C1B" w:rsidRPr="00BF721B" w:rsidRDefault="00807C1B" w:rsidP="00807C1B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sz w:val="16"/>
              </w:rPr>
              <w:t>Programowalna konfiguracja wyładowania: możliwość wyłączenia zarówno obudowy urządzenia jak i dodatkowego bieguna elektrody wysokonapięciowej („SVC”)</w:t>
            </w:r>
          </w:p>
        </w:tc>
        <w:tc>
          <w:tcPr>
            <w:tcW w:w="2859" w:type="dxa"/>
          </w:tcPr>
          <w:p w:rsidR="00807C1B" w:rsidRPr="00BF721B" w:rsidRDefault="00807C1B" w:rsidP="00807C1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807C1B" w:rsidRPr="00BF721B" w:rsidTr="00807C1B">
        <w:tc>
          <w:tcPr>
            <w:tcW w:w="534" w:type="dxa"/>
          </w:tcPr>
          <w:p w:rsidR="00807C1B" w:rsidRPr="00BF721B" w:rsidRDefault="00807C1B" w:rsidP="00807C1B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7</w:t>
            </w:r>
          </w:p>
        </w:tc>
        <w:tc>
          <w:tcPr>
            <w:tcW w:w="6662" w:type="dxa"/>
            <w:vAlign w:val="center"/>
          </w:tcPr>
          <w:p w:rsidR="00807C1B" w:rsidRPr="00BF721B" w:rsidRDefault="00807C1B" w:rsidP="00807C1B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sz w:val="16"/>
              </w:rPr>
              <w:t>Konektor:  gniazda IS-1, oraz DF-1 lub DF-4 (konfiguracje do wyboru)</w:t>
            </w:r>
          </w:p>
        </w:tc>
        <w:tc>
          <w:tcPr>
            <w:tcW w:w="2859" w:type="dxa"/>
          </w:tcPr>
          <w:p w:rsidR="00807C1B" w:rsidRPr="00BF721B" w:rsidRDefault="00807C1B" w:rsidP="00807C1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807C1B" w:rsidRPr="00BF721B" w:rsidTr="00807C1B">
        <w:tc>
          <w:tcPr>
            <w:tcW w:w="534" w:type="dxa"/>
          </w:tcPr>
          <w:p w:rsidR="00807C1B" w:rsidRPr="00BF721B" w:rsidRDefault="00807C1B" w:rsidP="00807C1B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8</w:t>
            </w:r>
          </w:p>
        </w:tc>
        <w:tc>
          <w:tcPr>
            <w:tcW w:w="6662" w:type="dxa"/>
          </w:tcPr>
          <w:p w:rsidR="00807C1B" w:rsidRPr="00BF721B" w:rsidRDefault="00807C1B" w:rsidP="00807C1B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 xml:space="preserve">Urządzenia dostosowane do wykonania pacjentowi </w:t>
            </w:r>
            <w:r w:rsidRPr="00BF721B">
              <w:rPr>
                <w:rFonts w:ascii="Calibri" w:eastAsia="Calibri" w:hAnsi="Calibri" w:cs="Calibri"/>
                <w:sz w:val="16"/>
                <w:szCs w:val="16"/>
              </w:rPr>
              <w:t>tomografii NMR w polu 1,5 T i 3 T, z możliwością zaprogramowania trybu pracy zabezpieczającego stymulację serca podczas badania</w:t>
            </w:r>
          </w:p>
        </w:tc>
        <w:tc>
          <w:tcPr>
            <w:tcW w:w="2859" w:type="dxa"/>
          </w:tcPr>
          <w:p w:rsidR="00807C1B" w:rsidRPr="00BF721B" w:rsidRDefault="00807C1B" w:rsidP="00807C1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807C1B" w:rsidRPr="00BF721B" w:rsidTr="00807C1B">
        <w:tc>
          <w:tcPr>
            <w:tcW w:w="534" w:type="dxa"/>
          </w:tcPr>
          <w:p w:rsidR="00807C1B" w:rsidRPr="00BF721B" w:rsidRDefault="00807C1B" w:rsidP="00807C1B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9</w:t>
            </w:r>
          </w:p>
        </w:tc>
        <w:tc>
          <w:tcPr>
            <w:tcW w:w="6662" w:type="dxa"/>
            <w:vAlign w:val="center"/>
          </w:tcPr>
          <w:p w:rsidR="00807C1B" w:rsidRPr="00BF721B" w:rsidRDefault="00807C1B" w:rsidP="00807C1B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sz w:val="16"/>
              </w:rPr>
              <w:t>Możliwość zaprogramowania co najmniej 3 okien (zakresów) detekcji VT/VF</w:t>
            </w:r>
          </w:p>
        </w:tc>
        <w:tc>
          <w:tcPr>
            <w:tcW w:w="2859" w:type="dxa"/>
          </w:tcPr>
          <w:p w:rsidR="00807C1B" w:rsidRPr="00BF721B" w:rsidRDefault="00807C1B" w:rsidP="00807C1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807C1B" w:rsidRPr="00BF721B" w:rsidTr="00807C1B">
        <w:tc>
          <w:tcPr>
            <w:tcW w:w="534" w:type="dxa"/>
          </w:tcPr>
          <w:p w:rsidR="00807C1B" w:rsidRPr="00BF721B" w:rsidRDefault="00807C1B" w:rsidP="00807C1B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10</w:t>
            </w:r>
          </w:p>
        </w:tc>
        <w:tc>
          <w:tcPr>
            <w:tcW w:w="6662" w:type="dxa"/>
            <w:vAlign w:val="center"/>
          </w:tcPr>
          <w:p w:rsidR="00807C1B" w:rsidRPr="00BF721B" w:rsidRDefault="00807C1B" w:rsidP="00807C1B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sz w:val="16"/>
              </w:rPr>
              <w:t>Programowalne parametry detekcji VT: długość cyklu serca, długość VT, wielkość nagłego skrócenia cyklu serca, wartość maksymalna zmienności cyklu serca</w:t>
            </w:r>
          </w:p>
        </w:tc>
        <w:tc>
          <w:tcPr>
            <w:tcW w:w="2859" w:type="dxa"/>
          </w:tcPr>
          <w:p w:rsidR="00807C1B" w:rsidRPr="00BF721B" w:rsidRDefault="00807C1B" w:rsidP="00807C1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807C1B" w:rsidRPr="00BF721B" w:rsidTr="00807C1B">
        <w:tc>
          <w:tcPr>
            <w:tcW w:w="534" w:type="dxa"/>
          </w:tcPr>
          <w:p w:rsidR="00807C1B" w:rsidRPr="00BF721B" w:rsidRDefault="00807C1B" w:rsidP="00807C1B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11</w:t>
            </w:r>
          </w:p>
        </w:tc>
        <w:tc>
          <w:tcPr>
            <w:tcW w:w="6662" w:type="dxa"/>
            <w:vAlign w:val="center"/>
          </w:tcPr>
          <w:p w:rsidR="00807C1B" w:rsidRPr="00BF721B" w:rsidRDefault="00807C1B" w:rsidP="00807C1B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sz w:val="16"/>
              </w:rPr>
              <w:t>Programowalny algorytm różnicowania częstoskurczów komorowych i nadkomorowych</w:t>
            </w:r>
          </w:p>
        </w:tc>
        <w:tc>
          <w:tcPr>
            <w:tcW w:w="2859" w:type="dxa"/>
          </w:tcPr>
          <w:p w:rsidR="00807C1B" w:rsidRPr="00BF721B" w:rsidRDefault="00807C1B" w:rsidP="00807C1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807C1B" w:rsidRPr="00BF721B" w:rsidTr="00807C1B">
        <w:tc>
          <w:tcPr>
            <w:tcW w:w="534" w:type="dxa"/>
          </w:tcPr>
          <w:p w:rsidR="00807C1B" w:rsidRPr="00BF721B" w:rsidRDefault="00807C1B" w:rsidP="00807C1B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12</w:t>
            </w:r>
          </w:p>
        </w:tc>
        <w:tc>
          <w:tcPr>
            <w:tcW w:w="6662" w:type="dxa"/>
            <w:vAlign w:val="center"/>
          </w:tcPr>
          <w:p w:rsidR="00807C1B" w:rsidRPr="00BF721B" w:rsidRDefault="00807C1B" w:rsidP="00807C1B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F721B">
              <w:rPr>
                <w:rFonts w:ascii="Calibri" w:eastAsia="Times New Roman" w:hAnsi="Calibri" w:cs="Times New Roman"/>
                <w:sz w:val="16"/>
                <w:szCs w:val="16"/>
              </w:rPr>
              <w:t>Programowalny algorytm różnicowania częstoskurczów według kryterium morfologii pobudzeń</w:t>
            </w:r>
          </w:p>
        </w:tc>
        <w:tc>
          <w:tcPr>
            <w:tcW w:w="2859" w:type="dxa"/>
          </w:tcPr>
          <w:p w:rsidR="00807C1B" w:rsidRPr="00BF721B" w:rsidRDefault="00807C1B" w:rsidP="00807C1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807C1B" w:rsidRPr="00BF721B" w:rsidTr="00807C1B">
        <w:tc>
          <w:tcPr>
            <w:tcW w:w="534" w:type="dxa"/>
          </w:tcPr>
          <w:p w:rsidR="00807C1B" w:rsidRPr="00BF721B" w:rsidRDefault="00807C1B" w:rsidP="00807C1B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13</w:t>
            </w:r>
          </w:p>
        </w:tc>
        <w:tc>
          <w:tcPr>
            <w:tcW w:w="6662" w:type="dxa"/>
            <w:vAlign w:val="center"/>
          </w:tcPr>
          <w:p w:rsidR="00807C1B" w:rsidRPr="00BF721B" w:rsidRDefault="00807C1B" w:rsidP="00807C1B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sz w:val="16"/>
              </w:rPr>
              <w:t>Możliwość zaprogramowania różnicowania częstoskurczów w strefie VF</w:t>
            </w:r>
          </w:p>
        </w:tc>
        <w:tc>
          <w:tcPr>
            <w:tcW w:w="2859" w:type="dxa"/>
          </w:tcPr>
          <w:p w:rsidR="00807C1B" w:rsidRPr="00BF721B" w:rsidRDefault="00807C1B" w:rsidP="00807C1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807C1B" w:rsidRPr="00BF721B" w:rsidTr="00807C1B">
        <w:tc>
          <w:tcPr>
            <w:tcW w:w="534" w:type="dxa"/>
          </w:tcPr>
          <w:p w:rsidR="00807C1B" w:rsidRPr="00BF721B" w:rsidRDefault="00807C1B" w:rsidP="00807C1B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14</w:t>
            </w:r>
          </w:p>
        </w:tc>
        <w:tc>
          <w:tcPr>
            <w:tcW w:w="6662" w:type="dxa"/>
            <w:vAlign w:val="center"/>
          </w:tcPr>
          <w:p w:rsidR="00807C1B" w:rsidRPr="00BF721B" w:rsidRDefault="00807C1B" w:rsidP="00807C1B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sz w:val="16"/>
              </w:rPr>
              <w:t xml:space="preserve">Programowalny algorytm dyskryminacji potencjałów </w:t>
            </w:r>
            <w:proofErr w:type="spellStart"/>
            <w:r w:rsidRPr="00BF721B">
              <w:rPr>
                <w:rFonts w:ascii="Calibri" w:eastAsia="Calibri" w:hAnsi="Calibri" w:cs="Calibri"/>
                <w:sz w:val="16"/>
              </w:rPr>
              <w:t>repolaryzacyjnych</w:t>
            </w:r>
            <w:proofErr w:type="spellEnd"/>
            <w:r w:rsidRPr="00BF721B">
              <w:rPr>
                <w:rFonts w:ascii="Calibri" w:eastAsia="Calibri" w:hAnsi="Calibri" w:cs="Calibri"/>
                <w:sz w:val="16"/>
              </w:rPr>
              <w:t xml:space="preserve"> w kanale komorowym</w:t>
            </w:r>
          </w:p>
        </w:tc>
        <w:tc>
          <w:tcPr>
            <w:tcW w:w="2859" w:type="dxa"/>
          </w:tcPr>
          <w:p w:rsidR="00807C1B" w:rsidRPr="00BF721B" w:rsidRDefault="00807C1B" w:rsidP="00807C1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807C1B" w:rsidRPr="00BF721B" w:rsidTr="00807C1B">
        <w:tc>
          <w:tcPr>
            <w:tcW w:w="534" w:type="dxa"/>
          </w:tcPr>
          <w:p w:rsidR="00807C1B" w:rsidRPr="00BF721B" w:rsidRDefault="00807C1B" w:rsidP="00807C1B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15</w:t>
            </w:r>
          </w:p>
        </w:tc>
        <w:tc>
          <w:tcPr>
            <w:tcW w:w="6662" w:type="dxa"/>
            <w:vAlign w:val="center"/>
          </w:tcPr>
          <w:p w:rsidR="00807C1B" w:rsidRPr="00BF721B" w:rsidRDefault="00807C1B" w:rsidP="00807C1B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sz w:val="16"/>
              </w:rPr>
              <w:t>Programowalna długość detekcji (liczba zliczeń) VF w zakresie co najmniej 12-30 cykli</w:t>
            </w:r>
          </w:p>
        </w:tc>
        <w:tc>
          <w:tcPr>
            <w:tcW w:w="2859" w:type="dxa"/>
          </w:tcPr>
          <w:p w:rsidR="00807C1B" w:rsidRPr="00BF721B" w:rsidRDefault="00807C1B" w:rsidP="00807C1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807C1B" w:rsidRPr="00BF721B" w:rsidTr="00807C1B">
        <w:tc>
          <w:tcPr>
            <w:tcW w:w="534" w:type="dxa"/>
          </w:tcPr>
          <w:p w:rsidR="00807C1B" w:rsidRPr="00BF721B" w:rsidRDefault="00807C1B" w:rsidP="00807C1B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16</w:t>
            </w:r>
          </w:p>
        </w:tc>
        <w:tc>
          <w:tcPr>
            <w:tcW w:w="6662" w:type="dxa"/>
            <w:vAlign w:val="center"/>
          </w:tcPr>
          <w:p w:rsidR="00807C1B" w:rsidRPr="00BF721B" w:rsidRDefault="00807C1B" w:rsidP="00807C1B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sz w:val="16"/>
              </w:rPr>
              <w:t>Programowalna długość detekcji (liczba zliczeń) VT w zakresie co najmniej 20-70 cykli</w:t>
            </w:r>
          </w:p>
        </w:tc>
        <w:tc>
          <w:tcPr>
            <w:tcW w:w="2859" w:type="dxa"/>
          </w:tcPr>
          <w:p w:rsidR="00807C1B" w:rsidRPr="00BF721B" w:rsidRDefault="00807C1B" w:rsidP="00807C1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807C1B" w:rsidRPr="00BF721B" w:rsidTr="00807C1B">
        <w:tc>
          <w:tcPr>
            <w:tcW w:w="534" w:type="dxa"/>
          </w:tcPr>
          <w:p w:rsidR="00807C1B" w:rsidRPr="00BF721B" w:rsidRDefault="00807C1B" w:rsidP="00807C1B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17</w:t>
            </w:r>
          </w:p>
        </w:tc>
        <w:tc>
          <w:tcPr>
            <w:tcW w:w="6662" w:type="dxa"/>
            <w:vAlign w:val="center"/>
          </w:tcPr>
          <w:p w:rsidR="00807C1B" w:rsidRPr="00BF721B" w:rsidRDefault="00807C1B" w:rsidP="00807C1B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sz w:val="16"/>
              </w:rPr>
              <w:t xml:space="preserve">Programowalna niezależnie długość </w:t>
            </w:r>
            <w:proofErr w:type="spellStart"/>
            <w:r w:rsidRPr="00BF721B">
              <w:rPr>
                <w:rFonts w:ascii="Calibri" w:eastAsia="Calibri" w:hAnsi="Calibri" w:cs="Calibri"/>
                <w:sz w:val="16"/>
              </w:rPr>
              <w:t>redetekcji</w:t>
            </w:r>
            <w:proofErr w:type="spellEnd"/>
            <w:r w:rsidRPr="00BF721B">
              <w:rPr>
                <w:rFonts w:ascii="Calibri" w:eastAsia="Calibri" w:hAnsi="Calibri" w:cs="Calibri"/>
                <w:sz w:val="16"/>
              </w:rPr>
              <w:t xml:space="preserve"> (liczba zliczeń) w oknach VT i VF</w:t>
            </w:r>
          </w:p>
        </w:tc>
        <w:tc>
          <w:tcPr>
            <w:tcW w:w="2859" w:type="dxa"/>
          </w:tcPr>
          <w:p w:rsidR="00807C1B" w:rsidRPr="00BF721B" w:rsidRDefault="00807C1B" w:rsidP="00807C1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807C1B" w:rsidRPr="00BF721B" w:rsidTr="00807C1B">
        <w:tc>
          <w:tcPr>
            <w:tcW w:w="534" w:type="dxa"/>
          </w:tcPr>
          <w:p w:rsidR="00807C1B" w:rsidRPr="00BF721B" w:rsidRDefault="00807C1B" w:rsidP="00807C1B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18</w:t>
            </w:r>
          </w:p>
        </w:tc>
        <w:tc>
          <w:tcPr>
            <w:tcW w:w="6662" w:type="dxa"/>
            <w:vAlign w:val="center"/>
          </w:tcPr>
          <w:p w:rsidR="00807C1B" w:rsidRPr="00BF721B" w:rsidRDefault="00807C1B" w:rsidP="00807C1B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sz w:val="16"/>
              </w:rPr>
              <w:t>Programowalne: liczba, energia i polaryzacja wyładowań w każdym oknie detekcji VT i VF</w:t>
            </w:r>
          </w:p>
        </w:tc>
        <w:tc>
          <w:tcPr>
            <w:tcW w:w="2859" w:type="dxa"/>
          </w:tcPr>
          <w:p w:rsidR="00807C1B" w:rsidRPr="00BF721B" w:rsidRDefault="00807C1B" w:rsidP="00807C1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807C1B" w:rsidRPr="00BF721B" w:rsidTr="00807C1B">
        <w:tc>
          <w:tcPr>
            <w:tcW w:w="534" w:type="dxa"/>
          </w:tcPr>
          <w:p w:rsidR="00807C1B" w:rsidRPr="00BF721B" w:rsidRDefault="00807C1B" w:rsidP="00807C1B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19</w:t>
            </w:r>
          </w:p>
        </w:tc>
        <w:tc>
          <w:tcPr>
            <w:tcW w:w="6662" w:type="dxa"/>
            <w:vAlign w:val="center"/>
          </w:tcPr>
          <w:p w:rsidR="00807C1B" w:rsidRPr="00BF721B" w:rsidRDefault="00807C1B" w:rsidP="00807C1B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sz w:val="16"/>
              </w:rPr>
              <w:t>Programowalne sekwencje stymulacji antyarytmicznej komór w oknach detekcji VT i VF</w:t>
            </w:r>
          </w:p>
        </w:tc>
        <w:tc>
          <w:tcPr>
            <w:tcW w:w="2859" w:type="dxa"/>
          </w:tcPr>
          <w:p w:rsidR="00807C1B" w:rsidRPr="00BF721B" w:rsidRDefault="00807C1B" w:rsidP="00807C1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807C1B" w:rsidRPr="00BF721B" w:rsidTr="00807C1B">
        <w:tc>
          <w:tcPr>
            <w:tcW w:w="534" w:type="dxa"/>
          </w:tcPr>
          <w:p w:rsidR="00807C1B" w:rsidRPr="00BF721B" w:rsidRDefault="00807C1B" w:rsidP="00807C1B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20</w:t>
            </w:r>
          </w:p>
        </w:tc>
        <w:tc>
          <w:tcPr>
            <w:tcW w:w="6662" w:type="dxa"/>
            <w:vAlign w:val="center"/>
          </w:tcPr>
          <w:p w:rsidR="00807C1B" w:rsidRPr="00BF721B" w:rsidRDefault="00807C1B" w:rsidP="00807C1B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sz w:val="16"/>
              </w:rPr>
              <w:t xml:space="preserve">Terapia w oknie VF: możliwe zaprogramowanie od 2 do 6 wyładowań </w:t>
            </w:r>
          </w:p>
        </w:tc>
        <w:tc>
          <w:tcPr>
            <w:tcW w:w="2859" w:type="dxa"/>
          </w:tcPr>
          <w:p w:rsidR="00807C1B" w:rsidRPr="00BF721B" w:rsidRDefault="00807C1B" w:rsidP="00807C1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807C1B" w:rsidRPr="00BF721B" w:rsidTr="00807C1B">
        <w:tc>
          <w:tcPr>
            <w:tcW w:w="534" w:type="dxa"/>
          </w:tcPr>
          <w:p w:rsidR="00807C1B" w:rsidRPr="00BF721B" w:rsidRDefault="00807C1B" w:rsidP="00807C1B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21</w:t>
            </w:r>
          </w:p>
        </w:tc>
        <w:tc>
          <w:tcPr>
            <w:tcW w:w="6662" w:type="dxa"/>
            <w:vAlign w:val="center"/>
          </w:tcPr>
          <w:p w:rsidR="00807C1B" w:rsidRPr="00BF721B" w:rsidRDefault="00807C1B" w:rsidP="00807C1B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sz w:val="16"/>
              </w:rPr>
              <w:t xml:space="preserve">Programowalna zmiana polaryzacji kolejnych wyładowań </w:t>
            </w:r>
          </w:p>
        </w:tc>
        <w:tc>
          <w:tcPr>
            <w:tcW w:w="2859" w:type="dxa"/>
          </w:tcPr>
          <w:p w:rsidR="00807C1B" w:rsidRPr="00BF721B" w:rsidRDefault="00807C1B" w:rsidP="00807C1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807C1B" w:rsidRPr="00BF721B" w:rsidTr="00807C1B">
        <w:tc>
          <w:tcPr>
            <w:tcW w:w="534" w:type="dxa"/>
          </w:tcPr>
          <w:p w:rsidR="00807C1B" w:rsidRPr="00BF721B" w:rsidRDefault="00807C1B" w:rsidP="00807C1B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22</w:t>
            </w:r>
          </w:p>
        </w:tc>
        <w:tc>
          <w:tcPr>
            <w:tcW w:w="6662" w:type="dxa"/>
            <w:vAlign w:val="center"/>
          </w:tcPr>
          <w:p w:rsidR="00807C1B" w:rsidRPr="00BF721B" w:rsidRDefault="00807C1B" w:rsidP="00807C1B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sz w:val="16"/>
              </w:rPr>
              <w:t xml:space="preserve">Programowalny algorytm detekcji artefaktów w kanale detekcji komorowej, </w:t>
            </w:r>
          </w:p>
        </w:tc>
        <w:tc>
          <w:tcPr>
            <w:tcW w:w="2859" w:type="dxa"/>
          </w:tcPr>
          <w:p w:rsidR="00807C1B" w:rsidRPr="00BF721B" w:rsidRDefault="00807C1B" w:rsidP="00807C1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807C1B" w:rsidRPr="00BF721B" w:rsidTr="00807C1B">
        <w:tc>
          <w:tcPr>
            <w:tcW w:w="534" w:type="dxa"/>
          </w:tcPr>
          <w:p w:rsidR="00807C1B" w:rsidRPr="00BF721B" w:rsidRDefault="00807C1B" w:rsidP="00807C1B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23</w:t>
            </w:r>
          </w:p>
        </w:tc>
        <w:tc>
          <w:tcPr>
            <w:tcW w:w="6662" w:type="dxa"/>
            <w:vAlign w:val="center"/>
          </w:tcPr>
          <w:p w:rsidR="00807C1B" w:rsidRPr="00BF721B" w:rsidRDefault="00807C1B" w:rsidP="00807C1B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sz w:val="16"/>
              </w:rPr>
              <w:t>Dostępne do zaprogramowania tryby stałej stymulacji serca: DDD/R, DDI/R, AAI/R, VVI/R oraz wyłączenie stymulacji</w:t>
            </w:r>
          </w:p>
        </w:tc>
        <w:tc>
          <w:tcPr>
            <w:tcW w:w="2859" w:type="dxa"/>
          </w:tcPr>
          <w:p w:rsidR="00807C1B" w:rsidRPr="00BF721B" w:rsidRDefault="00807C1B" w:rsidP="00807C1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807C1B" w:rsidRPr="00BF721B" w:rsidTr="00807C1B">
        <w:tc>
          <w:tcPr>
            <w:tcW w:w="534" w:type="dxa"/>
          </w:tcPr>
          <w:p w:rsidR="00807C1B" w:rsidRPr="00BF721B" w:rsidRDefault="00807C1B" w:rsidP="00807C1B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24</w:t>
            </w:r>
          </w:p>
        </w:tc>
        <w:tc>
          <w:tcPr>
            <w:tcW w:w="6662" w:type="dxa"/>
            <w:vAlign w:val="center"/>
          </w:tcPr>
          <w:p w:rsidR="00807C1B" w:rsidRPr="00BF721B" w:rsidRDefault="00807C1B" w:rsidP="00807C1B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sz w:val="16"/>
              </w:rPr>
              <w:t>Programowalne niezależnie parametry stymulacji po wyładowaniu</w:t>
            </w:r>
          </w:p>
        </w:tc>
        <w:tc>
          <w:tcPr>
            <w:tcW w:w="2859" w:type="dxa"/>
          </w:tcPr>
          <w:p w:rsidR="00807C1B" w:rsidRPr="00BF721B" w:rsidRDefault="00807C1B" w:rsidP="00807C1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807C1B" w:rsidRPr="00BF721B" w:rsidTr="00807C1B">
        <w:tc>
          <w:tcPr>
            <w:tcW w:w="534" w:type="dxa"/>
          </w:tcPr>
          <w:p w:rsidR="00807C1B" w:rsidRPr="00BF721B" w:rsidRDefault="00807C1B" w:rsidP="00807C1B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25</w:t>
            </w:r>
          </w:p>
        </w:tc>
        <w:tc>
          <w:tcPr>
            <w:tcW w:w="6662" w:type="dxa"/>
            <w:vAlign w:val="center"/>
          </w:tcPr>
          <w:p w:rsidR="00807C1B" w:rsidRPr="00BF721B" w:rsidRDefault="00807C1B" w:rsidP="00807C1B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Times New Roman" w:hAnsi="Calibri" w:cs="Times New Roman"/>
                <w:sz w:val="16"/>
                <w:szCs w:val="16"/>
              </w:rPr>
              <w:t xml:space="preserve">Programowalna automatyczna zmiana trybu stymulacji w odpowiedzi na rytm przedsionków szybszy od zaprogramowanej częstości granicznej </w:t>
            </w:r>
          </w:p>
        </w:tc>
        <w:tc>
          <w:tcPr>
            <w:tcW w:w="2859" w:type="dxa"/>
          </w:tcPr>
          <w:p w:rsidR="00807C1B" w:rsidRPr="00BF721B" w:rsidRDefault="00807C1B" w:rsidP="00807C1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807C1B" w:rsidRPr="00BF721B" w:rsidTr="00807C1B">
        <w:tc>
          <w:tcPr>
            <w:tcW w:w="534" w:type="dxa"/>
          </w:tcPr>
          <w:p w:rsidR="00807C1B" w:rsidRPr="00BF721B" w:rsidRDefault="00807C1B" w:rsidP="00807C1B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26</w:t>
            </w:r>
          </w:p>
        </w:tc>
        <w:tc>
          <w:tcPr>
            <w:tcW w:w="6662" w:type="dxa"/>
            <w:vAlign w:val="center"/>
          </w:tcPr>
          <w:p w:rsidR="00807C1B" w:rsidRPr="00BF721B" w:rsidRDefault="00807C1B" w:rsidP="00807C1B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Times New Roman" w:hAnsi="Calibri" w:cs="Times New Roman"/>
                <w:sz w:val="16"/>
                <w:szCs w:val="16"/>
              </w:rPr>
              <w:t>Programowalna adaptacja opóźnienia AV do częstości rytmu</w:t>
            </w:r>
          </w:p>
        </w:tc>
        <w:tc>
          <w:tcPr>
            <w:tcW w:w="2859" w:type="dxa"/>
          </w:tcPr>
          <w:p w:rsidR="00807C1B" w:rsidRPr="00BF721B" w:rsidRDefault="00807C1B" w:rsidP="00807C1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807C1B" w:rsidRPr="00BF721B" w:rsidTr="00807C1B">
        <w:tc>
          <w:tcPr>
            <w:tcW w:w="534" w:type="dxa"/>
          </w:tcPr>
          <w:p w:rsidR="00807C1B" w:rsidRPr="00BF721B" w:rsidRDefault="00807C1B" w:rsidP="00807C1B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27</w:t>
            </w:r>
          </w:p>
        </w:tc>
        <w:tc>
          <w:tcPr>
            <w:tcW w:w="6662" w:type="dxa"/>
            <w:vAlign w:val="center"/>
          </w:tcPr>
          <w:p w:rsidR="00807C1B" w:rsidRPr="00BF721B" w:rsidRDefault="00807C1B" w:rsidP="00807C1B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eastAsia="Calibri" w:hAnsiTheme="majorHAnsi" w:cs="Calibri"/>
                <w:sz w:val="16"/>
                <w:szCs w:val="16"/>
              </w:rPr>
              <w:t xml:space="preserve">Automatyczna zmiana trybu stymulacji zależnie od sprawności natywnego przewodzenia p-k.: stymulacja tylko przedsionkowa vs. sekwencyjna AV </w:t>
            </w:r>
          </w:p>
        </w:tc>
        <w:tc>
          <w:tcPr>
            <w:tcW w:w="2859" w:type="dxa"/>
          </w:tcPr>
          <w:p w:rsidR="00807C1B" w:rsidRPr="00BF721B" w:rsidRDefault="00807C1B" w:rsidP="00807C1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807C1B" w:rsidRPr="00BF721B" w:rsidTr="00807C1B">
        <w:tc>
          <w:tcPr>
            <w:tcW w:w="534" w:type="dxa"/>
          </w:tcPr>
          <w:p w:rsidR="00807C1B" w:rsidRPr="00BF721B" w:rsidRDefault="00807C1B" w:rsidP="00807C1B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28</w:t>
            </w:r>
          </w:p>
        </w:tc>
        <w:tc>
          <w:tcPr>
            <w:tcW w:w="6662" w:type="dxa"/>
            <w:vAlign w:val="center"/>
          </w:tcPr>
          <w:p w:rsidR="00807C1B" w:rsidRPr="00BF721B" w:rsidRDefault="00807C1B" w:rsidP="00807C1B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Automatyczne i manualne funkcje pomiaru progu stymulacji</w:t>
            </w:r>
          </w:p>
        </w:tc>
        <w:tc>
          <w:tcPr>
            <w:tcW w:w="2859" w:type="dxa"/>
          </w:tcPr>
          <w:p w:rsidR="00807C1B" w:rsidRPr="00BF721B" w:rsidRDefault="00807C1B" w:rsidP="00807C1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807C1B" w:rsidRPr="00BF721B" w:rsidTr="00807C1B">
        <w:tc>
          <w:tcPr>
            <w:tcW w:w="534" w:type="dxa"/>
          </w:tcPr>
          <w:p w:rsidR="00807C1B" w:rsidRPr="00BF721B" w:rsidRDefault="00807C1B" w:rsidP="00807C1B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29</w:t>
            </w:r>
          </w:p>
        </w:tc>
        <w:tc>
          <w:tcPr>
            <w:tcW w:w="6662" w:type="dxa"/>
            <w:vAlign w:val="center"/>
          </w:tcPr>
          <w:p w:rsidR="00807C1B" w:rsidRPr="00BF721B" w:rsidRDefault="00807C1B" w:rsidP="00807C1B">
            <w:pPr>
              <w:rPr>
                <w:rFonts w:ascii="Calibri" w:eastAsia="Calibri" w:hAnsi="Calibri" w:cs="Calibri"/>
                <w:sz w:val="16"/>
              </w:rPr>
            </w:pPr>
            <w:r w:rsidRPr="00BF721B">
              <w:rPr>
                <w:rFonts w:ascii="Calibri" w:eastAsia="Calibri" w:hAnsi="Calibri" w:cs="Calibri"/>
                <w:sz w:val="16"/>
              </w:rPr>
              <w:t>Automatyczny codzienny pomiar stanu baterii i impedancji elektrod – programowalne powiadomienie sygnałem pacjenta o przekroczeniu wartości granicznych</w:t>
            </w:r>
          </w:p>
        </w:tc>
        <w:tc>
          <w:tcPr>
            <w:tcW w:w="2859" w:type="dxa"/>
          </w:tcPr>
          <w:p w:rsidR="00807C1B" w:rsidRPr="00BF721B" w:rsidRDefault="00807C1B" w:rsidP="00807C1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807C1B" w:rsidRPr="00BF721B" w:rsidTr="00807C1B">
        <w:tc>
          <w:tcPr>
            <w:tcW w:w="534" w:type="dxa"/>
          </w:tcPr>
          <w:p w:rsidR="00807C1B" w:rsidRPr="00BF721B" w:rsidRDefault="00807C1B" w:rsidP="00807C1B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30</w:t>
            </w:r>
          </w:p>
        </w:tc>
        <w:tc>
          <w:tcPr>
            <w:tcW w:w="6662" w:type="dxa"/>
            <w:vAlign w:val="center"/>
          </w:tcPr>
          <w:p w:rsidR="00807C1B" w:rsidRPr="00BF721B" w:rsidRDefault="00807C1B" w:rsidP="00807C1B">
            <w:pPr>
              <w:rPr>
                <w:rFonts w:ascii="Calibri" w:eastAsia="Calibri" w:hAnsi="Calibri" w:cs="Calibri"/>
                <w:sz w:val="16"/>
              </w:rPr>
            </w:pPr>
            <w:r w:rsidRPr="00BF721B">
              <w:rPr>
                <w:rFonts w:ascii="Calibri" w:eastAsia="Calibri" w:hAnsi="Calibri" w:cs="Calibri"/>
                <w:sz w:val="16"/>
              </w:rPr>
              <w:t>Programowalny algorytm automatycznej detekcji artefaktów uszkodzenia elektrody wysokonapięciowej z funkcją zahamowania wyładowań i możliwością uruchomienia sygnału alertowego (powiadomienie pacjenta)</w:t>
            </w:r>
          </w:p>
        </w:tc>
        <w:tc>
          <w:tcPr>
            <w:tcW w:w="2859" w:type="dxa"/>
          </w:tcPr>
          <w:p w:rsidR="00807C1B" w:rsidRPr="00BF721B" w:rsidRDefault="00807C1B" w:rsidP="00807C1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807C1B" w:rsidRPr="00BF721B" w:rsidTr="00807C1B">
        <w:tc>
          <w:tcPr>
            <w:tcW w:w="534" w:type="dxa"/>
          </w:tcPr>
          <w:p w:rsidR="00807C1B" w:rsidRPr="00BF721B" w:rsidRDefault="00807C1B" w:rsidP="00807C1B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31</w:t>
            </w:r>
          </w:p>
        </w:tc>
        <w:tc>
          <w:tcPr>
            <w:tcW w:w="6662" w:type="dxa"/>
            <w:vAlign w:val="center"/>
          </w:tcPr>
          <w:p w:rsidR="00807C1B" w:rsidRPr="00BF721B" w:rsidRDefault="00807C1B" w:rsidP="00807C1B">
            <w:pPr>
              <w:rPr>
                <w:rFonts w:ascii="Calibri" w:eastAsia="Calibri" w:hAnsi="Calibri" w:cs="Calibri"/>
                <w:sz w:val="16"/>
              </w:rPr>
            </w:pPr>
            <w:r w:rsidRPr="00BF721B">
              <w:rPr>
                <w:rFonts w:ascii="Calibri" w:eastAsia="Calibri" w:hAnsi="Calibri" w:cs="Calibri"/>
                <w:sz w:val="16"/>
              </w:rPr>
              <w:t>Programowalna diagnostyczna stymulacja serca (wyzwalana programatorem)</w:t>
            </w:r>
          </w:p>
        </w:tc>
        <w:tc>
          <w:tcPr>
            <w:tcW w:w="2859" w:type="dxa"/>
          </w:tcPr>
          <w:p w:rsidR="00807C1B" w:rsidRPr="00BF721B" w:rsidRDefault="00807C1B" w:rsidP="00807C1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807C1B" w:rsidRPr="00BF721B" w:rsidTr="00807C1B">
        <w:tc>
          <w:tcPr>
            <w:tcW w:w="534" w:type="dxa"/>
          </w:tcPr>
          <w:p w:rsidR="00807C1B" w:rsidRPr="00BF721B" w:rsidRDefault="00807C1B" w:rsidP="00807C1B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32</w:t>
            </w:r>
          </w:p>
        </w:tc>
        <w:tc>
          <w:tcPr>
            <w:tcW w:w="6662" w:type="dxa"/>
            <w:vAlign w:val="center"/>
          </w:tcPr>
          <w:p w:rsidR="00807C1B" w:rsidRPr="00BF721B" w:rsidRDefault="00807C1B" w:rsidP="000540F3">
            <w:pPr>
              <w:rPr>
                <w:rFonts w:ascii="Calibri" w:eastAsia="Calibri" w:hAnsi="Calibri" w:cs="Calibri"/>
                <w:sz w:val="16"/>
              </w:rPr>
            </w:pPr>
            <w:r w:rsidRPr="00BF721B">
              <w:rPr>
                <w:rFonts w:ascii="Calibri" w:eastAsia="Calibri" w:hAnsi="Calibri" w:cs="Calibri"/>
                <w:sz w:val="16"/>
              </w:rPr>
              <w:t xml:space="preserve">Pamięć </w:t>
            </w:r>
            <w:proofErr w:type="spellStart"/>
            <w:r w:rsidRPr="00BF721B">
              <w:rPr>
                <w:rFonts w:ascii="Calibri" w:eastAsia="Calibri" w:hAnsi="Calibri" w:cs="Calibri"/>
                <w:sz w:val="16"/>
              </w:rPr>
              <w:t>elektrogramów</w:t>
            </w:r>
            <w:proofErr w:type="spellEnd"/>
            <w:r w:rsidRPr="00BF721B">
              <w:rPr>
                <w:rFonts w:ascii="Calibri" w:eastAsia="Calibri" w:hAnsi="Calibri" w:cs="Calibri"/>
                <w:sz w:val="16"/>
              </w:rPr>
              <w:t xml:space="preserve"> o łącznej długości co najmniej</w:t>
            </w:r>
            <w:r w:rsidR="000540F3" w:rsidRPr="00BF721B">
              <w:rPr>
                <w:rFonts w:ascii="Calibri" w:eastAsia="Calibri" w:hAnsi="Calibri" w:cs="Calibri"/>
                <w:sz w:val="16"/>
              </w:rPr>
              <w:t xml:space="preserve"> 20</w:t>
            </w:r>
            <w:r w:rsidRPr="00BF721B">
              <w:rPr>
                <w:rFonts w:ascii="Calibri" w:eastAsia="Calibri" w:hAnsi="Calibri" w:cs="Calibri"/>
                <w:sz w:val="16"/>
              </w:rPr>
              <w:t xml:space="preserve"> minut</w:t>
            </w:r>
          </w:p>
        </w:tc>
        <w:tc>
          <w:tcPr>
            <w:tcW w:w="2859" w:type="dxa"/>
          </w:tcPr>
          <w:p w:rsidR="00807C1B" w:rsidRPr="00BF721B" w:rsidRDefault="00807C1B" w:rsidP="00807C1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807C1B" w:rsidRPr="00BF721B" w:rsidTr="00807C1B">
        <w:tc>
          <w:tcPr>
            <w:tcW w:w="534" w:type="dxa"/>
          </w:tcPr>
          <w:p w:rsidR="00807C1B" w:rsidRPr="00BF721B" w:rsidRDefault="00807C1B" w:rsidP="00807C1B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33</w:t>
            </w:r>
          </w:p>
        </w:tc>
        <w:tc>
          <w:tcPr>
            <w:tcW w:w="6662" w:type="dxa"/>
            <w:vAlign w:val="center"/>
          </w:tcPr>
          <w:p w:rsidR="00807C1B" w:rsidRPr="00BF721B" w:rsidRDefault="00807C1B" w:rsidP="00807C1B">
            <w:pPr>
              <w:rPr>
                <w:rFonts w:ascii="Calibri" w:eastAsia="Calibri" w:hAnsi="Calibri" w:cs="Calibri"/>
                <w:sz w:val="16"/>
              </w:rPr>
            </w:pPr>
            <w:r w:rsidRPr="00BF721B">
              <w:rPr>
                <w:rFonts w:ascii="Calibri" w:eastAsia="Calibri" w:hAnsi="Calibri" w:cs="Calibri"/>
                <w:sz w:val="16"/>
              </w:rPr>
              <w:t>Co najmniej dwukanałowa pamięć elektrogramów arytmii</w:t>
            </w:r>
          </w:p>
        </w:tc>
        <w:tc>
          <w:tcPr>
            <w:tcW w:w="2859" w:type="dxa"/>
          </w:tcPr>
          <w:p w:rsidR="00807C1B" w:rsidRPr="00BF721B" w:rsidRDefault="00807C1B" w:rsidP="00807C1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807C1B" w:rsidRPr="00BF721B" w:rsidTr="00807C1B">
        <w:tc>
          <w:tcPr>
            <w:tcW w:w="534" w:type="dxa"/>
          </w:tcPr>
          <w:p w:rsidR="00807C1B" w:rsidRPr="00BF721B" w:rsidRDefault="00807C1B" w:rsidP="00807C1B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34</w:t>
            </w:r>
          </w:p>
        </w:tc>
        <w:tc>
          <w:tcPr>
            <w:tcW w:w="6662" w:type="dxa"/>
            <w:vAlign w:val="center"/>
          </w:tcPr>
          <w:p w:rsidR="00807C1B" w:rsidRPr="00BF721B" w:rsidRDefault="00807C1B" w:rsidP="00807C1B">
            <w:pPr>
              <w:rPr>
                <w:rFonts w:ascii="Calibri" w:eastAsia="Calibri" w:hAnsi="Calibri" w:cs="Calibri"/>
                <w:sz w:val="16"/>
              </w:rPr>
            </w:pPr>
            <w:r w:rsidRPr="00BF721B">
              <w:rPr>
                <w:rFonts w:ascii="Calibri" w:eastAsia="Calibri" w:hAnsi="Calibri" w:cs="Calibri"/>
                <w:sz w:val="16"/>
              </w:rPr>
              <w:t xml:space="preserve">Pamięć </w:t>
            </w:r>
            <w:proofErr w:type="spellStart"/>
            <w:r w:rsidRPr="00BF721B">
              <w:rPr>
                <w:rFonts w:ascii="Calibri" w:eastAsia="Calibri" w:hAnsi="Calibri" w:cs="Calibri"/>
                <w:sz w:val="16"/>
              </w:rPr>
              <w:t>elektrogramów</w:t>
            </w:r>
            <w:proofErr w:type="spellEnd"/>
            <w:r w:rsidRPr="00BF721B">
              <w:rPr>
                <w:rFonts w:ascii="Calibri" w:eastAsia="Calibri" w:hAnsi="Calibri" w:cs="Calibri"/>
                <w:sz w:val="16"/>
              </w:rPr>
              <w:t xml:space="preserve"> AT/AF, SVT i VT niepoddanych automatycznej terapii antyarytmicznej</w:t>
            </w:r>
          </w:p>
        </w:tc>
        <w:tc>
          <w:tcPr>
            <w:tcW w:w="2859" w:type="dxa"/>
          </w:tcPr>
          <w:p w:rsidR="00807C1B" w:rsidRPr="00BF721B" w:rsidRDefault="00807C1B" w:rsidP="00807C1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807C1B" w:rsidRPr="00BF721B" w:rsidTr="00807C1B">
        <w:tc>
          <w:tcPr>
            <w:tcW w:w="534" w:type="dxa"/>
          </w:tcPr>
          <w:p w:rsidR="00807C1B" w:rsidRPr="00BF721B" w:rsidRDefault="00807C1B" w:rsidP="00807C1B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35</w:t>
            </w:r>
          </w:p>
        </w:tc>
        <w:tc>
          <w:tcPr>
            <w:tcW w:w="6662" w:type="dxa"/>
            <w:vAlign w:val="center"/>
          </w:tcPr>
          <w:p w:rsidR="00807C1B" w:rsidRPr="00BF721B" w:rsidRDefault="00807C1B" w:rsidP="00807C1B">
            <w:pPr>
              <w:rPr>
                <w:rFonts w:ascii="Calibri" w:eastAsia="Calibri" w:hAnsi="Calibri" w:cs="Calibri"/>
                <w:sz w:val="16"/>
              </w:rPr>
            </w:pPr>
            <w:r w:rsidRPr="00BF721B">
              <w:rPr>
                <w:rFonts w:ascii="Calibri" w:eastAsia="Times New Roman" w:hAnsi="Calibri" w:cs="Times New Roman"/>
                <w:sz w:val="16"/>
                <w:szCs w:val="16"/>
              </w:rPr>
              <w:t xml:space="preserve">Pamięć epizodów </w:t>
            </w:r>
            <w:proofErr w:type="spellStart"/>
            <w:r w:rsidRPr="00BF721B">
              <w:rPr>
                <w:rFonts w:ascii="Calibri" w:eastAsia="Times New Roman" w:hAnsi="Calibri" w:cs="Times New Roman"/>
                <w:sz w:val="16"/>
                <w:szCs w:val="16"/>
              </w:rPr>
              <w:t>tachyarytmii</w:t>
            </w:r>
            <w:proofErr w:type="spellEnd"/>
            <w:r w:rsidRPr="00BF721B">
              <w:rPr>
                <w:rFonts w:ascii="Calibri" w:eastAsia="Times New Roman" w:hAnsi="Calibri" w:cs="Times New Roman"/>
                <w:sz w:val="16"/>
                <w:szCs w:val="16"/>
              </w:rPr>
              <w:t xml:space="preserve"> krótszych od progu zliczeń dla wyzwolenia terapii </w:t>
            </w:r>
          </w:p>
        </w:tc>
        <w:tc>
          <w:tcPr>
            <w:tcW w:w="2859" w:type="dxa"/>
          </w:tcPr>
          <w:p w:rsidR="00807C1B" w:rsidRPr="00BF721B" w:rsidRDefault="00807C1B" w:rsidP="00807C1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807C1B" w:rsidRPr="00BF721B" w:rsidTr="00807C1B">
        <w:tc>
          <w:tcPr>
            <w:tcW w:w="534" w:type="dxa"/>
          </w:tcPr>
          <w:p w:rsidR="00807C1B" w:rsidRPr="00BF721B" w:rsidRDefault="00807C1B" w:rsidP="00807C1B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36</w:t>
            </w:r>
          </w:p>
        </w:tc>
        <w:tc>
          <w:tcPr>
            <w:tcW w:w="6662" w:type="dxa"/>
            <w:vAlign w:val="center"/>
          </w:tcPr>
          <w:p w:rsidR="00807C1B" w:rsidRPr="00BF721B" w:rsidRDefault="00807C1B" w:rsidP="00807C1B">
            <w:pPr>
              <w:rPr>
                <w:rFonts w:ascii="Calibri" w:eastAsia="Calibri" w:hAnsi="Calibri" w:cs="Calibri"/>
                <w:sz w:val="16"/>
              </w:rPr>
            </w:pPr>
            <w:r w:rsidRPr="00BF721B">
              <w:rPr>
                <w:rFonts w:ascii="Calibri" w:eastAsia="Calibri" w:hAnsi="Calibri" w:cs="Calibri"/>
                <w:sz w:val="16"/>
              </w:rPr>
              <w:t>Trendy i statystyki rytmu i stymulacji serca</w:t>
            </w:r>
          </w:p>
        </w:tc>
        <w:tc>
          <w:tcPr>
            <w:tcW w:w="2859" w:type="dxa"/>
          </w:tcPr>
          <w:p w:rsidR="00807C1B" w:rsidRPr="00BF721B" w:rsidRDefault="00807C1B" w:rsidP="00807C1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807C1B" w:rsidRPr="00BF721B" w:rsidTr="00807C1B">
        <w:tc>
          <w:tcPr>
            <w:tcW w:w="534" w:type="dxa"/>
          </w:tcPr>
          <w:p w:rsidR="00807C1B" w:rsidRPr="00BF721B" w:rsidRDefault="00807C1B" w:rsidP="00807C1B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37</w:t>
            </w:r>
          </w:p>
        </w:tc>
        <w:tc>
          <w:tcPr>
            <w:tcW w:w="6662" w:type="dxa"/>
            <w:vAlign w:val="center"/>
          </w:tcPr>
          <w:p w:rsidR="00807C1B" w:rsidRPr="00BF721B" w:rsidRDefault="00807C1B" w:rsidP="00807C1B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sz w:val="16"/>
              </w:rPr>
              <w:t>Programowalna transmisja danych kontrolnych ICD do systemu nadzoru telemetrycznego</w:t>
            </w:r>
          </w:p>
        </w:tc>
        <w:tc>
          <w:tcPr>
            <w:tcW w:w="2859" w:type="dxa"/>
          </w:tcPr>
          <w:p w:rsidR="00807C1B" w:rsidRPr="00BF721B" w:rsidRDefault="00807C1B" w:rsidP="00807C1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807C1B" w:rsidRPr="00BF721B" w:rsidTr="00807C1B">
        <w:tc>
          <w:tcPr>
            <w:tcW w:w="534" w:type="dxa"/>
          </w:tcPr>
          <w:p w:rsidR="00807C1B" w:rsidRPr="00BF721B" w:rsidRDefault="00807C1B" w:rsidP="00807C1B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38</w:t>
            </w:r>
          </w:p>
        </w:tc>
        <w:tc>
          <w:tcPr>
            <w:tcW w:w="6662" w:type="dxa"/>
          </w:tcPr>
          <w:p w:rsidR="00807C1B" w:rsidRPr="00BF721B" w:rsidRDefault="00807C1B" w:rsidP="00807C1B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F721B">
              <w:rPr>
                <w:rFonts w:ascii="Calibri" w:eastAsia="Times New Roman" w:hAnsi="Calibri" w:cs="Times New Roman"/>
                <w:sz w:val="16"/>
                <w:szCs w:val="16"/>
              </w:rPr>
              <w:t>Bezpośrednia (poza głowicą) komunikacja radiowa programatora z ICD z odległości &gt;2m</w:t>
            </w:r>
          </w:p>
        </w:tc>
        <w:tc>
          <w:tcPr>
            <w:tcW w:w="2859" w:type="dxa"/>
          </w:tcPr>
          <w:p w:rsidR="00807C1B" w:rsidRPr="00BF721B" w:rsidRDefault="00807C1B" w:rsidP="00807C1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807C1B" w:rsidRPr="00BF721B" w:rsidTr="00807C1B">
        <w:tc>
          <w:tcPr>
            <w:tcW w:w="534" w:type="dxa"/>
          </w:tcPr>
          <w:p w:rsidR="00807C1B" w:rsidRPr="00BF721B" w:rsidRDefault="00807C1B" w:rsidP="00807C1B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39</w:t>
            </w:r>
          </w:p>
        </w:tc>
        <w:tc>
          <w:tcPr>
            <w:tcW w:w="6662" w:type="dxa"/>
            <w:vAlign w:val="center"/>
          </w:tcPr>
          <w:p w:rsidR="00807C1B" w:rsidRPr="00BF721B" w:rsidRDefault="00807C1B" w:rsidP="00807C1B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sz w:val="16"/>
                <w:szCs w:val="16"/>
              </w:rPr>
              <w:t xml:space="preserve">Dla urządzeń ICD-DR-C dodatkowo:  automatyczna okresowa weryfikacja progu stymulacji w każdym kanale stymulacji, z automatycznym dostosowaniem energii stymulacji </w:t>
            </w:r>
          </w:p>
        </w:tc>
        <w:tc>
          <w:tcPr>
            <w:tcW w:w="2859" w:type="dxa"/>
          </w:tcPr>
          <w:p w:rsidR="00807C1B" w:rsidRPr="00BF721B" w:rsidRDefault="00807C1B" w:rsidP="00807C1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</w:tbl>
    <w:p w:rsidR="00807C1B" w:rsidRPr="00BF721B" w:rsidRDefault="00807C1B" w:rsidP="00807C1B">
      <w:pPr>
        <w:spacing w:line="300" w:lineRule="auto"/>
        <w:rPr>
          <w:rFonts w:asciiTheme="majorHAnsi" w:hAnsiTheme="majorHAnsi"/>
          <w:b/>
          <w:sz w:val="18"/>
          <w:szCs w:val="18"/>
        </w:rPr>
      </w:pPr>
    </w:p>
    <w:p w:rsidR="00807C1B" w:rsidRPr="00BF721B" w:rsidRDefault="00807C1B" w:rsidP="00807C1B">
      <w:pPr>
        <w:rPr>
          <w:rFonts w:asciiTheme="majorHAnsi" w:hAnsiTheme="majorHAnsi"/>
          <w:b/>
          <w:sz w:val="18"/>
          <w:szCs w:val="18"/>
        </w:rPr>
      </w:pPr>
      <w:r w:rsidRPr="00BF721B">
        <w:rPr>
          <w:rFonts w:asciiTheme="majorHAnsi" w:hAnsiTheme="majorHAnsi"/>
          <w:b/>
          <w:sz w:val="18"/>
          <w:szCs w:val="18"/>
        </w:rPr>
        <w:br w:type="page"/>
      </w:r>
    </w:p>
    <w:p w:rsidR="00807C1B" w:rsidRPr="00BF721B" w:rsidRDefault="00807C1B" w:rsidP="00807C1B">
      <w:pPr>
        <w:spacing w:line="300" w:lineRule="auto"/>
        <w:rPr>
          <w:rFonts w:asciiTheme="majorHAnsi" w:hAnsiTheme="majorHAnsi"/>
          <w:b/>
          <w:sz w:val="18"/>
          <w:szCs w:val="18"/>
        </w:rPr>
      </w:pPr>
      <w:r w:rsidRPr="00BF721B">
        <w:rPr>
          <w:rFonts w:asciiTheme="majorHAnsi" w:hAnsiTheme="majorHAnsi"/>
          <w:b/>
          <w:sz w:val="18"/>
          <w:szCs w:val="18"/>
        </w:rPr>
        <w:lastRenderedPageBreak/>
        <w:t xml:space="preserve">Pozycja 6 – Elektrody niskonapięciowe </w:t>
      </w:r>
      <w:proofErr w:type="spellStart"/>
      <w:r w:rsidRPr="00BF721B">
        <w:rPr>
          <w:rFonts w:asciiTheme="majorHAnsi" w:hAnsiTheme="majorHAnsi"/>
          <w:b/>
          <w:sz w:val="18"/>
          <w:szCs w:val="18"/>
        </w:rPr>
        <w:t>endokawitarne</w:t>
      </w:r>
      <w:proofErr w:type="spellEnd"/>
    </w:p>
    <w:tbl>
      <w:tblPr>
        <w:tblStyle w:val="Tabela-Siatka"/>
        <w:tblW w:w="0" w:type="auto"/>
        <w:tblLook w:val="04A0"/>
      </w:tblPr>
      <w:tblGrid>
        <w:gridCol w:w="534"/>
        <w:gridCol w:w="6662"/>
        <w:gridCol w:w="2859"/>
      </w:tblGrid>
      <w:tr w:rsidR="00807C1B" w:rsidRPr="00BF721B" w:rsidTr="00807C1B">
        <w:tc>
          <w:tcPr>
            <w:tcW w:w="534" w:type="dxa"/>
            <w:vAlign w:val="center"/>
          </w:tcPr>
          <w:p w:rsidR="00807C1B" w:rsidRPr="00BF721B" w:rsidRDefault="00807C1B" w:rsidP="00807C1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F721B">
              <w:rPr>
                <w:rFonts w:asciiTheme="majorHAnsi" w:hAnsiTheme="majorHAnsi"/>
                <w:b/>
                <w:sz w:val="18"/>
                <w:szCs w:val="18"/>
              </w:rPr>
              <w:t>Lp.</w:t>
            </w:r>
          </w:p>
        </w:tc>
        <w:tc>
          <w:tcPr>
            <w:tcW w:w="6662" w:type="dxa"/>
            <w:vAlign w:val="center"/>
          </w:tcPr>
          <w:p w:rsidR="00807C1B" w:rsidRPr="00BF721B" w:rsidRDefault="00807C1B" w:rsidP="00807C1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F721B">
              <w:rPr>
                <w:rFonts w:asciiTheme="majorHAnsi" w:hAnsiTheme="majorHAnsi"/>
                <w:b/>
                <w:sz w:val="18"/>
                <w:szCs w:val="18"/>
              </w:rPr>
              <w:t>Wymagane parametry i warunki</w:t>
            </w:r>
          </w:p>
        </w:tc>
        <w:tc>
          <w:tcPr>
            <w:tcW w:w="2859" w:type="dxa"/>
            <w:vAlign w:val="center"/>
          </w:tcPr>
          <w:p w:rsidR="00C50783" w:rsidRPr="00BF721B" w:rsidRDefault="00C50783" w:rsidP="00C50783">
            <w:pPr>
              <w:autoSpaceDE w:val="0"/>
              <w:snapToGrid w:val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9"/>
              </w:rPr>
            </w:pPr>
            <w:r w:rsidRPr="00BF721B">
              <w:rPr>
                <w:rFonts w:ascii="Arial" w:eastAsia="Times New Roman" w:hAnsi="Arial" w:cs="Arial"/>
                <w:b/>
                <w:bCs/>
                <w:sz w:val="16"/>
                <w:szCs w:val="19"/>
              </w:rPr>
              <w:t>Spełnienie parametru poprzez wpisanie słów:</w:t>
            </w:r>
          </w:p>
          <w:p w:rsidR="00807C1B" w:rsidRPr="00BF721B" w:rsidRDefault="00C50783" w:rsidP="00C5078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F721B">
              <w:rPr>
                <w:rFonts w:ascii="Arial" w:eastAsia="Times New Roman" w:hAnsi="Arial" w:cs="Arial"/>
                <w:b/>
                <w:bCs/>
                <w:sz w:val="16"/>
                <w:szCs w:val="19"/>
              </w:rPr>
              <w:t>(tak/nie/opisowo)</w:t>
            </w:r>
          </w:p>
        </w:tc>
      </w:tr>
      <w:tr w:rsidR="00807C1B" w:rsidRPr="00BF721B" w:rsidTr="00807C1B">
        <w:tc>
          <w:tcPr>
            <w:tcW w:w="534" w:type="dxa"/>
            <w:shd w:val="clear" w:color="auto" w:fill="F3F3F3"/>
          </w:tcPr>
          <w:p w:rsidR="00807C1B" w:rsidRPr="00BF721B" w:rsidRDefault="00807C1B" w:rsidP="00807C1B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BF721B">
              <w:rPr>
                <w:rFonts w:ascii="Calibri" w:hAnsi="Calibri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6662" w:type="dxa"/>
            <w:shd w:val="clear" w:color="auto" w:fill="F3F3F3"/>
          </w:tcPr>
          <w:p w:rsidR="00807C1B" w:rsidRPr="00BF721B" w:rsidRDefault="00807C1B" w:rsidP="00807C1B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BF721B">
              <w:rPr>
                <w:rFonts w:ascii="Calibri" w:hAnsi="Calibri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2859" w:type="dxa"/>
            <w:shd w:val="clear" w:color="auto" w:fill="F3F3F3"/>
          </w:tcPr>
          <w:p w:rsidR="00807C1B" w:rsidRPr="00BF721B" w:rsidRDefault="00807C1B" w:rsidP="00807C1B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BF721B">
              <w:rPr>
                <w:rFonts w:ascii="Calibri" w:hAnsi="Calibri"/>
                <w:b/>
                <w:i/>
                <w:sz w:val="18"/>
                <w:szCs w:val="18"/>
              </w:rPr>
              <w:t>3</w:t>
            </w:r>
          </w:p>
        </w:tc>
      </w:tr>
      <w:tr w:rsidR="00807C1B" w:rsidRPr="00BF721B" w:rsidTr="00807C1B">
        <w:tc>
          <w:tcPr>
            <w:tcW w:w="534" w:type="dxa"/>
          </w:tcPr>
          <w:p w:rsidR="00807C1B" w:rsidRPr="00BF721B" w:rsidRDefault="00807C1B" w:rsidP="00807C1B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6662" w:type="dxa"/>
            <w:vAlign w:val="center"/>
          </w:tcPr>
          <w:p w:rsidR="00807C1B" w:rsidRPr="00BF721B" w:rsidRDefault="00807C1B" w:rsidP="00807C1B">
            <w:pPr>
              <w:tabs>
                <w:tab w:val="left" w:pos="1246"/>
              </w:tabs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Elektrody dwubiegunowe, o fiksacji biernej (proste i kształtu J) oraz wkrętowe </w:t>
            </w:r>
          </w:p>
        </w:tc>
        <w:tc>
          <w:tcPr>
            <w:tcW w:w="2859" w:type="dxa"/>
          </w:tcPr>
          <w:p w:rsidR="00807C1B" w:rsidRPr="00BF721B" w:rsidRDefault="00807C1B" w:rsidP="00807C1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807C1B" w:rsidRPr="00BF721B" w:rsidTr="00807C1B">
        <w:tc>
          <w:tcPr>
            <w:tcW w:w="534" w:type="dxa"/>
          </w:tcPr>
          <w:p w:rsidR="00807C1B" w:rsidRPr="00BF721B" w:rsidRDefault="00807C1B" w:rsidP="00807C1B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6662" w:type="dxa"/>
            <w:vAlign w:val="center"/>
          </w:tcPr>
          <w:p w:rsidR="00807C1B" w:rsidRPr="00BF721B" w:rsidRDefault="00807C1B" w:rsidP="00807C1B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Elektrody o różnych długościach – w zakresach: 42–48, 49–55, 56–62 cm</w:t>
            </w:r>
          </w:p>
        </w:tc>
        <w:tc>
          <w:tcPr>
            <w:tcW w:w="2859" w:type="dxa"/>
          </w:tcPr>
          <w:p w:rsidR="00807C1B" w:rsidRPr="00BF721B" w:rsidRDefault="00807C1B" w:rsidP="00807C1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807C1B" w:rsidRPr="00BF721B" w:rsidTr="00807C1B">
        <w:tc>
          <w:tcPr>
            <w:tcW w:w="534" w:type="dxa"/>
          </w:tcPr>
          <w:p w:rsidR="00807C1B" w:rsidRPr="00BF721B" w:rsidRDefault="00807C1B" w:rsidP="00807C1B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6662" w:type="dxa"/>
            <w:vAlign w:val="center"/>
          </w:tcPr>
          <w:p w:rsidR="00807C1B" w:rsidRPr="00BF721B" w:rsidRDefault="00807C1B" w:rsidP="00807C1B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Elektrody z dipolem o długości &lt; 13 mm </w:t>
            </w:r>
          </w:p>
        </w:tc>
        <w:tc>
          <w:tcPr>
            <w:tcW w:w="2859" w:type="dxa"/>
          </w:tcPr>
          <w:p w:rsidR="00807C1B" w:rsidRPr="00BF721B" w:rsidRDefault="00807C1B" w:rsidP="00807C1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807C1B" w:rsidRPr="00BF721B" w:rsidTr="00807C1B">
        <w:tc>
          <w:tcPr>
            <w:tcW w:w="534" w:type="dxa"/>
          </w:tcPr>
          <w:p w:rsidR="00807C1B" w:rsidRPr="00BF721B" w:rsidRDefault="00807C1B" w:rsidP="00807C1B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4</w:t>
            </w:r>
          </w:p>
        </w:tc>
        <w:tc>
          <w:tcPr>
            <w:tcW w:w="6662" w:type="dxa"/>
            <w:vAlign w:val="center"/>
          </w:tcPr>
          <w:p w:rsidR="00807C1B" w:rsidRPr="00BF721B" w:rsidRDefault="00807C1B" w:rsidP="00807C1B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Elektrody z końcówką uwalniającą steryd</w:t>
            </w:r>
          </w:p>
        </w:tc>
        <w:tc>
          <w:tcPr>
            <w:tcW w:w="2859" w:type="dxa"/>
          </w:tcPr>
          <w:p w:rsidR="00807C1B" w:rsidRPr="00BF721B" w:rsidRDefault="00807C1B" w:rsidP="00807C1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807C1B" w:rsidRPr="00BF721B" w:rsidTr="00807C1B">
        <w:tc>
          <w:tcPr>
            <w:tcW w:w="534" w:type="dxa"/>
          </w:tcPr>
          <w:p w:rsidR="00807C1B" w:rsidRPr="00BF721B" w:rsidRDefault="00807C1B" w:rsidP="00807C1B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5</w:t>
            </w:r>
          </w:p>
        </w:tc>
        <w:tc>
          <w:tcPr>
            <w:tcW w:w="6662" w:type="dxa"/>
            <w:vAlign w:val="center"/>
          </w:tcPr>
          <w:p w:rsidR="00807C1B" w:rsidRPr="00BF721B" w:rsidRDefault="00807C1B" w:rsidP="00807C1B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Konektory elektrod:  typu IS-1</w:t>
            </w:r>
          </w:p>
        </w:tc>
        <w:tc>
          <w:tcPr>
            <w:tcW w:w="2859" w:type="dxa"/>
          </w:tcPr>
          <w:p w:rsidR="00807C1B" w:rsidRPr="00BF721B" w:rsidRDefault="00807C1B" w:rsidP="00807C1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807C1B" w:rsidRPr="00BF721B" w:rsidTr="00807C1B">
        <w:tc>
          <w:tcPr>
            <w:tcW w:w="534" w:type="dxa"/>
          </w:tcPr>
          <w:p w:rsidR="00807C1B" w:rsidRPr="00BF721B" w:rsidRDefault="00807C1B" w:rsidP="00807C1B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6</w:t>
            </w:r>
          </w:p>
        </w:tc>
        <w:tc>
          <w:tcPr>
            <w:tcW w:w="6662" w:type="dxa"/>
          </w:tcPr>
          <w:p w:rsidR="00807C1B" w:rsidRPr="00BF721B" w:rsidRDefault="00807C1B" w:rsidP="00807C1B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W oferowanej cenie modele elektrody dostosowanych do wykonania pacjentowi tomografii NMR </w:t>
            </w:r>
          </w:p>
        </w:tc>
        <w:tc>
          <w:tcPr>
            <w:tcW w:w="2859" w:type="dxa"/>
          </w:tcPr>
          <w:p w:rsidR="00807C1B" w:rsidRPr="00BF721B" w:rsidRDefault="00807C1B" w:rsidP="00807C1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</w:tbl>
    <w:p w:rsidR="00807C1B" w:rsidRPr="00BF721B" w:rsidRDefault="00807C1B" w:rsidP="00807C1B">
      <w:pPr>
        <w:spacing w:line="300" w:lineRule="auto"/>
        <w:rPr>
          <w:rFonts w:asciiTheme="majorHAnsi" w:hAnsiTheme="majorHAnsi"/>
          <w:b/>
          <w:sz w:val="18"/>
          <w:szCs w:val="18"/>
        </w:rPr>
      </w:pPr>
    </w:p>
    <w:p w:rsidR="00807C1B" w:rsidRPr="00BF721B" w:rsidRDefault="00807C1B" w:rsidP="00807C1B">
      <w:pPr>
        <w:spacing w:line="300" w:lineRule="auto"/>
        <w:rPr>
          <w:rFonts w:asciiTheme="majorHAnsi" w:hAnsiTheme="majorHAnsi"/>
          <w:b/>
          <w:sz w:val="18"/>
          <w:szCs w:val="18"/>
        </w:rPr>
      </w:pPr>
      <w:r w:rsidRPr="00BF721B">
        <w:rPr>
          <w:rFonts w:asciiTheme="majorHAnsi" w:hAnsiTheme="majorHAnsi"/>
          <w:b/>
          <w:sz w:val="18"/>
          <w:szCs w:val="18"/>
        </w:rPr>
        <w:t xml:space="preserve">Pozycja 7   – Elektrody wysokonapięciowe </w:t>
      </w:r>
      <w:proofErr w:type="spellStart"/>
      <w:r w:rsidRPr="00BF721B">
        <w:rPr>
          <w:rFonts w:asciiTheme="majorHAnsi" w:hAnsiTheme="majorHAnsi"/>
          <w:b/>
          <w:sz w:val="18"/>
          <w:szCs w:val="18"/>
        </w:rPr>
        <w:t>endokawitarne</w:t>
      </w:r>
      <w:proofErr w:type="spellEnd"/>
    </w:p>
    <w:p w:rsidR="00807C1B" w:rsidRPr="00BF721B" w:rsidRDefault="00807C1B" w:rsidP="00807C1B">
      <w:pPr>
        <w:spacing w:line="300" w:lineRule="auto"/>
        <w:rPr>
          <w:rFonts w:asciiTheme="majorHAnsi" w:hAnsiTheme="majorHAnsi"/>
          <w:b/>
          <w:sz w:val="18"/>
          <w:szCs w:val="18"/>
        </w:rPr>
      </w:pPr>
      <w:r w:rsidRPr="00BF721B">
        <w:rPr>
          <w:rFonts w:asciiTheme="majorHAnsi" w:hAnsiTheme="majorHAnsi"/>
          <w:b/>
          <w:sz w:val="18"/>
          <w:szCs w:val="18"/>
        </w:rPr>
        <w:t>Pozycja 8   – Elektrody wysokonapięciowe podskórne</w:t>
      </w:r>
    </w:p>
    <w:p w:rsidR="00807C1B" w:rsidRPr="00BF721B" w:rsidRDefault="00807C1B" w:rsidP="00807C1B">
      <w:pPr>
        <w:spacing w:line="300" w:lineRule="auto"/>
        <w:rPr>
          <w:rFonts w:asciiTheme="majorHAnsi" w:hAnsiTheme="majorHAnsi"/>
          <w:b/>
          <w:sz w:val="18"/>
          <w:szCs w:val="18"/>
        </w:rPr>
      </w:pPr>
      <w:r w:rsidRPr="00BF721B">
        <w:rPr>
          <w:rFonts w:asciiTheme="majorHAnsi" w:hAnsiTheme="majorHAnsi"/>
          <w:b/>
          <w:sz w:val="18"/>
          <w:szCs w:val="18"/>
        </w:rPr>
        <w:t xml:space="preserve">Pozycja 9   – Narzędzie do implantacji elektrod podskórnych </w:t>
      </w:r>
    </w:p>
    <w:p w:rsidR="00807C1B" w:rsidRPr="00BF721B" w:rsidRDefault="00807C1B" w:rsidP="00807C1B">
      <w:pPr>
        <w:spacing w:line="300" w:lineRule="auto"/>
        <w:rPr>
          <w:rFonts w:asciiTheme="majorHAnsi" w:hAnsiTheme="majorHAnsi"/>
          <w:b/>
          <w:sz w:val="18"/>
          <w:szCs w:val="18"/>
        </w:rPr>
      </w:pPr>
      <w:r w:rsidRPr="00BF721B">
        <w:rPr>
          <w:rFonts w:asciiTheme="majorHAnsi" w:hAnsiTheme="majorHAnsi"/>
          <w:b/>
          <w:sz w:val="18"/>
          <w:szCs w:val="18"/>
        </w:rPr>
        <w:t xml:space="preserve">Pozycja 10 – Ostrza do preparowania elektrod </w:t>
      </w:r>
    </w:p>
    <w:tbl>
      <w:tblPr>
        <w:tblStyle w:val="Tabela-Siatka"/>
        <w:tblW w:w="0" w:type="auto"/>
        <w:tblLook w:val="04A0"/>
      </w:tblPr>
      <w:tblGrid>
        <w:gridCol w:w="534"/>
        <w:gridCol w:w="6662"/>
        <w:gridCol w:w="2859"/>
      </w:tblGrid>
      <w:tr w:rsidR="00807C1B" w:rsidRPr="00BF721B" w:rsidTr="00807C1B">
        <w:tc>
          <w:tcPr>
            <w:tcW w:w="534" w:type="dxa"/>
            <w:vAlign w:val="center"/>
          </w:tcPr>
          <w:p w:rsidR="00807C1B" w:rsidRPr="00BF721B" w:rsidRDefault="00807C1B" w:rsidP="00807C1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F721B">
              <w:rPr>
                <w:rFonts w:asciiTheme="majorHAnsi" w:hAnsiTheme="majorHAnsi"/>
                <w:b/>
                <w:sz w:val="18"/>
                <w:szCs w:val="18"/>
              </w:rPr>
              <w:t>Lp.</w:t>
            </w:r>
          </w:p>
        </w:tc>
        <w:tc>
          <w:tcPr>
            <w:tcW w:w="6662" w:type="dxa"/>
            <w:vAlign w:val="center"/>
          </w:tcPr>
          <w:p w:rsidR="00807C1B" w:rsidRPr="00BF721B" w:rsidRDefault="00807C1B" w:rsidP="00807C1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F721B">
              <w:rPr>
                <w:rFonts w:asciiTheme="majorHAnsi" w:hAnsiTheme="majorHAnsi"/>
                <w:b/>
                <w:sz w:val="18"/>
                <w:szCs w:val="18"/>
              </w:rPr>
              <w:t>Wymagane parametry i warunki</w:t>
            </w:r>
          </w:p>
        </w:tc>
        <w:tc>
          <w:tcPr>
            <w:tcW w:w="2859" w:type="dxa"/>
            <w:vAlign w:val="center"/>
          </w:tcPr>
          <w:p w:rsidR="00C50783" w:rsidRPr="00BF721B" w:rsidRDefault="00C50783" w:rsidP="00C50783">
            <w:pPr>
              <w:autoSpaceDE w:val="0"/>
              <w:snapToGrid w:val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9"/>
              </w:rPr>
            </w:pPr>
            <w:r w:rsidRPr="00BF721B">
              <w:rPr>
                <w:rFonts w:ascii="Arial" w:eastAsia="Times New Roman" w:hAnsi="Arial" w:cs="Arial"/>
                <w:b/>
                <w:bCs/>
                <w:sz w:val="16"/>
                <w:szCs w:val="19"/>
              </w:rPr>
              <w:t>Spełnienie parametru poprzez wpisanie słów:</w:t>
            </w:r>
          </w:p>
          <w:p w:rsidR="00807C1B" w:rsidRPr="00BF721B" w:rsidRDefault="00C50783" w:rsidP="00C5078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F721B">
              <w:rPr>
                <w:rFonts w:ascii="Arial" w:eastAsia="Times New Roman" w:hAnsi="Arial" w:cs="Arial"/>
                <w:b/>
                <w:bCs/>
                <w:sz w:val="16"/>
                <w:szCs w:val="19"/>
              </w:rPr>
              <w:t>(tak/nie/opisowo)</w:t>
            </w:r>
          </w:p>
        </w:tc>
      </w:tr>
      <w:tr w:rsidR="00807C1B" w:rsidRPr="00BF721B" w:rsidTr="00807C1B">
        <w:tc>
          <w:tcPr>
            <w:tcW w:w="534" w:type="dxa"/>
            <w:shd w:val="clear" w:color="auto" w:fill="F3F3F3"/>
          </w:tcPr>
          <w:p w:rsidR="00807C1B" w:rsidRPr="00BF721B" w:rsidRDefault="00807C1B" w:rsidP="00807C1B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BF721B">
              <w:rPr>
                <w:rFonts w:ascii="Calibri" w:hAnsi="Calibri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6662" w:type="dxa"/>
            <w:shd w:val="clear" w:color="auto" w:fill="F3F3F3"/>
          </w:tcPr>
          <w:p w:rsidR="00807C1B" w:rsidRPr="00BF721B" w:rsidRDefault="00807C1B" w:rsidP="00807C1B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BF721B">
              <w:rPr>
                <w:rFonts w:ascii="Calibri" w:hAnsi="Calibri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2859" w:type="dxa"/>
            <w:shd w:val="clear" w:color="auto" w:fill="F3F3F3"/>
          </w:tcPr>
          <w:p w:rsidR="00807C1B" w:rsidRPr="00BF721B" w:rsidRDefault="00807C1B" w:rsidP="00807C1B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BF721B">
              <w:rPr>
                <w:rFonts w:ascii="Calibri" w:hAnsi="Calibri"/>
                <w:b/>
                <w:i/>
                <w:sz w:val="18"/>
                <w:szCs w:val="18"/>
              </w:rPr>
              <w:t>3</w:t>
            </w:r>
          </w:p>
        </w:tc>
      </w:tr>
      <w:tr w:rsidR="00807C1B" w:rsidRPr="00BF721B" w:rsidTr="00807C1B">
        <w:tc>
          <w:tcPr>
            <w:tcW w:w="534" w:type="dxa"/>
          </w:tcPr>
          <w:p w:rsidR="00807C1B" w:rsidRPr="00BF721B" w:rsidRDefault="00807C1B" w:rsidP="00807C1B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6662" w:type="dxa"/>
            <w:vAlign w:val="center"/>
          </w:tcPr>
          <w:p w:rsidR="00807C1B" w:rsidRPr="00BF721B" w:rsidRDefault="00807C1B" w:rsidP="00807C1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F721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Elektrody wysokonapięciowe jedno- i </w:t>
            </w:r>
            <w:proofErr w:type="spellStart"/>
            <w:r w:rsidRPr="00BF721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dwuspiralowe</w:t>
            </w:r>
            <w:proofErr w:type="spellEnd"/>
            <w:r w:rsidRPr="00BF721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o fiksacji biernej i wkrętowe </w:t>
            </w:r>
          </w:p>
        </w:tc>
        <w:tc>
          <w:tcPr>
            <w:tcW w:w="2859" w:type="dxa"/>
          </w:tcPr>
          <w:p w:rsidR="00807C1B" w:rsidRPr="00BF721B" w:rsidRDefault="00807C1B" w:rsidP="00807C1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807C1B" w:rsidRPr="00BF721B" w:rsidTr="00807C1B">
        <w:tc>
          <w:tcPr>
            <w:tcW w:w="534" w:type="dxa"/>
          </w:tcPr>
          <w:p w:rsidR="00807C1B" w:rsidRPr="00BF721B" w:rsidRDefault="00807C1B" w:rsidP="00807C1B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6662" w:type="dxa"/>
            <w:vAlign w:val="center"/>
          </w:tcPr>
          <w:p w:rsidR="00807C1B" w:rsidRPr="00BF721B" w:rsidRDefault="00807C1B" w:rsidP="00807C1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F721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Elektrody o różnych długościach w zakresach:  49–55, 56–62, 63–69, 70–77 oraz  90–110 cm</w:t>
            </w:r>
          </w:p>
        </w:tc>
        <w:tc>
          <w:tcPr>
            <w:tcW w:w="2859" w:type="dxa"/>
          </w:tcPr>
          <w:p w:rsidR="00807C1B" w:rsidRPr="00BF721B" w:rsidRDefault="00807C1B" w:rsidP="00807C1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807C1B" w:rsidRPr="00BF721B" w:rsidTr="00807C1B">
        <w:tc>
          <w:tcPr>
            <w:tcW w:w="534" w:type="dxa"/>
          </w:tcPr>
          <w:p w:rsidR="00807C1B" w:rsidRPr="00BF721B" w:rsidRDefault="00807C1B" w:rsidP="00807C1B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6662" w:type="dxa"/>
            <w:vAlign w:val="center"/>
          </w:tcPr>
          <w:p w:rsidR="00807C1B" w:rsidRPr="00BF721B" w:rsidRDefault="00807C1B" w:rsidP="00807C1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Elektrody </w:t>
            </w:r>
            <w:proofErr w:type="spellStart"/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endokawitarne</w:t>
            </w:r>
            <w:proofErr w:type="spellEnd"/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 z końcówką uwalniającą steryd</w:t>
            </w:r>
          </w:p>
        </w:tc>
        <w:tc>
          <w:tcPr>
            <w:tcW w:w="2859" w:type="dxa"/>
          </w:tcPr>
          <w:p w:rsidR="00807C1B" w:rsidRPr="00BF721B" w:rsidRDefault="00807C1B" w:rsidP="00807C1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807C1B" w:rsidRPr="00BF721B" w:rsidTr="00807C1B">
        <w:tc>
          <w:tcPr>
            <w:tcW w:w="534" w:type="dxa"/>
          </w:tcPr>
          <w:p w:rsidR="00807C1B" w:rsidRPr="00BF721B" w:rsidRDefault="00807C1B" w:rsidP="00807C1B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4</w:t>
            </w:r>
          </w:p>
        </w:tc>
        <w:tc>
          <w:tcPr>
            <w:tcW w:w="6662" w:type="dxa"/>
            <w:vAlign w:val="center"/>
          </w:tcPr>
          <w:p w:rsidR="00807C1B" w:rsidRPr="00BF721B" w:rsidRDefault="00807C1B" w:rsidP="00807C1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F721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Elektrody wysokonapięciowe podskórne (wolne) o długościach:  40–49  i  50–60 cm</w:t>
            </w:r>
          </w:p>
        </w:tc>
        <w:tc>
          <w:tcPr>
            <w:tcW w:w="2859" w:type="dxa"/>
          </w:tcPr>
          <w:p w:rsidR="00807C1B" w:rsidRPr="00BF721B" w:rsidRDefault="00807C1B" w:rsidP="00807C1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807C1B" w:rsidRPr="00BF721B" w:rsidTr="00807C1B">
        <w:tc>
          <w:tcPr>
            <w:tcW w:w="534" w:type="dxa"/>
          </w:tcPr>
          <w:p w:rsidR="00807C1B" w:rsidRPr="00BF721B" w:rsidRDefault="00807C1B" w:rsidP="00807C1B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5</w:t>
            </w:r>
          </w:p>
        </w:tc>
        <w:tc>
          <w:tcPr>
            <w:tcW w:w="6662" w:type="dxa"/>
            <w:vAlign w:val="center"/>
          </w:tcPr>
          <w:p w:rsidR="00807C1B" w:rsidRPr="00BF721B" w:rsidRDefault="00807C1B" w:rsidP="00807C1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F721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Średnica elektrod pozwalająca na wprowadzenie przez </w:t>
            </w:r>
            <w:proofErr w:type="spellStart"/>
            <w:r w:rsidRPr="00BF721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introduktor</w:t>
            </w:r>
            <w:proofErr w:type="spellEnd"/>
            <w:r w:rsidRPr="00BF721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9F</w:t>
            </w:r>
          </w:p>
        </w:tc>
        <w:tc>
          <w:tcPr>
            <w:tcW w:w="2859" w:type="dxa"/>
          </w:tcPr>
          <w:p w:rsidR="00807C1B" w:rsidRPr="00BF721B" w:rsidRDefault="00807C1B" w:rsidP="00807C1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807C1B" w:rsidRPr="00BF721B" w:rsidTr="00807C1B">
        <w:tc>
          <w:tcPr>
            <w:tcW w:w="534" w:type="dxa"/>
          </w:tcPr>
          <w:p w:rsidR="00807C1B" w:rsidRPr="00BF721B" w:rsidRDefault="00807C1B" w:rsidP="00807C1B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6</w:t>
            </w:r>
          </w:p>
        </w:tc>
        <w:tc>
          <w:tcPr>
            <w:tcW w:w="6662" w:type="dxa"/>
            <w:vAlign w:val="center"/>
          </w:tcPr>
          <w:p w:rsidR="00807C1B" w:rsidRPr="00BF721B" w:rsidRDefault="00807C1B" w:rsidP="00807C1B">
            <w:pPr>
              <w:rPr>
                <w:rFonts w:ascii="Calibri" w:eastAsia="Calibri" w:hAnsi="Calibri" w:cs="Calibri"/>
                <w:color w:val="000000"/>
                <w:sz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Konektory elektrod:  typu IS-1 i DF-1, lub typu DF-4  –  do wyboru</w:t>
            </w:r>
          </w:p>
        </w:tc>
        <w:tc>
          <w:tcPr>
            <w:tcW w:w="2859" w:type="dxa"/>
          </w:tcPr>
          <w:p w:rsidR="00807C1B" w:rsidRPr="00BF721B" w:rsidRDefault="00807C1B" w:rsidP="00807C1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807C1B" w:rsidRPr="00BF721B" w:rsidTr="00807C1B">
        <w:tc>
          <w:tcPr>
            <w:tcW w:w="534" w:type="dxa"/>
          </w:tcPr>
          <w:p w:rsidR="00807C1B" w:rsidRPr="00BF721B" w:rsidRDefault="00807C1B" w:rsidP="00807C1B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8</w:t>
            </w:r>
          </w:p>
        </w:tc>
        <w:tc>
          <w:tcPr>
            <w:tcW w:w="6662" w:type="dxa"/>
          </w:tcPr>
          <w:p w:rsidR="00807C1B" w:rsidRPr="00BF721B" w:rsidRDefault="00807C1B" w:rsidP="00807C1B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W oferowanej cenie modele elektrody dostosowanych do wykonania pacjentowi tomografii NMR </w:t>
            </w:r>
          </w:p>
        </w:tc>
        <w:tc>
          <w:tcPr>
            <w:tcW w:w="2859" w:type="dxa"/>
          </w:tcPr>
          <w:p w:rsidR="00807C1B" w:rsidRPr="00BF721B" w:rsidRDefault="00807C1B" w:rsidP="00807C1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807C1B" w:rsidRPr="00BF721B" w:rsidTr="00807C1B">
        <w:tc>
          <w:tcPr>
            <w:tcW w:w="534" w:type="dxa"/>
          </w:tcPr>
          <w:p w:rsidR="00807C1B" w:rsidRPr="00BF721B" w:rsidRDefault="00807C1B" w:rsidP="00807C1B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9</w:t>
            </w:r>
          </w:p>
        </w:tc>
        <w:tc>
          <w:tcPr>
            <w:tcW w:w="6662" w:type="dxa"/>
          </w:tcPr>
          <w:p w:rsidR="00807C1B" w:rsidRPr="00BF721B" w:rsidRDefault="00807C1B" w:rsidP="00807C1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F721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Narzędzie tunelujące do implantacji oferowanych elektrod podskórnych </w:t>
            </w:r>
          </w:p>
        </w:tc>
        <w:tc>
          <w:tcPr>
            <w:tcW w:w="2859" w:type="dxa"/>
          </w:tcPr>
          <w:p w:rsidR="00807C1B" w:rsidRPr="00BF721B" w:rsidRDefault="00807C1B" w:rsidP="00807C1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807C1B" w:rsidRPr="00BF721B" w:rsidTr="00807C1B">
        <w:tc>
          <w:tcPr>
            <w:tcW w:w="534" w:type="dxa"/>
          </w:tcPr>
          <w:p w:rsidR="00807C1B" w:rsidRPr="00BF721B" w:rsidRDefault="00807C1B" w:rsidP="00807C1B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10</w:t>
            </w:r>
          </w:p>
        </w:tc>
        <w:tc>
          <w:tcPr>
            <w:tcW w:w="6662" w:type="dxa"/>
          </w:tcPr>
          <w:p w:rsidR="00807C1B" w:rsidRPr="00BF721B" w:rsidRDefault="00807C1B" w:rsidP="00807C1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F721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Ostrza do preparowania elektrod:  końcówki </w:t>
            </w:r>
            <w:proofErr w:type="spellStart"/>
            <w:r w:rsidRPr="00BF721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monopolarne</w:t>
            </w:r>
            <w:proofErr w:type="spellEnd"/>
            <w:r w:rsidRPr="00BF721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noża plazmowego </w:t>
            </w:r>
          </w:p>
        </w:tc>
        <w:tc>
          <w:tcPr>
            <w:tcW w:w="2859" w:type="dxa"/>
          </w:tcPr>
          <w:p w:rsidR="00807C1B" w:rsidRPr="00BF721B" w:rsidRDefault="00807C1B" w:rsidP="00807C1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</w:tbl>
    <w:p w:rsidR="00807C1B" w:rsidRPr="00BF721B" w:rsidRDefault="00807C1B" w:rsidP="00807C1B">
      <w:pPr>
        <w:spacing w:line="300" w:lineRule="auto"/>
        <w:rPr>
          <w:rFonts w:asciiTheme="majorHAnsi" w:hAnsiTheme="majorHAnsi"/>
          <w:b/>
          <w:sz w:val="18"/>
          <w:szCs w:val="18"/>
        </w:rPr>
      </w:pPr>
    </w:p>
    <w:p w:rsidR="00807C1B" w:rsidRPr="00BF721B" w:rsidRDefault="00807C1B" w:rsidP="00807C1B">
      <w:pPr>
        <w:spacing w:line="300" w:lineRule="auto"/>
        <w:rPr>
          <w:rFonts w:asciiTheme="majorHAnsi" w:hAnsiTheme="majorHAnsi"/>
          <w:b/>
          <w:sz w:val="18"/>
          <w:szCs w:val="18"/>
        </w:rPr>
      </w:pPr>
      <w:r w:rsidRPr="00BF721B">
        <w:rPr>
          <w:rFonts w:asciiTheme="majorHAnsi" w:hAnsiTheme="majorHAnsi"/>
          <w:b/>
          <w:sz w:val="18"/>
          <w:szCs w:val="18"/>
        </w:rPr>
        <w:t xml:space="preserve">Pozycja 11 – </w:t>
      </w:r>
      <w:proofErr w:type="spellStart"/>
      <w:r w:rsidRPr="00BF721B">
        <w:rPr>
          <w:rFonts w:asciiTheme="majorHAnsi" w:hAnsiTheme="majorHAnsi"/>
          <w:b/>
          <w:sz w:val="18"/>
          <w:szCs w:val="18"/>
        </w:rPr>
        <w:t>Introduktory</w:t>
      </w:r>
      <w:proofErr w:type="spellEnd"/>
    </w:p>
    <w:tbl>
      <w:tblPr>
        <w:tblStyle w:val="Tabela-Siatka"/>
        <w:tblW w:w="0" w:type="auto"/>
        <w:tblLook w:val="04A0"/>
      </w:tblPr>
      <w:tblGrid>
        <w:gridCol w:w="534"/>
        <w:gridCol w:w="6662"/>
        <w:gridCol w:w="2859"/>
      </w:tblGrid>
      <w:tr w:rsidR="00807C1B" w:rsidRPr="00BF721B" w:rsidTr="00807C1B">
        <w:tc>
          <w:tcPr>
            <w:tcW w:w="534" w:type="dxa"/>
            <w:vAlign w:val="center"/>
          </w:tcPr>
          <w:p w:rsidR="00807C1B" w:rsidRPr="00BF721B" w:rsidRDefault="00807C1B" w:rsidP="00807C1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F721B">
              <w:rPr>
                <w:rFonts w:asciiTheme="majorHAnsi" w:hAnsiTheme="majorHAnsi"/>
                <w:b/>
                <w:sz w:val="18"/>
                <w:szCs w:val="18"/>
              </w:rPr>
              <w:t>Lp.</w:t>
            </w:r>
          </w:p>
        </w:tc>
        <w:tc>
          <w:tcPr>
            <w:tcW w:w="6662" w:type="dxa"/>
            <w:vAlign w:val="center"/>
          </w:tcPr>
          <w:p w:rsidR="00807C1B" w:rsidRPr="00BF721B" w:rsidRDefault="00807C1B" w:rsidP="00807C1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F721B">
              <w:rPr>
                <w:rFonts w:asciiTheme="majorHAnsi" w:hAnsiTheme="majorHAnsi"/>
                <w:b/>
                <w:sz w:val="18"/>
                <w:szCs w:val="18"/>
              </w:rPr>
              <w:t>Wymagane parametry i warunki</w:t>
            </w:r>
          </w:p>
        </w:tc>
        <w:tc>
          <w:tcPr>
            <w:tcW w:w="2859" w:type="dxa"/>
            <w:vAlign w:val="center"/>
          </w:tcPr>
          <w:p w:rsidR="00C50783" w:rsidRPr="00BF721B" w:rsidRDefault="00C50783" w:rsidP="00C50783">
            <w:pPr>
              <w:autoSpaceDE w:val="0"/>
              <w:snapToGrid w:val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9"/>
              </w:rPr>
            </w:pPr>
            <w:r w:rsidRPr="00BF721B">
              <w:rPr>
                <w:rFonts w:ascii="Arial" w:eastAsia="Times New Roman" w:hAnsi="Arial" w:cs="Arial"/>
                <w:b/>
                <w:bCs/>
                <w:sz w:val="16"/>
                <w:szCs w:val="19"/>
              </w:rPr>
              <w:t>Spełnienie parametru poprzez wpisanie słów:</w:t>
            </w:r>
          </w:p>
          <w:p w:rsidR="00807C1B" w:rsidRPr="00BF721B" w:rsidRDefault="00C50783" w:rsidP="00C5078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F721B">
              <w:rPr>
                <w:rFonts w:ascii="Arial" w:eastAsia="Times New Roman" w:hAnsi="Arial" w:cs="Arial"/>
                <w:b/>
                <w:bCs/>
                <w:sz w:val="16"/>
                <w:szCs w:val="19"/>
              </w:rPr>
              <w:t>(tak/nie/opisowo)</w:t>
            </w:r>
          </w:p>
        </w:tc>
      </w:tr>
      <w:tr w:rsidR="00807C1B" w:rsidRPr="00BF721B" w:rsidTr="00807C1B">
        <w:tc>
          <w:tcPr>
            <w:tcW w:w="534" w:type="dxa"/>
            <w:shd w:val="clear" w:color="auto" w:fill="F3F3F3"/>
          </w:tcPr>
          <w:p w:rsidR="00807C1B" w:rsidRPr="00BF721B" w:rsidRDefault="00807C1B" w:rsidP="00807C1B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BF721B">
              <w:rPr>
                <w:rFonts w:ascii="Calibri" w:hAnsi="Calibri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6662" w:type="dxa"/>
            <w:shd w:val="clear" w:color="auto" w:fill="F3F3F3"/>
          </w:tcPr>
          <w:p w:rsidR="00807C1B" w:rsidRPr="00BF721B" w:rsidRDefault="00807C1B" w:rsidP="00807C1B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BF721B">
              <w:rPr>
                <w:rFonts w:ascii="Calibri" w:hAnsi="Calibri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2859" w:type="dxa"/>
            <w:shd w:val="clear" w:color="auto" w:fill="F3F3F3"/>
          </w:tcPr>
          <w:p w:rsidR="00807C1B" w:rsidRPr="00BF721B" w:rsidRDefault="00807C1B" w:rsidP="00807C1B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BF721B">
              <w:rPr>
                <w:rFonts w:ascii="Calibri" w:hAnsi="Calibri"/>
                <w:b/>
                <w:i/>
                <w:sz w:val="18"/>
                <w:szCs w:val="18"/>
              </w:rPr>
              <w:t>3</w:t>
            </w:r>
          </w:p>
        </w:tc>
      </w:tr>
      <w:tr w:rsidR="00807C1B" w:rsidRPr="00BF721B" w:rsidTr="00807C1B">
        <w:tc>
          <w:tcPr>
            <w:tcW w:w="534" w:type="dxa"/>
          </w:tcPr>
          <w:p w:rsidR="00807C1B" w:rsidRPr="00BF721B" w:rsidRDefault="00807C1B" w:rsidP="00807C1B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6662" w:type="dxa"/>
            <w:vAlign w:val="center"/>
          </w:tcPr>
          <w:p w:rsidR="00807C1B" w:rsidRPr="00BF721B" w:rsidRDefault="00807C1B" w:rsidP="00807C1B">
            <w:pPr>
              <w:tabs>
                <w:tab w:val="left" w:pos="1246"/>
              </w:tabs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Introduktory</w:t>
            </w:r>
            <w:proofErr w:type="spellEnd"/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 z rozszczepialną koszulką – do implantacji elektrod </w:t>
            </w:r>
            <w:proofErr w:type="spellStart"/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przezżylnych</w:t>
            </w:r>
            <w:proofErr w:type="spellEnd"/>
          </w:p>
        </w:tc>
        <w:tc>
          <w:tcPr>
            <w:tcW w:w="2859" w:type="dxa"/>
          </w:tcPr>
          <w:p w:rsidR="00807C1B" w:rsidRPr="00BF721B" w:rsidRDefault="00807C1B" w:rsidP="00807C1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807C1B" w:rsidRPr="00BF721B" w:rsidTr="00807C1B">
        <w:tc>
          <w:tcPr>
            <w:tcW w:w="534" w:type="dxa"/>
          </w:tcPr>
          <w:p w:rsidR="00807C1B" w:rsidRPr="00BF721B" w:rsidRDefault="00807C1B" w:rsidP="00807C1B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6662" w:type="dxa"/>
            <w:vAlign w:val="center"/>
          </w:tcPr>
          <w:p w:rsidR="00807C1B" w:rsidRPr="00BF721B" w:rsidRDefault="00807C1B" w:rsidP="00807C1B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Różne średnice w zakresie co najmniej 6F–12F</w:t>
            </w:r>
          </w:p>
        </w:tc>
        <w:tc>
          <w:tcPr>
            <w:tcW w:w="2859" w:type="dxa"/>
          </w:tcPr>
          <w:p w:rsidR="00807C1B" w:rsidRPr="00BF721B" w:rsidRDefault="00807C1B" w:rsidP="00807C1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807C1B" w:rsidRPr="00BF721B" w:rsidTr="00807C1B">
        <w:tc>
          <w:tcPr>
            <w:tcW w:w="534" w:type="dxa"/>
          </w:tcPr>
          <w:p w:rsidR="00807C1B" w:rsidRPr="00BF721B" w:rsidRDefault="00807C1B" w:rsidP="00807C1B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6662" w:type="dxa"/>
            <w:vAlign w:val="center"/>
          </w:tcPr>
          <w:p w:rsidR="00807C1B" w:rsidRPr="00BF721B" w:rsidRDefault="00807C1B" w:rsidP="00807C1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F721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Różne długości w zakresie 13–20 cm oraz 20–25 cm</w:t>
            </w:r>
          </w:p>
        </w:tc>
        <w:tc>
          <w:tcPr>
            <w:tcW w:w="2859" w:type="dxa"/>
          </w:tcPr>
          <w:p w:rsidR="00807C1B" w:rsidRPr="00BF721B" w:rsidRDefault="00807C1B" w:rsidP="00807C1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807C1B" w:rsidRPr="00BF721B" w:rsidTr="00807C1B">
        <w:tc>
          <w:tcPr>
            <w:tcW w:w="534" w:type="dxa"/>
          </w:tcPr>
          <w:p w:rsidR="00807C1B" w:rsidRPr="00BF721B" w:rsidRDefault="00807C1B" w:rsidP="00807C1B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4</w:t>
            </w:r>
          </w:p>
        </w:tc>
        <w:tc>
          <w:tcPr>
            <w:tcW w:w="6662" w:type="dxa"/>
            <w:vAlign w:val="center"/>
          </w:tcPr>
          <w:p w:rsidR="00807C1B" w:rsidRPr="00BF721B" w:rsidRDefault="00807C1B" w:rsidP="00807C1B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Kompletne zestawy: koszulka z rozszerzaczem, igła naczyniowa, prowadnik i strzykawka</w:t>
            </w:r>
          </w:p>
        </w:tc>
        <w:tc>
          <w:tcPr>
            <w:tcW w:w="2859" w:type="dxa"/>
          </w:tcPr>
          <w:p w:rsidR="00807C1B" w:rsidRPr="00BF721B" w:rsidRDefault="00807C1B" w:rsidP="00807C1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</w:tbl>
    <w:p w:rsidR="00807C1B" w:rsidRPr="00BF721B" w:rsidRDefault="00807C1B" w:rsidP="00807C1B">
      <w:pPr>
        <w:rPr>
          <w:rFonts w:asciiTheme="majorHAnsi" w:hAnsiTheme="majorHAnsi"/>
          <w:sz w:val="18"/>
          <w:szCs w:val="18"/>
        </w:rPr>
      </w:pPr>
    </w:p>
    <w:p w:rsidR="00807C1B" w:rsidRPr="00BF721B" w:rsidRDefault="00807C1B" w:rsidP="00807C1B">
      <w:pPr>
        <w:rPr>
          <w:rFonts w:asciiTheme="majorHAnsi" w:hAnsiTheme="majorHAnsi"/>
          <w:b/>
          <w:sz w:val="18"/>
          <w:szCs w:val="18"/>
        </w:rPr>
      </w:pPr>
      <w:r w:rsidRPr="00BF721B">
        <w:rPr>
          <w:rFonts w:asciiTheme="majorHAnsi" w:hAnsiTheme="majorHAnsi"/>
          <w:b/>
          <w:sz w:val="18"/>
          <w:szCs w:val="18"/>
        </w:rPr>
        <w:br w:type="page"/>
      </w:r>
    </w:p>
    <w:p w:rsidR="00AE1872" w:rsidRPr="00BF721B" w:rsidRDefault="00AE1872" w:rsidP="00AE1872">
      <w:pPr>
        <w:spacing w:line="300" w:lineRule="auto"/>
        <w:rPr>
          <w:rFonts w:asciiTheme="majorHAnsi" w:hAnsiTheme="majorHAnsi"/>
          <w:b/>
          <w:sz w:val="20"/>
          <w:szCs w:val="20"/>
        </w:rPr>
      </w:pPr>
      <w:r w:rsidRPr="00BF721B">
        <w:rPr>
          <w:rFonts w:asciiTheme="majorHAnsi" w:hAnsiTheme="majorHAnsi"/>
          <w:b/>
          <w:sz w:val="20"/>
          <w:szCs w:val="20"/>
        </w:rPr>
        <w:lastRenderedPageBreak/>
        <w:t>Grupa 5 – Kardiowertery-defibrylatory wszczepialne</w:t>
      </w:r>
    </w:p>
    <w:tbl>
      <w:tblPr>
        <w:tblStyle w:val="Tabela-Siatka"/>
        <w:tblW w:w="0" w:type="auto"/>
        <w:tblLook w:val="04A0"/>
      </w:tblPr>
      <w:tblGrid>
        <w:gridCol w:w="534"/>
        <w:gridCol w:w="6662"/>
        <w:gridCol w:w="2859"/>
      </w:tblGrid>
      <w:tr w:rsidR="00AE1872" w:rsidRPr="00BF721B" w:rsidTr="00AE1872">
        <w:tc>
          <w:tcPr>
            <w:tcW w:w="534" w:type="dxa"/>
            <w:vAlign w:val="center"/>
          </w:tcPr>
          <w:p w:rsidR="00AE1872" w:rsidRPr="00BF721B" w:rsidRDefault="00AE1872" w:rsidP="00AE187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F721B">
              <w:rPr>
                <w:rFonts w:asciiTheme="majorHAnsi" w:hAnsiTheme="majorHAnsi"/>
                <w:b/>
                <w:sz w:val="18"/>
                <w:szCs w:val="18"/>
              </w:rPr>
              <w:t>Lp.</w:t>
            </w:r>
          </w:p>
        </w:tc>
        <w:tc>
          <w:tcPr>
            <w:tcW w:w="6662" w:type="dxa"/>
            <w:vAlign w:val="center"/>
          </w:tcPr>
          <w:p w:rsidR="00AE1872" w:rsidRPr="00BF721B" w:rsidRDefault="00AE1872" w:rsidP="00AE187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F721B">
              <w:rPr>
                <w:rFonts w:asciiTheme="majorHAnsi" w:hAnsiTheme="majorHAnsi"/>
                <w:b/>
                <w:sz w:val="18"/>
                <w:szCs w:val="18"/>
              </w:rPr>
              <w:t>Wymagane parametry i warunki</w:t>
            </w:r>
          </w:p>
        </w:tc>
        <w:tc>
          <w:tcPr>
            <w:tcW w:w="2859" w:type="dxa"/>
            <w:vAlign w:val="center"/>
          </w:tcPr>
          <w:p w:rsidR="00C50783" w:rsidRPr="00BF721B" w:rsidRDefault="00C50783" w:rsidP="00C50783">
            <w:pPr>
              <w:autoSpaceDE w:val="0"/>
              <w:snapToGrid w:val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9"/>
              </w:rPr>
            </w:pPr>
            <w:r w:rsidRPr="00BF721B">
              <w:rPr>
                <w:rFonts w:ascii="Arial" w:eastAsia="Times New Roman" w:hAnsi="Arial" w:cs="Arial"/>
                <w:b/>
                <w:bCs/>
                <w:sz w:val="16"/>
                <w:szCs w:val="19"/>
              </w:rPr>
              <w:t>Spełnienie parametru poprzez wpisanie słów:</w:t>
            </w:r>
          </w:p>
          <w:p w:rsidR="00AE1872" w:rsidRPr="00BF721B" w:rsidRDefault="00C50783" w:rsidP="00C5078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F721B">
              <w:rPr>
                <w:rFonts w:ascii="Arial" w:eastAsia="Times New Roman" w:hAnsi="Arial" w:cs="Arial"/>
                <w:b/>
                <w:bCs/>
                <w:sz w:val="16"/>
                <w:szCs w:val="19"/>
              </w:rPr>
              <w:t>(tak/nie/opisowo)</w:t>
            </w:r>
          </w:p>
        </w:tc>
      </w:tr>
      <w:tr w:rsidR="00AE1872" w:rsidRPr="00BF721B" w:rsidTr="00AE1872">
        <w:tc>
          <w:tcPr>
            <w:tcW w:w="534" w:type="dxa"/>
            <w:shd w:val="clear" w:color="auto" w:fill="F3F3F3"/>
          </w:tcPr>
          <w:p w:rsidR="00AE1872" w:rsidRPr="00BF721B" w:rsidRDefault="00AE1872" w:rsidP="00AE1872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BF721B">
              <w:rPr>
                <w:rFonts w:ascii="Calibri" w:hAnsi="Calibri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6662" w:type="dxa"/>
            <w:shd w:val="clear" w:color="auto" w:fill="F3F3F3"/>
          </w:tcPr>
          <w:p w:rsidR="00AE1872" w:rsidRPr="00BF721B" w:rsidRDefault="00AE1872" w:rsidP="00AE1872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BF721B">
              <w:rPr>
                <w:rFonts w:ascii="Calibri" w:hAnsi="Calibri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2859" w:type="dxa"/>
            <w:shd w:val="clear" w:color="auto" w:fill="F3F3F3"/>
          </w:tcPr>
          <w:p w:rsidR="00AE1872" w:rsidRPr="00BF721B" w:rsidRDefault="00AE1872" w:rsidP="00AE1872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BF721B">
              <w:rPr>
                <w:rFonts w:ascii="Calibri" w:hAnsi="Calibri"/>
                <w:b/>
                <w:i/>
                <w:sz w:val="18"/>
                <w:szCs w:val="18"/>
              </w:rPr>
              <w:t>3</w:t>
            </w:r>
          </w:p>
        </w:tc>
      </w:tr>
      <w:tr w:rsidR="00AE1872" w:rsidRPr="00BF721B" w:rsidTr="00AE1872">
        <w:tc>
          <w:tcPr>
            <w:tcW w:w="10055" w:type="dxa"/>
            <w:gridSpan w:val="3"/>
          </w:tcPr>
          <w:p w:rsidR="00AE1872" w:rsidRPr="00BF721B" w:rsidRDefault="00AE1872" w:rsidP="00AE1872">
            <w:pPr>
              <w:spacing w:before="120" w:after="12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F721B">
              <w:rPr>
                <w:rFonts w:asciiTheme="majorHAnsi" w:hAnsiTheme="majorHAnsi"/>
                <w:b/>
                <w:sz w:val="18"/>
                <w:szCs w:val="18"/>
              </w:rPr>
              <w:t xml:space="preserve">WARUNKI OGÓLNE DLA GRUPY </w:t>
            </w:r>
            <w:r w:rsidR="00F81A6E" w:rsidRPr="00BF721B">
              <w:rPr>
                <w:rFonts w:asciiTheme="majorHAnsi" w:hAnsiTheme="majorHAnsi"/>
                <w:b/>
                <w:sz w:val="18"/>
                <w:szCs w:val="18"/>
              </w:rPr>
              <w:t>5</w:t>
            </w:r>
          </w:p>
        </w:tc>
      </w:tr>
      <w:tr w:rsidR="00AE1872" w:rsidRPr="00BF721B" w:rsidTr="00AE1872">
        <w:tc>
          <w:tcPr>
            <w:tcW w:w="534" w:type="dxa"/>
          </w:tcPr>
          <w:p w:rsidR="00AE1872" w:rsidRPr="00BF721B" w:rsidRDefault="00AE1872" w:rsidP="00AE1872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6662" w:type="dxa"/>
          </w:tcPr>
          <w:p w:rsidR="00AE1872" w:rsidRPr="00BF721B" w:rsidRDefault="000F7442" w:rsidP="00AE1872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Utworzenie depozytu leczniczych środków technicznych w siedzibie Zamawiającego w ilości wskazanej w zał. nr 2 do  SIWZ (Szczegółowy formularz cenowy)</w:t>
            </w:r>
          </w:p>
        </w:tc>
        <w:tc>
          <w:tcPr>
            <w:tcW w:w="2859" w:type="dxa"/>
          </w:tcPr>
          <w:p w:rsidR="00AE1872" w:rsidRPr="00BF721B" w:rsidRDefault="00AE1872" w:rsidP="00AE1872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AE1872" w:rsidRPr="00BF721B" w:rsidTr="00AE1872">
        <w:tc>
          <w:tcPr>
            <w:tcW w:w="534" w:type="dxa"/>
          </w:tcPr>
          <w:p w:rsidR="00AE1872" w:rsidRPr="00BF721B" w:rsidRDefault="00AE1872" w:rsidP="00AE1872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6662" w:type="dxa"/>
          </w:tcPr>
          <w:p w:rsidR="00AE1872" w:rsidRPr="00BF721B" w:rsidRDefault="00AE1872" w:rsidP="000B1A72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Data produkcji </w:t>
            </w:r>
            <w:r w:rsidR="000B1A72"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ICD</w:t>
            </w: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nie wcześniejsza niż 6 miesięcy przed terminem dostawy</w:t>
            </w:r>
          </w:p>
        </w:tc>
        <w:tc>
          <w:tcPr>
            <w:tcW w:w="2859" w:type="dxa"/>
          </w:tcPr>
          <w:p w:rsidR="00AE1872" w:rsidRPr="00BF721B" w:rsidRDefault="00AE1872" w:rsidP="00AE1872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AE1872" w:rsidRPr="00BF721B" w:rsidTr="00AE1872">
        <w:tc>
          <w:tcPr>
            <w:tcW w:w="534" w:type="dxa"/>
          </w:tcPr>
          <w:p w:rsidR="00AE1872" w:rsidRPr="00BF721B" w:rsidRDefault="00AE1872" w:rsidP="00AE1872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6662" w:type="dxa"/>
          </w:tcPr>
          <w:p w:rsidR="00AE1872" w:rsidRPr="00BF721B" w:rsidRDefault="00AE1872" w:rsidP="00AE1872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Data produkcji elektrod nie wcześniejsza niż 9 miesięcy przed terminem dostawy</w:t>
            </w:r>
          </w:p>
        </w:tc>
        <w:tc>
          <w:tcPr>
            <w:tcW w:w="2859" w:type="dxa"/>
          </w:tcPr>
          <w:p w:rsidR="00AE1872" w:rsidRPr="00BF721B" w:rsidRDefault="00AE1872" w:rsidP="00AE1872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F81A6E" w:rsidRPr="00BF721B" w:rsidTr="00AE1872">
        <w:tc>
          <w:tcPr>
            <w:tcW w:w="534" w:type="dxa"/>
          </w:tcPr>
          <w:p w:rsidR="00F81A6E" w:rsidRPr="00BF721B" w:rsidRDefault="00F81A6E" w:rsidP="00AE1872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6662" w:type="dxa"/>
          </w:tcPr>
          <w:p w:rsidR="00F81A6E" w:rsidRPr="00BF721B" w:rsidRDefault="00F81A6E" w:rsidP="00F81A6E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Okres sterylności urządzeń, elektrod, </w:t>
            </w:r>
            <w:proofErr w:type="spellStart"/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introduktorów</w:t>
            </w:r>
            <w:proofErr w:type="spellEnd"/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i akcesoriów sterylnych co najmniej 12 miesięcy po terminie dostawy</w:t>
            </w:r>
          </w:p>
        </w:tc>
        <w:tc>
          <w:tcPr>
            <w:tcW w:w="2859" w:type="dxa"/>
          </w:tcPr>
          <w:p w:rsidR="00F81A6E" w:rsidRPr="00BF721B" w:rsidRDefault="00F81A6E" w:rsidP="00AE1872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AE1872" w:rsidRPr="00BF721B" w:rsidTr="00AE1872">
        <w:tc>
          <w:tcPr>
            <w:tcW w:w="534" w:type="dxa"/>
          </w:tcPr>
          <w:p w:rsidR="00AE1872" w:rsidRPr="00BF721B" w:rsidRDefault="00AE1872" w:rsidP="00AE1872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5</w:t>
            </w:r>
          </w:p>
        </w:tc>
        <w:tc>
          <w:tcPr>
            <w:tcW w:w="6662" w:type="dxa"/>
          </w:tcPr>
          <w:p w:rsidR="00AE1872" w:rsidRPr="00BF721B" w:rsidRDefault="00AE1872" w:rsidP="00AE1872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Automatyczna detekcja modelu urządzenia przez programator</w:t>
            </w:r>
          </w:p>
        </w:tc>
        <w:tc>
          <w:tcPr>
            <w:tcW w:w="2859" w:type="dxa"/>
          </w:tcPr>
          <w:p w:rsidR="00AE1872" w:rsidRPr="00BF721B" w:rsidRDefault="00AE1872" w:rsidP="00AE1872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AE1872" w:rsidRPr="00BF721B" w:rsidTr="00AE1872">
        <w:tc>
          <w:tcPr>
            <w:tcW w:w="534" w:type="dxa"/>
          </w:tcPr>
          <w:p w:rsidR="00AE1872" w:rsidRPr="00BF721B" w:rsidRDefault="00AE1872" w:rsidP="00AE1872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6</w:t>
            </w:r>
          </w:p>
        </w:tc>
        <w:tc>
          <w:tcPr>
            <w:tcW w:w="6662" w:type="dxa"/>
          </w:tcPr>
          <w:p w:rsidR="00AE1872" w:rsidRPr="00BF721B" w:rsidRDefault="00AE1872" w:rsidP="00AE1872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Archiwizacja, analiza i przesyłanie danych w postaci elektronicznej </w:t>
            </w:r>
          </w:p>
        </w:tc>
        <w:tc>
          <w:tcPr>
            <w:tcW w:w="2859" w:type="dxa"/>
          </w:tcPr>
          <w:p w:rsidR="00AE1872" w:rsidRPr="00BF721B" w:rsidRDefault="00AE1872" w:rsidP="00AE1872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AE1872" w:rsidRPr="00BF721B" w:rsidTr="00AE1872">
        <w:tc>
          <w:tcPr>
            <w:tcW w:w="534" w:type="dxa"/>
          </w:tcPr>
          <w:p w:rsidR="00AE1872" w:rsidRPr="00BF721B" w:rsidRDefault="00AE1872" w:rsidP="00AE1872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7</w:t>
            </w:r>
          </w:p>
        </w:tc>
        <w:tc>
          <w:tcPr>
            <w:tcW w:w="6662" w:type="dxa"/>
          </w:tcPr>
          <w:p w:rsidR="00AE1872" w:rsidRPr="00BF721B" w:rsidRDefault="00AE1872" w:rsidP="00AE1872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Wydruk danych w formacie A4 – wyposażenie w odpowiednie złącza i przedłużacze</w:t>
            </w:r>
          </w:p>
        </w:tc>
        <w:tc>
          <w:tcPr>
            <w:tcW w:w="2859" w:type="dxa"/>
          </w:tcPr>
          <w:p w:rsidR="00AE1872" w:rsidRPr="00BF721B" w:rsidRDefault="00AE1872" w:rsidP="00AE1872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AE1872" w:rsidRPr="00BF721B" w:rsidTr="00AE1872">
        <w:tc>
          <w:tcPr>
            <w:tcW w:w="534" w:type="dxa"/>
          </w:tcPr>
          <w:p w:rsidR="00AE1872" w:rsidRPr="00BF721B" w:rsidRDefault="00AE1872" w:rsidP="00AE1872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8</w:t>
            </w:r>
          </w:p>
        </w:tc>
        <w:tc>
          <w:tcPr>
            <w:tcW w:w="6662" w:type="dxa"/>
          </w:tcPr>
          <w:p w:rsidR="00AE1872" w:rsidRPr="00BF721B" w:rsidRDefault="00B655EE" w:rsidP="00B655EE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Oddanie do używania</w:t>
            </w:r>
            <w:r w:rsidR="00AE1872"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co najmniej 3 programator</w:t>
            </w: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ów</w:t>
            </w:r>
            <w:r w:rsidR="00AE1872"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o pełnych możliwościach komunikacji z wszystkimi implantami i ich programowania oraz wizualizacji danych – przez co najmniej 10 lat od początku umowy (liczba programatorów z różnych grup zamówienia nie podlega sumowaniu)</w:t>
            </w:r>
          </w:p>
        </w:tc>
        <w:tc>
          <w:tcPr>
            <w:tcW w:w="2859" w:type="dxa"/>
          </w:tcPr>
          <w:p w:rsidR="00AE1872" w:rsidRPr="00BF721B" w:rsidRDefault="00BB5FDF" w:rsidP="00AE1872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i/>
                <w:sz w:val="16"/>
                <w:szCs w:val="16"/>
              </w:rPr>
              <w:t>Potwierdzić/Podać liczbę programatorów………………</w:t>
            </w:r>
          </w:p>
        </w:tc>
      </w:tr>
      <w:tr w:rsidR="00AE1872" w:rsidRPr="00BF721B" w:rsidTr="00AE1872">
        <w:tc>
          <w:tcPr>
            <w:tcW w:w="534" w:type="dxa"/>
          </w:tcPr>
          <w:p w:rsidR="00AE1872" w:rsidRPr="00BF721B" w:rsidRDefault="00AE1872" w:rsidP="00AE1872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9</w:t>
            </w:r>
          </w:p>
        </w:tc>
        <w:tc>
          <w:tcPr>
            <w:tcW w:w="6662" w:type="dxa"/>
          </w:tcPr>
          <w:p w:rsidR="00AE1872" w:rsidRPr="00BF721B" w:rsidRDefault="00AE1872" w:rsidP="00AE1872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Programatory z wyjściem sygnału wizyjnego umożliwiającym podłączenie dodatkowego monitora komputerowego – wyposażenie w odpowiednie złącza i przedłużacze (do wejścia VGA lub DVI)</w:t>
            </w:r>
          </w:p>
        </w:tc>
        <w:tc>
          <w:tcPr>
            <w:tcW w:w="2859" w:type="dxa"/>
          </w:tcPr>
          <w:p w:rsidR="00AE1872" w:rsidRPr="00BF721B" w:rsidRDefault="00AE1872" w:rsidP="00AE1872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AE1872" w:rsidRPr="00BF721B" w:rsidTr="00AE1872">
        <w:tc>
          <w:tcPr>
            <w:tcW w:w="534" w:type="dxa"/>
          </w:tcPr>
          <w:p w:rsidR="00AE1872" w:rsidRPr="00BF721B" w:rsidRDefault="00AE1872" w:rsidP="00AE1872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10</w:t>
            </w:r>
          </w:p>
        </w:tc>
        <w:tc>
          <w:tcPr>
            <w:tcW w:w="6662" w:type="dxa"/>
          </w:tcPr>
          <w:p w:rsidR="00AE1872" w:rsidRPr="00BF721B" w:rsidRDefault="00AE1872" w:rsidP="00AE1872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Wyposażenie przynajmniej 1 programatora w analizator potencjałów wewnątrzsercowych. </w:t>
            </w:r>
          </w:p>
        </w:tc>
        <w:tc>
          <w:tcPr>
            <w:tcW w:w="2859" w:type="dxa"/>
          </w:tcPr>
          <w:p w:rsidR="00AE1872" w:rsidRPr="00BF721B" w:rsidRDefault="00AE1872" w:rsidP="00AE1872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AE1872" w:rsidRPr="00BF721B" w:rsidTr="00AE1872">
        <w:tc>
          <w:tcPr>
            <w:tcW w:w="534" w:type="dxa"/>
          </w:tcPr>
          <w:p w:rsidR="00AE1872" w:rsidRPr="00BF721B" w:rsidRDefault="00AE1872" w:rsidP="00AE1872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11</w:t>
            </w:r>
          </w:p>
        </w:tc>
        <w:tc>
          <w:tcPr>
            <w:tcW w:w="6662" w:type="dxa"/>
          </w:tcPr>
          <w:p w:rsidR="00AE1872" w:rsidRPr="00BF721B" w:rsidRDefault="00F24AB5" w:rsidP="00F24AB5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D</w:t>
            </w:r>
            <w:r w:rsidR="00AE1872"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ostarczenie </w:t>
            </w:r>
            <w:proofErr w:type="spellStart"/>
            <w:r w:rsidR="00AE1872"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sterylizowalnych</w:t>
            </w:r>
            <w:proofErr w:type="spellEnd"/>
            <w:r w:rsidR="00AE1872"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przewodów podłączeniowych </w:t>
            </w:r>
            <w:r w:rsidR="00954575"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trój</w:t>
            </w:r>
            <w:r w:rsidR="00AE1872"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kanałowych elektrod do ww. analizatora (co najmniej dwie sztuki)</w:t>
            </w: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w ramach przekazanego do używania analizatora</w:t>
            </w:r>
          </w:p>
        </w:tc>
        <w:tc>
          <w:tcPr>
            <w:tcW w:w="2859" w:type="dxa"/>
          </w:tcPr>
          <w:p w:rsidR="00AE1872" w:rsidRPr="00BF721B" w:rsidRDefault="00AE1872" w:rsidP="00AE1872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434C9B" w:rsidRPr="00BF721B" w:rsidTr="00434C9B">
        <w:tc>
          <w:tcPr>
            <w:tcW w:w="534" w:type="dxa"/>
          </w:tcPr>
          <w:p w:rsidR="00434C9B" w:rsidRPr="00BF721B" w:rsidRDefault="00434C9B" w:rsidP="00434C9B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12</w:t>
            </w:r>
          </w:p>
        </w:tc>
        <w:tc>
          <w:tcPr>
            <w:tcW w:w="6662" w:type="dxa"/>
          </w:tcPr>
          <w:p w:rsidR="00434C9B" w:rsidRPr="00BF721B" w:rsidRDefault="006E432B" w:rsidP="00434C9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F721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Dostarczenie - </w:t>
            </w:r>
            <w:r w:rsidR="00434C9B" w:rsidRPr="00BF721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Rękawy foliowe sterylne na głowicę programatora – co najmniej 20 sztuk (nieodpłatnie) </w:t>
            </w: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w ramach przekazanego do używania analizatora</w:t>
            </w:r>
          </w:p>
        </w:tc>
        <w:tc>
          <w:tcPr>
            <w:tcW w:w="2859" w:type="dxa"/>
          </w:tcPr>
          <w:p w:rsidR="00434C9B" w:rsidRPr="00BF721B" w:rsidRDefault="00434C9B" w:rsidP="00434C9B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434C9B" w:rsidRPr="00BF721B" w:rsidTr="00AE1872">
        <w:tc>
          <w:tcPr>
            <w:tcW w:w="534" w:type="dxa"/>
          </w:tcPr>
          <w:p w:rsidR="00434C9B" w:rsidRPr="00BF721B" w:rsidRDefault="00434C9B" w:rsidP="00AE1872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13</w:t>
            </w:r>
          </w:p>
        </w:tc>
        <w:tc>
          <w:tcPr>
            <w:tcW w:w="6662" w:type="dxa"/>
          </w:tcPr>
          <w:p w:rsidR="00434C9B" w:rsidRPr="00BF721B" w:rsidRDefault="00434C9B" w:rsidP="00AE1872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Informacja dla pacjenta w języku polskim – co najmniej 1 egzemplarz/urządzenie </w:t>
            </w:r>
          </w:p>
        </w:tc>
        <w:tc>
          <w:tcPr>
            <w:tcW w:w="2859" w:type="dxa"/>
          </w:tcPr>
          <w:p w:rsidR="00434C9B" w:rsidRPr="00BF721B" w:rsidRDefault="00434C9B" w:rsidP="00AE1872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434C9B" w:rsidRPr="00BF721B" w:rsidTr="00AE1872">
        <w:tc>
          <w:tcPr>
            <w:tcW w:w="534" w:type="dxa"/>
          </w:tcPr>
          <w:p w:rsidR="00434C9B" w:rsidRPr="00BF721B" w:rsidRDefault="00434C9B" w:rsidP="00AE1872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14</w:t>
            </w:r>
          </w:p>
        </w:tc>
        <w:tc>
          <w:tcPr>
            <w:tcW w:w="6662" w:type="dxa"/>
          </w:tcPr>
          <w:p w:rsidR="00434C9B" w:rsidRPr="00BF721B" w:rsidRDefault="006E432B" w:rsidP="00870968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Dostarczenie materiałów eksploatacyjnych - Papier do drukarki termicznej programatora – co najmniej 100 bloczków w ramach przekazanego do używania analizatora</w:t>
            </w:r>
          </w:p>
        </w:tc>
        <w:tc>
          <w:tcPr>
            <w:tcW w:w="2859" w:type="dxa"/>
          </w:tcPr>
          <w:p w:rsidR="00434C9B" w:rsidRPr="00BF721B" w:rsidRDefault="00434C9B" w:rsidP="00AE1872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434C9B" w:rsidRPr="00BF721B" w:rsidTr="00AE1872">
        <w:tc>
          <w:tcPr>
            <w:tcW w:w="534" w:type="dxa"/>
          </w:tcPr>
          <w:p w:rsidR="00434C9B" w:rsidRPr="00BF721B" w:rsidRDefault="00434C9B" w:rsidP="00AE1872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15</w:t>
            </w:r>
          </w:p>
        </w:tc>
        <w:tc>
          <w:tcPr>
            <w:tcW w:w="6662" w:type="dxa"/>
          </w:tcPr>
          <w:p w:rsidR="00434C9B" w:rsidRPr="00BF721B" w:rsidRDefault="00434C9B" w:rsidP="00AE1872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Zamawiający wymaga oświadczenia o posiadaniu niezbędnej dokumentacji technicznej, potwierdzające parametry oferowanych urządzeń.</w:t>
            </w:r>
          </w:p>
        </w:tc>
        <w:tc>
          <w:tcPr>
            <w:tcW w:w="2859" w:type="dxa"/>
          </w:tcPr>
          <w:p w:rsidR="00434C9B" w:rsidRPr="00BF721B" w:rsidRDefault="00434C9B" w:rsidP="00AE1872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434C9B" w:rsidRPr="00BF721B" w:rsidTr="00AE1872">
        <w:tc>
          <w:tcPr>
            <w:tcW w:w="534" w:type="dxa"/>
          </w:tcPr>
          <w:p w:rsidR="00434C9B" w:rsidRPr="00BF721B" w:rsidRDefault="00434C9B" w:rsidP="00AE1872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16</w:t>
            </w:r>
          </w:p>
        </w:tc>
        <w:tc>
          <w:tcPr>
            <w:tcW w:w="6662" w:type="dxa"/>
          </w:tcPr>
          <w:p w:rsidR="00434C9B" w:rsidRPr="00BF721B" w:rsidRDefault="00434C9B" w:rsidP="00AE1872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Instrukcje obsługi oferowanych urządzeń w formie drukowanej lub elektronicznej na komputerowych nośnikach danych</w:t>
            </w:r>
          </w:p>
        </w:tc>
        <w:tc>
          <w:tcPr>
            <w:tcW w:w="2859" w:type="dxa"/>
          </w:tcPr>
          <w:p w:rsidR="00434C9B" w:rsidRPr="00BF721B" w:rsidRDefault="00434C9B" w:rsidP="00AE1872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434C9B" w:rsidRPr="00BF721B" w:rsidTr="00AE1872">
        <w:tc>
          <w:tcPr>
            <w:tcW w:w="534" w:type="dxa"/>
          </w:tcPr>
          <w:p w:rsidR="00434C9B" w:rsidRPr="00BF721B" w:rsidRDefault="00434C9B" w:rsidP="00AE1872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17</w:t>
            </w:r>
          </w:p>
        </w:tc>
        <w:tc>
          <w:tcPr>
            <w:tcW w:w="6662" w:type="dxa"/>
          </w:tcPr>
          <w:p w:rsidR="00434C9B" w:rsidRPr="00BF721B" w:rsidRDefault="00523369" w:rsidP="00523369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Przesz</w:t>
            </w:r>
            <w:r w:rsidR="00434C9B"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kolenie w zakresie elektroterapii serca ICD i CRT-D – co najmniej 6 osób (co najmniej </w:t>
            </w:r>
            <w:r w:rsidR="00F53418"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dwa szkolenia</w:t>
            </w:r>
            <w:r w:rsidR="00434C9B"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2859" w:type="dxa"/>
          </w:tcPr>
          <w:p w:rsidR="00434C9B" w:rsidRPr="00BF721B" w:rsidRDefault="00434C9B" w:rsidP="00AE1872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9E758A" w:rsidRPr="00BF721B" w:rsidTr="00AE1872">
        <w:tc>
          <w:tcPr>
            <w:tcW w:w="534" w:type="dxa"/>
          </w:tcPr>
          <w:p w:rsidR="009E758A" w:rsidRPr="00BF721B" w:rsidRDefault="009E758A" w:rsidP="00AE1872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18</w:t>
            </w:r>
          </w:p>
        </w:tc>
        <w:tc>
          <w:tcPr>
            <w:tcW w:w="6662" w:type="dxa"/>
          </w:tcPr>
          <w:p w:rsidR="009E758A" w:rsidRPr="00BF721B" w:rsidRDefault="009E758A" w:rsidP="00AE1872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Możliwość rozpoznania, prowadzenia ewidencji i rozliczenia zużycia produktów przy pomocy czytnika kodów (zarówno numerów REF jak i LOT)</w:t>
            </w:r>
          </w:p>
        </w:tc>
        <w:tc>
          <w:tcPr>
            <w:tcW w:w="2859" w:type="dxa"/>
            <w:vAlign w:val="center"/>
          </w:tcPr>
          <w:p w:rsidR="009E758A" w:rsidRPr="00BF721B" w:rsidRDefault="009E758A" w:rsidP="00AE1872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AE1872" w:rsidRPr="00BF721B" w:rsidRDefault="00AE1872" w:rsidP="009C523A">
      <w:pPr>
        <w:spacing w:line="300" w:lineRule="auto"/>
        <w:rPr>
          <w:rFonts w:asciiTheme="majorHAnsi" w:hAnsiTheme="majorHAnsi"/>
          <w:b/>
          <w:sz w:val="18"/>
          <w:szCs w:val="18"/>
        </w:rPr>
      </w:pPr>
    </w:p>
    <w:p w:rsidR="002651F2" w:rsidRPr="00BF721B" w:rsidRDefault="002651F2">
      <w:pPr>
        <w:rPr>
          <w:rFonts w:asciiTheme="majorHAnsi" w:hAnsiTheme="majorHAnsi"/>
          <w:b/>
          <w:sz w:val="18"/>
          <w:szCs w:val="18"/>
        </w:rPr>
      </w:pPr>
      <w:r w:rsidRPr="00BF721B">
        <w:rPr>
          <w:rFonts w:asciiTheme="majorHAnsi" w:hAnsiTheme="majorHAnsi"/>
          <w:b/>
          <w:sz w:val="18"/>
          <w:szCs w:val="18"/>
        </w:rPr>
        <w:br w:type="page"/>
      </w:r>
    </w:p>
    <w:p w:rsidR="00954575" w:rsidRPr="00BF721B" w:rsidRDefault="00954575" w:rsidP="00954575">
      <w:pPr>
        <w:spacing w:line="300" w:lineRule="auto"/>
        <w:rPr>
          <w:rFonts w:asciiTheme="majorHAnsi" w:hAnsiTheme="majorHAnsi"/>
          <w:b/>
          <w:sz w:val="18"/>
          <w:szCs w:val="18"/>
        </w:rPr>
      </w:pPr>
      <w:r w:rsidRPr="00BF721B">
        <w:rPr>
          <w:rFonts w:asciiTheme="majorHAnsi" w:hAnsiTheme="majorHAnsi"/>
          <w:b/>
          <w:sz w:val="18"/>
          <w:szCs w:val="18"/>
        </w:rPr>
        <w:lastRenderedPageBreak/>
        <w:t>Pozycja 1 – Kardiowertery-defibrylatory jednojamowe ICD-VR-T</w:t>
      </w:r>
      <w:r w:rsidR="00B43770" w:rsidRPr="00BF721B">
        <w:rPr>
          <w:rFonts w:asciiTheme="majorHAnsi" w:hAnsiTheme="majorHAnsi"/>
          <w:b/>
          <w:sz w:val="18"/>
          <w:szCs w:val="18"/>
        </w:rPr>
        <w:t>S</w:t>
      </w:r>
    </w:p>
    <w:tbl>
      <w:tblPr>
        <w:tblStyle w:val="Tabela-Siatka"/>
        <w:tblW w:w="0" w:type="auto"/>
        <w:tblLook w:val="04A0"/>
      </w:tblPr>
      <w:tblGrid>
        <w:gridCol w:w="534"/>
        <w:gridCol w:w="6662"/>
        <w:gridCol w:w="2859"/>
      </w:tblGrid>
      <w:tr w:rsidR="00954575" w:rsidRPr="00BF721B" w:rsidTr="00954575">
        <w:tc>
          <w:tcPr>
            <w:tcW w:w="534" w:type="dxa"/>
            <w:vAlign w:val="center"/>
          </w:tcPr>
          <w:p w:rsidR="00954575" w:rsidRPr="00BF721B" w:rsidRDefault="00954575" w:rsidP="0095457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F721B">
              <w:rPr>
                <w:rFonts w:asciiTheme="majorHAnsi" w:hAnsiTheme="majorHAnsi"/>
                <w:b/>
                <w:sz w:val="18"/>
                <w:szCs w:val="18"/>
              </w:rPr>
              <w:t>Lp.</w:t>
            </w:r>
          </w:p>
        </w:tc>
        <w:tc>
          <w:tcPr>
            <w:tcW w:w="6662" w:type="dxa"/>
            <w:vAlign w:val="center"/>
          </w:tcPr>
          <w:p w:rsidR="00954575" w:rsidRPr="00BF721B" w:rsidRDefault="00954575" w:rsidP="0095457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F721B">
              <w:rPr>
                <w:rFonts w:asciiTheme="majorHAnsi" w:hAnsiTheme="majorHAnsi"/>
                <w:b/>
                <w:sz w:val="18"/>
                <w:szCs w:val="18"/>
              </w:rPr>
              <w:t>Wymagane parametry i warunki</w:t>
            </w:r>
          </w:p>
        </w:tc>
        <w:tc>
          <w:tcPr>
            <w:tcW w:w="2859" w:type="dxa"/>
            <w:vAlign w:val="center"/>
          </w:tcPr>
          <w:p w:rsidR="00C50783" w:rsidRPr="00BF721B" w:rsidRDefault="00C50783" w:rsidP="00C50783">
            <w:pPr>
              <w:autoSpaceDE w:val="0"/>
              <w:snapToGrid w:val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9"/>
              </w:rPr>
            </w:pPr>
            <w:r w:rsidRPr="00BF721B">
              <w:rPr>
                <w:rFonts w:ascii="Arial" w:eastAsia="Times New Roman" w:hAnsi="Arial" w:cs="Arial"/>
                <w:b/>
                <w:bCs/>
                <w:sz w:val="16"/>
                <w:szCs w:val="19"/>
              </w:rPr>
              <w:t>Spełnienie parametru poprzez wpisanie słów:</w:t>
            </w:r>
          </w:p>
          <w:p w:rsidR="00954575" w:rsidRPr="00BF721B" w:rsidRDefault="00C50783" w:rsidP="00C5078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F721B">
              <w:rPr>
                <w:rFonts w:ascii="Arial" w:eastAsia="Times New Roman" w:hAnsi="Arial" w:cs="Arial"/>
                <w:b/>
                <w:bCs/>
                <w:sz w:val="16"/>
                <w:szCs w:val="19"/>
              </w:rPr>
              <w:t>(tak/nie/opisowo)</w:t>
            </w:r>
          </w:p>
        </w:tc>
      </w:tr>
      <w:tr w:rsidR="00954575" w:rsidRPr="00BF721B" w:rsidTr="00954575">
        <w:tc>
          <w:tcPr>
            <w:tcW w:w="534" w:type="dxa"/>
            <w:shd w:val="clear" w:color="auto" w:fill="F3F3F3"/>
          </w:tcPr>
          <w:p w:rsidR="00954575" w:rsidRPr="00BF721B" w:rsidRDefault="00954575" w:rsidP="00954575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BF721B">
              <w:rPr>
                <w:rFonts w:ascii="Calibri" w:hAnsi="Calibri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6662" w:type="dxa"/>
            <w:shd w:val="clear" w:color="auto" w:fill="F3F3F3"/>
          </w:tcPr>
          <w:p w:rsidR="00954575" w:rsidRPr="00BF721B" w:rsidRDefault="00954575" w:rsidP="00954575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BF721B">
              <w:rPr>
                <w:rFonts w:ascii="Calibri" w:hAnsi="Calibri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2859" w:type="dxa"/>
            <w:shd w:val="clear" w:color="auto" w:fill="F3F3F3"/>
          </w:tcPr>
          <w:p w:rsidR="00954575" w:rsidRPr="00BF721B" w:rsidRDefault="00954575" w:rsidP="00954575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BF721B">
              <w:rPr>
                <w:rFonts w:ascii="Calibri" w:hAnsi="Calibri"/>
                <w:b/>
                <w:i/>
                <w:sz w:val="18"/>
                <w:szCs w:val="18"/>
              </w:rPr>
              <w:t>3</w:t>
            </w:r>
          </w:p>
        </w:tc>
      </w:tr>
      <w:tr w:rsidR="00FB0144" w:rsidRPr="00BF721B" w:rsidTr="00FB0144">
        <w:tc>
          <w:tcPr>
            <w:tcW w:w="534" w:type="dxa"/>
          </w:tcPr>
          <w:p w:rsidR="00FB0144" w:rsidRPr="00BF721B" w:rsidRDefault="00FB0144" w:rsidP="00954575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6662" w:type="dxa"/>
            <w:vAlign w:val="center"/>
          </w:tcPr>
          <w:p w:rsidR="00FB0144" w:rsidRPr="00BF721B" w:rsidRDefault="00FB0144" w:rsidP="00446173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Osiągana energia wyładowania (wyzwolona) </w:t>
            </w:r>
            <w:r w:rsidR="00446173" w:rsidRPr="00BF721B">
              <w:rPr>
                <w:rFonts w:ascii="Calibri" w:eastAsia="Calibri" w:hAnsi="Calibri" w:cs="Calibri"/>
                <w:color w:val="000000"/>
                <w:sz w:val="16"/>
              </w:rPr>
              <w:t>co najmniej</w:t>
            </w: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 35 J </w:t>
            </w:r>
          </w:p>
        </w:tc>
        <w:tc>
          <w:tcPr>
            <w:tcW w:w="2859" w:type="dxa"/>
          </w:tcPr>
          <w:p w:rsidR="00FB0144" w:rsidRPr="00BF721B" w:rsidRDefault="00FB0144" w:rsidP="00954575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FB0144" w:rsidRPr="00BF721B" w:rsidTr="00FB0144">
        <w:tc>
          <w:tcPr>
            <w:tcW w:w="534" w:type="dxa"/>
          </w:tcPr>
          <w:p w:rsidR="00FB0144" w:rsidRPr="00BF721B" w:rsidRDefault="00FB0144" w:rsidP="00954575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6662" w:type="dxa"/>
            <w:vAlign w:val="center"/>
          </w:tcPr>
          <w:p w:rsidR="00FB0144" w:rsidRPr="00BF721B" w:rsidRDefault="00FB0144" w:rsidP="00954575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Gwarancja prawidłowej pracy urządzenia w całym okresie żywotności baterii</w:t>
            </w:r>
          </w:p>
        </w:tc>
        <w:tc>
          <w:tcPr>
            <w:tcW w:w="2859" w:type="dxa"/>
          </w:tcPr>
          <w:p w:rsidR="00FB0144" w:rsidRPr="00BF721B" w:rsidRDefault="00FB0144" w:rsidP="00954575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FB0144" w:rsidRPr="00BF721B" w:rsidTr="00FB0144">
        <w:tc>
          <w:tcPr>
            <w:tcW w:w="534" w:type="dxa"/>
          </w:tcPr>
          <w:p w:rsidR="00FB0144" w:rsidRPr="00BF721B" w:rsidRDefault="00FB0144" w:rsidP="00954575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6662" w:type="dxa"/>
            <w:vAlign w:val="center"/>
          </w:tcPr>
          <w:p w:rsidR="00FB0144" w:rsidRPr="00BF721B" w:rsidRDefault="00605A60" w:rsidP="00954575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sz w:val="16"/>
              </w:rPr>
              <w:t xml:space="preserve">Żywotność baterii co najmniej 7 lat – definiowana jako:  przewidywany czas do wystąpienia wskazania planowej wymiany przy 2 wyładowaniach z pełną energią rocznie, przy wymaganym dla oferowanego modelu czasokresie formatowania kondensatorów oraz parametrach stymulacji:  </w:t>
            </w:r>
            <w:r w:rsidRPr="00BF721B">
              <w:rPr>
                <w:rFonts w:ascii="Calibri" w:eastAsia="Calibri" w:hAnsi="Calibri" w:cs="Calibri"/>
                <w:sz w:val="16"/>
              </w:rPr>
              <w:br/>
              <w:t xml:space="preserve">VVI 40/min, </w:t>
            </w:r>
            <w:proofErr w:type="spellStart"/>
            <w:r w:rsidRPr="00BF721B">
              <w:rPr>
                <w:rFonts w:ascii="Calibri" w:eastAsia="Calibri" w:hAnsi="Calibri" w:cs="Calibri"/>
                <w:sz w:val="16"/>
              </w:rPr>
              <w:t>Imp</w:t>
            </w:r>
            <w:proofErr w:type="spellEnd"/>
            <w:r w:rsidRPr="00BF721B">
              <w:rPr>
                <w:rFonts w:ascii="Calibri" w:eastAsia="Calibri" w:hAnsi="Calibri" w:cs="Calibri"/>
                <w:sz w:val="16"/>
              </w:rPr>
              <w:t xml:space="preserve"> 500 </w:t>
            </w:r>
            <w:proofErr w:type="spellStart"/>
            <w:r w:rsidRPr="00BF721B">
              <w:rPr>
                <w:rFonts w:ascii="Calibri" w:eastAsia="Calibri" w:hAnsi="Calibri" w:cs="Calibri"/>
                <w:sz w:val="16"/>
              </w:rPr>
              <w:t>ohm</w:t>
            </w:r>
            <w:proofErr w:type="spellEnd"/>
            <w:r w:rsidRPr="00BF721B">
              <w:rPr>
                <w:rFonts w:ascii="Calibri" w:eastAsia="Calibri" w:hAnsi="Calibri" w:cs="Calibri"/>
                <w:sz w:val="16"/>
              </w:rPr>
              <w:t xml:space="preserve">, </w:t>
            </w:r>
            <w:proofErr w:type="spellStart"/>
            <w:r w:rsidRPr="00BF721B">
              <w:rPr>
                <w:rFonts w:ascii="Calibri" w:eastAsia="Calibri" w:hAnsi="Calibri" w:cs="Calibri"/>
                <w:sz w:val="16"/>
              </w:rPr>
              <w:t>Ampl</w:t>
            </w:r>
            <w:proofErr w:type="spellEnd"/>
            <w:r w:rsidRPr="00BF721B">
              <w:rPr>
                <w:rFonts w:ascii="Calibri" w:eastAsia="Calibri" w:hAnsi="Calibri" w:cs="Calibri"/>
                <w:sz w:val="16"/>
              </w:rPr>
              <w:t xml:space="preserve"> 2.5 V, PW 0.4 </w:t>
            </w:r>
            <w:proofErr w:type="spellStart"/>
            <w:r w:rsidRPr="00BF721B">
              <w:rPr>
                <w:rFonts w:ascii="Calibri" w:eastAsia="Calibri" w:hAnsi="Calibri" w:cs="Calibri"/>
                <w:sz w:val="16"/>
              </w:rPr>
              <w:t>ms</w:t>
            </w:r>
            <w:proofErr w:type="spellEnd"/>
            <w:r w:rsidRPr="00BF721B">
              <w:rPr>
                <w:rFonts w:ascii="Calibri" w:eastAsia="Calibri" w:hAnsi="Calibri" w:cs="Calibri"/>
                <w:sz w:val="16"/>
              </w:rPr>
              <w:t>;  stymulacja ≥15%</w:t>
            </w:r>
          </w:p>
        </w:tc>
        <w:tc>
          <w:tcPr>
            <w:tcW w:w="2859" w:type="dxa"/>
          </w:tcPr>
          <w:p w:rsidR="00FB0144" w:rsidRPr="00BF721B" w:rsidRDefault="00FB0144" w:rsidP="00954575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FB0144" w:rsidRPr="00BF721B" w:rsidTr="00FB0144">
        <w:tc>
          <w:tcPr>
            <w:tcW w:w="534" w:type="dxa"/>
          </w:tcPr>
          <w:p w:rsidR="00FB0144" w:rsidRPr="00BF721B" w:rsidRDefault="00FB0144" w:rsidP="00954575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4</w:t>
            </w:r>
          </w:p>
        </w:tc>
        <w:tc>
          <w:tcPr>
            <w:tcW w:w="6662" w:type="dxa"/>
            <w:vAlign w:val="center"/>
          </w:tcPr>
          <w:p w:rsidR="00FB0144" w:rsidRPr="00BF721B" w:rsidRDefault="001806E8" w:rsidP="00954575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Masa</w:t>
            </w:r>
            <w:r w:rsidR="00FB0144"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 </w:t>
            </w:r>
            <w:r w:rsidR="00275B6F"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≤ </w:t>
            </w:r>
            <w:r w:rsidR="00FB0144" w:rsidRPr="00BF721B">
              <w:rPr>
                <w:rFonts w:ascii="Calibri" w:eastAsia="Calibri" w:hAnsi="Calibri" w:cs="Calibri"/>
                <w:color w:val="000000"/>
                <w:sz w:val="16"/>
              </w:rPr>
              <w:t>85 g</w:t>
            </w:r>
          </w:p>
        </w:tc>
        <w:tc>
          <w:tcPr>
            <w:tcW w:w="2859" w:type="dxa"/>
          </w:tcPr>
          <w:p w:rsidR="00FB0144" w:rsidRPr="00BF721B" w:rsidRDefault="00FB0144" w:rsidP="00954575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FB0144" w:rsidRPr="00BF721B" w:rsidTr="00FB0144">
        <w:tc>
          <w:tcPr>
            <w:tcW w:w="534" w:type="dxa"/>
          </w:tcPr>
          <w:p w:rsidR="00FB0144" w:rsidRPr="00BF721B" w:rsidRDefault="00FB0144" w:rsidP="00954575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5</w:t>
            </w:r>
          </w:p>
        </w:tc>
        <w:tc>
          <w:tcPr>
            <w:tcW w:w="6662" w:type="dxa"/>
            <w:vAlign w:val="center"/>
          </w:tcPr>
          <w:p w:rsidR="00FB0144" w:rsidRPr="00BF721B" w:rsidRDefault="00FB0144" w:rsidP="0061504B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Objętość </w:t>
            </w:r>
            <w:r w:rsidR="0013622E"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≤ </w:t>
            </w:r>
            <w:r w:rsidR="0061504B" w:rsidRPr="00BF721B">
              <w:rPr>
                <w:rFonts w:ascii="Calibri" w:eastAsia="Calibri" w:hAnsi="Calibri" w:cs="Calibri"/>
                <w:color w:val="000000"/>
                <w:sz w:val="16"/>
              </w:rPr>
              <w:t>35</w:t>
            </w: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 ml</w:t>
            </w:r>
          </w:p>
        </w:tc>
        <w:tc>
          <w:tcPr>
            <w:tcW w:w="2859" w:type="dxa"/>
          </w:tcPr>
          <w:p w:rsidR="00FB0144" w:rsidRPr="00BF721B" w:rsidRDefault="00FB0144" w:rsidP="00954575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4B02C3" w:rsidRPr="00BF721B" w:rsidTr="00FB0144">
        <w:tc>
          <w:tcPr>
            <w:tcW w:w="534" w:type="dxa"/>
          </w:tcPr>
          <w:p w:rsidR="004B02C3" w:rsidRPr="00BF721B" w:rsidRDefault="004B02C3" w:rsidP="00954575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6</w:t>
            </w:r>
          </w:p>
        </w:tc>
        <w:tc>
          <w:tcPr>
            <w:tcW w:w="6662" w:type="dxa"/>
            <w:vAlign w:val="center"/>
          </w:tcPr>
          <w:p w:rsidR="004B02C3" w:rsidRPr="00BF721B" w:rsidRDefault="004B02C3" w:rsidP="00954575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Programowalna konfiguracja wyładowania: możliwość wyłączenia zarówno obudowy urządzenia jak i dodatkowego bieguna elektrody wysokonapięciowej („SVC”)</w:t>
            </w:r>
          </w:p>
        </w:tc>
        <w:tc>
          <w:tcPr>
            <w:tcW w:w="2859" w:type="dxa"/>
          </w:tcPr>
          <w:p w:rsidR="004B02C3" w:rsidRPr="00BF721B" w:rsidRDefault="004B02C3" w:rsidP="00954575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FB0144" w:rsidRPr="00BF721B" w:rsidTr="00FB0144">
        <w:tc>
          <w:tcPr>
            <w:tcW w:w="534" w:type="dxa"/>
          </w:tcPr>
          <w:p w:rsidR="00FB0144" w:rsidRPr="00BF721B" w:rsidRDefault="00FB0144" w:rsidP="00954575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7</w:t>
            </w:r>
          </w:p>
        </w:tc>
        <w:tc>
          <w:tcPr>
            <w:tcW w:w="6662" w:type="dxa"/>
            <w:vAlign w:val="center"/>
          </w:tcPr>
          <w:p w:rsidR="00FB0144" w:rsidRPr="00BF721B" w:rsidRDefault="00FB0144" w:rsidP="00FB0144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Konektor:  gniazdo IS-1 i DF-1 lub DF-4 (konfiguracje do wyboru)</w:t>
            </w:r>
          </w:p>
        </w:tc>
        <w:tc>
          <w:tcPr>
            <w:tcW w:w="2859" w:type="dxa"/>
          </w:tcPr>
          <w:p w:rsidR="00FB0144" w:rsidRPr="00BF721B" w:rsidRDefault="00FB0144" w:rsidP="00954575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4B02C3" w:rsidRPr="00BF721B" w:rsidTr="00B43770">
        <w:tc>
          <w:tcPr>
            <w:tcW w:w="534" w:type="dxa"/>
          </w:tcPr>
          <w:p w:rsidR="004B02C3" w:rsidRPr="00BF721B" w:rsidRDefault="004B02C3" w:rsidP="00B43770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8</w:t>
            </w:r>
          </w:p>
        </w:tc>
        <w:tc>
          <w:tcPr>
            <w:tcW w:w="6662" w:type="dxa"/>
          </w:tcPr>
          <w:p w:rsidR="004B02C3" w:rsidRPr="00BF721B" w:rsidRDefault="004B02C3" w:rsidP="00B43770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 xml:space="preserve">Urządzenia dostosowane do wykonania pacjentowi </w:t>
            </w: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tomografii NMR w polu 1,5 T i 3 T, z możliwością zaprogramowania trybu pracy zabezpieczającego stymulację serca podczas badania</w:t>
            </w:r>
          </w:p>
        </w:tc>
        <w:tc>
          <w:tcPr>
            <w:tcW w:w="2859" w:type="dxa"/>
          </w:tcPr>
          <w:p w:rsidR="004B02C3" w:rsidRPr="00BF721B" w:rsidRDefault="004B02C3" w:rsidP="00B4377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B43770" w:rsidRPr="00BF721B" w:rsidTr="00FB0144">
        <w:tc>
          <w:tcPr>
            <w:tcW w:w="534" w:type="dxa"/>
          </w:tcPr>
          <w:p w:rsidR="00B43770" w:rsidRPr="00BF721B" w:rsidRDefault="00B43770" w:rsidP="00954575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9</w:t>
            </w:r>
          </w:p>
        </w:tc>
        <w:tc>
          <w:tcPr>
            <w:tcW w:w="6662" w:type="dxa"/>
            <w:vAlign w:val="center"/>
          </w:tcPr>
          <w:p w:rsidR="00B43770" w:rsidRPr="00BF721B" w:rsidRDefault="00B43770" w:rsidP="00954575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Możliwość zaprogramowania </w:t>
            </w:r>
            <w:r w:rsidR="00441948"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co najmniej </w:t>
            </w: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3 okien (zakresów) detekcji VT/VF</w:t>
            </w:r>
          </w:p>
        </w:tc>
        <w:tc>
          <w:tcPr>
            <w:tcW w:w="2859" w:type="dxa"/>
          </w:tcPr>
          <w:p w:rsidR="00B43770" w:rsidRPr="00BF721B" w:rsidRDefault="00B43770" w:rsidP="00954575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B43770" w:rsidRPr="00BF721B" w:rsidTr="00FB0144">
        <w:tc>
          <w:tcPr>
            <w:tcW w:w="534" w:type="dxa"/>
          </w:tcPr>
          <w:p w:rsidR="00B43770" w:rsidRPr="00BF721B" w:rsidRDefault="00B43770" w:rsidP="00954575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10</w:t>
            </w:r>
          </w:p>
        </w:tc>
        <w:tc>
          <w:tcPr>
            <w:tcW w:w="6662" w:type="dxa"/>
            <w:vAlign w:val="center"/>
          </w:tcPr>
          <w:p w:rsidR="00B43770" w:rsidRPr="00BF721B" w:rsidRDefault="00B43770" w:rsidP="00954575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Programowalne parametry detekcji VT: długość cyklu serca, długość VT, wielkość nagłego skrócenia cyklu serca, wartość maksymalna zmienności cyklu serca</w:t>
            </w:r>
          </w:p>
        </w:tc>
        <w:tc>
          <w:tcPr>
            <w:tcW w:w="2859" w:type="dxa"/>
          </w:tcPr>
          <w:p w:rsidR="00B43770" w:rsidRPr="00BF721B" w:rsidRDefault="00B43770" w:rsidP="00954575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B43770" w:rsidRPr="00BF721B" w:rsidTr="00FB0144">
        <w:tc>
          <w:tcPr>
            <w:tcW w:w="534" w:type="dxa"/>
          </w:tcPr>
          <w:p w:rsidR="00B43770" w:rsidRPr="00BF721B" w:rsidRDefault="00B43770" w:rsidP="00954575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11</w:t>
            </w:r>
          </w:p>
        </w:tc>
        <w:tc>
          <w:tcPr>
            <w:tcW w:w="6662" w:type="dxa"/>
            <w:vAlign w:val="center"/>
          </w:tcPr>
          <w:p w:rsidR="00B43770" w:rsidRPr="00BF721B" w:rsidRDefault="00B43770" w:rsidP="00954575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Programowalny algorytm różnicowania częstoskurczów komorowych i nadkomorowych</w:t>
            </w:r>
          </w:p>
        </w:tc>
        <w:tc>
          <w:tcPr>
            <w:tcW w:w="2859" w:type="dxa"/>
          </w:tcPr>
          <w:p w:rsidR="00B43770" w:rsidRPr="00BF721B" w:rsidRDefault="00B43770" w:rsidP="00954575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B43770" w:rsidRPr="00BF721B" w:rsidTr="00FB0144">
        <w:tc>
          <w:tcPr>
            <w:tcW w:w="534" w:type="dxa"/>
          </w:tcPr>
          <w:p w:rsidR="00B43770" w:rsidRPr="00BF721B" w:rsidRDefault="00B43770" w:rsidP="00954575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12</w:t>
            </w:r>
          </w:p>
        </w:tc>
        <w:tc>
          <w:tcPr>
            <w:tcW w:w="6662" w:type="dxa"/>
            <w:vAlign w:val="center"/>
          </w:tcPr>
          <w:p w:rsidR="00B43770" w:rsidRPr="00BF721B" w:rsidRDefault="00B43770" w:rsidP="00954575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F721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Programowalny algorytm różnicowania częstoskurczów według kryterium morfologii pobudzeń</w:t>
            </w:r>
          </w:p>
        </w:tc>
        <w:tc>
          <w:tcPr>
            <w:tcW w:w="2859" w:type="dxa"/>
          </w:tcPr>
          <w:p w:rsidR="00B43770" w:rsidRPr="00BF721B" w:rsidRDefault="00B43770" w:rsidP="00954575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F1B74" w:rsidRPr="00BF721B" w:rsidTr="002F1B74">
        <w:tc>
          <w:tcPr>
            <w:tcW w:w="534" w:type="dxa"/>
          </w:tcPr>
          <w:p w:rsidR="002F1B74" w:rsidRPr="00BF721B" w:rsidRDefault="002F1B74" w:rsidP="002F1B74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13</w:t>
            </w:r>
          </w:p>
        </w:tc>
        <w:tc>
          <w:tcPr>
            <w:tcW w:w="6662" w:type="dxa"/>
            <w:vAlign w:val="center"/>
          </w:tcPr>
          <w:p w:rsidR="002F1B74" w:rsidRPr="00BF721B" w:rsidRDefault="002F1B74" w:rsidP="002F1B74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Programowalna długość detekcji (liczba zliczeń) VF w zakresie co najmniej 12-30 cykli</w:t>
            </w:r>
          </w:p>
        </w:tc>
        <w:tc>
          <w:tcPr>
            <w:tcW w:w="2859" w:type="dxa"/>
          </w:tcPr>
          <w:p w:rsidR="002F1B74" w:rsidRPr="00BF721B" w:rsidRDefault="002F1B74" w:rsidP="002F1B74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D84AEB" w:rsidRPr="00BF721B" w:rsidTr="002F1B74">
        <w:tc>
          <w:tcPr>
            <w:tcW w:w="534" w:type="dxa"/>
          </w:tcPr>
          <w:p w:rsidR="00D84AEB" w:rsidRPr="00BF721B" w:rsidRDefault="00D84AEB" w:rsidP="002F1B74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14</w:t>
            </w:r>
          </w:p>
        </w:tc>
        <w:tc>
          <w:tcPr>
            <w:tcW w:w="6662" w:type="dxa"/>
            <w:vAlign w:val="center"/>
          </w:tcPr>
          <w:p w:rsidR="00D84AEB" w:rsidRPr="00BF721B" w:rsidRDefault="00D84AEB" w:rsidP="002F1B74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Programowalna długość detekcji (liczba zliczeń) VT w zakresie co najmniej 20-70 cykli</w:t>
            </w:r>
          </w:p>
        </w:tc>
        <w:tc>
          <w:tcPr>
            <w:tcW w:w="2859" w:type="dxa"/>
          </w:tcPr>
          <w:p w:rsidR="00D84AEB" w:rsidRPr="00BF721B" w:rsidRDefault="00D84AEB" w:rsidP="002F1B74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F81A6E" w:rsidRPr="00BF721B" w:rsidTr="002F1B74">
        <w:tc>
          <w:tcPr>
            <w:tcW w:w="534" w:type="dxa"/>
          </w:tcPr>
          <w:p w:rsidR="00F81A6E" w:rsidRPr="00BF721B" w:rsidRDefault="00F81A6E" w:rsidP="002F1B74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15</w:t>
            </w:r>
          </w:p>
        </w:tc>
        <w:tc>
          <w:tcPr>
            <w:tcW w:w="6662" w:type="dxa"/>
            <w:vAlign w:val="center"/>
          </w:tcPr>
          <w:p w:rsidR="00F81A6E" w:rsidRPr="00BF721B" w:rsidRDefault="00F81A6E" w:rsidP="002F1B74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Programowalna niezależnie długość </w:t>
            </w:r>
            <w:proofErr w:type="spellStart"/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redetekcji</w:t>
            </w:r>
            <w:proofErr w:type="spellEnd"/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 (liczba zliczeń) w oknach VT i VF</w:t>
            </w:r>
          </w:p>
        </w:tc>
        <w:tc>
          <w:tcPr>
            <w:tcW w:w="2859" w:type="dxa"/>
          </w:tcPr>
          <w:p w:rsidR="00F81A6E" w:rsidRPr="00BF721B" w:rsidRDefault="00F81A6E" w:rsidP="002F1B74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F81A6E" w:rsidRPr="00BF721B" w:rsidTr="00FB0144">
        <w:tc>
          <w:tcPr>
            <w:tcW w:w="534" w:type="dxa"/>
          </w:tcPr>
          <w:p w:rsidR="00F81A6E" w:rsidRPr="00BF721B" w:rsidRDefault="00F81A6E" w:rsidP="00954575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16</w:t>
            </w:r>
          </w:p>
        </w:tc>
        <w:tc>
          <w:tcPr>
            <w:tcW w:w="6662" w:type="dxa"/>
            <w:vAlign w:val="center"/>
          </w:tcPr>
          <w:p w:rsidR="00F81A6E" w:rsidRPr="00BF721B" w:rsidRDefault="00F81A6E" w:rsidP="00954575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Programowalne: liczba, energia i polaryzacja wyładowań w każdym oknie detekcji VT i VF</w:t>
            </w:r>
          </w:p>
        </w:tc>
        <w:tc>
          <w:tcPr>
            <w:tcW w:w="2859" w:type="dxa"/>
          </w:tcPr>
          <w:p w:rsidR="00F81A6E" w:rsidRPr="00BF721B" w:rsidRDefault="00F81A6E" w:rsidP="00954575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F81A6E" w:rsidRPr="00BF721B" w:rsidTr="00FB0144">
        <w:tc>
          <w:tcPr>
            <w:tcW w:w="534" w:type="dxa"/>
          </w:tcPr>
          <w:p w:rsidR="00F81A6E" w:rsidRPr="00BF721B" w:rsidRDefault="00F81A6E" w:rsidP="00954575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17</w:t>
            </w:r>
          </w:p>
        </w:tc>
        <w:tc>
          <w:tcPr>
            <w:tcW w:w="6662" w:type="dxa"/>
            <w:vAlign w:val="center"/>
          </w:tcPr>
          <w:p w:rsidR="00F81A6E" w:rsidRPr="00BF721B" w:rsidRDefault="00F81A6E" w:rsidP="00954575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Programowalne sekwencje stymulacji antyarytmicznej komór w oknach detekcji VT i VF</w:t>
            </w:r>
          </w:p>
        </w:tc>
        <w:tc>
          <w:tcPr>
            <w:tcW w:w="2859" w:type="dxa"/>
          </w:tcPr>
          <w:p w:rsidR="00F81A6E" w:rsidRPr="00BF721B" w:rsidRDefault="00F81A6E" w:rsidP="00954575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F81A6E" w:rsidRPr="00BF721B" w:rsidTr="00FB0144">
        <w:tc>
          <w:tcPr>
            <w:tcW w:w="534" w:type="dxa"/>
          </w:tcPr>
          <w:p w:rsidR="00F81A6E" w:rsidRPr="00BF721B" w:rsidRDefault="00F81A6E" w:rsidP="00954575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18</w:t>
            </w:r>
          </w:p>
        </w:tc>
        <w:tc>
          <w:tcPr>
            <w:tcW w:w="6662" w:type="dxa"/>
            <w:vAlign w:val="center"/>
          </w:tcPr>
          <w:p w:rsidR="00F81A6E" w:rsidRPr="00BF721B" w:rsidRDefault="00F81A6E" w:rsidP="0061504B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Terapia w oknie VF: możliwe zaprogramowanie 6–8 wyładowań dla terapii incydentu VF</w:t>
            </w:r>
          </w:p>
        </w:tc>
        <w:tc>
          <w:tcPr>
            <w:tcW w:w="2859" w:type="dxa"/>
          </w:tcPr>
          <w:p w:rsidR="00F81A6E" w:rsidRPr="00BF721B" w:rsidRDefault="00F81A6E" w:rsidP="00954575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F81A6E" w:rsidRPr="00BF721B" w:rsidTr="00FB0144">
        <w:tc>
          <w:tcPr>
            <w:tcW w:w="534" w:type="dxa"/>
          </w:tcPr>
          <w:p w:rsidR="00F81A6E" w:rsidRPr="00BF721B" w:rsidRDefault="00F81A6E" w:rsidP="00954575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19</w:t>
            </w:r>
          </w:p>
        </w:tc>
        <w:tc>
          <w:tcPr>
            <w:tcW w:w="6662" w:type="dxa"/>
            <w:vAlign w:val="center"/>
          </w:tcPr>
          <w:p w:rsidR="00F81A6E" w:rsidRPr="00BF721B" w:rsidRDefault="00F81A6E" w:rsidP="00954575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Programowalna zmiana polaryzacji kolejnych wyładowań</w:t>
            </w:r>
          </w:p>
        </w:tc>
        <w:tc>
          <w:tcPr>
            <w:tcW w:w="2859" w:type="dxa"/>
          </w:tcPr>
          <w:p w:rsidR="00F81A6E" w:rsidRPr="00BF721B" w:rsidRDefault="00F81A6E" w:rsidP="00954575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F81A6E" w:rsidRPr="00BF721B" w:rsidTr="006F1A03">
        <w:tc>
          <w:tcPr>
            <w:tcW w:w="534" w:type="dxa"/>
          </w:tcPr>
          <w:p w:rsidR="00F81A6E" w:rsidRPr="00BF721B" w:rsidRDefault="00F81A6E" w:rsidP="006F1A03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20</w:t>
            </w:r>
          </w:p>
        </w:tc>
        <w:tc>
          <w:tcPr>
            <w:tcW w:w="6662" w:type="dxa"/>
            <w:vAlign w:val="center"/>
          </w:tcPr>
          <w:p w:rsidR="00F81A6E" w:rsidRPr="00BF721B" w:rsidRDefault="00F81A6E" w:rsidP="0061504B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Programowalna modyfikacja czasu trwania wyładowania</w:t>
            </w:r>
          </w:p>
        </w:tc>
        <w:tc>
          <w:tcPr>
            <w:tcW w:w="2859" w:type="dxa"/>
          </w:tcPr>
          <w:p w:rsidR="00F81A6E" w:rsidRPr="00BF721B" w:rsidRDefault="00F81A6E" w:rsidP="006F1A03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F81A6E" w:rsidRPr="00BF721B" w:rsidTr="00FB0144">
        <w:tc>
          <w:tcPr>
            <w:tcW w:w="534" w:type="dxa"/>
          </w:tcPr>
          <w:p w:rsidR="00F81A6E" w:rsidRPr="00BF721B" w:rsidRDefault="00F81A6E" w:rsidP="00954575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21</w:t>
            </w:r>
          </w:p>
        </w:tc>
        <w:tc>
          <w:tcPr>
            <w:tcW w:w="6662" w:type="dxa"/>
            <w:vAlign w:val="center"/>
          </w:tcPr>
          <w:p w:rsidR="00F81A6E" w:rsidRPr="00BF721B" w:rsidRDefault="00F81A6E" w:rsidP="0061504B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Dostępne do zaprogramowania tryby stałej stymulacji serca: VVI, VVIR oraz wyłączenie stymulacji</w:t>
            </w:r>
          </w:p>
        </w:tc>
        <w:tc>
          <w:tcPr>
            <w:tcW w:w="2859" w:type="dxa"/>
          </w:tcPr>
          <w:p w:rsidR="00F81A6E" w:rsidRPr="00BF721B" w:rsidRDefault="00F81A6E" w:rsidP="00954575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F81A6E" w:rsidRPr="00BF721B" w:rsidTr="00FB0144">
        <w:tc>
          <w:tcPr>
            <w:tcW w:w="534" w:type="dxa"/>
          </w:tcPr>
          <w:p w:rsidR="00F81A6E" w:rsidRPr="00BF721B" w:rsidRDefault="00F81A6E" w:rsidP="00954575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22</w:t>
            </w:r>
          </w:p>
        </w:tc>
        <w:tc>
          <w:tcPr>
            <w:tcW w:w="6662" w:type="dxa"/>
            <w:vAlign w:val="center"/>
          </w:tcPr>
          <w:p w:rsidR="00F81A6E" w:rsidRPr="00BF721B" w:rsidRDefault="00F81A6E" w:rsidP="00954575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Programowalne niezależnie parametry stymulacji po wyładowaniu</w:t>
            </w:r>
          </w:p>
        </w:tc>
        <w:tc>
          <w:tcPr>
            <w:tcW w:w="2859" w:type="dxa"/>
          </w:tcPr>
          <w:p w:rsidR="00F81A6E" w:rsidRPr="00BF721B" w:rsidRDefault="00F81A6E" w:rsidP="00954575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F81A6E" w:rsidRPr="00BF721B" w:rsidTr="00AB36A8">
        <w:tc>
          <w:tcPr>
            <w:tcW w:w="534" w:type="dxa"/>
          </w:tcPr>
          <w:p w:rsidR="00F81A6E" w:rsidRPr="00BF721B" w:rsidRDefault="00F81A6E" w:rsidP="00AB36A8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23</w:t>
            </w:r>
          </w:p>
        </w:tc>
        <w:tc>
          <w:tcPr>
            <w:tcW w:w="6662" w:type="dxa"/>
            <w:vAlign w:val="center"/>
          </w:tcPr>
          <w:p w:rsidR="00F81A6E" w:rsidRPr="00BF721B" w:rsidRDefault="00F81A6E" w:rsidP="00AB36A8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Programowalna automatyczna okresowa weryfikacja progu stymulacji komorowej z automatycznym dostosowaniem energii stymulacji</w:t>
            </w:r>
          </w:p>
        </w:tc>
        <w:tc>
          <w:tcPr>
            <w:tcW w:w="2859" w:type="dxa"/>
          </w:tcPr>
          <w:p w:rsidR="00F81A6E" w:rsidRPr="00BF721B" w:rsidRDefault="00F81A6E" w:rsidP="00AB36A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F81A6E" w:rsidRPr="00BF721B" w:rsidTr="000373C0">
        <w:tc>
          <w:tcPr>
            <w:tcW w:w="534" w:type="dxa"/>
          </w:tcPr>
          <w:p w:rsidR="00F81A6E" w:rsidRPr="00BF721B" w:rsidRDefault="00F81A6E" w:rsidP="00954575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24</w:t>
            </w:r>
          </w:p>
        </w:tc>
        <w:tc>
          <w:tcPr>
            <w:tcW w:w="6662" w:type="dxa"/>
            <w:vAlign w:val="center"/>
          </w:tcPr>
          <w:p w:rsidR="00F81A6E" w:rsidRPr="00BF721B" w:rsidRDefault="00F81A6E" w:rsidP="00954575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Programowalna diagnostyczna stymulacja serca (wyzwalana programatorem)</w:t>
            </w:r>
          </w:p>
        </w:tc>
        <w:tc>
          <w:tcPr>
            <w:tcW w:w="2859" w:type="dxa"/>
          </w:tcPr>
          <w:p w:rsidR="00F81A6E" w:rsidRPr="00BF721B" w:rsidRDefault="00F81A6E" w:rsidP="00954575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F81A6E" w:rsidRPr="00BF721B" w:rsidTr="00FB0144">
        <w:tc>
          <w:tcPr>
            <w:tcW w:w="534" w:type="dxa"/>
          </w:tcPr>
          <w:p w:rsidR="00F81A6E" w:rsidRPr="00BF721B" w:rsidRDefault="00F81A6E" w:rsidP="00954575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25</w:t>
            </w:r>
          </w:p>
        </w:tc>
        <w:tc>
          <w:tcPr>
            <w:tcW w:w="6662" w:type="dxa"/>
            <w:vAlign w:val="center"/>
          </w:tcPr>
          <w:p w:rsidR="00F81A6E" w:rsidRPr="00BF721B" w:rsidRDefault="00F81A6E" w:rsidP="00954575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Automatyczny pomiar stanu baterii i impedancji elektrod</w:t>
            </w:r>
          </w:p>
        </w:tc>
        <w:tc>
          <w:tcPr>
            <w:tcW w:w="2859" w:type="dxa"/>
          </w:tcPr>
          <w:p w:rsidR="00F81A6E" w:rsidRPr="00BF721B" w:rsidRDefault="00F81A6E" w:rsidP="00954575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F514CB" w:rsidRPr="00BF721B" w:rsidTr="00FB0144">
        <w:tc>
          <w:tcPr>
            <w:tcW w:w="534" w:type="dxa"/>
          </w:tcPr>
          <w:p w:rsidR="00F514CB" w:rsidRPr="00BF721B" w:rsidRDefault="00F514CB" w:rsidP="00954575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26</w:t>
            </w:r>
          </w:p>
        </w:tc>
        <w:tc>
          <w:tcPr>
            <w:tcW w:w="6662" w:type="dxa"/>
            <w:vAlign w:val="center"/>
          </w:tcPr>
          <w:p w:rsidR="00F514CB" w:rsidRPr="00BF721B" w:rsidRDefault="00F514CB" w:rsidP="00954575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Pamięć </w:t>
            </w:r>
            <w:proofErr w:type="spellStart"/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elektrogramów</w:t>
            </w:r>
            <w:proofErr w:type="spellEnd"/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 </w:t>
            </w:r>
            <w:r w:rsidR="001A1B19" w:rsidRPr="00BF721B">
              <w:rPr>
                <w:rFonts w:ascii="Calibri" w:eastAsia="Calibri" w:hAnsi="Calibri" w:cs="Calibri"/>
                <w:color w:val="000000"/>
                <w:sz w:val="16"/>
              </w:rPr>
              <w:t>o łącznej długości co najmniej 2</w:t>
            </w: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0 minut</w:t>
            </w:r>
          </w:p>
        </w:tc>
        <w:tc>
          <w:tcPr>
            <w:tcW w:w="2859" w:type="dxa"/>
          </w:tcPr>
          <w:p w:rsidR="00F514CB" w:rsidRPr="00BF721B" w:rsidRDefault="00F514CB" w:rsidP="00954575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F514CB" w:rsidRPr="00BF721B" w:rsidTr="00FB0144">
        <w:tc>
          <w:tcPr>
            <w:tcW w:w="534" w:type="dxa"/>
          </w:tcPr>
          <w:p w:rsidR="00F514CB" w:rsidRPr="00BF721B" w:rsidRDefault="00F514CB" w:rsidP="00954575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27</w:t>
            </w:r>
          </w:p>
        </w:tc>
        <w:tc>
          <w:tcPr>
            <w:tcW w:w="6662" w:type="dxa"/>
            <w:vAlign w:val="center"/>
          </w:tcPr>
          <w:p w:rsidR="00F514CB" w:rsidRPr="00BF721B" w:rsidRDefault="00F514CB" w:rsidP="00954575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Co najmniej dwukanałowa pamięć </w:t>
            </w:r>
            <w:proofErr w:type="spellStart"/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elektrogramów</w:t>
            </w:r>
            <w:proofErr w:type="spellEnd"/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 arytmii</w:t>
            </w:r>
          </w:p>
        </w:tc>
        <w:tc>
          <w:tcPr>
            <w:tcW w:w="2859" w:type="dxa"/>
          </w:tcPr>
          <w:p w:rsidR="00F514CB" w:rsidRPr="00BF721B" w:rsidRDefault="00F514CB" w:rsidP="00954575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F514CB" w:rsidRPr="00BF721B" w:rsidTr="00FB0144">
        <w:tc>
          <w:tcPr>
            <w:tcW w:w="534" w:type="dxa"/>
          </w:tcPr>
          <w:p w:rsidR="00F514CB" w:rsidRPr="00BF721B" w:rsidRDefault="00F514CB" w:rsidP="00954575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28</w:t>
            </w:r>
          </w:p>
        </w:tc>
        <w:tc>
          <w:tcPr>
            <w:tcW w:w="6662" w:type="dxa"/>
            <w:vAlign w:val="center"/>
          </w:tcPr>
          <w:p w:rsidR="00F514CB" w:rsidRPr="00BF721B" w:rsidRDefault="00F514CB" w:rsidP="00954575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Pamięć </w:t>
            </w:r>
            <w:proofErr w:type="spellStart"/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elektrogramów</w:t>
            </w:r>
            <w:proofErr w:type="spellEnd"/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 SVT, </w:t>
            </w:r>
            <w:proofErr w:type="spellStart"/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nsVT</w:t>
            </w:r>
            <w:proofErr w:type="spellEnd"/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 i VT niepoddanych automatycznej terapii antyarytmicznej</w:t>
            </w:r>
          </w:p>
        </w:tc>
        <w:tc>
          <w:tcPr>
            <w:tcW w:w="2859" w:type="dxa"/>
          </w:tcPr>
          <w:p w:rsidR="00F514CB" w:rsidRPr="00BF721B" w:rsidRDefault="00F514CB" w:rsidP="00954575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356984" w:rsidRPr="00BF721B" w:rsidTr="00356984">
        <w:tc>
          <w:tcPr>
            <w:tcW w:w="534" w:type="dxa"/>
          </w:tcPr>
          <w:p w:rsidR="00356984" w:rsidRPr="00BF721B" w:rsidRDefault="00356984" w:rsidP="00356984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29</w:t>
            </w:r>
          </w:p>
        </w:tc>
        <w:tc>
          <w:tcPr>
            <w:tcW w:w="6662" w:type="dxa"/>
            <w:vAlign w:val="center"/>
          </w:tcPr>
          <w:p w:rsidR="00356984" w:rsidRPr="00BF721B" w:rsidRDefault="00356984" w:rsidP="0035698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F721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Pamięć epizodów </w:t>
            </w:r>
            <w:proofErr w:type="spellStart"/>
            <w:r w:rsidRPr="00BF721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tachyarytmii</w:t>
            </w:r>
            <w:proofErr w:type="spellEnd"/>
            <w:r w:rsidRPr="00BF721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krótszych od progu zliczeń dla wyzwolenia terapii </w:t>
            </w:r>
          </w:p>
        </w:tc>
        <w:tc>
          <w:tcPr>
            <w:tcW w:w="2859" w:type="dxa"/>
          </w:tcPr>
          <w:p w:rsidR="00356984" w:rsidRPr="00BF721B" w:rsidRDefault="00356984" w:rsidP="00356984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356984" w:rsidRPr="00BF721B" w:rsidTr="00FB0144">
        <w:tc>
          <w:tcPr>
            <w:tcW w:w="534" w:type="dxa"/>
          </w:tcPr>
          <w:p w:rsidR="00356984" w:rsidRPr="00BF721B" w:rsidRDefault="00356984" w:rsidP="00954575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30</w:t>
            </w:r>
          </w:p>
        </w:tc>
        <w:tc>
          <w:tcPr>
            <w:tcW w:w="6662" w:type="dxa"/>
            <w:vAlign w:val="center"/>
          </w:tcPr>
          <w:p w:rsidR="00356984" w:rsidRPr="00BF721B" w:rsidRDefault="00356984" w:rsidP="00954575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Trendy i statystyki rytmu i stymulacji serca</w:t>
            </w:r>
          </w:p>
        </w:tc>
        <w:tc>
          <w:tcPr>
            <w:tcW w:w="2859" w:type="dxa"/>
          </w:tcPr>
          <w:p w:rsidR="00356984" w:rsidRPr="00BF721B" w:rsidRDefault="00356984" w:rsidP="00954575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356984" w:rsidRPr="00BF721B" w:rsidTr="00FB0144">
        <w:tc>
          <w:tcPr>
            <w:tcW w:w="534" w:type="dxa"/>
          </w:tcPr>
          <w:p w:rsidR="00356984" w:rsidRPr="00BF721B" w:rsidRDefault="00356984" w:rsidP="00954575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31</w:t>
            </w:r>
          </w:p>
        </w:tc>
        <w:tc>
          <w:tcPr>
            <w:tcW w:w="6662" w:type="dxa"/>
            <w:vAlign w:val="center"/>
          </w:tcPr>
          <w:p w:rsidR="00356984" w:rsidRPr="00BF721B" w:rsidRDefault="00356984" w:rsidP="00954575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Programowalna transmisja danych kontrolnych ICD do systemu nadzoru telemetrycznego</w:t>
            </w:r>
          </w:p>
        </w:tc>
        <w:tc>
          <w:tcPr>
            <w:tcW w:w="2859" w:type="dxa"/>
          </w:tcPr>
          <w:p w:rsidR="00356984" w:rsidRPr="00BF721B" w:rsidRDefault="00356984" w:rsidP="00954575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356984" w:rsidRPr="00BF721B" w:rsidTr="00F514CB">
        <w:tc>
          <w:tcPr>
            <w:tcW w:w="534" w:type="dxa"/>
          </w:tcPr>
          <w:p w:rsidR="00356984" w:rsidRPr="00BF721B" w:rsidRDefault="00356984" w:rsidP="00954575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32</w:t>
            </w:r>
          </w:p>
        </w:tc>
        <w:tc>
          <w:tcPr>
            <w:tcW w:w="6662" w:type="dxa"/>
          </w:tcPr>
          <w:p w:rsidR="00356984" w:rsidRPr="00BF721B" w:rsidRDefault="00356984" w:rsidP="00954575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Bezpośrednia (poza głowicą) komunikacja radiowa programatora z ICD z odległości &gt;2m</w:t>
            </w:r>
          </w:p>
        </w:tc>
        <w:tc>
          <w:tcPr>
            <w:tcW w:w="2859" w:type="dxa"/>
          </w:tcPr>
          <w:p w:rsidR="00356984" w:rsidRPr="00BF721B" w:rsidRDefault="00356984" w:rsidP="00954575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356984" w:rsidRPr="00BF721B" w:rsidTr="000373C0">
        <w:tc>
          <w:tcPr>
            <w:tcW w:w="534" w:type="dxa"/>
          </w:tcPr>
          <w:p w:rsidR="00356984" w:rsidRPr="00BF721B" w:rsidRDefault="00356984" w:rsidP="00954575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33</w:t>
            </w:r>
          </w:p>
        </w:tc>
        <w:tc>
          <w:tcPr>
            <w:tcW w:w="6662" w:type="dxa"/>
          </w:tcPr>
          <w:p w:rsidR="00356984" w:rsidRPr="00BF721B" w:rsidRDefault="00356984" w:rsidP="00954575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 xml:space="preserve">W oferowanej cenie możliwość dostarczenia urządzeń jednojamowych z dodatkowym gniazdem IS-1 kanału przedsionkowego, dostosowane do elektrody wysokonapięciowej z dodatkowymi pierścieniami detekcji sygnału przedsionkowego: z możliwością zaprogramowania trybów stymulacji VDD/R, VDI/R i VVI/R, z rejestracją </w:t>
            </w:r>
            <w:proofErr w:type="spellStart"/>
            <w:r w:rsidRPr="00BF721B">
              <w:rPr>
                <w:rFonts w:asciiTheme="majorHAnsi" w:hAnsiTheme="majorHAnsi"/>
                <w:sz w:val="16"/>
                <w:szCs w:val="16"/>
              </w:rPr>
              <w:t>elektrogramu</w:t>
            </w:r>
            <w:proofErr w:type="spellEnd"/>
            <w:r w:rsidRPr="00BF721B">
              <w:rPr>
                <w:rFonts w:asciiTheme="majorHAnsi" w:hAnsiTheme="majorHAnsi"/>
                <w:sz w:val="16"/>
                <w:szCs w:val="16"/>
              </w:rPr>
              <w:t xml:space="preserve"> przedsionkowego w pamięci epizodów i detekcją incydentów </w:t>
            </w:r>
            <w:proofErr w:type="spellStart"/>
            <w:r w:rsidRPr="00BF721B">
              <w:rPr>
                <w:rFonts w:asciiTheme="majorHAnsi" w:hAnsiTheme="majorHAnsi"/>
                <w:sz w:val="16"/>
                <w:szCs w:val="16"/>
              </w:rPr>
              <w:t>tachyarytmii</w:t>
            </w:r>
            <w:proofErr w:type="spellEnd"/>
            <w:r w:rsidRPr="00BF721B">
              <w:rPr>
                <w:rFonts w:asciiTheme="majorHAnsi" w:hAnsiTheme="majorHAnsi"/>
                <w:sz w:val="16"/>
                <w:szCs w:val="16"/>
              </w:rPr>
              <w:t xml:space="preserve"> przedsionkowych (50% urządzeń). </w:t>
            </w:r>
          </w:p>
        </w:tc>
        <w:tc>
          <w:tcPr>
            <w:tcW w:w="2859" w:type="dxa"/>
          </w:tcPr>
          <w:p w:rsidR="00356984" w:rsidRPr="00BF721B" w:rsidRDefault="00356984" w:rsidP="00954575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356984" w:rsidRPr="00BF721B" w:rsidTr="000373C0">
        <w:tc>
          <w:tcPr>
            <w:tcW w:w="534" w:type="dxa"/>
          </w:tcPr>
          <w:p w:rsidR="00356984" w:rsidRPr="00BF721B" w:rsidRDefault="00356984" w:rsidP="00D84AEB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34</w:t>
            </w:r>
          </w:p>
        </w:tc>
        <w:tc>
          <w:tcPr>
            <w:tcW w:w="6662" w:type="dxa"/>
          </w:tcPr>
          <w:p w:rsidR="00356984" w:rsidRPr="00BF721B" w:rsidRDefault="00356984" w:rsidP="00B43770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 xml:space="preserve">W oferowanej cenie możliwość dostarczenia pojedynczych urządzeń jednojamowych z </w:t>
            </w: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osiągalną energią wyładowania (wyzwoloną) co najmniej</w:t>
            </w:r>
            <w:r w:rsidRPr="00BF721B">
              <w:rPr>
                <w:rFonts w:asciiTheme="majorHAnsi" w:hAnsiTheme="majorHAnsi"/>
                <w:sz w:val="16"/>
                <w:szCs w:val="16"/>
              </w:rPr>
              <w:t xml:space="preserve"> 40 J.</w:t>
            </w:r>
          </w:p>
        </w:tc>
        <w:tc>
          <w:tcPr>
            <w:tcW w:w="2859" w:type="dxa"/>
          </w:tcPr>
          <w:p w:rsidR="00356984" w:rsidRPr="00BF721B" w:rsidRDefault="00356984" w:rsidP="00954575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</w:tbl>
    <w:p w:rsidR="00954575" w:rsidRPr="00BF721B" w:rsidRDefault="00954575" w:rsidP="00954575">
      <w:pPr>
        <w:spacing w:line="300" w:lineRule="auto"/>
        <w:rPr>
          <w:rFonts w:asciiTheme="majorHAnsi" w:hAnsiTheme="majorHAnsi"/>
          <w:sz w:val="18"/>
          <w:szCs w:val="18"/>
        </w:rPr>
      </w:pPr>
    </w:p>
    <w:p w:rsidR="002651F2" w:rsidRPr="00BF721B" w:rsidRDefault="002651F2">
      <w:pPr>
        <w:rPr>
          <w:rFonts w:asciiTheme="majorHAnsi" w:hAnsiTheme="majorHAnsi"/>
          <w:b/>
          <w:sz w:val="18"/>
          <w:szCs w:val="18"/>
        </w:rPr>
      </w:pPr>
      <w:r w:rsidRPr="00BF721B">
        <w:rPr>
          <w:rFonts w:asciiTheme="majorHAnsi" w:hAnsiTheme="majorHAnsi"/>
          <w:b/>
          <w:sz w:val="18"/>
          <w:szCs w:val="18"/>
        </w:rPr>
        <w:br w:type="page"/>
      </w:r>
    </w:p>
    <w:p w:rsidR="00151397" w:rsidRPr="00BF721B" w:rsidRDefault="00151397" w:rsidP="00151397">
      <w:pPr>
        <w:spacing w:line="300" w:lineRule="auto"/>
        <w:rPr>
          <w:rFonts w:asciiTheme="majorHAnsi" w:hAnsiTheme="majorHAnsi"/>
          <w:b/>
          <w:sz w:val="18"/>
          <w:szCs w:val="18"/>
        </w:rPr>
      </w:pPr>
      <w:r w:rsidRPr="00BF721B">
        <w:rPr>
          <w:rFonts w:asciiTheme="majorHAnsi" w:hAnsiTheme="majorHAnsi"/>
          <w:b/>
          <w:sz w:val="18"/>
          <w:szCs w:val="18"/>
        </w:rPr>
        <w:lastRenderedPageBreak/>
        <w:t>Pozycja 2 – Kardiowertery-defibrylatory dwujamowe ICD-DR-TS</w:t>
      </w:r>
    </w:p>
    <w:tbl>
      <w:tblPr>
        <w:tblStyle w:val="Tabela-Siatka"/>
        <w:tblW w:w="0" w:type="auto"/>
        <w:tblLook w:val="04A0"/>
      </w:tblPr>
      <w:tblGrid>
        <w:gridCol w:w="534"/>
        <w:gridCol w:w="6662"/>
        <w:gridCol w:w="2859"/>
      </w:tblGrid>
      <w:tr w:rsidR="00151397" w:rsidRPr="00BF721B" w:rsidTr="002F1B74">
        <w:tc>
          <w:tcPr>
            <w:tcW w:w="534" w:type="dxa"/>
            <w:vAlign w:val="center"/>
          </w:tcPr>
          <w:p w:rsidR="00151397" w:rsidRPr="00BF721B" w:rsidRDefault="00151397" w:rsidP="002F1B7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F721B">
              <w:rPr>
                <w:rFonts w:asciiTheme="majorHAnsi" w:hAnsiTheme="majorHAnsi"/>
                <w:b/>
                <w:sz w:val="18"/>
                <w:szCs w:val="18"/>
              </w:rPr>
              <w:t>Lp.</w:t>
            </w:r>
          </w:p>
        </w:tc>
        <w:tc>
          <w:tcPr>
            <w:tcW w:w="6662" w:type="dxa"/>
            <w:vAlign w:val="center"/>
          </w:tcPr>
          <w:p w:rsidR="00151397" w:rsidRPr="00BF721B" w:rsidRDefault="00151397" w:rsidP="002F1B7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F721B">
              <w:rPr>
                <w:rFonts w:asciiTheme="majorHAnsi" w:hAnsiTheme="majorHAnsi"/>
                <w:b/>
                <w:sz w:val="18"/>
                <w:szCs w:val="18"/>
              </w:rPr>
              <w:t>Wymagane parametry i warunki</w:t>
            </w:r>
          </w:p>
        </w:tc>
        <w:tc>
          <w:tcPr>
            <w:tcW w:w="2859" w:type="dxa"/>
            <w:vAlign w:val="center"/>
          </w:tcPr>
          <w:p w:rsidR="00C50783" w:rsidRPr="00BF721B" w:rsidRDefault="00C50783" w:rsidP="00C50783">
            <w:pPr>
              <w:autoSpaceDE w:val="0"/>
              <w:snapToGrid w:val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9"/>
              </w:rPr>
            </w:pPr>
            <w:r w:rsidRPr="00BF721B">
              <w:rPr>
                <w:rFonts w:ascii="Arial" w:eastAsia="Times New Roman" w:hAnsi="Arial" w:cs="Arial"/>
                <w:b/>
                <w:bCs/>
                <w:sz w:val="16"/>
                <w:szCs w:val="19"/>
              </w:rPr>
              <w:t>Spełnienie parametru poprzez wpisanie słów:</w:t>
            </w:r>
          </w:p>
          <w:p w:rsidR="00151397" w:rsidRPr="00BF721B" w:rsidRDefault="00C50783" w:rsidP="00C5078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F721B">
              <w:rPr>
                <w:rFonts w:ascii="Arial" w:eastAsia="Times New Roman" w:hAnsi="Arial" w:cs="Arial"/>
                <w:b/>
                <w:bCs/>
                <w:sz w:val="16"/>
                <w:szCs w:val="19"/>
              </w:rPr>
              <w:t>(tak/nie/opisowo)</w:t>
            </w:r>
          </w:p>
        </w:tc>
      </w:tr>
      <w:tr w:rsidR="00151397" w:rsidRPr="00BF721B" w:rsidTr="002F1B74">
        <w:tc>
          <w:tcPr>
            <w:tcW w:w="534" w:type="dxa"/>
            <w:shd w:val="clear" w:color="auto" w:fill="F3F3F3"/>
          </w:tcPr>
          <w:p w:rsidR="00151397" w:rsidRPr="00BF721B" w:rsidRDefault="00151397" w:rsidP="002F1B74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BF721B">
              <w:rPr>
                <w:rFonts w:ascii="Calibri" w:hAnsi="Calibri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6662" w:type="dxa"/>
            <w:shd w:val="clear" w:color="auto" w:fill="F3F3F3"/>
          </w:tcPr>
          <w:p w:rsidR="00151397" w:rsidRPr="00BF721B" w:rsidRDefault="00151397" w:rsidP="002F1B74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BF721B">
              <w:rPr>
                <w:rFonts w:ascii="Calibri" w:hAnsi="Calibri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2859" w:type="dxa"/>
            <w:shd w:val="clear" w:color="auto" w:fill="F3F3F3"/>
          </w:tcPr>
          <w:p w:rsidR="00151397" w:rsidRPr="00BF721B" w:rsidRDefault="00151397" w:rsidP="002F1B74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BF721B">
              <w:rPr>
                <w:rFonts w:ascii="Calibri" w:hAnsi="Calibri"/>
                <w:b/>
                <w:i/>
                <w:sz w:val="18"/>
                <w:szCs w:val="18"/>
              </w:rPr>
              <w:t>3</w:t>
            </w:r>
          </w:p>
        </w:tc>
      </w:tr>
      <w:tr w:rsidR="00151397" w:rsidRPr="00BF721B" w:rsidTr="002F1B74">
        <w:tc>
          <w:tcPr>
            <w:tcW w:w="534" w:type="dxa"/>
          </w:tcPr>
          <w:p w:rsidR="00151397" w:rsidRPr="00BF721B" w:rsidRDefault="00151397" w:rsidP="002F1B74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6662" w:type="dxa"/>
            <w:vAlign w:val="center"/>
          </w:tcPr>
          <w:p w:rsidR="00151397" w:rsidRPr="00BF721B" w:rsidRDefault="00151397" w:rsidP="002F1B74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Osiągana energia wyładowania (wyzwolona) co najmniej 35 J </w:t>
            </w:r>
          </w:p>
        </w:tc>
        <w:tc>
          <w:tcPr>
            <w:tcW w:w="2859" w:type="dxa"/>
          </w:tcPr>
          <w:p w:rsidR="00151397" w:rsidRPr="00BF721B" w:rsidRDefault="00151397" w:rsidP="002F1B74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151397" w:rsidRPr="00BF721B" w:rsidTr="002F1B74">
        <w:tc>
          <w:tcPr>
            <w:tcW w:w="534" w:type="dxa"/>
          </w:tcPr>
          <w:p w:rsidR="00151397" w:rsidRPr="00BF721B" w:rsidRDefault="00151397" w:rsidP="002F1B74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6662" w:type="dxa"/>
            <w:vAlign w:val="center"/>
          </w:tcPr>
          <w:p w:rsidR="00151397" w:rsidRPr="00BF721B" w:rsidRDefault="00151397" w:rsidP="002F1B74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Gwarancja prawidłowej pracy urządzenia w całym okresie żywotności baterii</w:t>
            </w:r>
          </w:p>
        </w:tc>
        <w:tc>
          <w:tcPr>
            <w:tcW w:w="2859" w:type="dxa"/>
          </w:tcPr>
          <w:p w:rsidR="00151397" w:rsidRPr="00BF721B" w:rsidRDefault="00151397" w:rsidP="002F1B74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151397" w:rsidRPr="00BF721B" w:rsidTr="002F1B74">
        <w:tc>
          <w:tcPr>
            <w:tcW w:w="534" w:type="dxa"/>
          </w:tcPr>
          <w:p w:rsidR="00151397" w:rsidRPr="00BF721B" w:rsidRDefault="00151397" w:rsidP="002F1B74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6662" w:type="dxa"/>
            <w:vAlign w:val="center"/>
          </w:tcPr>
          <w:p w:rsidR="00151397" w:rsidRPr="00BF721B" w:rsidRDefault="003956FF" w:rsidP="002F1B74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sz w:val="16"/>
              </w:rPr>
              <w:t xml:space="preserve">Żywotność baterii co najmniej 6 lat – definiowana jako:  przewidywany czas do wystąpienia wskazania planowej wymiany przy 2 wyładowaniach z pełną energią rocznie, przy wymaganym dla oferowanego modelu czasokresie formatowania kondensatorów oraz parametrach stymulacji:  </w:t>
            </w:r>
            <w:r w:rsidRPr="00BF721B">
              <w:rPr>
                <w:rFonts w:ascii="Calibri" w:eastAsia="Calibri" w:hAnsi="Calibri" w:cs="Calibri"/>
                <w:sz w:val="16"/>
              </w:rPr>
              <w:br/>
              <w:t xml:space="preserve">DDD 60/min, </w:t>
            </w:r>
            <w:proofErr w:type="spellStart"/>
            <w:r w:rsidRPr="00BF721B">
              <w:rPr>
                <w:rFonts w:ascii="Calibri" w:eastAsia="Calibri" w:hAnsi="Calibri" w:cs="Calibri"/>
                <w:sz w:val="16"/>
              </w:rPr>
              <w:t>Imp</w:t>
            </w:r>
            <w:proofErr w:type="spellEnd"/>
            <w:r w:rsidRPr="00BF721B">
              <w:rPr>
                <w:rFonts w:ascii="Calibri" w:eastAsia="Calibri" w:hAnsi="Calibri" w:cs="Calibri"/>
                <w:sz w:val="16"/>
              </w:rPr>
              <w:t xml:space="preserve"> 500 </w:t>
            </w:r>
            <w:proofErr w:type="spellStart"/>
            <w:r w:rsidRPr="00BF721B">
              <w:rPr>
                <w:rFonts w:ascii="Calibri" w:eastAsia="Calibri" w:hAnsi="Calibri" w:cs="Calibri"/>
                <w:sz w:val="16"/>
              </w:rPr>
              <w:t>ohm</w:t>
            </w:r>
            <w:proofErr w:type="spellEnd"/>
            <w:r w:rsidRPr="00BF721B">
              <w:rPr>
                <w:rFonts w:ascii="Calibri" w:eastAsia="Calibri" w:hAnsi="Calibri" w:cs="Calibri"/>
                <w:sz w:val="16"/>
              </w:rPr>
              <w:t xml:space="preserve">, </w:t>
            </w:r>
            <w:proofErr w:type="spellStart"/>
            <w:r w:rsidRPr="00BF721B">
              <w:rPr>
                <w:rFonts w:ascii="Calibri" w:eastAsia="Calibri" w:hAnsi="Calibri" w:cs="Calibri"/>
                <w:sz w:val="16"/>
              </w:rPr>
              <w:t>Ampl</w:t>
            </w:r>
            <w:proofErr w:type="spellEnd"/>
            <w:r w:rsidRPr="00BF721B">
              <w:rPr>
                <w:rFonts w:ascii="Calibri" w:eastAsia="Calibri" w:hAnsi="Calibri" w:cs="Calibri"/>
                <w:sz w:val="16"/>
              </w:rPr>
              <w:t xml:space="preserve"> 2.5 V, PW 0.4 </w:t>
            </w:r>
            <w:proofErr w:type="spellStart"/>
            <w:r w:rsidRPr="00BF721B">
              <w:rPr>
                <w:rFonts w:ascii="Calibri" w:eastAsia="Calibri" w:hAnsi="Calibri" w:cs="Calibri"/>
                <w:sz w:val="16"/>
              </w:rPr>
              <w:t>ms</w:t>
            </w:r>
            <w:proofErr w:type="spellEnd"/>
            <w:r w:rsidRPr="00BF721B">
              <w:rPr>
                <w:rFonts w:ascii="Calibri" w:eastAsia="Calibri" w:hAnsi="Calibri" w:cs="Calibri"/>
                <w:sz w:val="16"/>
              </w:rPr>
              <w:t xml:space="preserve">;  stymulacja  </w:t>
            </w:r>
            <w:proofErr w:type="spellStart"/>
            <w:r w:rsidRPr="00BF721B">
              <w:rPr>
                <w:rFonts w:ascii="Calibri" w:eastAsia="Calibri" w:hAnsi="Calibri" w:cs="Calibri"/>
                <w:sz w:val="16"/>
              </w:rPr>
              <w:t>Ap</w:t>
            </w:r>
            <w:proofErr w:type="spellEnd"/>
            <w:r w:rsidRPr="00BF721B">
              <w:rPr>
                <w:rFonts w:ascii="Calibri" w:eastAsia="Calibri" w:hAnsi="Calibri" w:cs="Calibri"/>
                <w:sz w:val="16"/>
              </w:rPr>
              <w:t xml:space="preserve"> ≥ 50%,  </w:t>
            </w:r>
            <w:proofErr w:type="spellStart"/>
            <w:r w:rsidRPr="00BF721B">
              <w:rPr>
                <w:rFonts w:ascii="Calibri" w:eastAsia="Calibri" w:hAnsi="Calibri" w:cs="Calibri"/>
                <w:sz w:val="16"/>
              </w:rPr>
              <w:t>Vp</w:t>
            </w:r>
            <w:proofErr w:type="spellEnd"/>
            <w:r w:rsidRPr="00BF721B">
              <w:rPr>
                <w:rFonts w:ascii="Calibri" w:eastAsia="Calibri" w:hAnsi="Calibri" w:cs="Calibri"/>
                <w:sz w:val="16"/>
              </w:rPr>
              <w:t xml:space="preserve"> ≥ 15%</w:t>
            </w:r>
          </w:p>
        </w:tc>
        <w:tc>
          <w:tcPr>
            <w:tcW w:w="2859" w:type="dxa"/>
          </w:tcPr>
          <w:p w:rsidR="00151397" w:rsidRPr="00BF721B" w:rsidRDefault="00151397" w:rsidP="002F1B74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151397" w:rsidRPr="00BF721B" w:rsidTr="002F1B74">
        <w:tc>
          <w:tcPr>
            <w:tcW w:w="534" w:type="dxa"/>
          </w:tcPr>
          <w:p w:rsidR="00151397" w:rsidRPr="00BF721B" w:rsidRDefault="00151397" w:rsidP="002F1B74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4</w:t>
            </w:r>
          </w:p>
        </w:tc>
        <w:tc>
          <w:tcPr>
            <w:tcW w:w="6662" w:type="dxa"/>
            <w:vAlign w:val="center"/>
          </w:tcPr>
          <w:p w:rsidR="00151397" w:rsidRPr="00BF721B" w:rsidRDefault="001806E8" w:rsidP="002F1B74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Masa</w:t>
            </w:r>
            <w:r w:rsidR="00151397"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 </w:t>
            </w:r>
            <w:r w:rsidR="00275B6F"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≤ </w:t>
            </w:r>
            <w:r w:rsidR="00151397" w:rsidRPr="00BF721B">
              <w:rPr>
                <w:rFonts w:ascii="Calibri" w:eastAsia="Calibri" w:hAnsi="Calibri" w:cs="Calibri"/>
                <w:color w:val="000000"/>
                <w:sz w:val="16"/>
              </w:rPr>
              <w:t>90 g</w:t>
            </w:r>
          </w:p>
        </w:tc>
        <w:tc>
          <w:tcPr>
            <w:tcW w:w="2859" w:type="dxa"/>
          </w:tcPr>
          <w:p w:rsidR="00151397" w:rsidRPr="00BF721B" w:rsidRDefault="00151397" w:rsidP="002F1B74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151397" w:rsidRPr="00BF721B" w:rsidTr="002F1B74">
        <w:tc>
          <w:tcPr>
            <w:tcW w:w="534" w:type="dxa"/>
          </w:tcPr>
          <w:p w:rsidR="00151397" w:rsidRPr="00BF721B" w:rsidRDefault="00151397" w:rsidP="002F1B74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5</w:t>
            </w:r>
          </w:p>
        </w:tc>
        <w:tc>
          <w:tcPr>
            <w:tcW w:w="6662" w:type="dxa"/>
            <w:vAlign w:val="center"/>
          </w:tcPr>
          <w:p w:rsidR="00151397" w:rsidRPr="00BF721B" w:rsidRDefault="00151397" w:rsidP="002F1B74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Objętość </w:t>
            </w:r>
            <w:r w:rsidR="0013622E"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≤ </w:t>
            </w: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40 ml</w:t>
            </w:r>
          </w:p>
        </w:tc>
        <w:tc>
          <w:tcPr>
            <w:tcW w:w="2859" w:type="dxa"/>
          </w:tcPr>
          <w:p w:rsidR="00151397" w:rsidRPr="00BF721B" w:rsidRDefault="00151397" w:rsidP="002F1B74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4B02C3" w:rsidRPr="00BF721B" w:rsidTr="002F1B74">
        <w:tc>
          <w:tcPr>
            <w:tcW w:w="534" w:type="dxa"/>
          </w:tcPr>
          <w:p w:rsidR="004B02C3" w:rsidRPr="00BF721B" w:rsidRDefault="004B02C3" w:rsidP="002F1B74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6</w:t>
            </w:r>
          </w:p>
        </w:tc>
        <w:tc>
          <w:tcPr>
            <w:tcW w:w="6662" w:type="dxa"/>
            <w:vAlign w:val="center"/>
          </w:tcPr>
          <w:p w:rsidR="004B02C3" w:rsidRPr="00BF721B" w:rsidRDefault="004B02C3" w:rsidP="002F1B74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Programowalna konfiguracja wyładowania: możliwość wyłączenia zarówno obudowy urządzenia jak i dodatkowego bieguna elektrody wysokonapięciowej („SVC”)</w:t>
            </w:r>
          </w:p>
        </w:tc>
        <w:tc>
          <w:tcPr>
            <w:tcW w:w="2859" w:type="dxa"/>
          </w:tcPr>
          <w:p w:rsidR="004B02C3" w:rsidRPr="00BF721B" w:rsidRDefault="004B02C3" w:rsidP="002F1B74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151397" w:rsidRPr="00BF721B" w:rsidTr="002F1B74">
        <w:tc>
          <w:tcPr>
            <w:tcW w:w="534" w:type="dxa"/>
          </w:tcPr>
          <w:p w:rsidR="00151397" w:rsidRPr="00BF721B" w:rsidRDefault="00151397" w:rsidP="002F1B74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7</w:t>
            </w:r>
          </w:p>
        </w:tc>
        <w:tc>
          <w:tcPr>
            <w:tcW w:w="6662" w:type="dxa"/>
            <w:vAlign w:val="center"/>
          </w:tcPr>
          <w:p w:rsidR="00151397" w:rsidRPr="00BF721B" w:rsidRDefault="00151397" w:rsidP="002F1B74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Konektor:  gniazda IS-1, oraz DF-1 lub DF-4 (konfiguracje do wyboru)</w:t>
            </w:r>
          </w:p>
        </w:tc>
        <w:tc>
          <w:tcPr>
            <w:tcW w:w="2859" w:type="dxa"/>
          </w:tcPr>
          <w:p w:rsidR="00151397" w:rsidRPr="00BF721B" w:rsidRDefault="00151397" w:rsidP="002F1B74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4B02C3" w:rsidRPr="00BF721B" w:rsidTr="002F1B74">
        <w:tc>
          <w:tcPr>
            <w:tcW w:w="534" w:type="dxa"/>
          </w:tcPr>
          <w:p w:rsidR="004B02C3" w:rsidRPr="00BF721B" w:rsidRDefault="004B02C3" w:rsidP="002F1B74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8</w:t>
            </w:r>
          </w:p>
        </w:tc>
        <w:tc>
          <w:tcPr>
            <w:tcW w:w="6662" w:type="dxa"/>
          </w:tcPr>
          <w:p w:rsidR="004B02C3" w:rsidRPr="00BF721B" w:rsidRDefault="004B02C3" w:rsidP="002F1B74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 xml:space="preserve">Urządzenia dostosowane do wykonania pacjentowi </w:t>
            </w: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tomografii NMR w polu 1,5 T i 3 T, z możliwością zaprogramowania trybu pracy zabezpieczającego stymulację serca podczas badania</w:t>
            </w:r>
          </w:p>
        </w:tc>
        <w:tc>
          <w:tcPr>
            <w:tcW w:w="2859" w:type="dxa"/>
          </w:tcPr>
          <w:p w:rsidR="004B02C3" w:rsidRPr="00BF721B" w:rsidRDefault="004B02C3" w:rsidP="002F1B74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151397" w:rsidRPr="00BF721B" w:rsidTr="002F1B74">
        <w:tc>
          <w:tcPr>
            <w:tcW w:w="534" w:type="dxa"/>
          </w:tcPr>
          <w:p w:rsidR="00151397" w:rsidRPr="00BF721B" w:rsidRDefault="00151397" w:rsidP="002F1B74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9</w:t>
            </w:r>
          </w:p>
        </w:tc>
        <w:tc>
          <w:tcPr>
            <w:tcW w:w="6662" w:type="dxa"/>
            <w:vAlign w:val="center"/>
          </w:tcPr>
          <w:p w:rsidR="00151397" w:rsidRPr="00BF721B" w:rsidRDefault="00151397" w:rsidP="002F1B74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Możliwość zaprogramowania co najmniej 3 okien (zakresów) detekcji VT/VF</w:t>
            </w:r>
          </w:p>
        </w:tc>
        <w:tc>
          <w:tcPr>
            <w:tcW w:w="2859" w:type="dxa"/>
          </w:tcPr>
          <w:p w:rsidR="00151397" w:rsidRPr="00BF721B" w:rsidRDefault="00151397" w:rsidP="002F1B74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151397" w:rsidRPr="00BF721B" w:rsidTr="002F1B74">
        <w:tc>
          <w:tcPr>
            <w:tcW w:w="534" w:type="dxa"/>
          </w:tcPr>
          <w:p w:rsidR="00151397" w:rsidRPr="00BF721B" w:rsidRDefault="00151397" w:rsidP="002F1B74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10</w:t>
            </w:r>
          </w:p>
        </w:tc>
        <w:tc>
          <w:tcPr>
            <w:tcW w:w="6662" w:type="dxa"/>
            <w:vAlign w:val="center"/>
          </w:tcPr>
          <w:p w:rsidR="00151397" w:rsidRPr="00BF721B" w:rsidRDefault="00151397" w:rsidP="002F1B74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Programowalne parametry detekcji VT: długość cyklu serca, długość VT, wielkość nagłego skrócenia cyklu serca, wartość maksymalna zmienności cyklu serca</w:t>
            </w:r>
          </w:p>
        </w:tc>
        <w:tc>
          <w:tcPr>
            <w:tcW w:w="2859" w:type="dxa"/>
          </w:tcPr>
          <w:p w:rsidR="00151397" w:rsidRPr="00BF721B" w:rsidRDefault="00151397" w:rsidP="002F1B74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151397" w:rsidRPr="00BF721B" w:rsidTr="002F1B74">
        <w:tc>
          <w:tcPr>
            <w:tcW w:w="534" w:type="dxa"/>
          </w:tcPr>
          <w:p w:rsidR="00151397" w:rsidRPr="00BF721B" w:rsidRDefault="00151397" w:rsidP="002F1B74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11</w:t>
            </w:r>
          </w:p>
        </w:tc>
        <w:tc>
          <w:tcPr>
            <w:tcW w:w="6662" w:type="dxa"/>
            <w:vAlign w:val="center"/>
          </w:tcPr>
          <w:p w:rsidR="00151397" w:rsidRPr="00BF721B" w:rsidRDefault="00151397" w:rsidP="002F1B74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Programowalny algorytm różnicowania częstoskurczów komorowych i nadkomorowych</w:t>
            </w:r>
          </w:p>
        </w:tc>
        <w:tc>
          <w:tcPr>
            <w:tcW w:w="2859" w:type="dxa"/>
          </w:tcPr>
          <w:p w:rsidR="00151397" w:rsidRPr="00BF721B" w:rsidRDefault="00151397" w:rsidP="002F1B74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151397" w:rsidRPr="00BF721B" w:rsidTr="002F1B74">
        <w:tc>
          <w:tcPr>
            <w:tcW w:w="534" w:type="dxa"/>
          </w:tcPr>
          <w:p w:rsidR="00151397" w:rsidRPr="00BF721B" w:rsidRDefault="00151397" w:rsidP="002F1B74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12</w:t>
            </w:r>
          </w:p>
        </w:tc>
        <w:tc>
          <w:tcPr>
            <w:tcW w:w="6662" w:type="dxa"/>
            <w:vAlign w:val="center"/>
          </w:tcPr>
          <w:p w:rsidR="00151397" w:rsidRPr="00BF721B" w:rsidRDefault="00151397" w:rsidP="002F1B7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F721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Programowalny algorytm różnicowania częstoskurczów według kryterium morfologii pobudzeń</w:t>
            </w:r>
          </w:p>
        </w:tc>
        <w:tc>
          <w:tcPr>
            <w:tcW w:w="2859" w:type="dxa"/>
          </w:tcPr>
          <w:p w:rsidR="00151397" w:rsidRPr="00BF721B" w:rsidRDefault="00151397" w:rsidP="002F1B74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F1B74" w:rsidRPr="00BF721B" w:rsidTr="002F1B74">
        <w:tc>
          <w:tcPr>
            <w:tcW w:w="534" w:type="dxa"/>
          </w:tcPr>
          <w:p w:rsidR="002F1B74" w:rsidRPr="00BF721B" w:rsidRDefault="002F1B74" w:rsidP="002F1B74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13</w:t>
            </w:r>
          </w:p>
        </w:tc>
        <w:tc>
          <w:tcPr>
            <w:tcW w:w="6662" w:type="dxa"/>
            <w:vAlign w:val="center"/>
          </w:tcPr>
          <w:p w:rsidR="002F1B74" w:rsidRPr="00BF721B" w:rsidRDefault="002F1B74" w:rsidP="002F1B74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Programowalna długość detekcji (liczba zliczeń) VF w zakresie co najmniej 12-30 cykli</w:t>
            </w:r>
          </w:p>
        </w:tc>
        <w:tc>
          <w:tcPr>
            <w:tcW w:w="2859" w:type="dxa"/>
          </w:tcPr>
          <w:p w:rsidR="002F1B74" w:rsidRPr="00BF721B" w:rsidRDefault="002F1B74" w:rsidP="002F1B74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F1B74" w:rsidRPr="00BF721B" w:rsidTr="002F1B74">
        <w:tc>
          <w:tcPr>
            <w:tcW w:w="534" w:type="dxa"/>
          </w:tcPr>
          <w:p w:rsidR="002F1B74" w:rsidRPr="00BF721B" w:rsidRDefault="002F1B74" w:rsidP="002F1B74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14</w:t>
            </w:r>
          </w:p>
        </w:tc>
        <w:tc>
          <w:tcPr>
            <w:tcW w:w="6662" w:type="dxa"/>
            <w:vAlign w:val="center"/>
          </w:tcPr>
          <w:p w:rsidR="002F1B74" w:rsidRPr="00BF721B" w:rsidRDefault="002F1B74" w:rsidP="002F1B74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Programowalna długość detekcji (liczba zliczeń) VT w zakresie co najmniej 20-70 cykli</w:t>
            </w:r>
          </w:p>
        </w:tc>
        <w:tc>
          <w:tcPr>
            <w:tcW w:w="2859" w:type="dxa"/>
          </w:tcPr>
          <w:p w:rsidR="002F1B74" w:rsidRPr="00BF721B" w:rsidRDefault="002F1B74" w:rsidP="002F1B74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F1B74" w:rsidRPr="00BF721B" w:rsidTr="002F1B74">
        <w:tc>
          <w:tcPr>
            <w:tcW w:w="534" w:type="dxa"/>
          </w:tcPr>
          <w:p w:rsidR="002F1B74" w:rsidRPr="00BF721B" w:rsidRDefault="002F1B74" w:rsidP="002F1B74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15</w:t>
            </w:r>
          </w:p>
        </w:tc>
        <w:tc>
          <w:tcPr>
            <w:tcW w:w="6662" w:type="dxa"/>
            <w:vAlign w:val="center"/>
          </w:tcPr>
          <w:p w:rsidR="002F1B74" w:rsidRPr="00BF721B" w:rsidRDefault="002F1B74" w:rsidP="002F1B74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Programowalna niezależnie długość </w:t>
            </w:r>
            <w:proofErr w:type="spellStart"/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redetekcji</w:t>
            </w:r>
            <w:proofErr w:type="spellEnd"/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 (liczba zliczeń) w oknach VT i VF</w:t>
            </w:r>
          </w:p>
        </w:tc>
        <w:tc>
          <w:tcPr>
            <w:tcW w:w="2859" w:type="dxa"/>
          </w:tcPr>
          <w:p w:rsidR="002F1B74" w:rsidRPr="00BF721B" w:rsidRDefault="002F1B74" w:rsidP="002F1B74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D84AEB" w:rsidRPr="00BF721B" w:rsidTr="002F1B74">
        <w:tc>
          <w:tcPr>
            <w:tcW w:w="534" w:type="dxa"/>
          </w:tcPr>
          <w:p w:rsidR="00D84AEB" w:rsidRPr="00BF721B" w:rsidRDefault="00D84AEB" w:rsidP="002F1B74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16</w:t>
            </w:r>
          </w:p>
        </w:tc>
        <w:tc>
          <w:tcPr>
            <w:tcW w:w="6662" w:type="dxa"/>
            <w:vAlign w:val="center"/>
          </w:tcPr>
          <w:p w:rsidR="00D84AEB" w:rsidRPr="00BF721B" w:rsidRDefault="00D84AEB" w:rsidP="002F1B74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Programowalne: liczba, energia i polaryzacja wyładowań w każdym oknie detekcji VT i VF</w:t>
            </w:r>
          </w:p>
        </w:tc>
        <w:tc>
          <w:tcPr>
            <w:tcW w:w="2859" w:type="dxa"/>
          </w:tcPr>
          <w:p w:rsidR="00D84AEB" w:rsidRPr="00BF721B" w:rsidRDefault="00D84AEB" w:rsidP="002F1B74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D84AEB" w:rsidRPr="00BF721B" w:rsidTr="002F1B74">
        <w:tc>
          <w:tcPr>
            <w:tcW w:w="534" w:type="dxa"/>
          </w:tcPr>
          <w:p w:rsidR="00D84AEB" w:rsidRPr="00BF721B" w:rsidRDefault="00D84AEB" w:rsidP="002F1B74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17</w:t>
            </w:r>
          </w:p>
        </w:tc>
        <w:tc>
          <w:tcPr>
            <w:tcW w:w="6662" w:type="dxa"/>
            <w:vAlign w:val="center"/>
          </w:tcPr>
          <w:p w:rsidR="00D84AEB" w:rsidRPr="00BF721B" w:rsidRDefault="00D84AEB" w:rsidP="002F1B74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Programowalne sekwencje stymulacji antyarytmicznej komór w oknach detekcji VT i VF</w:t>
            </w:r>
          </w:p>
        </w:tc>
        <w:tc>
          <w:tcPr>
            <w:tcW w:w="2859" w:type="dxa"/>
          </w:tcPr>
          <w:p w:rsidR="00D84AEB" w:rsidRPr="00BF721B" w:rsidRDefault="00D84AEB" w:rsidP="002F1B74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D84AEB" w:rsidRPr="00BF721B" w:rsidTr="002F1B74">
        <w:tc>
          <w:tcPr>
            <w:tcW w:w="534" w:type="dxa"/>
          </w:tcPr>
          <w:p w:rsidR="00D84AEB" w:rsidRPr="00BF721B" w:rsidRDefault="00D84AEB" w:rsidP="002F1B74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18</w:t>
            </w:r>
          </w:p>
        </w:tc>
        <w:tc>
          <w:tcPr>
            <w:tcW w:w="6662" w:type="dxa"/>
            <w:vAlign w:val="center"/>
          </w:tcPr>
          <w:p w:rsidR="00D84AEB" w:rsidRPr="00BF721B" w:rsidRDefault="00D84AEB" w:rsidP="002F1B74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Terapia w oknie VF: możliwe zaprogramowanie 6–8 wyładowań dla terapii incydentu VF</w:t>
            </w:r>
          </w:p>
        </w:tc>
        <w:tc>
          <w:tcPr>
            <w:tcW w:w="2859" w:type="dxa"/>
          </w:tcPr>
          <w:p w:rsidR="00D84AEB" w:rsidRPr="00BF721B" w:rsidRDefault="00D84AEB" w:rsidP="002F1B74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D84AEB" w:rsidRPr="00BF721B" w:rsidTr="002F1B74">
        <w:tc>
          <w:tcPr>
            <w:tcW w:w="534" w:type="dxa"/>
          </w:tcPr>
          <w:p w:rsidR="00D84AEB" w:rsidRPr="00BF721B" w:rsidRDefault="00D84AEB" w:rsidP="002F1B74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19</w:t>
            </w:r>
          </w:p>
        </w:tc>
        <w:tc>
          <w:tcPr>
            <w:tcW w:w="6662" w:type="dxa"/>
            <w:vAlign w:val="center"/>
          </w:tcPr>
          <w:p w:rsidR="00D84AEB" w:rsidRPr="00BF721B" w:rsidRDefault="00D84AEB" w:rsidP="002F1B74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Programowalna zmiana polaryzacji kolejnych wyładowań</w:t>
            </w:r>
          </w:p>
        </w:tc>
        <w:tc>
          <w:tcPr>
            <w:tcW w:w="2859" w:type="dxa"/>
          </w:tcPr>
          <w:p w:rsidR="00D84AEB" w:rsidRPr="00BF721B" w:rsidRDefault="00D84AEB" w:rsidP="002F1B74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D84AEB" w:rsidRPr="00BF721B" w:rsidTr="002F1B74">
        <w:tc>
          <w:tcPr>
            <w:tcW w:w="534" w:type="dxa"/>
          </w:tcPr>
          <w:p w:rsidR="00D84AEB" w:rsidRPr="00BF721B" w:rsidRDefault="00D84AEB" w:rsidP="002F1B74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20</w:t>
            </w:r>
          </w:p>
        </w:tc>
        <w:tc>
          <w:tcPr>
            <w:tcW w:w="6662" w:type="dxa"/>
            <w:vAlign w:val="center"/>
          </w:tcPr>
          <w:p w:rsidR="00D84AEB" w:rsidRPr="00BF721B" w:rsidRDefault="00D84AEB" w:rsidP="002F1B74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Programowalna modyfikacja czasu trwania wyładowania</w:t>
            </w:r>
          </w:p>
        </w:tc>
        <w:tc>
          <w:tcPr>
            <w:tcW w:w="2859" w:type="dxa"/>
          </w:tcPr>
          <w:p w:rsidR="00D84AEB" w:rsidRPr="00BF721B" w:rsidRDefault="00D84AEB" w:rsidP="002F1B74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D84AEB" w:rsidRPr="00BF721B" w:rsidTr="002F1B74">
        <w:tc>
          <w:tcPr>
            <w:tcW w:w="534" w:type="dxa"/>
          </w:tcPr>
          <w:p w:rsidR="00D84AEB" w:rsidRPr="00BF721B" w:rsidRDefault="00D84AEB" w:rsidP="002F1B74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21</w:t>
            </w:r>
          </w:p>
        </w:tc>
        <w:tc>
          <w:tcPr>
            <w:tcW w:w="6662" w:type="dxa"/>
            <w:vAlign w:val="center"/>
          </w:tcPr>
          <w:p w:rsidR="00D84AEB" w:rsidRPr="00BF721B" w:rsidRDefault="00D84AEB" w:rsidP="00F81A6E">
            <w:pPr>
              <w:rPr>
                <w:rFonts w:ascii="Calibri" w:eastAsia="Calibri" w:hAnsi="Calibri" w:cs="Calibri"/>
                <w:color w:val="000000"/>
                <w:sz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Dostępne do zaprogramowania tryby stałej stymulacji serca: DDD/R, DDI/R, AAI/R, VVI/R oraz wyłączenie stymulacji</w:t>
            </w:r>
          </w:p>
        </w:tc>
        <w:tc>
          <w:tcPr>
            <w:tcW w:w="2859" w:type="dxa"/>
          </w:tcPr>
          <w:p w:rsidR="00D84AEB" w:rsidRPr="00BF721B" w:rsidRDefault="00D84AEB" w:rsidP="002F1B74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D84AEB" w:rsidRPr="00BF721B" w:rsidTr="002F1B74">
        <w:tc>
          <w:tcPr>
            <w:tcW w:w="534" w:type="dxa"/>
          </w:tcPr>
          <w:p w:rsidR="00D84AEB" w:rsidRPr="00BF721B" w:rsidRDefault="00D84AEB" w:rsidP="002F1B74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22</w:t>
            </w:r>
          </w:p>
        </w:tc>
        <w:tc>
          <w:tcPr>
            <w:tcW w:w="6662" w:type="dxa"/>
            <w:vAlign w:val="center"/>
          </w:tcPr>
          <w:p w:rsidR="00D84AEB" w:rsidRPr="00BF721B" w:rsidRDefault="00D84AEB" w:rsidP="002F1B74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Programowalne niezależnie parametry stymulacji po wyładowaniu</w:t>
            </w:r>
          </w:p>
        </w:tc>
        <w:tc>
          <w:tcPr>
            <w:tcW w:w="2859" w:type="dxa"/>
          </w:tcPr>
          <w:p w:rsidR="00D84AEB" w:rsidRPr="00BF721B" w:rsidRDefault="00D84AEB" w:rsidP="002F1B74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3A49AD" w:rsidRPr="00BF721B" w:rsidTr="003A49AD">
        <w:tc>
          <w:tcPr>
            <w:tcW w:w="534" w:type="dxa"/>
          </w:tcPr>
          <w:p w:rsidR="003A49AD" w:rsidRPr="00BF721B" w:rsidRDefault="003A49AD" w:rsidP="003A49AD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23</w:t>
            </w:r>
          </w:p>
        </w:tc>
        <w:tc>
          <w:tcPr>
            <w:tcW w:w="6662" w:type="dxa"/>
            <w:vAlign w:val="center"/>
          </w:tcPr>
          <w:p w:rsidR="003A49AD" w:rsidRPr="00BF721B" w:rsidRDefault="003A49AD" w:rsidP="003A49AD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F721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Programowalna automatyczna zmiana trybu stymulacji w odpowiedzi na rytm przedsionków szybszy od zaprogramowanej częstości granicznej; ponadto programowalna zmiana częstości podstawowej dla tego trybu stymulacji </w:t>
            </w:r>
          </w:p>
        </w:tc>
        <w:tc>
          <w:tcPr>
            <w:tcW w:w="2859" w:type="dxa"/>
          </w:tcPr>
          <w:p w:rsidR="003A49AD" w:rsidRPr="00BF721B" w:rsidRDefault="003A49AD" w:rsidP="003A49AD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3A49AD" w:rsidRPr="00BF721B" w:rsidTr="002F1B74">
        <w:tc>
          <w:tcPr>
            <w:tcW w:w="534" w:type="dxa"/>
          </w:tcPr>
          <w:p w:rsidR="003A49AD" w:rsidRPr="00BF721B" w:rsidRDefault="003A49AD" w:rsidP="002F1B74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24</w:t>
            </w:r>
          </w:p>
        </w:tc>
        <w:tc>
          <w:tcPr>
            <w:tcW w:w="6662" w:type="dxa"/>
            <w:vAlign w:val="center"/>
          </w:tcPr>
          <w:p w:rsidR="003A49AD" w:rsidRPr="00BF721B" w:rsidRDefault="003A49AD" w:rsidP="002F1B7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F721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Programowalna histereza opóźnienia AV pozwalająca na tolerancję odstępu AV &gt;400 ms</w:t>
            </w:r>
          </w:p>
        </w:tc>
        <w:tc>
          <w:tcPr>
            <w:tcW w:w="2859" w:type="dxa"/>
          </w:tcPr>
          <w:p w:rsidR="003A49AD" w:rsidRPr="00BF721B" w:rsidRDefault="003A49AD" w:rsidP="002F1B74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3A49AD" w:rsidRPr="00BF721B" w:rsidTr="002F1B74">
        <w:tc>
          <w:tcPr>
            <w:tcW w:w="534" w:type="dxa"/>
          </w:tcPr>
          <w:p w:rsidR="003A49AD" w:rsidRPr="00BF721B" w:rsidRDefault="003A49AD" w:rsidP="002F1B74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25</w:t>
            </w:r>
          </w:p>
        </w:tc>
        <w:tc>
          <w:tcPr>
            <w:tcW w:w="6662" w:type="dxa"/>
            <w:vAlign w:val="center"/>
          </w:tcPr>
          <w:p w:rsidR="003A49AD" w:rsidRPr="00BF721B" w:rsidRDefault="003A49AD" w:rsidP="002F1B7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F721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Programowalna adaptacja opóźnienia AV do częstości rytmu</w:t>
            </w:r>
          </w:p>
        </w:tc>
        <w:tc>
          <w:tcPr>
            <w:tcW w:w="2859" w:type="dxa"/>
          </w:tcPr>
          <w:p w:rsidR="003A49AD" w:rsidRPr="00BF721B" w:rsidRDefault="003A49AD" w:rsidP="002F1B74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3A49AD" w:rsidRPr="00BF721B" w:rsidTr="002F1B74">
        <w:tc>
          <w:tcPr>
            <w:tcW w:w="534" w:type="dxa"/>
          </w:tcPr>
          <w:p w:rsidR="003A49AD" w:rsidRPr="00BF721B" w:rsidRDefault="003A49AD" w:rsidP="002F1B74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26</w:t>
            </w:r>
          </w:p>
        </w:tc>
        <w:tc>
          <w:tcPr>
            <w:tcW w:w="6662" w:type="dxa"/>
            <w:vAlign w:val="center"/>
          </w:tcPr>
          <w:p w:rsidR="003A49AD" w:rsidRPr="00BF721B" w:rsidRDefault="003A49AD" w:rsidP="002F1B7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F721B">
              <w:rPr>
                <w:rFonts w:asciiTheme="majorHAnsi" w:eastAsia="Calibri" w:hAnsiTheme="majorHAnsi" w:cs="Calibri"/>
                <w:color w:val="000000"/>
                <w:sz w:val="16"/>
                <w:szCs w:val="16"/>
              </w:rPr>
              <w:t xml:space="preserve">Automatyczna zmiana trybu stymulacji zależnie od sprawności natywnego przewodzenia p-k.: stymulacja tylko przedsionkowa vs. sekwencyjna AV </w:t>
            </w:r>
          </w:p>
        </w:tc>
        <w:tc>
          <w:tcPr>
            <w:tcW w:w="2859" w:type="dxa"/>
          </w:tcPr>
          <w:p w:rsidR="003A49AD" w:rsidRPr="00BF721B" w:rsidRDefault="003A49AD" w:rsidP="002F1B74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3A49AD" w:rsidRPr="00BF721B" w:rsidTr="002F1B74">
        <w:tc>
          <w:tcPr>
            <w:tcW w:w="534" w:type="dxa"/>
          </w:tcPr>
          <w:p w:rsidR="003A49AD" w:rsidRPr="00BF721B" w:rsidRDefault="003A49AD" w:rsidP="002F1B74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27</w:t>
            </w:r>
          </w:p>
        </w:tc>
        <w:tc>
          <w:tcPr>
            <w:tcW w:w="6662" w:type="dxa"/>
            <w:vAlign w:val="center"/>
          </w:tcPr>
          <w:p w:rsidR="003A49AD" w:rsidRPr="00BF721B" w:rsidRDefault="003A49AD" w:rsidP="002F1B74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Programowalna automatyczna okresowa weryfikacja progu stymulacji w każdym kanale stymulacji, z automatycznym dostosowaniem energii stymulacji</w:t>
            </w:r>
          </w:p>
        </w:tc>
        <w:tc>
          <w:tcPr>
            <w:tcW w:w="2859" w:type="dxa"/>
          </w:tcPr>
          <w:p w:rsidR="003A49AD" w:rsidRPr="00BF721B" w:rsidRDefault="003A49AD" w:rsidP="002F1B74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3A49AD" w:rsidRPr="00BF721B" w:rsidTr="002F1B74">
        <w:tc>
          <w:tcPr>
            <w:tcW w:w="534" w:type="dxa"/>
          </w:tcPr>
          <w:p w:rsidR="003A49AD" w:rsidRPr="00BF721B" w:rsidRDefault="003A49AD" w:rsidP="002F1B74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28</w:t>
            </w:r>
          </w:p>
        </w:tc>
        <w:tc>
          <w:tcPr>
            <w:tcW w:w="6662" w:type="dxa"/>
            <w:vAlign w:val="center"/>
          </w:tcPr>
          <w:p w:rsidR="003A49AD" w:rsidRPr="00BF721B" w:rsidRDefault="003A49AD" w:rsidP="002F1B74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Programowalna diagnostyczna stymulacja serca (wyzwalana programatorem)</w:t>
            </w:r>
          </w:p>
        </w:tc>
        <w:tc>
          <w:tcPr>
            <w:tcW w:w="2859" w:type="dxa"/>
          </w:tcPr>
          <w:p w:rsidR="003A49AD" w:rsidRPr="00BF721B" w:rsidRDefault="003A49AD" w:rsidP="002F1B74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3A49AD" w:rsidRPr="00BF721B" w:rsidTr="002F1B74">
        <w:tc>
          <w:tcPr>
            <w:tcW w:w="534" w:type="dxa"/>
          </w:tcPr>
          <w:p w:rsidR="003A49AD" w:rsidRPr="00BF721B" w:rsidRDefault="003A49AD" w:rsidP="002F1B74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29</w:t>
            </w:r>
          </w:p>
        </w:tc>
        <w:tc>
          <w:tcPr>
            <w:tcW w:w="6662" w:type="dxa"/>
            <w:vAlign w:val="center"/>
          </w:tcPr>
          <w:p w:rsidR="003A49AD" w:rsidRPr="00BF721B" w:rsidRDefault="003A49AD" w:rsidP="002F1B74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Automatyczny pomiar stanu baterii i impedancji elektrod</w:t>
            </w:r>
          </w:p>
        </w:tc>
        <w:tc>
          <w:tcPr>
            <w:tcW w:w="2859" w:type="dxa"/>
          </w:tcPr>
          <w:p w:rsidR="003A49AD" w:rsidRPr="00BF721B" w:rsidRDefault="003A49AD" w:rsidP="002F1B74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3A49AD" w:rsidRPr="00BF721B" w:rsidTr="002F1B74">
        <w:tc>
          <w:tcPr>
            <w:tcW w:w="534" w:type="dxa"/>
          </w:tcPr>
          <w:p w:rsidR="003A49AD" w:rsidRPr="00BF721B" w:rsidRDefault="003A49AD" w:rsidP="002F1B74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30</w:t>
            </w:r>
          </w:p>
        </w:tc>
        <w:tc>
          <w:tcPr>
            <w:tcW w:w="6662" w:type="dxa"/>
            <w:vAlign w:val="center"/>
          </w:tcPr>
          <w:p w:rsidR="003A49AD" w:rsidRPr="00BF721B" w:rsidRDefault="003A49AD" w:rsidP="002F1B74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Pamięć </w:t>
            </w:r>
            <w:proofErr w:type="spellStart"/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elektrogramów</w:t>
            </w:r>
            <w:proofErr w:type="spellEnd"/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 </w:t>
            </w:r>
            <w:r w:rsidR="001A1B19" w:rsidRPr="00BF721B">
              <w:rPr>
                <w:rFonts w:ascii="Calibri" w:eastAsia="Calibri" w:hAnsi="Calibri" w:cs="Calibri"/>
                <w:color w:val="000000"/>
                <w:sz w:val="16"/>
              </w:rPr>
              <w:t>o łącznej długości co najmniej 2</w:t>
            </w: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0 minut</w:t>
            </w:r>
          </w:p>
        </w:tc>
        <w:tc>
          <w:tcPr>
            <w:tcW w:w="2859" w:type="dxa"/>
          </w:tcPr>
          <w:p w:rsidR="003A49AD" w:rsidRPr="00BF721B" w:rsidRDefault="003A49AD" w:rsidP="002F1B74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3A49AD" w:rsidRPr="00BF721B" w:rsidTr="002F1B74">
        <w:tc>
          <w:tcPr>
            <w:tcW w:w="534" w:type="dxa"/>
          </w:tcPr>
          <w:p w:rsidR="003A49AD" w:rsidRPr="00BF721B" w:rsidRDefault="003A49AD" w:rsidP="002F1B74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31</w:t>
            </w:r>
          </w:p>
        </w:tc>
        <w:tc>
          <w:tcPr>
            <w:tcW w:w="6662" w:type="dxa"/>
            <w:vAlign w:val="center"/>
          </w:tcPr>
          <w:p w:rsidR="003A49AD" w:rsidRPr="00BF721B" w:rsidRDefault="003A49AD" w:rsidP="002F1B7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Co najmniej dwukanałowa pamięć </w:t>
            </w:r>
            <w:proofErr w:type="spellStart"/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elektrogramów</w:t>
            </w:r>
            <w:proofErr w:type="spellEnd"/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 arytmii</w:t>
            </w:r>
          </w:p>
        </w:tc>
        <w:tc>
          <w:tcPr>
            <w:tcW w:w="2859" w:type="dxa"/>
          </w:tcPr>
          <w:p w:rsidR="003A49AD" w:rsidRPr="00BF721B" w:rsidRDefault="003A49AD" w:rsidP="002F1B74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3A49AD" w:rsidRPr="00BF721B" w:rsidTr="00356984">
        <w:tc>
          <w:tcPr>
            <w:tcW w:w="534" w:type="dxa"/>
          </w:tcPr>
          <w:p w:rsidR="003A49AD" w:rsidRPr="00BF721B" w:rsidRDefault="003A49AD" w:rsidP="00356984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32</w:t>
            </w:r>
          </w:p>
        </w:tc>
        <w:tc>
          <w:tcPr>
            <w:tcW w:w="6662" w:type="dxa"/>
            <w:vAlign w:val="center"/>
          </w:tcPr>
          <w:p w:rsidR="003A49AD" w:rsidRPr="00BF721B" w:rsidRDefault="003A49AD" w:rsidP="00356984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Pamięć </w:t>
            </w:r>
            <w:proofErr w:type="spellStart"/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elektrogramów</w:t>
            </w:r>
            <w:proofErr w:type="spellEnd"/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 AT/AF, SVT i VT niepoddanych automatycznej terapii antyarytmicznej</w:t>
            </w:r>
          </w:p>
        </w:tc>
        <w:tc>
          <w:tcPr>
            <w:tcW w:w="2859" w:type="dxa"/>
          </w:tcPr>
          <w:p w:rsidR="003A49AD" w:rsidRPr="00BF721B" w:rsidRDefault="003A49AD" w:rsidP="00356984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3A49AD" w:rsidRPr="00BF721B" w:rsidTr="00356984">
        <w:tc>
          <w:tcPr>
            <w:tcW w:w="534" w:type="dxa"/>
          </w:tcPr>
          <w:p w:rsidR="003A49AD" w:rsidRPr="00BF721B" w:rsidRDefault="003A49AD" w:rsidP="00356984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33</w:t>
            </w:r>
          </w:p>
        </w:tc>
        <w:tc>
          <w:tcPr>
            <w:tcW w:w="6662" w:type="dxa"/>
            <w:vAlign w:val="center"/>
          </w:tcPr>
          <w:p w:rsidR="003A49AD" w:rsidRPr="00BF721B" w:rsidRDefault="003A49AD" w:rsidP="0035698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F721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Pamięć epizodów </w:t>
            </w:r>
            <w:proofErr w:type="spellStart"/>
            <w:r w:rsidRPr="00BF721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tachyarytmii</w:t>
            </w:r>
            <w:proofErr w:type="spellEnd"/>
            <w:r w:rsidRPr="00BF721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krótszych od progu zliczeń dla wyzwolenia terapii </w:t>
            </w:r>
          </w:p>
        </w:tc>
        <w:tc>
          <w:tcPr>
            <w:tcW w:w="2859" w:type="dxa"/>
          </w:tcPr>
          <w:p w:rsidR="003A49AD" w:rsidRPr="00BF721B" w:rsidRDefault="003A49AD" w:rsidP="00356984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3A49AD" w:rsidRPr="00BF721B" w:rsidTr="002F1B74">
        <w:tc>
          <w:tcPr>
            <w:tcW w:w="534" w:type="dxa"/>
          </w:tcPr>
          <w:p w:rsidR="003A49AD" w:rsidRPr="00BF721B" w:rsidRDefault="003A49AD" w:rsidP="002F1B74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34</w:t>
            </w:r>
          </w:p>
        </w:tc>
        <w:tc>
          <w:tcPr>
            <w:tcW w:w="6662" w:type="dxa"/>
            <w:vAlign w:val="center"/>
          </w:tcPr>
          <w:p w:rsidR="003A49AD" w:rsidRPr="00BF721B" w:rsidRDefault="003A49AD" w:rsidP="002F1B74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Trendy i statystyki rytmu i stymulacji serca</w:t>
            </w:r>
          </w:p>
        </w:tc>
        <w:tc>
          <w:tcPr>
            <w:tcW w:w="2859" w:type="dxa"/>
          </w:tcPr>
          <w:p w:rsidR="003A49AD" w:rsidRPr="00BF721B" w:rsidRDefault="003A49AD" w:rsidP="002F1B74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3A49AD" w:rsidRPr="00BF721B" w:rsidTr="002F1B74">
        <w:tc>
          <w:tcPr>
            <w:tcW w:w="534" w:type="dxa"/>
          </w:tcPr>
          <w:p w:rsidR="003A49AD" w:rsidRPr="00BF721B" w:rsidRDefault="003A49AD" w:rsidP="002F1B74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35</w:t>
            </w:r>
          </w:p>
        </w:tc>
        <w:tc>
          <w:tcPr>
            <w:tcW w:w="6662" w:type="dxa"/>
            <w:vAlign w:val="center"/>
          </w:tcPr>
          <w:p w:rsidR="003A49AD" w:rsidRPr="00BF721B" w:rsidRDefault="003A49AD" w:rsidP="00D44738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Programowalna transmisja danych kontrolnych ICD do systemu nadzoru telemetrycznego</w:t>
            </w:r>
          </w:p>
        </w:tc>
        <w:tc>
          <w:tcPr>
            <w:tcW w:w="2859" w:type="dxa"/>
          </w:tcPr>
          <w:p w:rsidR="003A49AD" w:rsidRPr="00BF721B" w:rsidRDefault="003A49AD" w:rsidP="002F1B74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3A49AD" w:rsidRPr="00BF721B" w:rsidTr="00B85003">
        <w:tc>
          <w:tcPr>
            <w:tcW w:w="534" w:type="dxa"/>
          </w:tcPr>
          <w:p w:rsidR="003A49AD" w:rsidRPr="00BF721B" w:rsidRDefault="003A49AD" w:rsidP="00D84AEB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36</w:t>
            </w:r>
          </w:p>
        </w:tc>
        <w:tc>
          <w:tcPr>
            <w:tcW w:w="6662" w:type="dxa"/>
          </w:tcPr>
          <w:p w:rsidR="003A49AD" w:rsidRPr="00BF721B" w:rsidRDefault="003A49AD" w:rsidP="002F1B74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Bezpośrednia (poza głowicą) komunikacja radiowa programatora z ICD z odległości &gt;2m</w:t>
            </w:r>
          </w:p>
        </w:tc>
        <w:tc>
          <w:tcPr>
            <w:tcW w:w="2859" w:type="dxa"/>
          </w:tcPr>
          <w:p w:rsidR="003A49AD" w:rsidRPr="00BF721B" w:rsidRDefault="003A49AD" w:rsidP="002F1B74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3A49AD" w:rsidRPr="00BF721B" w:rsidTr="00F514CB">
        <w:tc>
          <w:tcPr>
            <w:tcW w:w="534" w:type="dxa"/>
          </w:tcPr>
          <w:p w:rsidR="003A49AD" w:rsidRPr="00BF721B" w:rsidRDefault="003A49AD" w:rsidP="00356984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37</w:t>
            </w:r>
          </w:p>
        </w:tc>
        <w:tc>
          <w:tcPr>
            <w:tcW w:w="6662" w:type="dxa"/>
          </w:tcPr>
          <w:p w:rsidR="003A49AD" w:rsidRPr="00BF721B" w:rsidRDefault="003A49AD" w:rsidP="002F1B74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 xml:space="preserve">W oferowanej cenie możliwość dostarczenia pojedynczych urządzeń dwujamowych z </w:t>
            </w: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osiągalną energią wyładowania (wyzwoloną) co najmniej</w:t>
            </w:r>
            <w:r w:rsidRPr="00BF721B">
              <w:rPr>
                <w:rFonts w:asciiTheme="majorHAnsi" w:hAnsiTheme="majorHAnsi"/>
                <w:sz w:val="16"/>
                <w:szCs w:val="16"/>
              </w:rPr>
              <w:t xml:space="preserve"> 40 J.</w:t>
            </w:r>
          </w:p>
        </w:tc>
        <w:tc>
          <w:tcPr>
            <w:tcW w:w="2859" w:type="dxa"/>
          </w:tcPr>
          <w:p w:rsidR="003A49AD" w:rsidRPr="00BF721B" w:rsidRDefault="003A49AD" w:rsidP="002F1B74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</w:tbl>
    <w:p w:rsidR="00151397" w:rsidRPr="00BF721B" w:rsidRDefault="00151397" w:rsidP="00151397">
      <w:pPr>
        <w:spacing w:line="300" w:lineRule="auto"/>
        <w:rPr>
          <w:rFonts w:asciiTheme="majorHAnsi" w:hAnsiTheme="majorHAnsi"/>
          <w:b/>
          <w:sz w:val="18"/>
          <w:szCs w:val="18"/>
        </w:rPr>
      </w:pPr>
    </w:p>
    <w:p w:rsidR="002651F2" w:rsidRPr="00BF721B" w:rsidRDefault="002651F2">
      <w:pPr>
        <w:rPr>
          <w:rFonts w:asciiTheme="majorHAnsi" w:hAnsiTheme="majorHAnsi"/>
          <w:b/>
          <w:sz w:val="18"/>
          <w:szCs w:val="18"/>
        </w:rPr>
      </w:pPr>
      <w:r w:rsidRPr="00BF721B">
        <w:rPr>
          <w:rFonts w:asciiTheme="majorHAnsi" w:hAnsiTheme="majorHAnsi"/>
          <w:b/>
          <w:sz w:val="18"/>
          <w:szCs w:val="18"/>
        </w:rPr>
        <w:br w:type="page"/>
      </w:r>
    </w:p>
    <w:p w:rsidR="00B43770" w:rsidRPr="00BF721B" w:rsidRDefault="00B43770" w:rsidP="00B43770">
      <w:pPr>
        <w:spacing w:line="300" w:lineRule="auto"/>
        <w:rPr>
          <w:rFonts w:asciiTheme="majorHAnsi" w:hAnsiTheme="majorHAnsi"/>
          <w:b/>
          <w:sz w:val="18"/>
          <w:szCs w:val="18"/>
        </w:rPr>
      </w:pPr>
      <w:r w:rsidRPr="00BF721B">
        <w:rPr>
          <w:rFonts w:asciiTheme="majorHAnsi" w:hAnsiTheme="majorHAnsi"/>
          <w:b/>
          <w:sz w:val="18"/>
          <w:szCs w:val="18"/>
        </w:rPr>
        <w:lastRenderedPageBreak/>
        <w:t xml:space="preserve">Pozycja </w:t>
      </w:r>
      <w:r w:rsidR="00151397" w:rsidRPr="00BF721B">
        <w:rPr>
          <w:rFonts w:asciiTheme="majorHAnsi" w:hAnsiTheme="majorHAnsi"/>
          <w:b/>
          <w:sz w:val="18"/>
          <w:szCs w:val="18"/>
        </w:rPr>
        <w:t>3</w:t>
      </w:r>
      <w:r w:rsidRPr="00BF721B">
        <w:rPr>
          <w:rFonts w:asciiTheme="majorHAnsi" w:hAnsiTheme="majorHAnsi"/>
          <w:b/>
          <w:sz w:val="18"/>
          <w:szCs w:val="18"/>
        </w:rPr>
        <w:t xml:space="preserve"> – Kardiowertery-defib</w:t>
      </w:r>
      <w:r w:rsidR="00151397" w:rsidRPr="00BF721B">
        <w:rPr>
          <w:rFonts w:asciiTheme="majorHAnsi" w:hAnsiTheme="majorHAnsi"/>
          <w:b/>
          <w:sz w:val="18"/>
          <w:szCs w:val="18"/>
        </w:rPr>
        <w:t xml:space="preserve">rylatory </w:t>
      </w:r>
      <w:proofErr w:type="spellStart"/>
      <w:r w:rsidR="00151397" w:rsidRPr="00BF721B">
        <w:rPr>
          <w:rFonts w:asciiTheme="majorHAnsi" w:hAnsiTheme="majorHAnsi"/>
          <w:b/>
          <w:sz w:val="18"/>
          <w:szCs w:val="18"/>
        </w:rPr>
        <w:t>resynchronizujące</w:t>
      </w:r>
      <w:proofErr w:type="spellEnd"/>
      <w:r w:rsidR="00151397" w:rsidRPr="00BF721B">
        <w:rPr>
          <w:rFonts w:asciiTheme="majorHAnsi" w:hAnsiTheme="majorHAnsi"/>
          <w:b/>
          <w:sz w:val="18"/>
          <w:szCs w:val="18"/>
        </w:rPr>
        <w:t xml:space="preserve"> </w:t>
      </w:r>
      <w:proofErr w:type="spellStart"/>
      <w:r w:rsidR="00151397" w:rsidRPr="00BF721B">
        <w:rPr>
          <w:rFonts w:asciiTheme="majorHAnsi" w:hAnsiTheme="majorHAnsi"/>
          <w:b/>
          <w:sz w:val="18"/>
          <w:szCs w:val="18"/>
        </w:rPr>
        <w:t>CRT-D</w:t>
      </w:r>
      <w:r w:rsidRPr="00BF721B">
        <w:rPr>
          <w:rFonts w:asciiTheme="majorHAnsi" w:hAnsiTheme="majorHAnsi"/>
          <w:b/>
          <w:sz w:val="18"/>
          <w:szCs w:val="18"/>
        </w:rPr>
        <w:t>-TS</w:t>
      </w:r>
      <w:proofErr w:type="spellEnd"/>
    </w:p>
    <w:tbl>
      <w:tblPr>
        <w:tblStyle w:val="Tabela-Siatka"/>
        <w:tblW w:w="0" w:type="auto"/>
        <w:tblLook w:val="04A0"/>
      </w:tblPr>
      <w:tblGrid>
        <w:gridCol w:w="534"/>
        <w:gridCol w:w="6662"/>
        <w:gridCol w:w="2859"/>
      </w:tblGrid>
      <w:tr w:rsidR="00B43770" w:rsidRPr="00BF721B" w:rsidTr="00B43770">
        <w:tc>
          <w:tcPr>
            <w:tcW w:w="534" w:type="dxa"/>
            <w:vAlign w:val="center"/>
          </w:tcPr>
          <w:p w:rsidR="00B43770" w:rsidRPr="00BF721B" w:rsidRDefault="00B43770" w:rsidP="00B4377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F721B">
              <w:rPr>
                <w:rFonts w:asciiTheme="majorHAnsi" w:hAnsiTheme="majorHAnsi"/>
                <w:b/>
                <w:sz w:val="18"/>
                <w:szCs w:val="18"/>
              </w:rPr>
              <w:t>Lp.</w:t>
            </w:r>
          </w:p>
        </w:tc>
        <w:tc>
          <w:tcPr>
            <w:tcW w:w="6662" w:type="dxa"/>
            <w:vAlign w:val="center"/>
          </w:tcPr>
          <w:p w:rsidR="00B43770" w:rsidRPr="00BF721B" w:rsidRDefault="00B43770" w:rsidP="00B4377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F721B">
              <w:rPr>
                <w:rFonts w:asciiTheme="majorHAnsi" w:hAnsiTheme="majorHAnsi"/>
                <w:b/>
                <w:sz w:val="18"/>
                <w:szCs w:val="18"/>
              </w:rPr>
              <w:t>Wymagane parametry i warunki</w:t>
            </w:r>
          </w:p>
        </w:tc>
        <w:tc>
          <w:tcPr>
            <w:tcW w:w="2859" w:type="dxa"/>
            <w:vAlign w:val="center"/>
          </w:tcPr>
          <w:p w:rsidR="00C50783" w:rsidRPr="00BF721B" w:rsidRDefault="00C50783" w:rsidP="00C50783">
            <w:pPr>
              <w:autoSpaceDE w:val="0"/>
              <w:snapToGrid w:val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9"/>
              </w:rPr>
            </w:pPr>
            <w:r w:rsidRPr="00BF721B">
              <w:rPr>
                <w:rFonts w:ascii="Arial" w:eastAsia="Times New Roman" w:hAnsi="Arial" w:cs="Arial"/>
                <w:b/>
                <w:bCs/>
                <w:sz w:val="16"/>
                <w:szCs w:val="19"/>
              </w:rPr>
              <w:t>Spełnienie parametru poprzez wpisanie słów:</w:t>
            </w:r>
          </w:p>
          <w:p w:rsidR="00B43770" w:rsidRPr="00BF721B" w:rsidRDefault="00C50783" w:rsidP="00C5078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F721B">
              <w:rPr>
                <w:rFonts w:ascii="Arial" w:eastAsia="Times New Roman" w:hAnsi="Arial" w:cs="Arial"/>
                <w:b/>
                <w:bCs/>
                <w:sz w:val="16"/>
                <w:szCs w:val="19"/>
              </w:rPr>
              <w:t>(tak/nie/opisowo)</w:t>
            </w:r>
          </w:p>
        </w:tc>
      </w:tr>
      <w:tr w:rsidR="00B43770" w:rsidRPr="00BF721B" w:rsidTr="00B43770">
        <w:tc>
          <w:tcPr>
            <w:tcW w:w="534" w:type="dxa"/>
            <w:shd w:val="clear" w:color="auto" w:fill="F3F3F3"/>
          </w:tcPr>
          <w:p w:rsidR="00B43770" w:rsidRPr="00BF721B" w:rsidRDefault="00B43770" w:rsidP="00B43770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BF721B">
              <w:rPr>
                <w:rFonts w:ascii="Calibri" w:hAnsi="Calibri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6662" w:type="dxa"/>
            <w:shd w:val="clear" w:color="auto" w:fill="F3F3F3"/>
          </w:tcPr>
          <w:p w:rsidR="00B43770" w:rsidRPr="00BF721B" w:rsidRDefault="00B43770" w:rsidP="00B43770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BF721B">
              <w:rPr>
                <w:rFonts w:ascii="Calibri" w:hAnsi="Calibri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2859" w:type="dxa"/>
            <w:shd w:val="clear" w:color="auto" w:fill="F3F3F3"/>
          </w:tcPr>
          <w:p w:rsidR="00B43770" w:rsidRPr="00BF721B" w:rsidRDefault="00B43770" w:rsidP="00B43770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BF721B">
              <w:rPr>
                <w:rFonts w:ascii="Calibri" w:hAnsi="Calibri"/>
                <w:b/>
                <w:i/>
                <w:sz w:val="18"/>
                <w:szCs w:val="18"/>
              </w:rPr>
              <w:t>3</w:t>
            </w:r>
          </w:p>
        </w:tc>
      </w:tr>
      <w:tr w:rsidR="00B43770" w:rsidRPr="00BF721B" w:rsidTr="00B43770">
        <w:tc>
          <w:tcPr>
            <w:tcW w:w="534" w:type="dxa"/>
          </w:tcPr>
          <w:p w:rsidR="00B43770" w:rsidRPr="00BF721B" w:rsidRDefault="00B43770" w:rsidP="00B43770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6662" w:type="dxa"/>
            <w:vAlign w:val="center"/>
          </w:tcPr>
          <w:p w:rsidR="00B43770" w:rsidRPr="00BF721B" w:rsidRDefault="00B43770" w:rsidP="00446173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Osiągana energia wyładowania (wyzwolona) </w:t>
            </w:r>
            <w:r w:rsidR="00446173" w:rsidRPr="00BF721B">
              <w:rPr>
                <w:rFonts w:ascii="Calibri" w:eastAsia="Calibri" w:hAnsi="Calibri" w:cs="Calibri"/>
                <w:color w:val="000000"/>
                <w:sz w:val="16"/>
              </w:rPr>
              <w:t>co najmniej</w:t>
            </w: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 35 J </w:t>
            </w:r>
          </w:p>
        </w:tc>
        <w:tc>
          <w:tcPr>
            <w:tcW w:w="2859" w:type="dxa"/>
          </w:tcPr>
          <w:p w:rsidR="00B43770" w:rsidRPr="00BF721B" w:rsidRDefault="00B43770" w:rsidP="00B4377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B43770" w:rsidRPr="00BF721B" w:rsidTr="00B43770">
        <w:tc>
          <w:tcPr>
            <w:tcW w:w="534" w:type="dxa"/>
          </w:tcPr>
          <w:p w:rsidR="00B43770" w:rsidRPr="00BF721B" w:rsidRDefault="00B43770" w:rsidP="00B43770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6662" w:type="dxa"/>
            <w:vAlign w:val="center"/>
          </w:tcPr>
          <w:p w:rsidR="00B43770" w:rsidRPr="00BF721B" w:rsidRDefault="00B43770" w:rsidP="00B43770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Gwarancja prawidłowej pracy urządzenia w całym okresie żywotności baterii</w:t>
            </w:r>
          </w:p>
        </w:tc>
        <w:tc>
          <w:tcPr>
            <w:tcW w:w="2859" w:type="dxa"/>
          </w:tcPr>
          <w:p w:rsidR="00B43770" w:rsidRPr="00BF721B" w:rsidRDefault="00B43770" w:rsidP="00B4377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B43770" w:rsidRPr="00BF721B" w:rsidTr="00B43770">
        <w:tc>
          <w:tcPr>
            <w:tcW w:w="534" w:type="dxa"/>
          </w:tcPr>
          <w:p w:rsidR="00B43770" w:rsidRPr="00BF721B" w:rsidRDefault="00B43770" w:rsidP="00B43770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6662" w:type="dxa"/>
            <w:vAlign w:val="center"/>
          </w:tcPr>
          <w:p w:rsidR="00B43770" w:rsidRPr="00BF721B" w:rsidRDefault="004C523F" w:rsidP="00B43770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sz w:val="16"/>
              </w:rPr>
              <w:t>Żywotność baterii co najmniej 5 lat – definiowana jako</w:t>
            </w: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: </w:t>
            </w:r>
            <w:r w:rsidRPr="00BF721B">
              <w:rPr>
                <w:rFonts w:ascii="Calibri" w:hAnsi="Calibri"/>
                <w:sz w:val="16"/>
                <w:szCs w:val="16"/>
              </w:rPr>
              <w:t xml:space="preserve">przewidywany czas do wystąpienia wskazania planowej wymiany przy 2 wyładowaniach z pełną energią rocznie, przy wymaganym dla oferowanego modelu czasokresie formatowania kondensatorów oraz parametrach stymulacji:  </w:t>
            </w:r>
            <w:r w:rsidRPr="00BF721B">
              <w:rPr>
                <w:rFonts w:ascii="Calibri" w:hAnsi="Calibri"/>
                <w:sz w:val="16"/>
                <w:szCs w:val="16"/>
              </w:rPr>
              <w:br/>
              <w:t xml:space="preserve">DDD 60/min, </w:t>
            </w:r>
            <w:proofErr w:type="spellStart"/>
            <w:r w:rsidRPr="00BF721B">
              <w:rPr>
                <w:rFonts w:ascii="Calibri" w:hAnsi="Calibri"/>
                <w:sz w:val="16"/>
                <w:szCs w:val="16"/>
              </w:rPr>
              <w:t>Imp</w:t>
            </w:r>
            <w:proofErr w:type="spellEnd"/>
            <w:r w:rsidRPr="00BF721B">
              <w:rPr>
                <w:rFonts w:ascii="Calibri" w:hAnsi="Calibri"/>
                <w:sz w:val="16"/>
                <w:szCs w:val="16"/>
              </w:rPr>
              <w:t xml:space="preserve"> 500 </w:t>
            </w:r>
            <w:proofErr w:type="spellStart"/>
            <w:r w:rsidRPr="00BF721B">
              <w:rPr>
                <w:rFonts w:ascii="Calibri" w:hAnsi="Calibri"/>
                <w:sz w:val="16"/>
                <w:szCs w:val="16"/>
              </w:rPr>
              <w:t>ohm</w:t>
            </w:r>
            <w:proofErr w:type="spellEnd"/>
            <w:r w:rsidRPr="00BF721B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BF721B">
              <w:rPr>
                <w:rFonts w:ascii="Calibri" w:hAnsi="Calibri"/>
                <w:sz w:val="16"/>
                <w:szCs w:val="16"/>
              </w:rPr>
              <w:t>Ampl</w:t>
            </w:r>
            <w:proofErr w:type="spellEnd"/>
            <w:r w:rsidRPr="00BF721B">
              <w:rPr>
                <w:rFonts w:ascii="Calibri" w:hAnsi="Calibri"/>
                <w:sz w:val="16"/>
                <w:szCs w:val="16"/>
              </w:rPr>
              <w:t xml:space="preserve"> 2.5 V, PW 0.4 </w:t>
            </w:r>
            <w:proofErr w:type="spellStart"/>
            <w:r w:rsidRPr="00BF721B">
              <w:rPr>
                <w:rFonts w:ascii="Calibri" w:hAnsi="Calibri"/>
                <w:sz w:val="16"/>
                <w:szCs w:val="16"/>
              </w:rPr>
              <w:t>ms</w:t>
            </w:r>
            <w:proofErr w:type="spellEnd"/>
            <w:r w:rsidRPr="00BF721B">
              <w:rPr>
                <w:rFonts w:ascii="Calibri" w:hAnsi="Calibri"/>
                <w:sz w:val="16"/>
                <w:szCs w:val="16"/>
              </w:rPr>
              <w:t xml:space="preserve">;  stymulacja  </w:t>
            </w:r>
            <w:proofErr w:type="spellStart"/>
            <w:r w:rsidRPr="00BF721B">
              <w:rPr>
                <w:rFonts w:ascii="Calibri" w:hAnsi="Calibri"/>
                <w:sz w:val="16"/>
                <w:szCs w:val="16"/>
              </w:rPr>
              <w:t>Ap</w:t>
            </w:r>
            <w:proofErr w:type="spellEnd"/>
            <w:r w:rsidRPr="00BF721B">
              <w:rPr>
                <w:rFonts w:ascii="Calibri" w:hAnsi="Calibri"/>
                <w:sz w:val="16"/>
                <w:szCs w:val="16"/>
              </w:rPr>
              <w:t xml:space="preserve"> ≥ 15%,  </w:t>
            </w:r>
            <w:proofErr w:type="spellStart"/>
            <w:r w:rsidRPr="00BF721B">
              <w:rPr>
                <w:rFonts w:ascii="Calibri" w:hAnsi="Calibri"/>
                <w:sz w:val="16"/>
                <w:szCs w:val="16"/>
              </w:rPr>
              <w:t>RVp</w:t>
            </w:r>
            <w:proofErr w:type="spellEnd"/>
            <w:r w:rsidRPr="00BF721B">
              <w:rPr>
                <w:rFonts w:ascii="Calibri" w:hAnsi="Calibri"/>
                <w:sz w:val="16"/>
                <w:szCs w:val="16"/>
              </w:rPr>
              <w:t xml:space="preserve"> 100%,  </w:t>
            </w:r>
            <w:proofErr w:type="spellStart"/>
            <w:r w:rsidRPr="00BF721B">
              <w:rPr>
                <w:rFonts w:ascii="Calibri" w:hAnsi="Calibri"/>
                <w:sz w:val="16"/>
                <w:szCs w:val="16"/>
              </w:rPr>
              <w:t>LVp</w:t>
            </w:r>
            <w:proofErr w:type="spellEnd"/>
            <w:r w:rsidRPr="00BF721B">
              <w:rPr>
                <w:rFonts w:ascii="Calibri" w:hAnsi="Calibri"/>
                <w:sz w:val="16"/>
                <w:szCs w:val="16"/>
              </w:rPr>
              <w:t xml:space="preserve"> 100%</w:t>
            </w:r>
          </w:p>
        </w:tc>
        <w:tc>
          <w:tcPr>
            <w:tcW w:w="2859" w:type="dxa"/>
          </w:tcPr>
          <w:p w:rsidR="00B43770" w:rsidRPr="00BF721B" w:rsidRDefault="00B43770" w:rsidP="00B4377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B43770" w:rsidRPr="00BF721B" w:rsidTr="00B43770">
        <w:tc>
          <w:tcPr>
            <w:tcW w:w="534" w:type="dxa"/>
          </w:tcPr>
          <w:p w:rsidR="00B43770" w:rsidRPr="00BF721B" w:rsidRDefault="00B43770" w:rsidP="00B43770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4</w:t>
            </w:r>
          </w:p>
        </w:tc>
        <w:tc>
          <w:tcPr>
            <w:tcW w:w="6662" w:type="dxa"/>
            <w:vAlign w:val="center"/>
          </w:tcPr>
          <w:p w:rsidR="00B43770" w:rsidRPr="00BF721B" w:rsidRDefault="001806E8" w:rsidP="00B43770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Masa</w:t>
            </w:r>
            <w:r w:rsidR="00446173"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 </w:t>
            </w:r>
            <w:r w:rsidR="00275B6F"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≤ </w:t>
            </w:r>
            <w:r w:rsidR="00446173" w:rsidRPr="00BF721B">
              <w:rPr>
                <w:rFonts w:ascii="Calibri" w:eastAsia="Calibri" w:hAnsi="Calibri" w:cs="Calibri"/>
                <w:color w:val="000000"/>
                <w:sz w:val="16"/>
              </w:rPr>
              <w:t>90</w:t>
            </w:r>
            <w:r w:rsidR="00B43770"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 g</w:t>
            </w:r>
          </w:p>
        </w:tc>
        <w:tc>
          <w:tcPr>
            <w:tcW w:w="2859" w:type="dxa"/>
          </w:tcPr>
          <w:p w:rsidR="00B43770" w:rsidRPr="00BF721B" w:rsidRDefault="00B43770" w:rsidP="00B4377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B43770" w:rsidRPr="00BF721B" w:rsidTr="00B43770">
        <w:tc>
          <w:tcPr>
            <w:tcW w:w="534" w:type="dxa"/>
          </w:tcPr>
          <w:p w:rsidR="00B43770" w:rsidRPr="00BF721B" w:rsidRDefault="00B43770" w:rsidP="00B43770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5</w:t>
            </w:r>
          </w:p>
        </w:tc>
        <w:tc>
          <w:tcPr>
            <w:tcW w:w="6662" w:type="dxa"/>
            <w:vAlign w:val="center"/>
          </w:tcPr>
          <w:p w:rsidR="00B43770" w:rsidRPr="00BF721B" w:rsidRDefault="00446173" w:rsidP="00B43770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Objętość </w:t>
            </w:r>
            <w:r w:rsidR="0013622E"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≤ </w:t>
            </w: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40</w:t>
            </w:r>
            <w:r w:rsidR="00B43770"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 ml</w:t>
            </w:r>
          </w:p>
        </w:tc>
        <w:tc>
          <w:tcPr>
            <w:tcW w:w="2859" w:type="dxa"/>
          </w:tcPr>
          <w:p w:rsidR="00B43770" w:rsidRPr="00BF721B" w:rsidRDefault="00B43770" w:rsidP="00B4377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4B02C3" w:rsidRPr="00BF721B" w:rsidTr="00B43770">
        <w:tc>
          <w:tcPr>
            <w:tcW w:w="534" w:type="dxa"/>
          </w:tcPr>
          <w:p w:rsidR="004B02C3" w:rsidRPr="00BF721B" w:rsidRDefault="004B02C3" w:rsidP="00B43770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6</w:t>
            </w:r>
          </w:p>
        </w:tc>
        <w:tc>
          <w:tcPr>
            <w:tcW w:w="6662" w:type="dxa"/>
            <w:vAlign w:val="center"/>
          </w:tcPr>
          <w:p w:rsidR="004B02C3" w:rsidRPr="00BF721B" w:rsidRDefault="004B02C3" w:rsidP="00B43770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Programowalna konfiguracja wyładowania: możliwość wyłączenia zarówno obudowy urządzenia jak i dodatkowego bieguna elektrody wysokonapięciowej („SVC”)</w:t>
            </w:r>
          </w:p>
        </w:tc>
        <w:tc>
          <w:tcPr>
            <w:tcW w:w="2859" w:type="dxa"/>
          </w:tcPr>
          <w:p w:rsidR="004B02C3" w:rsidRPr="00BF721B" w:rsidRDefault="004B02C3" w:rsidP="00B4377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B43770" w:rsidRPr="00BF721B" w:rsidTr="00B43770">
        <w:tc>
          <w:tcPr>
            <w:tcW w:w="534" w:type="dxa"/>
          </w:tcPr>
          <w:p w:rsidR="00B43770" w:rsidRPr="00BF721B" w:rsidRDefault="00B43770" w:rsidP="00B43770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7</w:t>
            </w:r>
          </w:p>
        </w:tc>
        <w:tc>
          <w:tcPr>
            <w:tcW w:w="6662" w:type="dxa"/>
            <w:vAlign w:val="center"/>
          </w:tcPr>
          <w:p w:rsidR="00B43770" w:rsidRPr="00BF721B" w:rsidRDefault="00446173" w:rsidP="00B43770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Konektor:  gniazda IS-1</w:t>
            </w:r>
            <w:r w:rsidR="00D0638F"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 lub IS-4,</w:t>
            </w: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 oraz </w:t>
            </w:r>
            <w:r w:rsidR="00B43770" w:rsidRPr="00BF721B">
              <w:rPr>
                <w:rFonts w:ascii="Calibri" w:eastAsia="Calibri" w:hAnsi="Calibri" w:cs="Calibri"/>
                <w:color w:val="000000"/>
                <w:sz w:val="16"/>
              </w:rPr>
              <w:t>DF-1 lub DF-4 (</w:t>
            </w:r>
            <w:r w:rsidR="00D0638F"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wszystkie możliwe </w:t>
            </w:r>
            <w:r w:rsidR="00B43770" w:rsidRPr="00BF721B">
              <w:rPr>
                <w:rFonts w:ascii="Calibri" w:eastAsia="Calibri" w:hAnsi="Calibri" w:cs="Calibri"/>
                <w:color w:val="000000"/>
                <w:sz w:val="16"/>
              </w:rPr>
              <w:t>konfiguracje do wyboru)</w:t>
            </w:r>
          </w:p>
        </w:tc>
        <w:tc>
          <w:tcPr>
            <w:tcW w:w="2859" w:type="dxa"/>
          </w:tcPr>
          <w:p w:rsidR="00B43770" w:rsidRPr="00BF721B" w:rsidRDefault="00B43770" w:rsidP="00B4377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4B02C3" w:rsidRPr="00BF721B" w:rsidTr="00B43770">
        <w:tc>
          <w:tcPr>
            <w:tcW w:w="534" w:type="dxa"/>
          </w:tcPr>
          <w:p w:rsidR="004B02C3" w:rsidRPr="00BF721B" w:rsidRDefault="004B02C3" w:rsidP="00B43770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8</w:t>
            </w:r>
          </w:p>
        </w:tc>
        <w:tc>
          <w:tcPr>
            <w:tcW w:w="6662" w:type="dxa"/>
          </w:tcPr>
          <w:p w:rsidR="004B02C3" w:rsidRPr="00BF721B" w:rsidRDefault="004B02C3" w:rsidP="00B43770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 xml:space="preserve">Urządzenia dostosowane do wykonania pacjentowi </w:t>
            </w: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tomografii NMR w polu 1,5 T i 3 T, z możliwością zaprogramowania trybu pracy zabezpieczającego stymulację serca podczas badania</w:t>
            </w:r>
          </w:p>
        </w:tc>
        <w:tc>
          <w:tcPr>
            <w:tcW w:w="2859" w:type="dxa"/>
          </w:tcPr>
          <w:p w:rsidR="004B02C3" w:rsidRPr="00BF721B" w:rsidRDefault="004B02C3" w:rsidP="00B4377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B43770" w:rsidRPr="00BF721B" w:rsidTr="00B43770">
        <w:tc>
          <w:tcPr>
            <w:tcW w:w="534" w:type="dxa"/>
          </w:tcPr>
          <w:p w:rsidR="00B43770" w:rsidRPr="00BF721B" w:rsidRDefault="00B43770" w:rsidP="00B43770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9</w:t>
            </w:r>
          </w:p>
        </w:tc>
        <w:tc>
          <w:tcPr>
            <w:tcW w:w="6662" w:type="dxa"/>
            <w:vAlign w:val="center"/>
          </w:tcPr>
          <w:p w:rsidR="00B43770" w:rsidRPr="00BF721B" w:rsidRDefault="00B43770" w:rsidP="00B43770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Możliwość zaprogramowania </w:t>
            </w:r>
            <w:r w:rsidR="00441948"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co najmniej </w:t>
            </w: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3 okien (zakresów) detekcji VT/VF</w:t>
            </w:r>
          </w:p>
        </w:tc>
        <w:tc>
          <w:tcPr>
            <w:tcW w:w="2859" w:type="dxa"/>
          </w:tcPr>
          <w:p w:rsidR="00B43770" w:rsidRPr="00BF721B" w:rsidRDefault="00B43770" w:rsidP="00B4377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B43770" w:rsidRPr="00BF721B" w:rsidTr="00B43770">
        <w:tc>
          <w:tcPr>
            <w:tcW w:w="534" w:type="dxa"/>
          </w:tcPr>
          <w:p w:rsidR="00B43770" w:rsidRPr="00BF721B" w:rsidRDefault="00B43770" w:rsidP="00B43770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10</w:t>
            </w:r>
          </w:p>
        </w:tc>
        <w:tc>
          <w:tcPr>
            <w:tcW w:w="6662" w:type="dxa"/>
            <w:vAlign w:val="center"/>
          </w:tcPr>
          <w:p w:rsidR="00B43770" w:rsidRPr="00BF721B" w:rsidRDefault="00B43770" w:rsidP="00B43770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Programowalne parametry detekcji VT: długość cyklu serca, długość VT, wielkość nagłego skrócenia cyklu serca, wartość maksymalna zmienności cyklu serca</w:t>
            </w:r>
          </w:p>
        </w:tc>
        <w:tc>
          <w:tcPr>
            <w:tcW w:w="2859" w:type="dxa"/>
          </w:tcPr>
          <w:p w:rsidR="00B43770" w:rsidRPr="00BF721B" w:rsidRDefault="00B43770" w:rsidP="00B4377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B43770" w:rsidRPr="00BF721B" w:rsidTr="00B43770">
        <w:tc>
          <w:tcPr>
            <w:tcW w:w="534" w:type="dxa"/>
          </w:tcPr>
          <w:p w:rsidR="00B43770" w:rsidRPr="00BF721B" w:rsidRDefault="00B43770" w:rsidP="00B43770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11</w:t>
            </w:r>
          </w:p>
        </w:tc>
        <w:tc>
          <w:tcPr>
            <w:tcW w:w="6662" w:type="dxa"/>
            <w:vAlign w:val="center"/>
          </w:tcPr>
          <w:p w:rsidR="00B43770" w:rsidRPr="00BF721B" w:rsidRDefault="00B43770" w:rsidP="00B43770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Programowalny algorytm różnicowania częstoskurczów komorowych i nadkomorowych</w:t>
            </w:r>
          </w:p>
        </w:tc>
        <w:tc>
          <w:tcPr>
            <w:tcW w:w="2859" w:type="dxa"/>
          </w:tcPr>
          <w:p w:rsidR="00B43770" w:rsidRPr="00BF721B" w:rsidRDefault="00B43770" w:rsidP="00B4377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B43770" w:rsidRPr="00BF721B" w:rsidTr="00B43770">
        <w:tc>
          <w:tcPr>
            <w:tcW w:w="534" w:type="dxa"/>
          </w:tcPr>
          <w:p w:rsidR="00B43770" w:rsidRPr="00BF721B" w:rsidRDefault="00B43770" w:rsidP="00B43770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12</w:t>
            </w:r>
          </w:p>
        </w:tc>
        <w:tc>
          <w:tcPr>
            <w:tcW w:w="6662" w:type="dxa"/>
            <w:vAlign w:val="center"/>
          </w:tcPr>
          <w:p w:rsidR="00B43770" w:rsidRPr="00BF721B" w:rsidRDefault="00B43770" w:rsidP="00B4377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F721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Programowalny algorytm różnicowania częstoskurczów według kryterium morfologii pobudzeń</w:t>
            </w:r>
          </w:p>
        </w:tc>
        <w:tc>
          <w:tcPr>
            <w:tcW w:w="2859" w:type="dxa"/>
          </w:tcPr>
          <w:p w:rsidR="00B43770" w:rsidRPr="00BF721B" w:rsidRDefault="00B43770" w:rsidP="00B4377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F1B74" w:rsidRPr="00BF721B" w:rsidTr="002F1B74">
        <w:tc>
          <w:tcPr>
            <w:tcW w:w="534" w:type="dxa"/>
          </w:tcPr>
          <w:p w:rsidR="002F1B74" w:rsidRPr="00BF721B" w:rsidRDefault="002F1B74" w:rsidP="002F1B74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13</w:t>
            </w:r>
          </w:p>
        </w:tc>
        <w:tc>
          <w:tcPr>
            <w:tcW w:w="6662" w:type="dxa"/>
            <w:vAlign w:val="center"/>
          </w:tcPr>
          <w:p w:rsidR="002F1B74" w:rsidRPr="00BF721B" w:rsidRDefault="002F1B74" w:rsidP="002F1B74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Programowalna długość detekcji (liczba zliczeń) VF w zakresie co najmniej 12-30 cykli</w:t>
            </w:r>
          </w:p>
        </w:tc>
        <w:tc>
          <w:tcPr>
            <w:tcW w:w="2859" w:type="dxa"/>
          </w:tcPr>
          <w:p w:rsidR="002F1B74" w:rsidRPr="00BF721B" w:rsidRDefault="002F1B74" w:rsidP="002F1B74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F1B74" w:rsidRPr="00BF721B" w:rsidTr="002F1B74">
        <w:tc>
          <w:tcPr>
            <w:tcW w:w="534" w:type="dxa"/>
          </w:tcPr>
          <w:p w:rsidR="002F1B74" w:rsidRPr="00BF721B" w:rsidRDefault="002F1B74" w:rsidP="002F1B74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14</w:t>
            </w:r>
          </w:p>
        </w:tc>
        <w:tc>
          <w:tcPr>
            <w:tcW w:w="6662" w:type="dxa"/>
            <w:vAlign w:val="center"/>
          </w:tcPr>
          <w:p w:rsidR="002F1B74" w:rsidRPr="00BF721B" w:rsidRDefault="002F1B74" w:rsidP="002F1B74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Programowalna długość detekcji (liczba zliczeń) VT w zakresie co najmniej 20-70 cykli</w:t>
            </w:r>
          </w:p>
        </w:tc>
        <w:tc>
          <w:tcPr>
            <w:tcW w:w="2859" w:type="dxa"/>
          </w:tcPr>
          <w:p w:rsidR="002F1B74" w:rsidRPr="00BF721B" w:rsidRDefault="002F1B74" w:rsidP="002F1B74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F1B74" w:rsidRPr="00BF721B" w:rsidTr="00B43770">
        <w:tc>
          <w:tcPr>
            <w:tcW w:w="534" w:type="dxa"/>
          </w:tcPr>
          <w:p w:rsidR="002F1B74" w:rsidRPr="00BF721B" w:rsidRDefault="002F1B74" w:rsidP="00B43770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15</w:t>
            </w:r>
          </w:p>
        </w:tc>
        <w:tc>
          <w:tcPr>
            <w:tcW w:w="6662" w:type="dxa"/>
            <w:vAlign w:val="center"/>
          </w:tcPr>
          <w:p w:rsidR="002F1B74" w:rsidRPr="00BF721B" w:rsidRDefault="002F1B74" w:rsidP="002F1B74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Programowalna niezależnie długość </w:t>
            </w:r>
            <w:proofErr w:type="spellStart"/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redetekcji</w:t>
            </w:r>
            <w:proofErr w:type="spellEnd"/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 (liczba zliczeń) w oknach VT i VF</w:t>
            </w:r>
          </w:p>
        </w:tc>
        <w:tc>
          <w:tcPr>
            <w:tcW w:w="2859" w:type="dxa"/>
          </w:tcPr>
          <w:p w:rsidR="002F1B74" w:rsidRPr="00BF721B" w:rsidRDefault="002F1B74" w:rsidP="00B4377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F1B74" w:rsidRPr="00BF721B" w:rsidTr="00B43770">
        <w:tc>
          <w:tcPr>
            <w:tcW w:w="534" w:type="dxa"/>
          </w:tcPr>
          <w:p w:rsidR="002F1B74" w:rsidRPr="00BF721B" w:rsidRDefault="002F1B74" w:rsidP="00B43770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16</w:t>
            </w:r>
          </w:p>
        </w:tc>
        <w:tc>
          <w:tcPr>
            <w:tcW w:w="6662" w:type="dxa"/>
            <w:vAlign w:val="center"/>
          </w:tcPr>
          <w:p w:rsidR="002F1B74" w:rsidRPr="00BF721B" w:rsidRDefault="002F1B74" w:rsidP="00B43770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Programowalne: liczba, energia i polaryzacja wyładowań w każdym oknie detekcji VT i VF</w:t>
            </w:r>
          </w:p>
        </w:tc>
        <w:tc>
          <w:tcPr>
            <w:tcW w:w="2859" w:type="dxa"/>
          </w:tcPr>
          <w:p w:rsidR="002F1B74" w:rsidRPr="00BF721B" w:rsidRDefault="002F1B74" w:rsidP="00B4377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F1B74" w:rsidRPr="00BF721B" w:rsidTr="00B43770">
        <w:tc>
          <w:tcPr>
            <w:tcW w:w="534" w:type="dxa"/>
          </w:tcPr>
          <w:p w:rsidR="002F1B74" w:rsidRPr="00BF721B" w:rsidRDefault="002F1B74" w:rsidP="00B43770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17</w:t>
            </w:r>
          </w:p>
        </w:tc>
        <w:tc>
          <w:tcPr>
            <w:tcW w:w="6662" w:type="dxa"/>
            <w:vAlign w:val="center"/>
          </w:tcPr>
          <w:p w:rsidR="002F1B74" w:rsidRPr="00BF721B" w:rsidRDefault="002F1B74" w:rsidP="00B43770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Programowalne sekwencje stymulacji antyarytmicznej komór w oknach detekcji VT i VF</w:t>
            </w:r>
          </w:p>
        </w:tc>
        <w:tc>
          <w:tcPr>
            <w:tcW w:w="2859" w:type="dxa"/>
          </w:tcPr>
          <w:p w:rsidR="002F1B74" w:rsidRPr="00BF721B" w:rsidRDefault="002F1B74" w:rsidP="00B4377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F1B74" w:rsidRPr="00BF721B" w:rsidTr="00B43770">
        <w:tc>
          <w:tcPr>
            <w:tcW w:w="534" w:type="dxa"/>
          </w:tcPr>
          <w:p w:rsidR="002F1B74" w:rsidRPr="00BF721B" w:rsidRDefault="002F1B74" w:rsidP="00B43770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18</w:t>
            </w:r>
          </w:p>
        </w:tc>
        <w:tc>
          <w:tcPr>
            <w:tcW w:w="6662" w:type="dxa"/>
            <w:vAlign w:val="center"/>
          </w:tcPr>
          <w:p w:rsidR="002F1B74" w:rsidRPr="00BF721B" w:rsidRDefault="002F1B74" w:rsidP="00B43770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Terapia w oknie VF: możliwe zaprogramowanie 6–8 wyładowań dla terapii incydentu VF</w:t>
            </w:r>
          </w:p>
        </w:tc>
        <w:tc>
          <w:tcPr>
            <w:tcW w:w="2859" w:type="dxa"/>
          </w:tcPr>
          <w:p w:rsidR="002F1B74" w:rsidRPr="00BF721B" w:rsidRDefault="002F1B74" w:rsidP="00B4377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F1B74" w:rsidRPr="00BF721B" w:rsidTr="00B43770">
        <w:tc>
          <w:tcPr>
            <w:tcW w:w="534" w:type="dxa"/>
          </w:tcPr>
          <w:p w:rsidR="002F1B74" w:rsidRPr="00BF721B" w:rsidRDefault="002F1B74" w:rsidP="00B43770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19</w:t>
            </w:r>
          </w:p>
        </w:tc>
        <w:tc>
          <w:tcPr>
            <w:tcW w:w="6662" w:type="dxa"/>
            <w:vAlign w:val="center"/>
          </w:tcPr>
          <w:p w:rsidR="002F1B74" w:rsidRPr="00BF721B" w:rsidRDefault="002F1B74" w:rsidP="00B43770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Programowalna zmiana polaryzacji kolejnych wyładowań</w:t>
            </w:r>
          </w:p>
        </w:tc>
        <w:tc>
          <w:tcPr>
            <w:tcW w:w="2859" w:type="dxa"/>
          </w:tcPr>
          <w:p w:rsidR="002F1B74" w:rsidRPr="00BF721B" w:rsidRDefault="002F1B74" w:rsidP="00B4377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F1B74" w:rsidRPr="00BF721B" w:rsidTr="00B43770">
        <w:tc>
          <w:tcPr>
            <w:tcW w:w="534" w:type="dxa"/>
          </w:tcPr>
          <w:p w:rsidR="002F1B74" w:rsidRPr="00BF721B" w:rsidRDefault="002F1B74" w:rsidP="00B43770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20</w:t>
            </w:r>
          </w:p>
        </w:tc>
        <w:tc>
          <w:tcPr>
            <w:tcW w:w="6662" w:type="dxa"/>
            <w:vAlign w:val="center"/>
          </w:tcPr>
          <w:p w:rsidR="002F1B74" w:rsidRPr="00BF721B" w:rsidRDefault="002F1B74" w:rsidP="00B43770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Programowalna modyfikacja czasu trwania wyładowania</w:t>
            </w:r>
          </w:p>
        </w:tc>
        <w:tc>
          <w:tcPr>
            <w:tcW w:w="2859" w:type="dxa"/>
          </w:tcPr>
          <w:p w:rsidR="002F1B74" w:rsidRPr="00BF721B" w:rsidRDefault="002F1B74" w:rsidP="00B4377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F1B74" w:rsidRPr="00BF721B" w:rsidTr="00B43770">
        <w:tc>
          <w:tcPr>
            <w:tcW w:w="534" w:type="dxa"/>
          </w:tcPr>
          <w:p w:rsidR="002F1B74" w:rsidRPr="00BF721B" w:rsidRDefault="002F1B74" w:rsidP="00B43770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21</w:t>
            </w:r>
          </w:p>
        </w:tc>
        <w:tc>
          <w:tcPr>
            <w:tcW w:w="6662" w:type="dxa"/>
            <w:vAlign w:val="center"/>
          </w:tcPr>
          <w:p w:rsidR="002F1B74" w:rsidRPr="00BF721B" w:rsidRDefault="002F1B74" w:rsidP="00F81A6E">
            <w:pPr>
              <w:rPr>
                <w:rFonts w:ascii="Calibri" w:eastAsia="Calibri" w:hAnsi="Calibri" w:cs="Calibri"/>
                <w:color w:val="000000"/>
                <w:sz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Dostępne do zaprogramowania tryby stałej stymulacji ser</w:t>
            </w:r>
            <w:r w:rsidR="00F81A6E"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ca: DDD/R, DDI/R, AAI/R, VVI/R </w:t>
            </w: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oraz wyłączenie stymulacji</w:t>
            </w:r>
          </w:p>
        </w:tc>
        <w:tc>
          <w:tcPr>
            <w:tcW w:w="2859" w:type="dxa"/>
          </w:tcPr>
          <w:p w:rsidR="002F1B74" w:rsidRPr="00BF721B" w:rsidRDefault="002F1B74" w:rsidP="00B4377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F1B74" w:rsidRPr="00BF721B" w:rsidTr="00B43770">
        <w:tc>
          <w:tcPr>
            <w:tcW w:w="534" w:type="dxa"/>
          </w:tcPr>
          <w:p w:rsidR="002F1B74" w:rsidRPr="00BF721B" w:rsidRDefault="002F1B74" w:rsidP="00B43770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22</w:t>
            </w:r>
          </w:p>
        </w:tc>
        <w:tc>
          <w:tcPr>
            <w:tcW w:w="6662" w:type="dxa"/>
            <w:vAlign w:val="center"/>
          </w:tcPr>
          <w:p w:rsidR="002F1B74" w:rsidRPr="00BF721B" w:rsidRDefault="002F1B74" w:rsidP="00B43770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Programowalne niezależnie parametry stymulacji po wyładowaniu</w:t>
            </w:r>
          </w:p>
        </w:tc>
        <w:tc>
          <w:tcPr>
            <w:tcW w:w="2859" w:type="dxa"/>
          </w:tcPr>
          <w:p w:rsidR="002F1B74" w:rsidRPr="00BF721B" w:rsidRDefault="002F1B74" w:rsidP="00B4377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3A49AD" w:rsidRPr="00BF721B" w:rsidTr="003A49AD">
        <w:tc>
          <w:tcPr>
            <w:tcW w:w="534" w:type="dxa"/>
          </w:tcPr>
          <w:p w:rsidR="003A49AD" w:rsidRPr="00BF721B" w:rsidRDefault="003A49AD" w:rsidP="003A49AD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23</w:t>
            </w:r>
          </w:p>
        </w:tc>
        <w:tc>
          <w:tcPr>
            <w:tcW w:w="6662" w:type="dxa"/>
            <w:vAlign w:val="center"/>
          </w:tcPr>
          <w:p w:rsidR="003A49AD" w:rsidRPr="00BF721B" w:rsidRDefault="003A49AD" w:rsidP="003A49AD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F721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Programowalna automatyczna zmiana trybu stymulacji w odpowiedzi na rytm przedsionków szybszy od zaprogramowanej częstości granicznej; ponadto programowalna zmiana częstości podstawowej dla tego trybu stymulacji </w:t>
            </w:r>
          </w:p>
        </w:tc>
        <w:tc>
          <w:tcPr>
            <w:tcW w:w="2859" w:type="dxa"/>
          </w:tcPr>
          <w:p w:rsidR="003A49AD" w:rsidRPr="00BF721B" w:rsidRDefault="003A49AD" w:rsidP="003A49AD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3A49AD" w:rsidRPr="00BF721B" w:rsidTr="006C4309">
        <w:tc>
          <w:tcPr>
            <w:tcW w:w="534" w:type="dxa"/>
          </w:tcPr>
          <w:p w:rsidR="003A49AD" w:rsidRPr="00BF721B" w:rsidRDefault="003A49AD" w:rsidP="006C430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24</w:t>
            </w:r>
          </w:p>
        </w:tc>
        <w:tc>
          <w:tcPr>
            <w:tcW w:w="6662" w:type="dxa"/>
            <w:vAlign w:val="center"/>
          </w:tcPr>
          <w:p w:rsidR="003A49AD" w:rsidRPr="00BF721B" w:rsidRDefault="003A49AD" w:rsidP="006C43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F721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Programowalne skorygowane opóźnienie AV po natywnych potencjałach przedsionków</w:t>
            </w:r>
          </w:p>
        </w:tc>
        <w:tc>
          <w:tcPr>
            <w:tcW w:w="2859" w:type="dxa"/>
          </w:tcPr>
          <w:p w:rsidR="003A49AD" w:rsidRPr="00BF721B" w:rsidRDefault="003A49AD" w:rsidP="006C430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3A49AD" w:rsidRPr="00BF721B" w:rsidTr="00B43770">
        <w:tc>
          <w:tcPr>
            <w:tcW w:w="534" w:type="dxa"/>
          </w:tcPr>
          <w:p w:rsidR="003A49AD" w:rsidRPr="00BF721B" w:rsidRDefault="003A49AD" w:rsidP="00B43770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25</w:t>
            </w:r>
          </w:p>
        </w:tc>
        <w:tc>
          <w:tcPr>
            <w:tcW w:w="6662" w:type="dxa"/>
            <w:vAlign w:val="center"/>
          </w:tcPr>
          <w:p w:rsidR="003A49AD" w:rsidRPr="00BF721B" w:rsidRDefault="003A49AD" w:rsidP="00B4377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F721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Programowalna histereza opóźnienia AV pozwalająca na tolerancję odstępu AV &gt;400 ms</w:t>
            </w:r>
          </w:p>
        </w:tc>
        <w:tc>
          <w:tcPr>
            <w:tcW w:w="2859" w:type="dxa"/>
          </w:tcPr>
          <w:p w:rsidR="003A49AD" w:rsidRPr="00BF721B" w:rsidRDefault="003A49AD" w:rsidP="00B4377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3A49AD" w:rsidRPr="00BF721B" w:rsidTr="00B43770">
        <w:tc>
          <w:tcPr>
            <w:tcW w:w="534" w:type="dxa"/>
          </w:tcPr>
          <w:p w:rsidR="003A49AD" w:rsidRPr="00BF721B" w:rsidRDefault="003A49AD" w:rsidP="00B43770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26</w:t>
            </w:r>
          </w:p>
        </w:tc>
        <w:tc>
          <w:tcPr>
            <w:tcW w:w="6662" w:type="dxa"/>
            <w:vAlign w:val="center"/>
          </w:tcPr>
          <w:p w:rsidR="003A49AD" w:rsidRPr="00BF721B" w:rsidRDefault="003A49AD" w:rsidP="00B4377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F721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Programowalna adaptacja opóźnienia AV do częstości rytmu</w:t>
            </w:r>
          </w:p>
        </w:tc>
        <w:tc>
          <w:tcPr>
            <w:tcW w:w="2859" w:type="dxa"/>
          </w:tcPr>
          <w:p w:rsidR="003A49AD" w:rsidRPr="00BF721B" w:rsidRDefault="003A49AD" w:rsidP="00B4377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3A49AD" w:rsidRPr="00BF721B" w:rsidTr="00B43770">
        <w:tc>
          <w:tcPr>
            <w:tcW w:w="534" w:type="dxa"/>
          </w:tcPr>
          <w:p w:rsidR="003A49AD" w:rsidRPr="00BF721B" w:rsidRDefault="003A49AD" w:rsidP="00B43770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27</w:t>
            </w:r>
          </w:p>
        </w:tc>
        <w:tc>
          <w:tcPr>
            <w:tcW w:w="6662" w:type="dxa"/>
            <w:vAlign w:val="center"/>
          </w:tcPr>
          <w:p w:rsidR="003A49AD" w:rsidRPr="00BF721B" w:rsidRDefault="003A49AD" w:rsidP="0012395A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F721B">
              <w:rPr>
                <w:rFonts w:asciiTheme="majorHAnsi" w:eastAsia="Calibri" w:hAnsiTheme="majorHAnsi" w:cs="Calibri"/>
                <w:color w:val="000000"/>
                <w:sz w:val="16"/>
                <w:szCs w:val="16"/>
              </w:rPr>
              <w:t xml:space="preserve">Automatyczna zmiana trybu stymulacji zależnie od sprawności natywnego przewodzenia p-k.: stymulacja tylko przedsionkowa vs. sekwencyjna AV </w:t>
            </w:r>
          </w:p>
        </w:tc>
        <w:tc>
          <w:tcPr>
            <w:tcW w:w="2859" w:type="dxa"/>
          </w:tcPr>
          <w:p w:rsidR="003A49AD" w:rsidRPr="00BF721B" w:rsidRDefault="003A49AD" w:rsidP="00B4377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3A49AD" w:rsidRPr="00BF721B" w:rsidTr="00B43770">
        <w:tc>
          <w:tcPr>
            <w:tcW w:w="534" w:type="dxa"/>
          </w:tcPr>
          <w:p w:rsidR="003A49AD" w:rsidRPr="00BF721B" w:rsidRDefault="003A49AD" w:rsidP="00B43770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28</w:t>
            </w:r>
          </w:p>
        </w:tc>
        <w:tc>
          <w:tcPr>
            <w:tcW w:w="6662" w:type="dxa"/>
            <w:vAlign w:val="center"/>
          </w:tcPr>
          <w:p w:rsidR="003A49AD" w:rsidRPr="00BF721B" w:rsidRDefault="003A49AD" w:rsidP="0012395A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Programowalna kolejność i wartość odstępu stymulacji komór</w:t>
            </w:r>
          </w:p>
        </w:tc>
        <w:tc>
          <w:tcPr>
            <w:tcW w:w="2859" w:type="dxa"/>
          </w:tcPr>
          <w:p w:rsidR="003A49AD" w:rsidRPr="00BF721B" w:rsidRDefault="003A49AD" w:rsidP="00B4377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3A49AD" w:rsidRPr="00BF721B" w:rsidTr="00B43770">
        <w:tc>
          <w:tcPr>
            <w:tcW w:w="534" w:type="dxa"/>
          </w:tcPr>
          <w:p w:rsidR="003A49AD" w:rsidRPr="00BF721B" w:rsidRDefault="003A49AD" w:rsidP="00B43770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29</w:t>
            </w:r>
          </w:p>
        </w:tc>
        <w:tc>
          <w:tcPr>
            <w:tcW w:w="6662" w:type="dxa"/>
            <w:vAlign w:val="center"/>
          </w:tcPr>
          <w:p w:rsidR="003A49AD" w:rsidRPr="00BF721B" w:rsidRDefault="003A49AD" w:rsidP="00B4377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F721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Programowalna konfiguracja stymulacji LV: dla elektrody dwupolowej – co najmniej 4 wektory; dla elektrody czteropolowej – co najmniej 10 wektorów </w:t>
            </w:r>
          </w:p>
        </w:tc>
        <w:tc>
          <w:tcPr>
            <w:tcW w:w="2859" w:type="dxa"/>
          </w:tcPr>
          <w:p w:rsidR="003A49AD" w:rsidRPr="00BF721B" w:rsidRDefault="003A49AD" w:rsidP="00B4377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3A49AD" w:rsidRPr="00BF721B" w:rsidTr="00B43770">
        <w:tc>
          <w:tcPr>
            <w:tcW w:w="534" w:type="dxa"/>
          </w:tcPr>
          <w:p w:rsidR="003A49AD" w:rsidRPr="00BF721B" w:rsidRDefault="003A49AD" w:rsidP="00B43770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30</w:t>
            </w:r>
          </w:p>
        </w:tc>
        <w:tc>
          <w:tcPr>
            <w:tcW w:w="6662" w:type="dxa"/>
            <w:vAlign w:val="center"/>
          </w:tcPr>
          <w:p w:rsidR="003A49AD" w:rsidRPr="00BF721B" w:rsidRDefault="003A49AD" w:rsidP="002F1B7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Programowalna automatyczna okresowa weryfikacja progu stymulacji w każdym kanale stymulacji, z automatycznym dostosowaniem energii stymulacji</w:t>
            </w:r>
          </w:p>
        </w:tc>
        <w:tc>
          <w:tcPr>
            <w:tcW w:w="2859" w:type="dxa"/>
          </w:tcPr>
          <w:p w:rsidR="003A49AD" w:rsidRPr="00BF721B" w:rsidRDefault="003A49AD" w:rsidP="00B4377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3A49AD" w:rsidRPr="00BF721B" w:rsidTr="00B43770">
        <w:tc>
          <w:tcPr>
            <w:tcW w:w="534" w:type="dxa"/>
          </w:tcPr>
          <w:p w:rsidR="003A49AD" w:rsidRPr="00BF721B" w:rsidRDefault="003A49AD" w:rsidP="00B43770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31</w:t>
            </w:r>
          </w:p>
        </w:tc>
        <w:tc>
          <w:tcPr>
            <w:tcW w:w="6662" w:type="dxa"/>
            <w:vAlign w:val="center"/>
          </w:tcPr>
          <w:p w:rsidR="003A49AD" w:rsidRPr="00BF721B" w:rsidRDefault="003A49AD" w:rsidP="00AB36A8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Programowalna diagnostyczna stymulacja serca (wyzwalana programatorem)</w:t>
            </w:r>
          </w:p>
        </w:tc>
        <w:tc>
          <w:tcPr>
            <w:tcW w:w="2859" w:type="dxa"/>
          </w:tcPr>
          <w:p w:rsidR="003A49AD" w:rsidRPr="00BF721B" w:rsidRDefault="003A49AD" w:rsidP="00B4377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3A49AD" w:rsidRPr="00BF721B" w:rsidTr="0012395A">
        <w:tc>
          <w:tcPr>
            <w:tcW w:w="534" w:type="dxa"/>
          </w:tcPr>
          <w:p w:rsidR="003A49AD" w:rsidRPr="00BF721B" w:rsidRDefault="003A49AD" w:rsidP="00B43770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32</w:t>
            </w:r>
          </w:p>
        </w:tc>
        <w:tc>
          <w:tcPr>
            <w:tcW w:w="6662" w:type="dxa"/>
            <w:vAlign w:val="center"/>
          </w:tcPr>
          <w:p w:rsidR="003A49AD" w:rsidRPr="00BF721B" w:rsidRDefault="003A49AD" w:rsidP="00B4377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Automatyczny pomiar stanu baterii i impedancji elektrod</w:t>
            </w:r>
          </w:p>
        </w:tc>
        <w:tc>
          <w:tcPr>
            <w:tcW w:w="2859" w:type="dxa"/>
          </w:tcPr>
          <w:p w:rsidR="003A49AD" w:rsidRPr="00BF721B" w:rsidRDefault="003A49AD" w:rsidP="00B4377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3A49AD" w:rsidRPr="00BF721B" w:rsidTr="0012395A">
        <w:tc>
          <w:tcPr>
            <w:tcW w:w="534" w:type="dxa"/>
          </w:tcPr>
          <w:p w:rsidR="003A49AD" w:rsidRPr="00BF721B" w:rsidRDefault="003A49AD" w:rsidP="00B43770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33</w:t>
            </w:r>
          </w:p>
        </w:tc>
        <w:tc>
          <w:tcPr>
            <w:tcW w:w="6662" w:type="dxa"/>
            <w:vAlign w:val="center"/>
          </w:tcPr>
          <w:p w:rsidR="003A49AD" w:rsidRPr="00BF721B" w:rsidRDefault="003A49AD" w:rsidP="00446173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Pamięć </w:t>
            </w:r>
            <w:proofErr w:type="spellStart"/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elektrogramów</w:t>
            </w:r>
            <w:proofErr w:type="spellEnd"/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 </w:t>
            </w:r>
            <w:r w:rsidR="001A1B19" w:rsidRPr="00BF721B">
              <w:rPr>
                <w:rFonts w:ascii="Calibri" w:eastAsia="Calibri" w:hAnsi="Calibri" w:cs="Calibri"/>
                <w:color w:val="000000"/>
                <w:sz w:val="16"/>
              </w:rPr>
              <w:t>o łącznej długości co najmniej 2</w:t>
            </w: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0 minut</w:t>
            </w:r>
          </w:p>
        </w:tc>
        <w:tc>
          <w:tcPr>
            <w:tcW w:w="2859" w:type="dxa"/>
          </w:tcPr>
          <w:p w:rsidR="003A49AD" w:rsidRPr="00BF721B" w:rsidRDefault="003A49AD" w:rsidP="00B4377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3A49AD" w:rsidRPr="00BF721B" w:rsidTr="00B43770">
        <w:tc>
          <w:tcPr>
            <w:tcW w:w="534" w:type="dxa"/>
          </w:tcPr>
          <w:p w:rsidR="003A49AD" w:rsidRPr="00BF721B" w:rsidRDefault="003A49AD" w:rsidP="00B43770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34</w:t>
            </w:r>
          </w:p>
        </w:tc>
        <w:tc>
          <w:tcPr>
            <w:tcW w:w="6662" w:type="dxa"/>
            <w:vAlign w:val="center"/>
          </w:tcPr>
          <w:p w:rsidR="003A49AD" w:rsidRPr="00BF721B" w:rsidRDefault="003A49AD" w:rsidP="00B43770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Co najmniej dwukanałowa pamięć </w:t>
            </w:r>
            <w:proofErr w:type="spellStart"/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elektrogramów</w:t>
            </w:r>
            <w:proofErr w:type="spellEnd"/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 arytmii</w:t>
            </w:r>
          </w:p>
        </w:tc>
        <w:tc>
          <w:tcPr>
            <w:tcW w:w="2859" w:type="dxa"/>
          </w:tcPr>
          <w:p w:rsidR="003A49AD" w:rsidRPr="00BF721B" w:rsidRDefault="003A49AD" w:rsidP="00B4377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3A49AD" w:rsidRPr="00BF721B" w:rsidTr="00B43770">
        <w:tc>
          <w:tcPr>
            <w:tcW w:w="534" w:type="dxa"/>
          </w:tcPr>
          <w:p w:rsidR="003A49AD" w:rsidRPr="00BF721B" w:rsidRDefault="003A49AD" w:rsidP="00B43770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35</w:t>
            </w:r>
          </w:p>
        </w:tc>
        <w:tc>
          <w:tcPr>
            <w:tcW w:w="6662" w:type="dxa"/>
            <w:vAlign w:val="center"/>
          </w:tcPr>
          <w:p w:rsidR="003A49AD" w:rsidRPr="00BF721B" w:rsidRDefault="003A49AD" w:rsidP="00356984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Pamięć </w:t>
            </w:r>
            <w:proofErr w:type="spellStart"/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elektrogramów</w:t>
            </w:r>
            <w:proofErr w:type="spellEnd"/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 AT/AF, SVT i VT niepoddanych automatycznej terapii antyarytmicznej</w:t>
            </w:r>
          </w:p>
        </w:tc>
        <w:tc>
          <w:tcPr>
            <w:tcW w:w="2859" w:type="dxa"/>
          </w:tcPr>
          <w:p w:rsidR="003A49AD" w:rsidRPr="00BF721B" w:rsidRDefault="003A49AD" w:rsidP="00B4377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3A49AD" w:rsidRPr="00BF721B" w:rsidTr="00B43770">
        <w:tc>
          <w:tcPr>
            <w:tcW w:w="534" w:type="dxa"/>
          </w:tcPr>
          <w:p w:rsidR="003A49AD" w:rsidRPr="00BF721B" w:rsidRDefault="003A49AD" w:rsidP="00B43770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36</w:t>
            </w:r>
          </w:p>
        </w:tc>
        <w:tc>
          <w:tcPr>
            <w:tcW w:w="6662" w:type="dxa"/>
            <w:vAlign w:val="center"/>
          </w:tcPr>
          <w:p w:rsidR="003A49AD" w:rsidRPr="00BF721B" w:rsidRDefault="003A49AD" w:rsidP="00B4377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F721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Pamięć epizodów </w:t>
            </w:r>
            <w:proofErr w:type="spellStart"/>
            <w:r w:rsidRPr="00BF721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tachyarytmii</w:t>
            </w:r>
            <w:proofErr w:type="spellEnd"/>
            <w:r w:rsidRPr="00BF721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krótszych od progu zliczeń dla wyzwolenia terapii </w:t>
            </w:r>
          </w:p>
        </w:tc>
        <w:tc>
          <w:tcPr>
            <w:tcW w:w="2859" w:type="dxa"/>
          </w:tcPr>
          <w:p w:rsidR="003A49AD" w:rsidRPr="00BF721B" w:rsidRDefault="003A49AD" w:rsidP="00B4377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3A49AD" w:rsidRPr="00BF721B" w:rsidTr="00B43770">
        <w:tc>
          <w:tcPr>
            <w:tcW w:w="534" w:type="dxa"/>
          </w:tcPr>
          <w:p w:rsidR="003A49AD" w:rsidRPr="00BF721B" w:rsidRDefault="003A49AD" w:rsidP="00B43770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35</w:t>
            </w:r>
          </w:p>
        </w:tc>
        <w:tc>
          <w:tcPr>
            <w:tcW w:w="6662" w:type="dxa"/>
            <w:vAlign w:val="center"/>
          </w:tcPr>
          <w:p w:rsidR="003A49AD" w:rsidRPr="00BF721B" w:rsidRDefault="003A49AD" w:rsidP="00B43770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Trendy i statystyki rytmu i stymulacji serca</w:t>
            </w:r>
          </w:p>
        </w:tc>
        <w:tc>
          <w:tcPr>
            <w:tcW w:w="2859" w:type="dxa"/>
          </w:tcPr>
          <w:p w:rsidR="003A49AD" w:rsidRPr="00BF721B" w:rsidRDefault="003A49AD" w:rsidP="00B4377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3A49AD" w:rsidRPr="00BF721B" w:rsidTr="00B43770">
        <w:tc>
          <w:tcPr>
            <w:tcW w:w="534" w:type="dxa"/>
          </w:tcPr>
          <w:p w:rsidR="003A49AD" w:rsidRPr="00BF721B" w:rsidRDefault="003A49AD" w:rsidP="00B43770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36</w:t>
            </w:r>
          </w:p>
        </w:tc>
        <w:tc>
          <w:tcPr>
            <w:tcW w:w="6662" w:type="dxa"/>
            <w:vAlign w:val="center"/>
          </w:tcPr>
          <w:p w:rsidR="003A49AD" w:rsidRPr="00BF721B" w:rsidRDefault="003A49AD" w:rsidP="00B43770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Programowalna transmisja danych kontrolnych ICD do systemu nadzoru telemetrycznego</w:t>
            </w:r>
          </w:p>
        </w:tc>
        <w:tc>
          <w:tcPr>
            <w:tcW w:w="2859" w:type="dxa"/>
          </w:tcPr>
          <w:p w:rsidR="003A49AD" w:rsidRPr="00BF721B" w:rsidRDefault="003A49AD" w:rsidP="00B4377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3A49AD" w:rsidRPr="00BF721B" w:rsidTr="00B85003">
        <w:tc>
          <w:tcPr>
            <w:tcW w:w="534" w:type="dxa"/>
          </w:tcPr>
          <w:p w:rsidR="003A49AD" w:rsidRPr="00BF721B" w:rsidRDefault="003A49AD" w:rsidP="00B43770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37</w:t>
            </w:r>
          </w:p>
        </w:tc>
        <w:tc>
          <w:tcPr>
            <w:tcW w:w="6662" w:type="dxa"/>
          </w:tcPr>
          <w:p w:rsidR="003A49AD" w:rsidRPr="00BF721B" w:rsidRDefault="003A49AD" w:rsidP="00B43770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Bezpośrednia (poza głowicą) komunikacja radiowa programatora z ICD z odległości &gt;2m</w:t>
            </w:r>
          </w:p>
        </w:tc>
        <w:tc>
          <w:tcPr>
            <w:tcW w:w="2859" w:type="dxa"/>
          </w:tcPr>
          <w:p w:rsidR="003A49AD" w:rsidRPr="00BF721B" w:rsidRDefault="003A49AD" w:rsidP="00B4377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3A49AD" w:rsidRPr="00BF721B" w:rsidTr="00F514CB">
        <w:tc>
          <w:tcPr>
            <w:tcW w:w="534" w:type="dxa"/>
          </w:tcPr>
          <w:p w:rsidR="003A49AD" w:rsidRPr="00BF721B" w:rsidRDefault="003A49AD" w:rsidP="00356984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38</w:t>
            </w:r>
          </w:p>
        </w:tc>
        <w:tc>
          <w:tcPr>
            <w:tcW w:w="6662" w:type="dxa"/>
          </w:tcPr>
          <w:p w:rsidR="003A49AD" w:rsidRPr="00BF721B" w:rsidRDefault="003A49AD" w:rsidP="00035BF8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 xml:space="preserve">W oferowanej cenie możliwość dostarczenia pojedynczych urządzeń </w:t>
            </w:r>
            <w:r w:rsidR="00035BF8" w:rsidRPr="00BF721B">
              <w:rPr>
                <w:rFonts w:asciiTheme="majorHAnsi" w:hAnsiTheme="majorHAnsi"/>
                <w:sz w:val="16"/>
                <w:szCs w:val="16"/>
              </w:rPr>
              <w:t>CRT-D</w:t>
            </w:r>
            <w:r w:rsidRPr="00BF721B">
              <w:rPr>
                <w:rFonts w:asciiTheme="majorHAnsi" w:hAnsiTheme="majorHAnsi"/>
                <w:sz w:val="16"/>
                <w:szCs w:val="16"/>
              </w:rPr>
              <w:t xml:space="preserve"> z </w:t>
            </w: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osiągalną energią wyładowania (wyzwoloną) co najmniej</w:t>
            </w:r>
            <w:r w:rsidRPr="00BF721B">
              <w:rPr>
                <w:rFonts w:asciiTheme="majorHAnsi" w:hAnsiTheme="majorHAnsi"/>
                <w:sz w:val="16"/>
                <w:szCs w:val="16"/>
              </w:rPr>
              <w:t xml:space="preserve"> 40 J.</w:t>
            </w:r>
          </w:p>
        </w:tc>
        <w:tc>
          <w:tcPr>
            <w:tcW w:w="2859" w:type="dxa"/>
          </w:tcPr>
          <w:p w:rsidR="003A49AD" w:rsidRPr="00BF721B" w:rsidRDefault="003A49AD" w:rsidP="00B4377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</w:tbl>
    <w:p w:rsidR="00B43770" w:rsidRPr="00BF721B" w:rsidRDefault="00B43770" w:rsidP="00B43770">
      <w:pPr>
        <w:spacing w:line="300" w:lineRule="auto"/>
        <w:rPr>
          <w:rFonts w:asciiTheme="majorHAnsi" w:hAnsiTheme="majorHAnsi"/>
          <w:sz w:val="18"/>
          <w:szCs w:val="18"/>
        </w:rPr>
      </w:pPr>
    </w:p>
    <w:p w:rsidR="00D84AEB" w:rsidRPr="00BF721B" w:rsidRDefault="00D84AEB">
      <w:pPr>
        <w:rPr>
          <w:rFonts w:asciiTheme="majorHAnsi" w:hAnsiTheme="majorHAnsi"/>
          <w:b/>
          <w:sz w:val="18"/>
          <w:szCs w:val="18"/>
        </w:rPr>
      </w:pPr>
      <w:r w:rsidRPr="00BF721B">
        <w:rPr>
          <w:rFonts w:asciiTheme="majorHAnsi" w:hAnsiTheme="majorHAnsi"/>
          <w:b/>
          <w:sz w:val="18"/>
          <w:szCs w:val="18"/>
        </w:rPr>
        <w:br w:type="page"/>
      </w:r>
    </w:p>
    <w:p w:rsidR="00D84AEB" w:rsidRPr="00BF721B" w:rsidRDefault="00D84AEB" w:rsidP="00D84AEB">
      <w:pPr>
        <w:spacing w:line="300" w:lineRule="auto"/>
        <w:rPr>
          <w:rFonts w:asciiTheme="majorHAnsi" w:hAnsiTheme="majorHAnsi"/>
          <w:b/>
          <w:sz w:val="18"/>
          <w:szCs w:val="18"/>
        </w:rPr>
      </w:pPr>
      <w:r w:rsidRPr="00BF721B">
        <w:rPr>
          <w:rFonts w:asciiTheme="majorHAnsi" w:hAnsiTheme="majorHAnsi"/>
          <w:b/>
          <w:sz w:val="18"/>
          <w:szCs w:val="18"/>
        </w:rPr>
        <w:lastRenderedPageBreak/>
        <w:t xml:space="preserve">Pozycja 4 – Elektrody niskonapięciowe </w:t>
      </w:r>
      <w:proofErr w:type="spellStart"/>
      <w:r w:rsidRPr="00BF721B">
        <w:rPr>
          <w:rFonts w:asciiTheme="majorHAnsi" w:hAnsiTheme="majorHAnsi"/>
          <w:b/>
          <w:sz w:val="18"/>
          <w:szCs w:val="18"/>
        </w:rPr>
        <w:t>endokawitarne</w:t>
      </w:r>
      <w:proofErr w:type="spellEnd"/>
    </w:p>
    <w:tbl>
      <w:tblPr>
        <w:tblStyle w:val="Tabela-Siatka"/>
        <w:tblW w:w="0" w:type="auto"/>
        <w:tblLook w:val="04A0"/>
      </w:tblPr>
      <w:tblGrid>
        <w:gridCol w:w="534"/>
        <w:gridCol w:w="6662"/>
        <w:gridCol w:w="2859"/>
      </w:tblGrid>
      <w:tr w:rsidR="00D84AEB" w:rsidRPr="00BF721B" w:rsidTr="00D84AEB">
        <w:tc>
          <w:tcPr>
            <w:tcW w:w="534" w:type="dxa"/>
            <w:vAlign w:val="center"/>
          </w:tcPr>
          <w:p w:rsidR="00D84AEB" w:rsidRPr="00BF721B" w:rsidRDefault="00D84AEB" w:rsidP="00D84AE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F721B">
              <w:rPr>
                <w:rFonts w:asciiTheme="majorHAnsi" w:hAnsiTheme="majorHAnsi"/>
                <w:b/>
                <w:sz w:val="18"/>
                <w:szCs w:val="18"/>
              </w:rPr>
              <w:t>Lp.</w:t>
            </w:r>
          </w:p>
        </w:tc>
        <w:tc>
          <w:tcPr>
            <w:tcW w:w="6662" w:type="dxa"/>
            <w:vAlign w:val="center"/>
          </w:tcPr>
          <w:p w:rsidR="00D84AEB" w:rsidRPr="00BF721B" w:rsidRDefault="00D84AEB" w:rsidP="00D84AE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F721B">
              <w:rPr>
                <w:rFonts w:asciiTheme="majorHAnsi" w:hAnsiTheme="majorHAnsi"/>
                <w:b/>
                <w:sz w:val="18"/>
                <w:szCs w:val="18"/>
              </w:rPr>
              <w:t>Wymagane parametry i warunki</w:t>
            </w:r>
          </w:p>
        </w:tc>
        <w:tc>
          <w:tcPr>
            <w:tcW w:w="2859" w:type="dxa"/>
            <w:vAlign w:val="center"/>
          </w:tcPr>
          <w:p w:rsidR="00C50783" w:rsidRPr="00BF721B" w:rsidRDefault="00C50783" w:rsidP="00C50783">
            <w:pPr>
              <w:autoSpaceDE w:val="0"/>
              <w:snapToGrid w:val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9"/>
              </w:rPr>
            </w:pPr>
            <w:r w:rsidRPr="00BF721B">
              <w:rPr>
                <w:rFonts w:ascii="Arial" w:eastAsia="Times New Roman" w:hAnsi="Arial" w:cs="Arial"/>
                <w:b/>
                <w:bCs/>
                <w:sz w:val="16"/>
                <w:szCs w:val="19"/>
              </w:rPr>
              <w:t>Spełnienie parametru poprzez wpisanie słów:</w:t>
            </w:r>
          </w:p>
          <w:p w:rsidR="00D84AEB" w:rsidRPr="00BF721B" w:rsidRDefault="00C50783" w:rsidP="00C5078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F721B">
              <w:rPr>
                <w:rFonts w:ascii="Arial" w:eastAsia="Times New Roman" w:hAnsi="Arial" w:cs="Arial"/>
                <w:b/>
                <w:bCs/>
                <w:sz w:val="16"/>
                <w:szCs w:val="19"/>
              </w:rPr>
              <w:t>(tak/nie/opisowo)</w:t>
            </w:r>
          </w:p>
        </w:tc>
      </w:tr>
      <w:tr w:rsidR="00D84AEB" w:rsidRPr="00BF721B" w:rsidTr="00D84AEB">
        <w:tc>
          <w:tcPr>
            <w:tcW w:w="534" w:type="dxa"/>
            <w:shd w:val="clear" w:color="auto" w:fill="F3F3F3"/>
          </w:tcPr>
          <w:p w:rsidR="00D84AEB" w:rsidRPr="00BF721B" w:rsidRDefault="00D84AEB" w:rsidP="00D84AEB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BF721B">
              <w:rPr>
                <w:rFonts w:ascii="Calibri" w:hAnsi="Calibri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6662" w:type="dxa"/>
            <w:shd w:val="clear" w:color="auto" w:fill="F3F3F3"/>
          </w:tcPr>
          <w:p w:rsidR="00D84AEB" w:rsidRPr="00BF721B" w:rsidRDefault="00D84AEB" w:rsidP="00D84AEB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BF721B">
              <w:rPr>
                <w:rFonts w:ascii="Calibri" w:hAnsi="Calibri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2859" w:type="dxa"/>
            <w:shd w:val="clear" w:color="auto" w:fill="F3F3F3"/>
          </w:tcPr>
          <w:p w:rsidR="00D84AEB" w:rsidRPr="00BF721B" w:rsidRDefault="00D84AEB" w:rsidP="00D84AEB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BF721B">
              <w:rPr>
                <w:rFonts w:ascii="Calibri" w:hAnsi="Calibri"/>
                <w:b/>
                <w:i/>
                <w:sz w:val="18"/>
                <w:szCs w:val="18"/>
              </w:rPr>
              <w:t>3</w:t>
            </w:r>
          </w:p>
        </w:tc>
      </w:tr>
      <w:tr w:rsidR="00D84AEB" w:rsidRPr="00BF721B" w:rsidTr="00D84AEB">
        <w:tc>
          <w:tcPr>
            <w:tcW w:w="534" w:type="dxa"/>
          </w:tcPr>
          <w:p w:rsidR="00D84AEB" w:rsidRPr="00BF721B" w:rsidRDefault="00D84AEB" w:rsidP="00D84AEB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6662" w:type="dxa"/>
            <w:vAlign w:val="center"/>
          </w:tcPr>
          <w:p w:rsidR="00D84AEB" w:rsidRPr="00BF721B" w:rsidRDefault="00D84AEB" w:rsidP="00D84AEB">
            <w:pPr>
              <w:tabs>
                <w:tab w:val="left" w:pos="1246"/>
              </w:tabs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Elektrody dwubiegunowe, o fiksacji biernej (proste i kształtu J) oraz wkrętowe </w:t>
            </w:r>
          </w:p>
        </w:tc>
        <w:tc>
          <w:tcPr>
            <w:tcW w:w="2859" w:type="dxa"/>
          </w:tcPr>
          <w:p w:rsidR="00D84AEB" w:rsidRPr="00BF721B" w:rsidRDefault="00D84AEB" w:rsidP="00D84AE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D84AEB" w:rsidRPr="00BF721B" w:rsidTr="00D84AEB">
        <w:tc>
          <w:tcPr>
            <w:tcW w:w="534" w:type="dxa"/>
          </w:tcPr>
          <w:p w:rsidR="00D84AEB" w:rsidRPr="00BF721B" w:rsidRDefault="00D84AEB" w:rsidP="00D84AEB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6662" w:type="dxa"/>
            <w:vAlign w:val="center"/>
          </w:tcPr>
          <w:p w:rsidR="00D84AEB" w:rsidRPr="00BF721B" w:rsidRDefault="00D84AEB" w:rsidP="00D84AEB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Elektrody o różnych długościach – w zakresach: 42–48, 49–55, 56–62 cm</w:t>
            </w:r>
          </w:p>
        </w:tc>
        <w:tc>
          <w:tcPr>
            <w:tcW w:w="2859" w:type="dxa"/>
          </w:tcPr>
          <w:p w:rsidR="00D84AEB" w:rsidRPr="00BF721B" w:rsidRDefault="00D84AEB" w:rsidP="00D84AE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EC5E4F" w:rsidRPr="00BF721B" w:rsidTr="00D84AEB">
        <w:tc>
          <w:tcPr>
            <w:tcW w:w="534" w:type="dxa"/>
          </w:tcPr>
          <w:p w:rsidR="00EC5E4F" w:rsidRPr="00BF721B" w:rsidRDefault="00EC5E4F" w:rsidP="00D84AEB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6662" w:type="dxa"/>
            <w:vAlign w:val="center"/>
          </w:tcPr>
          <w:p w:rsidR="00EC5E4F" w:rsidRPr="00BF721B" w:rsidRDefault="00EC5E4F" w:rsidP="00D84AEB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Elektrody z dipolem o długości &lt; 13 mm </w:t>
            </w:r>
          </w:p>
        </w:tc>
        <w:tc>
          <w:tcPr>
            <w:tcW w:w="2859" w:type="dxa"/>
          </w:tcPr>
          <w:p w:rsidR="00EC5E4F" w:rsidRPr="00BF721B" w:rsidRDefault="00EC5E4F" w:rsidP="00D84AE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EC5E4F" w:rsidRPr="00BF721B" w:rsidTr="00D84AEB">
        <w:tc>
          <w:tcPr>
            <w:tcW w:w="534" w:type="dxa"/>
          </w:tcPr>
          <w:p w:rsidR="00EC5E4F" w:rsidRPr="00BF721B" w:rsidRDefault="00256C03" w:rsidP="00D84AEB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4</w:t>
            </w:r>
          </w:p>
        </w:tc>
        <w:tc>
          <w:tcPr>
            <w:tcW w:w="6662" w:type="dxa"/>
            <w:vAlign w:val="center"/>
          </w:tcPr>
          <w:p w:rsidR="00EC5E4F" w:rsidRPr="00BF721B" w:rsidRDefault="00EC5E4F" w:rsidP="00E0494D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Elektrody z końcówką uwalniającą steryd</w:t>
            </w:r>
          </w:p>
        </w:tc>
        <w:tc>
          <w:tcPr>
            <w:tcW w:w="2859" w:type="dxa"/>
          </w:tcPr>
          <w:p w:rsidR="00EC5E4F" w:rsidRPr="00BF721B" w:rsidRDefault="00EC5E4F" w:rsidP="00D84AE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56C03" w:rsidRPr="00BF721B" w:rsidTr="00D84AEB">
        <w:tc>
          <w:tcPr>
            <w:tcW w:w="534" w:type="dxa"/>
          </w:tcPr>
          <w:p w:rsidR="00256C03" w:rsidRPr="00BF721B" w:rsidRDefault="00256C03" w:rsidP="00D84AEB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5</w:t>
            </w:r>
          </w:p>
        </w:tc>
        <w:tc>
          <w:tcPr>
            <w:tcW w:w="6662" w:type="dxa"/>
            <w:vAlign w:val="center"/>
          </w:tcPr>
          <w:p w:rsidR="00256C03" w:rsidRPr="00BF721B" w:rsidRDefault="00256C03" w:rsidP="00BE34DE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Konektory elektrod:  typu IS-1</w:t>
            </w:r>
          </w:p>
        </w:tc>
        <w:tc>
          <w:tcPr>
            <w:tcW w:w="2859" w:type="dxa"/>
          </w:tcPr>
          <w:p w:rsidR="00256C03" w:rsidRPr="00BF721B" w:rsidRDefault="00256C03" w:rsidP="00D84AE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087B77" w:rsidRPr="00BF721B" w:rsidTr="00087B77">
        <w:tc>
          <w:tcPr>
            <w:tcW w:w="534" w:type="dxa"/>
          </w:tcPr>
          <w:p w:rsidR="00087B77" w:rsidRPr="00BF721B" w:rsidRDefault="00087B77" w:rsidP="00087B77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6</w:t>
            </w:r>
          </w:p>
        </w:tc>
        <w:tc>
          <w:tcPr>
            <w:tcW w:w="6662" w:type="dxa"/>
          </w:tcPr>
          <w:p w:rsidR="00087B77" w:rsidRPr="00BF721B" w:rsidRDefault="00087B77" w:rsidP="00087B77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W oferowanej cenie modele elektrod dostosowane do wykonania pacjentowi tomografii NMR </w:t>
            </w:r>
          </w:p>
        </w:tc>
        <w:tc>
          <w:tcPr>
            <w:tcW w:w="2859" w:type="dxa"/>
          </w:tcPr>
          <w:p w:rsidR="00087B77" w:rsidRPr="00BF721B" w:rsidRDefault="00087B77" w:rsidP="00087B7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</w:tbl>
    <w:p w:rsidR="00D84AEB" w:rsidRPr="00BF721B" w:rsidRDefault="00D84AEB" w:rsidP="00D84AEB">
      <w:pPr>
        <w:spacing w:line="300" w:lineRule="auto"/>
        <w:rPr>
          <w:rFonts w:asciiTheme="majorHAnsi" w:hAnsiTheme="majorHAnsi"/>
          <w:b/>
          <w:sz w:val="18"/>
          <w:szCs w:val="18"/>
        </w:rPr>
      </w:pPr>
    </w:p>
    <w:p w:rsidR="00D84AEB" w:rsidRPr="00BF721B" w:rsidRDefault="00D84AEB" w:rsidP="00D84AEB">
      <w:pPr>
        <w:spacing w:line="300" w:lineRule="auto"/>
        <w:rPr>
          <w:rFonts w:asciiTheme="majorHAnsi" w:hAnsiTheme="majorHAnsi"/>
          <w:b/>
          <w:sz w:val="18"/>
          <w:szCs w:val="18"/>
        </w:rPr>
      </w:pPr>
      <w:r w:rsidRPr="00BF721B">
        <w:rPr>
          <w:rFonts w:asciiTheme="majorHAnsi" w:hAnsiTheme="majorHAnsi"/>
          <w:b/>
          <w:sz w:val="18"/>
          <w:szCs w:val="18"/>
        </w:rPr>
        <w:t xml:space="preserve">Pozycja 5 – Elektrody wysokonapięciowe </w:t>
      </w:r>
      <w:proofErr w:type="spellStart"/>
      <w:r w:rsidRPr="00BF721B">
        <w:rPr>
          <w:rFonts w:asciiTheme="majorHAnsi" w:hAnsiTheme="majorHAnsi"/>
          <w:b/>
          <w:sz w:val="18"/>
          <w:szCs w:val="18"/>
        </w:rPr>
        <w:t>endokawitarne</w:t>
      </w:r>
      <w:proofErr w:type="spellEnd"/>
    </w:p>
    <w:tbl>
      <w:tblPr>
        <w:tblStyle w:val="Tabela-Siatka"/>
        <w:tblW w:w="0" w:type="auto"/>
        <w:tblLook w:val="04A0"/>
      </w:tblPr>
      <w:tblGrid>
        <w:gridCol w:w="534"/>
        <w:gridCol w:w="6662"/>
        <w:gridCol w:w="2859"/>
      </w:tblGrid>
      <w:tr w:rsidR="00D84AEB" w:rsidRPr="00BF721B" w:rsidTr="00D84AEB">
        <w:tc>
          <w:tcPr>
            <w:tcW w:w="534" w:type="dxa"/>
            <w:vAlign w:val="center"/>
          </w:tcPr>
          <w:p w:rsidR="00D84AEB" w:rsidRPr="00BF721B" w:rsidRDefault="00D84AEB" w:rsidP="00D84AE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F721B">
              <w:rPr>
                <w:rFonts w:asciiTheme="majorHAnsi" w:hAnsiTheme="majorHAnsi"/>
                <w:b/>
                <w:sz w:val="18"/>
                <w:szCs w:val="18"/>
              </w:rPr>
              <w:t>Lp.</w:t>
            </w:r>
          </w:p>
        </w:tc>
        <w:tc>
          <w:tcPr>
            <w:tcW w:w="6662" w:type="dxa"/>
            <w:vAlign w:val="center"/>
          </w:tcPr>
          <w:p w:rsidR="00D84AEB" w:rsidRPr="00BF721B" w:rsidRDefault="00D84AEB" w:rsidP="00D84AE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F721B">
              <w:rPr>
                <w:rFonts w:asciiTheme="majorHAnsi" w:hAnsiTheme="majorHAnsi"/>
                <w:b/>
                <w:sz w:val="18"/>
                <w:szCs w:val="18"/>
              </w:rPr>
              <w:t>Wymagane parametry i warunki</w:t>
            </w:r>
          </w:p>
        </w:tc>
        <w:tc>
          <w:tcPr>
            <w:tcW w:w="2859" w:type="dxa"/>
            <w:vAlign w:val="center"/>
          </w:tcPr>
          <w:p w:rsidR="00C50783" w:rsidRPr="00BF721B" w:rsidRDefault="00C50783" w:rsidP="00C50783">
            <w:pPr>
              <w:autoSpaceDE w:val="0"/>
              <w:snapToGrid w:val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9"/>
              </w:rPr>
            </w:pPr>
            <w:r w:rsidRPr="00BF721B">
              <w:rPr>
                <w:rFonts w:ascii="Arial" w:eastAsia="Times New Roman" w:hAnsi="Arial" w:cs="Arial"/>
                <w:b/>
                <w:bCs/>
                <w:sz w:val="16"/>
                <w:szCs w:val="19"/>
              </w:rPr>
              <w:t>Spełnienie parametru poprzez wpisanie słów:</w:t>
            </w:r>
          </w:p>
          <w:p w:rsidR="00D84AEB" w:rsidRPr="00BF721B" w:rsidRDefault="00C50783" w:rsidP="00C5078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F721B">
              <w:rPr>
                <w:rFonts w:ascii="Arial" w:eastAsia="Times New Roman" w:hAnsi="Arial" w:cs="Arial"/>
                <w:b/>
                <w:bCs/>
                <w:sz w:val="16"/>
                <w:szCs w:val="19"/>
              </w:rPr>
              <w:t>(tak/nie/opisowo)</w:t>
            </w:r>
          </w:p>
        </w:tc>
      </w:tr>
      <w:tr w:rsidR="00D84AEB" w:rsidRPr="00BF721B" w:rsidTr="00D84AEB">
        <w:tc>
          <w:tcPr>
            <w:tcW w:w="534" w:type="dxa"/>
            <w:shd w:val="clear" w:color="auto" w:fill="F3F3F3"/>
          </w:tcPr>
          <w:p w:rsidR="00D84AEB" w:rsidRPr="00BF721B" w:rsidRDefault="00D84AEB" w:rsidP="00D84AEB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BF721B">
              <w:rPr>
                <w:rFonts w:ascii="Calibri" w:hAnsi="Calibri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6662" w:type="dxa"/>
            <w:shd w:val="clear" w:color="auto" w:fill="F3F3F3"/>
          </w:tcPr>
          <w:p w:rsidR="00D84AEB" w:rsidRPr="00BF721B" w:rsidRDefault="00D84AEB" w:rsidP="00D84AEB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BF721B">
              <w:rPr>
                <w:rFonts w:ascii="Calibri" w:hAnsi="Calibri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2859" w:type="dxa"/>
            <w:shd w:val="clear" w:color="auto" w:fill="F3F3F3"/>
          </w:tcPr>
          <w:p w:rsidR="00D84AEB" w:rsidRPr="00BF721B" w:rsidRDefault="00D84AEB" w:rsidP="00D84AEB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BF721B">
              <w:rPr>
                <w:rFonts w:ascii="Calibri" w:hAnsi="Calibri"/>
                <w:b/>
                <w:i/>
                <w:sz w:val="18"/>
                <w:szCs w:val="18"/>
              </w:rPr>
              <w:t>3</w:t>
            </w:r>
          </w:p>
        </w:tc>
      </w:tr>
      <w:tr w:rsidR="00D84AEB" w:rsidRPr="00BF721B" w:rsidTr="00D84AEB">
        <w:tc>
          <w:tcPr>
            <w:tcW w:w="534" w:type="dxa"/>
          </w:tcPr>
          <w:p w:rsidR="00D84AEB" w:rsidRPr="00BF721B" w:rsidRDefault="00D84AEB" w:rsidP="00D84AEB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6662" w:type="dxa"/>
            <w:vAlign w:val="center"/>
          </w:tcPr>
          <w:p w:rsidR="00D84AEB" w:rsidRPr="00BF721B" w:rsidRDefault="00D84AEB" w:rsidP="00D84AE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F721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Elektrody wysokonapięciowe jedno- i </w:t>
            </w:r>
            <w:proofErr w:type="spellStart"/>
            <w:r w:rsidRPr="00BF721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dwuspiralowe</w:t>
            </w:r>
            <w:proofErr w:type="spellEnd"/>
            <w:r w:rsidRPr="00BF721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o fiksacji biernej i wkrętowe </w:t>
            </w:r>
          </w:p>
        </w:tc>
        <w:tc>
          <w:tcPr>
            <w:tcW w:w="2859" w:type="dxa"/>
          </w:tcPr>
          <w:p w:rsidR="00D84AEB" w:rsidRPr="00BF721B" w:rsidRDefault="00D84AEB" w:rsidP="00D84AE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D84AEB" w:rsidRPr="00BF721B" w:rsidTr="00D84AEB">
        <w:tc>
          <w:tcPr>
            <w:tcW w:w="534" w:type="dxa"/>
          </w:tcPr>
          <w:p w:rsidR="00D84AEB" w:rsidRPr="00BF721B" w:rsidRDefault="00D84AEB" w:rsidP="00D84AEB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6662" w:type="dxa"/>
            <w:vAlign w:val="center"/>
          </w:tcPr>
          <w:p w:rsidR="00D84AEB" w:rsidRPr="00BF721B" w:rsidRDefault="00D84AEB" w:rsidP="00D84AE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F721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Elektrody o różnych długościach w zakresach:  63–69 cm oraz 70–77 cm</w:t>
            </w:r>
          </w:p>
        </w:tc>
        <w:tc>
          <w:tcPr>
            <w:tcW w:w="2859" w:type="dxa"/>
          </w:tcPr>
          <w:p w:rsidR="00D84AEB" w:rsidRPr="00BF721B" w:rsidRDefault="00D84AEB" w:rsidP="00D84AE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D84AEB" w:rsidRPr="00BF721B" w:rsidTr="00D84AEB">
        <w:tc>
          <w:tcPr>
            <w:tcW w:w="534" w:type="dxa"/>
          </w:tcPr>
          <w:p w:rsidR="00D84AEB" w:rsidRPr="00BF721B" w:rsidRDefault="00D84AEB" w:rsidP="00D84AEB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6662" w:type="dxa"/>
            <w:vAlign w:val="center"/>
          </w:tcPr>
          <w:p w:rsidR="00D84AEB" w:rsidRPr="00BF721B" w:rsidRDefault="00B94490" w:rsidP="00D84AE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BF721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Izodiametryczna</w:t>
            </w:r>
            <w:proofErr w:type="spellEnd"/>
            <w:r w:rsidRPr="00BF721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powierzchnia spirali wysokonapięciowej: spłaszczony przewodnik spirali, przerwy w uzwojeniu wypełnione izolatorem </w:t>
            </w:r>
          </w:p>
        </w:tc>
        <w:tc>
          <w:tcPr>
            <w:tcW w:w="2859" w:type="dxa"/>
          </w:tcPr>
          <w:p w:rsidR="00D84AEB" w:rsidRPr="00BF721B" w:rsidRDefault="00D84AEB" w:rsidP="00D84AE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D84AEB" w:rsidRPr="00BF721B" w:rsidTr="00D84AEB">
        <w:tc>
          <w:tcPr>
            <w:tcW w:w="534" w:type="dxa"/>
          </w:tcPr>
          <w:p w:rsidR="00D84AEB" w:rsidRPr="00BF721B" w:rsidRDefault="00D84AEB" w:rsidP="00D84AEB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4</w:t>
            </w:r>
          </w:p>
        </w:tc>
        <w:tc>
          <w:tcPr>
            <w:tcW w:w="6662" w:type="dxa"/>
            <w:vAlign w:val="center"/>
          </w:tcPr>
          <w:p w:rsidR="00D84AEB" w:rsidRPr="00BF721B" w:rsidRDefault="00B94490" w:rsidP="00D84AE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F721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Oddzielne kanały przewodnika do pierścienia niskonapięciowego i spirali </w:t>
            </w:r>
            <w:proofErr w:type="spellStart"/>
            <w:r w:rsidRPr="00BF721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dystalnej</w:t>
            </w:r>
            <w:proofErr w:type="spellEnd"/>
            <w:r w:rsidRPr="00BF721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859" w:type="dxa"/>
          </w:tcPr>
          <w:p w:rsidR="00D84AEB" w:rsidRPr="00BF721B" w:rsidRDefault="00D84AEB" w:rsidP="00D84AE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B94490" w:rsidRPr="00BF721B" w:rsidTr="00D84AEB">
        <w:tc>
          <w:tcPr>
            <w:tcW w:w="534" w:type="dxa"/>
          </w:tcPr>
          <w:p w:rsidR="00B94490" w:rsidRPr="00BF721B" w:rsidRDefault="00B94490" w:rsidP="00B94490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5</w:t>
            </w:r>
          </w:p>
        </w:tc>
        <w:tc>
          <w:tcPr>
            <w:tcW w:w="6662" w:type="dxa"/>
            <w:vAlign w:val="center"/>
          </w:tcPr>
          <w:p w:rsidR="00B94490" w:rsidRPr="00BF721B" w:rsidRDefault="00B94490" w:rsidP="00D84AE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F721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Średnica elektrod pozwalająca na wprowadzenie przez </w:t>
            </w:r>
            <w:proofErr w:type="spellStart"/>
            <w:r w:rsidRPr="00BF721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introduktor</w:t>
            </w:r>
            <w:proofErr w:type="spellEnd"/>
            <w:r w:rsidRPr="00BF721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8F</w:t>
            </w:r>
          </w:p>
        </w:tc>
        <w:tc>
          <w:tcPr>
            <w:tcW w:w="2859" w:type="dxa"/>
          </w:tcPr>
          <w:p w:rsidR="00B94490" w:rsidRPr="00BF721B" w:rsidRDefault="00B94490" w:rsidP="00D84AE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B94490" w:rsidRPr="00BF721B" w:rsidTr="00D84AEB">
        <w:tc>
          <w:tcPr>
            <w:tcW w:w="534" w:type="dxa"/>
          </w:tcPr>
          <w:p w:rsidR="00B94490" w:rsidRPr="00BF721B" w:rsidRDefault="00B94490" w:rsidP="00D84AEB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6</w:t>
            </w:r>
          </w:p>
        </w:tc>
        <w:tc>
          <w:tcPr>
            <w:tcW w:w="6662" w:type="dxa"/>
            <w:vAlign w:val="center"/>
          </w:tcPr>
          <w:p w:rsidR="00B94490" w:rsidRPr="00BF721B" w:rsidRDefault="00B94490" w:rsidP="00D84AEB">
            <w:pPr>
              <w:rPr>
                <w:rFonts w:ascii="Calibri" w:eastAsia="Calibri" w:hAnsi="Calibri" w:cs="Calibri"/>
                <w:color w:val="000000"/>
                <w:sz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Elektrody </w:t>
            </w:r>
            <w:proofErr w:type="spellStart"/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dwuspiralowe</w:t>
            </w:r>
            <w:proofErr w:type="spellEnd"/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 o różnych odległościach pomiędzy spiralami</w:t>
            </w:r>
          </w:p>
        </w:tc>
        <w:tc>
          <w:tcPr>
            <w:tcW w:w="2859" w:type="dxa"/>
          </w:tcPr>
          <w:p w:rsidR="00B94490" w:rsidRPr="00BF721B" w:rsidRDefault="00B94490" w:rsidP="00D84AE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B94490" w:rsidRPr="00BF721B" w:rsidTr="00D84AEB">
        <w:tc>
          <w:tcPr>
            <w:tcW w:w="534" w:type="dxa"/>
          </w:tcPr>
          <w:p w:rsidR="00B94490" w:rsidRPr="00BF721B" w:rsidRDefault="00256C03" w:rsidP="00D84AEB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7</w:t>
            </w:r>
          </w:p>
        </w:tc>
        <w:tc>
          <w:tcPr>
            <w:tcW w:w="6662" w:type="dxa"/>
            <w:vAlign w:val="center"/>
          </w:tcPr>
          <w:p w:rsidR="00B94490" w:rsidRPr="00BF721B" w:rsidRDefault="00B94490" w:rsidP="00D84AEB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Elektrody </w:t>
            </w:r>
            <w:proofErr w:type="spellStart"/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endokawitarne</w:t>
            </w:r>
            <w:proofErr w:type="spellEnd"/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 z końcówką uwalniającą steryd</w:t>
            </w:r>
          </w:p>
        </w:tc>
        <w:tc>
          <w:tcPr>
            <w:tcW w:w="2859" w:type="dxa"/>
          </w:tcPr>
          <w:p w:rsidR="00B94490" w:rsidRPr="00BF721B" w:rsidRDefault="00B94490" w:rsidP="00D84AE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56C03" w:rsidRPr="00BF721B" w:rsidTr="00D84AEB">
        <w:tc>
          <w:tcPr>
            <w:tcW w:w="534" w:type="dxa"/>
          </w:tcPr>
          <w:p w:rsidR="00256C03" w:rsidRPr="00BF721B" w:rsidRDefault="00256C03" w:rsidP="00D84AEB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8</w:t>
            </w:r>
          </w:p>
        </w:tc>
        <w:tc>
          <w:tcPr>
            <w:tcW w:w="6662" w:type="dxa"/>
            <w:vAlign w:val="center"/>
          </w:tcPr>
          <w:p w:rsidR="00256C03" w:rsidRPr="00BF721B" w:rsidRDefault="00256C03" w:rsidP="00D84AEB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Konektory elektrod:  typu IS-1 i DF-1, lub typu DF-4</w:t>
            </w:r>
          </w:p>
        </w:tc>
        <w:tc>
          <w:tcPr>
            <w:tcW w:w="2859" w:type="dxa"/>
          </w:tcPr>
          <w:p w:rsidR="00256C03" w:rsidRPr="00BF721B" w:rsidRDefault="00256C03" w:rsidP="00D84AE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087B77" w:rsidRPr="00BF721B" w:rsidTr="00256C03">
        <w:tc>
          <w:tcPr>
            <w:tcW w:w="534" w:type="dxa"/>
          </w:tcPr>
          <w:p w:rsidR="00087B77" w:rsidRPr="00BF721B" w:rsidRDefault="00087B77" w:rsidP="00256C03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9</w:t>
            </w:r>
          </w:p>
        </w:tc>
        <w:tc>
          <w:tcPr>
            <w:tcW w:w="6662" w:type="dxa"/>
          </w:tcPr>
          <w:p w:rsidR="00087B77" w:rsidRPr="00BF721B" w:rsidRDefault="00087B77" w:rsidP="00256C03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W oferowanej cenie modele elektrod dostosowane do wykonania pacjentowi tomografii NMR </w:t>
            </w:r>
          </w:p>
        </w:tc>
        <w:tc>
          <w:tcPr>
            <w:tcW w:w="2859" w:type="dxa"/>
          </w:tcPr>
          <w:p w:rsidR="00087B77" w:rsidRPr="00BF721B" w:rsidRDefault="00087B77" w:rsidP="00256C03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</w:tbl>
    <w:p w:rsidR="00D84AEB" w:rsidRPr="00BF721B" w:rsidRDefault="00D84AEB" w:rsidP="00D84AEB">
      <w:pPr>
        <w:spacing w:line="300" w:lineRule="auto"/>
        <w:rPr>
          <w:rFonts w:asciiTheme="majorHAnsi" w:hAnsiTheme="majorHAnsi"/>
          <w:b/>
          <w:sz w:val="18"/>
          <w:szCs w:val="18"/>
        </w:rPr>
      </w:pPr>
    </w:p>
    <w:p w:rsidR="00F458D6" w:rsidRPr="00BF721B" w:rsidRDefault="00F458D6" w:rsidP="00F458D6">
      <w:pPr>
        <w:spacing w:line="300" w:lineRule="auto"/>
        <w:rPr>
          <w:rFonts w:asciiTheme="majorHAnsi" w:hAnsiTheme="majorHAnsi"/>
          <w:b/>
          <w:sz w:val="18"/>
          <w:szCs w:val="18"/>
        </w:rPr>
      </w:pPr>
      <w:r w:rsidRPr="00BF721B">
        <w:rPr>
          <w:rFonts w:asciiTheme="majorHAnsi" w:hAnsiTheme="majorHAnsi"/>
          <w:b/>
          <w:sz w:val="18"/>
          <w:szCs w:val="18"/>
        </w:rPr>
        <w:t>Pozycja 6 – Elektrody niskonapięciowe śródnaczyniowe</w:t>
      </w:r>
    </w:p>
    <w:p w:rsidR="007356B7" w:rsidRPr="00BF721B" w:rsidRDefault="007356B7" w:rsidP="00F458D6">
      <w:pPr>
        <w:spacing w:line="300" w:lineRule="auto"/>
        <w:rPr>
          <w:rFonts w:asciiTheme="majorHAnsi" w:hAnsiTheme="majorHAnsi"/>
          <w:b/>
          <w:sz w:val="18"/>
          <w:szCs w:val="18"/>
        </w:rPr>
      </w:pPr>
      <w:r w:rsidRPr="00BF721B">
        <w:rPr>
          <w:rFonts w:asciiTheme="majorHAnsi" w:hAnsiTheme="majorHAnsi"/>
          <w:b/>
          <w:sz w:val="18"/>
          <w:szCs w:val="18"/>
        </w:rPr>
        <w:t>Pozycja 7 – Prowadniki do elektrod OTW</w:t>
      </w:r>
    </w:p>
    <w:tbl>
      <w:tblPr>
        <w:tblStyle w:val="Tabela-Siatka"/>
        <w:tblW w:w="0" w:type="auto"/>
        <w:tblLook w:val="04A0"/>
      </w:tblPr>
      <w:tblGrid>
        <w:gridCol w:w="534"/>
        <w:gridCol w:w="6662"/>
        <w:gridCol w:w="2859"/>
      </w:tblGrid>
      <w:tr w:rsidR="00F458D6" w:rsidRPr="00BF721B" w:rsidTr="00F458D6">
        <w:tc>
          <w:tcPr>
            <w:tcW w:w="534" w:type="dxa"/>
            <w:vAlign w:val="center"/>
          </w:tcPr>
          <w:p w:rsidR="00F458D6" w:rsidRPr="00BF721B" w:rsidRDefault="00F458D6" w:rsidP="00F458D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F721B">
              <w:rPr>
                <w:rFonts w:asciiTheme="majorHAnsi" w:hAnsiTheme="majorHAnsi"/>
                <w:b/>
                <w:sz w:val="18"/>
                <w:szCs w:val="18"/>
              </w:rPr>
              <w:t>Lp.</w:t>
            </w:r>
          </w:p>
        </w:tc>
        <w:tc>
          <w:tcPr>
            <w:tcW w:w="6662" w:type="dxa"/>
            <w:vAlign w:val="center"/>
          </w:tcPr>
          <w:p w:rsidR="00F458D6" w:rsidRPr="00BF721B" w:rsidRDefault="00F458D6" w:rsidP="00F458D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F721B">
              <w:rPr>
                <w:rFonts w:asciiTheme="majorHAnsi" w:hAnsiTheme="majorHAnsi"/>
                <w:b/>
                <w:sz w:val="18"/>
                <w:szCs w:val="18"/>
              </w:rPr>
              <w:t>Wymagane parametry i warunki</w:t>
            </w:r>
          </w:p>
        </w:tc>
        <w:tc>
          <w:tcPr>
            <w:tcW w:w="2859" w:type="dxa"/>
            <w:vAlign w:val="center"/>
          </w:tcPr>
          <w:p w:rsidR="00C50783" w:rsidRPr="00BF721B" w:rsidRDefault="00C50783" w:rsidP="00C50783">
            <w:pPr>
              <w:autoSpaceDE w:val="0"/>
              <w:snapToGrid w:val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9"/>
              </w:rPr>
            </w:pPr>
            <w:r w:rsidRPr="00BF721B">
              <w:rPr>
                <w:rFonts w:ascii="Arial" w:eastAsia="Times New Roman" w:hAnsi="Arial" w:cs="Arial"/>
                <w:b/>
                <w:bCs/>
                <w:sz w:val="16"/>
                <w:szCs w:val="19"/>
              </w:rPr>
              <w:t>Spełnienie parametru poprzez wpisanie słów:</w:t>
            </w:r>
          </w:p>
          <w:p w:rsidR="00F458D6" w:rsidRPr="00BF721B" w:rsidRDefault="00C50783" w:rsidP="00C5078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F721B">
              <w:rPr>
                <w:rFonts w:ascii="Arial" w:eastAsia="Times New Roman" w:hAnsi="Arial" w:cs="Arial"/>
                <w:b/>
                <w:bCs/>
                <w:sz w:val="16"/>
                <w:szCs w:val="19"/>
              </w:rPr>
              <w:t>(tak/nie/opisowo)</w:t>
            </w:r>
          </w:p>
        </w:tc>
      </w:tr>
      <w:tr w:rsidR="00F458D6" w:rsidRPr="00BF721B" w:rsidTr="00F458D6">
        <w:tc>
          <w:tcPr>
            <w:tcW w:w="534" w:type="dxa"/>
            <w:shd w:val="clear" w:color="auto" w:fill="F3F3F3"/>
          </w:tcPr>
          <w:p w:rsidR="00F458D6" w:rsidRPr="00BF721B" w:rsidRDefault="00F458D6" w:rsidP="00F458D6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BF721B">
              <w:rPr>
                <w:rFonts w:ascii="Calibri" w:hAnsi="Calibri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6662" w:type="dxa"/>
            <w:shd w:val="clear" w:color="auto" w:fill="F3F3F3"/>
          </w:tcPr>
          <w:p w:rsidR="00F458D6" w:rsidRPr="00BF721B" w:rsidRDefault="00F458D6" w:rsidP="00F458D6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BF721B">
              <w:rPr>
                <w:rFonts w:ascii="Calibri" w:hAnsi="Calibri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2859" w:type="dxa"/>
            <w:shd w:val="clear" w:color="auto" w:fill="F3F3F3"/>
          </w:tcPr>
          <w:p w:rsidR="00F458D6" w:rsidRPr="00BF721B" w:rsidRDefault="00F458D6" w:rsidP="00F458D6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BF721B">
              <w:rPr>
                <w:rFonts w:ascii="Calibri" w:hAnsi="Calibri"/>
                <w:b/>
                <w:i/>
                <w:sz w:val="18"/>
                <w:szCs w:val="18"/>
              </w:rPr>
              <w:t>3</w:t>
            </w:r>
          </w:p>
        </w:tc>
      </w:tr>
      <w:tr w:rsidR="00536974" w:rsidRPr="00BF721B" w:rsidTr="00F458D6">
        <w:tc>
          <w:tcPr>
            <w:tcW w:w="534" w:type="dxa"/>
          </w:tcPr>
          <w:p w:rsidR="00536974" w:rsidRPr="00BF721B" w:rsidRDefault="00536974" w:rsidP="00F458D6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6662" w:type="dxa"/>
            <w:vAlign w:val="center"/>
          </w:tcPr>
          <w:p w:rsidR="00536974" w:rsidRPr="00BF721B" w:rsidRDefault="00536974" w:rsidP="00F458D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F721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Elektrody niskonapięciowe śródnaczyniowe dwubiegunowe i czteropolowe (do wyboru)</w:t>
            </w:r>
          </w:p>
        </w:tc>
        <w:tc>
          <w:tcPr>
            <w:tcW w:w="2859" w:type="dxa"/>
          </w:tcPr>
          <w:p w:rsidR="00536974" w:rsidRPr="00BF721B" w:rsidRDefault="00536974" w:rsidP="00F458D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7356B7" w:rsidRPr="00BF721B" w:rsidTr="00F458D6">
        <w:tc>
          <w:tcPr>
            <w:tcW w:w="534" w:type="dxa"/>
          </w:tcPr>
          <w:p w:rsidR="007356B7" w:rsidRPr="00BF721B" w:rsidRDefault="007356B7" w:rsidP="00F458D6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6662" w:type="dxa"/>
            <w:vAlign w:val="center"/>
          </w:tcPr>
          <w:p w:rsidR="007356B7" w:rsidRPr="00BF721B" w:rsidRDefault="007356B7" w:rsidP="00F458D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Różne rodzaje niskonapięciowych elektrod </w:t>
            </w:r>
            <w:proofErr w:type="spellStart"/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sródnaczyniowych</w:t>
            </w:r>
            <w:proofErr w:type="spellEnd"/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 (różne typy końcówek) </w:t>
            </w:r>
          </w:p>
        </w:tc>
        <w:tc>
          <w:tcPr>
            <w:tcW w:w="2859" w:type="dxa"/>
          </w:tcPr>
          <w:p w:rsidR="007356B7" w:rsidRPr="00BF721B" w:rsidRDefault="007356B7" w:rsidP="00F458D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D75140" w:rsidRPr="00BF721B" w:rsidTr="00F458D6">
        <w:tc>
          <w:tcPr>
            <w:tcW w:w="534" w:type="dxa"/>
          </w:tcPr>
          <w:p w:rsidR="00D75140" w:rsidRPr="00BF721B" w:rsidRDefault="00D75140" w:rsidP="00F458D6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6662" w:type="dxa"/>
            <w:vAlign w:val="center"/>
          </w:tcPr>
          <w:p w:rsidR="00D75140" w:rsidRPr="00BF721B" w:rsidRDefault="00D75140" w:rsidP="007356B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Elektrody o różnych długościach w zakresach co najmniej: 75–80 cm oraz 81–90 cm </w:t>
            </w:r>
          </w:p>
        </w:tc>
        <w:tc>
          <w:tcPr>
            <w:tcW w:w="2859" w:type="dxa"/>
          </w:tcPr>
          <w:p w:rsidR="00D75140" w:rsidRPr="00BF721B" w:rsidRDefault="00D75140" w:rsidP="00F458D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7356B7" w:rsidRPr="00BF721B" w:rsidTr="00F458D6">
        <w:tc>
          <w:tcPr>
            <w:tcW w:w="534" w:type="dxa"/>
          </w:tcPr>
          <w:p w:rsidR="007356B7" w:rsidRPr="00BF721B" w:rsidRDefault="007356B7" w:rsidP="00F458D6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4</w:t>
            </w:r>
          </w:p>
        </w:tc>
        <w:tc>
          <w:tcPr>
            <w:tcW w:w="6662" w:type="dxa"/>
            <w:vAlign w:val="center"/>
          </w:tcPr>
          <w:p w:rsidR="007356B7" w:rsidRPr="00BF721B" w:rsidRDefault="007356B7" w:rsidP="00F458D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Elektrody niskonapięciowe śródnaczyniowe typu "</w:t>
            </w:r>
            <w:proofErr w:type="spellStart"/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over</w:t>
            </w:r>
            <w:proofErr w:type="spellEnd"/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 </w:t>
            </w:r>
            <w:proofErr w:type="spellStart"/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the</w:t>
            </w:r>
            <w:proofErr w:type="spellEnd"/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 </w:t>
            </w:r>
            <w:proofErr w:type="spellStart"/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wire</w:t>
            </w:r>
            <w:proofErr w:type="spellEnd"/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" o średnicy &lt; 6F</w:t>
            </w:r>
          </w:p>
        </w:tc>
        <w:tc>
          <w:tcPr>
            <w:tcW w:w="2859" w:type="dxa"/>
          </w:tcPr>
          <w:p w:rsidR="007356B7" w:rsidRPr="00BF721B" w:rsidRDefault="007356B7" w:rsidP="00F458D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7356B7" w:rsidRPr="00BF721B" w:rsidTr="00F458D6">
        <w:tc>
          <w:tcPr>
            <w:tcW w:w="534" w:type="dxa"/>
          </w:tcPr>
          <w:p w:rsidR="007356B7" w:rsidRPr="00BF721B" w:rsidRDefault="007356B7" w:rsidP="00F458D6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5</w:t>
            </w:r>
          </w:p>
        </w:tc>
        <w:tc>
          <w:tcPr>
            <w:tcW w:w="6662" w:type="dxa"/>
            <w:vAlign w:val="center"/>
          </w:tcPr>
          <w:p w:rsidR="007356B7" w:rsidRPr="00BF721B" w:rsidRDefault="007356B7" w:rsidP="00F458D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Elektrody niskonapięciowe śródnaczyniowe z końcówką uwalniającą steryd </w:t>
            </w:r>
          </w:p>
        </w:tc>
        <w:tc>
          <w:tcPr>
            <w:tcW w:w="2859" w:type="dxa"/>
          </w:tcPr>
          <w:p w:rsidR="007356B7" w:rsidRPr="00BF721B" w:rsidRDefault="007356B7" w:rsidP="00F458D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36974" w:rsidRPr="00BF721B" w:rsidTr="00536974">
        <w:tc>
          <w:tcPr>
            <w:tcW w:w="534" w:type="dxa"/>
          </w:tcPr>
          <w:p w:rsidR="00536974" w:rsidRPr="00BF721B" w:rsidRDefault="00536974" w:rsidP="00536974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6</w:t>
            </w:r>
          </w:p>
        </w:tc>
        <w:tc>
          <w:tcPr>
            <w:tcW w:w="6662" w:type="dxa"/>
            <w:vAlign w:val="center"/>
          </w:tcPr>
          <w:p w:rsidR="00536974" w:rsidRPr="00BF721B" w:rsidRDefault="00536974" w:rsidP="00536974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Konektory elektrod:  typu IS-1 lub typu IS-4</w:t>
            </w:r>
          </w:p>
        </w:tc>
        <w:tc>
          <w:tcPr>
            <w:tcW w:w="2859" w:type="dxa"/>
          </w:tcPr>
          <w:p w:rsidR="00536974" w:rsidRPr="00BF721B" w:rsidRDefault="00536974" w:rsidP="00536974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36974" w:rsidRPr="00BF721B" w:rsidTr="00087B77">
        <w:tc>
          <w:tcPr>
            <w:tcW w:w="534" w:type="dxa"/>
          </w:tcPr>
          <w:p w:rsidR="00536974" w:rsidRPr="00BF721B" w:rsidRDefault="00536974" w:rsidP="00087B77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7</w:t>
            </w:r>
          </w:p>
        </w:tc>
        <w:tc>
          <w:tcPr>
            <w:tcW w:w="6662" w:type="dxa"/>
          </w:tcPr>
          <w:p w:rsidR="00536974" w:rsidRPr="00BF721B" w:rsidRDefault="00536974" w:rsidP="00087B77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W oferowanej cenie modele elektrod dostosowane do wykonania pacjentowi tomografii NMR </w:t>
            </w:r>
          </w:p>
        </w:tc>
        <w:tc>
          <w:tcPr>
            <w:tcW w:w="2859" w:type="dxa"/>
          </w:tcPr>
          <w:p w:rsidR="00536974" w:rsidRPr="00BF721B" w:rsidRDefault="00536974" w:rsidP="00087B7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36974" w:rsidRPr="00BF721B" w:rsidTr="00F458D6">
        <w:tc>
          <w:tcPr>
            <w:tcW w:w="534" w:type="dxa"/>
          </w:tcPr>
          <w:p w:rsidR="00536974" w:rsidRPr="00BF721B" w:rsidRDefault="00536974" w:rsidP="00F458D6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8</w:t>
            </w:r>
          </w:p>
        </w:tc>
        <w:tc>
          <w:tcPr>
            <w:tcW w:w="6662" w:type="dxa"/>
            <w:vAlign w:val="center"/>
          </w:tcPr>
          <w:p w:rsidR="00536974" w:rsidRPr="00BF721B" w:rsidRDefault="00536974" w:rsidP="007356B7">
            <w:pPr>
              <w:rPr>
                <w:rFonts w:ascii="Calibri" w:eastAsia="Calibri" w:hAnsi="Calibri" w:cs="Calibri"/>
                <w:color w:val="000000"/>
                <w:sz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Prowadniki do elektrod OTW: końcówka prowadnika pokryta tworzywem, wygładzającym powierzchnię; prowadniki o różnej sztywności do wyboru (co najmniej 3 klasy sztywności)</w:t>
            </w:r>
          </w:p>
        </w:tc>
        <w:tc>
          <w:tcPr>
            <w:tcW w:w="2859" w:type="dxa"/>
          </w:tcPr>
          <w:p w:rsidR="00536974" w:rsidRPr="00BF721B" w:rsidRDefault="00536974" w:rsidP="00F458D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</w:tbl>
    <w:p w:rsidR="00F458D6" w:rsidRPr="00BF721B" w:rsidRDefault="00F458D6" w:rsidP="00F458D6">
      <w:pPr>
        <w:spacing w:line="300" w:lineRule="auto"/>
        <w:rPr>
          <w:rFonts w:asciiTheme="majorHAnsi" w:hAnsiTheme="majorHAnsi"/>
          <w:b/>
          <w:sz w:val="18"/>
          <w:szCs w:val="18"/>
        </w:rPr>
      </w:pPr>
    </w:p>
    <w:p w:rsidR="00622376" w:rsidRPr="00BF721B" w:rsidRDefault="00622376" w:rsidP="00622376">
      <w:pPr>
        <w:spacing w:line="300" w:lineRule="auto"/>
        <w:rPr>
          <w:rFonts w:asciiTheme="majorHAnsi" w:hAnsiTheme="majorHAnsi"/>
          <w:b/>
          <w:sz w:val="18"/>
          <w:szCs w:val="18"/>
        </w:rPr>
      </w:pPr>
      <w:r w:rsidRPr="00BF721B">
        <w:rPr>
          <w:rFonts w:asciiTheme="majorHAnsi" w:hAnsiTheme="majorHAnsi"/>
          <w:b/>
          <w:sz w:val="18"/>
          <w:szCs w:val="18"/>
        </w:rPr>
        <w:t xml:space="preserve">Pozycja  8  – Akcesoria do </w:t>
      </w:r>
      <w:proofErr w:type="spellStart"/>
      <w:r w:rsidRPr="00BF721B">
        <w:rPr>
          <w:rFonts w:asciiTheme="majorHAnsi" w:hAnsiTheme="majorHAnsi"/>
          <w:b/>
          <w:sz w:val="18"/>
          <w:szCs w:val="18"/>
        </w:rPr>
        <w:t>kaniulacji</w:t>
      </w:r>
      <w:proofErr w:type="spellEnd"/>
      <w:r w:rsidRPr="00BF721B">
        <w:rPr>
          <w:rFonts w:asciiTheme="majorHAnsi" w:hAnsiTheme="majorHAnsi"/>
          <w:b/>
          <w:sz w:val="18"/>
          <w:szCs w:val="18"/>
        </w:rPr>
        <w:t xml:space="preserve"> zatoki wieńcowej (CS) </w:t>
      </w:r>
    </w:p>
    <w:p w:rsidR="00622376" w:rsidRPr="00BF721B" w:rsidRDefault="00622376" w:rsidP="00622376">
      <w:pPr>
        <w:spacing w:line="300" w:lineRule="auto"/>
        <w:rPr>
          <w:rFonts w:asciiTheme="majorHAnsi" w:hAnsiTheme="majorHAnsi"/>
          <w:b/>
          <w:sz w:val="18"/>
          <w:szCs w:val="18"/>
        </w:rPr>
      </w:pPr>
      <w:r w:rsidRPr="00BF721B">
        <w:rPr>
          <w:rFonts w:asciiTheme="majorHAnsi" w:hAnsiTheme="majorHAnsi"/>
          <w:b/>
          <w:sz w:val="18"/>
          <w:szCs w:val="18"/>
        </w:rPr>
        <w:t xml:space="preserve">Pozycja  9  – Cewniki prowadzące do </w:t>
      </w:r>
      <w:proofErr w:type="spellStart"/>
      <w:r w:rsidRPr="00BF721B">
        <w:rPr>
          <w:rFonts w:asciiTheme="majorHAnsi" w:hAnsiTheme="majorHAnsi"/>
          <w:b/>
          <w:sz w:val="18"/>
          <w:szCs w:val="18"/>
        </w:rPr>
        <w:t>kaniulacji</w:t>
      </w:r>
      <w:proofErr w:type="spellEnd"/>
      <w:r w:rsidRPr="00BF721B">
        <w:rPr>
          <w:rFonts w:asciiTheme="majorHAnsi" w:hAnsiTheme="majorHAnsi"/>
          <w:b/>
          <w:sz w:val="18"/>
          <w:szCs w:val="18"/>
        </w:rPr>
        <w:t xml:space="preserve"> CS </w:t>
      </w:r>
    </w:p>
    <w:p w:rsidR="00622376" w:rsidRPr="00BF721B" w:rsidRDefault="00622376" w:rsidP="00622376">
      <w:pPr>
        <w:spacing w:line="300" w:lineRule="auto"/>
        <w:rPr>
          <w:rFonts w:asciiTheme="majorHAnsi" w:hAnsiTheme="majorHAnsi"/>
          <w:b/>
          <w:sz w:val="18"/>
          <w:szCs w:val="18"/>
        </w:rPr>
      </w:pPr>
      <w:r w:rsidRPr="00BF721B">
        <w:rPr>
          <w:rFonts w:asciiTheme="majorHAnsi" w:hAnsiTheme="majorHAnsi"/>
          <w:b/>
          <w:sz w:val="18"/>
          <w:szCs w:val="18"/>
        </w:rPr>
        <w:t>Pozycja 10 – Cewniki selektywne do żył serca</w:t>
      </w:r>
      <w:r w:rsidR="008350A5" w:rsidRPr="00BF721B">
        <w:rPr>
          <w:rFonts w:asciiTheme="majorHAnsi" w:hAnsiTheme="majorHAnsi"/>
          <w:b/>
          <w:sz w:val="18"/>
          <w:szCs w:val="18"/>
        </w:rPr>
        <w:t xml:space="preserve"> </w:t>
      </w:r>
    </w:p>
    <w:p w:rsidR="008350A5" w:rsidRPr="00BF721B" w:rsidRDefault="008350A5" w:rsidP="00622376">
      <w:pPr>
        <w:spacing w:line="300" w:lineRule="auto"/>
        <w:rPr>
          <w:rFonts w:asciiTheme="majorHAnsi" w:hAnsiTheme="majorHAnsi"/>
          <w:b/>
          <w:sz w:val="18"/>
          <w:szCs w:val="18"/>
        </w:rPr>
      </w:pPr>
      <w:r w:rsidRPr="00BF721B">
        <w:rPr>
          <w:rFonts w:asciiTheme="majorHAnsi" w:hAnsiTheme="majorHAnsi"/>
          <w:b/>
          <w:sz w:val="18"/>
          <w:szCs w:val="18"/>
        </w:rPr>
        <w:t xml:space="preserve">Pozycja 11 – Cewniki balonowe do flebografii CS </w:t>
      </w:r>
    </w:p>
    <w:tbl>
      <w:tblPr>
        <w:tblStyle w:val="Tabela-Siatka"/>
        <w:tblW w:w="0" w:type="auto"/>
        <w:tblLook w:val="04A0"/>
      </w:tblPr>
      <w:tblGrid>
        <w:gridCol w:w="534"/>
        <w:gridCol w:w="6662"/>
        <w:gridCol w:w="2859"/>
      </w:tblGrid>
      <w:tr w:rsidR="00622376" w:rsidRPr="00BF721B" w:rsidTr="00622376">
        <w:tc>
          <w:tcPr>
            <w:tcW w:w="534" w:type="dxa"/>
            <w:vAlign w:val="center"/>
          </w:tcPr>
          <w:p w:rsidR="00622376" w:rsidRPr="00BF721B" w:rsidRDefault="00622376" w:rsidP="0062237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F721B">
              <w:rPr>
                <w:rFonts w:asciiTheme="majorHAnsi" w:hAnsiTheme="majorHAnsi"/>
                <w:b/>
                <w:sz w:val="18"/>
                <w:szCs w:val="18"/>
              </w:rPr>
              <w:t>Lp.</w:t>
            </w:r>
          </w:p>
        </w:tc>
        <w:tc>
          <w:tcPr>
            <w:tcW w:w="6662" w:type="dxa"/>
            <w:vAlign w:val="center"/>
          </w:tcPr>
          <w:p w:rsidR="00622376" w:rsidRPr="00BF721B" w:rsidRDefault="00622376" w:rsidP="0062237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F721B">
              <w:rPr>
                <w:rFonts w:asciiTheme="majorHAnsi" w:hAnsiTheme="majorHAnsi"/>
                <w:b/>
                <w:sz w:val="18"/>
                <w:szCs w:val="18"/>
              </w:rPr>
              <w:t>Wymagane parametry i warunki</w:t>
            </w:r>
          </w:p>
        </w:tc>
        <w:tc>
          <w:tcPr>
            <w:tcW w:w="2859" w:type="dxa"/>
            <w:vAlign w:val="center"/>
          </w:tcPr>
          <w:p w:rsidR="00C50783" w:rsidRPr="00BF721B" w:rsidRDefault="00C50783" w:rsidP="00C50783">
            <w:pPr>
              <w:autoSpaceDE w:val="0"/>
              <w:snapToGrid w:val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9"/>
              </w:rPr>
            </w:pPr>
            <w:r w:rsidRPr="00BF721B">
              <w:rPr>
                <w:rFonts w:ascii="Arial" w:eastAsia="Times New Roman" w:hAnsi="Arial" w:cs="Arial"/>
                <w:b/>
                <w:bCs/>
                <w:sz w:val="16"/>
                <w:szCs w:val="19"/>
              </w:rPr>
              <w:t>Spełnienie parametru poprzez wpisanie słów:</w:t>
            </w:r>
          </w:p>
          <w:p w:rsidR="00622376" w:rsidRPr="00BF721B" w:rsidRDefault="00C50783" w:rsidP="00C5078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F721B">
              <w:rPr>
                <w:rFonts w:ascii="Arial" w:eastAsia="Times New Roman" w:hAnsi="Arial" w:cs="Arial"/>
                <w:b/>
                <w:bCs/>
                <w:sz w:val="16"/>
                <w:szCs w:val="19"/>
              </w:rPr>
              <w:t>(tak/nie/opisowo)</w:t>
            </w:r>
          </w:p>
        </w:tc>
      </w:tr>
      <w:tr w:rsidR="00622376" w:rsidRPr="00BF721B" w:rsidTr="00622376">
        <w:tc>
          <w:tcPr>
            <w:tcW w:w="534" w:type="dxa"/>
            <w:shd w:val="clear" w:color="auto" w:fill="F3F3F3"/>
          </w:tcPr>
          <w:p w:rsidR="00622376" w:rsidRPr="00BF721B" w:rsidRDefault="00622376" w:rsidP="00622376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BF721B">
              <w:rPr>
                <w:rFonts w:ascii="Calibri" w:hAnsi="Calibri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6662" w:type="dxa"/>
            <w:shd w:val="clear" w:color="auto" w:fill="F3F3F3"/>
          </w:tcPr>
          <w:p w:rsidR="00622376" w:rsidRPr="00BF721B" w:rsidRDefault="00622376" w:rsidP="00622376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BF721B">
              <w:rPr>
                <w:rFonts w:ascii="Calibri" w:hAnsi="Calibri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2859" w:type="dxa"/>
            <w:shd w:val="clear" w:color="auto" w:fill="F3F3F3"/>
          </w:tcPr>
          <w:p w:rsidR="00622376" w:rsidRPr="00BF721B" w:rsidRDefault="00622376" w:rsidP="00622376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BF721B">
              <w:rPr>
                <w:rFonts w:ascii="Calibri" w:hAnsi="Calibri"/>
                <w:b/>
                <w:i/>
                <w:sz w:val="18"/>
                <w:szCs w:val="18"/>
              </w:rPr>
              <w:t>3</w:t>
            </w:r>
          </w:p>
        </w:tc>
      </w:tr>
      <w:tr w:rsidR="00622376" w:rsidRPr="00BF721B" w:rsidTr="00622376">
        <w:tc>
          <w:tcPr>
            <w:tcW w:w="534" w:type="dxa"/>
          </w:tcPr>
          <w:p w:rsidR="00622376" w:rsidRPr="00BF721B" w:rsidRDefault="00622376" w:rsidP="00622376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6662" w:type="dxa"/>
            <w:vAlign w:val="center"/>
          </w:tcPr>
          <w:p w:rsidR="00622376" w:rsidRPr="00BF721B" w:rsidRDefault="00622376" w:rsidP="00D4473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Akcesoria do </w:t>
            </w:r>
            <w:proofErr w:type="spellStart"/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kaniulacji</w:t>
            </w:r>
            <w:proofErr w:type="spellEnd"/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 </w:t>
            </w:r>
            <w:r w:rsidR="008350A5" w:rsidRPr="00BF721B">
              <w:rPr>
                <w:rFonts w:ascii="Calibri" w:eastAsia="Calibri" w:hAnsi="Calibri" w:cs="Calibri"/>
                <w:color w:val="000000"/>
                <w:sz w:val="16"/>
              </w:rPr>
              <w:t>CS</w:t>
            </w:r>
            <w:r w:rsidR="00D44738"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 sterylne</w:t>
            </w:r>
            <w:r w:rsidR="008350A5"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 –</w:t>
            </w: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 </w:t>
            </w:r>
            <w:r w:rsidR="00D44738" w:rsidRPr="00BF721B">
              <w:rPr>
                <w:rFonts w:ascii="Calibri" w:eastAsia="Calibri" w:hAnsi="Calibri" w:cs="Calibri"/>
                <w:color w:val="000000"/>
                <w:sz w:val="16"/>
              </w:rPr>
              <w:t>komplet</w:t>
            </w: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 zawierający: prowadnik naczyniowy, uchwyt prowadnika (</w:t>
            </w:r>
            <w:proofErr w:type="spellStart"/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torker</w:t>
            </w:r>
            <w:proofErr w:type="spellEnd"/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), nożyk do cewnika prowadzącego, strzykawkę 10-12 ml, kranik, osłonkę do wprowadzania elektrody</w:t>
            </w:r>
          </w:p>
        </w:tc>
        <w:tc>
          <w:tcPr>
            <w:tcW w:w="2859" w:type="dxa"/>
          </w:tcPr>
          <w:p w:rsidR="00622376" w:rsidRPr="00BF721B" w:rsidRDefault="00622376" w:rsidP="0062237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8350A5" w:rsidRPr="00BF721B" w:rsidTr="00622376">
        <w:tc>
          <w:tcPr>
            <w:tcW w:w="534" w:type="dxa"/>
          </w:tcPr>
          <w:p w:rsidR="008350A5" w:rsidRPr="00BF721B" w:rsidRDefault="008350A5" w:rsidP="00622376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6662" w:type="dxa"/>
            <w:vAlign w:val="center"/>
          </w:tcPr>
          <w:p w:rsidR="008350A5" w:rsidRPr="00BF721B" w:rsidRDefault="008350A5" w:rsidP="0062237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Cewniki prowadzące do </w:t>
            </w:r>
            <w:proofErr w:type="spellStart"/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kaniulacji</w:t>
            </w:r>
            <w:proofErr w:type="spellEnd"/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 zatoki wieńcowej (rozszczepialne, atraumatyczne, światło Ø7–8F) o różnych krzywiznach, m.in.: typu </w:t>
            </w:r>
            <w:proofErr w:type="spellStart"/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Amplatza</w:t>
            </w:r>
            <w:proofErr w:type="spellEnd"/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, krzywizny wielozadaniowe o różnych wielkościach</w:t>
            </w:r>
          </w:p>
        </w:tc>
        <w:tc>
          <w:tcPr>
            <w:tcW w:w="2859" w:type="dxa"/>
          </w:tcPr>
          <w:p w:rsidR="008350A5" w:rsidRPr="00BF721B" w:rsidRDefault="008350A5" w:rsidP="0062237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8350A5" w:rsidRPr="00BF721B" w:rsidTr="00622376">
        <w:tc>
          <w:tcPr>
            <w:tcW w:w="534" w:type="dxa"/>
          </w:tcPr>
          <w:p w:rsidR="008350A5" w:rsidRPr="00BF721B" w:rsidRDefault="008350A5" w:rsidP="00622376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6662" w:type="dxa"/>
            <w:vAlign w:val="center"/>
          </w:tcPr>
          <w:p w:rsidR="008350A5" w:rsidRPr="00BF721B" w:rsidRDefault="008350A5" w:rsidP="0062237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Cewniki selektywne do żył serca, do użycia z cewnikami prowadzącymi do CS</w:t>
            </w:r>
          </w:p>
        </w:tc>
        <w:tc>
          <w:tcPr>
            <w:tcW w:w="2859" w:type="dxa"/>
          </w:tcPr>
          <w:p w:rsidR="008350A5" w:rsidRPr="00BF721B" w:rsidRDefault="008350A5" w:rsidP="0062237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8350A5" w:rsidRPr="00BF721B" w:rsidTr="00622376">
        <w:tc>
          <w:tcPr>
            <w:tcW w:w="534" w:type="dxa"/>
          </w:tcPr>
          <w:p w:rsidR="008350A5" w:rsidRPr="00BF721B" w:rsidRDefault="008350A5" w:rsidP="00622376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4</w:t>
            </w:r>
          </w:p>
        </w:tc>
        <w:tc>
          <w:tcPr>
            <w:tcW w:w="6662" w:type="dxa"/>
            <w:vAlign w:val="center"/>
          </w:tcPr>
          <w:p w:rsidR="008350A5" w:rsidRPr="00BF721B" w:rsidRDefault="008350A5" w:rsidP="008350A5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Cewniki balonowe do flebografii CS – cewniki typu </w:t>
            </w:r>
            <w:proofErr w:type="spellStart"/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Swana-Ganza</w:t>
            </w:r>
            <w:proofErr w:type="spellEnd"/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 do flebografii zatoki wieńcowej </w:t>
            </w:r>
          </w:p>
        </w:tc>
        <w:tc>
          <w:tcPr>
            <w:tcW w:w="2859" w:type="dxa"/>
          </w:tcPr>
          <w:p w:rsidR="008350A5" w:rsidRPr="00BF721B" w:rsidRDefault="008350A5" w:rsidP="0062237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</w:tbl>
    <w:p w:rsidR="00622376" w:rsidRPr="00BF721B" w:rsidRDefault="00622376" w:rsidP="00622376">
      <w:pPr>
        <w:spacing w:line="300" w:lineRule="auto"/>
        <w:rPr>
          <w:rFonts w:asciiTheme="majorHAnsi" w:hAnsiTheme="majorHAnsi"/>
          <w:b/>
          <w:sz w:val="18"/>
          <w:szCs w:val="18"/>
        </w:rPr>
      </w:pPr>
    </w:p>
    <w:p w:rsidR="008350A5" w:rsidRPr="00BF721B" w:rsidRDefault="008350A5">
      <w:pPr>
        <w:rPr>
          <w:rFonts w:asciiTheme="majorHAnsi" w:hAnsiTheme="majorHAnsi"/>
          <w:b/>
          <w:sz w:val="18"/>
          <w:szCs w:val="18"/>
        </w:rPr>
      </w:pPr>
      <w:r w:rsidRPr="00BF721B">
        <w:rPr>
          <w:rFonts w:asciiTheme="majorHAnsi" w:hAnsiTheme="majorHAnsi"/>
          <w:b/>
          <w:sz w:val="18"/>
          <w:szCs w:val="18"/>
        </w:rPr>
        <w:br w:type="page"/>
      </w:r>
    </w:p>
    <w:p w:rsidR="008350A5" w:rsidRPr="00BF721B" w:rsidRDefault="008350A5" w:rsidP="008350A5">
      <w:pPr>
        <w:spacing w:line="300" w:lineRule="auto"/>
        <w:rPr>
          <w:rFonts w:asciiTheme="majorHAnsi" w:hAnsiTheme="majorHAnsi"/>
          <w:b/>
          <w:sz w:val="18"/>
          <w:szCs w:val="18"/>
        </w:rPr>
      </w:pPr>
      <w:r w:rsidRPr="00BF721B">
        <w:rPr>
          <w:rFonts w:asciiTheme="majorHAnsi" w:hAnsiTheme="majorHAnsi"/>
          <w:b/>
          <w:sz w:val="18"/>
          <w:szCs w:val="18"/>
        </w:rPr>
        <w:lastRenderedPageBreak/>
        <w:t xml:space="preserve">Pozycja 12 – </w:t>
      </w:r>
      <w:proofErr w:type="spellStart"/>
      <w:r w:rsidRPr="00BF721B">
        <w:rPr>
          <w:rFonts w:asciiTheme="majorHAnsi" w:hAnsiTheme="majorHAnsi"/>
          <w:b/>
          <w:sz w:val="18"/>
          <w:szCs w:val="18"/>
        </w:rPr>
        <w:t>Teletransmitery</w:t>
      </w:r>
      <w:proofErr w:type="spellEnd"/>
    </w:p>
    <w:tbl>
      <w:tblPr>
        <w:tblStyle w:val="Tabela-Siatka"/>
        <w:tblW w:w="0" w:type="auto"/>
        <w:tblLook w:val="04A0"/>
      </w:tblPr>
      <w:tblGrid>
        <w:gridCol w:w="534"/>
        <w:gridCol w:w="6662"/>
        <w:gridCol w:w="2859"/>
      </w:tblGrid>
      <w:tr w:rsidR="008350A5" w:rsidRPr="00BF721B" w:rsidTr="00D44738">
        <w:tc>
          <w:tcPr>
            <w:tcW w:w="534" w:type="dxa"/>
            <w:vAlign w:val="center"/>
          </w:tcPr>
          <w:p w:rsidR="008350A5" w:rsidRPr="00BF721B" w:rsidRDefault="008350A5" w:rsidP="00D4473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F721B">
              <w:rPr>
                <w:rFonts w:asciiTheme="majorHAnsi" w:hAnsiTheme="majorHAnsi"/>
                <w:b/>
                <w:sz w:val="18"/>
                <w:szCs w:val="18"/>
              </w:rPr>
              <w:t>Lp.</w:t>
            </w:r>
          </w:p>
        </w:tc>
        <w:tc>
          <w:tcPr>
            <w:tcW w:w="6662" w:type="dxa"/>
            <w:vAlign w:val="center"/>
          </w:tcPr>
          <w:p w:rsidR="008350A5" w:rsidRPr="00BF721B" w:rsidRDefault="008350A5" w:rsidP="00D4473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F721B">
              <w:rPr>
                <w:rFonts w:asciiTheme="majorHAnsi" w:hAnsiTheme="majorHAnsi"/>
                <w:b/>
                <w:sz w:val="18"/>
                <w:szCs w:val="18"/>
              </w:rPr>
              <w:t>Wymagane parametry i warunki</w:t>
            </w:r>
          </w:p>
        </w:tc>
        <w:tc>
          <w:tcPr>
            <w:tcW w:w="2859" w:type="dxa"/>
            <w:vAlign w:val="center"/>
          </w:tcPr>
          <w:p w:rsidR="00C50783" w:rsidRPr="00BF721B" w:rsidRDefault="00C50783" w:rsidP="00C50783">
            <w:pPr>
              <w:autoSpaceDE w:val="0"/>
              <w:snapToGrid w:val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9"/>
              </w:rPr>
            </w:pPr>
            <w:r w:rsidRPr="00BF721B">
              <w:rPr>
                <w:rFonts w:ascii="Arial" w:eastAsia="Times New Roman" w:hAnsi="Arial" w:cs="Arial"/>
                <w:b/>
                <w:bCs/>
                <w:sz w:val="16"/>
                <w:szCs w:val="19"/>
              </w:rPr>
              <w:t>Spełnienie parametru poprzez wpisanie słów:</w:t>
            </w:r>
          </w:p>
          <w:p w:rsidR="008350A5" w:rsidRPr="00BF721B" w:rsidRDefault="00C50783" w:rsidP="00C5078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F721B">
              <w:rPr>
                <w:rFonts w:ascii="Arial" w:eastAsia="Times New Roman" w:hAnsi="Arial" w:cs="Arial"/>
                <w:b/>
                <w:bCs/>
                <w:sz w:val="16"/>
                <w:szCs w:val="19"/>
              </w:rPr>
              <w:t>(tak/nie/opisowo)</w:t>
            </w:r>
          </w:p>
        </w:tc>
      </w:tr>
      <w:tr w:rsidR="008350A5" w:rsidRPr="00BF721B" w:rsidTr="00D44738">
        <w:tc>
          <w:tcPr>
            <w:tcW w:w="534" w:type="dxa"/>
            <w:shd w:val="clear" w:color="auto" w:fill="F3F3F3"/>
          </w:tcPr>
          <w:p w:rsidR="008350A5" w:rsidRPr="00BF721B" w:rsidRDefault="008350A5" w:rsidP="00D44738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BF721B">
              <w:rPr>
                <w:rFonts w:ascii="Calibri" w:hAnsi="Calibri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6662" w:type="dxa"/>
            <w:shd w:val="clear" w:color="auto" w:fill="F3F3F3"/>
          </w:tcPr>
          <w:p w:rsidR="008350A5" w:rsidRPr="00BF721B" w:rsidRDefault="008350A5" w:rsidP="00D44738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BF721B">
              <w:rPr>
                <w:rFonts w:ascii="Calibri" w:hAnsi="Calibri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2859" w:type="dxa"/>
            <w:shd w:val="clear" w:color="auto" w:fill="F3F3F3"/>
          </w:tcPr>
          <w:p w:rsidR="008350A5" w:rsidRPr="00BF721B" w:rsidRDefault="008350A5" w:rsidP="00D44738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BF721B">
              <w:rPr>
                <w:rFonts w:ascii="Calibri" w:hAnsi="Calibri"/>
                <w:b/>
                <w:i/>
                <w:sz w:val="18"/>
                <w:szCs w:val="18"/>
              </w:rPr>
              <w:t>3</w:t>
            </w:r>
          </w:p>
        </w:tc>
      </w:tr>
      <w:tr w:rsidR="008350A5" w:rsidRPr="00BF721B" w:rsidTr="00D44738">
        <w:tc>
          <w:tcPr>
            <w:tcW w:w="534" w:type="dxa"/>
            <w:vAlign w:val="center"/>
          </w:tcPr>
          <w:p w:rsidR="008350A5" w:rsidRPr="00BF721B" w:rsidRDefault="008350A5" w:rsidP="00D44738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1</w:t>
            </w:r>
          </w:p>
        </w:tc>
        <w:tc>
          <w:tcPr>
            <w:tcW w:w="6662" w:type="dxa"/>
            <w:vAlign w:val="center"/>
          </w:tcPr>
          <w:p w:rsidR="008350A5" w:rsidRPr="00BF721B" w:rsidRDefault="008350A5" w:rsidP="00D4473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Urządzenie do teletransmisji danych z implantu </w:t>
            </w:r>
          </w:p>
        </w:tc>
        <w:tc>
          <w:tcPr>
            <w:tcW w:w="2859" w:type="dxa"/>
          </w:tcPr>
          <w:p w:rsidR="008350A5" w:rsidRPr="00BF721B" w:rsidRDefault="008350A5" w:rsidP="00D4473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8350A5" w:rsidRPr="00BF721B" w:rsidTr="00D44738">
        <w:tc>
          <w:tcPr>
            <w:tcW w:w="534" w:type="dxa"/>
            <w:vAlign w:val="center"/>
          </w:tcPr>
          <w:p w:rsidR="008350A5" w:rsidRPr="00BF721B" w:rsidRDefault="008350A5" w:rsidP="00D44738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2</w:t>
            </w:r>
          </w:p>
        </w:tc>
        <w:tc>
          <w:tcPr>
            <w:tcW w:w="6662" w:type="dxa"/>
            <w:vAlign w:val="center"/>
          </w:tcPr>
          <w:p w:rsidR="008350A5" w:rsidRPr="00BF721B" w:rsidRDefault="008350A5" w:rsidP="00D4473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Automatyczna komunikacja </w:t>
            </w:r>
            <w:proofErr w:type="spellStart"/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teletransmitera</w:t>
            </w:r>
            <w:proofErr w:type="spellEnd"/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 z implantem</w:t>
            </w:r>
          </w:p>
        </w:tc>
        <w:tc>
          <w:tcPr>
            <w:tcW w:w="2859" w:type="dxa"/>
          </w:tcPr>
          <w:p w:rsidR="008350A5" w:rsidRPr="00BF721B" w:rsidRDefault="008350A5" w:rsidP="00D4473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8350A5" w:rsidRPr="00BF721B" w:rsidTr="00D44738">
        <w:tc>
          <w:tcPr>
            <w:tcW w:w="534" w:type="dxa"/>
            <w:vAlign w:val="center"/>
          </w:tcPr>
          <w:p w:rsidR="008350A5" w:rsidRPr="00BF721B" w:rsidRDefault="008350A5" w:rsidP="00D44738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3</w:t>
            </w:r>
          </w:p>
        </w:tc>
        <w:tc>
          <w:tcPr>
            <w:tcW w:w="6662" w:type="dxa"/>
            <w:vAlign w:val="center"/>
          </w:tcPr>
          <w:p w:rsidR="008350A5" w:rsidRPr="00BF721B" w:rsidRDefault="008350A5" w:rsidP="00D4473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Automatyczna transmisja uzyskanych danych do ośrodka kontroli</w:t>
            </w:r>
          </w:p>
        </w:tc>
        <w:tc>
          <w:tcPr>
            <w:tcW w:w="2859" w:type="dxa"/>
          </w:tcPr>
          <w:p w:rsidR="008350A5" w:rsidRPr="00BF721B" w:rsidRDefault="008350A5" w:rsidP="00D4473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8350A5" w:rsidRPr="00BF721B" w:rsidTr="00D44738">
        <w:tc>
          <w:tcPr>
            <w:tcW w:w="534" w:type="dxa"/>
            <w:vAlign w:val="center"/>
          </w:tcPr>
          <w:p w:rsidR="008350A5" w:rsidRPr="00BF721B" w:rsidRDefault="008350A5" w:rsidP="00D44738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4</w:t>
            </w:r>
          </w:p>
        </w:tc>
        <w:tc>
          <w:tcPr>
            <w:tcW w:w="6662" w:type="dxa"/>
            <w:vAlign w:val="center"/>
          </w:tcPr>
          <w:p w:rsidR="008350A5" w:rsidRPr="00BF721B" w:rsidRDefault="008350A5" w:rsidP="00D4473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System gromadzenia danych, dostępny dla lekarza prowadzącego przy wykorzystaniu standardowego komputera osobistego</w:t>
            </w:r>
          </w:p>
        </w:tc>
        <w:tc>
          <w:tcPr>
            <w:tcW w:w="2859" w:type="dxa"/>
          </w:tcPr>
          <w:p w:rsidR="008350A5" w:rsidRPr="00BF721B" w:rsidRDefault="008350A5" w:rsidP="00D4473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8350A5" w:rsidRPr="00BF721B" w:rsidTr="00D44738">
        <w:tc>
          <w:tcPr>
            <w:tcW w:w="534" w:type="dxa"/>
            <w:vAlign w:val="center"/>
          </w:tcPr>
          <w:p w:rsidR="008350A5" w:rsidRPr="00BF721B" w:rsidRDefault="008350A5" w:rsidP="00D44738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5</w:t>
            </w:r>
          </w:p>
        </w:tc>
        <w:tc>
          <w:tcPr>
            <w:tcW w:w="6662" w:type="dxa"/>
            <w:vAlign w:val="center"/>
          </w:tcPr>
          <w:p w:rsidR="008350A5" w:rsidRPr="00BF721B" w:rsidRDefault="008350A5" w:rsidP="00D4473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Możliwość zastosowania jednego </w:t>
            </w:r>
            <w:proofErr w:type="spellStart"/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teletransmitera</w:t>
            </w:r>
            <w:proofErr w:type="spellEnd"/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 do różnych modeli implantów</w:t>
            </w:r>
          </w:p>
        </w:tc>
        <w:tc>
          <w:tcPr>
            <w:tcW w:w="2859" w:type="dxa"/>
          </w:tcPr>
          <w:p w:rsidR="008350A5" w:rsidRPr="00BF721B" w:rsidRDefault="008350A5" w:rsidP="00D4473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8350A5" w:rsidRPr="00BF721B" w:rsidTr="00D44738">
        <w:tc>
          <w:tcPr>
            <w:tcW w:w="534" w:type="dxa"/>
            <w:vAlign w:val="center"/>
          </w:tcPr>
          <w:p w:rsidR="008350A5" w:rsidRPr="00BF721B" w:rsidRDefault="008350A5" w:rsidP="00D44738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6</w:t>
            </w:r>
          </w:p>
        </w:tc>
        <w:tc>
          <w:tcPr>
            <w:tcW w:w="6662" w:type="dxa"/>
            <w:vAlign w:val="center"/>
          </w:tcPr>
          <w:p w:rsidR="008350A5" w:rsidRPr="00BF721B" w:rsidRDefault="008350A5" w:rsidP="00D44738">
            <w:pPr>
              <w:rPr>
                <w:rFonts w:ascii="Calibri" w:eastAsia="Calibri" w:hAnsi="Calibri" w:cs="Calibri"/>
                <w:color w:val="000000"/>
                <w:sz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Zapewniona możliwość kolejnego (przechodniego) wykorzystania jednego </w:t>
            </w:r>
            <w:proofErr w:type="spellStart"/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teletransmitera</w:t>
            </w:r>
            <w:proofErr w:type="spellEnd"/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 dla obsługi różnych pacjentów, bez dodatkowych kosztów</w:t>
            </w:r>
          </w:p>
        </w:tc>
        <w:tc>
          <w:tcPr>
            <w:tcW w:w="2859" w:type="dxa"/>
          </w:tcPr>
          <w:p w:rsidR="008350A5" w:rsidRPr="00BF721B" w:rsidRDefault="008350A5" w:rsidP="00D4473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8350A5" w:rsidRPr="00BF721B" w:rsidTr="00D44738">
        <w:tc>
          <w:tcPr>
            <w:tcW w:w="534" w:type="dxa"/>
            <w:vAlign w:val="center"/>
          </w:tcPr>
          <w:p w:rsidR="008350A5" w:rsidRPr="00BF721B" w:rsidRDefault="008350A5" w:rsidP="00D44738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7</w:t>
            </w:r>
          </w:p>
        </w:tc>
        <w:tc>
          <w:tcPr>
            <w:tcW w:w="6662" w:type="dxa"/>
            <w:vAlign w:val="center"/>
          </w:tcPr>
          <w:p w:rsidR="008350A5" w:rsidRPr="00BF721B" w:rsidRDefault="008350A5" w:rsidP="00D4473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Nieodpłatna obsługa systemu teletransmisji</w:t>
            </w:r>
          </w:p>
        </w:tc>
        <w:tc>
          <w:tcPr>
            <w:tcW w:w="2859" w:type="dxa"/>
          </w:tcPr>
          <w:p w:rsidR="008350A5" w:rsidRPr="00BF721B" w:rsidRDefault="008350A5" w:rsidP="00D4473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8350A5" w:rsidRPr="00BF721B" w:rsidTr="00D44738">
        <w:tc>
          <w:tcPr>
            <w:tcW w:w="534" w:type="dxa"/>
            <w:vAlign w:val="center"/>
          </w:tcPr>
          <w:p w:rsidR="008350A5" w:rsidRPr="00BF721B" w:rsidRDefault="008350A5" w:rsidP="00D44738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8</w:t>
            </w:r>
          </w:p>
        </w:tc>
        <w:tc>
          <w:tcPr>
            <w:tcW w:w="6662" w:type="dxa"/>
            <w:vAlign w:val="center"/>
          </w:tcPr>
          <w:p w:rsidR="008350A5" w:rsidRPr="00BF721B" w:rsidRDefault="008350A5" w:rsidP="00D4473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Gwarancja i nieodpłatne serwisowanie </w:t>
            </w:r>
            <w:proofErr w:type="spellStart"/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teletransmitera</w:t>
            </w:r>
            <w:proofErr w:type="spellEnd"/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 przez co najmniej 2 lata</w:t>
            </w:r>
          </w:p>
        </w:tc>
        <w:tc>
          <w:tcPr>
            <w:tcW w:w="2859" w:type="dxa"/>
          </w:tcPr>
          <w:p w:rsidR="008350A5" w:rsidRPr="00BF721B" w:rsidRDefault="008350A5" w:rsidP="00D4473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8350A5" w:rsidRPr="00BF721B" w:rsidTr="00D44738">
        <w:tc>
          <w:tcPr>
            <w:tcW w:w="534" w:type="dxa"/>
            <w:vAlign w:val="center"/>
          </w:tcPr>
          <w:p w:rsidR="008350A5" w:rsidRPr="00BF721B" w:rsidRDefault="008350A5" w:rsidP="00D44738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9</w:t>
            </w:r>
          </w:p>
        </w:tc>
        <w:tc>
          <w:tcPr>
            <w:tcW w:w="6662" w:type="dxa"/>
            <w:vAlign w:val="center"/>
          </w:tcPr>
          <w:p w:rsidR="008350A5" w:rsidRPr="00BF721B" w:rsidRDefault="008350A5" w:rsidP="00D4473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Zapewnienie serwisowania </w:t>
            </w:r>
            <w:proofErr w:type="spellStart"/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teletransmitera</w:t>
            </w:r>
            <w:proofErr w:type="spellEnd"/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 przez co najmniej 5 lat </w:t>
            </w:r>
          </w:p>
        </w:tc>
        <w:tc>
          <w:tcPr>
            <w:tcW w:w="2859" w:type="dxa"/>
          </w:tcPr>
          <w:p w:rsidR="008350A5" w:rsidRPr="00BF721B" w:rsidRDefault="008350A5" w:rsidP="00D4473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8350A5" w:rsidRPr="00BF721B" w:rsidTr="00D44738">
        <w:tc>
          <w:tcPr>
            <w:tcW w:w="534" w:type="dxa"/>
            <w:vAlign w:val="center"/>
          </w:tcPr>
          <w:p w:rsidR="008350A5" w:rsidRPr="00BF721B" w:rsidRDefault="008350A5" w:rsidP="00D44738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10</w:t>
            </w:r>
          </w:p>
        </w:tc>
        <w:tc>
          <w:tcPr>
            <w:tcW w:w="6662" w:type="dxa"/>
            <w:vAlign w:val="center"/>
          </w:tcPr>
          <w:p w:rsidR="008350A5" w:rsidRPr="00BF721B" w:rsidRDefault="008350A5" w:rsidP="00D4473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F721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Data produkcji urządzenia nie wcześniej niż 12 miesięcy przed terminem dostawy</w:t>
            </w:r>
          </w:p>
        </w:tc>
        <w:tc>
          <w:tcPr>
            <w:tcW w:w="2859" w:type="dxa"/>
          </w:tcPr>
          <w:p w:rsidR="008350A5" w:rsidRPr="00BF721B" w:rsidRDefault="008350A5" w:rsidP="00D4473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</w:tbl>
    <w:p w:rsidR="008350A5" w:rsidRPr="00BF721B" w:rsidRDefault="008350A5" w:rsidP="008350A5">
      <w:pPr>
        <w:spacing w:line="300" w:lineRule="auto"/>
        <w:rPr>
          <w:rFonts w:asciiTheme="majorHAnsi" w:hAnsiTheme="majorHAnsi"/>
          <w:b/>
          <w:sz w:val="18"/>
          <w:szCs w:val="18"/>
        </w:rPr>
      </w:pPr>
    </w:p>
    <w:p w:rsidR="00E0494D" w:rsidRPr="00BF721B" w:rsidRDefault="00E0494D" w:rsidP="00E0494D">
      <w:pPr>
        <w:spacing w:line="300" w:lineRule="auto"/>
        <w:rPr>
          <w:rFonts w:asciiTheme="majorHAnsi" w:hAnsiTheme="majorHAnsi"/>
          <w:b/>
          <w:sz w:val="18"/>
          <w:szCs w:val="18"/>
        </w:rPr>
      </w:pPr>
      <w:r w:rsidRPr="00BF721B">
        <w:rPr>
          <w:rFonts w:asciiTheme="majorHAnsi" w:hAnsiTheme="majorHAnsi"/>
          <w:b/>
          <w:sz w:val="18"/>
          <w:szCs w:val="18"/>
        </w:rPr>
        <w:t xml:space="preserve">Pozycja 13 – </w:t>
      </w:r>
      <w:proofErr w:type="spellStart"/>
      <w:r w:rsidRPr="00BF721B">
        <w:rPr>
          <w:rFonts w:asciiTheme="majorHAnsi" w:hAnsiTheme="majorHAnsi"/>
          <w:b/>
          <w:sz w:val="18"/>
          <w:szCs w:val="18"/>
        </w:rPr>
        <w:t>Introduktory</w:t>
      </w:r>
      <w:proofErr w:type="spellEnd"/>
    </w:p>
    <w:tbl>
      <w:tblPr>
        <w:tblStyle w:val="Tabela-Siatka"/>
        <w:tblW w:w="0" w:type="auto"/>
        <w:tblLook w:val="04A0"/>
      </w:tblPr>
      <w:tblGrid>
        <w:gridCol w:w="534"/>
        <w:gridCol w:w="6662"/>
        <w:gridCol w:w="2859"/>
      </w:tblGrid>
      <w:tr w:rsidR="00E0494D" w:rsidRPr="00BF721B" w:rsidTr="00D44738">
        <w:tc>
          <w:tcPr>
            <w:tcW w:w="534" w:type="dxa"/>
            <w:vAlign w:val="center"/>
          </w:tcPr>
          <w:p w:rsidR="00E0494D" w:rsidRPr="00BF721B" w:rsidRDefault="00E0494D" w:rsidP="00D4473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F721B">
              <w:rPr>
                <w:rFonts w:asciiTheme="majorHAnsi" w:hAnsiTheme="majorHAnsi"/>
                <w:b/>
                <w:sz w:val="18"/>
                <w:szCs w:val="18"/>
              </w:rPr>
              <w:t>Lp.</w:t>
            </w:r>
          </w:p>
        </w:tc>
        <w:tc>
          <w:tcPr>
            <w:tcW w:w="6662" w:type="dxa"/>
            <w:vAlign w:val="center"/>
          </w:tcPr>
          <w:p w:rsidR="00E0494D" w:rsidRPr="00BF721B" w:rsidRDefault="00E0494D" w:rsidP="00D4473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F721B">
              <w:rPr>
                <w:rFonts w:asciiTheme="majorHAnsi" w:hAnsiTheme="majorHAnsi"/>
                <w:b/>
                <w:sz w:val="18"/>
                <w:szCs w:val="18"/>
              </w:rPr>
              <w:t>Wymagane parametry i warunki</w:t>
            </w:r>
          </w:p>
        </w:tc>
        <w:tc>
          <w:tcPr>
            <w:tcW w:w="2859" w:type="dxa"/>
            <w:vAlign w:val="center"/>
          </w:tcPr>
          <w:p w:rsidR="00C50783" w:rsidRPr="00BF721B" w:rsidRDefault="00C50783" w:rsidP="00C50783">
            <w:pPr>
              <w:autoSpaceDE w:val="0"/>
              <w:snapToGrid w:val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9"/>
              </w:rPr>
            </w:pPr>
            <w:r w:rsidRPr="00BF721B">
              <w:rPr>
                <w:rFonts w:ascii="Arial" w:eastAsia="Times New Roman" w:hAnsi="Arial" w:cs="Arial"/>
                <w:b/>
                <w:bCs/>
                <w:sz w:val="16"/>
                <w:szCs w:val="19"/>
              </w:rPr>
              <w:t>Spełnienie parametru poprzez wpisanie słów:</w:t>
            </w:r>
          </w:p>
          <w:p w:rsidR="00E0494D" w:rsidRPr="00BF721B" w:rsidRDefault="00C50783" w:rsidP="00C5078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F721B">
              <w:rPr>
                <w:rFonts w:ascii="Arial" w:eastAsia="Times New Roman" w:hAnsi="Arial" w:cs="Arial"/>
                <w:b/>
                <w:bCs/>
                <w:sz w:val="16"/>
                <w:szCs w:val="19"/>
              </w:rPr>
              <w:t>(tak/nie/opisowo)</w:t>
            </w:r>
          </w:p>
        </w:tc>
      </w:tr>
      <w:tr w:rsidR="00E0494D" w:rsidRPr="00BF721B" w:rsidTr="00D44738">
        <w:tc>
          <w:tcPr>
            <w:tcW w:w="534" w:type="dxa"/>
            <w:shd w:val="clear" w:color="auto" w:fill="F3F3F3"/>
          </w:tcPr>
          <w:p w:rsidR="00E0494D" w:rsidRPr="00BF721B" w:rsidRDefault="00E0494D" w:rsidP="00D44738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BF721B">
              <w:rPr>
                <w:rFonts w:ascii="Calibri" w:hAnsi="Calibri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6662" w:type="dxa"/>
            <w:shd w:val="clear" w:color="auto" w:fill="F3F3F3"/>
          </w:tcPr>
          <w:p w:rsidR="00E0494D" w:rsidRPr="00BF721B" w:rsidRDefault="00E0494D" w:rsidP="00D44738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BF721B">
              <w:rPr>
                <w:rFonts w:ascii="Calibri" w:hAnsi="Calibri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2859" w:type="dxa"/>
            <w:shd w:val="clear" w:color="auto" w:fill="F3F3F3"/>
          </w:tcPr>
          <w:p w:rsidR="00E0494D" w:rsidRPr="00BF721B" w:rsidRDefault="00E0494D" w:rsidP="00D44738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BF721B">
              <w:rPr>
                <w:rFonts w:ascii="Calibri" w:hAnsi="Calibri"/>
                <w:b/>
                <w:i/>
                <w:sz w:val="18"/>
                <w:szCs w:val="18"/>
              </w:rPr>
              <w:t>3</w:t>
            </w:r>
          </w:p>
        </w:tc>
      </w:tr>
      <w:tr w:rsidR="00E0494D" w:rsidRPr="00BF721B" w:rsidTr="00D44738">
        <w:tc>
          <w:tcPr>
            <w:tcW w:w="534" w:type="dxa"/>
          </w:tcPr>
          <w:p w:rsidR="00E0494D" w:rsidRPr="00BF721B" w:rsidRDefault="00E0494D" w:rsidP="00D44738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6662" w:type="dxa"/>
            <w:vAlign w:val="center"/>
          </w:tcPr>
          <w:p w:rsidR="00E0494D" w:rsidRPr="00BF721B" w:rsidRDefault="00E0494D" w:rsidP="00D44738">
            <w:pPr>
              <w:tabs>
                <w:tab w:val="left" w:pos="1246"/>
              </w:tabs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Introduktory</w:t>
            </w:r>
            <w:proofErr w:type="spellEnd"/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 z rozszczepialną koszulką – do implantacji elektrod </w:t>
            </w:r>
            <w:proofErr w:type="spellStart"/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przezżylnych</w:t>
            </w:r>
            <w:proofErr w:type="spellEnd"/>
          </w:p>
        </w:tc>
        <w:tc>
          <w:tcPr>
            <w:tcW w:w="2859" w:type="dxa"/>
          </w:tcPr>
          <w:p w:rsidR="00E0494D" w:rsidRPr="00BF721B" w:rsidRDefault="00E0494D" w:rsidP="00D4473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E0494D" w:rsidRPr="00BF721B" w:rsidTr="00D44738">
        <w:tc>
          <w:tcPr>
            <w:tcW w:w="534" w:type="dxa"/>
          </w:tcPr>
          <w:p w:rsidR="00E0494D" w:rsidRPr="00BF721B" w:rsidRDefault="00E0494D" w:rsidP="00D44738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6662" w:type="dxa"/>
            <w:vAlign w:val="center"/>
          </w:tcPr>
          <w:p w:rsidR="00E0494D" w:rsidRPr="00BF721B" w:rsidRDefault="00E0494D" w:rsidP="00D44738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Różne średnice w zakresie co najmniej 7F–12F</w:t>
            </w:r>
          </w:p>
        </w:tc>
        <w:tc>
          <w:tcPr>
            <w:tcW w:w="2859" w:type="dxa"/>
          </w:tcPr>
          <w:p w:rsidR="00E0494D" w:rsidRPr="00BF721B" w:rsidRDefault="00E0494D" w:rsidP="00D4473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E0494D" w:rsidRPr="00BF721B" w:rsidTr="00D44738">
        <w:tc>
          <w:tcPr>
            <w:tcW w:w="534" w:type="dxa"/>
          </w:tcPr>
          <w:p w:rsidR="00E0494D" w:rsidRPr="00BF721B" w:rsidRDefault="00E0494D" w:rsidP="00D44738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6662" w:type="dxa"/>
            <w:vAlign w:val="center"/>
          </w:tcPr>
          <w:p w:rsidR="00E0494D" w:rsidRPr="00BF721B" w:rsidRDefault="00E0494D" w:rsidP="00D44738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Długość w zakresie 13–20 cm </w:t>
            </w:r>
          </w:p>
        </w:tc>
        <w:tc>
          <w:tcPr>
            <w:tcW w:w="2859" w:type="dxa"/>
          </w:tcPr>
          <w:p w:rsidR="00E0494D" w:rsidRPr="00BF721B" w:rsidRDefault="00E0494D" w:rsidP="00D4473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E0494D" w:rsidRPr="00BF721B" w:rsidTr="00D44738">
        <w:tc>
          <w:tcPr>
            <w:tcW w:w="534" w:type="dxa"/>
          </w:tcPr>
          <w:p w:rsidR="00E0494D" w:rsidRPr="00BF721B" w:rsidRDefault="00E0494D" w:rsidP="00D44738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4</w:t>
            </w:r>
          </w:p>
        </w:tc>
        <w:tc>
          <w:tcPr>
            <w:tcW w:w="6662" w:type="dxa"/>
            <w:vAlign w:val="center"/>
          </w:tcPr>
          <w:p w:rsidR="00E0494D" w:rsidRPr="00BF721B" w:rsidRDefault="00E0494D" w:rsidP="00D44738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Kompletne zestawy: koszulka z rozszerzaczem, igła naczyniowa, prowadnik i strzykawka</w:t>
            </w:r>
          </w:p>
        </w:tc>
        <w:tc>
          <w:tcPr>
            <w:tcW w:w="2859" w:type="dxa"/>
          </w:tcPr>
          <w:p w:rsidR="00E0494D" w:rsidRPr="00BF721B" w:rsidRDefault="00E0494D" w:rsidP="00D4473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</w:tbl>
    <w:p w:rsidR="00E0494D" w:rsidRPr="00BF721B" w:rsidRDefault="00E0494D" w:rsidP="00E0494D">
      <w:pPr>
        <w:rPr>
          <w:rFonts w:asciiTheme="majorHAnsi" w:hAnsiTheme="majorHAnsi"/>
          <w:sz w:val="18"/>
          <w:szCs w:val="18"/>
        </w:rPr>
      </w:pPr>
    </w:p>
    <w:p w:rsidR="00AE1872" w:rsidRPr="00BF721B" w:rsidRDefault="00AE1872" w:rsidP="009C523A">
      <w:pPr>
        <w:spacing w:line="300" w:lineRule="auto"/>
        <w:rPr>
          <w:rFonts w:asciiTheme="majorHAnsi" w:hAnsiTheme="majorHAnsi"/>
          <w:b/>
          <w:sz w:val="18"/>
          <w:szCs w:val="18"/>
        </w:rPr>
      </w:pPr>
    </w:p>
    <w:p w:rsidR="00EC5E4F" w:rsidRPr="00BF721B" w:rsidRDefault="00EC5E4F" w:rsidP="00EC5E4F">
      <w:pPr>
        <w:rPr>
          <w:rFonts w:asciiTheme="majorHAnsi" w:hAnsiTheme="majorHAnsi"/>
          <w:b/>
          <w:sz w:val="18"/>
          <w:szCs w:val="18"/>
        </w:rPr>
      </w:pPr>
      <w:r w:rsidRPr="00BF721B">
        <w:rPr>
          <w:rFonts w:asciiTheme="majorHAnsi" w:hAnsiTheme="majorHAnsi"/>
          <w:b/>
          <w:sz w:val="18"/>
          <w:szCs w:val="18"/>
        </w:rPr>
        <w:br w:type="page"/>
      </w:r>
    </w:p>
    <w:p w:rsidR="009740E9" w:rsidRPr="00BF721B" w:rsidRDefault="009740E9" w:rsidP="009740E9">
      <w:pPr>
        <w:spacing w:line="300" w:lineRule="auto"/>
        <w:rPr>
          <w:rFonts w:asciiTheme="majorHAnsi" w:hAnsiTheme="majorHAnsi"/>
          <w:b/>
          <w:sz w:val="20"/>
          <w:szCs w:val="20"/>
        </w:rPr>
      </w:pPr>
      <w:r w:rsidRPr="00BF721B">
        <w:rPr>
          <w:rFonts w:asciiTheme="majorHAnsi" w:hAnsiTheme="majorHAnsi"/>
          <w:b/>
          <w:sz w:val="20"/>
          <w:szCs w:val="20"/>
        </w:rPr>
        <w:lastRenderedPageBreak/>
        <w:t xml:space="preserve">Grupa 6 – Kardiowertery-defibrylatory </w:t>
      </w:r>
      <w:r w:rsidR="006C137A" w:rsidRPr="00BF721B">
        <w:rPr>
          <w:rFonts w:asciiTheme="majorHAnsi" w:hAnsiTheme="majorHAnsi"/>
          <w:b/>
          <w:sz w:val="20"/>
          <w:szCs w:val="20"/>
        </w:rPr>
        <w:t xml:space="preserve">i urządzenia </w:t>
      </w:r>
      <w:proofErr w:type="spellStart"/>
      <w:r w:rsidR="006C137A" w:rsidRPr="00BF721B">
        <w:rPr>
          <w:rFonts w:asciiTheme="majorHAnsi" w:hAnsiTheme="majorHAnsi"/>
          <w:b/>
          <w:sz w:val="20"/>
          <w:szCs w:val="20"/>
        </w:rPr>
        <w:t>resynchronizujące</w:t>
      </w:r>
      <w:proofErr w:type="spellEnd"/>
      <w:r w:rsidR="006C137A" w:rsidRPr="00BF721B">
        <w:rPr>
          <w:rFonts w:asciiTheme="majorHAnsi" w:hAnsiTheme="majorHAnsi"/>
          <w:b/>
          <w:sz w:val="20"/>
          <w:szCs w:val="20"/>
        </w:rPr>
        <w:t xml:space="preserve"> </w:t>
      </w:r>
      <w:r w:rsidRPr="00BF721B">
        <w:rPr>
          <w:rFonts w:asciiTheme="majorHAnsi" w:hAnsiTheme="majorHAnsi"/>
          <w:b/>
          <w:sz w:val="20"/>
          <w:szCs w:val="20"/>
        </w:rPr>
        <w:t>wszczepialne</w:t>
      </w:r>
    </w:p>
    <w:tbl>
      <w:tblPr>
        <w:tblStyle w:val="Tabela-Siatka"/>
        <w:tblW w:w="0" w:type="auto"/>
        <w:tblLook w:val="04A0"/>
      </w:tblPr>
      <w:tblGrid>
        <w:gridCol w:w="534"/>
        <w:gridCol w:w="6662"/>
        <w:gridCol w:w="2859"/>
      </w:tblGrid>
      <w:tr w:rsidR="009740E9" w:rsidRPr="00BF721B" w:rsidTr="009740E9">
        <w:tc>
          <w:tcPr>
            <w:tcW w:w="534" w:type="dxa"/>
            <w:vAlign w:val="center"/>
          </w:tcPr>
          <w:p w:rsidR="009740E9" w:rsidRPr="00BF721B" w:rsidRDefault="009740E9" w:rsidP="009740E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F721B">
              <w:rPr>
                <w:rFonts w:asciiTheme="majorHAnsi" w:hAnsiTheme="majorHAnsi"/>
                <w:b/>
                <w:sz w:val="18"/>
                <w:szCs w:val="18"/>
              </w:rPr>
              <w:t>Lp.</w:t>
            </w:r>
          </w:p>
        </w:tc>
        <w:tc>
          <w:tcPr>
            <w:tcW w:w="6662" w:type="dxa"/>
            <w:vAlign w:val="center"/>
          </w:tcPr>
          <w:p w:rsidR="009740E9" w:rsidRPr="00BF721B" w:rsidRDefault="009740E9" w:rsidP="009740E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F721B">
              <w:rPr>
                <w:rFonts w:asciiTheme="majorHAnsi" w:hAnsiTheme="majorHAnsi"/>
                <w:b/>
                <w:sz w:val="18"/>
                <w:szCs w:val="18"/>
              </w:rPr>
              <w:t>Wymagane parametry i warunki</w:t>
            </w:r>
          </w:p>
        </w:tc>
        <w:tc>
          <w:tcPr>
            <w:tcW w:w="2859" w:type="dxa"/>
            <w:vAlign w:val="center"/>
          </w:tcPr>
          <w:p w:rsidR="00C50783" w:rsidRPr="00BF721B" w:rsidRDefault="00C50783" w:rsidP="00C50783">
            <w:pPr>
              <w:autoSpaceDE w:val="0"/>
              <w:snapToGrid w:val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9"/>
              </w:rPr>
            </w:pPr>
            <w:r w:rsidRPr="00BF721B">
              <w:rPr>
                <w:rFonts w:ascii="Arial" w:eastAsia="Times New Roman" w:hAnsi="Arial" w:cs="Arial"/>
                <w:b/>
                <w:bCs/>
                <w:sz w:val="16"/>
                <w:szCs w:val="19"/>
              </w:rPr>
              <w:t>Spełnienie parametru poprzez wpisanie słów:</w:t>
            </w:r>
          </w:p>
          <w:p w:rsidR="009740E9" w:rsidRPr="00BF721B" w:rsidRDefault="00C50783" w:rsidP="00C5078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F721B">
              <w:rPr>
                <w:rFonts w:ascii="Arial" w:eastAsia="Times New Roman" w:hAnsi="Arial" w:cs="Arial"/>
                <w:b/>
                <w:bCs/>
                <w:sz w:val="16"/>
                <w:szCs w:val="19"/>
              </w:rPr>
              <w:t>(tak/nie/opisowo)</w:t>
            </w:r>
          </w:p>
        </w:tc>
      </w:tr>
      <w:tr w:rsidR="009740E9" w:rsidRPr="00BF721B" w:rsidTr="009740E9">
        <w:tc>
          <w:tcPr>
            <w:tcW w:w="534" w:type="dxa"/>
            <w:shd w:val="clear" w:color="auto" w:fill="F3F3F3"/>
          </w:tcPr>
          <w:p w:rsidR="009740E9" w:rsidRPr="00BF721B" w:rsidRDefault="009740E9" w:rsidP="009740E9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BF721B">
              <w:rPr>
                <w:rFonts w:ascii="Calibri" w:hAnsi="Calibri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6662" w:type="dxa"/>
            <w:shd w:val="clear" w:color="auto" w:fill="F3F3F3"/>
          </w:tcPr>
          <w:p w:rsidR="009740E9" w:rsidRPr="00BF721B" w:rsidRDefault="009740E9" w:rsidP="009740E9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BF721B">
              <w:rPr>
                <w:rFonts w:ascii="Calibri" w:hAnsi="Calibri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2859" w:type="dxa"/>
            <w:shd w:val="clear" w:color="auto" w:fill="F3F3F3"/>
          </w:tcPr>
          <w:p w:rsidR="009740E9" w:rsidRPr="00BF721B" w:rsidRDefault="009740E9" w:rsidP="009740E9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BF721B">
              <w:rPr>
                <w:rFonts w:ascii="Calibri" w:hAnsi="Calibri"/>
                <w:b/>
                <w:i/>
                <w:sz w:val="18"/>
                <w:szCs w:val="18"/>
              </w:rPr>
              <w:t>3</w:t>
            </w:r>
          </w:p>
        </w:tc>
      </w:tr>
      <w:tr w:rsidR="009740E9" w:rsidRPr="00BF721B" w:rsidTr="009740E9">
        <w:tc>
          <w:tcPr>
            <w:tcW w:w="10055" w:type="dxa"/>
            <w:gridSpan w:val="3"/>
          </w:tcPr>
          <w:p w:rsidR="009740E9" w:rsidRPr="00BF721B" w:rsidRDefault="009740E9" w:rsidP="009740E9">
            <w:pPr>
              <w:spacing w:before="120" w:after="12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F721B">
              <w:rPr>
                <w:rFonts w:asciiTheme="majorHAnsi" w:hAnsiTheme="majorHAnsi"/>
                <w:b/>
                <w:sz w:val="18"/>
                <w:szCs w:val="18"/>
              </w:rPr>
              <w:t xml:space="preserve">WARUNKI OGÓLNE DLA GRUPY </w:t>
            </w:r>
            <w:r w:rsidR="006B5997" w:rsidRPr="00BF721B">
              <w:rPr>
                <w:rFonts w:asciiTheme="majorHAnsi" w:hAnsiTheme="majorHAnsi"/>
                <w:b/>
                <w:sz w:val="18"/>
                <w:szCs w:val="18"/>
              </w:rPr>
              <w:t>6</w:t>
            </w:r>
          </w:p>
        </w:tc>
      </w:tr>
      <w:tr w:rsidR="009740E9" w:rsidRPr="00BF721B" w:rsidTr="009740E9">
        <w:tc>
          <w:tcPr>
            <w:tcW w:w="534" w:type="dxa"/>
          </w:tcPr>
          <w:p w:rsidR="009740E9" w:rsidRPr="00BF721B" w:rsidRDefault="009740E9" w:rsidP="009740E9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6662" w:type="dxa"/>
          </w:tcPr>
          <w:p w:rsidR="009740E9" w:rsidRPr="00BF721B" w:rsidRDefault="00155BC7" w:rsidP="009740E9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Utworzenie depozytu leczniczych środków technicznych w siedzibie Zamawiającego w ilości wskazanej w zał. nr 2 do  SIWZ (Szczegółowy formularz cenowy)</w:t>
            </w:r>
          </w:p>
        </w:tc>
        <w:tc>
          <w:tcPr>
            <w:tcW w:w="2859" w:type="dxa"/>
          </w:tcPr>
          <w:p w:rsidR="009740E9" w:rsidRPr="00BF721B" w:rsidRDefault="009740E9" w:rsidP="009740E9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9740E9" w:rsidRPr="00BF721B" w:rsidTr="009740E9">
        <w:tc>
          <w:tcPr>
            <w:tcW w:w="534" w:type="dxa"/>
          </w:tcPr>
          <w:p w:rsidR="009740E9" w:rsidRPr="00BF721B" w:rsidRDefault="009740E9" w:rsidP="009740E9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6662" w:type="dxa"/>
          </w:tcPr>
          <w:p w:rsidR="009740E9" w:rsidRPr="00BF721B" w:rsidRDefault="009740E9" w:rsidP="009740E9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Data produkcji ICD nie wcześniejsza niż 6 miesięcy przed terminem dostawy</w:t>
            </w:r>
          </w:p>
        </w:tc>
        <w:tc>
          <w:tcPr>
            <w:tcW w:w="2859" w:type="dxa"/>
          </w:tcPr>
          <w:p w:rsidR="009740E9" w:rsidRPr="00BF721B" w:rsidRDefault="009740E9" w:rsidP="009740E9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9740E9" w:rsidRPr="00BF721B" w:rsidTr="009740E9">
        <w:tc>
          <w:tcPr>
            <w:tcW w:w="534" w:type="dxa"/>
          </w:tcPr>
          <w:p w:rsidR="009740E9" w:rsidRPr="00BF721B" w:rsidRDefault="009740E9" w:rsidP="009740E9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6662" w:type="dxa"/>
          </w:tcPr>
          <w:p w:rsidR="009740E9" w:rsidRPr="00BF721B" w:rsidRDefault="009740E9" w:rsidP="009740E9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Data produkcji elektrod nie wcześniejsza niż 9 miesięcy przed terminem dostawy</w:t>
            </w:r>
          </w:p>
        </w:tc>
        <w:tc>
          <w:tcPr>
            <w:tcW w:w="2859" w:type="dxa"/>
          </w:tcPr>
          <w:p w:rsidR="009740E9" w:rsidRPr="00BF721B" w:rsidRDefault="009740E9" w:rsidP="009740E9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9740E9" w:rsidRPr="00BF721B" w:rsidTr="009740E9">
        <w:tc>
          <w:tcPr>
            <w:tcW w:w="534" w:type="dxa"/>
          </w:tcPr>
          <w:p w:rsidR="009740E9" w:rsidRPr="00BF721B" w:rsidRDefault="009740E9" w:rsidP="009740E9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6662" w:type="dxa"/>
          </w:tcPr>
          <w:p w:rsidR="009740E9" w:rsidRPr="00BF721B" w:rsidRDefault="009740E9" w:rsidP="009740E9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Okres sterylności urządzeń, elektrod, </w:t>
            </w:r>
            <w:proofErr w:type="spellStart"/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introduktorów</w:t>
            </w:r>
            <w:proofErr w:type="spellEnd"/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i akcesoriów sterylnych co najmniej 12 miesięcy po terminie dostawy</w:t>
            </w:r>
          </w:p>
        </w:tc>
        <w:tc>
          <w:tcPr>
            <w:tcW w:w="2859" w:type="dxa"/>
          </w:tcPr>
          <w:p w:rsidR="009740E9" w:rsidRPr="00BF721B" w:rsidRDefault="009740E9" w:rsidP="009740E9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9740E9" w:rsidRPr="00BF721B" w:rsidTr="009740E9">
        <w:tc>
          <w:tcPr>
            <w:tcW w:w="534" w:type="dxa"/>
          </w:tcPr>
          <w:p w:rsidR="009740E9" w:rsidRPr="00BF721B" w:rsidRDefault="009740E9" w:rsidP="009740E9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5</w:t>
            </w:r>
          </w:p>
        </w:tc>
        <w:tc>
          <w:tcPr>
            <w:tcW w:w="6662" w:type="dxa"/>
          </w:tcPr>
          <w:p w:rsidR="009740E9" w:rsidRPr="00BF721B" w:rsidRDefault="009740E9" w:rsidP="009740E9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Automatyczna detekcja modelu urządzenia przez programator</w:t>
            </w:r>
          </w:p>
        </w:tc>
        <w:tc>
          <w:tcPr>
            <w:tcW w:w="2859" w:type="dxa"/>
          </w:tcPr>
          <w:p w:rsidR="009740E9" w:rsidRPr="00BF721B" w:rsidRDefault="009740E9" w:rsidP="009740E9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9740E9" w:rsidRPr="00BF721B" w:rsidTr="009740E9">
        <w:tc>
          <w:tcPr>
            <w:tcW w:w="534" w:type="dxa"/>
          </w:tcPr>
          <w:p w:rsidR="009740E9" w:rsidRPr="00BF721B" w:rsidRDefault="009740E9" w:rsidP="009740E9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6</w:t>
            </w:r>
          </w:p>
        </w:tc>
        <w:tc>
          <w:tcPr>
            <w:tcW w:w="6662" w:type="dxa"/>
          </w:tcPr>
          <w:p w:rsidR="009740E9" w:rsidRPr="00BF721B" w:rsidRDefault="009740E9" w:rsidP="009740E9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Archiwizacja, analiza i przesyłanie danych w postaci elektronicznej </w:t>
            </w:r>
          </w:p>
        </w:tc>
        <w:tc>
          <w:tcPr>
            <w:tcW w:w="2859" w:type="dxa"/>
          </w:tcPr>
          <w:p w:rsidR="009740E9" w:rsidRPr="00BF721B" w:rsidRDefault="009740E9" w:rsidP="009740E9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9740E9" w:rsidRPr="00BF721B" w:rsidTr="009740E9">
        <w:tc>
          <w:tcPr>
            <w:tcW w:w="534" w:type="dxa"/>
          </w:tcPr>
          <w:p w:rsidR="009740E9" w:rsidRPr="00BF721B" w:rsidRDefault="009740E9" w:rsidP="009740E9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7</w:t>
            </w:r>
          </w:p>
        </w:tc>
        <w:tc>
          <w:tcPr>
            <w:tcW w:w="6662" w:type="dxa"/>
          </w:tcPr>
          <w:p w:rsidR="009740E9" w:rsidRPr="00BF721B" w:rsidRDefault="009740E9" w:rsidP="009740E9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Wydruk danych w formacie A4 – wyposażenie w odpowiednie złącza i przedłużacze</w:t>
            </w:r>
          </w:p>
        </w:tc>
        <w:tc>
          <w:tcPr>
            <w:tcW w:w="2859" w:type="dxa"/>
          </w:tcPr>
          <w:p w:rsidR="009740E9" w:rsidRPr="00BF721B" w:rsidRDefault="009740E9" w:rsidP="009740E9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9740E9" w:rsidRPr="00BF721B" w:rsidTr="009740E9">
        <w:tc>
          <w:tcPr>
            <w:tcW w:w="534" w:type="dxa"/>
          </w:tcPr>
          <w:p w:rsidR="009740E9" w:rsidRPr="00BF721B" w:rsidRDefault="009740E9" w:rsidP="009740E9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8</w:t>
            </w:r>
          </w:p>
        </w:tc>
        <w:tc>
          <w:tcPr>
            <w:tcW w:w="6662" w:type="dxa"/>
          </w:tcPr>
          <w:p w:rsidR="009740E9" w:rsidRPr="00BF721B" w:rsidRDefault="00B655EE" w:rsidP="00B655EE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Oddanie do używania</w:t>
            </w:r>
            <w:r w:rsidR="009740E9"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co najmniej </w:t>
            </w:r>
            <w:r w:rsidR="00970C8A"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2</w:t>
            </w:r>
            <w:r w:rsidR="009740E9"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programator</w:t>
            </w: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ów </w:t>
            </w:r>
            <w:r w:rsidR="009740E9"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o pełnych możliwościach komunikacji z wszystkimi implantami i ich programowania oraz wizualizacji danych – przez co najmniej 10 lat od początku umowy (liczba programatorów z różnych grup zamówienia nie podlega sumowaniu)</w:t>
            </w:r>
          </w:p>
        </w:tc>
        <w:tc>
          <w:tcPr>
            <w:tcW w:w="2859" w:type="dxa"/>
          </w:tcPr>
          <w:p w:rsidR="009740E9" w:rsidRPr="00BF721B" w:rsidRDefault="00BB5FDF" w:rsidP="009740E9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i/>
                <w:sz w:val="16"/>
                <w:szCs w:val="16"/>
              </w:rPr>
              <w:t>Potwierdzić/Podać liczbę programatorów………………</w:t>
            </w:r>
          </w:p>
        </w:tc>
      </w:tr>
      <w:tr w:rsidR="009740E9" w:rsidRPr="00BF721B" w:rsidTr="009740E9">
        <w:tc>
          <w:tcPr>
            <w:tcW w:w="534" w:type="dxa"/>
          </w:tcPr>
          <w:p w:rsidR="009740E9" w:rsidRPr="00BF721B" w:rsidRDefault="009740E9" w:rsidP="009740E9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9</w:t>
            </w:r>
          </w:p>
        </w:tc>
        <w:tc>
          <w:tcPr>
            <w:tcW w:w="6662" w:type="dxa"/>
          </w:tcPr>
          <w:p w:rsidR="009740E9" w:rsidRPr="00BF721B" w:rsidRDefault="009740E9" w:rsidP="009740E9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Programatory z wyjściem sygnału wizyjnego umożliwiającym podłączenie dodatkowego monitora komputerowego – wyposażenie w odpowiednie złącza i przedłużacze (do wejścia VGA lub DVI)</w:t>
            </w:r>
          </w:p>
        </w:tc>
        <w:tc>
          <w:tcPr>
            <w:tcW w:w="2859" w:type="dxa"/>
          </w:tcPr>
          <w:p w:rsidR="009740E9" w:rsidRPr="00BF721B" w:rsidRDefault="009740E9" w:rsidP="009740E9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9740E9" w:rsidRPr="00BF721B" w:rsidTr="009740E9">
        <w:tc>
          <w:tcPr>
            <w:tcW w:w="534" w:type="dxa"/>
          </w:tcPr>
          <w:p w:rsidR="009740E9" w:rsidRPr="00BF721B" w:rsidRDefault="009740E9" w:rsidP="009740E9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10</w:t>
            </w:r>
          </w:p>
        </w:tc>
        <w:tc>
          <w:tcPr>
            <w:tcW w:w="6662" w:type="dxa"/>
          </w:tcPr>
          <w:p w:rsidR="009740E9" w:rsidRPr="00BF721B" w:rsidRDefault="009740E9" w:rsidP="009740E9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Wyposażenie przynajmniej 1 programatora w analizator potencjałów wewnątrzsercowych. </w:t>
            </w:r>
          </w:p>
        </w:tc>
        <w:tc>
          <w:tcPr>
            <w:tcW w:w="2859" w:type="dxa"/>
          </w:tcPr>
          <w:p w:rsidR="009740E9" w:rsidRPr="00BF721B" w:rsidRDefault="009740E9" w:rsidP="009740E9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9740E9" w:rsidRPr="00BF721B" w:rsidTr="009740E9">
        <w:tc>
          <w:tcPr>
            <w:tcW w:w="534" w:type="dxa"/>
          </w:tcPr>
          <w:p w:rsidR="009740E9" w:rsidRPr="00BF721B" w:rsidRDefault="009740E9" w:rsidP="009740E9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11</w:t>
            </w:r>
          </w:p>
        </w:tc>
        <w:tc>
          <w:tcPr>
            <w:tcW w:w="6662" w:type="dxa"/>
          </w:tcPr>
          <w:p w:rsidR="009740E9" w:rsidRPr="00BF721B" w:rsidRDefault="000E472C" w:rsidP="003C34A6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D</w:t>
            </w:r>
            <w:r w:rsidR="009740E9"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ostarczenie </w:t>
            </w:r>
            <w:proofErr w:type="spellStart"/>
            <w:r w:rsidR="009740E9"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sterylizowa</w:t>
            </w:r>
            <w:r w:rsidR="006B5997"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lnych</w:t>
            </w:r>
            <w:proofErr w:type="spellEnd"/>
            <w:r w:rsidR="006B5997"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przewodów podłączeniowych </w:t>
            </w:r>
            <w:r w:rsidR="009740E9"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elektrod do ww. analizatora</w:t>
            </w:r>
            <w:r w:rsidR="006B5997"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:  dwukanałowego i trójkanałowego</w:t>
            </w: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w ramach przekazanego do używania analizatora</w:t>
            </w:r>
          </w:p>
        </w:tc>
        <w:tc>
          <w:tcPr>
            <w:tcW w:w="2859" w:type="dxa"/>
          </w:tcPr>
          <w:p w:rsidR="009740E9" w:rsidRPr="00BF721B" w:rsidRDefault="009740E9" w:rsidP="009740E9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9740E9" w:rsidRPr="00BF721B" w:rsidTr="009740E9">
        <w:tc>
          <w:tcPr>
            <w:tcW w:w="534" w:type="dxa"/>
          </w:tcPr>
          <w:p w:rsidR="009740E9" w:rsidRPr="00BF721B" w:rsidRDefault="009740E9" w:rsidP="009740E9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12</w:t>
            </w:r>
          </w:p>
        </w:tc>
        <w:tc>
          <w:tcPr>
            <w:tcW w:w="6662" w:type="dxa"/>
          </w:tcPr>
          <w:p w:rsidR="009740E9" w:rsidRPr="00BF721B" w:rsidRDefault="006E432B" w:rsidP="006E432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F721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Dostarczenie - </w:t>
            </w:r>
            <w:r w:rsidR="009740E9" w:rsidRPr="00BF721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Rękawy foliowe sterylne na głow</w:t>
            </w:r>
            <w:r w:rsidR="006B5997" w:rsidRPr="00BF721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icę programatora – co najmniej 1</w:t>
            </w:r>
            <w:r w:rsidR="009740E9" w:rsidRPr="00BF721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 sztuk</w:t>
            </w:r>
            <w:r w:rsidRPr="00BF721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w ramach przekazanego do używania analizatora</w:t>
            </w:r>
          </w:p>
        </w:tc>
        <w:tc>
          <w:tcPr>
            <w:tcW w:w="2859" w:type="dxa"/>
          </w:tcPr>
          <w:p w:rsidR="009740E9" w:rsidRPr="00BF721B" w:rsidRDefault="009740E9" w:rsidP="009740E9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9740E9" w:rsidRPr="00BF721B" w:rsidTr="009740E9">
        <w:tc>
          <w:tcPr>
            <w:tcW w:w="534" w:type="dxa"/>
          </w:tcPr>
          <w:p w:rsidR="009740E9" w:rsidRPr="00BF721B" w:rsidRDefault="009740E9" w:rsidP="009740E9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13</w:t>
            </w:r>
          </w:p>
        </w:tc>
        <w:tc>
          <w:tcPr>
            <w:tcW w:w="6662" w:type="dxa"/>
          </w:tcPr>
          <w:p w:rsidR="009740E9" w:rsidRPr="00BF721B" w:rsidRDefault="009740E9" w:rsidP="009740E9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Informacja dla pacjenta w języku polskim – co najmniej 1 egzemplarz/urządzenie </w:t>
            </w:r>
          </w:p>
        </w:tc>
        <w:tc>
          <w:tcPr>
            <w:tcW w:w="2859" w:type="dxa"/>
          </w:tcPr>
          <w:p w:rsidR="009740E9" w:rsidRPr="00BF721B" w:rsidRDefault="009740E9" w:rsidP="009740E9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9740E9" w:rsidRPr="00BF721B" w:rsidTr="009740E9">
        <w:tc>
          <w:tcPr>
            <w:tcW w:w="534" w:type="dxa"/>
          </w:tcPr>
          <w:p w:rsidR="009740E9" w:rsidRPr="00BF721B" w:rsidRDefault="009740E9" w:rsidP="009740E9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14</w:t>
            </w:r>
          </w:p>
        </w:tc>
        <w:tc>
          <w:tcPr>
            <w:tcW w:w="6662" w:type="dxa"/>
          </w:tcPr>
          <w:p w:rsidR="009740E9" w:rsidRPr="00BF721B" w:rsidRDefault="006E432B" w:rsidP="00AC4B73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Dostarczenie materiałów eksploatacyjnych - Papier do drukarki termicznej programatora – co najmniej 100 bloczków w ramach przekazanego do używania analizatora</w:t>
            </w:r>
          </w:p>
        </w:tc>
        <w:tc>
          <w:tcPr>
            <w:tcW w:w="2859" w:type="dxa"/>
          </w:tcPr>
          <w:p w:rsidR="009740E9" w:rsidRPr="00BF721B" w:rsidRDefault="009740E9" w:rsidP="009740E9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9740E9" w:rsidRPr="00BF721B" w:rsidTr="009740E9">
        <w:tc>
          <w:tcPr>
            <w:tcW w:w="534" w:type="dxa"/>
          </w:tcPr>
          <w:p w:rsidR="009740E9" w:rsidRPr="00BF721B" w:rsidRDefault="009740E9" w:rsidP="009740E9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15</w:t>
            </w:r>
          </w:p>
        </w:tc>
        <w:tc>
          <w:tcPr>
            <w:tcW w:w="6662" w:type="dxa"/>
          </w:tcPr>
          <w:p w:rsidR="009740E9" w:rsidRPr="00BF721B" w:rsidRDefault="009740E9" w:rsidP="009740E9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Zamawiający wymaga oświadczenia o posiadaniu niezbędnej dokumentacji technicznej, potwierdzające parametry oferowanych urządzeń.</w:t>
            </w:r>
          </w:p>
        </w:tc>
        <w:tc>
          <w:tcPr>
            <w:tcW w:w="2859" w:type="dxa"/>
          </w:tcPr>
          <w:p w:rsidR="009740E9" w:rsidRPr="00BF721B" w:rsidRDefault="009740E9" w:rsidP="009740E9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9740E9" w:rsidRPr="00BF721B" w:rsidTr="009740E9">
        <w:tc>
          <w:tcPr>
            <w:tcW w:w="534" w:type="dxa"/>
          </w:tcPr>
          <w:p w:rsidR="009740E9" w:rsidRPr="00BF721B" w:rsidRDefault="009740E9" w:rsidP="009740E9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16</w:t>
            </w:r>
          </w:p>
        </w:tc>
        <w:tc>
          <w:tcPr>
            <w:tcW w:w="6662" w:type="dxa"/>
          </w:tcPr>
          <w:p w:rsidR="009740E9" w:rsidRPr="00BF721B" w:rsidRDefault="009740E9" w:rsidP="009740E9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Instrukcje obsługi oferowanych urządzeń w formie drukowanej lub elektronicznej na komputerowych nośnikach danych</w:t>
            </w:r>
          </w:p>
        </w:tc>
        <w:tc>
          <w:tcPr>
            <w:tcW w:w="2859" w:type="dxa"/>
          </w:tcPr>
          <w:p w:rsidR="009740E9" w:rsidRPr="00BF721B" w:rsidRDefault="009740E9" w:rsidP="009740E9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9740E9" w:rsidRPr="00BF721B" w:rsidTr="009740E9">
        <w:tc>
          <w:tcPr>
            <w:tcW w:w="534" w:type="dxa"/>
          </w:tcPr>
          <w:p w:rsidR="009740E9" w:rsidRPr="00BF721B" w:rsidRDefault="009740E9" w:rsidP="009740E9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17</w:t>
            </w:r>
          </w:p>
        </w:tc>
        <w:tc>
          <w:tcPr>
            <w:tcW w:w="6662" w:type="dxa"/>
          </w:tcPr>
          <w:p w:rsidR="009740E9" w:rsidRPr="00BF721B" w:rsidRDefault="00AC4B73" w:rsidP="009740E9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Prze</w:t>
            </w:r>
            <w:r w:rsidR="009740E9"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szkolenie w zakresie elektroterapii serca ICD i CRT-D – co najmniej 6 osób (co najmniej dwa szkolenia)</w:t>
            </w:r>
          </w:p>
        </w:tc>
        <w:tc>
          <w:tcPr>
            <w:tcW w:w="2859" w:type="dxa"/>
          </w:tcPr>
          <w:p w:rsidR="009740E9" w:rsidRPr="00BF721B" w:rsidRDefault="009740E9" w:rsidP="009740E9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9E758A" w:rsidRPr="00BF721B" w:rsidTr="009740E9">
        <w:tc>
          <w:tcPr>
            <w:tcW w:w="534" w:type="dxa"/>
          </w:tcPr>
          <w:p w:rsidR="009E758A" w:rsidRPr="00BF721B" w:rsidRDefault="009E758A" w:rsidP="009740E9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18</w:t>
            </w:r>
          </w:p>
        </w:tc>
        <w:tc>
          <w:tcPr>
            <w:tcW w:w="6662" w:type="dxa"/>
          </w:tcPr>
          <w:p w:rsidR="009E758A" w:rsidRPr="00BF721B" w:rsidRDefault="009E758A" w:rsidP="009740E9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Możliwość rozpoznania, prowadzenia ewidencji i rozliczenia zużycia produktów przy pomocy czytnika kodów (zarówno numerów REF jak i LOT)</w:t>
            </w:r>
          </w:p>
        </w:tc>
        <w:tc>
          <w:tcPr>
            <w:tcW w:w="2859" w:type="dxa"/>
            <w:vAlign w:val="center"/>
          </w:tcPr>
          <w:p w:rsidR="009E758A" w:rsidRPr="00BF721B" w:rsidRDefault="009E758A" w:rsidP="009740E9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9740E9" w:rsidRPr="00BF721B" w:rsidRDefault="009740E9" w:rsidP="009740E9">
      <w:pPr>
        <w:spacing w:line="300" w:lineRule="auto"/>
        <w:rPr>
          <w:rFonts w:asciiTheme="majorHAnsi" w:hAnsiTheme="majorHAnsi"/>
          <w:b/>
          <w:sz w:val="18"/>
          <w:szCs w:val="18"/>
        </w:rPr>
      </w:pPr>
    </w:p>
    <w:p w:rsidR="009740E9" w:rsidRPr="00BF721B" w:rsidRDefault="009740E9" w:rsidP="009740E9">
      <w:pPr>
        <w:rPr>
          <w:rFonts w:asciiTheme="majorHAnsi" w:hAnsiTheme="majorHAnsi"/>
          <w:b/>
          <w:sz w:val="18"/>
          <w:szCs w:val="18"/>
        </w:rPr>
      </w:pPr>
      <w:r w:rsidRPr="00BF721B">
        <w:rPr>
          <w:rFonts w:asciiTheme="majorHAnsi" w:hAnsiTheme="majorHAnsi"/>
          <w:b/>
          <w:sz w:val="18"/>
          <w:szCs w:val="18"/>
        </w:rPr>
        <w:br w:type="page"/>
      </w:r>
    </w:p>
    <w:p w:rsidR="009740E9" w:rsidRPr="00BF721B" w:rsidRDefault="009740E9" w:rsidP="009740E9">
      <w:pPr>
        <w:spacing w:line="300" w:lineRule="auto"/>
        <w:rPr>
          <w:rFonts w:asciiTheme="majorHAnsi" w:hAnsiTheme="majorHAnsi"/>
          <w:b/>
          <w:sz w:val="18"/>
          <w:szCs w:val="18"/>
        </w:rPr>
      </w:pPr>
      <w:r w:rsidRPr="00BF721B">
        <w:rPr>
          <w:rFonts w:asciiTheme="majorHAnsi" w:hAnsiTheme="majorHAnsi"/>
          <w:b/>
          <w:sz w:val="18"/>
          <w:szCs w:val="18"/>
        </w:rPr>
        <w:lastRenderedPageBreak/>
        <w:t>Pozycja 1 – Kardiowertery-def</w:t>
      </w:r>
      <w:r w:rsidR="006B5997" w:rsidRPr="00BF721B">
        <w:rPr>
          <w:rFonts w:asciiTheme="majorHAnsi" w:hAnsiTheme="majorHAnsi"/>
          <w:b/>
          <w:sz w:val="18"/>
          <w:szCs w:val="18"/>
        </w:rPr>
        <w:t>ibrylatory jednojamowe ICD-VR-H</w:t>
      </w:r>
    </w:p>
    <w:tbl>
      <w:tblPr>
        <w:tblStyle w:val="Tabela-Siatka"/>
        <w:tblW w:w="0" w:type="auto"/>
        <w:tblLook w:val="04A0"/>
      </w:tblPr>
      <w:tblGrid>
        <w:gridCol w:w="534"/>
        <w:gridCol w:w="6662"/>
        <w:gridCol w:w="2859"/>
      </w:tblGrid>
      <w:tr w:rsidR="009740E9" w:rsidRPr="00BF721B" w:rsidTr="009740E9">
        <w:tc>
          <w:tcPr>
            <w:tcW w:w="534" w:type="dxa"/>
            <w:vAlign w:val="center"/>
          </w:tcPr>
          <w:p w:rsidR="009740E9" w:rsidRPr="00BF721B" w:rsidRDefault="009740E9" w:rsidP="009740E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F721B">
              <w:rPr>
                <w:rFonts w:asciiTheme="majorHAnsi" w:hAnsiTheme="majorHAnsi"/>
                <w:b/>
                <w:sz w:val="18"/>
                <w:szCs w:val="18"/>
              </w:rPr>
              <w:t>Lp.</w:t>
            </w:r>
          </w:p>
        </w:tc>
        <w:tc>
          <w:tcPr>
            <w:tcW w:w="6662" w:type="dxa"/>
            <w:vAlign w:val="center"/>
          </w:tcPr>
          <w:p w:rsidR="009740E9" w:rsidRPr="00BF721B" w:rsidRDefault="009740E9" w:rsidP="009740E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F721B">
              <w:rPr>
                <w:rFonts w:asciiTheme="majorHAnsi" w:hAnsiTheme="majorHAnsi"/>
                <w:b/>
                <w:sz w:val="18"/>
                <w:szCs w:val="18"/>
              </w:rPr>
              <w:t>Wymagane parametry i warunki</w:t>
            </w:r>
          </w:p>
        </w:tc>
        <w:tc>
          <w:tcPr>
            <w:tcW w:w="2859" w:type="dxa"/>
            <w:vAlign w:val="center"/>
          </w:tcPr>
          <w:p w:rsidR="00C50783" w:rsidRPr="00BF721B" w:rsidRDefault="00C50783" w:rsidP="00C50783">
            <w:pPr>
              <w:autoSpaceDE w:val="0"/>
              <w:snapToGrid w:val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9"/>
              </w:rPr>
            </w:pPr>
            <w:r w:rsidRPr="00BF721B">
              <w:rPr>
                <w:rFonts w:ascii="Arial" w:eastAsia="Times New Roman" w:hAnsi="Arial" w:cs="Arial"/>
                <w:b/>
                <w:bCs/>
                <w:sz w:val="16"/>
                <w:szCs w:val="19"/>
              </w:rPr>
              <w:t>Spełnienie parametru poprzez wpisanie słów:</w:t>
            </w:r>
          </w:p>
          <w:p w:rsidR="009740E9" w:rsidRPr="00BF721B" w:rsidRDefault="00C50783" w:rsidP="00C5078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F721B">
              <w:rPr>
                <w:rFonts w:ascii="Arial" w:eastAsia="Times New Roman" w:hAnsi="Arial" w:cs="Arial"/>
                <w:b/>
                <w:bCs/>
                <w:sz w:val="16"/>
                <w:szCs w:val="19"/>
              </w:rPr>
              <w:t>(tak/nie/opisowo)</w:t>
            </w:r>
          </w:p>
        </w:tc>
      </w:tr>
      <w:tr w:rsidR="009740E9" w:rsidRPr="00BF721B" w:rsidTr="009740E9">
        <w:tc>
          <w:tcPr>
            <w:tcW w:w="534" w:type="dxa"/>
            <w:shd w:val="clear" w:color="auto" w:fill="F3F3F3"/>
          </w:tcPr>
          <w:p w:rsidR="009740E9" w:rsidRPr="00BF721B" w:rsidRDefault="009740E9" w:rsidP="009740E9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BF721B">
              <w:rPr>
                <w:rFonts w:ascii="Calibri" w:hAnsi="Calibri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6662" w:type="dxa"/>
            <w:shd w:val="clear" w:color="auto" w:fill="F3F3F3"/>
          </w:tcPr>
          <w:p w:rsidR="009740E9" w:rsidRPr="00BF721B" w:rsidRDefault="009740E9" w:rsidP="009740E9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BF721B">
              <w:rPr>
                <w:rFonts w:ascii="Calibri" w:hAnsi="Calibri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2859" w:type="dxa"/>
            <w:shd w:val="clear" w:color="auto" w:fill="F3F3F3"/>
          </w:tcPr>
          <w:p w:rsidR="009740E9" w:rsidRPr="00BF721B" w:rsidRDefault="009740E9" w:rsidP="009740E9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BF721B">
              <w:rPr>
                <w:rFonts w:ascii="Calibri" w:hAnsi="Calibri"/>
                <w:b/>
                <w:i/>
                <w:sz w:val="18"/>
                <w:szCs w:val="18"/>
              </w:rPr>
              <w:t>3</w:t>
            </w:r>
          </w:p>
        </w:tc>
      </w:tr>
      <w:tr w:rsidR="009740E9" w:rsidRPr="00BF721B" w:rsidTr="009740E9">
        <w:tc>
          <w:tcPr>
            <w:tcW w:w="534" w:type="dxa"/>
          </w:tcPr>
          <w:p w:rsidR="009740E9" w:rsidRPr="00BF721B" w:rsidRDefault="009740E9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6662" w:type="dxa"/>
            <w:vAlign w:val="center"/>
          </w:tcPr>
          <w:p w:rsidR="009740E9" w:rsidRPr="00BF721B" w:rsidRDefault="009740E9" w:rsidP="009740E9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Osiągana energia wyłado</w:t>
            </w:r>
            <w:r w:rsidR="006B5997" w:rsidRPr="00BF721B">
              <w:rPr>
                <w:rFonts w:ascii="Calibri" w:eastAsia="Calibri" w:hAnsi="Calibri" w:cs="Calibri"/>
                <w:color w:val="000000"/>
                <w:sz w:val="16"/>
              </w:rPr>
              <w:t>wania (wyzwolona) co najmniej 40</w:t>
            </w: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 J </w:t>
            </w:r>
          </w:p>
        </w:tc>
        <w:tc>
          <w:tcPr>
            <w:tcW w:w="2859" w:type="dxa"/>
          </w:tcPr>
          <w:p w:rsidR="009740E9" w:rsidRPr="00BF721B" w:rsidRDefault="009740E9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740E9" w:rsidRPr="00BF721B" w:rsidTr="009740E9">
        <w:tc>
          <w:tcPr>
            <w:tcW w:w="534" w:type="dxa"/>
          </w:tcPr>
          <w:p w:rsidR="009740E9" w:rsidRPr="00BF721B" w:rsidRDefault="009740E9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6662" w:type="dxa"/>
            <w:vAlign w:val="center"/>
          </w:tcPr>
          <w:p w:rsidR="009740E9" w:rsidRPr="00BF721B" w:rsidRDefault="009740E9" w:rsidP="009740E9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Gwarancja prawidłowej pracy urządzenia w całym okresie żywotności baterii</w:t>
            </w:r>
          </w:p>
        </w:tc>
        <w:tc>
          <w:tcPr>
            <w:tcW w:w="2859" w:type="dxa"/>
          </w:tcPr>
          <w:p w:rsidR="009740E9" w:rsidRPr="00BF721B" w:rsidRDefault="009740E9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740E9" w:rsidRPr="00BF721B" w:rsidTr="009740E9">
        <w:tc>
          <w:tcPr>
            <w:tcW w:w="534" w:type="dxa"/>
          </w:tcPr>
          <w:p w:rsidR="009740E9" w:rsidRPr="00BF721B" w:rsidRDefault="009740E9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6662" w:type="dxa"/>
            <w:vAlign w:val="center"/>
          </w:tcPr>
          <w:p w:rsidR="009740E9" w:rsidRPr="00BF721B" w:rsidRDefault="00725FE8" w:rsidP="009740E9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sz w:val="16"/>
              </w:rPr>
              <w:t xml:space="preserve">Żywotność baterii co najmniej 7 lat – definiowana jako:  przewidywany czas do wystąpienia wskazania planowej wymiany przy 2 wyładowaniach z pełną energią rocznie, przy wymaganym dla oferowanego modelu czasokresie formatowania kondensatorów oraz parametrach stymulacji:  </w:t>
            </w:r>
            <w:r w:rsidRPr="00BF721B">
              <w:rPr>
                <w:rFonts w:ascii="Calibri" w:eastAsia="Calibri" w:hAnsi="Calibri" w:cs="Calibri"/>
                <w:sz w:val="16"/>
              </w:rPr>
              <w:br/>
              <w:t xml:space="preserve">VVI 40/min, </w:t>
            </w:r>
            <w:proofErr w:type="spellStart"/>
            <w:r w:rsidRPr="00BF721B">
              <w:rPr>
                <w:rFonts w:ascii="Calibri" w:eastAsia="Calibri" w:hAnsi="Calibri" w:cs="Calibri"/>
                <w:sz w:val="16"/>
              </w:rPr>
              <w:t>Imp</w:t>
            </w:r>
            <w:proofErr w:type="spellEnd"/>
            <w:r w:rsidRPr="00BF721B">
              <w:rPr>
                <w:rFonts w:ascii="Calibri" w:eastAsia="Calibri" w:hAnsi="Calibri" w:cs="Calibri"/>
                <w:sz w:val="16"/>
              </w:rPr>
              <w:t xml:space="preserve"> 500 </w:t>
            </w:r>
            <w:proofErr w:type="spellStart"/>
            <w:r w:rsidRPr="00BF721B">
              <w:rPr>
                <w:rFonts w:ascii="Calibri" w:eastAsia="Calibri" w:hAnsi="Calibri" w:cs="Calibri"/>
                <w:sz w:val="16"/>
              </w:rPr>
              <w:t>ohm</w:t>
            </w:r>
            <w:proofErr w:type="spellEnd"/>
            <w:r w:rsidRPr="00BF721B">
              <w:rPr>
                <w:rFonts w:ascii="Calibri" w:eastAsia="Calibri" w:hAnsi="Calibri" w:cs="Calibri"/>
                <w:sz w:val="16"/>
              </w:rPr>
              <w:t xml:space="preserve">, </w:t>
            </w:r>
            <w:proofErr w:type="spellStart"/>
            <w:r w:rsidRPr="00BF721B">
              <w:rPr>
                <w:rFonts w:ascii="Calibri" w:eastAsia="Calibri" w:hAnsi="Calibri" w:cs="Calibri"/>
                <w:sz w:val="16"/>
              </w:rPr>
              <w:t>Ampl</w:t>
            </w:r>
            <w:proofErr w:type="spellEnd"/>
            <w:r w:rsidRPr="00BF721B">
              <w:rPr>
                <w:rFonts w:ascii="Calibri" w:eastAsia="Calibri" w:hAnsi="Calibri" w:cs="Calibri"/>
                <w:sz w:val="16"/>
              </w:rPr>
              <w:t xml:space="preserve"> 2.5 V, PW 0.4 </w:t>
            </w:r>
            <w:proofErr w:type="spellStart"/>
            <w:r w:rsidRPr="00BF721B">
              <w:rPr>
                <w:rFonts w:ascii="Calibri" w:eastAsia="Calibri" w:hAnsi="Calibri" w:cs="Calibri"/>
                <w:sz w:val="16"/>
              </w:rPr>
              <w:t>ms</w:t>
            </w:r>
            <w:proofErr w:type="spellEnd"/>
            <w:r w:rsidRPr="00BF721B">
              <w:rPr>
                <w:rFonts w:ascii="Calibri" w:eastAsia="Calibri" w:hAnsi="Calibri" w:cs="Calibri"/>
                <w:sz w:val="16"/>
              </w:rPr>
              <w:t>;  stymulacja ≥15%</w:t>
            </w:r>
          </w:p>
        </w:tc>
        <w:tc>
          <w:tcPr>
            <w:tcW w:w="2859" w:type="dxa"/>
          </w:tcPr>
          <w:p w:rsidR="009740E9" w:rsidRPr="00BF721B" w:rsidRDefault="009740E9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740E9" w:rsidRPr="00BF721B" w:rsidTr="009740E9">
        <w:tc>
          <w:tcPr>
            <w:tcW w:w="534" w:type="dxa"/>
          </w:tcPr>
          <w:p w:rsidR="009740E9" w:rsidRPr="00BF721B" w:rsidRDefault="009740E9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4</w:t>
            </w:r>
          </w:p>
        </w:tc>
        <w:tc>
          <w:tcPr>
            <w:tcW w:w="6662" w:type="dxa"/>
            <w:vAlign w:val="center"/>
          </w:tcPr>
          <w:p w:rsidR="009740E9" w:rsidRPr="00BF721B" w:rsidRDefault="001806E8" w:rsidP="009740E9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Masa</w:t>
            </w:r>
            <w:r w:rsidR="009740E9"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 </w:t>
            </w:r>
            <w:r w:rsidR="000460E7"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≤ </w:t>
            </w:r>
            <w:r w:rsidR="009740E9" w:rsidRPr="00BF721B">
              <w:rPr>
                <w:rFonts w:ascii="Calibri" w:eastAsia="Calibri" w:hAnsi="Calibri" w:cs="Calibri"/>
                <w:color w:val="000000"/>
                <w:sz w:val="16"/>
              </w:rPr>
              <w:t>85 g</w:t>
            </w:r>
          </w:p>
        </w:tc>
        <w:tc>
          <w:tcPr>
            <w:tcW w:w="2859" w:type="dxa"/>
          </w:tcPr>
          <w:p w:rsidR="009740E9" w:rsidRPr="00BF721B" w:rsidRDefault="009740E9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740E9" w:rsidRPr="00BF721B" w:rsidTr="009740E9">
        <w:tc>
          <w:tcPr>
            <w:tcW w:w="534" w:type="dxa"/>
          </w:tcPr>
          <w:p w:rsidR="009740E9" w:rsidRPr="00BF721B" w:rsidRDefault="009740E9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5</w:t>
            </w:r>
          </w:p>
        </w:tc>
        <w:tc>
          <w:tcPr>
            <w:tcW w:w="6662" w:type="dxa"/>
            <w:vAlign w:val="center"/>
          </w:tcPr>
          <w:p w:rsidR="009740E9" w:rsidRPr="00BF721B" w:rsidRDefault="009740E9" w:rsidP="009740E9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Objętość </w:t>
            </w:r>
            <w:r w:rsidR="00115CAB" w:rsidRPr="00BF721B">
              <w:rPr>
                <w:rFonts w:ascii="Calibri" w:eastAsia="Calibri" w:hAnsi="Calibri" w:cs="Calibri"/>
                <w:color w:val="000000"/>
                <w:sz w:val="16"/>
              </w:rPr>
              <w:t>≤</w:t>
            </w: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 35 ml</w:t>
            </w:r>
          </w:p>
        </w:tc>
        <w:tc>
          <w:tcPr>
            <w:tcW w:w="2859" w:type="dxa"/>
          </w:tcPr>
          <w:p w:rsidR="009740E9" w:rsidRPr="00BF721B" w:rsidRDefault="009740E9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740E9" w:rsidRPr="00BF721B" w:rsidTr="009740E9">
        <w:tc>
          <w:tcPr>
            <w:tcW w:w="534" w:type="dxa"/>
          </w:tcPr>
          <w:p w:rsidR="009740E9" w:rsidRPr="00BF721B" w:rsidRDefault="009740E9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6</w:t>
            </w:r>
          </w:p>
        </w:tc>
        <w:tc>
          <w:tcPr>
            <w:tcW w:w="6662" w:type="dxa"/>
            <w:vAlign w:val="center"/>
          </w:tcPr>
          <w:p w:rsidR="009740E9" w:rsidRPr="00BF721B" w:rsidRDefault="009740E9" w:rsidP="009740E9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Programowalna konfiguracja wyładowania: możliwość wyłączenia zarówno obudowy urządzenia jak i dodatkowego bieguna elektrody wysokonapięciowej („SVC”)</w:t>
            </w:r>
          </w:p>
        </w:tc>
        <w:tc>
          <w:tcPr>
            <w:tcW w:w="2859" w:type="dxa"/>
          </w:tcPr>
          <w:p w:rsidR="009740E9" w:rsidRPr="00BF721B" w:rsidRDefault="009740E9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740E9" w:rsidRPr="00BF721B" w:rsidTr="009740E9">
        <w:tc>
          <w:tcPr>
            <w:tcW w:w="534" w:type="dxa"/>
          </w:tcPr>
          <w:p w:rsidR="009740E9" w:rsidRPr="00BF721B" w:rsidRDefault="009740E9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7</w:t>
            </w:r>
          </w:p>
        </w:tc>
        <w:tc>
          <w:tcPr>
            <w:tcW w:w="6662" w:type="dxa"/>
            <w:vAlign w:val="center"/>
          </w:tcPr>
          <w:p w:rsidR="009740E9" w:rsidRPr="00BF721B" w:rsidRDefault="009740E9" w:rsidP="009740E9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sz w:val="16"/>
              </w:rPr>
              <w:t>Konektor:  gniazdo IS-1 i DF-1 lub DF-4 (konfiguracje do wyboru)</w:t>
            </w:r>
          </w:p>
        </w:tc>
        <w:tc>
          <w:tcPr>
            <w:tcW w:w="2859" w:type="dxa"/>
          </w:tcPr>
          <w:p w:rsidR="009740E9" w:rsidRPr="00BF721B" w:rsidRDefault="009740E9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740E9" w:rsidRPr="00BF721B" w:rsidTr="009740E9">
        <w:tc>
          <w:tcPr>
            <w:tcW w:w="534" w:type="dxa"/>
          </w:tcPr>
          <w:p w:rsidR="009740E9" w:rsidRPr="00BF721B" w:rsidRDefault="009740E9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8</w:t>
            </w:r>
          </w:p>
        </w:tc>
        <w:tc>
          <w:tcPr>
            <w:tcW w:w="6662" w:type="dxa"/>
          </w:tcPr>
          <w:p w:rsidR="009740E9" w:rsidRPr="00BF721B" w:rsidRDefault="009740E9" w:rsidP="00DA07E5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 xml:space="preserve">Urządzenia dostosowane do wykonania pacjentowi </w:t>
            </w:r>
            <w:r w:rsidRPr="00BF721B">
              <w:rPr>
                <w:rFonts w:ascii="Calibri" w:eastAsia="Calibri" w:hAnsi="Calibri" w:cs="Calibri"/>
                <w:sz w:val="16"/>
                <w:szCs w:val="16"/>
              </w:rPr>
              <w:t>tomografii NMR, z możliwością zaprogramowania trybu pracy zabezpieczającego stymulację serca podczas badania</w:t>
            </w:r>
          </w:p>
        </w:tc>
        <w:tc>
          <w:tcPr>
            <w:tcW w:w="2859" w:type="dxa"/>
          </w:tcPr>
          <w:p w:rsidR="009740E9" w:rsidRPr="00BF721B" w:rsidRDefault="009740E9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740E9" w:rsidRPr="00BF721B" w:rsidTr="009740E9">
        <w:tc>
          <w:tcPr>
            <w:tcW w:w="534" w:type="dxa"/>
          </w:tcPr>
          <w:p w:rsidR="009740E9" w:rsidRPr="00BF721B" w:rsidRDefault="009740E9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9</w:t>
            </w:r>
          </w:p>
        </w:tc>
        <w:tc>
          <w:tcPr>
            <w:tcW w:w="6662" w:type="dxa"/>
            <w:vAlign w:val="center"/>
          </w:tcPr>
          <w:p w:rsidR="009740E9" w:rsidRPr="00BF721B" w:rsidRDefault="009740E9" w:rsidP="009740E9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sz w:val="16"/>
              </w:rPr>
              <w:t>Możliwość zaprogramowania co najmniej 3 okien (zakresów) detekcji VT/VF</w:t>
            </w:r>
          </w:p>
        </w:tc>
        <w:tc>
          <w:tcPr>
            <w:tcW w:w="2859" w:type="dxa"/>
          </w:tcPr>
          <w:p w:rsidR="009740E9" w:rsidRPr="00BF721B" w:rsidRDefault="009740E9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740E9" w:rsidRPr="00BF721B" w:rsidTr="009740E9">
        <w:tc>
          <w:tcPr>
            <w:tcW w:w="534" w:type="dxa"/>
          </w:tcPr>
          <w:p w:rsidR="009740E9" w:rsidRPr="00BF721B" w:rsidRDefault="009740E9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10</w:t>
            </w:r>
          </w:p>
        </w:tc>
        <w:tc>
          <w:tcPr>
            <w:tcW w:w="6662" w:type="dxa"/>
            <w:vAlign w:val="center"/>
          </w:tcPr>
          <w:p w:rsidR="009740E9" w:rsidRPr="00BF721B" w:rsidRDefault="009740E9" w:rsidP="009740E9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sz w:val="16"/>
              </w:rPr>
              <w:t>Programowalne parametry detekcji VT: długość cyklu serca, długość VT, wielkość nagłego skrócenia cyklu serca, wartość maksymalna zmienności cyklu serca</w:t>
            </w:r>
          </w:p>
        </w:tc>
        <w:tc>
          <w:tcPr>
            <w:tcW w:w="2859" w:type="dxa"/>
          </w:tcPr>
          <w:p w:rsidR="009740E9" w:rsidRPr="00BF721B" w:rsidRDefault="009740E9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740E9" w:rsidRPr="00BF721B" w:rsidTr="009740E9">
        <w:tc>
          <w:tcPr>
            <w:tcW w:w="534" w:type="dxa"/>
          </w:tcPr>
          <w:p w:rsidR="009740E9" w:rsidRPr="00BF721B" w:rsidRDefault="009740E9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11</w:t>
            </w:r>
          </w:p>
        </w:tc>
        <w:tc>
          <w:tcPr>
            <w:tcW w:w="6662" w:type="dxa"/>
            <w:vAlign w:val="center"/>
          </w:tcPr>
          <w:p w:rsidR="009740E9" w:rsidRPr="00BF721B" w:rsidRDefault="009740E9" w:rsidP="009740E9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sz w:val="16"/>
              </w:rPr>
              <w:t>Programowalny algorytm różnicowania częstoskurczów komorowych i nadkomorowych</w:t>
            </w:r>
          </w:p>
        </w:tc>
        <w:tc>
          <w:tcPr>
            <w:tcW w:w="2859" w:type="dxa"/>
          </w:tcPr>
          <w:p w:rsidR="009740E9" w:rsidRPr="00BF721B" w:rsidRDefault="009740E9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740E9" w:rsidRPr="00BF721B" w:rsidTr="009740E9">
        <w:tc>
          <w:tcPr>
            <w:tcW w:w="534" w:type="dxa"/>
          </w:tcPr>
          <w:p w:rsidR="009740E9" w:rsidRPr="00BF721B" w:rsidRDefault="009740E9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12</w:t>
            </w:r>
          </w:p>
        </w:tc>
        <w:tc>
          <w:tcPr>
            <w:tcW w:w="6662" w:type="dxa"/>
            <w:vAlign w:val="center"/>
          </w:tcPr>
          <w:p w:rsidR="009740E9" w:rsidRPr="00BF721B" w:rsidRDefault="009740E9" w:rsidP="009740E9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F721B">
              <w:rPr>
                <w:rFonts w:ascii="Calibri" w:eastAsia="Times New Roman" w:hAnsi="Calibri" w:cs="Times New Roman"/>
                <w:sz w:val="16"/>
                <w:szCs w:val="16"/>
              </w:rPr>
              <w:t>Programowalny algorytm różnicowania częstoskurczów według kryterium morfologii pobudzeń</w:t>
            </w:r>
          </w:p>
        </w:tc>
        <w:tc>
          <w:tcPr>
            <w:tcW w:w="2859" w:type="dxa"/>
          </w:tcPr>
          <w:p w:rsidR="009740E9" w:rsidRPr="00BF721B" w:rsidRDefault="009740E9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740E9" w:rsidRPr="00BF721B" w:rsidTr="009740E9">
        <w:tc>
          <w:tcPr>
            <w:tcW w:w="534" w:type="dxa"/>
          </w:tcPr>
          <w:p w:rsidR="009740E9" w:rsidRPr="00BF721B" w:rsidRDefault="009740E9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13</w:t>
            </w:r>
          </w:p>
        </w:tc>
        <w:tc>
          <w:tcPr>
            <w:tcW w:w="6662" w:type="dxa"/>
            <w:vAlign w:val="center"/>
          </w:tcPr>
          <w:p w:rsidR="009740E9" w:rsidRPr="00BF721B" w:rsidRDefault="009740E9" w:rsidP="009740E9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sz w:val="16"/>
              </w:rPr>
              <w:t>Programowalna długość detekcji (liczba zliczeń) VF w zakresie co najmniej 12-30 cykli</w:t>
            </w:r>
          </w:p>
        </w:tc>
        <w:tc>
          <w:tcPr>
            <w:tcW w:w="2859" w:type="dxa"/>
          </w:tcPr>
          <w:p w:rsidR="009740E9" w:rsidRPr="00BF721B" w:rsidRDefault="009740E9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740E9" w:rsidRPr="00BF721B" w:rsidTr="009740E9">
        <w:tc>
          <w:tcPr>
            <w:tcW w:w="534" w:type="dxa"/>
          </w:tcPr>
          <w:p w:rsidR="009740E9" w:rsidRPr="00BF721B" w:rsidRDefault="009740E9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14</w:t>
            </w:r>
          </w:p>
        </w:tc>
        <w:tc>
          <w:tcPr>
            <w:tcW w:w="6662" w:type="dxa"/>
            <w:vAlign w:val="center"/>
          </w:tcPr>
          <w:p w:rsidR="009740E9" w:rsidRPr="00BF721B" w:rsidRDefault="009740E9" w:rsidP="009740E9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sz w:val="16"/>
              </w:rPr>
              <w:t>Programowalna długość detekcji (liczba zliczeń) VT w zakresie co najmniej 20-70 cykli</w:t>
            </w:r>
          </w:p>
        </w:tc>
        <w:tc>
          <w:tcPr>
            <w:tcW w:w="2859" w:type="dxa"/>
          </w:tcPr>
          <w:p w:rsidR="009740E9" w:rsidRPr="00BF721B" w:rsidRDefault="009740E9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740E9" w:rsidRPr="00BF721B" w:rsidTr="009740E9">
        <w:tc>
          <w:tcPr>
            <w:tcW w:w="534" w:type="dxa"/>
          </w:tcPr>
          <w:p w:rsidR="009740E9" w:rsidRPr="00BF721B" w:rsidRDefault="009740E9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15</w:t>
            </w:r>
          </w:p>
        </w:tc>
        <w:tc>
          <w:tcPr>
            <w:tcW w:w="6662" w:type="dxa"/>
            <w:vAlign w:val="center"/>
          </w:tcPr>
          <w:p w:rsidR="009740E9" w:rsidRPr="00BF721B" w:rsidRDefault="009740E9" w:rsidP="009740E9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sz w:val="16"/>
              </w:rPr>
              <w:t xml:space="preserve">Programowalna niezależnie długość </w:t>
            </w:r>
            <w:proofErr w:type="spellStart"/>
            <w:r w:rsidRPr="00BF721B">
              <w:rPr>
                <w:rFonts w:ascii="Calibri" w:eastAsia="Calibri" w:hAnsi="Calibri" w:cs="Calibri"/>
                <w:sz w:val="16"/>
              </w:rPr>
              <w:t>redetekcji</w:t>
            </w:r>
            <w:proofErr w:type="spellEnd"/>
            <w:r w:rsidRPr="00BF721B">
              <w:rPr>
                <w:rFonts w:ascii="Calibri" w:eastAsia="Calibri" w:hAnsi="Calibri" w:cs="Calibri"/>
                <w:sz w:val="16"/>
              </w:rPr>
              <w:t xml:space="preserve"> (liczba zliczeń) w oknach VT i VF</w:t>
            </w:r>
          </w:p>
        </w:tc>
        <w:tc>
          <w:tcPr>
            <w:tcW w:w="2859" w:type="dxa"/>
          </w:tcPr>
          <w:p w:rsidR="009740E9" w:rsidRPr="00BF721B" w:rsidRDefault="009740E9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DA07E5" w:rsidRPr="00BF721B" w:rsidTr="009740E9">
        <w:tc>
          <w:tcPr>
            <w:tcW w:w="534" w:type="dxa"/>
          </w:tcPr>
          <w:p w:rsidR="00DA07E5" w:rsidRPr="00BF721B" w:rsidRDefault="00DA07E5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16</w:t>
            </w:r>
          </w:p>
        </w:tc>
        <w:tc>
          <w:tcPr>
            <w:tcW w:w="6662" w:type="dxa"/>
            <w:vAlign w:val="center"/>
          </w:tcPr>
          <w:p w:rsidR="00DA07E5" w:rsidRPr="00BF721B" w:rsidRDefault="00DA07E5" w:rsidP="00495122">
            <w:pPr>
              <w:rPr>
                <w:rFonts w:ascii="Calibri" w:eastAsia="Calibri" w:hAnsi="Calibri" w:cs="Calibri"/>
                <w:sz w:val="16"/>
              </w:rPr>
            </w:pPr>
            <w:r w:rsidRPr="00BF721B">
              <w:rPr>
                <w:rFonts w:ascii="Calibri" w:eastAsia="Calibri" w:hAnsi="Calibri" w:cs="Calibri"/>
                <w:sz w:val="16"/>
              </w:rPr>
              <w:t>Programowalne parametry automatycznego dostosowania dynamicznego czułości: wartość początkowa progu, długość okresu plateau, czułość maksymalna</w:t>
            </w:r>
          </w:p>
        </w:tc>
        <w:tc>
          <w:tcPr>
            <w:tcW w:w="2859" w:type="dxa"/>
          </w:tcPr>
          <w:p w:rsidR="00DA07E5" w:rsidRPr="00BF721B" w:rsidRDefault="00DA07E5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495122" w:rsidRPr="00BF721B" w:rsidTr="009740E9">
        <w:tc>
          <w:tcPr>
            <w:tcW w:w="534" w:type="dxa"/>
          </w:tcPr>
          <w:p w:rsidR="00495122" w:rsidRPr="00BF721B" w:rsidRDefault="00495122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17</w:t>
            </w:r>
          </w:p>
        </w:tc>
        <w:tc>
          <w:tcPr>
            <w:tcW w:w="6662" w:type="dxa"/>
            <w:vAlign w:val="center"/>
          </w:tcPr>
          <w:p w:rsidR="00495122" w:rsidRPr="00BF721B" w:rsidRDefault="00495122" w:rsidP="009740E9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sz w:val="16"/>
              </w:rPr>
              <w:t>Programowalne: liczba, energia i polaryzacja wyładowań w każdym oknie detekcji VT i VF</w:t>
            </w:r>
          </w:p>
        </w:tc>
        <w:tc>
          <w:tcPr>
            <w:tcW w:w="2859" w:type="dxa"/>
          </w:tcPr>
          <w:p w:rsidR="00495122" w:rsidRPr="00BF721B" w:rsidRDefault="00495122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495122" w:rsidRPr="00BF721B" w:rsidTr="009740E9">
        <w:tc>
          <w:tcPr>
            <w:tcW w:w="534" w:type="dxa"/>
          </w:tcPr>
          <w:p w:rsidR="00495122" w:rsidRPr="00BF721B" w:rsidRDefault="00495122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18</w:t>
            </w:r>
          </w:p>
        </w:tc>
        <w:tc>
          <w:tcPr>
            <w:tcW w:w="6662" w:type="dxa"/>
            <w:vAlign w:val="center"/>
          </w:tcPr>
          <w:p w:rsidR="00495122" w:rsidRPr="00BF721B" w:rsidRDefault="00463557" w:rsidP="009740E9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F721B">
              <w:rPr>
                <w:rFonts w:ascii="Calibri" w:eastAsia="Times New Roman" w:hAnsi="Calibri" w:cs="Times New Roman"/>
                <w:sz w:val="16"/>
                <w:szCs w:val="16"/>
              </w:rPr>
              <w:t xml:space="preserve">Programowalna energia </w:t>
            </w:r>
            <w:r w:rsidR="00495122" w:rsidRPr="00BF721B">
              <w:rPr>
                <w:rFonts w:ascii="Calibri" w:eastAsia="Times New Roman" w:hAnsi="Calibri" w:cs="Times New Roman"/>
                <w:sz w:val="16"/>
                <w:szCs w:val="16"/>
              </w:rPr>
              <w:t>wszystkich wyładowań w każdym z okien detekcji VT i VF</w:t>
            </w:r>
          </w:p>
        </w:tc>
        <w:tc>
          <w:tcPr>
            <w:tcW w:w="2859" w:type="dxa"/>
          </w:tcPr>
          <w:p w:rsidR="00495122" w:rsidRPr="00BF721B" w:rsidRDefault="00495122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495122" w:rsidRPr="00BF721B" w:rsidTr="009740E9">
        <w:tc>
          <w:tcPr>
            <w:tcW w:w="534" w:type="dxa"/>
          </w:tcPr>
          <w:p w:rsidR="00495122" w:rsidRPr="00BF721B" w:rsidRDefault="00495122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19</w:t>
            </w:r>
          </w:p>
        </w:tc>
        <w:tc>
          <w:tcPr>
            <w:tcW w:w="6662" w:type="dxa"/>
            <w:vAlign w:val="center"/>
          </w:tcPr>
          <w:p w:rsidR="00495122" w:rsidRPr="00BF721B" w:rsidRDefault="00495122" w:rsidP="009740E9">
            <w:pPr>
              <w:rPr>
                <w:rFonts w:ascii="Calibri" w:eastAsia="Calibri" w:hAnsi="Calibri" w:cs="Calibri"/>
                <w:sz w:val="16"/>
              </w:rPr>
            </w:pPr>
            <w:r w:rsidRPr="00BF721B">
              <w:rPr>
                <w:rFonts w:ascii="Calibri" w:eastAsia="Calibri" w:hAnsi="Calibri" w:cs="Calibri"/>
                <w:sz w:val="16"/>
              </w:rPr>
              <w:t>Programowalne sekwencje stymulacji antyarytmicznej komór w oknach detekcji VT i VF</w:t>
            </w:r>
          </w:p>
        </w:tc>
        <w:tc>
          <w:tcPr>
            <w:tcW w:w="2859" w:type="dxa"/>
          </w:tcPr>
          <w:p w:rsidR="00495122" w:rsidRPr="00BF721B" w:rsidRDefault="00495122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DA07E5" w:rsidRPr="00BF721B" w:rsidTr="009740E9">
        <w:tc>
          <w:tcPr>
            <w:tcW w:w="534" w:type="dxa"/>
          </w:tcPr>
          <w:p w:rsidR="00DA07E5" w:rsidRPr="00BF721B" w:rsidRDefault="00DA07E5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20</w:t>
            </w:r>
          </w:p>
        </w:tc>
        <w:tc>
          <w:tcPr>
            <w:tcW w:w="6662" w:type="dxa"/>
            <w:vAlign w:val="center"/>
          </w:tcPr>
          <w:p w:rsidR="00DA07E5" w:rsidRPr="00BF721B" w:rsidRDefault="00DA07E5" w:rsidP="00495122">
            <w:pPr>
              <w:rPr>
                <w:rFonts w:ascii="Calibri" w:eastAsia="Calibri" w:hAnsi="Calibri" w:cs="Calibri"/>
                <w:sz w:val="16"/>
              </w:rPr>
            </w:pPr>
            <w:r w:rsidRPr="00BF721B">
              <w:rPr>
                <w:rFonts w:ascii="Calibri" w:eastAsia="Times New Roman" w:hAnsi="Calibri" w:cs="Times New Roman"/>
                <w:sz w:val="16"/>
                <w:szCs w:val="16"/>
              </w:rPr>
              <w:t>Programowalna szerokość obu faz impulsu wyładowania</w:t>
            </w:r>
          </w:p>
        </w:tc>
        <w:tc>
          <w:tcPr>
            <w:tcW w:w="2859" w:type="dxa"/>
          </w:tcPr>
          <w:p w:rsidR="00DA07E5" w:rsidRPr="00BF721B" w:rsidRDefault="00DA07E5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DA07E5" w:rsidRPr="00BF721B" w:rsidTr="00DA07E5">
        <w:trPr>
          <w:trHeight w:val="56"/>
        </w:trPr>
        <w:tc>
          <w:tcPr>
            <w:tcW w:w="534" w:type="dxa"/>
          </w:tcPr>
          <w:p w:rsidR="00DA07E5" w:rsidRPr="00BF721B" w:rsidRDefault="00DA07E5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21</w:t>
            </w:r>
          </w:p>
        </w:tc>
        <w:tc>
          <w:tcPr>
            <w:tcW w:w="6662" w:type="dxa"/>
            <w:vAlign w:val="center"/>
          </w:tcPr>
          <w:p w:rsidR="00DA07E5" w:rsidRPr="00BF721B" w:rsidRDefault="00DA07E5" w:rsidP="009740E9">
            <w:pPr>
              <w:rPr>
                <w:rFonts w:ascii="Calibri" w:eastAsia="Calibri" w:hAnsi="Calibri" w:cs="Calibri"/>
                <w:sz w:val="16"/>
              </w:rPr>
            </w:pPr>
            <w:r w:rsidRPr="00BF721B">
              <w:rPr>
                <w:rFonts w:ascii="Calibri" w:eastAsia="Calibri" w:hAnsi="Calibri" w:cs="Calibri"/>
                <w:sz w:val="16"/>
              </w:rPr>
              <w:t>Dostępne do zaprogramowania tryby stałej stymulacji serca: VVI, VVIR oraz wyłączenie stymulacji</w:t>
            </w:r>
          </w:p>
        </w:tc>
        <w:tc>
          <w:tcPr>
            <w:tcW w:w="2859" w:type="dxa"/>
          </w:tcPr>
          <w:p w:rsidR="00DA07E5" w:rsidRPr="00BF721B" w:rsidRDefault="00DA07E5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DA07E5" w:rsidRPr="00BF721B" w:rsidTr="009740E9">
        <w:tc>
          <w:tcPr>
            <w:tcW w:w="534" w:type="dxa"/>
          </w:tcPr>
          <w:p w:rsidR="00DA07E5" w:rsidRPr="00BF721B" w:rsidRDefault="00DA07E5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22</w:t>
            </w:r>
          </w:p>
        </w:tc>
        <w:tc>
          <w:tcPr>
            <w:tcW w:w="6662" w:type="dxa"/>
            <w:vAlign w:val="center"/>
          </w:tcPr>
          <w:p w:rsidR="00DA07E5" w:rsidRPr="00BF721B" w:rsidRDefault="00DA07E5" w:rsidP="009740E9">
            <w:pPr>
              <w:rPr>
                <w:rFonts w:ascii="Calibri" w:eastAsia="Calibri" w:hAnsi="Calibri" w:cs="Calibri"/>
                <w:sz w:val="16"/>
              </w:rPr>
            </w:pPr>
            <w:r w:rsidRPr="00BF721B">
              <w:rPr>
                <w:rFonts w:ascii="Calibri" w:eastAsia="Calibri" w:hAnsi="Calibri" w:cs="Calibri"/>
                <w:sz w:val="16"/>
              </w:rPr>
              <w:t>Programowalne niezależnie parametry stymulacji po wyładowaniu</w:t>
            </w:r>
          </w:p>
        </w:tc>
        <w:tc>
          <w:tcPr>
            <w:tcW w:w="2859" w:type="dxa"/>
          </w:tcPr>
          <w:p w:rsidR="00DA07E5" w:rsidRPr="00BF721B" w:rsidRDefault="00DA07E5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DA07E5" w:rsidRPr="00BF721B" w:rsidTr="009740E9">
        <w:tc>
          <w:tcPr>
            <w:tcW w:w="534" w:type="dxa"/>
          </w:tcPr>
          <w:p w:rsidR="00DA07E5" w:rsidRPr="00BF721B" w:rsidRDefault="00DA07E5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23</w:t>
            </w:r>
          </w:p>
        </w:tc>
        <w:tc>
          <w:tcPr>
            <w:tcW w:w="6662" w:type="dxa"/>
            <w:vAlign w:val="center"/>
          </w:tcPr>
          <w:p w:rsidR="00DA07E5" w:rsidRPr="00BF721B" w:rsidRDefault="00DA07E5" w:rsidP="009740E9">
            <w:pPr>
              <w:rPr>
                <w:rFonts w:ascii="Calibri" w:eastAsia="Calibri" w:hAnsi="Calibri" w:cs="Calibri"/>
                <w:sz w:val="16"/>
              </w:rPr>
            </w:pPr>
            <w:r w:rsidRPr="00BF721B">
              <w:rPr>
                <w:rFonts w:ascii="Calibri" w:eastAsia="Calibri" w:hAnsi="Calibri" w:cs="Calibri"/>
                <w:sz w:val="16"/>
                <w:szCs w:val="16"/>
              </w:rPr>
              <w:t>Programowalna automatyczna okresowa weryfikacja progu stymulacji komorowej z automatycznym dostosowaniem energii stymulacji</w:t>
            </w:r>
          </w:p>
        </w:tc>
        <w:tc>
          <w:tcPr>
            <w:tcW w:w="2859" w:type="dxa"/>
          </w:tcPr>
          <w:p w:rsidR="00DA07E5" w:rsidRPr="00BF721B" w:rsidRDefault="00DA07E5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DA07E5" w:rsidRPr="00BF721B" w:rsidTr="009740E9">
        <w:tc>
          <w:tcPr>
            <w:tcW w:w="534" w:type="dxa"/>
          </w:tcPr>
          <w:p w:rsidR="00DA07E5" w:rsidRPr="00BF721B" w:rsidRDefault="00DA07E5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24</w:t>
            </w:r>
          </w:p>
        </w:tc>
        <w:tc>
          <w:tcPr>
            <w:tcW w:w="6662" w:type="dxa"/>
            <w:vAlign w:val="center"/>
          </w:tcPr>
          <w:p w:rsidR="00DA07E5" w:rsidRPr="00BF721B" w:rsidRDefault="00DA07E5" w:rsidP="009740E9">
            <w:pPr>
              <w:rPr>
                <w:rFonts w:ascii="Calibri" w:eastAsia="Calibri" w:hAnsi="Calibri" w:cs="Calibri"/>
                <w:sz w:val="16"/>
              </w:rPr>
            </w:pPr>
            <w:r w:rsidRPr="00BF721B">
              <w:rPr>
                <w:rFonts w:ascii="Calibri" w:eastAsia="Times New Roman" w:hAnsi="Calibri" w:cs="Times New Roman"/>
                <w:sz w:val="16"/>
                <w:szCs w:val="16"/>
              </w:rPr>
              <w:t>Automatyczny codzienny pomiar stanu baterii i impedancji elektrod – programowalne powiadomienie sygnałem pacjenta o przekroczeniu wartości granicznych</w:t>
            </w:r>
          </w:p>
        </w:tc>
        <w:tc>
          <w:tcPr>
            <w:tcW w:w="2859" w:type="dxa"/>
          </w:tcPr>
          <w:p w:rsidR="00DA07E5" w:rsidRPr="00BF721B" w:rsidRDefault="00DA07E5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DA07E5" w:rsidRPr="00BF721B" w:rsidTr="009740E9">
        <w:tc>
          <w:tcPr>
            <w:tcW w:w="534" w:type="dxa"/>
          </w:tcPr>
          <w:p w:rsidR="00DA07E5" w:rsidRPr="00BF721B" w:rsidRDefault="00DA07E5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25</w:t>
            </w:r>
          </w:p>
        </w:tc>
        <w:tc>
          <w:tcPr>
            <w:tcW w:w="6662" w:type="dxa"/>
            <w:vAlign w:val="center"/>
          </w:tcPr>
          <w:p w:rsidR="00DA07E5" w:rsidRPr="00BF721B" w:rsidRDefault="00DA07E5" w:rsidP="009740E9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F721B">
              <w:rPr>
                <w:rFonts w:ascii="Calibri" w:eastAsia="Times New Roman" w:hAnsi="Calibri" w:cs="Times New Roman"/>
                <w:sz w:val="16"/>
                <w:szCs w:val="16"/>
              </w:rPr>
              <w:t>Algorytm automatycznej detekcji artefaktów uszkodzenia elektrody wysokonapięciowej z funkcją zahamowania wyładowań</w:t>
            </w:r>
          </w:p>
        </w:tc>
        <w:tc>
          <w:tcPr>
            <w:tcW w:w="2859" w:type="dxa"/>
          </w:tcPr>
          <w:p w:rsidR="00DA07E5" w:rsidRPr="00BF721B" w:rsidRDefault="00DA07E5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DA07E5" w:rsidRPr="00BF721B" w:rsidTr="009740E9">
        <w:tc>
          <w:tcPr>
            <w:tcW w:w="534" w:type="dxa"/>
          </w:tcPr>
          <w:p w:rsidR="00DA07E5" w:rsidRPr="00BF721B" w:rsidRDefault="00DA07E5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26</w:t>
            </w:r>
          </w:p>
        </w:tc>
        <w:tc>
          <w:tcPr>
            <w:tcW w:w="6662" w:type="dxa"/>
            <w:vAlign w:val="center"/>
          </w:tcPr>
          <w:p w:rsidR="00DA07E5" w:rsidRPr="00BF721B" w:rsidRDefault="00DA07E5" w:rsidP="009740E9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sz w:val="16"/>
              </w:rPr>
              <w:t>Programowalna diagnostyczna stymulacja serca (wyzwalana programatorem)</w:t>
            </w:r>
          </w:p>
        </w:tc>
        <w:tc>
          <w:tcPr>
            <w:tcW w:w="2859" w:type="dxa"/>
          </w:tcPr>
          <w:p w:rsidR="00DA07E5" w:rsidRPr="00BF721B" w:rsidRDefault="00DA07E5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DA07E5" w:rsidRPr="00BF721B" w:rsidTr="009740E9">
        <w:tc>
          <w:tcPr>
            <w:tcW w:w="534" w:type="dxa"/>
          </w:tcPr>
          <w:p w:rsidR="00DA07E5" w:rsidRPr="00BF721B" w:rsidRDefault="00DA07E5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27</w:t>
            </w:r>
          </w:p>
        </w:tc>
        <w:tc>
          <w:tcPr>
            <w:tcW w:w="6662" w:type="dxa"/>
            <w:vAlign w:val="center"/>
          </w:tcPr>
          <w:p w:rsidR="00DA07E5" w:rsidRPr="00BF721B" w:rsidRDefault="00DA07E5" w:rsidP="009740E9">
            <w:pPr>
              <w:rPr>
                <w:rFonts w:ascii="Calibri" w:eastAsia="Calibri" w:hAnsi="Calibri" w:cs="Calibri"/>
                <w:sz w:val="16"/>
              </w:rPr>
            </w:pPr>
            <w:r w:rsidRPr="00BF721B">
              <w:rPr>
                <w:rFonts w:ascii="Calibri" w:eastAsia="Calibri" w:hAnsi="Calibri" w:cs="Calibri"/>
                <w:sz w:val="16"/>
              </w:rPr>
              <w:t>Automatyczny pomiar stanu baterii i impedancji elektrod</w:t>
            </w:r>
          </w:p>
        </w:tc>
        <w:tc>
          <w:tcPr>
            <w:tcW w:w="2859" w:type="dxa"/>
          </w:tcPr>
          <w:p w:rsidR="00DA07E5" w:rsidRPr="00BF721B" w:rsidRDefault="00DA07E5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DA07E5" w:rsidRPr="00BF721B" w:rsidTr="009740E9">
        <w:tc>
          <w:tcPr>
            <w:tcW w:w="534" w:type="dxa"/>
          </w:tcPr>
          <w:p w:rsidR="00DA07E5" w:rsidRPr="00BF721B" w:rsidRDefault="00DA07E5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28</w:t>
            </w:r>
          </w:p>
        </w:tc>
        <w:tc>
          <w:tcPr>
            <w:tcW w:w="6662" w:type="dxa"/>
            <w:vAlign w:val="center"/>
          </w:tcPr>
          <w:p w:rsidR="00DA07E5" w:rsidRPr="00BF721B" w:rsidRDefault="00DA07E5" w:rsidP="009740E9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sz w:val="16"/>
              </w:rPr>
              <w:t xml:space="preserve">Pamięć </w:t>
            </w:r>
            <w:proofErr w:type="spellStart"/>
            <w:r w:rsidRPr="00BF721B">
              <w:rPr>
                <w:rFonts w:ascii="Calibri" w:eastAsia="Calibri" w:hAnsi="Calibri" w:cs="Calibri"/>
                <w:sz w:val="16"/>
              </w:rPr>
              <w:t>elektrogramów</w:t>
            </w:r>
            <w:proofErr w:type="spellEnd"/>
            <w:r w:rsidRPr="00BF721B">
              <w:rPr>
                <w:rFonts w:ascii="Calibri" w:eastAsia="Calibri" w:hAnsi="Calibri" w:cs="Calibri"/>
                <w:sz w:val="16"/>
              </w:rPr>
              <w:t xml:space="preserve"> o łącznej długości co najmniej 20 minut</w:t>
            </w:r>
          </w:p>
        </w:tc>
        <w:tc>
          <w:tcPr>
            <w:tcW w:w="2859" w:type="dxa"/>
          </w:tcPr>
          <w:p w:rsidR="00DA07E5" w:rsidRPr="00BF721B" w:rsidRDefault="00DA07E5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DA07E5" w:rsidRPr="00BF721B" w:rsidTr="009740E9">
        <w:tc>
          <w:tcPr>
            <w:tcW w:w="534" w:type="dxa"/>
          </w:tcPr>
          <w:p w:rsidR="00DA07E5" w:rsidRPr="00BF721B" w:rsidRDefault="00DA07E5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29</w:t>
            </w:r>
          </w:p>
        </w:tc>
        <w:tc>
          <w:tcPr>
            <w:tcW w:w="6662" w:type="dxa"/>
            <w:vAlign w:val="center"/>
          </w:tcPr>
          <w:p w:rsidR="00DA07E5" w:rsidRPr="00BF721B" w:rsidRDefault="00DA07E5" w:rsidP="009740E9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sz w:val="16"/>
              </w:rPr>
              <w:t xml:space="preserve">Co najmniej dwukanałowa pamięć </w:t>
            </w:r>
            <w:proofErr w:type="spellStart"/>
            <w:r w:rsidRPr="00BF721B">
              <w:rPr>
                <w:rFonts w:ascii="Calibri" w:eastAsia="Calibri" w:hAnsi="Calibri" w:cs="Calibri"/>
                <w:sz w:val="16"/>
              </w:rPr>
              <w:t>elektrogramów</w:t>
            </w:r>
            <w:proofErr w:type="spellEnd"/>
            <w:r w:rsidRPr="00BF721B">
              <w:rPr>
                <w:rFonts w:ascii="Calibri" w:eastAsia="Calibri" w:hAnsi="Calibri" w:cs="Calibri"/>
                <w:sz w:val="16"/>
              </w:rPr>
              <w:t xml:space="preserve"> arytmii</w:t>
            </w:r>
          </w:p>
        </w:tc>
        <w:tc>
          <w:tcPr>
            <w:tcW w:w="2859" w:type="dxa"/>
          </w:tcPr>
          <w:p w:rsidR="00DA07E5" w:rsidRPr="00BF721B" w:rsidRDefault="00DA07E5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DA07E5" w:rsidRPr="00BF721B" w:rsidTr="009740E9">
        <w:tc>
          <w:tcPr>
            <w:tcW w:w="534" w:type="dxa"/>
          </w:tcPr>
          <w:p w:rsidR="00DA07E5" w:rsidRPr="00BF721B" w:rsidRDefault="00DA07E5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30</w:t>
            </w:r>
          </w:p>
        </w:tc>
        <w:tc>
          <w:tcPr>
            <w:tcW w:w="6662" w:type="dxa"/>
            <w:vAlign w:val="center"/>
          </w:tcPr>
          <w:p w:rsidR="00DA07E5" w:rsidRPr="00BF721B" w:rsidRDefault="00DA07E5" w:rsidP="009740E9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sz w:val="16"/>
              </w:rPr>
              <w:t xml:space="preserve">Pamięć </w:t>
            </w:r>
            <w:proofErr w:type="spellStart"/>
            <w:r w:rsidRPr="00BF721B">
              <w:rPr>
                <w:rFonts w:ascii="Calibri" w:eastAsia="Calibri" w:hAnsi="Calibri" w:cs="Calibri"/>
                <w:sz w:val="16"/>
              </w:rPr>
              <w:t>elektrogramów</w:t>
            </w:r>
            <w:proofErr w:type="spellEnd"/>
            <w:r w:rsidRPr="00BF721B">
              <w:rPr>
                <w:rFonts w:ascii="Calibri" w:eastAsia="Calibri" w:hAnsi="Calibri" w:cs="Calibri"/>
                <w:sz w:val="16"/>
              </w:rPr>
              <w:t xml:space="preserve"> SVT, </w:t>
            </w:r>
            <w:proofErr w:type="spellStart"/>
            <w:r w:rsidRPr="00BF721B">
              <w:rPr>
                <w:rFonts w:ascii="Calibri" w:eastAsia="Calibri" w:hAnsi="Calibri" w:cs="Calibri"/>
                <w:sz w:val="16"/>
              </w:rPr>
              <w:t>nsVT</w:t>
            </w:r>
            <w:proofErr w:type="spellEnd"/>
            <w:r w:rsidRPr="00BF721B">
              <w:rPr>
                <w:rFonts w:ascii="Calibri" w:eastAsia="Calibri" w:hAnsi="Calibri" w:cs="Calibri"/>
                <w:sz w:val="16"/>
              </w:rPr>
              <w:t xml:space="preserve"> i VT niepoddanych automatycznej terapii antyarytmicznej</w:t>
            </w:r>
          </w:p>
        </w:tc>
        <w:tc>
          <w:tcPr>
            <w:tcW w:w="2859" w:type="dxa"/>
          </w:tcPr>
          <w:p w:rsidR="00DA07E5" w:rsidRPr="00BF721B" w:rsidRDefault="00DA07E5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DA07E5" w:rsidRPr="00BF721B" w:rsidTr="009740E9">
        <w:tc>
          <w:tcPr>
            <w:tcW w:w="534" w:type="dxa"/>
          </w:tcPr>
          <w:p w:rsidR="00DA07E5" w:rsidRPr="00BF721B" w:rsidRDefault="00DA07E5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31</w:t>
            </w:r>
          </w:p>
        </w:tc>
        <w:tc>
          <w:tcPr>
            <w:tcW w:w="6662" w:type="dxa"/>
            <w:vAlign w:val="center"/>
          </w:tcPr>
          <w:p w:rsidR="00DA07E5" w:rsidRPr="00BF721B" w:rsidRDefault="00DA07E5" w:rsidP="009740E9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Times New Roman" w:hAnsi="Calibri" w:cs="Times New Roman"/>
                <w:sz w:val="16"/>
                <w:szCs w:val="16"/>
              </w:rPr>
              <w:t xml:space="preserve">Pamięć epizodów </w:t>
            </w:r>
            <w:proofErr w:type="spellStart"/>
            <w:r w:rsidRPr="00BF721B">
              <w:rPr>
                <w:rFonts w:ascii="Calibri" w:eastAsia="Times New Roman" w:hAnsi="Calibri" w:cs="Times New Roman"/>
                <w:sz w:val="16"/>
                <w:szCs w:val="16"/>
              </w:rPr>
              <w:t>tachyarytmii</w:t>
            </w:r>
            <w:proofErr w:type="spellEnd"/>
            <w:r w:rsidRPr="00BF721B">
              <w:rPr>
                <w:rFonts w:ascii="Calibri" w:eastAsia="Times New Roman" w:hAnsi="Calibri" w:cs="Times New Roman"/>
                <w:sz w:val="16"/>
                <w:szCs w:val="16"/>
              </w:rPr>
              <w:t xml:space="preserve"> krótszych od progu zliczeń dla wyzwolenia terapii </w:t>
            </w:r>
          </w:p>
        </w:tc>
        <w:tc>
          <w:tcPr>
            <w:tcW w:w="2859" w:type="dxa"/>
          </w:tcPr>
          <w:p w:rsidR="00DA07E5" w:rsidRPr="00BF721B" w:rsidRDefault="00DA07E5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DA07E5" w:rsidRPr="00BF721B" w:rsidTr="009740E9">
        <w:tc>
          <w:tcPr>
            <w:tcW w:w="534" w:type="dxa"/>
          </w:tcPr>
          <w:p w:rsidR="00DA07E5" w:rsidRPr="00BF721B" w:rsidRDefault="00DA07E5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32</w:t>
            </w:r>
          </w:p>
        </w:tc>
        <w:tc>
          <w:tcPr>
            <w:tcW w:w="6662" w:type="dxa"/>
            <w:vAlign w:val="center"/>
          </w:tcPr>
          <w:p w:rsidR="00DA07E5" w:rsidRPr="00BF721B" w:rsidRDefault="00DA07E5" w:rsidP="009740E9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sz w:val="16"/>
              </w:rPr>
              <w:t>Trendy i statystyki rytmu i stymulacji serca</w:t>
            </w:r>
          </w:p>
        </w:tc>
        <w:tc>
          <w:tcPr>
            <w:tcW w:w="2859" w:type="dxa"/>
          </w:tcPr>
          <w:p w:rsidR="00DA07E5" w:rsidRPr="00BF721B" w:rsidRDefault="00DA07E5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DA07E5" w:rsidRPr="00BF721B" w:rsidTr="009740E9">
        <w:tc>
          <w:tcPr>
            <w:tcW w:w="534" w:type="dxa"/>
          </w:tcPr>
          <w:p w:rsidR="00DA07E5" w:rsidRPr="00BF721B" w:rsidRDefault="00DA07E5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33</w:t>
            </w:r>
          </w:p>
        </w:tc>
        <w:tc>
          <w:tcPr>
            <w:tcW w:w="6662" w:type="dxa"/>
            <w:vAlign w:val="center"/>
          </w:tcPr>
          <w:p w:rsidR="00DA07E5" w:rsidRPr="00BF721B" w:rsidRDefault="00DA07E5" w:rsidP="009740E9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sz w:val="16"/>
              </w:rPr>
              <w:t>Programowalna transmisja danych kontrolnych ICD do systemu nadzoru telemetrycznego</w:t>
            </w:r>
          </w:p>
        </w:tc>
        <w:tc>
          <w:tcPr>
            <w:tcW w:w="2859" w:type="dxa"/>
          </w:tcPr>
          <w:p w:rsidR="00DA07E5" w:rsidRPr="00BF721B" w:rsidRDefault="00DA07E5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DA07E5" w:rsidRPr="00BF721B" w:rsidTr="00DA07E5">
        <w:tc>
          <w:tcPr>
            <w:tcW w:w="534" w:type="dxa"/>
          </w:tcPr>
          <w:p w:rsidR="00DA07E5" w:rsidRPr="00BF721B" w:rsidRDefault="00DA07E5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34</w:t>
            </w:r>
          </w:p>
        </w:tc>
        <w:tc>
          <w:tcPr>
            <w:tcW w:w="6662" w:type="dxa"/>
          </w:tcPr>
          <w:p w:rsidR="00DA07E5" w:rsidRPr="00BF721B" w:rsidRDefault="00DA07E5" w:rsidP="009740E9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Times New Roman" w:hAnsi="Calibri" w:cs="Times New Roman"/>
                <w:sz w:val="16"/>
                <w:szCs w:val="16"/>
              </w:rPr>
              <w:t>Bezpośrednia (poza głowicą) komunikacja radiowa programatora z ICD z odległości &gt;2m</w:t>
            </w:r>
          </w:p>
        </w:tc>
        <w:tc>
          <w:tcPr>
            <w:tcW w:w="2859" w:type="dxa"/>
          </w:tcPr>
          <w:p w:rsidR="00DA07E5" w:rsidRPr="00BF721B" w:rsidRDefault="00DA07E5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DA07E5" w:rsidRPr="00BF721B" w:rsidTr="00C65768">
        <w:tc>
          <w:tcPr>
            <w:tcW w:w="534" w:type="dxa"/>
          </w:tcPr>
          <w:p w:rsidR="00DA07E5" w:rsidRPr="00BF721B" w:rsidRDefault="00DA07E5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35</w:t>
            </w:r>
          </w:p>
        </w:tc>
        <w:tc>
          <w:tcPr>
            <w:tcW w:w="6662" w:type="dxa"/>
          </w:tcPr>
          <w:p w:rsidR="00DA07E5" w:rsidRPr="00BF721B" w:rsidRDefault="00DA07E5" w:rsidP="009740E9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W oferowanej cenie możliwość dostarczenia urządzeń jednojamowych o zmniejszonych rozmiarach i masie &lt; 70 g (urządzenie może odbiegać niektórymi parametrami od  wymaganego niniejszą specyfikacją)</w:t>
            </w:r>
          </w:p>
        </w:tc>
        <w:tc>
          <w:tcPr>
            <w:tcW w:w="2859" w:type="dxa"/>
          </w:tcPr>
          <w:p w:rsidR="00DA07E5" w:rsidRPr="00BF721B" w:rsidRDefault="00DA07E5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</w:tbl>
    <w:p w:rsidR="009740E9" w:rsidRPr="00BF721B" w:rsidRDefault="009740E9" w:rsidP="009740E9">
      <w:pPr>
        <w:spacing w:line="300" w:lineRule="auto"/>
        <w:rPr>
          <w:rFonts w:asciiTheme="majorHAnsi" w:hAnsiTheme="majorHAnsi"/>
          <w:sz w:val="18"/>
          <w:szCs w:val="18"/>
        </w:rPr>
      </w:pPr>
    </w:p>
    <w:p w:rsidR="009740E9" w:rsidRPr="00BF721B" w:rsidRDefault="009740E9" w:rsidP="009740E9">
      <w:pPr>
        <w:rPr>
          <w:rFonts w:asciiTheme="majorHAnsi" w:hAnsiTheme="majorHAnsi"/>
          <w:b/>
          <w:sz w:val="18"/>
          <w:szCs w:val="18"/>
        </w:rPr>
      </w:pPr>
      <w:r w:rsidRPr="00BF721B">
        <w:rPr>
          <w:rFonts w:asciiTheme="majorHAnsi" w:hAnsiTheme="majorHAnsi"/>
          <w:b/>
          <w:sz w:val="18"/>
          <w:szCs w:val="18"/>
        </w:rPr>
        <w:br w:type="page"/>
      </w:r>
    </w:p>
    <w:p w:rsidR="009740E9" w:rsidRPr="00BF721B" w:rsidRDefault="009740E9" w:rsidP="009740E9">
      <w:pPr>
        <w:spacing w:line="300" w:lineRule="auto"/>
        <w:rPr>
          <w:rFonts w:asciiTheme="majorHAnsi" w:hAnsiTheme="majorHAnsi"/>
          <w:b/>
          <w:sz w:val="18"/>
          <w:szCs w:val="18"/>
        </w:rPr>
      </w:pPr>
      <w:r w:rsidRPr="00BF721B">
        <w:rPr>
          <w:rFonts w:asciiTheme="majorHAnsi" w:hAnsiTheme="majorHAnsi"/>
          <w:b/>
          <w:sz w:val="18"/>
          <w:szCs w:val="18"/>
        </w:rPr>
        <w:lastRenderedPageBreak/>
        <w:t>Pozycja 2 – Kardiowertery-defibrylatory dwujamowe ICD-DR-</w:t>
      </w:r>
      <w:r w:rsidR="006B5997" w:rsidRPr="00BF721B">
        <w:rPr>
          <w:rFonts w:asciiTheme="majorHAnsi" w:hAnsiTheme="majorHAnsi"/>
          <w:b/>
          <w:sz w:val="18"/>
          <w:szCs w:val="18"/>
        </w:rPr>
        <w:t>H</w:t>
      </w:r>
    </w:p>
    <w:tbl>
      <w:tblPr>
        <w:tblStyle w:val="Tabela-Siatka"/>
        <w:tblW w:w="0" w:type="auto"/>
        <w:tblLook w:val="04A0"/>
      </w:tblPr>
      <w:tblGrid>
        <w:gridCol w:w="534"/>
        <w:gridCol w:w="6662"/>
        <w:gridCol w:w="2859"/>
      </w:tblGrid>
      <w:tr w:rsidR="009740E9" w:rsidRPr="00BF721B" w:rsidTr="009740E9">
        <w:tc>
          <w:tcPr>
            <w:tcW w:w="534" w:type="dxa"/>
            <w:vAlign w:val="center"/>
          </w:tcPr>
          <w:p w:rsidR="009740E9" w:rsidRPr="00BF721B" w:rsidRDefault="009740E9" w:rsidP="009740E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F721B">
              <w:rPr>
                <w:rFonts w:asciiTheme="majorHAnsi" w:hAnsiTheme="majorHAnsi"/>
                <w:b/>
                <w:sz w:val="18"/>
                <w:szCs w:val="18"/>
              </w:rPr>
              <w:t>Lp.</w:t>
            </w:r>
          </w:p>
        </w:tc>
        <w:tc>
          <w:tcPr>
            <w:tcW w:w="6662" w:type="dxa"/>
            <w:vAlign w:val="center"/>
          </w:tcPr>
          <w:p w:rsidR="009740E9" w:rsidRPr="00BF721B" w:rsidRDefault="009740E9" w:rsidP="009740E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F721B">
              <w:rPr>
                <w:rFonts w:asciiTheme="majorHAnsi" w:hAnsiTheme="majorHAnsi"/>
                <w:b/>
                <w:sz w:val="18"/>
                <w:szCs w:val="18"/>
              </w:rPr>
              <w:t>Wymagane parametry i warunki</w:t>
            </w:r>
          </w:p>
        </w:tc>
        <w:tc>
          <w:tcPr>
            <w:tcW w:w="2859" w:type="dxa"/>
            <w:vAlign w:val="center"/>
          </w:tcPr>
          <w:p w:rsidR="00C50783" w:rsidRPr="00BF721B" w:rsidRDefault="00C50783" w:rsidP="00C50783">
            <w:pPr>
              <w:autoSpaceDE w:val="0"/>
              <w:snapToGrid w:val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9"/>
              </w:rPr>
            </w:pPr>
            <w:r w:rsidRPr="00BF721B">
              <w:rPr>
                <w:rFonts w:ascii="Arial" w:eastAsia="Times New Roman" w:hAnsi="Arial" w:cs="Arial"/>
                <w:b/>
                <w:bCs/>
                <w:sz w:val="16"/>
                <w:szCs w:val="19"/>
              </w:rPr>
              <w:t>Spełnienie parametru poprzez wpisanie słów:</w:t>
            </w:r>
          </w:p>
          <w:p w:rsidR="009740E9" w:rsidRPr="00BF721B" w:rsidRDefault="00C50783" w:rsidP="00C5078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F721B">
              <w:rPr>
                <w:rFonts w:ascii="Arial" w:eastAsia="Times New Roman" w:hAnsi="Arial" w:cs="Arial"/>
                <w:b/>
                <w:bCs/>
                <w:sz w:val="16"/>
                <w:szCs w:val="19"/>
              </w:rPr>
              <w:t>(tak/nie/opisowo)</w:t>
            </w:r>
          </w:p>
        </w:tc>
      </w:tr>
      <w:tr w:rsidR="009740E9" w:rsidRPr="00BF721B" w:rsidTr="009740E9">
        <w:tc>
          <w:tcPr>
            <w:tcW w:w="534" w:type="dxa"/>
            <w:shd w:val="clear" w:color="auto" w:fill="F3F3F3"/>
          </w:tcPr>
          <w:p w:rsidR="009740E9" w:rsidRPr="00BF721B" w:rsidRDefault="009740E9" w:rsidP="009740E9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BF721B">
              <w:rPr>
                <w:rFonts w:ascii="Calibri" w:hAnsi="Calibri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6662" w:type="dxa"/>
            <w:shd w:val="clear" w:color="auto" w:fill="F3F3F3"/>
          </w:tcPr>
          <w:p w:rsidR="009740E9" w:rsidRPr="00BF721B" w:rsidRDefault="009740E9" w:rsidP="009740E9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BF721B">
              <w:rPr>
                <w:rFonts w:ascii="Calibri" w:hAnsi="Calibri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2859" w:type="dxa"/>
            <w:shd w:val="clear" w:color="auto" w:fill="F3F3F3"/>
          </w:tcPr>
          <w:p w:rsidR="009740E9" w:rsidRPr="00BF721B" w:rsidRDefault="009740E9" w:rsidP="009740E9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BF721B">
              <w:rPr>
                <w:rFonts w:ascii="Calibri" w:hAnsi="Calibri"/>
                <w:b/>
                <w:i/>
                <w:sz w:val="18"/>
                <w:szCs w:val="18"/>
              </w:rPr>
              <w:t>3</w:t>
            </w:r>
          </w:p>
        </w:tc>
      </w:tr>
      <w:tr w:rsidR="00495122" w:rsidRPr="00BF721B" w:rsidTr="009740E9">
        <w:tc>
          <w:tcPr>
            <w:tcW w:w="534" w:type="dxa"/>
          </w:tcPr>
          <w:p w:rsidR="00495122" w:rsidRPr="00BF721B" w:rsidRDefault="00495122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6662" w:type="dxa"/>
            <w:vAlign w:val="center"/>
          </w:tcPr>
          <w:p w:rsidR="00495122" w:rsidRPr="00BF721B" w:rsidRDefault="00495122" w:rsidP="009740E9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Osiągana energia wyładowania (wyzwolona) co najmniej 40 J </w:t>
            </w:r>
          </w:p>
        </w:tc>
        <w:tc>
          <w:tcPr>
            <w:tcW w:w="2859" w:type="dxa"/>
          </w:tcPr>
          <w:p w:rsidR="00495122" w:rsidRPr="00BF721B" w:rsidRDefault="00495122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495122" w:rsidRPr="00BF721B" w:rsidTr="009740E9">
        <w:tc>
          <w:tcPr>
            <w:tcW w:w="534" w:type="dxa"/>
          </w:tcPr>
          <w:p w:rsidR="00495122" w:rsidRPr="00BF721B" w:rsidRDefault="00495122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6662" w:type="dxa"/>
            <w:vAlign w:val="center"/>
          </w:tcPr>
          <w:p w:rsidR="00495122" w:rsidRPr="00BF721B" w:rsidRDefault="00495122" w:rsidP="009740E9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Gwarancja prawidłowej pracy urządzenia w całym okresie żywotności baterii</w:t>
            </w:r>
          </w:p>
        </w:tc>
        <w:tc>
          <w:tcPr>
            <w:tcW w:w="2859" w:type="dxa"/>
          </w:tcPr>
          <w:p w:rsidR="00495122" w:rsidRPr="00BF721B" w:rsidRDefault="00495122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495122" w:rsidRPr="00BF721B" w:rsidTr="009740E9">
        <w:tc>
          <w:tcPr>
            <w:tcW w:w="534" w:type="dxa"/>
          </w:tcPr>
          <w:p w:rsidR="00495122" w:rsidRPr="00BF721B" w:rsidRDefault="00495122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6662" w:type="dxa"/>
            <w:vAlign w:val="center"/>
          </w:tcPr>
          <w:p w:rsidR="00495122" w:rsidRPr="00BF721B" w:rsidRDefault="004E335B" w:rsidP="009740E9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sz w:val="16"/>
              </w:rPr>
              <w:t xml:space="preserve">Żywotność baterii co najmniej 6 lat – definiowana jako:  przewidywany czas do wystąpienia wskazania planowej wymiany przy 2 wyładowaniach z pełną energią rocznie, przy wymaganym dla oferowanego modelu czasokresie formatowania kondensatorów oraz parametrach stymulacji:  </w:t>
            </w:r>
            <w:r w:rsidRPr="00BF721B">
              <w:rPr>
                <w:rFonts w:ascii="Calibri" w:eastAsia="Calibri" w:hAnsi="Calibri" w:cs="Calibri"/>
                <w:sz w:val="16"/>
              </w:rPr>
              <w:br/>
              <w:t xml:space="preserve">DDD 60/min, </w:t>
            </w:r>
            <w:proofErr w:type="spellStart"/>
            <w:r w:rsidRPr="00BF721B">
              <w:rPr>
                <w:rFonts w:ascii="Calibri" w:eastAsia="Calibri" w:hAnsi="Calibri" w:cs="Calibri"/>
                <w:sz w:val="16"/>
              </w:rPr>
              <w:t>Imp</w:t>
            </w:r>
            <w:proofErr w:type="spellEnd"/>
            <w:r w:rsidRPr="00BF721B">
              <w:rPr>
                <w:rFonts w:ascii="Calibri" w:eastAsia="Calibri" w:hAnsi="Calibri" w:cs="Calibri"/>
                <w:sz w:val="16"/>
              </w:rPr>
              <w:t xml:space="preserve"> 500 </w:t>
            </w:r>
            <w:proofErr w:type="spellStart"/>
            <w:r w:rsidRPr="00BF721B">
              <w:rPr>
                <w:rFonts w:ascii="Calibri" w:eastAsia="Calibri" w:hAnsi="Calibri" w:cs="Calibri"/>
                <w:sz w:val="16"/>
              </w:rPr>
              <w:t>ohm</w:t>
            </w:r>
            <w:proofErr w:type="spellEnd"/>
            <w:r w:rsidRPr="00BF721B">
              <w:rPr>
                <w:rFonts w:ascii="Calibri" w:eastAsia="Calibri" w:hAnsi="Calibri" w:cs="Calibri"/>
                <w:sz w:val="16"/>
              </w:rPr>
              <w:t xml:space="preserve">, </w:t>
            </w:r>
            <w:proofErr w:type="spellStart"/>
            <w:r w:rsidRPr="00BF721B">
              <w:rPr>
                <w:rFonts w:ascii="Calibri" w:eastAsia="Calibri" w:hAnsi="Calibri" w:cs="Calibri"/>
                <w:sz w:val="16"/>
              </w:rPr>
              <w:t>Ampl</w:t>
            </w:r>
            <w:proofErr w:type="spellEnd"/>
            <w:r w:rsidRPr="00BF721B">
              <w:rPr>
                <w:rFonts w:ascii="Calibri" w:eastAsia="Calibri" w:hAnsi="Calibri" w:cs="Calibri"/>
                <w:sz w:val="16"/>
              </w:rPr>
              <w:t xml:space="preserve"> 2.5 V, PW 0.4 </w:t>
            </w:r>
            <w:proofErr w:type="spellStart"/>
            <w:r w:rsidRPr="00BF721B">
              <w:rPr>
                <w:rFonts w:ascii="Calibri" w:eastAsia="Calibri" w:hAnsi="Calibri" w:cs="Calibri"/>
                <w:sz w:val="16"/>
              </w:rPr>
              <w:t>ms</w:t>
            </w:r>
            <w:proofErr w:type="spellEnd"/>
            <w:r w:rsidRPr="00BF721B">
              <w:rPr>
                <w:rFonts w:ascii="Calibri" w:eastAsia="Calibri" w:hAnsi="Calibri" w:cs="Calibri"/>
                <w:sz w:val="16"/>
              </w:rPr>
              <w:t xml:space="preserve">;  stymulacja  </w:t>
            </w:r>
            <w:proofErr w:type="spellStart"/>
            <w:r w:rsidRPr="00BF721B">
              <w:rPr>
                <w:rFonts w:ascii="Calibri" w:eastAsia="Calibri" w:hAnsi="Calibri" w:cs="Calibri"/>
                <w:sz w:val="16"/>
              </w:rPr>
              <w:t>Ap</w:t>
            </w:r>
            <w:proofErr w:type="spellEnd"/>
            <w:r w:rsidRPr="00BF721B">
              <w:rPr>
                <w:rFonts w:ascii="Calibri" w:eastAsia="Calibri" w:hAnsi="Calibri" w:cs="Calibri"/>
                <w:sz w:val="16"/>
              </w:rPr>
              <w:t xml:space="preserve"> ≥ 50%,  </w:t>
            </w:r>
            <w:proofErr w:type="spellStart"/>
            <w:r w:rsidRPr="00BF721B">
              <w:rPr>
                <w:rFonts w:ascii="Calibri" w:eastAsia="Calibri" w:hAnsi="Calibri" w:cs="Calibri"/>
                <w:sz w:val="16"/>
              </w:rPr>
              <w:t>Vp</w:t>
            </w:r>
            <w:proofErr w:type="spellEnd"/>
            <w:r w:rsidRPr="00BF721B">
              <w:rPr>
                <w:rFonts w:ascii="Calibri" w:eastAsia="Calibri" w:hAnsi="Calibri" w:cs="Calibri"/>
                <w:sz w:val="16"/>
              </w:rPr>
              <w:t xml:space="preserve"> ≥ 15%</w:t>
            </w:r>
          </w:p>
        </w:tc>
        <w:tc>
          <w:tcPr>
            <w:tcW w:w="2859" w:type="dxa"/>
          </w:tcPr>
          <w:p w:rsidR="00495122" w:rsidRPr="00BF721B" w:rsidRDefault="00495122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495122" w:rsidRPr="00BF721B" w:rsidTr="009740E9">
        <w:tc>
          <w:tcPr>
            <w:tcW w:w="534" w:type="dxa"/>
          </w:tcPr>
          <w:p w:rsidR="00495122" w:rsidRPr="00BF721B" w:rsidRDefault="00495122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4</w:t>
            </w:r>
          </w:p>
        </w:tc>
        <w:tc>
          <w:tcPr>
            <w:tcW w:w="6662" w:type="dxa"/>
            <w:vAlign w:val="center"/>
          </w:tcPr>
          <w:p w:rsidR="00495122" w:rsidRPr="00BF721B" w:rsidRDefault="001806E8" w:rsidP="009740E9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Masa</w:t>
            </w:r>
            <w:r w:rsidR="00495122"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 </w:t>
            </w:r>
            <w:r w:rsidR="000460E7"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≤ </w:t>
            </w:r>
            <w:r w:rsidR="00495122" w:rsidRPr="00BF721B">
              <w:rPr>
                <w:rFonts w:ascii="Calibri" w:eastAsia="Calibri" w:hAnsi="Calibri" w:cs="Calibri"/>
                <w:color w:val="000000"/>
                <w:sz w:val="16"/>
              </w:rPr>
              <w:t>85 g</w:t>
            </w:r>
          </w:p>
        </w:tc>
        <w:tc>
          <w:tcPr>
            <w:tcW w:w="2859" w:type="dxa"/>
          </w:tcPr>
          <w:p w:rsidR="00495122" w:rsidRPr="00BF721B" w:rsidRDefault="00495122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495122" w:rsidRPr="00BF721B" w:rsidTr="009740E9">
        <w:tc>
          <w:tcPr>
            <w:tcW w:w="534" w:type="dxa"/>
          </w:tcPr>
          <w:p w:rsidR="00495122" w:rsidRPr="00BF721B" w:rsidRDefault="00495122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5</w:t>
            </w:r>
          </w:p>
        </w:tc>
        <w:tc>
          <w:tcPr>
            <w:tcW w:w="6662" w:type="dxa"/>
            <w:vAlign w:val="center"/>
          </w:tcPr>
          <w:p w:rsidR="00495122" w:rsidRPr="00BF721B" w:rsidRDefault="00495122" w:rsidP="009740E9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Objętość ≤ 35 ml</w:t>
            </w:r>
          </w:p>
        </w:tc>
        <w:tc>
          <w:tcPr>
            <w:tcW w:w="2859" w:type="dxa"/>
          </w:tcPr>
          <w:p w:rsidR="00495122" w:rsidRPr="00BF721B" w:rsidRDefault="00495122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495122" w:rsidRPr="00BF721B" w:rsidTr="009740E9">
        <w:tc>
          <w:tcPr>
            <w:tcW w:w="534" w:type="dxa"/>
          </w:tcPr>
          <w:p w:rsidR="00495122" w:rsidRPr="00BF721B" w:rsidRDefault="00495122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6</w:t>
            </w:r>
          </w:p>
        </w:tc>
        <w:tc>
          <w:tcPr>
            <w:tcW w:w="6662" w:type="dxa"/>
            <w:vAlign w:val="center"/>
          </w:tcPr>
          <w:p w:rsidR="00495122" w:rsidRPr="00BF721B" w:rsidRDefault="00495122" w:rsidP="009740E9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Programowalna konfiguracja wyładowania: możliwość wyłączenia zarówno obudowy urządzenia jak i dodatkowego bieguna elektrody wysokonapięciowej („SVC”)</w:t>
            </w:r>
          </w:p>
        </w:tc>
        <w:tc>
          <w:tcPr>
            <w:tcW w:w="2859" w:type="dxa"/>
          </w:tcPr>
          <w:p w:rsidR="00495122" w:rsidRPr="00BF721B" w:rsidRDefault="00495122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495122" w:rsidRPr="00BF721B" w:rsidTr="009740E9">
        <w:tc>
          <w:tcPr>
            <w:tcW w:w="534" w:type="dxa"/>
          </w:tcPr>
          <w:p w:rsidR="00495122" w:rsidRPr="00BF721B" w:rsidRDefault="00495122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7</w:t>
            </w:r>
          </w:p>
        </w:tc>
        <w:tc>
          <w:tcPr>
            <w:tcW w:w="6662" w:type="dxa"/>
            <w:vAlign w:val="center"/>
          </w:tcPr>
          <w:p w:rsidR="00495122" w:rsidRPr="00BF721B" w:rsidRDefault="00495122" w:rsidP="009740E9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Konektor:  gniazda IS-1, oraz DF-1 lub DF-4 (konfiguracje do wyboru)</w:t>
            </w:r>
          </w:p>
        </w:tc>
        <w:tc>
          <w:tcPr>
            <w:tcW w:w="2859" w:type="dxa"/>
          </w:tcPr>
          <w:p w:rsidR="00495122" w:rsidRPr="00BF721B" w:rsidRDefault="00495122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DA07E5" w:rsidRPr="00BF721B" w:rsidTr="009740E9">
        <w:tc>
          <w:tcPr>
            <w:tcW w:w="534" w:type="dxa"/>
          </w:tcPr>
          <w:p w:rsidR="00DA07E5" w:rsidRPr="00BF721B" w:rsidRDefault="00DA07E5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8</w:t>
            </w:r>
          </w:p>
        </w:tc>
        <w:tc>
          <w:tcPr>
            <w:tcW w:w="6662" w:type="dxa"/>
          </w:tcPr>
          <w:p w:rsidR="00DA07E5" w:rsidRPr="00BF721B" w:rsidRDefault="00DA07E5" w:rsidP="009740E9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 xml:space="preserve">Urządzenia dostosowane do wykonania pacjentowi </w:t>
            </w:r>
            <w:r w:rsidRPr="00BF721B">
              <w:rPr>
                <w:rFonts w:ascii="Calibri" w:eastAsia="Calibri" w:hAnsi="Calibri" w:cs="Calibri"/>
                <w:sz w:val="16"/>
                <w:szCs w:val="16"/>
              </w:rPr>
              <w:t>tomografii NMR, z możliwością zaprogramowania trybu pracy zabezpieczającego stymulację serca podczas badania</w:t>
            </w:r>
          </w:p>
        </w:tc>
        <w:tc>
          <w:tcPr>
            <w:tcW w:w="2859" w:type="dxa"/>
          </w:tcPr>
          <w:p w:rsidR="00DA07E5" w:rsidRPr="00BF721B" w:rsidRDefault="00DA07E5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495122" w:rsidRPr="00BF721B" w:rsidTr="009740E9">
        <w:tc>
          <w:tcPr>
            <w:tcW w:w="534" w:type="dxa"/>
          </w:tcPr>
          <w:p w:rsidR="00495122" w:rsidRPr="00BF721B" w:rsidRDefault="00495122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9</w:t>
            </w:r>
          </w:p>
        </w:tc>
        <w:tc>
          <w:tcPr>
            <w:tcW w:w="6662" w:type="dxa"/>
            <w:vAlign w:val="center"/>
          </w:tcPr>
          <w:p w:rsidR="00495122" w:rsidRPr="00BF721B" w:rsidRDefault="00495122" w:rsidP="009740E9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sz w:val="16"/>
              </w:rPr>
              <w:t>Możliwość zaprogramowania co najmniej 3 okien (zakresów) detekcji VT/VF</w:t>
            </w:r>
          </w:p>
        </w:tc>
        <w:tc>
          <w:tcPr>
            <w:tcW w:w="2859" w:type="dxa"/>
          </w:tcPr>
          <w:p w:rsidR="00495122" w:rsidRPr="00BF721B" w:rsidRDefault="00495122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495122" w:rsidRPr="00BF721B" w:rsidTr="009740E9">
        <w:tc>
          <w:tcPr>
            <w:tcW w:w="534" w:type="dxa"/>
          </w:tcPr>
          <w:p w:rsidR="00495122" w:rsidRPr="00BF721B" w:rsidRDefault="00495122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10</w:t>
            </w:r>
          </w:p>
        </w:tc>
        <w:tc>
          <w:tcPr>
            <w:tcW w:w="6662" w:type="dxa"/>
            <w:vAlign w:val="center"/>
          </w:tcPr>
          <w:p w:rsidR="00495122" w:rsidRPr="00BF721B" w:rsidRDefault="00495122" w:rsidP="009740E9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sz w:val="16"/>
              </w:rPr>
              <w:t>Programowalne parametry detekcji VT: długość cyklu serca, długość VT, wielkość nagłego skrócenia cyklu serca, wartość maksymalna zmienności cyklu serca</w:t>
            </w:r>
          </w:p>
        </w:tc>
        <w:tc>
          <w:tcPr>
            <w:tcW w:w="2859" w:type="dxa"/>
          </w:tcPr>
          <w:p w:rsidR="00495122" w:rsidRPr="00BF721B" w:rsidRDefault="00495122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495122" w:rsidRPr="00BF721B" w:rsidTr="009740E9">
        <w:tc>
          <w:tcPr>
            <w:tcW w:w="534" w:type="dxa"/>
          </w:tcPr>
          <w:p w:rsidR="00495122" w:rsidRPr="00BF721B" w:rsidRDefault="00495122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11</w:t>
            </w:r>
          </w:p>
        </w:tc>
        <w:tc>
          <w:tcPr>
            <w:tcW w:w="6662" w:type="dxa"/>
            <w:vAlign w:val="center"/>
          </w:tcPr>
          <w:p w:rsidR="00495122" w:rsidRPr="00BF721B" w:rsidRDefault="00495122" w:rsidP="009740E9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sz w:val="16"/>
              </w:rPr>
              <w:t>Programowalny algorytm różnicowania częstoskurczów komorowych i nadkomorowych</w:t>
            </w:r>
          </w:p>
        </w:tc>
        <w:tc>
          <w:tcPr>
            <w:tcW w:w="2859" w:type="dxa"/>
          </w:tcPr>
          <w:p w:rsidR="00495122" w:rsidRPr="00BF721B" w:rsidRDefault="00495122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495122" w:rsidRPr="00BF721B" w:rsidTr="009740E9">
        <w:tc>
          <w:tcPr>
            <w:tcW w:w="534" w:type="dxa"/>
          </w:tcPr>
          <w:p w:rsidR="00495122" w:rsidRPr="00BF721B" w:rsidRDefault="00495122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12</w:t>
            </w:r>
          </w:p>
        </w:tc>
        <w:tc>
          <w:tcPr>
            <w:tcW w:w="6662" w:type="dxa"/>
            <w:vAlign w:val="center"/>
          </w:tcPr>
          <w:p w:rsidR="00495122" w:rsidRPr="00BF721B" w:rsidRDefault="00495122" w:rsidP="009740E9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F721B">
              <w:rPr>
                <w:rFonts w:ascii="Calibri" w:eastAsia="Times New Roman" w:hAnsi="Calibri" w:cs="Times New Roman"/>
                <w:sz w:val="16"/>
                <w:szCs w:val="16"/>
              </w:rPr>
              <w:t>Programowalny algorytm różnicowania częstoskurczów według kryterium morfologii pobudzeń</w:t>
            </w:r>
          </w:p>
        </w:tc>
        <w:tc>
          <w:tcPr>
            <w:tcW w:w="2859" w:type="dxa"/>
          </w:tcPr>
          <w:p w:rsidR="00495122" w:rsidRPr="00BF721B" w:rsidRDefault="00495122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495122" w:rsidRPr="00BF721B" w:rsidTr="009740E9">
        <w:tc>
          <w:tcPr>
            <w:tcW w:w="534" w:type="dxa"/>
          </w:tcPr>
          <w:p w:rsidR="00495122" w:rsidRPr="00BF721B" w:rsidRDefault="00495122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13</w:t>
            </w:r>
          </w:p>
        </w:tc>
        <w:tc>
          <w:tcPr>
            <w:tcW w:w="6662" w:type="dxa"/>
            <w:vAlign w:val="center"/>
          </w:tcPr>
          <w:p w:rsidR="00495122" w:rsidRPr="00BF721B" w:rsidRDefault="00495122" w:rsidP="009740E9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sz w:val="16"/>
              </w:rPr>
              <w:t>Programowalna długość detekcji (liczba zliczeń) VF w zakresie co najmniej 12-30 cykli</w:t>
            </w:r>
          </w:p>
        </w:tc>
        <w:tc>
          <w:tcPr>
            <w:tcW w:w="2859" w:type="dxa"/>
          </w:tcPr>
          <w:p w:rsidR="00495122" w:rsidRPr="00BF721B" w:rsidRDefault="00495122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495122" w:rsidRPr="00BF721B" w:rsidTr="009740E9">
        <w:tc>
          <w:tcPr>
            <w:tcW w:w="534" w:type="dxa"/>
          </w:tcPr>
          <w:p w:rsidR="00495122" w:rsidRPr="00BF721B" w:rsidRDefault="00495122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14</w:t>
            </w:r>
          </w:p>
        </w:tc>
        <w:tc>
          <w:tcPr>
            <w:tcW w:w="6662" w:type="dxa"/>
            <w:vAlign w:val="center"/>
          </w:tcPr>
          <w:p w:rsidR="00495122" w:rsidRPr="00BF721B" w:rsidRDefault="00495122" w:rsidP="009740E9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sz w:val="16"/>
              </w:rPr>
              <w:t>Programowalna długość detekcji (liczba zliczeń) VT w zakresie co najmniej 20-70 cykli</w:t>
            </w:r>
          </w:p>
        </w:tc>
        <w:tc>
          <w:tcPr>
            <w:tcW w:w="2859" w:type="dxa"/>
          </w:tcPr>
          <w:p w:rsidR="00495122" w:rsidRPr="00BF721B" w:rsidRDefault="00495122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495122" w:rsidRPr="00BF721B" w:rsidTr="009740E9">
        <w:tc>
          <w:tcPr>
            <w:tcW w:w="534" w:type="dxa"/>
          </w:tcPr>
          <w:p w:rsidR="00495122" w:rsidRPr="00BF721B" w:rsidRDefault="00495122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15</w:t>
            </w:r>
          </w:p>
        </w:tc>
        <w:tc>
          <w:tcPr>
            <w:tcW w:w="6662" w:type="dxa"/>
            <w:vAlign w:val="center"/>
          </w:tcPr>
          <w:p w:rsidR="00495122" w:rsidRPr="00BF721B" w:rsidRDefault="00495122" w:rsidP="009740E9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sz w:val="16"/>
              </w:rPr>
              <w:t xml:space="preserve">Programowalna niezależnie długość </w:t>
            </w:r>
            <w:proofErr w:type="spellStart"/>
            <w:r w:rsidRPr="00BF721B">
              <w:rPr>
                <w:rFonts w:ascii="Calibri" w:eastAsia="Calibri" w:hAnsi="Calibri" w:cs="Calibri"/>
                <w:sz w:val="16"/>
              </w:rPr>
              <w:t>redetekcji</w:t>
            </w:r>
            <w:proofErr w:type="spellEnd"/>
            <w:r w:rsidRPr="00BF721B">
              <w:rPr>
                <w:rFonts w:ascii="Calibri" w:eastAsia="Calibri" w:hAnsi="Calibri" w:cs="Calibri"/>
                <w:sz w:val="16"/>
              </w:rPr>
              <w:t xml:space="preserve"> (liczba zliczeń) w oknach VT i VF</w:t>
            </w:r>
          </w:p>
        </w:tc>
        <w:tc>
          <w:tcPr>
            <w:tcW w:w="2859" w:type="dxa"/>
          </w:tcPr>
          <w:p w:rsidR="00495122" w:rsidRPr="00BF721B" w:rsidRDefault="00495122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3E6476" w:rsidRPr="00BF721B" w:rsidTr="009740E9">
        <w:tc>
          <w:tcPr>
            <w:tcW w:w="534" w:type="dxa"/>
          </w:tcPr>
          <w:p w:rsidR="003E6476" w:rsidRPr="00BF721B" w:rsidRDefault="003E6476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16</w:t>
            </w:r>
          </w:p>
        </w:tc>
        <w:tc>
          <w:tcPr>
            <w:tcW w:w="6662" w:type="dxa"/>
            <w:vAlign w:val="center"/>
          </w:tcPr>
          <w:p w:rsidR="003E6476" w:rsidRPr="00BF721B" w:rsidRDefault="003E6476" w:rsidP="009740E9">
            <w:pPr>
              <w:rPr>
                <w:rFonts w:ascii="Calibri" w:eastAsia="Calibri" w:hAnsi="Calibri" w:cs="Calibri"/>
                <w:sz w:val="16"/>
              </w:rPr>
            </w:pPr>
            <w:r w:rsidRPr="00BF721B">
              <w:rPr>
                <w:rFonts w:ascii="Calibri" w:eastAsia="Calibri" w:hAnsi="Calibri" w:cs="Calibri"/>
                <w:sz w:val="16"/>
              </w:rPr>
              <w:t>Programowalne parametry automatycznego dostosowania dynamicznego czułości: wartość początkowa progu, długość okresu plateau, czułość maksymalna</w:t>
            </w:r>
          </w:p>
        </w:tc>
        <w:tc>
          <w:tcPr>
            <w:tcW w:w="2859" w:type="dxa"/>
          </w:tcPr>
          <w:p w:rsidR="003E6476" w:rsidRPr="00BF721B" w:rsidRDefault="003E6476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3E6476" w:rsidRPr="00BF721B" w:rsidTr="009740E9">
        <w:tc>
          <w:tcPr>
            <w:tcW w:w="534" w:type="dxa"/>
          </w:tcPr>
          <w:p w:rsidR="003E6476" w:rsidRPr="00BF721B" w:rsidRDefault="003E6476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17</w:t>
            </w:r>
          </w:p>
        </w:tc>
        <w:tc>
          <w:tcPr>
            <w:tcW w:w="6662" w:type="dxa"/>
            <w:vAlign w:val="center"/>
          </w:tcPr>
          <w:p w:rsidR="003E6476" w:rsidRPr="00BF721B" w:rsidRDefault="003E6476" w:rsidP="009740E9">
            <w:pPr>
              <w:rPr>
                <w:rFonts w:ascii="Calibri" w:eastAsia="Calibri" w:hAnsi="Calibri" w:cs="Calibri"/>
                <w:sz w:val="16"/>
              </w:rPr>
            </w:pPr>
            <w:r w:rsidRPr="00BF721B">
              <w:rPr>
                <w:rFonts w:ascii="Calibri" w:eastAsia="Calibri" w:hAnsi="Calibri" w:cs="Calibri"/>
                <w:sz w:val="16"/>
              </w:rPr>
              <w:t>Programowalne: liczba, energia i polaryzacja wyładowań w każdym oknie detekcji VT i VF</w:t>
            </w:r>
          </w:p>
        </w:tc>
        <w:tc>
          <w:tcPr>
            <w:tcW w:w="2859" w:type="dxa"/>
          </w:tcPr>
          <w:p w:rsidR="003E6476" w:rsidRPr="00BF721B" w:rsidRDefault="003E6476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3E6476" w:rsidRPr="00BF721B" w:rsidTr="009740E9">
        <w:tc>
          <w:tcPr>
            <w:tcW w:w="534" w:type="dxa"/>
          </w:tcPr>
          <w:p w:rsidR="003E6476" w:rsidRPr="00BF721B" w:rsidRDefault="003E6476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18</w:t>
            </w:r>
          </w:p>
        </w:tc>
        <w:tc>
          <w:tcPr>
            <w:tcW w:w="6662" w:type="dxa"/>
            <w:vAlign w:val="center"/>
          </w:tcPr>
          <w:p w:rsidR="003E6476" w:rsidRPr="00BF721B" w:rsidRDefault="00463557" w:rsidP="009740E9">
            <w:pPr>
              <w:rPr>
                <w:rFonts w:ascii="Calibri" w:eastAsia="Calibri" w:hAnsi="Calibri" w:cs="Calibri"/>
                <w:sz w:val="16"/>
              </w:rPr>
            </w:pPr>
            <w:r w:rsidRPr="00BF721B">
              <w:rPr>
                <w:rFonts w:ascii="Calibri" w:eastAsia="Times New Roman" w:hAnsi="Calibri" w:cs="Times New Roman"/>
                <w:sz w:val="16"/>
                <w:szCs w:val="16"/>
              </w:rPr>
              <w:t xml:space="preserve">Programowalna energia </w:t>
            </w:r>
            <w:r w:rsidR="003E6476" w:rsidRPr="00BF721B">
              <w:rPr>
                <w:rFonts w:ascii="Calibri" w:eastAsia="Times New Roman" w:hAnsi="Calibri" w:cs="Times New Roman"/>
                <w:sz w:val="16"/>
                <w:szCs w:val="16"/>
              </w:rPr>
              <w:t>wszystkich wyładowań w każdym z okien detekcji VT i VF</w:t>
            </w:r>
          </w:p>
        </w:tc>
        <w:tc>
          <w:tcPr>
            <w:tcW w:w="2859" w:type="dxa"/>
          </w:tcPr>
          <w:p w:rsidR="003E6476" w:rsidRPr="00BF721B" w:rsidRDefault="003E6476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3E6476" w:rsidRPr="00BF721B" w:rsidTr="009740E9">
        <w:tc>
          <w:tcPr>
            <w:tcW w:w="534" w:type="dxa"/>
          </w:tcPr>
          <w:p w:rsidR="003E6476" w:rsidRPr="00BF721B" w:rsidRDefault="003E6476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19</w:t>
            </w:r>
          </w:p>
        </w:tc>
        <w:tc>
          <w:tcPr>
            <w:tcW w:w="6662" w:type="dxa"/>
            <w:vAlign w:val="center"/>
          </w:tcPr>
          <w:p w:rsidR="003E6476" w:rsidRPr="00BF721B" w:rsidRDefault="003E6476" w:rsidP="009740E9">
            <w:pPr>
              <w:rPr>
                <w:rFonts w:ascii="Calibri" w:eastAsia="Calibri" w:hAnsi="Calibri" w:cs="Calibri"/>
                <w:sz w:val="16"/>
              </w:rPr>
            </w:pPr>
            <w:r w:rsidRPr="00BF721B">
              <w:rPr>
                <w:rFonts w:ascii="Calibri" w:eastAsia="Calibri" w:hAnsi="Calibri" w:cs="Calibri"/>
                <w:sz w:val="16"/>
              </w:rPr>
              <w:t>Programowalne sekwencje stymulacji antyarytmicznej komór w oknach detekcji VT i VF</w:t>
            </w:r>
          </w:p>
        </w:tc>
        <w:tc>
          <w:tcPr>
            <w:tcW w:w="2859" w:type="dxa"/>
          </w:tcPr>
          <w:p w:rsidR="003E6476" w:rsidRPr="00BF721B" w:rsidRDefault="003E6476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3E6476" w:rsidRPr="00BF721B" w:rsidTr="009740E9">
        <w:tc>
          <w:tcPr>
            <w:tcW w:w="534" w:type="dxa"/>
          </w:tcPr>
          <w:p w:rsidR="003E6476" w:rsidRPr="00BF721B" w:rsidRDefault="003E6476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20</w:t>
            </w:r>
          </w:p>
        </w:tc>
        <w:tc>
          <w:tcPr>
            <w:tcW w:w="6662" w:type="dxa"/>
            <w:vAlign w:val="center"/>
          </w:tcPr>
          <w:p w:rsidR="003E6476" w:rsidRPr="00BF721B" w:rsidRDefault="003E6476" w:rsidP="009740E9">
            <w:pPr>
              <w:rPr>
                <w:rFonts w:ascii="Calibri" w:eastAsia="Calibri" w:hAnsi="Calibri" w:cs="Calibri"/>
                <w:sz w:val="16"/>
              </w:rPr>
            </w:pPr>
            <w:r w:rsidRPr="00BF721B">
              <w:rPr>
                <w:rFonts w:ascii="Calibri" w:eastAsia="Times New Roman" w:hAnsi="Calibri" w:cs="Times New Roman"/>
                <w:sz w:val="16"/>
                <w:szCs w:val="16"/>
              </w:rPr>
              <w:t>Programowalna szerokość obu faz impulsu wyładowania</w:t>
            </w:r>
          </w:p>
        </w:tc>
        <w:tc>
          <w:tcPr>
            <w:tcW w:w="2859" w:type="dxa"/>
          </w:tcPr>
          <w:p w:rsidR="003E6476" w:rsidRPr="00BF721B" w:rsidRDefault="003E6476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463557" w:rsidRPr="00BF721B" w:rsidTr="009740E9">
        <w:tc>
          <w:tcPr>
            <w:tcW w:w="534" w:type="dxa"/>
          </w:tcPr>
          <w:p w:rsidR="00463557" w:rsidRPr="00BF721B" w:rsidRDefault="00463557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21</w:t>
            </w:r>
          </w:p>
        </w:tc>
        <w:tc>
          <w:tcPr>
            <w:tcW w:w="6662" w:type="dxa"/>
            <w:vAlign w:val="center"/>
          </w:tcPr>
          <w:p w:rsidR="00463557" w:rsidRPr="00BF721B" w:rsidRDefault="00463557" w:rsidP="009740E9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sz w:val="16"/>
              </w:rPr>
              <w:t>Programowalne sekwencje stymulacji antyarytmicznej komór w oknach detekcji VT i VF</w:t>
            </w:r>
          </w:p>
        </w:tc>
        <w:tc>
          <w:tcPr>
            <w:tcW w:w="2859" w:type="dxa"/>
          </w:tcPr>
          <w:p w:rsidR="00463557" w:rsidRPr="00BF721B" w:rsidRDefault="00463557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463557" w:rsidRPr="00BF721B" w:rsidTr="009740E9">
        <w:tc>
          <w:tcPr>
            <w:tcW w:w="534" w:type="dxa"/>
          </w:tcPr>
          <w:p w:rsidR="00463557" w:rsidRPr="00BF721B" w:rsidRDefault="00463557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22</w:t>
            </w:r>
          </w:p>
        </w:tc>
        <w:tc>
          <w:tcPr>
            <w:tcW w:w="6662" w:type="dxa"/>
            <w:vAlign w:val="center"/>
          </w:tcPr>
          <w:p w:rsidR="00463557" w:rsidRPr="00BF721B" w:rsidRDefault="00463557" w:rsidP="009740E9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sz w:val="16"/>
              </w:rPr>
              <w:t>Dostępne do zaprogramowania tryby stałej stymulacji serca: DDD/R, DDI/R, AAI/R, VVI/R oraz wyłączenie stymulacji</w:t>
            </w:r>
          </w:p>
        </w:tc>
        <w:tc>
          <w:tcPr>
            <w:tcW w:w="2859" w:type="dxa"/>
          </w:tcPr>
          <w:p w:rsidR="00463557" w:rsidRPr="00BF721B" w:rsidRDefault="00463557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463557" w:rsidRPr="00BF721B" w:rsidTr="009740E9">
        <w:tc>
          <w:tcPr>
            <w:tcW w:w="534" w:type="dxa"/>
          </w:tcPr>
          <w:p w:rsidR="00463557" w:rsidRPr="00BF721B" w:rsidRDefault="00463557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23</w:t>
            </w:r>
          </w:p>
        </w:tc>
        <w:tc>
          <w:tcPr>
            <w:tcW w:w="6662" w:type="dxa"/>
            <w:vAlign w:val="center"/>
          </w:tcPr>
          <w:p w:rsidR="00463557" w:rsidRPr="00BF721B" w:rsidRDefault="00463557" w:rsidP="009740E9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sz w:val="16"/>
              </w:rPr>
              <w:t>Programowalne niezależnie parametry stymulacji po wyładowaniu</w:t>
            </w:r>
          </w:p>
        </w:tc>
        <w:tc>
          <w:tcPr>
            <w:tcW w:w="2859" w:type="dxa"/>
          </w:tcPr>
          <w:p w:rsidR="00463557" w:rsidRPr="00BF721B" w:rsidRDefault="00463557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463557" w:rsidRPr="00BF721B" w:rsidTr="009740E9">
        <w:tc>
          <w:tcPr>
            <w:tcW w:w="534" w:type="dxa"/>
          </w:tcPr>
          <w:p w:rsidR="00463557" w:rsidRPr="00BF721B" w:rsidRDefault="00463557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24</w:t>
            </w:r>
          </w:p>
        </w:tc>
        <w:tc>
          <w:tcPr>
            <w:tcW w:w="6662" w:type="dxa"/>
            <w:vAlign w:val="center"/>
          </w:tcPr>
          <w:p w:rsidR="00463557" w:rsidRPr="00BF721B" w:rsidRDefault="00463557" w:rsidP="009740E9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Times New Roman" w:hAnsi="Calibri" w:cs="Times New Roman"/>
                <w:sz w:val="16"/>
                <w:szCs w:val="16"/>
              </w:rPr>
              <w:t xml:space="preserve">Programowalna automatyczna zmiana trybu stymulacji w odpowiedzi na rytm przedsionków szybszy od zaprogramowanej częstości granicznej; ponadto programowalna zmiana częstości podstawowej dla tego trybu stymulacji </w:t>
            </w:r>
          </w:p>
        </w:tc>
        <w:tc>
          <w:tcPr>
            <w:tcW w:w="2859" w:type="dxa"/>
          </w:tcPr>
          <w:p w:rsidR="00463557" w:rsidRPr="00BF721B" w:rsidRDefault="00463557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463557" w:rsidRPr="00BF721B" w:rsidTr="009740E9">
        <w:tc>
          <w:tcPr>
            <w:tcW w:w="534" w:type="dxa"/>
          </w:tcPr>
          <w:p w:rsidR="00463557" w:rsidRPr="00BF721B" w:rsidRDefault="00463557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25</w:t>
            </w:r>
          </w:p>
        </w:tc>
        <w:tc>
          <w:tcPr>
            <w:tcW w:w="6662" w:type="dxa"/>
            <w:vAlign w:val="center"/>
          </w:tcPr>
          <w:p w:rsidR="00463557" w:rsidRPr="00BF721B" w:rsidRDefault="00463557" w:rsidP="009740E9">
            <w:pPr>
              <w:rPr>
                <w:rFonts w:ascii="Calibri" w:eastAsia="Calibri" w:hAnsi="Calibri" w:cs="Calibri"/>
                <w:sz w:val="16"/>
              </w:rPr>
            </w:pPr>
            <w:r w:rsidRPr="00BF721B">
              <w:rPr>
                <w:rFonts w:ascii="Calibri" w:eastAsia="Calibri" w:hAnsi="Calibri" w:cs="Calibri"/>
                <w:sz w:val="16"/>
              </w:rPr>
              <w:t>Programowalna powrotna histereza opóźnienia AV (funkcja unikania stymulacji komorowej)</w:t>
            </w:r>
          </w:p>
        </w:tc>
        <w:tc>
          <w:tcPr>
            <w:tcW w:w="2859" w:type="dxa"/>
          </w:tcPr>
          <w:p w:rsidR="00463557" w:rsidRPr="00BF721B" w:rsidRDefault="00463557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463557" w:rsidRPr="00BF721B" w:rsidTr="009740E9">
        <w:tc>
          <w:tcPr>
            <w:tcW w:w="534" w:type="dxa"/>
          </w:tcPr>
          <w:p w:rsidR="00463557" w:rsidRPr="00BF721B" w:rsidRDefault="00463557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26</w:t>
            </w:r>
          </w:p>
        </w:tc>
        <w:tc>
          <w:tcPr>
            <w:tcW w:w="6662" w:type="dxa"/>
            <w:vAlign w:val="center"/>
          </w:tcPr>
          <w:p w:rsidR="00463557" w:rsidRPr="00BF721B" w:rsidRDefault="00463557" w:rsidP="009740E9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Times New Roman" w:hAnsi="Calibri" w:cs="Times New Roman"/>
                <w:sz w:val="16"/>
                <w:szCs w:val="16"/>
              </w:rPr>
              <w:t>Programowalna histereza opóźnienia AV pozwalająca na tolerancję odstępu AV &gt;400 ms</w:t>
            </w:r>
          </w:p>
        </w:tc>
        <w:tc>
          <w:tcPr>
            <w:tcW w:w="2859" w:type="dxa"/>
          </w:tcPr>
          <w:p w:rsidR="00463557" w:rsidRPr="00BF721B" w:rsidRDefault="00463557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463557" w:rsidRPr="00BF721B" w:rsidTr="009740E9">
        <w:tc>
          <w:tcPr>
            <w:tcW w:w="534" w:type="dxa"/>
          </w:tcPr>
          <w:p w:rsidR="00463557" w:rsidRPr="00BF721B" w:rsidRDefault="00463557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27</w:t>
            </w:r>
          </w:p>
        </w:tc>
        <w:tc>
          <w:tcPr>
            <w:tcW w:w="6662" w:type="dxa"/>
            <w:vAlign w:val="center"/>
          </w:tcPr>
          <w:p w:rsidR="00463557" w:rsidRPr="00BF721B" w:rsidRDefault="00463557" w:rsidP="009740E9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F721B">
              <w:rPr>
                <w:rFonts w:ascii="Calibri" w:eastAsia="Times New Roman" w:hAnsi="Calibri" w:cs="Times New Roman"/>
                <w:sz w:val="16"/>
                <w:szCs w:val="16"/>
              </w:rPr>
              <w:t>Programowalna adaptacja opóźnienia AV do częstości rytmu</w:t>
            </w:r>
          </w:p>
        </w:tc>
        <w:tc>
          <w:tcPr>
            <w:tcW w:w="2859" w:type="dxa"/>
          </w:tcPr>
          <w:p w:rsidR="00463557" w:rsidRPr="00BF721B" w:rsidRDefault="00463557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463557" w:rsidRPr="00BF721B" w:rsidTr="009740E9">
        <w:tc>
          <w:tcPr>
            <w:tcW w:w="534" w:type="dxa"/>
          </w:tcPr>
          <w:p w:rsidR="00463557" w:rsidRPr="00BF721B" w:rsidRDefault="00463557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28</w:t>
            </w:r>
          </w:p>
        </w:tc>
        <w:tc>
          <w:tcPr>
            <w:tcW w:w="6662" w:type="dxa"/>
            <w:vAlign w:val="center"/>
          </w:tcPr>
          <w:p w:rsidR="00463557" w:rsidRPr="00BF721B" w:rsidRDefault="00463557" w:rsidP="00DA07E5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F721B">
              <w:rPr>
                <w:rFonts w:asciiTheme="majorHAnsi" w:eastAsia="Calibri" w:hAnsiTheme="majorHAnsi" w:cs="Calibri"/>
                <w:sz w:val="16"/>
                <w:szCs w:val="16"/>
              </w:rPr>
              <w:t xml:space="preserve">Automatyczna zmiana trybu stymulacji zależnie od sprawności natywnego przewodzenia p-k.: stymulacja tylko przedsionkowa vs. sekwencyjna AV </w:t>
            </w:r>
          </w:p>
        </w:tc>
        <w:tc>
          <w:tcPr>
            <w:tcW w:w="2859" w:type="dxa"/>
          </w:tcPr>
          <w:p w:rsidR="00463557" w:rsidRPr="00BF721B" w:rsidRDefault="00463557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463557" w:rsidRPr="00BF721B" w:rsidTr="009740E9">
        <w:tc>
          <w:tcPr>
            <w:tcW w:w="534" w:type="dxa"/>
          </w:tcPr>
          <w:p w:rsidR="00463557" w:rsidRPr="00BF721B" w:rsidRDefault="00463557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29</w:t>
            </w:r>
          </w:p>
        </w:tc>
        <w:tc>
          <w:tcPr>
            <w:tcW w:w="6662" w:type="dxa"/>
            <w:vAlign w:val="center"/>
          </w:tcPr>
          <w:p w:rsidR="00463557" w:rsidRPr="00BF721B" w:rsidRDefault="00463557" w:rsidP="009740E9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sz w:val="16"/>
                <w:szCs w:val="16"/>
              </w:rPr>
              <w:t>Programowalna automatyczna okresowa weryfikacja progu stymulacji w każdym kanale stymulacji, z automatycznym dostosowaniem energii stymulacji</w:t>
            </w:r>
          </w:p>
        </w:tc>
        <w:tc>
          <w:tcPr>
            <w:tcW w:w="2859" w:type="dxa"/>
          </w:tcPr>
          <w:p w:rsidR="00463557" w:rsidRPr="00BF721B" w:rsidRDefault="00463557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463557" w:rsidRPr="00BF721B" w:rsidTr="009740E9">
        <w:tc>
          <w:tcPr>
            <w:tcW w:w="534" w:type="dxa"/>
          </w:tcPr>
          <w:p w:rsidR="00463557" w:rsidRPr="00BF721B" w:rsidRDefault="00463557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30</w:t>
            </w:r>
          </w:p>
        </w:tc>
        <w:tc>
          <w:tcPr>
            <w:tcW w:w="6662" w:type="dxa"/>
            <w:vAlign w:val="center"/>
          </w:tcPr>
          <w:p w:rsidR="00463557" w:rsidRPr="00BF721B" w:rsidRDefault="00463557" w:rsidP="009740E9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F721B">
              <w:rPr>
                <w:rFonts w:ascii="Calibri" w:eastAsia="Times New Roman" w:hAnsi="Calibri" w:cs="Times New Roman"/>
                <w:sz w:val="16"/>
                <w:szCs w:val="16"/>
              </w:rPr>
              <w:t>Automatyczny codzienny pomiar stanu baterii i impedancji elektrod – programowalne powiadomienie sygnałem pacjenta o przekroczeniu wartości granicznych</w:t>
            </w:r>
          </w:p>
        </w:tc>
        <w:tc>
          <w:tcPr>
            <w:tcW w:w="2859" w:type="dxa"/>
          </w:tcPr>
          <w:p w:rsidR="00463557" w:rsidRPr="00BF721B" w:rsidRDefault="00463557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463557" w:rsidRPr="00BF721B" w:rsidTr="009740E9">
        <w:tc>
          <w:tcPr>
            <w:tcW w:w="534" w:type="dxa"/>
          </w:tcPr>
          <w:p w:rsidR="00463557" w:rsidRPr="00BF721B" w:rsidRDefault="00463557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31</w:t>
            </w:r>
          </w:p>
        </w:tc>
        <w:tc>
          <w:tcPr>
            <w:tcW w:w="6662" w:type="dxa"/>
            <w:vAlign w:val="center"/>
          </w:tcPr>
          <w:p w:rsidR="00463557" w:rsidRPr="00BF721B" w:rsidRDefault="00463557" w:rsidP="009740E9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F721B">
              <w:rPr>
                <w:rFonts w:ascii="Calibri" w:eastAsia="Times New Roman" w:hAnsi="Calibri" w:cs="Times New Roman"/>
                <w:sz w:val="16"/>
                <w:szCs w:val="16"/>
              </w:rPr>
              <w:t>Algorytm automatycznej detekcji artefaktów uszkodzenia elektrody wysokonapięciowej z funkcją zahamowania wyładowań</w:t>
            </w:r>
          </w:p>
        </w:tc>
        <w:tc>
          <w:tcPr>
            <w:tcW w:w="2859" w:type="dxa"/>
          </w:tcPr>
          <w:p w:rsidR="00463557" w:rsidRPr="00BF721B" w:rsidRDefault="00463557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463557" w:rsidRPr="00BF721B" w:rsidTr="009740E9">
        <w:tc>
          <w:tcPr>
            <w:tcW w:w="534" w:type="dxa"/>
          </w:tcPr>
          <w:p w:rsidR="00463557" w:rsidRPr="00BF721B" w:rsidRDefault="00463557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32</w:t>
            </w:r>
          </w:p>
        </w:tc>
        <w:tc>
          <w:tcPr>
            <w:tcW w:w="6662" w:type="dxa"/>
            <w:vAlign w:val="center"/>
          </w:tcPr>
          <w:p w:rsidR="00463557" w:rsidRPr="00BF721B" w:rsidRDefault="00463557" w:rsidP="009740E9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sz w:val="16"/>
              </w:rPr>
              <w:t>Programowalna diagnostyczna stymulacja serca (wyzwalana programatorem)</w:t>
            </w:r>
          </w:p>
        </w:tc>
        <w:tc>
          <w:tcPr>
            <w:tcW w:w="2859" w:type="dxa"/>
          </w:tcPr>
          <w:p w:rsidR="00463557" w:rsidRPr="00BF721B" w:rsidRDefault="00463557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463557" w:rsidRPr="00BF721B" w:rsidTr="009740E9">
        <w:tc>
          <w:tcPr>
            <w:tcW w:w="534" w:type="dxa"/>
          </w:tcPr>
          <w:p w:rsidR="00463557" w:rsidRPr="00BF721B" w:rsidRDefault="00463557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33</w:t>
            </w:r>
          </w:p>
        </w:tc>
        <w:tc>
          <w:tcPr>
            <w:tcW w:w="6662" w:type="dxa"/>
            <w:vAlign w:val="center"/>
          </w:tcPr>
          <w:p w:rsidR="00463557" w:rsidRPr="00BF721B" w:rsidRDefault="00463557" w:rsidP="009740E9">
            <w:pPr>
              <w:rPr>
                <w:rFonts w:ascii="Calibri" w:eastAsia="Calibri" w:hAnsi="Calibri" w:cs="Calibri"/>
                <w:sz w:val="16"/>
              </w:rPr>
            </w:pPr>
            <w:r w:rsidRPr="00BF721B">
              <w:rPr>
                <w:rFonts w:ascii="Calibri" w:eastAsia="Calibri" w:hAnsi="Calibri" w:cs="Calibri"/>
                <w:sz w:val="16"/>
              </w:rPr>
              <w:t>Automatyczny pomiar stanu baterii i impedancji elektrod</w:t>
            </w:r>
          </w:p>
        </w:tc>
        <w:tc>
          <w:tcPr>
            <w:tcW w:w="2859" w:type="dxa"/>
          </w:tcPr>
          <w:p w:rsidR="00463557" w:rsidRPr="00BF721B" w:rsidRDefault="00463557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463557" w:rsidRPr="00BF721B" w:rsidTr="009740E9">
        <w:tc>
          <w:tcPr>
            <w:tcW w:w="534" w:type="dxa"/>
          </w:tcPr>
          <w:p w:rsidR="00463557" w:rsidRPr="00BF721B" w:rsidRDefault="00463557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34</w:t>
            </w:r>
          </w:p>
        </w:tc>
        <w:tc>
          <w:tcPr>
            <w:tcW w:w="6662" w:type="dxa"/>
            <w:vAlign w:val="center"/>
          </w:tcPr>
          <w:p w:rsidR="00463557" w:rsidRPr="00BF721B" w:rsidRDefault="00463557" w:rsidP="009740E9">
            <w:pPr>
              <w:rPr>
                <w:rFonts w:ascii="Calibri" w:eastAsia="Calibri" w:hAnsi="Calibri" w:cs="Calibri"/>
                <w:sz w:val="16"/>
              </w:rPr>
            </w:pPr>
            <w:r w:rsidRPr="00BF721B">
              <w:rPr>
                <w:rFonts w:ascii="Calibri" w:eastAsia="Calibri" w:hAnsi="Calibri" w:cs="Calibri"/>
                <w:sz w:val="16"/>
              </w:rPr>
              <w:t xml:space="preserve">Pamięć </w:t>
            </w:r>
            <w:proofErr w:type="spellStart"/>
            <w:r w:rsidRPr="00BF721B">
              <w:rPr>
                <w:rFonts w:ascii="Calibri" w:eastAsia="Calibri" w:hAnsi="Calibri" w:cs="Calibri"/>
                <w:sz w:val="16"/>
              </w:rPr>
              <w:t>elektrogramów</w:t>
            </w:r>
            <w:proofErr w:type="spellEnd"/>
            <w:r w:rsidRPr="00BF721B">
              <w:rPr>
                <w:rFonts w:ascii="Calibri" w:eastAsia="Calibri" w:hAnsi="Calibri" w:cs="Calibri"/>
                <w:sz w:val="16"/>
              </w:rPr>
              <w:t xml:space="preserve"> o łącznej długości co najmniej 20 minut</w:t>
            </w:r>
          </w:p>
        </w:tc>
        <w:tc>
          <w:tcPr>
            <w:tcW w:w="2859" w:type="dxa"/>
          </w:tcPr>
          <w:p w:rsidR="00463557" w:rsidRPr="00BF721B" w:rsidRDefault="00463557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463557" w:rsidRPr="00BF721B" w:rsidTr="009740E9">
        <w:tc>
          <w:tcPr>
            <w:tcW w:w="534" w:type="dxa"/>
          </w:tcPr>
          <w:p w:rsidR="00463557" w:rsidRPr="00BF721B" w:rsidRDefault="00463557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35</w:t>
            </w:r>
          </w:p>
        </w:tc>
        <w:tc>
          <w:tcPr>
            <w:tcW w:w="6662" w:type="dxa"/>
            <w:vAlign w:val="center"/>
          </w:tcPr>
          <w:p w:rsidR="00463557" w:rsidRPr="00BF721B" w:rsidRDefault="00463557" w:rsidP="009740E9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sz w:val="16"/>
              </w:rPr>
              <w:t xml:space="preserve">Co najmniej dwukanałowa pamięć </w:t>
            </w:r>
            <w:proofErr w:type="spellStart"/>
            <w:r w:rsidRPr="00BF721B">
              <w:rPr>
                <w:rFonts w:ascii="Calibri" w:eastAsia="Calibri" w:hAnsi="Calibri" w:cs="Calibri"/>
                <w:sz w:val="16"/>
              </w:rPr>
              <w:t>elektrogramów</w:t>
            </w:r>
            <w:proofErr w:type="spellEnd"/>
            <w:r w:rsidRPr="00BF721B">
              <w:rPr>
                <w:rFonts w:ascii="Calibri" w:eastAsia="Calibri" w:hAnsi="Calibri" w:cs="Calibri"/>
                <w:sz w:val="16"/>
              </w:rPr>
              <w:t xml:space="preserve"> arytmii</w:t>
            </w:r>
          </w:p>
        </w:tc>
        <w:tc>
          <w:tcPr>
            <w:tcW w:w="2859" w:type="dxa"/>
          </w:tcPr>
          <w:p w:rsidR="00463557" w:rsidRPr="00BF721B" w:rsidRDefault="00463557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463557" w:rsidRPr="00BF721B" w:rsidTr="009740E9">
        <w:tc>
          <w:tcPr>
            <w:tcW w:w="534" w:type="dxa"/>
          </w:tcPr>
          <w:p w:rsidR="00463557" w:rsidRPr="00BF721B" w:rsidRDefault="00463557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36</w:t>
            </w:r>
          </w:p>
        </w:tc>
        <w:tc>
          <w:tcPr>
            <w:tcW w:w="6662" w:type="dxa"/>
            <w:vAlign w:val="center"/>
          </w:tcPr>
          <w:p w:rsidR="00463557" w:rsidRPr="00BF721B" w:rsidRDefault="00463557" w:rsidP="009740E9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sz w:val="16"/>
              </w:rPr>
              <w:t xml:space="preserve">Pamięć </w:t>
            </w:r>
            <w:proofErr w:type="spellStart"/>
            <w:r w:rsidRPr="00BF721B">
              <w:rPr>
                <w:rFonts w:ascii="Calibri" w:eastAsia="Calibri" w:hAnsi="Calibri" w:cs="Calibri"/>
                <w:sz w:val="16"/>
              </w:rPr>
              <w:t>elektrogramów</w:t>
            </w:r>
            <w:proofErr w:type="spellEnd"/>
            <w:r w:rsidRPr="00BF721B">
              <w:rPr>
                <w:rFonts w:ascii="Calibri" w:eastAsia="Calibri" w:hAnsi="Calibri" w:cs="Calibri"/>
                <w:sz w:val="16"/>
              </w:rPr>
              <w:t xml:space="preserve"> AT/AF, SVT i VT niepoddanych automatycznej terapii antyarytmicznej</w:t>
            </w:r>
          </w:p>
        </w:tc>
        <w:tc>
          <w:tcPr>
            <w:tcW w:w="2859" w:type="dxa"/>
          </w:tcPr>
          <w:p w:rsidR="00463557" w:rsidRPr="00BF721B" w:rsidRDefault="00463557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463557" w:rsidRPr="00BF721B" w:rsidTr="009740E9">
        <w:tc>
          <w:tcPr>
            <w:tcW w:w="534" w:type="dxa"/>
          </w:tcPr>
          <w:p w:rsidR="00463557" w:rsidRPr="00BF721B" w:rsidRDefault="00463557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37</w:t>
            </w:r>
          </w:p>
        </w:tc>
        <w:tc>
          <w:tcPr>
            <w:tcW w:w="6662" w:type="dxa"/>
            <w:vAlign w:val="center"/>
          </w:tcPr>
          <w:p w:rsidR="00463557" w:rsidRPr="00BF721B" w:rsidRDefault="00463557" w:rsidP="009740E9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Times New Roman" w:hAnsi="Calibri" w:cs="Times New Roman"/>
                <w:sz w:val="16"/>
                <w:szCs w:val="16"/>
              </w:rPr>
              <w:t xml:space="preserve">Pamięć epizodów </w:t>
            </w:r>
            <w:proofErr w:type="spellStart"/>
            <w:r w:rsidRPr="00BF721B">
              <w:rPr>
                <w:rFonts w:ascii="Calibri" w:eastAsia="Times New Roman" w:hAnsi="Calibri" w:cs="Times New Roman"/>
                <w:sz w:val="16"/>
                <w:szCs w:val="16"/>
              </w:rPr>
              <w:t>tachyarytmii</w:t>
            </w:r>
            <w:proofErr w:type="spellEnd"/>
            <w:r w:rsidRPr="00BF721B">
              <w:rPr>
                <w:rFonts w:ascii="Calibri" w:eastAsia="Times New Roman" w:hAnsi="Calibri" w:cs="Times New Roman"/>
                <w:sz w:val="16"/>
                <w:szCs w:val="16"/>
              </w:rPr>
              <w:t xml:space="preserve"> krótszych od progu zliczeń dla wyzwolenia terapii </w:t>
            </w:r>
          </w:p>
        </w:tc>
        <w:tc>
          <w:tcPr>
            <w:tcW w:w="2859" w:type="dxa"/>
          </w:tcPr>
          <w:p w:rsidR="00463557" w:rsidRPr="00BF721B" w:rsidRDefault="00463557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463557" w:rsidRPr="00BF721B" w:rsidTr="009740E9">
        <w:tc>
          <w:tcPr>
            <w:tcW w:w="534" w:type="dxa"/>
          </w:tcPr>
          <w:p w:rsidR="00463557" w:rsidRPr="00BF721B" w:rsidRDefault="00463557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38</w:t>
            </w:r>
          </w:p>
        </w:tc>
        <w:tc>
          <w:tcPr>
            <w:tcW w:w="6662" w:type="dxa"/>
            <w:vAlign w:val="center"/>
          </w:tcPr>
          <w:p w:rsidR="00463557" w:rsidRPr="00BF721B" w:rsidRDefault="00463557" w:rsidP="009740E9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sz w:val="16"/>
              </w:rPr>
              <w:t>Trendy i statystyki rytmu i stymulacji serca</w:t>
            </w:r>
          </w:p>
        </w:tc>
        <w:tc>
          <w:tcPr>
            <w:tcW w:w="2859" w:type="dxa"/>
          </w:tcPr>
          <w:p w:rsidR="00463557" w:rsidRPr="00BF721B" w:rsidRDefault="00463557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463557" w:rsidRPr="00BF721B" w:rsidTr="009740E9">
        <w:tc>
          <w:tcPr>
            <w:tcW w:w="534" w:type="dxa"/>
          </w:tcPr>
          <w:p w:rsidR="00463557" w:rsidRPr="00BF721B" w:rsidRDefault="00463557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39</w:t>
            </w:r>
          </w:p>
        </w:tc>
        <w:tc>
          <w:tcPr>
            <w:tcW w:w="6662" w:type="dxa"/>
            <w:vAlign w:val="center"/>
          </w:tcPr>
          <w:p w:rsidR="00463557" w:rsidRPr="00BF721B" w:rsidRDefault="00463557" w:rsidP="009740E9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sz w:val="16"/>
              </w:rPr>
              <w:t>Programowalna transmisja danych kontrolnych ICD do systemu nadzoru telemetrycznego</w:t>
            </w:r>
          </w:p>
        </w:tc>
        <w:tc>
          <w:tcPr>
            <w:tcW w:w="2859" w:type="dxa"/>
          </w:tcPr>
          <w:p w:rsidR="00463557" w:rsidRPr="00BF721B" w:rsidRDefault="00463557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463557" w:rsidRPr="00BF721B" w:rsidTr="00463557">
        <w:tc>
          <w:tcPr>
            <w:tcW w:w="534" w:type="dxa"/>
          </w:tcPr>
          <w:p w:rsidR="00463557" w:rsidRPr="00BF721B" w:rsidRDefault="00463557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40</w:t>
            </w:r>
          </w:p>
        </w:tc>
        <w:tc>
          <w:tcPr>
            <w:tcW w:w="6662" w:type="dxa"/>
          </w:tcPr>
          <w:p w:rsidR="00463557" w:rsidRPr="00BF721B" w:rsidRDefault="00463557" w:rsidP="009740E9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F721B">
              <w:rPr>
                <w:rFonts w:ascii="Calibri" w:eastAsia="Times New Roman" w:hAnsi="Calibri" w:cs="Times New Roman"/>
                <w:sz w:val="16"/>
                <w:szCs w:val="16"/>
              </w:rPr>
              <w:t>Bezpośrednia (poza głowicą) komunikacja radiowa programatora z ICD z odległości &gt;2m</w:t>
            </w:r>
          </w:p>
        </w:tc>
        <w:tc>
          <w:tcPr>
            <w:tcW w:w="2859" w:type="dxa"/>
          </w:tcPr>
          <w:p w:rsidR="00463557" w:rsidRPr="00BF721B" w:rsidRDefault="00463557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463557" w:rsidRPr="00BF721B" w:rsidTr="00463557">
        <w:tc>
          <w:tcPr>
            <w:tcW w:w="534" w:type="dxa"/>
          </w:tcPr>
          <w:p w:rsidR="00463557" w:rsidRPr="00BF721B" w:rsidRDefault="00463557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41</w:t>
            </w:r>
          </w:p>
        </w:tc>
        <w:tc>
          <w:tcPr>
            <w:tcW w:w="6662" w:type="dxa"/>
          </w:tcPr>
          <w:p w:rsidR="00463557" w:rsidRPr="00BF721B" w:rsidRDefault="00463557" w:rsidP="009740E9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W oferowanej cenie możliwość dostarczenia urządzeń jednojamowych o zmniejszonych rozmiarach i masie &lt; 70 g (urządzenie może odbiegać niektórymi parametrami od  wymaganego niniejszą specyfikacją)</w:t>
            </w:r>
          </w:p>
        </w:tc>
        <w:tc>
          <w:tcPr>
            <w:tcW w:w="2859" w:type="dxa"/>
          </w:tcPr>
          <w:p w:rsidR="00463557" w:rsidRPr="00BF721B" w:rsidRDefault="00463557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</w:tbl>
    <w:p w:rsidR="009740E9" w:rsidRPr="00BF721B" w:rsidRDefault="009740E9" w:rsidP="009740E9">
      <w:pPr>
        <w:spacing w:line="300" w:lineRule="auto"/>
        <w:rPr>
          <w:rFonts w:asciiTheme="majorHAnsi" w:hAnsiTheme="majorHAnsi"/>
          <w:b/>
          <w:sz w:val="18"/>
          <w:szCs w:val="18"/>
        </w:rPr>
      </w:pPr>
    </w:p>
    <w:p w:rsidR="009740E9" w:rsidRPr="00BF721B" w:rsidRDefault="009740E9" w:rsidP="009740E9">
      <w:pPr>
        <w:rPr>
          <w:rFonts w:asciiTheme="majorHAnsi" w:hAnsiTheme="majorHAnsi"/>
          <w:b/>
          <w:sz w:val="18"/>
          <w:szCs w:val="18"/>
        </w:rPr>
      </w:pPr>
      <w:r w:rsidRPr="00BF721B">
        <w:rPr>
          <w:rFonts w:asciiTheme="majorHAnsi" w:hAnsiTheme="majorHAnsi"/>
          <w:b/>
          <w:sz w:val="18"/>
          <w:szCs w:val="18"/>
        </w:rPr>
        <w:br w:type="page"/>
      </w:r>
    </w:p>
    <w:p w:rsidR="009740E9" w:rsidRPr="00BF721B" w:rsidRDefault="009740E9" w:rsidP="009740E9">
      <w:pPr>
        <w:spacing w:line="300" w:lineRule="auto"/>
        <w:rPr>
          <w:rFonts w:asciiTheme="majorHAnsi" w:hAnsiTheme="majorHAnsi"/>
          <w:b/>
          <w:sz w:val="18"/>
          <w:szCs w:val="18"/>
        </w:rPr>
      </w:pPr>
      <w:r w:rsidRPr="00BF721B">
        <w:rPr>
          <w:rFonts w:asciiTheme="majorHAnsi" w:hAnsiTheme="majorHAnsi"/>
          <w:b/>
          <w:sz w:val="18"/>
          <w:szCs w:val="18"/>
        </w:rPr>
        <w:lastRenderedPageBreak/>
        <w:t xml:space="preserve">Pozycja 3 – Kardiowertery-defibrylatory </w:t>
      </w:r>
      <w:proofErr w:type="spellStart"/>
      <w:r w:rsidRPr="00BF721B">
        <w:rPr>
          <w:rFonts w:asciiTheme="majorHAnsi" w:hAnsiTheme="majorHAnsi"/>
          <w:b/>
          <w:sz w:val="18"/>
          <w:szCs w:val="18"/>
        </w:rPr>
        <w:t>resynchronizujące</w:t>
      </w:r>
      <w:proofErr w:type="spellEnd"/>
      <w:r w:rsidRPr="00BF721B">
        <w:rPr>
          <w:rFonts w:asciiTheme="majorHAnsi" w:hAnsiTheme="majorHAnsi"/>
          <w:b/>
          <w:sz w:val="18"/>
          <w:szCs w:val="18"/>
        </w:rPr>
        <w:t xml:space="preserve"> </w:t>
      </w:r>
      <w:proofErr w:type="spellStart"/>
      <w:r w:rsidRPr="00BF721B">
        <w:rPr>
          <w:rFonts w:asciiTheme="majorHAnsi" w:hAnsiTheme="majorHAnsi"/>
          <w:b/>
          <w:sz w:val="18"/>
          <w:szCs w:val="18"/>
        </w:rPr>
        <w:t>CRT-D-</w:t>
      </w:r>
      <w:r w:rsidR="006B5997" w:rsidRPr="00BF721B">
        <w:rPr>
          <w:rFonts w:asciiTheme="majorHAnsi" w:hAnsiTheme="majorHAnsi"/>
          <w:b/>
          <w:sz w:val="18"/>
          <w:szCs w:val="18"/>
        </w:rPr>
        <w:t>H</w:t>
      </w:r>
      <w:proofErr w:type="spellEnd"/>
    </w:p>
    <w:tbl>
      <w:tblPr>
        <w:tblStyle w:val="Tabela-Siatka"/>
        <w:tblW w:w="0" w:type="auto"/>
        <w:tblLook w:val="04A0"/>
      </w:tblPr>
      <w:tblGrid>
        <w:gridCol w:w="534"/>
        <w:gridCol w:w="6662"/>
        <w:gridCol w:w="2859"/>
      </w:tblGrid>
      <w:tr w:rsidR="009740E9" w:rsidRPr="00BF721B" w:rsidTr="009740E9">
        <w:tc>
          <w:tcPr>
            <w:tcW w:w="534" w:type="dxa"/>
            <w:vAlign w:val="center"/>
          </w:tcPr>
          <w:p w:rsidR="009740E9" w:rsidRPr="00BF721B" w:rsidRDefault="009740E9" w:rsidP="009740E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F721B">
              <w:rPr>
                <w:rFonts w:asciiTheme="majorHAnsi" w:hAnsiTheme="majorHAnsi"/>
                <w:b/>
                <w:sz w:val="18"/>
                <w:szCs w:val="18"/>
              </w:rPr>
              <w:t>Lp.</w:t>
            </w:r>
          </w:p>
        </w:tc>
        <w:tc>
          <w:tcPr>
            <w:tcW w:w="6662" w:type="dxa"/>
            <w:vAlign w:val="center"/>
          </w:tcPr>
          <w:p w:rsidR="009740E9" w:rsidRPr="00BF721B" w:rsidRDefault="009740E9" w:rsidP="009740E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F721B">
              <w:rPr>
                <w:rFonts w:asciiTheme="majorHAnsi" w:hAnsiTheme="majorHAnsi"/>
                <w:b/>
                <w:sz w:val="18"/>
                <w:szCs w:val="18"/>
              </w:rPr>
              <w:t>Wymagane parametry i warunki</w:t>
            </w:r>
          </w:p>
        </w:tc>
        <w:tc>
          <w:tcPr>
            <w:tcW w:w="2859" w:type="dxa"/>
            <w:vAlign w:val="center"/>
          </w:tcPr>
          <w:p w:rsidR="00C50783" w:rsidRPr="00BF721B" w:rsidRDefault="00C50783" w:rsidP="00C50783">
            <w:pPr>
              <w:autoSpaceDE w:val="0"/>
              <w:snapToGrid w:val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9"/>
              </w:rPr>
            </w:pPr>
            <w:r w:rsidRPr="00BF721B">
              <w:rPr>
                <w:rFonts w:ascii="Arial" w:eastAsia="Times New Roman" w:hAnsi="Arial" w:cs="Arial"/>
                <w:b/>
                <w:bCs/>
                <w:sz w:val="16"/>
                <w:szCs w:val="19"/>
              </w:rPr>
              <w:t>Spełnienie parametru poprzez wpisanie słów:</w:t>
            </w:r>
          </w:p>
          <w:p w:rsidR="009740E9" w:rsidRPr="00BF721B" w:rsidRDefault="00C50783" w:rsidP="00C5078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F721B">
              <w:rPr>
                <w:rFonts w:ascii="Arial" w:eastAsia="Times New Roman" w:hAnsi="Arial" w:cs="Arial"/>
                <w:b/>
                <w:bCs/>
                <w:sz w:val="16"/>
                <w:szCs w:val="19"/>
              </w:rPr>
              <w:t>(tak/nie/opisowo)</w:t>
            </w:r>
          </w:p>
        </w:tc>
      </w:tr>
      <w:tr w:rsidR="009740E9" w:rsidRPr="00BF721B" w:rsidTr="009740E9">
        <w:tc>
          <w:tcPr>
            <w:tcW w:w="534" w:type="dxa"/>
            <w:shd w:val="clear" w:color="auto" w:fill="F3F3F3"/>
          </w:tcPr>
          <w:p w:rsidR="009740E9" w:rsidRPr="00BF721B" w:rsidRDefault="009740E9" w:rsidP="009740E9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BF721B">
              <w:rPr>
                <w:rFonts w:ascii="Calibri" w:hAnsi="Calibri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6662" w:type="dxa"/>
            <w:shd w:val="clear" w:color="auto" w:fill="F3F3F3"/>
          </w:tcPr>
          <w:p w:rsidR="009740E9" w:rsidRPr="00BF721B" w:rsidRDefault="009740E9" w:rsidP="009740E9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BF721B">
              <w:rPr>
                <w:rFonts w:ascii="Calibri" w:hAnsi="Calibri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2859" w:type="dxa"/>
            <w:shd w:val="clear" w:color="auto" w:fill="F3F3F3"/>
          </w:tcPr>
          <w:p w:rsidR="009740E9" w:rsidRPr="00BF721B" w:rsidRDefault="009740E9" w:rsidP="009740E9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BF721B">
              <w:rPr>
                <w:rFonts w:ascii="Calibri" w:hAnsi="Calibri"/>
                <w:b/>
                <w:i/>
                <w:sz w:val="18"/>
                <w:szCs w:val="18"/>
              </w:rPr>
              <w:t>3</w:t>
            </w:r>
          </w:p>
        </w:tc>
      </w:tr>
      <w:tr w:rsidR="009740E9" w:rsidRPr="00BF721B" w:rsidTr="009740E9">
        <w:tc>
          <w:tcPr>
            <w:tcW w:w="534" w:type="dxa"/>
          </w:tcPr>
          <w:p w:rsidR="009740E9" w:rsidRPr="00BF721B" w:rsidRDefault="009740E9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6662" w:type="dxa"/>
            <w:vAlign w:val="center"/>
          </w:tcPr>
          <w:p w:rsidR="009740E9" w:rsidRPr="00BF721B" w:rsidRDefault="009740E9" w:rsidP="003E6476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Osiągana energia wyładowania (wyzwolona) co najmniej </w:t>
            </w:r>
            <w:r w:rsidR="003E6476" w:rsidRPr="00BF721B">
              <w:rPr>
                <w:rFonts w:ascii="Calibri" w:eastAsia="Calibri" w:hAnsi="Calibri" w:cs="Calibri"/>
                <w:color w:val="000000"/>
                <w:sz w:val="16"/>
              </w:rPr>
              <w:t>40</w:t>
            </w: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 J </w:t>
            </w:r>
          </w:p>
        </w:tc>
        <w:tc>
          <w:tcPr>
            <w:tcW w:w="2859" w:type="dxa"/>
          </w:tcPr>
          <w:p w:rsidR="009740E9" w:rsidRPr="00BF721B" w:rsidRDefault="009740E9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740E9" w:rsidRPr="00BF721B" w:rsidTr="009740E9">
        <w:tc>
          <w:tcPr>
            <w:tcW w:w="534" w:type="dxa"/>
          </w:tcPr>
          <w:p w:rsidR="009740E9" w:rsidRPr="00BF721B" w:rsidRDefault="009740E9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6662" w:type="dxa"/>
            <w:vAlign w:val="center"/>
          </w:tcPr>
          <w:p w:rsidR="009740E9" w:rsidRPr="00BF721B" w:rsidRDefault="009740E9" w:rsidP="009740E9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Gwarancja prawidłowej pracy urządzenia w całym okresie żywotności baterii</w:t>
            </w:r>
          </w:p>
        </w:tc>
        <w:tc>
          <w:tcPr>
            <w:tcW w:w="2859" w:type="dxa"/>
          </w:tcPr>
          <w:p w:rsidR="009740E9" w:rsidRPr="00BF721B" w:rsidRDefault="009740E9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740E9" w:rsidRPr="00BF721B" w:rsidTr="009740E9">
        <w:tc>
          <w:tcPr>
            <w:tcW w:w="534" w:type="dxa"/>
          </w:tcPr>
          <w:p w:rsidR="009740E9" w:rsidRPr="00BF721B" w:rsidRDefault="009740E9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6662" w:type="dxa"/>
            <w:vAlign w:val="center"/>
          </w:tcPr>
          <w:p w:rsidR="009740E9" w:rsidRPr="00BF721B" w:rsidRDefault="00395EE3" w:rsidP="009740E9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sz w:val="16"/>
              </w:rPr>
              <w:t>Żywotność baterii co najmniej 5 lat – definiowana jako</w:t>
            </w: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: </w:t>
            </w:r>
            <w:r w:rsidRPr="00BF721B">
              <w:rPr>
                <w:rFonts w:ascii="Calibri" w:hAnsi="Calibri"/>
                <w:sz w:val="16"/>
                <w:szCs w:val="16"/>
              </w:rPr>
              <w:t xml:space="preserve">przewidywany czas do wystąpienia wskazania planowej wymiany przy 2 wyładowaniach z pełną energią rocznie, przy wymaganym dla oferowanego modelu czasokresie formatowania kondensatorów oraz parametrach stymulacji:  </w:t>
            </w:r>
            <w:r w:rsidRPr="00BF721B">
              <w:rPr>
                <w:rFonts w:ascii="Calibri" w:hAnsi="Calibri"/>
                <w:sz w:val="16"/>
                <w:szCs w:val="16"/>
              </w:rPr>
              <w:br/>
              <w:t xml:space="preserve">DDD 60/min, </w:t>
            </w:r>
            <w:proofErr w:type="spellStart"/>
            <w:r w:rsidRPr="00BF721B">
              <w:rPr>
                <w:rFonts w:ascii="Calibri" w:hAnsi="Calibri"/>
                <w:sz w:val="16"/>
                <w:szCs w:val="16"/>
              </w:rPr>
              <w:t>Imp</w:t>
            </w:r>
            <w:proofErr w:type="spellEnd"/>
            <w:r w:rsidRPr="00BF721B">
              <w:rPr>
                <w:rFonts w:ascii="Calibri" w:hAnsi="Calibri"/>
                <w:sz w:val="16"/>
                <w:szCs w:val="16"/>
              </w:rPr>
              <w:t xml:space="preserve"> 500 </w:t>
            </w:r>
            <w:proofErr w:type="spellStart"/>
            <w:r w:rsidRPr="00BF721B">
              <w:rPr>
                <w:rFonts w:ascii="Calibri" w:hAnsi="Calibri"/>
                <w:sz w:val="16"/>
                <w:szCs w:val="16"/>
              </w:rPr>
              <w:t>ohm</w:t>
            </w:r>
            <w:proofErr w:type="spellEnd"/>
            <w:r w:rsidRPr="00BF721B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BF721B">
              <w:rPr>
                <w:rFonts w:ascii="Calibri" w:hAnsi="Calibri"/>
                <w:sz w:val="16"/>
                <w:szCs w:val="16"/>
              </w:rPr>
              <w:t>Ampl</w:t>
            </w:r>
            <w:proofErr w:type="spellEnd"/>
            <w:r w:rsidRPr="00BF721B">
              <w:rPr>
                <w:rFonts w:ascii="Calibri" w:hAnsi="Calibri"/>
                <w:sz w:val="16"/>
                <w:szCs w:val="16"/>
              </w:rPr>
              <w:t xml:space="preserve"> 2.5 V, PW 0.4 </w:t>
            </w:r>
            <w:proofErr w:type="spellStart"/>
            <w:r w:rsidRPr="00BF721B">
              <w:rPr>
                <w:rFonts w:ascii="Calibri" w:hAnsi="Calibri"/>
                <w:sz w:val="16"/>
                <w:szCs w:val="16"/>
              </w:rPr>
              <w:t>ms</w:t>
            </w:r>
            <w:proofErr w:type="spellEnd"/>
            <w:r w:rsidRPr="00BF721B">
              <w:rPr>
                <w:rFonts w:ascii="Calibri" w:hAnsi="Calibri"/>
                <w:sz w:val="16"/>
                <w:szCs w:val="16"/>
              </w:rPr>
              <w:t xml:space="preserve">;  stymulacja  </w:t>
            </w:r>
            <w:proofErr w:type="spellStart"/>
            <w:r w:rsidRPr="00BF721B">
              <w:rPr>
                <w:rFonts w:ascii="Calibri" w:hAnsi="Calibri"/>
                <w:sz w:val="16"/>
                <w:szCs w:val="16"/>
              </w:rPr>
              <w:t>Ap</w:t>
            </w:r>
            <w:proofErr w:type="spellEnd"/>
            <w:r w:rsidRPr="00BF721B">
              <w:rPr>
                <w:rFonts w:ascii="Calibri" w:hAnsi="Calibri"/>
                <w:sz w:val="16"/>
                <w:szCs w:val="16"/>
              </w:rPr>
              <w:t xml:space="preserve"> ≥ 15%,  </w:t>
            </w:r>
            <w:proofErr w:type="spellStart"/>
            <w:r w:rsidRPr="00BF721B">
              <w:rPr>
                <w:rFonts w:ascii="Calibri" w:hAnsi="Calibri"/>
                <w:sz w:val="16"/>
                <w:szCs w:val="16"/>
              </w:rPr>
              <w:t>RVp</w:t>
            </w:r>
            <w:proofErr w:type="spellEnd"/>
            <w:r w:rsidRPr="00BF721B">
              <w:rPr>
                <w:rFonts w:ascii="Calibri" w:hAnsi="Calibri"/>
                <w:sz w:val="16"/>
                <w:szCs w:val="16"/>
              </w:rPr>
              <w:t xml:space="preserve"> 100%,  </w:t>
            </w:r>
            <w:proofErr w:type="spellStart"/>
            <w:r w:rsidRPr="00BF721B">
              <w:rPr>
                <w:rFonts w:ascii="Calibri" w:hAnsi="Calibri"/>
                <w:sz w:val="16"/>
                <w:szCs w:val="16"/>
              </w:rPr>
              <w:t>LVp</w:t>
            </w:r>
            <w:proofErr w:type="spellEnd"/>
            <w:r w:rsidRPr="00BF721B">
              <w:rPr>
                <w:rFonts w:ascii="Calibri" w:hAnsi="Calibri"/>
                <w:sz w:val="16"/>
                <w:szCs w:val="16"/>
              </w:rPr>
              <w:t xml:space="preserve"> 100%</w:t>
            </w:r>
          </w:p>
        </w:tc>
        <w:tc>
          <w:tcPr>
            <w:tcW w:w="2859" w:type="dxa"/>
          </w:tcPr>
          <w:p w:rsidR="009740E9" w:rsidRPr="00BF721B" w:rsidRDefault="009740E9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740E9" w:rsidRPr="00BF721B" w:rsidTr="009740E9">
        <w:tc>
          <w:tcPr>
            <w:tcW w:w="534" w:type="dxa"/>
          </w:tcPr>
          <w:p w:rsidR="009740E9" w:rsidRPr="00BF721B" w:rsidRDefault="009740E9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4</w:t>
            </w:r>
          </w:p>
        </w:tc>
        <w:tc>
          <w:tcPr>
            <w:tcW w:w="6662" w:type="dxa"/>
            <w:vAlign w:val="center"/>
          </w:tcPr>
          <w:p w:rsidR="009740E9" w:rsidRPr="00BF721B" w:rsidRDefault="001806E8" w:rsidP="003E6476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Masa</w:t>
            </w:r>
            <w:r w:rsidR="009740E9"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 </w:t>
            </w:r>
            <w:r w:rsidR="000460E7"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≤ </w:t>
            </w:r>
            <w:r w:rsidR="003E6476" w:rsidRPr="00BF721B">
              <w:rPr>
                <w:rFonts w:ascii="Calibri" w:eastAsia="Calibri" w:hAnsi="Calibri" w:cs="Calibri"/>
                <w:color w:val="000000"/>
                <w:sz w:val="16"/>
              </w:rPr>
              <w:t>90</w:t>
            </w:r>
            <w:r w:rsidR="009740E9"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 g</w:t>
            </w:r>
          </w:p>
        </w:tc>
        <w:tc>
          <w:tcPr>
            <w:tcW w:w="2859" w:type="dxa"/>
          </w:tcPr>
          <w:p w:rsidR="009740E9" w:rsidRPr="00BF721B" w:rsidRDefault="009740E9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740E9" w:rsidRPr="00BF721B" w:rsidTr="009740E9">
        <w:tc>
          <w:tcPr>
            <w:tcW w:w="534" w:type="dxa"/>
          </w:tcPr>
          <w:p w:rsidR="009740E9" w:rsidRPr="00BF721B" w:rsidRDefault="009740E9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5</w:t>
            </w:r>
          </w:p>
        </w:tc>
        <w:tc>
          <w:tcPr>
            <w:tcW w:w="6662" w:type="dxa"/>
            <w:vAlign w:val="center"/>
          </w:tcPr>
          <w:p w:rsidR="009740E9" w:rsidRPr="00BF721B" w:rsidRDefault="009740E9" w:rsidP="009740E9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Objętość </w:t>
            </w:r>
            <w:r w:rsidR="003E6476" w:rsidRPr="00BF721B">
              <w:rPr>
                <w:rFonts w:ascii="Calibri" w:eastAsia="Calibri" w:hAnsi="Calibri" w:cs="Calibri"/>
                <w:color w:val="000000"/>
                <w:sz w:val="16"/>
              </w:rPr>
              <w:t>≤</w:t>
            </w: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 40 ml</w:t>
            </w:r>
          </w:p>
        </w:tc>
        <w:tc>
          <w:tcPr>
            <w:tcW w:w="2859" w:type="dxa"/>
          </w:tcPr>
          <w:p w:rsidR="009740E9" w:rsidRPr="00BF721B" w:rsidRDefault="009740E9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740E9" w:rsidRPr="00BF721B" w:rsidTr="009740E9">
        <w:tc>
          <w:tcPr>
            <w:tcW w:w="534" w:type="dxa"/>
          </w:tcPr>
          <w:p w:rsidR="009740E9" w:rsidRPr="00BF721B" w:rsidRDefault="009740E9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6</w:t>
            </w:r>
          </w:p>
        </w:tc>
        <w:tc>
          <w:tcPr>
            <w:tcW w:w="6662" w:type="dxa"/>
            <w:vAlign w:val="center"/>
          </w:tcPr>
          <w:p w:rsidR="009740E9" w:rsidRPr="00BF721B" w:rsidRDefault="009740E9" w:rsidP="009740E9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Programowalna konfiguracja wyładowania: możliwość wyłączenia zarówno obudowy urządzenia jak i dodatkowego bieguna elektrody wysokonapięciowej („SVC”)</w:t>
            </w:r>
          </w:p>
        </w:tc>
        <w:tc>
          <w:tcPr>
            <w:tcW w:w="2859" w:type="dxa"/>
          </w:tcPr>
          <w:p w:rsidR="009740E9" w:rsidRPr="00BF721B" w:rsidRDefault="009740E9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740E9" w:rsidRPr="00BF721B" w:rsidTr="009740E9">
        <w:tc>
          <w:tcPr>
            <w:tcW w:w="534" w:type="dxa"/>
          </w:tcPr>
          <w:p w:rsidR="009740E9" w:rsidRPr="00BF721B" w:rsidRDefault="009740E9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7</w:t>
            </w:r>
          </w:p>
        </w:tc>
        <w:tc>
          <w:tcPr>
            <w:tcW w:w="6662" w:type="dxa"/>
            <w:vAlign w:val="center"/>
          </w:tcPr>
          <w:p w:rsidR="009740E9" w:rsidRPr="00BF721B" w:rsidRDefault="009740E9" w:rsidP="009740E9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Konektor:  gniazda IS-1 lub IS-4, oraz DF-1 lub DF-4 (wszystkie możliwe konfiguracje do wyboru)</w:t>
            </w:r>
          </w:p>
        </w:tc>
        <w:tc>
          <w:tcPr>
            <w:tcW w:w="2859" w:type="dxa"/>
          </w:tcPr>
          <w:p w:rsidR="009740E9" w:rsidRPr="00BF721B" w:rsidRDefault="009740E9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3E6476" w:rsidRPr="00BF721B" w:rsidTr="009740E9">
        <w:tc>
          <w:tcPr>
            <w:tcW w:w="534" w:type="dxa"/>
          </w:tcPr>
          <w:p w:rsidR="003E6476" w:rsidRPr="00BF721B" w:rsidRDefault="003E6476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8</w:t>
            </w:r>
          </w:p>
        </w:tc>
        <w:tc>
          <w:tcPr>
            <w:tcW w:w="6662" w:type="dxa"/>
          </w:tcPr>
          <w:p w:rsidR="003E6476" w:rsidRPr="00BF721B" w:rsidRDefault="003E6476" w:rsidP="009740E9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 xml:space="preserve">Urządzenia dostosowane do wykonania pacjentowi </w:t>
            </w:r>
            <w:r w:rsidRPr="00BF721B">
              <w:rPr>
                <w:rFonts w:ascii="Calibri" w:eastAsia="Calibri" w:hAnsi="Calibri" w:cs="Calibri"/>
                <w:sz w:val="16"/>
                <w:szCs w:val="16"/>
              </w:rPr>
              <w:t>tomografii NMR, z możliwością zaprogramowania trybu pracy zabezpieczającego stymulację serca podczas badania</w:t>
            </w:r>
          </w:p>
        </w:tc>
        <w:tc>
          <w:tcPr>
            <w:tcW w:w="2859" w:type="dxa"/>
          </w:tcPr>
          <w:p w:rsidR="003E6476" w:rsidRPr="00BF721B" w:rsidRDefault="003E6476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740E9" w:rsidRPr="00BF721B" w:rsidTr="009740E9">
        <w:tc>
          <w:tcPr>
            <w:tcW w:w="534" w:type="dxa"/>
          </w:tcPr>
          <w:p w:rsidR="009740E9" w:rsidRPr="00BF721B" w:rsidRDefault="009740E9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9</w:t>
            </w:r>
          </w:p>
        </w:tc>
        <w:tc>
          <w:tcPr>
            <w:tcW w:w="6662" w:type="dxa"/>
            <w:vAlign w:val="center"/>
          </w:tcPr>
          <w:p w:rsidR="009740E9" w:rsidRPr="00BF721B" w:rsidRDefault="009740E9" w:rsidP="009740E9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sz w:val="16"/>
              </w:rPr>
              <w:t>Możliwość zaprogramowania co najmniej 3 okien (zakresów) detekcji VT/VF</w:t>
            </w:r>
          </w:p>
        </w:tc>
        <w:tc>
          <w:tcPr>
            <w:tcW w:w="2859" w:type="dxa"/>
          </w:tcPr>
          <w:p w:rsidR="009740E9" w:rsidRPr="00BF721B" w:rsidRDefault="009740E9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740E9" w:rsidRPr="00BF721B" w:rsidTr="009740E9">
        <w:tc>
          <w:tcPr>
            <w:tcW w:w="534" w:type="dxa"/>
          </w:tcPr>
          <w:p w:rsidR="009740E9" w:rsidRPr="00BF721B" w:rsidRDefault="009740E9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10</w:t>
            </w:r>
          </w:p>
        </w:tc>
        <w:tc>
          <w:tcPr>
            <w:tcW w:w="6662" w:type="dxa"/>
            <w:vAlign w:val="center"/>
          </w:tcPr>
          <w:p w:rsidR="009740E9" w:rsidRPr="00BF721B" w:rsidRDefault="009740E9" w:rsidP="009740E9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sz w:val="16"/>
              </w:rPr>
              <w:t>Programowalne parametry detekcji VT: długość cyklu serca, długość VT, wielkość nagłego skrócenia cyklu serca, wartość maksymalna zmienności cyklu serca</w:t>
            </w:r>
          </w:p>
        </w:tc>
        <w:tc>
          <w:tcPr>
            <w:tcW w:w="2859" w:type="dxa"/>
          </w:tcPr>
          <w:p w:rsidR="009740E9" w:rsidRPr="00BF721B" w:rsidRDefault="009740E9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740E9" w:rsidRPr="00BF721B" w:rsidTr="009740E9">
        <w:tc>
          <w:tcPr>
            <w:tcW w:w="534" w:type="dxa"/>
          </w:tcPr>
          <w:p w:rsidR="009740E9" w:rsidRPr="00BF721B" w:rsidRDefault="009740E9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11</w:t>
            </w:r>
          </w:p>
        </w:tc>
        <w:tc>
          <w:tcPr>
            <w:tcW w:w="6662" w:type="dxa"/>
            <w:vAlign w:val="center"/>
          </w:tcPr>
          <w:p w:rsidR="009740E9" w:rsidRPr="00BF721B" w:rsidRDefault="009740E9" w:rsidP="009740E9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sz w:val="16"/>
              </w:rPr>
              <w:t>Programowalny algorytm różnicowania częstoskurczów komorowych i nadkomorowych</w:t>
            </w:r>
          </w:p>
        </w:tc>
        <w:tc>
          <w:tcPr>
            <w:tcW w:w="2859" w:type="dxa"/>
          </w:tcPr>
          <w:p w:rsidR="009740E9" w:rsidRPr="00BF721B" w:rsidRDefault="009740E9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740E9" w:rsidRPr="00BF721B" w:rsidTr="009740E9">
        <w:tc>
          <w:tcPr>
            <w:tcW w:w="534" w:type="dxa"/>
          </w:tcPr>
          <w:p w:rsidR="009740E9" w:rsidRPr="00BF721B" w:rsidRDefault="009740E9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12</w:t>
            </w:r>
          </w:p>
        </w:tc>
        <w:tc>
          <w:tcPr>
            <w:tcW w:w="6662" w:type="dxa"/>
            <w:vAlign w:val="center"/>
          </w:tcPr>
          <w:p w:rsidR="009740E9" w:rsidRPr="00BF721B" w:rsidRDefault="009740E9" w:rsidP="009740E9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F721B">
              <w:rPr>
                <w:rFonts w:ascii="Calibri" w:eastAsia="Times New Roman" w:hAnsi="Calibri" w:cs="Times New Roman"/>
                <w:sz w:val="16"/>
                <w:szCs w:val="16"/>
              </w:rPr>
              <w:t>Programowalny algorytm różnicowania częstoskurczów według kryterium morfologii pobudzeń</w:t>
            </w:r>
          </w:p>
        </w:tc>
        <w:tc>
          <w:tcPr>
            <w:tcW w:w="2859" w:type="dxa"/>
          </w:tcPr>
          <w:p w:rsidR="009740E9" w:rsidRPr="00BF721B" w:rsidRDefault="009740E9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740E9" w:rsidRPr="00BF721B" w:rsidTr="009740E9">
        <w:tc>
          <w:tcPr>
            <w:tcW w:w="534" w:type="dxa"/>
          </w:tcPr>
          <w:p w:rsidR="009740E9" w:rsidRPr="00BF721B" w:rsidRDefault="009740E9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13</w:t>
            </w:r>
          </w:p>
        </w:tc>
        <w:tc>
          <w:tcPr>
            <w:tcW w:w="6662" w:type="dxa"/>
            <w:vAlign w:val="center"/>
          </w:tcPr>
          <w:p w:rsidR="009740E9" w:rsidRPr="00BF721B" w:rsidRDefault="009740E9" w:rsidP="009740E9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sz w:val="16"/>
              </w:rPr>
              <w:t>Programowalna długość detekcji (liczba zliczeń) VF w zakresie co najmniej 12-30 cykli</w:t>
            </w:r>
          </w:p>
        </w:tc>
        <w:tc>
          <w:tcPr>
            <w:tcW w:w="2859" w:type="dxa"/>
          </w:tcPr>
          <w:p w:rsidR="009740E9" w:rsidRPr="00BF721B" w:rsidRDefault="009740E9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740E9" w:rsidRPr="00BF721B" w:rsidTr="009740E9">
        <w:tc>
          <w:tcPr>
            <w:tcW w:w="534" w:type="dxa"/>
          </w:tcPr>
          <w:p w:rsidR="009740E9" w:rsidRPr="00BF721B" w:rsidRDefault="009740E9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14</w:t>
            </w:r>
          </w:p>
        </w:tc>
        <w:tc>
          <w:tcPr>
            <w:tcW w:w="6662" w:type="dxa"/>
            <w:vAlign w:val="center"/>
          </w:tcPr>
          <w:p w:rsidR="009740E9" w:rsidRPr="00BF721B" w:rsidRDefault="009740E9" w:rsidP="009740E9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sz w:val="16"/>
              </w:rPr>
              <w:t>Programowalna długość detekcji (liczba zliczeń) VT w zakresie co najmniej 20-70 cykli</w:t>
            </w:r>
          </w:p>
        </w:tc>
        <w:tc>
          <w:tcPr>
            <w:tcW w:w="2859" w:type="dxa"/>
          </w:tcPr>
          <w:p w:rsidR="009740E9" w:rsidRPr="00BF721B" w:rsidRDefault="009740E9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740E9" w:rsidRPr="00BF721B" w:rsidTr="009740E9">
        <w:tc>
          <w:tcPr>
            <w:tcW w:w="534" w:type="dxa"/>
          </w:tcPr>
          <w:p w:rsidR="009740E9" w:rsidRPr="00BF721B" w:rsidRDefault="009740E9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15</w:t>
            </w:r>
          </w:p>
        </w:tc>
        <w:tc>
          <w:tcPr>
            <w:tcW w:w="6662" w:type="dxa"/>
            <w:vAlign w:val="center"/>
          </w:tcPr>
          <w:p w:rsidR="009740E9" w:rsidRPr="00BF721B" w:rsidRDefault="009740E9" w:rsidP="009740E9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sz w:val="16"/>
              </w:rPr>
              <w:t xml:space="preserve">Programowalna niezależnie długość </w:t>
            </w:r>
            <w:proofErr w:type="spellStart"/>
            <w:r w:rsidRPr="00BF721B">
              <w:rPr>
                <w:rFonts w:ascii="Calibri" w:eastAsia="Calibri" w:hAnsi="Calibri" w:cs="Calibri"/>
                <w:sz w:val="16"/>
              </w:rPr>
              <w:t>redetekcji</w:t>
            </w:r>
            <w:proofErr w:type="spellEnd"/>
            <w:r w:rsidRPr="00BF721B">
              <w:rPr>
                <w:rFonts w:ascii="Calibri" w:eastAsia="Calibri" w:hAnsi="Calibri" w:cs="Calibri"/>
                <w:sz w:val="16"/>
              </w:rPr>
              <w:t xml:space="preserve"> (liczba zliczeń) w oknach VT i VF</w:t>
            </w:r>
          </w:p>
        </w:tc>
        <w:tc>
          <w:tcPr>
            <w:tcW w:w="2859" w:type="dxa"/>
          </w:tcPr>
          <w:p w:rsidR="009740E9" w:rsidRPr="00BF721B" w:rsidRDefault="009740E9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3E6476" w:rsidRPr="00BF721B" w:rsidTr="009740E9">
        <w:tc>
          <w:tcPr>
            <w:tcW w:w="534" w:type="dxa"/>
          </w:tcPr>
          <w:p w:rsidR="003E6476" w:rsidRPr="00BF721B" w:rsidRDefault="003E6476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16</w:t>
            </w:r>
          </w:p>
        </w:tc>
        <w:tc>
          <w:tcPr>
            <w:tcW w:w="6662" w:type="dxa"/>
            <w:vAlign w:val="center"/>
          </w:tcPr>
          <w:p w:rsidR="003E6476" w:rsidRPr="00BF721B" w:rsidRDefault="003E6476" w:rsidP="009740E9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sz w:val="16"/>
              </w:rPr>
              <w:t>Programowalne parametry automatycznego dostosowania dynamicznego czułości: wartość początkowa progu, długość okresu plateau, czułość maksymalna</w:t>
            </w:r>
          </w:p>
        </w:tc>
        <w:tc>
          <w:tcPr>
            <w:tcW w:w="2859" w:type="dxa"/>
          </w:tcPr>
          <w:p w:rsidR="003E6476" w:rsidRPr="00BF721B" w:rsidRDefault="003E6476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C137A" w:rsidRPr="00BF721B" w:rsidTr="009740E9">
        <w:tc>
          <w:tcPr>
            <w:tcW w:w="534" w:type="dxa"/>
          </w:tcPr>
          <w:p w:rsidR="006C137A" w:rsidRPr="00BF721B" w:rsidRDefault="006C137A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17</w:t>
            </w:r>
          </w:p>
        </w:tc>
        <w:tc>
          <w:tcPr>
            <w:tcW w:w="6662" w:type="dxa"/>
            <w:vAlign w:val="center"/>
          </w:tcPr>
          <w:p w:rsidR="006C137A" w:rsidRPr="00BF721B" w:rsidRDefault="006C137A" w:rsidP="009740E9">
            <w:pPr>
              <w:rPr>
                <w:rFonts w:ascii="Calibri" w:eastAsia="Calibri" w:hAnsi="Calibri" w:cs="Calibri"/>
                <w:sz w:val="16"/>
              </w:rPr>
            </w:pPr>
            <w:r w:rsidRPr="00BF721B">
              <w:rPr>
                <w:rFonts w:ascii="Calibri" w:eastAsia="Calibri" w:hAnsi="Calibri" w:cs="Calibri"/>
                <w:sz w:val="16"/>
              </w:rPr>
              <w:t>Programowalne: liczba, energia i polaryzacja wyładowań w każdym oknie detekcji VT i VF</w:t>
            </w:r>
          </w:p>
        </w:tc>
        <w:tc>
          <w:tcPr>
            <w:tcW w:w="2859" w:type="dxa"/>
          </w:tcPr>
          <w:p w:rsidR="006C137A" w:rsidRPr="00BF721B" w:rsidRDefault="006C137A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C137A" w:rsidRPr="00BF721B" w:rsidTr="009740E9">
        <w:tc>
          <w:tcPr>
            <w:tcW w:w="534" w:type="dxa"/>
          </w:tcPr>
          <w:p w:rsidR="006C137A" w:rsidRPr="00BF721B" w:rsidRDefault="006C137A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18</w:t>
            </w:r>
          </w:p>
        </w:tc>
        <w:tc>
          <w:tcPr>
            <w:tcW w:w="6662" w:type="dxa"/>
            <w:vAlign w:val="center"/>
          </w:tcPr>
          <w:p w:rsidR="006C137A" w:rsidRPr="00BF721B" w:rsidRDefault="006C137A" w:rsidP="00463557">
            <w:pPr>
              <w:rPr>
                <w:rFonts w:ascii="Calibri" w:eastAsia="Calibri" w:hAnsi="Calibri" w:cs="Calibri"/>
                <w:sz w:val="16"/>
              </w:rPr>
            </w:pPr>
            <w:r w:rsidRPr="00BF721B">
              <w:rPr>
                <w:rFonts w:ascii="Calibri" w:eastAsia="Times New Roman" w:hAnsi="Calibri" w:cs="Times New Roman"/>
                <w:sz w:val="16"/>
                <w:szCs w:val="16"/>
              </w:rPr>
              <w:t>Programowalna energia wszystkich wyładowań w każdym z okien detekcji VT i VF</w:t>
            </w:r>
          </w:p>
        </w:tc>
        <w:tc>
          <w:tcPr>
            <w:tcW w:w="2859" w:type="dxa"/>
          </w:tcPr>
          <w:p w:rsidR="006C137A" w:rsidRPr="00BF721B" w:rsidRDefault="006C137A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C137A" w:rsidRPr="00BF721B" w:rsidTr="009740E9">
        <w:tc>
          <w:tcPr>
            <w:tcW w:w="534" w:type="dxa"/>
          </w:tcPr>
          <w:p w:rsidR="006C137A" w:rsidRPr="00BF721B" w:rsidRDefault="006C137A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19</w:t>
            </w:r>
          </w:p>
        </w:tc>
        <w:tc>
          <w:tcPr>
            <w:tcW w:w="6662" w:type="dxa"/>
            <w:vAlign w:val="center"/>
          </w:tcPr>
          <w:p w:rsidR="006C137A" w:rsidRPr="00BF721B" w:rsidRDefault="006C137A" w:rsidP="009740E9">
            <w:pPr>
              <w:rPr>
                <w:rFonts w:ascii="Calibri" w:eastAsia="Calibri" w:hAnsi="Calibri" w:cs="Calibri"/>
                <w:sz w:val="16"/>
              </w:rPr>
            </w:pPr>
            <w:r w:rsidRPr="00BF721B">
              <w:rPr>
                <w:rFonts w:ascii="Calibri" w:eastAsia="Calibri" w:hAnsi="Calibri" w:cs="Calibri"/>
                <w:sz w:val="16"/>
              </w:rPr>
              <w:t>Programowalne sekwencje stymulacji antyarytmicznej komór w oknach detekcji VT i VF</w:t>
            </w:r>
          </w:p>
        </w:tc>
        <w:tc>
          <w:tcPr>
            <w:tcW w:w="2859" w:type="dxa"/>
          </w:tcPr>
          <w:p w:rsidR="006C137A" w:rsidRPr="00BF721B" w:rsidRDefault="006C137A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C137A" w:rsidRPr="00BF721B" w:rsidTr="009740E9">
        <w:tc>
          <w:tcPr>
            <w:tcW w:w="534" w:type="dxa"/>
          </w:tcPr>
          <w:p w:rsidR="006C137A" w:rsidRPr="00BF721B" w:rsidRDefault="006C137A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20</w:t>
            </w:r>
          </w:p>
        </w:tc>
        <w:tc>
          <w:tcPr>
            <w:tcW w:w="6662" w:type="dxa"/>
            <w:vAlign w:val="center"/>
          </w:tcPr>
          <w:p w:rsidR="006C137A" w:rsidRPr="00BF721B" w:rsidRDefault="006C137A" w:rsidP="009740E9">
            <w:pPr>
              <w:rPr>
                <w:rFonts w:ascii="Calibri" w:eastAsia="Calibri" w:hAnsi="Calibri" w:cs="Calibri"/>
                <w:sz w:val="16"/>
              </w:rPr>
            </w:pPr>
            <w:r w:rsidRPr="00BF721B">
              <w:rPr>
                <w:rFonts w:ascii="Calibri" w:eastAsia="Times New Roman" w:hAnsi="Calibri" w:cs="Times New Roman"/>
                <w:sz w:val="16"/>
                <w:szCs w:val="16"/>
              </w:rPr>
              <w:t>Programowalna szerokość obu faz impulsu wyładowania</w:t>
            </w:r>
          </w:p>
        </w:tc>
        <w:tc>
          <w:tcPr>
            <w:tcW w:w="2859" w:type="dxa"/>
          </w:tcPr>
          <w:p w:rsidR="006C137A" w:rsidRPr="00BF721B" w:rsidRDefault="006C137A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C137A" w:rsidRPr="00BF721B" w:rsidTr="009740E9">
        <w:tc>
          <w:tcPr>
            <w:tcW w:w="534" w:type="dxa"/>
          </w:tcPr>
          <w:p w:rsidR="006C137A" w:rsidRPr="00BF721B" w:rsidRDefault="006C137A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21</w:t>
            </w:r>
          </w:p>
        </w:tc>
        <w:tc>
          <w:tcPr>
            <w:tcW w:w="6662" w:type="dxa"/>
            <w:vAlign w:val="center"/>
          </w:tcPr>
          <w:p w:rsidR="006C137A" w:rsidRPr="00BF721B" w:rsidRDefault="006C137A" w:rsidP="009740E9">
            <w:pPr>
              <w:rPr>
                <w:rFonts w:ascii="Calibri" w:eastAsia="Calibri" w:hAnsi="Calibri" w:cs="Calibri"/>
                <w:sz w:val="16"/>
              </w:rPr>
            </w:pPr>
            <w:r w:rsidRPr="00BF721B">
              <w:rPr>
                <w:rFonts w:ascii="Calibri" w:eastAsia="Calibri" w:hAnsi="Calibri" w:cs="Calibri"/>
                <w:sz w:val="16"/>
              </w:rPr>
              <w:t>Programowalne sekwencje stymulacji antyarytmicznej komór w oknach detekcji VT i VF</w:t>
            </w:r>
          </w:p>
        </w:tc>
        <w:tc>
          <w:tcPr>
            <w:tcW w:w="2859" w:type="dxa"/>
          </w:tcPr>
          <w:p w:rsidR="006C137A" w:rsidRPr="00BF721B" w:rsidRDefault="006C137A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C137A" w:rsidRPr="00BF721B" w:rsidTr="009740E9">
        <w:tc>
          <w:tcPr>
            <w:tcW w:w="534" w:type="dxa"/>
          </w:tcPr>
          <w:p w:rsidR="006C137A" w:rsidRPr="00BF721B" w:rsidRDefault="006C137A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22</w:t>
            </w:r>
          </w:p>
        </w:tc>
        <w:tc>
          <w:tcPr>
            <w:tcW w:w="6662" w:type="dxa"/>
            <w:vAlign w:val="center"/>
          </w:tcPr>
          <w:p w:rsidR="006C137A" w:rsidRPr="00BF721B" w:rsidRDefault="006C137A" w:rsidP="009740E9">
            <w:pPr>
              <w:rPr>
                <w:rFonts w:ascii="Calibri" w:eastAsia="Calibri" w:hAnsi="Calibri" w:cs="Calibri"/>
                <w:sz w:val="16"/>
              </w:rPr>
            </w:pPr>
            <w:r w:rsidRPr="00BF721B">
              <w:rPr>
                <w:rFonts w:ascii="Calibri" w:eastAsia="Calibri" w:hAnsi="Calibri" w:cs="Calibri"/>
                <w:sz w:val="16"/>
              </w:rPr>
              <w:t>Dostępne do zaprogramowania tryby stałej stymulacji serca: DDD/R, DDI/R, AAI/R, VVI/R oraz wyłączenie stymulacji</w:t>
            </w:r>
          </w:p>
        </w:tc>
        <w:tc>
          <w:tcPr>
            <w:tcW w:w="2859" w:type="dxa"/>
          </w:tcPr>
          <w:p w:rsidR="006C137A" w:rsidRPr="00BF721B" w:rsidRDefault="006C137A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C137A" w:rsidRPr="00BF721B" w:rsidTr="009740E9">
        <w:tc>
          <w:tcPr>
            <w:tcW w:w="534" w:type="dxa"/>
          </w:tcPr>
          <w:p w:rsidR="006C137A" w:rsidRPr="00BF721B" w:rsidRDefault="006C137A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23</w:t>
            </w:r>
          </w:p>
        </w:tc>
        <w:tc>
          <w:tcPr>
            <w:tcW w:w="6662" w:type="dxa"/>
            <w:vAlign w:val="center"/>
          </w:tcPr>
          <w:p w:rsidR="006C137A" w:rsidRPr="00BF721B" w:rsidRDefault="006C137A" w:rsidP="009740E9">
            <w:pPr>
              <w:rPr>
                <w:rFonts w:ascii="Calibri" w:eastAsia="Calibri" w:hAnsi="Calibri" w:cs="Calibri"/>
                <w:sz w:val="16"/>
              </w:rPr>
            </w:pPr>
            <w:r w:rsidRPr="00BF721B">
              <w:rPr>
                <w:rFonts w:ascii="Calibri" w:eastAsia="Calibri" w:hAnsi="Calibri" w:cs="Calibri"/>
                <w:sz w:val="16"/>
              </w:rPr>
              <w:t>Programowalne niezależnie parametry stymulacji po wyładowaniu</w:t>
            </w:r>
          </w:p>
        </w:tc>
        <w:tc>
          <w:tcPr>
            <w:tcW w:w="2859" w:type="dxa"/>
          </w:tcPr>
          <w:p w:rsidR="006C137A" w:rsidRPr="00BF721B" w:rsidRDefault="006C137A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C137A" w:rsidRPr="00BF721B" w:rsidTr="009740E9">
        <w:tc>
          <w:tcPr>
            <w:tcW w:w="534" w:type="dxa"/>
          </w:tcPr>
          <w:p w:rsidR="006C137A" w:rsidRPr="00BF721B" w:rsidRDefault="006C137A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24</w:t>
            </w:r>
          </w:p>
        </w:tc>
        <w:tc>
          <w:tcPr>
            <w:tcW w:w="6662" w:type="dxa"/>
            <w:vAlign w:val="center"/>
          </w:tcPr>
          <w:p w:rsidR="006C137A" w:rsidRPr="00BF721B" w:rsidRDefault="006C137A" w:rsidP="009740E9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Times New Roman" w:hAnsi="Calibri" w:cs="Times New Roman"/>
                <w:sz w:val="16"/>
                <w:szCs w:val="16"/>
              </w:rPr>
              <w:t xml:space="preserve">Programowalna automatyczna zmiana trybu stymulacji w odpowiedzi na rytm przedsionków szybszy od zaprogramowanej częstości granicznej; ponadto programowalna zmiana częstości podstawowej dla tego trybu stymulacji </w:t>
            </w:r>
          </w:p>
        </w:tc>
        <w:tc>
          <w:tcPr>
            <w:tcW w:w="2859" w:type="dxa"/>
          </w:tcPr>
          <w:p w:rsidR="006C137A" w:rsidRPr="00BF721B" w:rsidRDefault="006C137A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C137A" w:rsidRPr="00BF721B" w:rsidTr="009740E9">
        <w:tc>
          <w:tcPr>
            <w:tcW w:w="534" w:type="dxa"/>
          </w:tcPr>
          <w:p w:rsidR="006C137A" w:rsidRPr="00BF721B" w:rsidRDefault="006C137A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25</w:t>
            </w:r>
          </w:p>
        </w:tc>
        <w:tc>
          <w:tcPr>
            <w:tcW w:w="6662" w:type="dxa"/>
            <w:vAlign w:val="center"/>
          </w:tcPr>
          <w:p w:rsidR="006C137A" w:rsidRPr="00BF721B" w:rsidRDefault="006C137A" w:rsidP="009740E9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Times New Roman" w:hAnsi="Calibri" w:cs="Times New Roman"/>
                <w:sz w:val="16"/>
                <w:szCs w:val="16"/>
              </w:rPr>
              <w:t>Programowalne skorygowane opóźnienie AV po natywnych potencjałach przedsionków</w:t>
            </w:r>
          </w:p>
        </w:tc>
        <w:tc>
          <w:tcPr>
            <w:tcW w:w="2859" w:type="dxa"/>
          </w:tcPr>
          <w:p w:rsidR="006C137A" w:rsidRPr="00BF721B" w:rsidRDefault="006C137A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C137A" w:rsidRPr="00BF721B" w:rsidTr="009740E9">
        <w:tc>
          <w:tcPr>
            <w:tcW w:w="534" w:type="dxa"/>
          </w:tcPr>
          <w:p w:rsidR="006C137A" w:rsidRPr="00BF721B" w:rsidRDefault="006C137A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26</w:t>
            </w:r>
          </w:p>
        </w:tc>
        <w:tc>
          <w:tcPr>
            <w:tcW w:w="6662" w:type="dxa"/>
            <w:vAlign w:val="center"/>
          </w:tcPr>
          <w:p w:rsidR="006C137A" w:rsidRPr="00BF721B" w:rsidRDefault="006C137A" w:rsidP="009740E9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Times New Roman" w:hAnsi="Calibri" w:cs="Times New Roman"/>
                <w:sz w:val="16"/>
                <w:szCs w:val="16"/>
              </w:rPr>
              <w:t>Programowalna adaptacja opóźnienia AV do częstości rytmu</w:t>
            </w:r>
          </w:p>
        </w:tc>
        <w:tc>
          <w:tcPr>
            <w:tcW w:w="2859" w:type="dxa"/>
          </w:tcPr>
          <w:p w:rsidR="006C137A" w:rsidRPr="00BF721B" w:rsidRDefault="006C137A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C137A" w:rsidRPr="00BF721B" w:rsidTr="00463557">
        <w:tc>
          <w:tcPr>
            <w:tcW w:w="534" w:type="dxa"/>
          </w:tcPr>
          <w:p w:rsidR="006C137A" w:rsidRPr="00BF721B" w:rsidRDefault="006C137A" w:rsidP="00463557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27</w:t>
            </w:r>
          </w:p>
        </w:tc>
        <w:tc>
          <w:tcPr>
            <w:tcW w:w="6662" w:type="dxa"/>
            <w:vAlign w:val="center"/>
          </w:tcPr>
          <w:p w:rsidR="006C137A" w:rsidRPr="00BF721B" w:rsidRDefault="006C137A" w:rsidP="00463557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F721B">
              <w:rPr>
                <w:rFonts w:asciiTheme="majorHAnsi" w:eastAsia="Calibri" w:hAnsiTheme="majorHAnsi" w:cs="Calibri"/>
                <w:sz w:val="16"/>
                <w:szCs w:val="16"/>
              </w:rPr>
              <w:t xml:space="preserve">Automatyczna zmiana trybu stymulacji zależnie od sprawności natywnego przewodzenia p-k.: stymulacja tylko przedsionkowa vs. sekwencyjna AV </w:t>
            </w:r>
          </w:p>
        </w:tc>
        <w:tc>
          <w:tcPr>
            <w:tcW w:w="2859" w:type="dxa"/>
          </w:tcPr>
          <w:p w:rsidR="006C137A" w:rsidRPr="00BF721B" w:rsidRDefault="006C137A" w:rsidP="0046355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C137A" w:rsidRPr="00BF721B" w:rsidTr="00463557">
        <w:tc>
          <w:tcPr>
            <w:tcW w:w="534" w:type="dxa"/>
          </w:tcPr>
          <w:p w:rsidR="006C137A" w:rsidRPr="00BF721B" w:rsidRDefault="006C137A" w:rsidP="00463557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28</w:t>
            </w:r>
          </w:p>
        </w:tc>
        <w:tc>
          <w:tcPr>
            <w:tcW w:w="6662" w:type="dxa"/>
            <w:vAlign w:val="center"/>
          </w:tcPr>
          <w:p w:rsidR="006C137A" w:rsidRPr="00BF721B" w:rsidRDefault="006C137A" w:rsidP="00463557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Times New Roman" w:hAnsi="Calibri" w:cs="Times New Roman"/>
                <w:sz w:val="16"/>
                <w:szCs w:val="16"/>
              </w:rPr>
              <w:t>Programowalna kolejność i wartość odstępu stymulacji komór</w:t>
            </w:r>
          </w:p>
        </w:tc>
        <w:tc>
          <w:tcPr>
            <w:tcW w:w="2859" w:type="dxa"/>
          </w:tcPr>
          <w:p w:rsidR="006C137A" w:rsidRPr="00BF721B" w:rsidRDefault="006C137A" w:rsidP="0046355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C137A" w:rsidRPr="00BF721B" w:rsidTr="009740E9">
        <w:tc>
          <w:tcPr>
            <w:tcW w:w="534" w:type="dxa"/>
          </w:tcPr>
          <w:p w:rsidR="006C137A" w:rsidRPr="00BF721B" w:rsidRDefault="006C137A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29</w:t>
            </w:r>
          </w:p>
        </w:tc>
        <w:tc>
          <w:tcPr>
            <w:tcW w:w="6662" w:type="dxa"/>
            <w:vAlign w:val="center"/>
          </w:tcPr>
          <w:p w:rsidR="006C137A" w:rsidRPr="00BF721B" w:rsidRDefault="006C137A" w:rsidP="009740E9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Times New Roman" w:hAnsi="Calibri" w:cs="Times New Roman"/>
                <w:sz w:val="16"/>
                <w:szCs w:val="16"/>
              </w:rPr>
              <w:t xml:space="preserve">Programowalna konfiguracja stymulacji LV: dla elektrody dwupolowej – co najmniej 4 wektory; dla elektrody czteropolowej – co najmniej 10 wektorów </w:t>
            </w:r>
          </w:p>
        </w:tc>
        <w:tc>
          <w:tcPr>
            <w:tcW w:w="2859" w:type="dxa"/>
          </w:tcPr>
          <w:p w:rsidR="006C137A" w:rsidRPr="00BF721B" w:rsidRDefault="006C137A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C137A" w:rsidRPr="00BF721B" w:rsidTr="009740E9">
        <w:tc>
          <w:tcPr>
            <w:tcW w:w="534" w:type="dxa"/>
          </w:tcPr>
          <w:p w:rsidR="006C137A" w:rsidRPr="00BF721B" w:rsidRDefault="006C137A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30</w:t>
            </w:r>
          </w:p>
        </w:tc>
        <w:tc>
          <w:tcPr>
            <w:tcW w:w="6662" w:type="dxa"/>
            <w:vAlign w:val="center"/>
          </w:tcPr>
          <w:p w:rsidR="006C137A" w:rsidRPr="00BF721B" w:rsidRDefault="006C137A" w:rsidP="006C137A">
            <w:pPr>
              <w:rPr>
                <w:rFonts w:ascii="Calibri" w:eastAsia="Calibri" w:hAnsi="Calibri" w:cs="Calibri"/>
                <w:sz w:val="16"/>
              </w:rPr>
            </w:pPr>
            <w:r w:rsidRPr="00BF721B">
              <w:rPr>
                <w:rFonts w:ascii="Calibri" w:eastAsia="Calibri" w:hAnsi="Calibri" w:cs="Calibri"/>
                <w:sz w:val="16"/>
              </w:rPr>
              <w:t>Algorytm automatycznej optymalizacji opóźnienia AV oraz VV</w:t>
            </w:r>
          </w:p>
        </w:tc>
        <w:tc>
          <w:tcPr>
            <w:tcW w:w="2859" w:type="dxa"/>
          </w:tcPr>
          <w:p w:rsidR="006C137A" w:rsidRPr="00BF721B" w:rsidRDefault="006C137A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C137A" w:rsidRPr="00BF721B" w:rsidTr="009740E9">
        <w:tc>
          <w:tcPr>
            <w:tcW w:w="534" w:type="dxa"/>
          </w:tcPr>
          <w:p w:rsidR="006C137A" w:rsidRPr="00BF721B" w:rsidRDefault="006C137A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31</w:t>
            </w:r>
          </w:p>
        </w:tc>
        <w:tc>
          <w:tcPr>
            <w:tcW w:w="6662" w:type="dxa"/>
            <w:vAlign w:val="center"/>
          </w:tcPr>
          <w:p w:rsidR="006C137A" w:rsidRPr="00BF721B" w:rsidRDefault="006C137A" w:rsidP="009740E9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sz w:val="16"/>
                <w:szCs w:val="16"/>
              </w:rPr>
              <w:t>Programowalna automatyczna okresowa weryfikacja progu stymulacji w każdym kanale stymulacji, z automatycznym dostosowaniem energii stymulacji</w:t>
            </w:r>
          </w:p>
        </w:tc>
        <w:tc>
          <w:tcPr>
            <w:tcW w:w="2859" w:type="dxa"/>
          </w:tcPr>
          <w:p w:rsidR="006C137A" w:rsidRPr="00BF721B" w:rsidRDefault="006C137A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C137A" w:rsidRPr="00BF721B" w:rsidTr="009740E9">
        <w:tc>
          <w:tcPr>
            <w:tcW w:w="534" w:type="dxa"/>
          </w:tcPr>
          <w:p w:rsidR="006C137A" w:rsidRPr="00BF721B" w:rsidRDefault="006C137A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32</w:t>
            </w:r>
          </w:p>
        </w:tc>
        <w:tc>
          <w:tcPr>
            <w:tcW w:w="6662" w:type="dxa"/>
            <w:vAlign w:val="center"/>
          </w:tcPr>
          <w:p w:rsidR="006C137A" w:rsidRPr="00BF721B" w:rsidRDefault="006C137A" w:rsidP="009740E9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Times New Roman" w:hAnsi="Calibri" w:cs="Times New Roman"/>
                <w:sz w:val="16"/>
                <w:szCs w:val="16"/>
              </w:rPr>
              <w:t>Automatyczny codzienny pomiar stanu baterii i impedancji elektrod – programowalne powiadomienie sygnałem pacjenta o przekroczeniu wartości granicznych</w:t>
            </w:r>
          </w:p>
        </w:tc>
        <w:tc>
          <w:tcPr>
            <w:tcW w:w="2859" w:type="dxa"/>
          </w:tcPr>
          <w:p w:rsidR="006C137A" w:rsidRPr="00BF721B" w:rsidRDefault="006C137A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C137A" w:rsidRPr="00BF721B" w:rsidTr="006C137A">
        <w:tc>
          <w:tcPr>
            <w:tcW w:w="534" w:type="dxa"/>
          </w:tcPr>
          <w:p w:rsidR="006C137A" w:rsidRPr="00BF721B" w:rsidRDefault="006C137A" w:rsidP="006C137A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33</w:t>
            </w:r>
          </w:p>
        </w:tc>
        <w:tc>
          <w:tcPr>
            <w:tcW w:w="6662" w:type="dxa"/>
            <w:vAlign w:val="center"/>
          </w:tcPr>
          <w:p w:rsidR="006C137A" w:rsidRPr="00BF721B" w:rsidRDefault="006C137A" w:rsidP="006C137A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F721B">
              <w:rPr>
                <w:rFonts w:ascii="Calibri" w:eastAsia="Times New Roman" w:hAnsi="Calibri" w:cs="Times New Roman"/>
                <w:sz w:val="16"/>
                <w:szCs w:val="16"/>
              </w:rPr>
              <w:t>Algorytm automatycznej detekcji artefaktów uszkodzenia elektrody wysokonapięciowej z funkcją zahamowania wyładowań</w:t>
            </w:r>
          </w:p>
        </w:tc>
        <w:tc>
          <w:tcPr>
            <w:tcW w:w="2859" w:type="dxa"/>
          </w:tcPr>
          <w:p w:rsidR="006C137A" w:rsidRPr="00BF721B" w:rsidRDefault="006C137A" w:rsidP="006C137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C137A" w:rsidRPr="00BF721B" w:rsidTr="006C137A">
        <w:tc>
          <w:tcPr>
            <w:tcW w:w="534" w:type="dxa"/>
          </w:tcPr>
          <w:p w:rsidR="006C137A" w:rsidRPr="00BF721B" w:rsidRDefault="006C137A" w:rsidP="006C137A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34</w:t>
            </w:r>
          </w:p>
        </w:tc>
        <w:tc>
          <w:tcPr>
            <w:tcW w:w="6662" w:type="dxa"/>
            <w:vAlign w:val="center"/>
          </w:tcPr>
          <w:p w:rsidR="006C137A" w:rsidRPr="00BF721B" w:rsidRDefault="006C137A" w:rsidP="006C137A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Programowalna diagnostyczna stymulacja serca (wyzwalana programatorem)</w:t>
            </w:r>
          </w:p>
        </w:tc>
        <w:tc>
          <w:tcPr>
            <w:tcW w:w="2859" w:type="dxa"/>
          </w:tcPr>
          <w:p w:rsidR="006C137A" w:rsidRPr="00BF721B" w:rsidRDefault="006C137A" w:rsidP="006C137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C137A" w:rsidRPr="00BF721B" w:rsidTr="009740E9">
        <w:tc>
          <w:tcPr>
            <w:tcW w:w="534" w:type="dxa"/>
          </w:tcPr>
          <w:p w:rsidR="006C137A" w:rsidRPr="00BF721B" w:rsidRDefault="006C137A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35</w:t>
            </w:r>
          </w:p>
        </w:tc>
        <w:tc>
          <w:tcPr>
            <w:tcW w:w="6662" w:type="dxa"/>
            <w:vAlign w:val="center"/>
          </w:tcPr>
          <w:p w:rsidR="006C137A" w:rsidRPr="00BF721B" w:rsidRDefault="006C137A" w:rsidP="009740E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Automatyczny pomiar stanu baterii i impedancji elektrod</w:t>
            </w:r>
          </w:p>
        </w:tc>
        <w:tc>
          <w:tcPr>
            <w:tcW w:w="2859" w:type="dxa"/>
          </w:tcPr>
          <w:p w:rsidR="006C137A" w:rsidRPr="00BF721B" w:rsidRDefault="006C137A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C137A" w:rsidRPr="00BF721B" w:rsidTr="009740E9">
        <w:tc>
          <w:tcPr>
            <w:tcW w:w="534" w:type="dxa"/>
          </w:tcPr>
          <w:p w:rsidR="006C137A" w:rsidRPr="00BF721B" w:rsidRDefault="006C137A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36</w:t>
            </w:r>
          </w:p>
        </w:tc>
        <w:tc>
          <w:tcPr>
            <w:tcW w:w="6662" w:type="dxa"/>
            <w:vAlign w:val="center"/>
          </w:tcPr>
          <w:p w:rsidR="006C137A" w:rsidRPr="00BF721B" w:rsidRDefault="006C137A" w:rsidP="009740E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Pamięć </w:t>
            </w:r>
            <w:proofErr w:type="spellStart"/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elektrogramów</w:t>
            </w:r>
            <w:proofErr w:type="spellEnd"/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 o łącznej długości co najmniej 20 minut</w:t>
            </w:r>
          </w:p>
        </w:tc>
        <w:tc>
          <w:tcPr>
            <w:tcW w:w="2859" w:type="dxa"/>
          </w:tcPr>
          <w:p w:rsidR="006C137A" w:rsidRPr="00BF721B" w:rsidRDefault="006C137A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C137A" w:rsidRPr="00BF721B" w:rsidTr="009740E9">
        <w:tc>
          <w:tcPr>
            <w:tcW w:w="534" w:type="dxa"/>
          </w:tcPr>
          <w:p w:rsidR="006C137A" w:rsidRPr="00BF721B" w:rsidRDefault="006C137A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37</w:t>
            </w:r>
          </w:p>
        </w:tc>
        <w:tc>
          <w:tcPr>
            <w:tcW w:w="6662" w:type="dxa"/>
            <w:vAlign w:val="center"/>
          </w:tcPr>
          <w:p w:rsidR="006C137A" w:rsidRPr="00BF721B" w:rsidRDefault="006C137A" w:rsidP="009740E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Co najmniej dwukanałowa pamięć </w:t>
            </w:r>
            <w:proofErr w:type="spellStart"/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elektrogramów</w:t>
            </w:r>
            <w:proofErr w:type="spellEnd"/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 arytmii</w:t>
            </w:r>
          </w:p>
        </w:tc>
        <w:tc>
          <w:tcPr>
            <w:tcW w:w="2859" w:type="dxa"/>
          </w:tcPr>
          <w:p w:rsidR="006C137A" w:rsidRPr="00BF721B" w:rsidRDefault="006C137A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C137A" w:rsidRPr="00BF721B" w:rsidTr="009740E9">
        <w:tc>
          <w:tcPr>
            <w:tcW w:w="534" w:type="dxa"/>
          </w:tcPr>
          <w:p w:rsidR="006C137A" w:rsidRPr="00BF721B" w:rsidRDefault="006C137A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38</w:t>
            </w:r>
          </w:p>
        </w:tc>
        <w:tc>
          <w:tcPr>
            <w:tcW w:w="6662" w:type="dxa"/>
            <w:vAlign w:val="center"/>
          </w:tcPr>
          <w:p w:rsidR="006C137A" w:rsidRPr="00BF721B" w:rsidRDefault="006C137A" w:rsidP="009740E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Pamięć </w:t>
            </w:r>
            <w:proofErr w:type="spellStart"/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elektrogramów</w:t>
            </w:r>
            <w:proofErr w:type="spellEnd"/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 AT/AF, SVT i VT niepoddanych automatycznej terapii antyarytmicznej</w:t>
            </w:r>
          </w:p>
        </w:tc>
        <w:tc>
          <w:tcPr>
            <w:tcW w:w="2859" w:type="dxa"/>
          </w:tcPr>
          <w:p w:rsidR="006C137A" w:rsidRPr="00BF721B" w:rsidRDefault="006C137A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C137A" w:rsidRPr="00BF721B" w:rsidTr="009740E9">
        <w:tc>
          <w:tcPr>
            <w:tcW w:w="534" w:type="dxa"/>
          </w:tcPr>
          <w:p w:rsidR="006C137A" w:rsidRPr="00BF721B" w:rsidRDefault="006C137A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39</w:t>
            </w:r>
          </w:p>
        </w:tc>
        <w:tc>
          <w:tcPr>
            <w:tcW w:w="6662" w:type="dxa"/>
            <w:vAlign w:val="center"/>
          </w:tcPr>
          <w:p w:rsidR="006C137A" w:rsidRPr="00BF721B" w:rsidRDefault="006C137A" w:rsidP="009740E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F721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Pamięć epizodów </w:t>
            </w:r>
            <w:proofErr w:type="spellStart"/>
            <w:r w:rsidRPr="00BF721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tachyarytmii</w:t>
            </w:r>
            <w:proofErr w:type="spellEnd"/>
            <w:r w:rsidRPr="00BF721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krótszych od progu zliczeń dla wyzwolenia terapii </w:t>
            </w:r>
          </w:p>
        </w:tc>
        <w:tc>
          <w:tcPr>
            <w:tcW w:w="2859" w:type="dxa"/>
          </w:tcPr>
          <w:p w:rsidR="006C137A" w:rsidRPr="00BF721B" w:rsidRDefault="006C137A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C137A" w:rsidRPr="00BF721B" w:rsidTr="00463557">
        <w:tc>
          <w:tcPr>
            <w:tcW w:w="534" w:type="dxa"/>
          </w:tcPr>
          <w:p w:rsidR="006C137A" w:rsidRPr="00BF721B" w:rsidRDefault="006C137A" w:rsidP="00463557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40</w:t>
            </w:r>
          </w:p>
        </w:tc>
        <w:tc>
          <w:tcPr>
            <w:tcW w:w="6662" w:type="dxa"/>
            <w:vAlign w:val="center"/>
          </w:tcPr>
          <w:p w:rsidR="006C137A" w:rsidRPr="00BF721B" w:rsidRDefault="006C137A" w:rsidP="00463557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Trendy i statystyki rytmu i stymulacji serca</w:t>
            </w:r>
          </w:p>
        </w:tc>
        <w:tc>
          <w:tcPr>
            <w:tcW w:w="2859" w:type="dxa"/>
          </w:tcPr>
          <w:p w:rsidR="006C137A" w:rsidRPr="00BF721B" w:rsidRDefault="006C137A" w:rsidP="0046355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C137A" w:rsidRPr="00BF721B" w:rsidTr="009740E9">
        <w:tc>
          <w:tcPr>
            <w:tcW w:w="534" w:type="dxa"/>
          </w:tcPr>
          <w:p w:rsidR="006C137A" w:rsidRPr="00BF721B" w:rsidRDefault="006C137A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41</w:t>
            </w:r>
          </w:p>
        </w:tc>
        <w:tc>
          <w:tcPr>
            <w:tcW w:w="6662" w:type="dxa"/>
            <w:vAlign w:val="center"/>
          </w:tcPr>
          <w:p w:rsidR="006C137A" w:rsidRPr="00BF721B" w:rsidRDefault="006C137A" w:rsidP="009740E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Programowalna transmisja danych kontrolnych ICD do systemu nadzoru telemetrycznego</w:t>
            </w:r>
          </w:p>
        </w:tc>
        <w:tc>
          <w:tcPr>
            <w:tcW w:w="2859" w:type="dxa"/>
          </w:tcPr>
          <w:p w:rsidR="006C137A" w:rsidRPr="00BF721B" w:rsidRDefault="006C137A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C137A" w:rsidRPr="00BF721B" w:rsidTr="006C137A">
        <w:tc>
          <w:tcPr>
            <w:tcW w:w="534" w:type="dxa"/>
          </w:tcPr>
          <w:p w:rsidR="006C137A" w:rsidRPr="00BF721B" w:rsidRDefault="006C137A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42</w:t>
            </w:r>
          </w:p>
        </w:tc>
        <w:tc>
          <w:tcPr>
            <w:tcW w:w="6662" w:type="dxa"/>
          </w:tcPr>
          <w:p w:rsidR="006C137A" w:rsidRPr="00BF721B" w:rsidRDefault="006C137A" w:rsidP="009740E9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Bezpośrednia (poza głowicą) komunikacja radiowa programatora z ICD z odległości &gt;2m</w:t>
            </w:r>
          </w:p>
        </w:tc>
        <w:tc>
          <w:tcPr>
            <w:tcW w:w="2859" w:type="dxa"/>
          </w:tcPr>
          <w:p w:rsidR="006C137A" w:rsidRPr="00BF721B" w:rsidRDefault="006C137A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C137A" w:rsidRPr="00BF721B" w:rsidTr="006C137A">
        <w:tc>
          <w:tcPr>
            <w:tcW w:w="534" w:type="dxa"/>
          </w:tcPr>
          <w:p w:rsidR="006C137A" w:rsidRPr="00BF721B" w:rsidRDefault="006C137A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43</w:t>
            </w:r>
          </w:p>
        </w:tc>
        <w:tc>
          <w:tcPr>
            <w:tcW w:w="6662" w:type="dxa"/>
            <w:vAlign w:val="center"/>
          </w:tcPr>
          <w:p w:rsidR="006C137A" w:rsidRPr="00BF721B" w:rsidRDefault="006C137A" w:rsidP="009740E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sz w:val="16"/>
              </w:rPr>
              <w:t xml:space="preserve">W oferowanej cenie dostępne modele urządzeń z możliwością zaprogramowania dwupunktowej stymulacji LV dla elektrody czteropolowej. </w:t>
            </w:r>
          </w:p>
        </w:tc>
        <w:tc>
          <w:tcPr>
            <w:tcW w:w="2859" w:type="dxa"/>
          </w:tcPr>
          <w:p w:rsidR="006C137A" w:rsidRPr="00BF721B" w:rsidRDefault="006C137A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</w:tbl>
    <w:p w:rsidR="009740E9" w:rsidRPr="00BF721B" w:rsidRDefault="009740E9" w:rsidP="009740E9">
      <w:pPr>
        <w:spacing w:line="300" w:lineRule="auto"/>
        <w:rPr>
          <w:rFonts w:asciiTheme="majorHAnsi" w:hAnsiTheme="majorHAnsi"/>
          <w:sz w:val="18"/>
          <w:szCs w:val="18"/>
        </w:rPr>
      </w:pPr>
    </w:p>
    <w:p w:rsidR="009740E9" w:rsidRPr="00BF721B" w:rsidRDefault="009740E9" w:rsidP="009740E9">
      <w:pPr>
        <w:rPr>
          <w:rFonts w:asciiTheme="majorHAnsi" w:hAnsiTheme="majorHAnsi"/>
          <w:b/>
          <w:sz w:val="18"/>
          <w:szCs w:val="18"/>
        </w:rPr>
      </w:pPr>
      <w:r w:rsidRPr="00BF721B">
        <w:rPr>
          <w:rFonts w:asciiTheme="majorHAnsi" w:hAnsiTheme="majorHAnsi"/>
          <w:b/>
          <w:sz w:val="18"/>
          <w:szCs w:val="18"/>
        </w:rPr>
        <w:br w:type="page"/>
      </w:r>
    </w:p>
    <w:p w:rsidR="006C137A" w:rsidRPr="00BF721B" w:rsidRDefault="006C137A" w:rsidP="006C137A">
      <w:pPr>
        <w:spacing w:line="300" w:lineRule="auto"/>
        <w:rPr>
          <w:rFonts w:asciiTheme="majorHAnsi" w:hAnsiTheme="majorHAnsi"/>
          <w:b/>
          <w:sz w:val="18"/>
          <w:szCs w:val="18"/>
        </w:rPr>
      </w:pPr>
      <w:r w:rsidRPr="00BF721B">
        <w:rPr>
          <w:rFonts w:asciiTheme="majorHAnsi" w:hAnsiTheme="majorHAnsi"/>
          <w:b/>
          <w:sz w:val="18"/>
          <w:szCs w:val="18"/>
        </w:rPr>
        <w:lastRenderedPageBreak/>
        <w:t xml:space="preserve">Pozycja </w:t>
      </w:r>
      <w:r w:rsidR="00A14514" w:rsidRPr="00BF721B">
        <w:rPr>
          <w:rFonts w:asciiTheme="majorHAnsi" w:hAnsiTheme="majorHAnsi"/>
          <w:b/>
          <w:sz w:val="18"/>
          <w:szCs w:val="18"/>
        </w:rPr>
        <w:t>4</w:t>
      </w:r>
      <w:r w:rsidRPr="00BF721B">
        <w:rPr>
          <w:rFonts w:asciiTheme="majorHAnsi" w:hAnsiTheme="majorHAnsi"/>
          <w:b/>
          <w:sz w:val="18"/>
          <w:szCs w:val="18"/>
        </w:rPr>
        <w:t xml:space="preserve"> – Rozruszniki</w:t>
      </w:r>
      <w:r w:rsidR="00123766" w:rsidRPr="00BF721B">
        <w:rPr>
          <w:rFonts w:asciiTheme="majorHAnsi" w:hAnsiTheme="majorHAnsi"/>
          <w:b/>
          <w:sz w:val="18"/>
          <w:szCs w:val="18"/>
        </w:rPr>
        <w:t xml:space="preserve"> serca </w:t>
      </w:r>
      <w:proofErr w:type="spellStart"/>
      <w:r w:rsidR="00123766" w:rsidRPr="00BF721B">
        <w:rPr>
          <w:rFonts w:asciiTheme="majorHAnsi" w:hAnsiTheme="majorHAnsi"/>
          <w:b/>
          <w:sz w:val="18"/>
          <w:szCs w:val="18"/>
        </w:rPr>
        <w:t>resynchronizujące</w:t>
      </w:r>
      <w:proofErr w:type="spellEnd"/>
      <w:r w:rsidR="00123766" w:rsidRPr="00BF721B">
        <w:rPr>
          <w:rFonts w:asciiTheme="majorHAnsi" w:hAnsiTheme="majorHAnsi"/>
          <w:b/>
          <w:sz w:val="18"/>
          <w:szCs w:val="18"/>
        </w:rPr>
        <w:t xml:space="preserve"> </w:t>
      </w:r>
      <w:proofErr w:type="spellStart"/>
      <w:r w:rsidR="00123766" w:rsidRPr="00BF721B">
        <w:rPr>
          <w:rFonts w:asciiTheme="majorHAnsi" w:hAnsiTheme="majorHAnsi"/>
          <w:b/>
          <w:sz w:val="18"/>
          <w:szCs w:val="18"/>
        </w:rPr>
        <w:t>CRT-P-A</w:t>
      </w:r>
      <w:proofErr w:type="spellEnd"/>
    </w:p>
    <w:p w:rsidR="00123766" w:rsidRPr="00BF721B" w:rsidRDefault="00123766" w:rsidP="006C137A">
      <w:pPr>
        <w:spacing w:line="300" w:lineRule="auto"/>
        <w:rPr>
          <w:rFonts w:asciiTheme="majorHAnsi" w:hAnsiTheme="majorHAnsi"/>
          <w:b/>
          <w:sz w:val="18"/>
          <w:szCs w:val="18"/>
        </w:rPr>
      </w:pPr>
    </w:p>
    <w:tbl>
      <w:tblPr>
        <w:tblStyle w:val="Tabela-Siatka"/>
        <w:tblW w:w="0" w:type="auto"/>
        <w:tblLook w:val="04A0"/>
      </w:tblPr>
      <w:tblGrid>
        <w:gridCol w:w="534"/>
        <w:gridCol w:w="6662"/>
        <w:gridCol w:w="2859"/>
      </w:tblGrid>
      <w:tr w:rsidR="006C137A" w:rsidRPr="00BF721B" w:rsidTr="006C137A"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6C137A" w:rsidRPr="00BF721B" w:rsidRDefault="006C137A" w:rsidP="006C137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F721B">
              <w:rPr>
                <w:rFonts w:asciiTheme="majorHAnsi" w:hAnsiTheme="majorHAnsi"/>
                <w:b/>
                <w:sz w:val="18"/>
                <w:szCs w:val="18"/>
              </w:rPr>
              <w:t>Lp.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vAlign w:val="center"/>
          </w:tcPr>
          <w:p w:rsidR="006C137A" w:rsidRPr="00BF721B" w:rsidRDefault="006C137A" w:rsidP="006C137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F721B">
              <w:rPr>
                <w:rFonts w:asciiTheme="majorHAnsi" w:hAnsiTheme="majorHAnsi"/>
                <w:b/>
                <w:sz w:val="18"/>
                <w:szCs w:val="18"/>
              </w:rPr>
              <w:t>Wymagane parametry i warunki</w:t>
            </w:r>
          </w:p>
        </w:tc>
        <w:tc>
          <w:tcPr>
            <w:tcW w:w="2859" w:type="dxa"/>
            <w:tcBorders>
              <w:bottom w:val="single" w:sz="4" w:space="0" w:color="auto"/>
            </w:tcBorders>
            <w:vAlign w:val="center"/>
          </w:tcPr>
          <w:p w:rsidR="00C50783" w:rsidRPr="00BF721B" w:rsidRDefault="00C50783" w:rsidP="00C50783">
            <w:pPr>
              <w:autoSpaceDE w:val="0"/>
              <w:snapToGrid w:val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9"/>
              </w:rPr>
            </w:pPr>
            <w:r w:rsidRPr="00BF721B">
              <w:rPr>
                <w:rFonts w:ascii="Arial" w:eastAsia="Times New Roman" w:hAnsi="Arial" w:cs="Arial"/>
                <w:b/>
                <w:bCs/>
                <w:sz w:val="16"/>
                <w:szCs w:val="19"/>
              </w:rPr>
              <w:t>Spełnienie parametru poprzez wpisanie słów:</w:t>
            </w:r>
          </w:p>
          <w:p w:rsidR="006C137A" w:rsidRPr="00BF721B" w:rsidRDefault="00C50783" w:rsidP="00C5078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F721B">
              <w:rPr>
                <w:rFonts w:ascii="Arial" w:eastAsia="Times New Roman" w:hAnsi="Arial" w:cs="Arial"/>
                <w:b/>
                <w:bCs/>
                <w:sz w:val="16"/>
                <w:szCs w:val="19"/>
              </w:rPr>
              <w:t>(tak/nie/opisowo)</w:t>
            </w:r>
          </w:p>
        </w:tc>
      </w:tr>
      <w:tr w:rsidR="006C137A" w:rsidRPr="00BF721B" w:rsidTr="006C137A">
        <w:tc>
          <w:tcPr>
            <w:tcW w:w="534" w:type="dxa"/>
            <w:shd w:val="clear" w:color="auto" w:fill="F3F3F3"/>
          </w:tcPr>
          <w:p w:rsidR="006C137A" w:rsidRPr="00BF721B" w:rsidRDefault="006C137A" w:rsidP="006C137A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BF721B">
              <w:rPr>
                <w:rFonts w:ascii="Calibri" w:hAnsi="Calibri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6662" w:type="dxa"/>
            <w:shd w:val="clear" w:color="auto" w:fill="F3F3F3"/>
          </w:tcPr>
          <w:p w:rsidR="006C137A" w:rsidRPr="00BF721B" w:rsidRDefault="006C137A" w:rsidP="006C137A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BF721B">
              <w:rPr>
                <w:rFonts w:ascii="Calibri" w:hAnsi="Calibri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2859" w:type="dxa"/>
            <w:shd w:val="clear" w:color="auto" w:fill="F3F3F3"/>
          </w:tcPr>
          <w:p w:rsidR="006C137A" w:rsidRPr="00BF721B" w:rsidRDefault="006C137A" w:rsidP="006C137A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BF721B">
              <w:rPr>
                <w:rFonts w:ascii="Calibri" w:hAnsi="Calibri"/>
                <w:b/>
                <w:i/>
                <w:sz w:val="18"/>
                <w:szCs w:val="18"/>
              </w:rPr>
              <w:t>3</w:t>
            </w:r>
          </w:p>
        </w:tc>
      </w:tr>
      <w:tr w:rsidR="006C137A" w:rsidRPr="00BF721B" w:rsidTr="006C137A">
        <w:tc>
          <w:tcPr>
            <w:tcW w:w="10055" w:type="dxa"/>
            <w:gridSpan w:val="3"/>
          </w:tcPr>
          <w:p w:rsidR="006C137A" w:rsidRPr="00BF721B" w:rsidRDefault="006C137A" w:rsidP="006C137A">
            <w:pPr>
              <w:spacing w:before="120" w:after="12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F721B">
              <w:rPr>
                <w:rFonts w:asciiTheme="majorHAnsi" w:hAnsiTheme="majorHAnsi"/>
                <w:b/>
                <w:sz w:val="18"/>
                <w:szCs w:val="18"/>
              </w:rPr>
              <w:t>CECHY</w:t>
            </w:r>
          </w:p>
        </w:tc>
      </w:tr>
      <w:tr w:rsidR="006C137A" w:rsidRPr="00BF721B" w:rsidTr="006C137A">
        <w:tc>
          <w:tcPr>
            <w:tcW w:w="534" w:type="dxa"/>
          </w:tcPr>
          <w:p w:rsidR="006C137A" w:rsidRPr="00BF721B" w:rsidRDefault="006C137A" w:rsidP="006C137A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6662" w:type="dxa"/>
          </w:tcPr>
          <w:p w:rsidR="006C137A" w:rsidRPr="00BF721B" w:rsidRDefault="006C137A" w:rsidP="006C137A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Gwarancja w całym przewidywanym okresie żywotności baterii</w:t>
            </w:r>
          </w:p>
        </w:tc>
        <w:tc>
          <w:tcPr>
            <w:tcW w:w="2859" w:type="dxa"/>
          </w:tcPr>
          <w:p w:rsidR="006C137A" w:rsidRPr="00BF721B" w:rsidRDefault="006C137A" w:rsidP="006C137A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6C137A" w:rsidRPr="00BF721B" w:rsidTr="006C137A">
        <w:tc>
          <w:tcPr>
            <w:tcW w:w="534" w:type="dxa"/>
          </w:tcPr>
          <w:p w:rsidR="006C137A" w:rsidRPr="00BF721B" w:rsidRDefault="006C137A" w:rsidP="006C137A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6662" w:type="dxa"/>
          </w:tcPr>
          <w:p w:rsidR="006C137A" w:rsidRPr="00BF721B" w:rsidRDefault="006C137A" w:rsidP="00765CAA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Pojemność baterii co najmniej </w:t>
            </w:r>
            <w:r w:rsidR="00765CAA"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0,9 </w:t>
            </w: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Ah</w:t>
            </w:r>
          </w:p>
        </w:tc>
        <w:tc>
          <w:tcPr>
            <w:tcW w:w="2859" w:type="dxa"/>
          </w:tcPr>
          <w:p w:rsidR="006C137A" w:rsidRPr="00BF721B" w:rsidRDefault="006C137A" w:rsidP="006C137A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6C137A" w:rsidRPr="00BF721B" w:rsidTr="006C137A">
        <w:tc>
          <w:tcPr>
            <w:tcW w:w="534" w:type="dxa"/>
          </w:tcPr>
          <w:p w:rsidR="006C137A" w:rsidRPr="00BF721B" w:rsidRDefault="006C137A" w:rsidP="006C137A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6662" w:type="dxa"/>
          </w:tcPr>
          <w:p w:rsidR="006C137A" w:rsidRPr="00BF721B" w:rsidRDefault="006C137A" w:rsidP="006C137A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Masa </w:t>
            </w:r>
            <w:r w:rsidR="0013622E" w:rsidRPr="00BF721B">
              <w:rPr>
                <w:rFonts w:ascii="Calibri" w:eastAsia="Calibri" w:hAnsi="Calibri" w:cs="Calibri"/>
                <w:color w:val="000000"/>
                <w:sz w:val="16"/>
              </w:rPr>
              <w:t>≤</w:t>
            </w: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35 g</w:t>
            </w:r>
          </w:p>
        </w:tc>
        <w:tc>
          <w:tcPr>
            <w:tcW w:w="2859" w:type="dxa"/>
          </w:tcPr>
          <w:p w:rsidR="006C137A" w:rsidRPr="00BF721B" w:rsidRDefault="006C137A" w:rsidP="006C137A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6C137A" w:rsidRPr="00BF721B" w:rsidTr="006C137A">
        <w:tc>
          <w:tcPr>
            <w:tcW w:w="534" w:type="dxa"/>
          </w:tcPr>
          <w:p w:rsidR="006C137A" w:rsidRPr="00BF721B" w:rsidRDefault="006C137A" w:rsidP="006C137A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6662" w:type="dxa"/>
          </w:tcPr>
          <w:p w:rsidR="006C137A" w:rsidRPr="00BF721B" w:rsidRDefault="006C137A" w:rsidP="006C137A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Konektory: 3 gniazda typu IS-1, lub 2 gniazda IS-1 i 1 gniazdo IS-4  (konfiguracje do wyboru)</w:t>
            </w:r>
          </w:p>
        </w:tc>
        <w:tc>
          <w:tcPr>
            <w:tcW w:w="2859" w:type="dxa"/>
          </w:tcPr>
          <w:p w:rsidR="006C137A" w:rsidRPr="00BF721B" w:rsidRDefault="006C137A" w:rsidP="006C137A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6C137A" w:rsidRPr="00BF721B" w:rsidTr="006C137A">
        <w:tc>
          <w:tcPr>
            <w:tcW w:w="534" w:type="dxa"/>
          </w:tcPr>
          <w:p w:rsidR="006C137A" w:rsidRPr="00BF721B" w:rsidRDefault="006C137A" w:rsidP="006C137A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5</w:t>
            </w:r>
          </w:p>
        </w:tc>
        <w:tc>
          <w:tcPr>
            <w:tcW w:w="6662" w:type="dxa"/>
          </w:tcPr>
          <w:p w:rsidR="006C137A" w:rsidRPr="00BF721B" w:rsidRDefault="006C137A" w:rsidP="006C137A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Czujnik aktywności wrażliwy na ruch (zmiany przyspieszenia)</w:t>
            </w:r>
          </w:p>
        </w:tc>
        <w:tc>
          <w:tcPr>
            <w:tcW w:w="2859" w:type="dxa"/>
          </w:tcPr>
          <w:p w:rsidR="006C137A" w:rsidRPr="00BF721B" w:rsidRDefault="006C137A" w:rsidP="006C137A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6C137A" w:rsidRPr="00BF721B" w:rsidTr="006C137A">
        <w:tc>
          <w:tcPr>
            <w:tcW w:w="534" w:type="dxa"/>
          </w:tcPr>
          <w:p w:rsidR="006C137A" w:rsidRPr="00BF721B" w:rsidRDefault="006C137A" w:rsidP="006C137A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6</w:t>
            </w:r>
          </w:p>
        </w:tc>
        <w:tc>
          <w:tcPr>
            <w:tcW w:w="6662" w:type="dxa"/>
          </w:tcPr>
          <w:p w:rsidR="006C137A" w:rsidRPr="00BF721B" w:rsidRDefault="006C137A" w:rsidP="006C137A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Automatyczna detekcja modelu rozrusznika przez programator</w:t>
            </w:r>
          </w:p>
        </w:tc>
        <w:tc>
          <w:tcPr>
            <w:tcW w:w="2859" w:type="dxa"/>
          </w:tcPr>
          <w:p w:rsidR="006C137A" w:rsidRPr="00BF721B" w:rsidRDefault="006C137A" w:rsidP="006C137A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6C137A" w:rsidRPr="00BF721B" w:rsidTr="006C137A">
        <w:tc>
          <w:tcPr>
            <w:tcW w:w="534" w:type="dxa"/>
          </w:tcPr>
          <w:p w:rsidR="006C137A" w:rsidRPr="00BF721B" w:rsidRDefault="006C137A" w:rsidP="006C137A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7</w:t>
            </w:r>
          </w:p>
        </w:tc>
        <w:tc>
          <w:tcPr>
            <w:tcW w:w="6662" w:type="dxa"/>
          </w:tcPr>
          <w:p w:rsidR="006C137A" w:rsidRPr="00BF721B" w:rsidRDefault="006C137A" w:rsidP="006C137A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Automatyczny pomiar impedancji elektrody i stanu baterii</w:t>
            </w:r>
          </w:p>
        </w:tc>
        <w:tc>
          <w:tcPr>
            <w:tcW w:w="2859" w:type="dxa"/>
          </w:tcPr>
          <w:p w:rsidR="006C137A" w:rsidRPr="00BF721B" w:rsidRDefault="006C137A" w:rsidP="006C137A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6C137A" w:rsidRPr="00BF721B" w:rsidTr="006C137A">
        <w:tc>
          <w:tcPr>
            <w:tcW w:w="534" w:type="dxa"/>
          </w:tcPr>
          <w:p w:rsidR="006C137A" w:rsidRPr="00BF721B" w:rsidRDefault="006C137A" w:rsidP="006C137A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8</w:t>
            </w:r>
          </w:p>
        </w:tc>
        <w:tc>
          <w:tcPr>
            <w:tcW w:w="6662" w:type="dxa"/>
          </w:tcPr>
          <w:p w:rsidR="006C137A" w:rsidRPr="00BF721B" w:rsidRDefault="006C137A" w:rsidP="006C137A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Automatyczna ocena czasu przewidywanej wymiany rozrusznika</w:t>
            </w:r>
          </w:p>
        </w:tc>
        <w:tc>
          <w:tcPr>
            <w:tcW w:w="2859" w:type="dxa"/>
          </w:tcPr>
          <w:p w:rsidR="006C137A" w:rsidRPr="00BF721B" w:rsidRDefault="006C137A" w:rsidP="006C137A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6C137A" w:rsidRPr="00BF721B" w:rsidTr="006C137A">
        <w:tc>
          <w:tcPr>
            <w:tcW w:w="534" w:type="dxa"/>
          </w:tcPr>
          <w:p w:rsidR="006C137A" w:rsidRPr="00BF721B" w:rsidRDefault="006C137A" w:rsidP="006C137A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9</w:t>
            </w:r>
          </w:p>
        </w:tc>
        <w:tc>
          <w:tcPr>
            <w:tcW w:w="6662" w:type="dxa"/>
          </w:tcPr>
          <w:p w:rsidR="006C137A" w:rsidRPr="00BF721B" w:rsidRDefault="006C137A" w:rsidP="006C137A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Manualne i automatyczne funkcje pomiaru progu stymulacji</w:t>
            </w:r>
          </w:p>
        </w:tc>
        <w:tc>
          <w:tcPr>
            <w:tcW w:w="2859" w:type="dxa"/>
          </w:tcPr>
          <w:p w:rsidR="006C137A" w:rsidRPr="00BF721B" w:rsidRDefault="006C137A" w:rsidP="006C137A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6C137A" w:rsidRPr="00BF721B" w:rsidTr="006C137A">
        <w:tc>
          <w:tcPr>
            <w:tcW w:w="534" w:type="dxa"/>
          </w:tcPr>
          <w:p w:rsidR="006C137A" w:rsidRPr="00BF721B" w:rsidRDefault="006C137A" w:rsidP="006C137A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10</w:t>
            </w:r>
          </w:p>
        </w:tc>
        <w:tc>
          <w:tcPr>
            <w:tcW w:w="6662" w:type="dxa"/>
          </w:tcPr>
          <w:p w:rsidR="006C137A" w:rsidRPr="00BF721B" w:rsidRDefault="006C137A" w:rsidP="006C137A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Manualny i automatyczny pomiar potencjałów wewnątrzsercowych</w:t>
            </w:r>
          </w:p>
        </w:tc>
        <w:tc>
          <w:tcPr>
            <w:tcW w:w="2859" w:type="dxa"/>
          </w:tcPr>
          <w:p w:rsidR="006C137A" w:rsidRPr="00BF721B" w:rsidRDefault="006C137A" w:rsidP="006C137A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6C137A" w:rsidRPr="00BF721B" w:rsidTr="006C137A">
        <w:tc>
          <w:tcPr>
            <w:tcW w:w="534" w:type="dxa"/>
          </w:tcPr>
          <w:p w:rsidR="006C137A" w:rsidRPr="00BF721B" w:rsidRDefault="006C137A" w:rsidP="006C137A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11</w:t>
            </w:r>
          </w:p>
        </w:tc>
        <w:tc>
          <w:tcPr>
            <w:tcW w:w="6662" w:type="dxa"/>
          </w:tcPr>
          <w:p w:rsidR="006C137A" w:rsidRPr="00BF721B" w:rsidRDefault="006C137A" w:rsidP="006C137A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Elektrogramy</w:t>
            </w:r>
            <w:proofErr w:type="spellEnd"/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potencjałów </w:t>
            </w:r>
            <w:proofErr w:type="spellStart"/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wewnątrzsercowych</w:t>
            </w:r>
            <w:proofErr w:type="spellEnd"/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oraz znaczniki sterowania i stymulacji – wyświetlanie i wydruk w czasie rzeczywistym</w:t>
            </w:r>
          </w:p>
        </w:tc>
        <w:tc>
          <w:tcPr>
            <w:tcW w:w="2859" w:type="dxa"/>
          </w:tcPr>
          <w:p w:rsidR="006C137A" w:rsidRPr="00BF721B" w:rsidRDefault="006C137A" w:rsidP="006C137A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A14514" w:rsidRPr="00BF721B" w:rsidTr="00A14514">
        <w:tc>
          <w:tcPr>
            <w:tcW w:w="534" w:type="dxa"/>
          </w:tcPr>
          <w:p w:rsidR="00A14514" w:rsidRPr="00BF721B" w:rsidRDefault="00A14514" w:rsidP="006C137A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12</w:t>
            </w:r>
          </w:p>
        </w:tc>
        <w:tc>
          <w:tcPr>
            <w:tcW w:w="6662" w:type="dxa"/>
            <w:vAlign w:val="center"/>
          </w:tcPr>
          <w:p w:rsidR="00A14514" w:rsidRPr="00BF721B" w:rsidRDefault="00A14514" w:rsidP="00A14514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sz w:val="16"/>
              </w:rPr>
              <w:t xml:space="preserve">W oferowanej cenie dostępne urządzenia </w:t>
            </w:r>
            <w:r w:rsidRPr="00BF721B">
              <w:rPr>
                <w:rFonts w:asciiTheme="majorHAnsi" w:eastAsia="Calibri" w:hAnsiTheme="majorHAnsi" w:cs="Calibri"/>
                <w:color w:val="000000"/>
                <w:sz w:val="16"/>
                <w:szCs w:val="16"/>
              </w:rPr>
              <w:t xml:space="preserve">dostosowane do wykonania pacjentowi </w:t>
            </w: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tomografii NMR</w:t>
            </w:r>
          </w:p>
        </w:tc>
        <w:tc>
          <w:tcPr>
            <w:tcW w:w="2859" w:type="dxa"/>
          </w:tcPr>
          <w:p w:rsidR="00A14514" w:rsidRPr="00BF721B" w:rsidRDefault="00A14514" w:rsidP="006C137A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6C137A" w:rsidRPr="00BF721B" w:rsidTr="006C137A">
        <w:tc>
          <w:tcPr>
            <w:tcW w:w="10055" w:type="dxa"/>
            <w:gridSpan w:val="3"/>
          </w:tcPr>
          <w:p w:rsidR="006C137A" w:rsidRPr="00BF721B" w:rsidRDefault="006C137A" w:rsidP="006C137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F721B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PARAMETRY PROGRAMOWALNE (WYMAGANE ZAKRESY)</w:t>
            </w:r>
          </w:p>
        </w:tc>
      </w:tr>
      <w:tr w:rsidR="00A14514" w:rsidRPr="00BF721B" w:rsidTr="006C137A">
        <w:tc>
          <w:tcPr>
            <w:tcW w:w="534" w:type="dxa"/>
          </w:tcPr>
          <w:p w:rsidR="00A14514" w:rsidRPr="00BF721B" w:rsidRDefault="00A14514" w:rsidP="006C137A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13</w:t>
            </w:r>
          </w:p>
        </w:tc>
        <w:tc>
          <w:tcPr>
            <w:tcW w:w="6662" w:type="dxa"/>
            <w:vAlign w:val="center"/>
          </w:tcPr>
          <w:p w:rsidR="00A14514" w:rsidRPr="00BF721B" w:rsidRDefault="00A14514" w:rsidP="006C137A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Tryb stymulacji: DDD/R, DDI/R, DDT/R, D00, VVI/R, VVT, V00, AAI/R, A00, wyłączenie stymulacji</w:t>
            </w:r>
          </w:p>
        </w:tc>
        <w:tc>
          <w:tcPr>
            <w:tcW w:w="2859" w:type="dxa"/>
          </w:tcPr>
          <w:p w:rsidR="00A14514" w:rsidRPr="00BF721B" w:rsidRDefault="00A14514" w:rsidP="006C137A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A14514" w:rsidRPr="00BF721B" w:rsidTr="006C137A">
        <w:tc>
          <w:tcPr>
            <w:tcW w:w="534" w:type="dxa"/>
          </w:tcPr>
          <w:p w:rsidR="00A14514" w:rsidRPr="00BF721B" w:rsidRDefault="00A14514" w:rsidP="006C137A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14</w:t>
            </w:r>
          </w:p>
        </w:tc>
        <w:tc>
          <w:tcPr>
            <w:tcW w:w="6662" w:type="dxa"/>
            <w:vAlign w:val="center"/>
          </w:tcPr>
          <w:p w:rsidR="00A14514" w:rsidRPr="00BF721B" w:rsidRDefault="00A14514" w:rsidP="006C137A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Podstawowa częstość stymulacji: 30–150/min</w:t>
            </w:r>
          </w:p>
        </w:tc>
        <w:tc>
          <w:tcPr>
            <w:tcW w:w="2859" w:type="dxa"/>
          </w:tcPr>
          <w:p w:rsidR="00A14514" w:rsidRPr="00BF721B" w:rsidRDefault="00A14514" w:rsidP="006C137A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A14514" w:rsidRPr="00BF721B" w:rsidTr="006C137A">
        <w:tc>
          <w:tcPr>
            <w:tcW w:w="534" w:type="dxa"/>
          </w:tcPr>
          <w:p w:rsidR="00A14514" w:rsidRPr="00BF721B" w:rsidRDefault="00A14514" w:rsidP="006C137A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15</w:t>
            </w:r>
          </w:p>
        </w:tc>
        <w:tc>
          <w:tcPr>
            <w:tcW w:w="6662" w:type="dxa"/>
            <w:vAlign w:val="center"/>
          </w:tcPr>
          <w:p w:rsidR="00A14514" w:rsidRPr="00BF721B" w:rsidRDefault="00A14514" w:rsidP="006C137A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Maksymalna częstość stymulacji adaptowanej do wysiłku 90–160/min</w:t>
            </w:r>
          </w:p>
        </w:tc>
        <w:tc>
          <w:tcPr>
            <w:tcW w:w="2859" w:type="dxa"/>
          </w:tcPr>
          <w:p w:rsidR="00A14514" w:rsidRPr="00BF721B" w:rsidRDefault="00A14514" w:rsidP="006C137A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A14514" w:rsidRPr="00BF721B" w:rsidTr="006C137A">
        <w:tc>
          <w:tcPr>
            <w:tcW w:w="534" w:type="dxa"/>
          </w:tcPr>
          <w:p w:rsidR="00A14514" w:rsidRPr="00BF721B" w:rsidRDefault="00A14514" w:rsidP="006C137A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16</w:t>
            </w:r>
          </w:p>
        </w:tc>
        <w:tc>
          <w:tcPr>
            <w:tcW w:w="6662" w:type="dxa"/>
            <w:vAlign w:val="center"/>
          </w:tcPr>
          <w:p w:rsidR="00A14514" w:rsidRPr="00BF721B" w:rsidRDefault="00A14514" w:rsidP="006C137A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Podstawowa częstość stymulacji w czasie spoczynku: 30–80/min</w:t>
            </w:r>
          </w:p>
        </w:tc>
        <w:tc>
          <w:tcPr>
            <w:tcW w:w="2859" w:type="dxa"/>
          </w:tcPr>
          <w:p w:rsidR="00A14514" w:rsidRPr="00BF721B" w:rsidRDefault="00A14514" w:rsidP="006C137A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A14514" w:rsidRPr="00BF721B" w:rsidTr="006C137A">
        <w:tc>
          <w:tcPr>
            <w:tcW w:w="534" w:type="dxa"/>
          </w:tcPr>
          <w:p w:rsidR="00A14514" w:rsidRPr="00BF721B" w:rsidRDefault="00A14514" w:rsidP="006C137A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17</w:t>
            </w:r>
          </w:p>
        </w:tc>
        <w:tc>
          <w:tcPr>
            <w:tcW w:w="6662" w:type="dxa"/>
            <w:vAlign w:val="center"/>
          </w:tcPr>
          <w:p w:rsidR="00A14514" w:rsidRPr="00BF721B" w:rsidRDefault="00A14514" w:rsidP="006C137A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Maksymalna częstość wyzwalania stymulacji: 90–170/min</w:t>
            </w:r>
          </w:p>
        </w:tc>
        <w:tc>
          <w:tcPr>
            <w:tcW w:w="2859" w:type="dxa"/>
          </w:tcPr>
          <w:p w:rsidR="00A14514" w:rsidRPr="00BF721B" w:rsidRDefault="00A14514" w:rsidP="006C137A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A14514" w:rsidRPr="00BF721B" w:rsidTr="006C137A">
        <w:tc>
          <w:tcPr>
            <w:tcW w:w="534" w:type="dxa"/>
          </w:tcPr>
          <w:p w:rsidR="00A14514" w:rsidRPr="00BF721B" w:rsidRDefault="00A14514" w:rsidP="006C137A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18</w:t>
            </w:r>
          </w:p>
        </w:tc>
        <w:tc>
          <w:tcPr>
            <w:tcW w:w="6662" w:type="dxa"/>
            <w:vAlign w:val="center"/>
          </w:tcPr>
          <w:p w:rsidR="00A14514" w:rsidRPr="00BF721B" w:rsidRDefault="00A14514" w:rsidP="006C137A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Trzy niezależne fizycznie kanały stymulacji</w:t>
            </w:r>
          </w:p>
        </w:tc>
        <w:tc>
          <w:tcPr>
            <w:tcW w:w="2859" w:type="dxa"/>
          </w:tcPr>
          <w:p w:rsidR="00A14514" w:rsidRPr="00BF721B" w:rsidRDefault="00A14514" w:rsidP="006C137A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A14514" w:rsidRPr="00BF721B" w:rsidTr="006C137A">
        <w:tc>
          <w:tcPr>
            <w:tcW w:w="534" w:type="dxa"/>
          </w:tcPr>
          <w:p w:rsidR="00A14514" w:rsidRPr="00BF721B" w:rsidRDefault="00A14514" w:rsidP="006C137A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19</w:t>
            </w:r>
          </w:p>
        </w:tc>
        <w:tc>
          <w:tcPr>
            <w:tcW w:w="6662" w:type="dxa"/>
            <w:vAlign w:val="center"/>
          </w:tcPr>
          <w:p w:rsidR="00A14514" w:rsidRPr="00BF721B" w:rsidRDefault="00A14514" w:rsidP="00A1451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Sterowanie jednobiegunowe lub dwubiegunowe </w:t>
            </w:r>
          </w:p>
        </w:tc>
        <w:tc>
          <w:tcPr>
            <w:tcW w:w="2859" w:type="dxa"/>
          </w:tcPr>
          <w:p w:rsidR="00A14514" w:rsidRPr="00BF721B" w:rsidRDefault="00A14514" w:rsidP="006C137A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A14514" w:rsidRPr="00BF721B" w:rsidTr="006C137A">
        <w:tc>
          <w:tcPr>
            <w:tcW w:w="534" w:type="dxa"/>
          </w:tcPr>
          <w:p w:rsidR="00A14514" w:rsidRPr="00BF721B" w:rsidRDefault="00A14514" w:rsidP="006C137A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20</w:t>
            </w:r>
          </w:p>
        </w:tc>
        <w:tc>
          <w:tcPr>
            <w:tcW w:w="6662" w:type="dxa"/>
            <w:vAlign w:val="center"/>
          </w:tcPr>
          <w:p w:rsidR="00A14514" w:rsidRPr="00BF721B" w:rsidRDefault="00A14514" w:rsidP="006C137A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Stymulacja jednobiegunowa lub dwubiegunowa (w każdym kanale niezależnie)</w:t>
            </w:r>
          </w:p>
        </w:tc>
        <w:tc>
          <w:tcPr>
            <w:tcW w:w="2859" w:type="dxa"/>
          </w:tcPr>
          <w:p w:rsidR="00A14514" w:rsidRPr="00BF721B" w:rsidRDefault="00A14514" w:rsidP="006C137A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A14514" w:rsidRPr="00BF721B" w:rsidTr="006C137A">
        <w:tc>
          <w:tcPr>
            <w:tcW w:w="534" w:type="dxa"/>
          </w:tcPr>
          <w:p w:rsidR="00A14514" w:rsidRPr="00BF721B" w:rsidRDefault="00A14514" w:rsidP="006C137A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21</w:t>
            </w:r>
          </w:p>
        </w:tc>
        <w:tc>
          <w:tcPr>
            <w:tcW w:w="6662" w:type="dxa"/>
            <w:vAlign w:val="center"/>
          </w:tcPr>
          <w:p w:rsidR="00A14514" w:rsidRPr="00BF721B" w:rsidRDefault="00A14514" w:rsidP="006C137A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Automatyczna okresowa weryfikacja progu stymulacji przedsionkowej i komorowej z automatycznym dostosowaniem energii stymulacji</w:t>
            </w:r>
          </w:p>
        </w:tc>
        <w:tc>
          <w:tcPr>
            <w:tcW w:w="2859" w:type="dxa"/>
          </w:tcPr>
          <w:p w:rsidR="00A14514" w:rsidRPr="00BF721B" w:rsidRDefault="00A14514" w:rsidP="006C137A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A14514" w:rsidRPr="00BF721B" w:rsidTr="006C137A">
        <w:tc>
          <w:tcPr>
            <w:tcW w:w="534" w:type="dxa"/>
          </w:tcPr>
          <w:p w:rsidR="00A14514" w:rsidRPr="00BF721B" w:rsidRDefault="00A14514" w:rsidP="006C137A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22</w:t>
            </w:r>
          </w:p>
        </w:tc>
        <w:tc>
          <w:tcPr>
            <w:tcW w:w="6662" w:type="dxa"/>
            <w:vAlign w:val="center"/>
          </w:tcPr>
          <w:p w:rsidR="00A14514" w:rsidRPr="00BF721B" w:rsidRDefault="00A14514" w:rsidP="006C137A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Amplituda impulsów stymulacji: 0,5–7,5 V (w każdym kanale niezależnie)</w:t>
            </w:r>
          </w:p>
        </w:tc>
        <w:tc>
          <w:tcPr>
            <w:tcW w:w="2859" w:type="dxa"/>
          </w:tcPr>
          <w:p w:rsidR="00A14514" w:rsidRPr="00BF721B" w:rsidRDefault="00A14514" w:rsidP="006C137A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A14514" w:rsidRPr="00BF721B" w:rsidTr="006C137A">
        <w:tc>
          <w:tcPr>
            <w:tcW w:w="534" w:type="dxa"/>
          </w:tcPr>
          <w:p w:rsidR="00A14514" w:rsidRPr="00BF721B" w:rsidRDefault="00A14514" w:rsidP="006C137A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23</w:t>
            </w:r>
          </w:p>
        </w:tc>
        <w:tc>
          <w:tcPr>
            <w:tcW w:w="6662" w:type="dxa"/>
            <w:vAlign w:val="center"/>
          </w:tcPr>
          <w:p w:rsidR="00A14514" w:rsidRPr="00BF721B" w:rsidRDefault="00A14514" w:rsidP="006C137A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Szerokość impulsów stymulacji: 0,1–1,5 ms (w każdym kanale niezależnie)</w:t>
            </w:r>
          </w:p>
        </w:tc>
        <w:tc>
          <w:tcPr>
            <w:tcW w:w="2859" w:type="dxa"/>
          </w:tcPr>
          <w:p w:rsidR="00A14514" w:rsidRPr="00BF721B" w:rsidRDefault="00A14514" w:rsidP="006C137A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A14514" w:rsidRPr="00BF721B" w:rsidTr="006C137A">
        <w:tc>
          <w:tcPr>
            <w:tcW w:w="534" w:type="dxa"/>
          </w:tcPr>
          <w:p w:rsidR="00A14514" w:rsidRPr="00BF721B" w:rsidRDefault="00A14514" w:rsidP="006C137A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24</w:t>
            </w:r>
          </w:p>
        </w:tc>
        <w:tc>
          <w:tcPr>
            <w:tcW w:w="6662" w:type="dxa"/>
            <w:vAlign w:val="center"/>
          </w:tcPr>
          <w:p w:rsidR="00A14514" w:rsidRPr="00BF721B" w:rsidRDefault="00A14514" w:rsidP="006C137A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Czułość kanału przedsionkowego:  0,2–4,0 </w:t>
            </w:r>
            <w:proofErr w:type="spellStart"/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mV</w:t>
            </w:r>
            <w:proofErr w:type="spellEnd"/>
          </w:p>
        </w:tc>
        <w:tc>
          <w:tcPr>
            <w:tcW w:w="2859" w:type="dxa"/>
          </w:tcPr>
          <w:p w:rsidR="00A14514" w:rsidRPr="00BF721B" w:rsidRDefault="00A14514" w:rsidP="006C137A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A14514" w:rsidRPr="00BF721B" w:rsidTr="006C137A">
        <w:tc>
          <w:tcPr>
            <w:tcW w:w="534" w:type="dxa"/>
          </w:tcPr>
          <w:p w:rsidR="00A14514" w:rsidRPr="00BF721B" w:rsidRDefault="00A14514" w:rsidP="006C137A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25</w:t>
            </w:r>
          </w:p>
        </w:tc>
        <w:tc>
          <w:tcPr>
            <w:tcW w:w="6662" w:type="dxa"/>
            <w:vAlign w:val="center"/>
          </w:tcPr>
          <w:p w:rsidR="00A14514" w:rsidRPr="00BF721B" w:rsidRDefault="00A14514" w:rsidP="006C137A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Czułość kanału komorowego:  automatyczne dostosowanie dynamiczne</w:t>
            </w:r>
          </w:p>
        </w:tc>
        <w:tc>
          <w:tcPr>
            <w:tcW w:w="2859" w:type="dxa"/>
          </w:tcPr>
          <w:p w:rsidR="00A14514" w:rsidRPr="00BF721B" w:rsidRDefault="00A14514" w:rsidP="006C137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A14514" w:rsidRPr="00BF721B" w:rsidTr="006C137A">
        <w:tc>
          <w:tcPr>
            <w:tcW w:w="534" w:type="dxa"/>
          </w:tcPr>
          <w:p w:rsidR="00A14514" w:rsidRPr="00BF721B" w:rsidRDefault="00A14514" w:rsidP="006C137A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26</w:t>
            </w:r>
          </w:p>
        </w:tc>
        <w:tc>
          <w:tcPr>
            <w:tcW w:w="6662" w:type="dxa"/>
            <w:vAlign w:val="center"/>
          </w:tcPr>
          <w:p w:rsidR="00A14514" w:rsidRPr="00BF721B" w:rsidRDefault="00A14514" w:rsidP="006C137A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Opóźnienie stymulacji komór po stymulacji przedsionków: 30–300 ms</w:t>
            </w:r>
          </w:p>
        </w:tc>
        <w:tc>
          <w:tcPr>
            <w:tcW w:w="2859" w:type="dxa"/>
          </w:tcPr>
          <w:p w:rsidR="00A14514" w:rsidRPr="00BF721B" w:rsidRDefault="00A14514" w:rsidP="006C137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A14514" w:rsidRPr="00BF721B" w:rsidTr="006C137A">
        <w:tc>
          <w:tcPr>
            <w:tcW w:w="534" w:type="dxa"/>
          </w:tcPr>
          <w:p w:rsidR="00A14514" w:rsidRPr="00BF721B" w:rsidRDefault="00A14514" w:rsidP="006C137A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27</w:t>
            </w:r>
          </w:p>
        </w:tc>
        <w:tc>
          <w:tcPr>
            <w:tcW w:w="6662" w:type="dxa"/>
            <w:vAlign w:val="center"/>
          </w:tcPr>
          <w:p w:rsidR="00A14514" w:rsidRPr="00BF721B" w:rsidRDefault="00A14514" w:rsidP="006C137A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Skorygowane opóźnienie stymulacji komór wyzwalanej potencjałem przedsionków</w:t>
            </w:r>
          </w:p>
        </w:tc>
        <w:tc>
          <w:tcPr>
            <w:tcW w:w="2859" w:type="dxa"/>
          </w:tcPr>
          <w:p w:rsidR="00A14514" w:rsidRPr="00BF721B" w:rsidRDefault="00A14514" w:rsidP="006C137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A14514" w:rsidRPr="00BF721B" w:rsidTr="006C137A">
        <w:tc>
          <w:tcPr>
            <w:tcW w:w="534" w:type="dxa"/>
          </w:tcPr>
          <w:p w:rsidR="00A14514" w:rsidRPr="00BF721B" w:rsidRDefault="00A14514" w:rsidP="006C137A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28</w:t>
            </w:r>
          </w:p>
        </w:tc>
        <w:tc>
          <w:tcPr>
            <w:tcW w:w="6662" w:type="dxa"/>
            <w:vAlign w:val="center"/>
          </w:tcPr>
          <w:p w:rsidR="00A14514" w:rsidRPr="00BF721B" w:rsidRDefault="00A14514" w:rsidP="006C137A">
            <w:pPr>
              <w:rPr>
                <w:rFonts w:asciiTheme="majorHAnsi" w:eastAsia="Calibri" w:hAnsiTheme="majorHAnsi" w:cs="Calibri"/>
                <w:color w:val="000000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Adaptacja opóźnienia AV do częstości rytmu</w:t>
            </w:r>
          </w:p>
        </w:tc>
        <w:tc>
          <w:tcPr>
            <w:tcW w:w="2859" w:type="dxa"/>
          </w:tcPr>
          <w:p w:rsidR="00A14514" w:rsidRPr="00BF721B" w:rsidRDefault="00A14514" w:rsidP="006C137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A14514" w:rsidRPr="00BF721B" w:rsidTr="006C137A">
        <w:tc>
          <w:tcPr>
            <w:tcW w:w="534" w:type="dxa"/>
          </w:tcPr>
          <w:p w:rsidR="00A14514" w:rsidRPr="00BF721B" w:rsidRDefault="00A14514" w:rsidP="006C137A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29</w:t>
            </w:r>
          </w:p>
        </w:tc>
        <w:tc>
          <w:tcPr>
            <w:tcW w:w="6662" w:type="dxa"/>
            <w:vAlign w:val="center"/>
          </w:tcPr>
          <w:p w:rsidR="00A14514" w:rsidRPr="00BF721B" w:rsidRDefault="00A14514" w:rsidP="006C137A">
            <w:pPr>
              <w:rPr>
                <w:rFonts w:asciiTheme="majorHAnsi" w:eastAsia="Calibri" w:hAnsiTheme="majorHAnsi" w:cs="Calibri"/>
                <w:color w:val="000000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Kolejność stymulacji kanałów </w:t>
            </w:r>
            <w:proofErr w:type="spellStart"/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dystalnych</w:t>
            </w:r>
            <w:proofErr w:type="spellEnd"/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 (komorowych)</w:t>
            </w:r>
          </w:p>
        </w:tc>
        <w:tc>
          <w:tcPr>
            <w:tcW w:w="2859" w:type="dxa"/>
          </w:tcPr>
          <w:p w:rsidR="00A14514" w:rsidRPr="00BF721B" w:rsidRDefault="00A14514" w:rsidP="006C137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A14514" w:rsidRPr="00BF721B" w:rsidTr="006C137A">
        <w:tc>
          <w:tcPr>
            <w:tcW w:w="534" w:type="dxa"/>
          </w:tcPr>
          <w:p w:rsidR="00A14514" w:rsidRPr="00BF721B" w:rsidRDefault="00A14514" w:rsidP="006C137A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30</w:t>
            </w:r>
          </w:p>
        </w:tc>
        <w:tc>
          <w:tcPr>
            <w:tcW w:w="6662" w:type="dxa"/>
            <w:vAlign w:val="center"/>
          </w:tcPr>
          <w:p w:rsidR="00A14514" w:rsidRPr="00BF721B" w:rsidRDefault="00A14514" w:rsidP="006C137A">
            <w:pPr>
              <w:rPr>
                <w:rFonts w:asciiTheme="majorHAnsi" w:eastAsia="Calibri" w:hAnsiTheme="majorHAnsi" w:cs="Calibri"/>
                <w:color w:val="000000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 xml:space="preserve">Programowalna konfiguracja stymulacji LV: dla elektrody dwupolowej – co najmniej 4 wektory; dla elektrody czteropolowej – co najmniej 10 wektorów </w:t>
            </w:r>
          </w:p>
        </w:tc>
        <w:tc>
          <w:tcPr>
            <w:tcW w:w="2859" w:type="dxa"/>
          </w:tcPr>
          <w:p w:rsidR="00A14514" w:rsidRPr="00BF721B" w:rsidRDefault="00A14514" w:rsidP="006C137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A14514" w:rsidRPr="00BF721B" w:rsidTr="006C137A">
        <w:tc>
          <w:tcPr>
            <w:tcW w:w="534" w:type="dxa"/>
          </w:tcPr>
          <w:p w:rsidR="00A14514" w:rsidRPr="00BF721B" w:rsidRDefault="00A14514" w:rsidP="006C137A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31</w:t>
            </w:r>
          </w:p>
        </w:tc>
        <w:tc>
          <w:tcPr>
            <w:tcW w:w="6662" w:type="dxa"/>
            <w:vAlign w:val="center"/>
          </w:tcPr>
          <w:p w:rsidR="00A14514" w:rsidRPr="00BF721B" w:rsidRDefault="00A14514" w:rsidP="006C137A">
            <w:pPr>
              <w:rPr>
                <w:rFonts w:asciiTheme="majorHAnsi" w:eastAsia="Calibri" w:hAnsiTheme="majorHAnsi" w:cs="Calibri"/>
                <w:color w:val="000000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Opóźnienie międzykomorowe stymulacji 20–80 ms</w:t>
            </w:r>
          </w:p>
        </w:tc>
        <w:tc>
          <w:tcPr>
            <w:tcW w:w="2859" w:type="dxa"/>
          </w:tcPr>
          <w:p w:rsidR="00A14514" w:rsidRPr="00BF721B" w:rsidRDefault="00A14514" w:rsidP="006C137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A14514" w:rsidRPr="00BF721B" w:rsidTr="006C137A">
        <w:tc>
          <w:tcPr>
            <w:tcW w:w="534" w:type="dxa"/>
          </w:tcPr>
          <w:p w:rsidR="00A14514" w:rsidRPr="00BF721B" w:rsidRDefault="00A14514" w:rsidP="006C137A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32</w:t>
            </w:r>
          </w:p>
        </w:tc>
        <w:tc>
          <w:tcPr>
            <w:tcW w:w="6662" w:type="dxa"/>
            <w:vAlign w:val="center"/>
          </w:tcPr>
          <w:p w:rsidR="00A14514" w:rsidRPr="00BF721B" w:rsidRDefault="00A14514" w:rsidP="006C137A">
            <w:pPr>
              <w:rPr>
                <w:rFonts w:asciiTheme="majorHAnsi" w:eastAsia="Calibri" w:hAnsiTheme="majorHAnsi" w:cs="Calibri"/>
                <w:color w:val="000000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Algorytm automatycznej optymalizacji opóźnienia AV oraz VV</w:t>
            </w:r>
          </w:p>
        </w:tc>
        <w:tc>
          <w:tcPr>
            <w:tcW w:w="2859" w:type="dxa"/>
          </w:tcPr>
          <w:p w:rsidR="00A14514" w:rsidRPr="00BF721B" w:rsidRDefault="00A14514" w:rsidP="006C137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A14514" w:rsidRPr="00BF721B" w:rsidTr="00A14514">
        <w:tc>
          <w:tcPr>
            <w:tcW w:w="534" w:type="dxa"/>
          </w:tcPr>
          <w:p w:rsidR="00A14514" w:rsidRPr="00BF721B" w:rsidRDefault="00A14514" w:rsidP="006C137A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33</w:t>
            </w:r>
          </w:p>
        </w:tc>
        <w:tc>
          <w:tcPr>
            <w:tcW w:w="6662" w:type="dxa"/>
            <w:vAlign w:val="center"/>
          </w:tcPr>
          <w:p w:rsidR="00A14514" w:rsidRPr="00BF721B" w:rsidRDefault="00A14514" w:rsidP="006C137A">
            <w:pPr>
              <w:rPr>
                <w:rFonts w:asciiTheme="majorHAnsi" w:eastAsia="Calibri" w:hAnsiTheme="majorHAnsi" w:cs="Calibri"/>
                <w:color w:val="000000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Automatyczna zmiana trybu stymulacji w odpowiedzi na rytm przedsionków szybszy od zaprogramowanej częstości granicznej</w:t>
            </w:r>
          </w:p>
        </w:tc>
        <w:tc>
          <w:tcPr>
            <w:tcW w:w="2859" w:type="dxa"/>
          </w:tcPr>
          <w:p w:rsidR="00A14514" w:rsidRPr="00BF721B" w:rsidRDefault="00A14514" w:rsidP="006C137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A14514" w:rsidRPr="00BF721B" w:rsidTr="00A14514">
        <w:tc>
          <w:tcPr>
            <w:tcW w:w="534" w:type="dxa"/>
          </w:tcPr>
          <w:p w:rsidR="00A14514" w:rsidRPr="00BF721B" w:rsidRDefault="00A14514" w:rsidP="006C137A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34</w:t>
            </w:r>
          </w:p>
        </w:tc>
        <w:tc>
          <w:tcPr>
            <w:tcW w:w="6662" w:type="dxa"/>
            <w:vAlign w:val="center"/>
          </w:tcPr>
          <w:p w:rsidR="00A14514" w:rsidRPr="00BF721B" w:rsidRDefault="00A14514" w:rsidP="006C137A">
            <w:pPr>
              <w:rPr>
                <w:rFonts w:asciiTheme="majorHAnsi" w:eastAsia="Calibri" w:hAnsiTheme="majorHAnsi" w:cs="Calibri"/>
                <w:color w:val="000000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Funkcja utrzymująca stymulację przedsionków szybszą od rytmu spontanicznego</w:t>
            </w:r>
          </w:p>
        </w:tc>
        <w:tc>
          <w:tcPr>
            <w:tcW w:w="2859" w:type="dxa"/>
          </w:tcPr>
          <w:p w:rsidR="00A14514" w:rsidRPr="00BF721B" w:rsidRDefault="00A14514" w:rsidP="006C137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A14514" w:rsidRPr="00BF721B" w:rsidTr="00A14514">
        <w:tc>
          <w:tcPr>
            <w:tcW w:w="534" w:type="dxa"/>
          </w:tcPr>
          <w:p w:rsidR="00A14514" w:rsidRPr="00BF721B" w:rsidRDefault="00A14514" w:rsidP="006C137A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35</w:t>
            </w:r>
          </w:p>
        </w:tc>
        <w:tc>
          <w:tcPr>
            <w:tcW w:w="6662" w:type="dxa"/>
            <w:vAlign w:val="center"/>
          </w:tcPr>
          <w:p w:rsidR="00A14514" w:rsidRPr="00BF721B" w:rsidRDefault="00A14514" w:rsidP="006C137A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Wydłużenie refrakcji kanału przedsionkowego po pobudzeniu komorowym</w:t>
            </w:r>
          </w:p>
        </w:tc>
        <w:tc>
          <w:tcPr>
            <w:tcW w:w="2859" w:type="dxa"/>
          </w:tcPr>
          <w:p w:rsidR="00A14514" w:rsidRPr="00BF721B" w:rsidRDefault="00A14514" w:rsidP="006C137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A14514" w:rsidRPr="00BF721B" w:rsidTr="006C137A">
        <w:tc>
          <w:tcPr>
            <w:tcW w:w="534" w:type="dxa"/>
          </w:tcPr>
          <w:p w:rsidR="00A14514" w:rsidRPr="00BF721B" w:rsidRDefault="00A14514" w:rsidP="006C137A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36</w:t>
            </w:r>
          </w:p>
        </w:tc>
        <w:tc>
          <w:tcPr>
            <w:tcW w:w="6662" w:type="dxa"/>
            <w:vAlign w:val="center"/>
          </w:tcPr>
          <w:p w:rsidR="00A14514" w:rsidRPr="00BF721B" w:rsidRDefault="00A14514" w:rsidP="006C137A">
            <w:pPr>
              <w:rPr>
                <w:rFonts w:asciiTheme="majorHAnsi" w:eastAsia="Calibri" w:hAnsiTheme="majorHAnsi" w:cs="Calibri"/>
                <w:color w:val="000000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Funkcja przerywająca częstoskurcz stymulatorowy</w:t>
            </w:r>
          </w:p>
        </w:tc>
        <w:tc>
          <w:tcPr>
            <w:tcW w:w="2859" w:type="dxa"/>
          </w:tcPr>
          <w:p w:rsidR="00A14514" w:rsidRPr="00BF721B" w:rsidRDefault="00A14514" w:rsidP="006C137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A14514" w:rsidRPr="00BF721B" w:rsidTr="00A14514">
        <w:tc>
          <w:tcPr>
            <w:tcW w:w="534" w:type="dxa"/>
          </w:tcPr>
          <w:p w:rsidR="00A14514" w:rsidRPr="00BF721B" w:rsidRDefault="00A14514" w:rsidP="006C137A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37</w:t>
            </w:r>
          </w:p>
        </w:tc>
        <w:tc>
          <w:tcPr>
            <w:tcW w:w="6662" w:type="dxa"/>
            <w:vAlign w:val="center"/>
          </w:tcPr>
          <w:p w:rsidR="00A14514" w:rsidRPr="00BF721B" w:rsidRDefault="00A14514" w:rsidP="006C137A">
            <w:pPr>
              <w:rPr>
                <w:rFonts w:asciiTheme="majorHAnsi" w:eastAsia="Calibri" w:hAnsiTheme="majorHAnsi" w:cs="Calibri"/>
                <w:color w:val="000000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Histogramy i statystyki rytmu serca (w tym </w:t>
            </w:r>
            <w:proofErr w:type="spellStart"/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tacharytmii</w:t>
            </w:r>
            <w:proofErr w:type="spellEnd"/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 przedsionkowych i komorowych)</w:t>
            </w:r>
          </w:p>
        </w:tc>
        <w:tc>
          <w:tcPr>
            <w:tcW w:w="2859" w:type="dxa"/>
          </w:tcPr>
          <w:p w:rsidR="00A14514" w:rsidRPr="00BF721B" w:rsidRDefault="00A14514" w:rsidP="006C137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A14514" w:rsidRPr="00BF721B" w:rsidTr="006C137A">
        <w:tc>
          <w:tcPr>
            <w:tcW w:w="534" w:type="dxa"/>
          </w:tcPr>
          <w:p w:rsidR="00A14514" w:rsidRPr="00BF721B" w:rsidRDefault="00A14514" w:rsidP="006C137A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38</w:t>
            </w:r>
          </w:p>
        </w:tc>
        <w:tc>
          <w:tcPr>
            <w:tcW w:w="6662" w:type="dxa"/>
            <w:vAlign w:val="center"/>
          </w:tcPr>
          <w:p w:rsidR="00A14514" w:rsidRPr="00BF721B" w:rsidRDefault="00A14514" w:rsidP="006C137A">
            <w:pPr>
              <w:rPr>
                <w:rFonts w:asciiTheme="majorHAnsi" w:eastAsia="Calibri" w:hAnsiTheme="majorHAnsi" w:cs="Calibri"/>
                <w:color w:val="000000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Automatyczna weryfikacja impedancji każdej z elektrod</w:t>
            </w:r>
          </w:p>
        </w:tc>
        <w:tc>
          <w:tcPr>
            <w:tcW w:w="2859" w:type="dxa"/>
          </w:tcPr>
          <w:p w:rsidR="00A14514" w:rsidRPr="00BF721B" w:rsidRDefault="00A14514" w:rsidP="006C137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A14514" w:rsidRPr="00BF721B" w:rsidTr="006C137A">
        <w:tc>
          <w:tcPr>
            <w:tcW w:w="534" w:type="dxa"/>
          </w:tcPr>
          <w:p w:rsidR="00A14514" w:rsidRPr="00BF721B" w:rsidRDefault="00A14514" w:rsidP="006C137A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39</w:t>
            </w:r>
          </w:p>
        </w:tc>
        <w:tc>
          <w:tcPr>
            <w:tcW w:w="6662" w:type="dxa"/>
            <w:vAlign w:val="center"/>
          </w:tcPr>
          <w:p w:rsidR="00A14514" w:rsidRPr="00BF721B" w:rsidRDefault="00A14514" w:rsidP="006C137A">
            <w:pPr>
              <w:rPr>
                <w:rFonts w:asciiTheme="majorHAnsi" w:eastAsia="Calibri" w:hAnsiTheme="majorHAnsi" w:cs="Calibri"/>
                <w:color w:val="000000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Pamięć przebiegów epizodów arytmicznych: </w:t>
            </w:r>
            <w:proofErr w:type="spellStart"/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elektrogramy</w:t>
            </w:r>
            <w:proofErr w:type="spellEnd"/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 co najmniej 10 epizodów</w:t>
            </w:r>
          </w:p>
        </w:tc>
        <w:tc>
          <w:tcPr>
            <w:tcW w:w="2859" w:type="dxa"/>
          </w:tcPr>
          <w:p w:rsidR="00A14514" w:rsidRPr="00BF721B" w:rsidRDefault="00A14514" w:rsidP="006C137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A14514" w:rsidRPr="00BF721B" w:rsidTr="006C137A">
        <w:tc>
          <w:tcPr>
            <w:tcW w:w="534" w:type="dxa"/>
          </w:tcPr>
          <w:p w:rsidR="00A14514" w:rsidRPr="00BF721B" w:rsidRDefault="00A14514" w:rsidP="006C137A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40</w:t>
            </w:r>
          </w:p>
        </w:tc>
        <w:tc>
          <w:tcPr>
            <w:tcW w:w="6662" w:type="dxa"/>
            <w:vAlign w:val="center"/>
          </w:tcPr>
          <w:p w:rsidR="00A14514" w:rsidRPr="00BF721B" w:rsidRDefault="00A14514" w:rsidP="006C137A">
            <w:pPr>
              <w:rPr>
                <w:rFonts w:asciiTheme="majorHAnsi" w:eastAsia="Calibri" w:hAnsiTheme="majorHAnsi" w:cs="Calibri"/>
                <w:color w:val="000000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Łączna długość pamięci </w:t>
            </w:r>
            <w:proofErr w:type="spellStart"/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elektrogramów</w:t>
            </w:r>
            <w:proofErr w:type="spellEnd"/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 co najmniej 5 min </w:t>
            </w:r>
          </w:p>
        </w:tc>
        <w:tc>
          <w:tcPr>
            <w:tcW w:w="2859" w:type="dxa"/>
          </w:tcPr>
          <w:p w:rsidR="00A14514" w:rsidRPr="00BF721B" w:rsidRDefault="00A14514" w:rsidP="006C137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A14514" w:rsidRPr="00BF721B" w:rsidTr="006C137A">
        <w:tc>
          <w:tcPr>
            <w:tcW w:w="534" w:type="dxa"/>
          </w:tcPr>
          <w:p w:rsidR="00A14514" w:rsidRPr="00BF721B" w:rsidRDefault="00A14514" w:rsidP="006C137A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41</w:t>
            </w:r>
          </w:p>
        </w:tc>
        <w:tc>
          <w:tcPr>
            <w:tcW w:w="6662" w:type="dxa"/>
            <w:vAlign w:val="center"/>
          </w:tcPr>
          <w:p w:rsidR="00A14514" w:rsidRPr="00BF721B" w:rsidRDefault="00A14514" w:rsidP="006C137A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Programowalna diagnostyczna stymulacja przedsionków i komór (</w:t>
            </w:r>
            <w:r w:rsidRPr="00BF721B">
              <w:rPr>
                <w:rFonts w:ascii="Calibri" w:eastAsia="Calibri" w:hAnsi="Calibri" w:cs="Calibri"/>
                <w:i/>
                <w:color w:val="000000"/>
                <w:sz w:val="16"/>
              </w:rPr>
              <w:t>via</w:t>
            </w: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 programator)</w:t>
            </w:r>
          </w:p>
        </w:tc>
        <w:tc>
          <w:tcPr>
            <w:tcW w:w="2859" w:type="dxa"/>
          </w:tcPr>
          <w:p w:rsidR="00A14514" w:rsidRPr="00BF721B" w:rsidRDefault="00A14514" w:rsidP="006C137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</w:tbl>
    <w:p w:rsidR="006C137A" w:rsidRPr="00BF721B" w:rsidRDefault="006C137A" w:rsidP="006C137A">
      <w:pPr>
        <w:rPr>
          <w:rFonts w:asciiTheme="majorHAnsi" w:hAnsiTheme="majorHAnsi"/>
          <w:sz w:val="18"/>
          <w:szCs w:val="18"/>
        </w:rPr>
      </w:pPr>
    </w:p>
    <w:p w:rsidR="006C137A" w:rsidRPr="00BF721B" w:rsidRDefault="006C137A" w:rsidP="006C137A">
      <w:pPr>
        <w:rPr>
          <w:rFonts w:asciiTheme="majorHAnsi" w:hAnsiTheme="majorHAnsi"/>
          <w:b/>
          <w:sz w:val="18"/>
          <w:szCs w:val="18"/>
        </w:rPr>
      </w:pPr>
      <w:r w:rsidRPr="00BF721B">
        <w:rPr>
          <w:rFonts w:asciiTheme="majorHAnsi" w:hAnsiTheme="majorHAnsi"/>
          <w:b/>
          <w:sz w:val="18"/>
          <w:szCs w:val="18"/>
        </w:rPr>
        <w:br w:type="page"/>
      </w:r>
    </w:p>
    <w:p w:rsidR="009740E9" w:rsidRPr="00BF721B" w:rsidRDefault="009740E9" w:rsidP="009740E9">
      <w:pPr>
        <w:spacing w:line="300" w:lineRule="auto"/>
        <w:rPr>
          <w:rFonts w:asciiTheme="majorHAnsi" w:hAnsiTheme="majorHAnsi"/>
          <w:b/>
          <w:sz w:val="18"/>
          <w:szCs w:val="18"/>
        </w:rPr>
      </w:pPr>
      <w:r w:rsidRPr="00BF721B">
        <w:rPr>
          <w:rFonts w:asciiTheme="majorHAnsi" w:hAnsiTheme="majorHAnsi"/>
          <w:b/>
          <w:sz w:val="18"/>
          <w:szCs w:val="18"/>
        </w:rPr>
        <w:lastRenderedPageBreak/>
        <w:t xml:space="preserve">Pozycja </w:t>
      </w:r>
      <w:r w:rsidR="002F2F76" w:rsidRPr="00BF721B">
        <w:rPr>
          <w:rFonts w:asciiTheme="majorHAnsi" w:hAnsiTheme="majorHAnsi"/>
          <w:b/>
          <w:sz w:val="18"/>
          <w:szCs w:val="18"/>
        </w:rPr>
        <w:t>5</w:t>
      </w:r>
      <w:r w:rsidRPr="00BF721B">
        <w:rPr>
          <w:rFonts w:asciiTheme="majorHAnsi" w:hAnsiTheme="majorHAnsi"/>
          <w:b/>
          <w:sz w:val="18"/>
          <w:szCs w:val="18"/>
        </w:rPr>
        <w:t xml:space="preserve"> – Elektrody niskonapięciowe </w:t>
      </w:r>
      <w:proofErr w:type="spellStart"/>
      <w:r w:rsidRPr="00BF721B">
        <w:rPr>
          <w:rFonts w:asciiTheme="majorHAnsi" w:hAnsiTheme="majorHAnsi"/>
          <w:b/>
          <w:sz w:val="18"/>
          <w:szCs w:val="18"/>
        </w:rPr>
        <w:t>endokawitarne</w:t>
      </w:r>
      <w:proofErr w:type="spellEnd"/>
    </w:p>
    <w:tbl>
      <w:tblPr>
        <w:tblStyle w:val="Tabela-Siatka"/>
        <w:tblW w:w="0" w:type="auto"/>
        <w:tblLook w:val="04A0"/>
      </w:tblPr>
      <w:tblGrid>
        <w:gridCol w:w="534"/>
        <w:gridCol w:w="6662"/>
        <w:gridCol w:w="2859"/>
      </w:tblGrid>
      <w:tr w:rsidR="009740E9" w:rsidRPr="00BF721B" w:rsidTr="009740E9">
        <w:tc>
          <w:tcPr>
            <w:tcW w:w="534" w:type="dxa"/>
            <w:vAlign w:val="center"/>
          </w:tcPr>
          <w:p w:rsidR="009740E9" w:rsidRPr="00BF721B" w:rsidRDefault="009740E9" w:rsidP="009740E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F721B">
              <w:rPr>
                <w:rFonts w:asciiTheme="majorHAnsi" w:hAnsiTheme="majorHAnsi"/>
                <w:b/>
                <w:sz w:val="18"/>
                <w:szCs w:val="18"/>
              </w:rPr>
              <w:t>Lp.</w:t>
            </w:r>
          </w:p>
        </w:tc>
        <w:tc>
          <w:tcPr>
            <w:tcW w:w="6662" w:type="dxa"/>
            <w:vAlign w:val="center"/>
          </w:tcPr>
          <w:p w:rsidR="009740E9" w:rsidRPr="00BF721B" w:rsidRDefault="009740E9" w:rsidP="009740E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F721B">
              <w:rPr>
                <w:rFonts w:asciiTheme="majorHAnsi" w:hAnsiTheme="majorHAnsi"/>
                <w:b/>
                <w:sz w:val="18"/>
                <w:szCs w:val="18"/>
              </w:rPr>
              <w:t>Wymagane parametry i warunki</w:t>
            </w:r>
          </w:p>
        </w:tc>
        <w:tc>
          <w:tcPr>
            <w:tcW w:w="2859" w:type="dxa"/>
            <w:vAlign w:val="center"/>
          </w:tcPr>
          <w:p w:rsidR="00C50783" w:rsidRPr="00BF721B" w:rsidRDefault="00C50783" w:rsidP="00C50783">
            <w:pPr>
              <w:autoSpaceDE w:val="0"/>
              <w:snapToGrid w:val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9"/>
              </w:rPr>
            </w:pPr>
            <w:r w:rsidRPr="00BF721B">
              <w:rPr>
                <w:rFonts w:ascii="Arial" w:eastAsia="Times New Roman" w:hAnsi="Arial" w:cs="Arial"/>
                <w:b/>
                <w:bCs/>
                <w:sz w:val="16"/>
                <w:szCs w:val="19"/>
              </w:rPr>
              <w:t>Spełnienie parametru poprzez wpisanie słów:</w:t>
            </w:r>
          </w:p>
          <w:p w:rsidR="009740E9" w:rsidRPr="00BF721B" w:rsidRDefault="00C50783" w:rsidP="00C5078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F721B">
              <w:rPr>
                <w:rFonts w:ascii="Arial" w:eastAsia="Times New Roman" w:hAnsi="Arial" w:cs="Arial"/>
                <w:b/>
                <w:bCs/>
                <w:sz w:val="16"/>
                <w:szCs w:val="19"/>
              </w:rPr>
              <w:t>(tak/nie/opisowo)</w:t>
            </w:r>
          </w:p>
        </w:tc>
      </w:tr>
      <w:tr w:rsidR="009740E9" w:rsidRPr="00BF721B" w:rsidTr="009740E9">
        <w:tc>
          <w:tcPr>
            <w:tcW w:w="534" w:type="dxa"/>
            <w:shd w:val="clear" w:color="auto" w:fill="F3F3F3"/>
          </w:tcPr>
          <w:p w:rsidR="009740E9" w:rsidRPr="00BF721B" w:rsidRDefault="009740E9" w:rsidP="009740E9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BF721B">
              <w:rPr>
                <w:rFonts w:ascii="Calibri" w:hAnsi="Calibri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6662" w:type="dxa"/>
            <w:shd w:val="clear" w:color="auto" w:fill="F3F3F3"/>
          </w:tcPr>
          <w:p w:rsidR="009740E9" w:rsidRPr="00BF721B" w:rsidRDefault="009740E9" w:rsidP="009740E9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BF721B">
              <w:rPr>
                <w:rFonts w:ascii="Calibri" w:hAnsi="Calibri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2859" w:type="dxa"/>
            <w:shd w:val="clear" w:color="auto" w:fill="F3F3F3"/>
          </w:tcPr>
          <w:p w:rsidR="009740E9" w:rsidRPr="00BF721B" w:rsidRDefault="009740E9" w:rsidP="009740E9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BF721B">
              <w:rPr>
                <w:rFonts w:ascii="Calibri" w:hAnsi="Calibri"/>
                <w:b/>
                <w:i/>
                <w:sz w:val="18"/>
                <w:szCs w:val="18"/>
              </w:rPr>
              <w:t>3</w:t>
            </w:r>
          </w:p>
        </w:tc>
      </w:tr>
      <w:tr w:rsidR="009740E9" w:rsidRPr="00BF721B" w:rsidTr="009740E9">
        <w:tc>
          <w:tcPr>
            <w:tcW w:w="534" w:type="dxa"/>
          </w:tcPr>
          <w:p w:rsidR="009740E9" w:rsidRPr="00BF721B" w:rsidRDefault="009740E9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6662" w:type="dxa"/>
            <w:vAlign w:val="center"/>
          </w:tcPr>
          <w:p w:rsidR="009740E9" w:rsidRPr="00BF721B" w:rsidRDefault="009740E9" w:rsidP="009740E9">
            <w:pPr>
              <w:tabs>
                <w:tab w:val="left" w:pos="1246"/>
              </w:tabs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Elektrody dwubiegunowe, o fiksacji biernej (proste i kształtu J) oraz wkrętowe </w:t>
            </w:r>
          </w:p>
        </w:tc>
        <w:tc>
          <w:tcPr>
            <w:tcW w:w="2859" w:type="dxa"/>
          </w:tcPr>
          <w:p w:rsidR="009740E9" w:rsidRPr="00BF721B" w:rsidRDefault="009740E9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740E9" w:rsidRPr="00BF721B" w:rsidTr="009740E9">
        <w:tc>
          <w:tcPr>
            <w:tcW w:w="534" w:type="dxa"/>
          </w:tcPr>
          <w:p w:rsidR="009740E9" w:rsidRPr="00BF721B" w:rsidRDefault="009740E9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6662" w:type="dxa"/>
            <w:vAlign w:val="center"/>
          </w:tcPr>
          <w:p w:rsidR="009740E9" w:rsidRPr="00BF721B" w:rsidRDefault="009740E9" w:rsidP="009740E9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Elektrody o różnych długościach – w zakresach: 42–48, 49–55, 56–62 cm</w:t>
            </w:r>
          </w:p>
        </w:tc>
        <w:tc>
          <w:tcPr>
            <w:tcW w:w="2859" w:type="dxa"/>
          </w:tcPr>
          <w:p w:rsidR="009740E9" w:rsidRPr="00BF721B" w:rsidRDefault="009740E9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740E9" w:rsidRPr="00BF721B" w:rsidTr="009740E9">
        <w:tc>
          <w:tcPr>
            <w:tcW w:w="534" w:type="dxa"/>
          </w:tcPr>
          <w:p w:rsidR="009740E9" w:rsidRPr="00BF721B" w:rsidRDefault="009740E9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6662" w:type="dxa"/>
            <w:vAlign w:val="center"/>
          </w:tcPr>
          <w:p w:rsidR="009740E9" w:rsidRPr="00BF721B" w:rsidRDefault="009740E9" w:rsidP="009740E9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Elektrody z dipolem o długości &lt; 13 mm </w:t>
            </w:r>
          </w:p>
        </w:tc>
        <w:tc>
          <w:tcPr>
            <w:tcW w:w="2859" w:type="dxa"/>
          </w:tcPr>
          <w:p w:rsidR="009740E9" w:rsidRPr="00BF721B" w:rsidRDefault="009740E9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740E9" w:rsidRPr="00BF721B" w:rsidTr="009740E9">
        <w:tc>
          <w:tcPr>
            <w:tcW w:w="534" w:type="dxa"/>
          </w:tcPr>
          <w:p w:rsidR="009740E9" w:rsidRPr="00BF721B" w:rsidRDefault="009740E9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4</w:t>
            </w:r>
          </w:p>
        </w:tc>
        <w:tc>
          <w:tcPr>
            <w:tcW w:w="6662" w:type="dxa"/>
            <w:vAlign w:val="center"/>
          </w:tcPr>
          <w:p w:rsidR="009740E9" w:rsidRPr="00BF721B" w:rsidRDefault="009740E9" w:rsidP="009740E9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Elektrody z końcówką uwalniającą steryd</w:t>
            </w:r>
          </w:p>
        </w:tc>
        <w:tc>
          <w:tcPr>
            <w:tcW w:w="2859" w:type="dxa"/>
          </w:tcPr>
          <w:p w:rsidR="009740E9" w:rsidRPr="00BF721B" w:rsidRDefault="009740E9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740E9" w:rsidRPr="00BF721B" w:rsidTr="009740E9">
        <w:tc>
          <w:tcPr>
            <w:tcW w:w="534" w:type="dxa"/>
          </w:tcPr>
          <w:p w:rsidR="009740E9" w:rsidRPr="00BF721B" w:rsidRDefault="009740E9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5</w:t>
            </w:r>
          </w:p>
        </w:tc>
        <w:tc>
          <w:tcPr>
            <w:tcW w:w="6662" w:type="dxa"/>
            <w:vAlign w:val="center"/>
          </w:tcPr>
          <w:p w:rsidR="009740E9" w:rsidRPr="00BF721B" w:rsidRDefault="009740E9" w:rsidP="009740E9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Konektory elektrod:  typu IS-1</w:t>
            </w:r>
          </w:p>
        </w:tc>
        <w:tc>
          <w:tcPr>
            <w:tcW w:w="2859" w:type="dxa"/>
          </w:tcPr>
          <w:p w:rsidR="009740E9" w:rsidRPr="00BF721B" w:rsidRDefault="009740E9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740E9" w:rsidRPr="00BF721B" w:rsidTr="009740E9">
        <w:tc>
          <w:tcPr>
            <w:tcW w:w="534" w:type="dxa"/>
          </w:tcPr>
          <w:p w:rsidR="009740E9" w:rsidRPr="00BF721B" w:rsidRDefault="009740E9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6</w:t>
            </w:r>
          </w:p>
        </w:tc>
        <w:tc>
          <w:tcPr>
            <w:tcW w:w="6662" w:type="dxa"/>
          </w:tcPr>
          <w:p w:rsidR="009740E9" w:rsidRPr="00BF721B" w:rsidRDefault="009740E9" w:rsidP="009740E9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W oferowanej cenie modele elektrod dostosowane do wykonania pacjentowi tomografii NMR </w:t>
            </w:r>
          </w:p>
        </w:tc>
        <w:tc>
          <w:tcPr>
            <w:tcW w:w="2859" w:type="dxa"/>
          </w:tcPr>
          <w:p w:rsidR="009740E9" w:rsidRPr="00BF721B" w:rsidRDefault="009740E9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</w:tbl>
    <w:p w:rsidR="009740E9" w:rsidRPr="00BF721B" w:rsidRDefault="009740E9" w:rsidP="009740E9">
      <w:pPr>
        <w:spacing w:line="300" w:lineRule="auto"/>
        <w:rPr>
          <w:rFonts w:asciiTheme="majorHAnsi" w:hAnsiTheme="majorHAnsi"/>
          <w:b/>
          <w:sz w:val="18"/>
          <w:szCs w:val="18"/>
        </w:rPr>
      </w:pPr>
    </w:p>
    <w:p w:rsidR="009740E9" w:rsidRPr="00BF721B" w:rsidRDefault="009740E9" w:rsidP="009740E9">
      <w:pPr>
        <w:spacing w:line="300" w:lineRule="auto"/>
        <w:rPr>
          <w:rFonts w:asciiTheme="majorHAnsi" w:hAnsiTheme="majorHAnsi"/>
          <w:b/>
          <w:sz w:val="18"/>
          <w:szCs w:val="18"/>
        </w:rPr>
      </w:pPr>
      <w:r w:rsidRPr="00BF721B">
        <w:rPr>
          <w:rFonts w:asciiTheme="majorHAnsi" w:hAnsiTheme="majorHAnsi"/>
          <w:b/>
          <w:sz w:val="18"/>
          <w:szCs w:val="18"/>
        </w:rPr>
        <w:t xml:space="preserve">Pozycja </w:t>
      </w:r>
      <w:r w:rsidR="002F2F76" w:rsidRPr="00BF721B">
        <w:rPr>
          <w:rFonts w:asciiTheme="majorHAnsi" w:hAnsiTheme="majorHAnsi"/>
          <w:b/>
          <w:sz w:val="18"/>
          <w:szCs w:val="18"/>
        </w:rPr>
        <w:t>6</w:t>
      </w:r>
      <w:r w:rsidRPr="00BF721B">
        <w:rPr>
          <w:rFonts w:asciiTheme="majorHAnsi" w:hAnsiTheme="majorHAnsi"/>
          <w:b/>
          <w:sz w:val="18"/>
          <w:szCs w:val="18"/>
        </w:rPr>
        <w:t xml:space="preserve"> – Elektrody wysokonapięciowe </w:t>
      </w:r>
      <w:proofErr w:type="spellStart"/>
      <w:r w:rsidRPr="00BF721B">
        <w:rPr>
          <w:rFonts w:asciiTheme="majorHAnsi" w:hAnsiTheme="majorHAnsi"/>
          <w:b/>
          <w:sz w:val="18"/>
          <w:szCs w:val="18"/>
        </w:rPr>
        <w:t>endokawitarne</w:t>
      </w:r>
      <w:proofErr w:type="spellEnd"/>
    </w:p>
    <w:tbl>
      <w:tblPr>
        <w:tblStyle w:val="Tabela-Siatka"/>
        <w:tblW w:w="0" w:type="auto"/>
        <w:tblLook w:val="04A0"/>
      </w:tblPr>
      <w:tblGrid>
        <w:gridCol w:w="534"/>
        <w:gridCol w:w="6662"/>
        <w:gridCol w:w="2859"/>
      </w:tblGrid>
      <w:tr w:rsidR="009740E9" w:rsidRPr="00BF721B" w:rsidTr="009740E9">
        <w:tc>
          <w:tcPr>
            <w:tcW w:w="534" w:type="dxa"/>
            <w:vAlign w:val="center"/>
          </w:tcPr>
          <w:p w:rsidR="009740E9" w:rsidRPr="00BF721B" w:rsidRDefault="009740E9" w:rsidP="009740E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F721B">
              <w:rPr>
                <w:rFonts w:asciiTheme="majorHAnsi" w:hAnsiTheme="majorHAnsi"/>
                <w:b/>
                <w:sz w:val="18"/>
                <w:szCs w:val="18"/>
              </w:rPr>
              <w:t>Lp.</w:t>
            </w:r>
          </w:p>
        </w:tc>
        <w:tc>
          <w:tcPr>
            <w:tcW w:w="6662" w:type="dxa"/>
            <w:vAlign w:val="center"/>
          </w:tcPr>
          <w:p w:rsidR="009740E9" w:rsidRPr="00BF721B" w:rsidRDefault="009740E9" w:rsidP="009740E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F721B">
              <w:rPr>
                <w:rFonts w:asciiTheme="majorHAnsi" w:hAnsiTheme="majorHAnsi"/>
                <w:b/>
                <w:sz w:val="18"/>
                <w:szCs w:val="18"/>
              </w:rPr>
              <w:t>Wymagane parametry i warunki</w:t>
            </w:r>
          </w:p>
        </w:tc>
        <w:tc>
          <w:tcPr>
            <w:tcW w:w="2859" w:type="dxa"/>
            <w:vAlign w:val="center"/>
          </w:tcPr>
          <w:p w:rsidR="00C50783" w:rsidRPr="00BF721B" w:rsidRDefault="00C50783" w:rsidP="00C50783">
            <w:pPr>
              <w:autoSpaceDE w:val="0"/>
              <w:snapToGrid w:val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9"/>
              </w:rPr>
            </w:pPr>
            <w:r w:rsidRPr="00BF721B">
              <w:rPr>
                <w:rFonts w:ascii="Arial" w:eastAsia="Times New Roman" w:hAnsi="Arial" w:cs="Arial"/>
                <w:b/>
                <w:bCs/>
                <w:sz w:val="16"/>
                <w:szCs w:val="19"/>
              </w:rPr>
              <w:t>Spełnienie parametru poprzez wpisanie słów:</w:t>
            </w:r>
          </w:p>
          <w:p w:rsidR="009740E9" w:rsidRPr="00BF721B" w:rsidRDefault="00C50783" w:rsidP="00C5078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F721B">
              <w:rPr>
                <w:rFonts w:ascii="Arial" w:eastAsia="Times New Roman" w:hAnsi="Arial" w:cs="Arial"/>
                <w:b/>
                <w:bCs/>
                <w:sz w:val="16"/>
                <w:szCs w:val="19"/>
              </w:rPr>
              <w:t>(tak/nie/opisowo)</w:t>
            </w:r>
          </w:p>
        </w:tc>
      </w:tr>
      <w:tr w:rsidR="009740E9" w:rsidRPr="00BF721B" w:rsidTr="009740E9">
        <w:tc>
          <w:tcPr>
            <w:tcW w:w="534" w:type="dxa"/>
            <w:shd w:val="clear" w:color="auto" w:fill="F3F3F3"/>
          </w:tcPr>
          <w:p w:rsidR="009740E9" w:rsidRPr="00BF721B" w:rsidRDefault="009740E9" w:rsidP="009740E9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BF721B">
              <w:rPr>
                <w:rFonts w:ascii="Calibri" w:hAnsi="Calibri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6662" w:type="dxa"/>
            <w:shd w:val="clear" w:color="auto" w:fill="F3F3F3"/>
          </w:tcPr>
          <w:p w:rsidR="009740E9" w:rsidRPr="00BF721B" w:rsidRDefault="009740E9" w:rsidP="009740E9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BF721B">
              <w:rPr>
                <w:rFonts w:ascii="Calibri" w:hAnsi="Calibri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2859" w:type="dxa"/>
            <w:shd w:val="clear" w:color="auto" w:fill="F3F3F3"/>
          </w:tcPr>
          <w:p w:rsidR="009740E9" w:rsidRPr="00BF721B" w:rsidRDefault="009740E9" w:rsidP="009740E9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BF721B">
              <w:rPr>
                <w:rFonts w:ascii="Calibri" w:hAnsi="Calibri"/>
                <w:b/>
                <w:i/>
                <w:sz w:val="18"/>
                <w:szCs w:val="18"/>
              </w:rPr>
              <w:t>3</w:t>
            </w:r>
          </w:p>
        </w:tc>
      </w:tr>
      <w:tr w:rsidR="009740E9" w:rsidRPr="00BF721B" w:rsidTr="009740E9">
        <w:tc>
          <w:tcPr>
            <w:tcW w:w="534" w:type="dxa"/>
          </w:tcPr>
          <w:p w:rsidR="009740E9" w:rsidRPr="00BF721B" w:rsidRDefault="009740E9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6662" w:type="dxa"/>
            <w:vAlign w:val="center"/>
          </w:tcPr>
          <w:p w:rsidR="009740E9" w:rsidRPr="00BF721B" w:rsidRDefault="009740E9" w:rsidP="009740E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F721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Elektrody wysokonapięciowe jedno- i </w:t>
            </w:r>
            <w:proofErr w:type="spellStart"/>
            <w:r w:rsidRPr="00BF721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dwuspiralowe</w:t>
            </w:r>
            <w:proofErr w:type="spellEnd"/>
            <w:r w:rsidRPr="00BF721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o fiksacji biernej i wkrętowe </w:t>
            </w:r>
          </w:p>
        </w:tc>
        <w:tc>
          <w:tcPr>
            <w:tcW w:w="2859" w:type="dxa"/>
          </w:tcPr>
          <w:p w:rsidR="009740E9" w:rsidRPr="00BF721B" w:rsidRDefault="009740E9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740E9" w:rsidRPr="00BF721B" w:rsidTr="009740E9">
        <w:tc>
          <w:tcPr>
            <w:tcW w:w="534" w:type="dxa"/>
          </w:tcPr>
          <w:p w:rsidR="009740E9" w:rsidRPr="00BF721B" w:rsidRDefault="009740E9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6662" w:type="dxa"/>
            <w:vAlign w:val="center"/>
          </w:tcPr>
          <w:p w:rsidR="009740E9" w:rsidRPr="00BF721B" w:rsidRDefault="009740E9" w:rsidP="009740E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F721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Elektrody o różnych długościach w zakresach:  </w:t>
            </w:r>
            <w:r w:rsidR="002F2F76" w:rsidRPr="00BF721B">
              <w:rPr>
                <w:rFonts w:ascii="Calibri" w:eastAsia="Calibri" w:hAnsi="Calibri" w:cs="Calibri"/>
                <w:color w:val="000000"/>
                <w:sz w:val="16"/>
              </w:rPr>
              <w:t>49–55 cm, 56–62 cm, 63–69 cm oraz &gt;70 cm</w:t>
            </w:r>
          </w:p>
        </w:tc>
        <w:tc>
          <w:tcPr>
            <w:tcW w:w="2859" w:type="dxa"/>
          </w:tcPr>
          <w:p w:rsidR="009740E9" w:rsidRPr="00BF721B" w:rsidRDefault="009740E9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740E9" w:rsidRPr="00BF721B" w:rsidTr="009740E9">
        <w:tc>
          <w:tcPr>
            <w:tcW w:w="534" w:type="dxa"/>
          </w:tcPr>
          <w:p w:rsidR="009740E9" w:rsidRPr="00BF721B" w:rsidRDefault="009740E9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6662" w:type="dxa"/>
            <w:vAlign w:val="center"/>
          </w:tcPr>
          <w:p w:rsidR="009740E9" w:rsidRPr="00BF721B" w:rsidRDefault="009740E9" w:rsidP="002F2F7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BF721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Izodiametryczna</w:t>
            </w:r>
            <w:proofErr w:type="spellEnd"/>
            <w:r w:rsidRPr="00BF721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powierzchnia spirali wysokonapięciowej: spłaszczony przewodnik spirali </w:t>
            </w:r>
          </w:p>
        </w:tc>
        <w:tc>
          <w:tcPr>
            <w:tcW w:w="2859" w:type="dxa"/>
          </w:tcPr>
          <w:p w:rsidR="009740E9" w:rsidRPr="00BF721B" w:rsidRDefault="009740E9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740E9" w:rsidRPr="00BF721B" w:rsidTr="009740E9">
        <w:tc>
          <w:tcPr>
            <w:tcW w:w="534" w:type="dxa"/>
          </w:tcPr>
          <w:p w:rsidR="009740E9" w:rsidRPr="00BF721B" w:rsidRDefault="009740E9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4</w:t>
            </w:r>
          </w:p>
        </w:tc>
        <w:tc>
          <w:tcPr>
            <w:tcW w:w="6662" w:type="dxa"/>
            <w:vAlign w:val="center"/>
          </w:tcPr>
          <w:p w:rsidR="009740E9" w:rsidRPr="00BF721B" w:rsidRDefault="009740E9" w:rsidP="009740E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F721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Oddzielne kanały przewodnika do pierścienia niskonapięciowego i spirali </w:t>
            </w:r>
            <w:proofErr w:type="spellStart"/>
            <w:r w:rsidRPr="00BF721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dystalnej</w:t>
            </w:r>
            <w:proofErr w:type="spellEnd"/>
            <w:r w:rsidRPr="00BF721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859" w:type="dxa"/>
          </w:tcPr>
          <w:p w:rsidR="009740E9" w:rsidRPr="00BF721B" w:rsidRDefault="009740E9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740E9" w:rsidRPr="00BF721B" w:rsidTr="009740E9">
        <w:tc>
          <w:tcPr>
            <w:tcW w:w="534" w:type="dxa"/>
          </w:tcPr>
          <w:p w:rsidR="009740E9" w:rsidRPr="00BF721B" w:rsidRDefault="009740E9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5</w:t>
            </w:r>
          </w:p>
        </w:tc>
        <w:tc>
          <w:tcPr>
            <w:tcW w:w="6662" w:type="dxa"/>
            <w:vAlign w:val="center"/>
          </w:tcPr>
          <w:p w:rsidR="009740E9" w:rsidRPr="00BF721B" w:rsidRDefault="002F2F76" w:rsidP="002F2F7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F721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Dostępne </w:t>
            </w:r>
            <w:r w:rsidR="009740E9" w:rsidRPr="00BF721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elektrod</w:t>
            </w:r>
            <w:r w:rsidRPr="00BF721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y o średnicy </w:t>
            </w:r>
            <w:proofErr w:type="spellStart"/>
            <w:r w:rsidRPr="00BF721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pozwalającaej</w:t>
            </w:r>
            <w:r w:rsidR="009740E9" w:rsidRPr="00BF721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na</w:t>
            </w:r>
            <w:proofErr w:type="spellEnd"/>
            <w:r w:rsidR="009740E9" w:rsidRPr="00BF721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wprowadzenie przez </w:t>
            </w:r>
            <w:proofErr w:type="spellStart"/>
            <w:r w:rsidR="009740E9" w:rsidRPr="00BF721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introduktor</w:t>
            </w:r>
            <w:proofErr w:type="spellEnd"/>
            <w:r w:rsidR="009740E9" w:rsidRPr="00BF721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8F</w:t>
            </w:r>
          </w:p>
        </w:tc>
        <w:tc>
          <w:tcPr>
            <w:tcW w:w="2859" w:type="dxa"/>
          </w:tcPr>
          <w:p w:rsidR="009740E9" w:rsidRPr="00BF721B" w:rsidRDefault="009740E9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740E9" w:rsidRPr="00BF721B" w:rsidTr="009740E9">
        <w:tc>
          <w:tcPr>
            <w:tcW w:w="534" w:type="dxa"/>
          </w:tcPr>
          <w:p w:rsidR="009740E9" w:rsidRPr="00BF721B" w:rsidRDefault="009740E9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6</w:t>
            </w:r>
          </w:p>
        </w:tc>
        <w:tc>
          <w:tcPr>
            <w:tcW w:w="6662" w:type="dxa"/>
            <w:vAlign w:val="center"/>
          </w:tcPr>
          <w:p w:rsidR="009740E9" w:rsidRPr="00BF721B" w:rsidRDefault="009740E9" w:rsidP="009740E9">
            <w:pPr>
              <w:rPr>
                <w:rFonts w:ascii="Calibri" w:eastAsia="Calibri" w:hAnsi="Calibri" w:cs="Calibri"/>
                <w:color w:val="000000"/>
                <w:sz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Elektrody </w:t>
            </w:r>
            <w:proofErr w:type="spellStart"/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dwuspiralowe</w:t>
            </w:r>
            <w:proofErr w:type="spellEnd"/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 o różnych odległościach pomiędzy spiralami</w:t>
            </w:r>
          </w:p>
        </w:tc>
        <w:tc>
          <w:tcPr>
            <w:tcW w:w="2859" w:type="dxa"/>
          </w:tcPr>
          <w:p w:rsidR="009740E9" w:rsidRPr="00BF721B" w:rsidRDefault="009740E9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740E9" w:rsidRPr="00BF721B" w:rsidTr="009740E9">
        <w:tc>
          <w:tcPr>
            <w:tcW w:w="534" w:type="dxa"/>
          </w:tcPr>
          <w:p w:rsidR="009740E9" w:rsidRPr="00BF721B" w:rsidRDefault="009740E9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7</w:t>
            </w:r>
          </w:p>
        </w:tc>
        <w:tc>
          <w:tcPr>
            <w:tcW w:w="6662" w:type="dxa"/>
            <w:vAlign w:val="center"/>
          </w:tcPr>
          <w:p w:rsidR="009740E9" w:rsidRPr="00BF721B" w:rsidRDefault="009740E9" w:rsidP="009740E9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Elektrody </w:t>
            </w:r>
            <w:proofErr w:type="spellStart"/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endokawitarne</w:t>
            </w:r>
            <w:proofErr w:type="spellEnd"/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 z końcówką uwalniającą steryd</w:t>
            </w:r>
          </w:p>
        </w:tc>
        <w:tc>
          <w:tcPr>
            <w:tcW w:w="2859" w:type="dxa"/>
          </w:tcPr>
          <w:p w:rsidR="009740E9" w:rsidRPr="00BF721B" w:rsidRDefault="009740E9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740E9" w:rsidRPr="00BF721B" w:rsidTr="009740E9">
        <w:tc>
          <w:tcPr>
            <w:tcW w:w="534" w:type="dxa"/>
          </w:tcPr>
          <w:p w:rsidR="009740E9" w:rsidRPr="00BF721B" w:rsidRDefault="009740E9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8</w:t>
            </w:r>
          </w:p>
        </w:tc>
        <w:tc>
          <w:tcPr>
            <w:tcW w:w="6662" w:type="dxa"/>
            <w:vAlign w:val="center"/>
          </w:tcPr>
          <w:p w:rsidR="009740E9" w:rsidRPr="00BF721B" w:rsidRDefault="009740E9" w:rsidP="009740E9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Konektory elektrod:  typu IS-1 i DF-1, lub typu DF-4</w:t>
            </w:r>
          </w:p>
        </w:tc>
        <w:tc>
          <w:tcPr>
            <w:tcW w:w="2859" w:type="dxa"/>
          </w:tcPr>
          <w:p w:rsidR="009740E9" w:rsidRPr="00BF721B" w:rsidRDefault="009740E9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740E9" w:rsidRPr="00BF721B" w:rsidTr="009740E9">
        <w:tc>
          <w:tcPr>
            <w:tcW w:w="534" w:type="dxa"/>
          </w:tcPr>
          <w:p w:rsidR="009740E9" w:rsidRPr="00BF721B" w:rsidRDefault="009740E9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9</w:t>
            </w:r>
          </w:p>
        </w:tc>
        <w:tc>
          <w:tcPr>
            <w:tcW w:w="6662" w:type="dxa"/>
          </w:tcPr>
          <w:p w:rsidR="009740E9" w:rsidRPr="00BF721B" w:rsidRDefault="009740E9" w:rsidP="009740E9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W oferowanej cenie modele elektrod dostosowane do wykonania pacjentowi tomografii NMR </w:t>
            </w:r>
          </w:p>
        </w:tc>
        <w:tc>
          <w:tcPr>
            <w:tcW w:w="2859" w:type="dxa"/>
          </w:tcPr>
          <w:p w:rsidR="009740E9" w:rsidRPr="00BF721B" w:rsidRDefault="009740E9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</w:tbl>
    <w:p w:rsidR="009740E9" w:rsidRPr="00BF721B" w:rsidRDefault="009740E9" w:rsidP="009740E9">
      <w:pPr>
        <w:spacing w:line="300" w:lineRule="auto"/>
        <w:rPr>
          <w:rFonts w:asciiTheme="majorHAnsi" w:hAnsiTheme="majorHAnsi"/>
          <w:b/>
          <w:sz w:val="18"/>
          <w:szCs w:val="18"/>
        </w:rPr>
      </w:pPr>
    </w:p>
    <w:p w:rsidR="009740E9" w:rsidRPr="00BF721B" w:rsidRDefault="009740E9" w:rsidP="009740E9">
      <w:pPr>
        <w:spacing w:line="300" w:lineRule="auto"/>
        <w:rPr>
          <w:rFonts w:asciiTheme="majorHAnsi" w:hAnsiTheme="majorHAnsi"/>
          <w:b/>
          <w:sz w:val="18"/>
          <w:szCs w:val="18"/>
        </w:rPr>
      </w:pPr>
      <w:r w:rsidRPr="00BF721B">
        <w:rPr>
          <w:rFonts w:asciiTheme="majorHAnsi" w:hAnsiTheme="majorHAnsi"/>
          <w:b/>
          <w:sz w:val="18"/>
          <w:szCs w:val="18"/>
        </w:rPr>
        <w:t xml:space="preserve">Pozycja </w:t>
      </w:r>
      <w:r w:rsidR="002F2F76" w:rsidRPr="00BF721B">
        <w:rPr>
          <w:rFonts w:asciiTheme="majorHAnsi" w:hAnsiTheme="majorHAnsi"/>
          <w:b/>
          <w:sz w:val="18"/>
          <w:szCs w:val="18"/>
        </w:rPr>
        <w:t>7</w:t>
      </w:r>
      <w:r w:rsidRPr="00BF721B">
        <w:rPr>
          <w:rFonts w:asciiTheme="majorHAnsi" w:hAnsiTheme="majorHAnsi"/>
          <w:b/>
          <w:sz w:val="18"/>
          <w:szCs w:val="18"/>
        </w:rPr>
        <w:t xml:space="preserve"> – Elektrody niskonapięciowe śródnaczyniowe</w:t>
      </w:r>
    </w:p>
    <w:p w:rsidR="009740E9" w:rsidRPr="00BF721B" w:rsidRDefault="009740E9" w:rsidP="009740E9">
      <w:pPr>
        <w:spacing w:line="300" w:lineRule="auto"/>
        <w:rPr>
          <w:rFonts w:asciiTheme="majorHAnsi" w:hAnsiTheme="majorHAnsi"/>
          <w:b/>
          <w:sz w:val="18"/>
          <w:szCs w:val="18"/>
        </w:rPr>
      </w:pPr>
    </w:p>
    <w:tbl>
      <w:tblPr>
        <w:tblStyle w:val="Tabela-Siatka"/>
        <w:tblW w:w="0" w:type="auto"/>
        <w:tblLook w:val="04A0"/>
      </w:tblPr>
      <w:tblGrid>
        <w:gridCol w:w="534"/>
        <w:gridCol w:w="6662"/>
        <w:gridCol w:w="2859"/>
      </w:tblGrid>
      <w:tr w:rsidR="009740E9" w:rsidRPr="00BF721B" w:rsidTr="009740E9">
        <w:tc>
          <w:tcPr>
            <w:tcW w:w="534" w:type="dxa"/>
            <w:vAlign w:val="center"/>
          </w:tcPr>
          <w:p w:rsidR="009740E9" w:rsidRPr="00BF721B" w:rsidRDefault="009740E9" w:rsidP="009740E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F721B">
              <w:rPr>
                <w:rFonts w:asciiTheme="majorHAnsi" w:hAnsiTheme="majorHAnsi"/>
                <w:b/>
                <w:sz w:val="18"/>
                <w:szCs w:val="18"/>
              </w:rPr>
              <w:t>Lp.</w:t>
            </w:r>
          </w:p>
        </w:tc>
        <w:tc>
          <w:tcPr>
            <w:tcW w:w="6662" w:type="dxa"/>
            <w:vAlign w:val="center"/>
          </w:tcPr>
          <w:p w:rsidR="009740E9" w:rsidRPr="00BF721B" w:rsidRDefault="009740E9" w:rsidP="009740E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F721B">
              <w:rPr>
                <w:rFonts w:asciiTheme="majorHAnsi" w:hAnsiTheme="majorHAnsi"/>
                <w:b/>
                <w:sz w:val="18"/>
                <w:szCs w:val="18"/>
              </w:rPr>
              <w:t>Wymagane parametry i warunki</w:t>
            </w:r>
          </w:p>
        </w:tc>
        <w:tc>
          <w:tcPr>
            <w:tcW w:w="2859" w:type="dxa"/>
            <w:vAlign w:val="center"/>
          </w:tcPr>
          <w:p w:rsidR="00C50783" w:rsidRPr="00BF721B" w:rsidRDefault="00C50783" w:rsidP="00C50783">
            <w:pPr>
              <w:autoSpaceDE w:val="0"/>
              <w:snapToGrid w:val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9"/>
              </w:rPr>
            </w:pPr>
            <w:r w:rsidRPr="00BF721B">
              <w:rPr>
                <w:rFonts w:ascii="Arial" w:eastAsia="Times New Roman" w:hAnsi="Arial" w:cs="Arial"/>
                <w:b/>
                <w:bCs/>
                <w:sz w:val="16"/>
                <w:szCs w:val="19"/>
              </w:rPr>
              <w:t>Spełnienie parametru poprzez wpisanie słów:</w:t>
            </w:r>
          </w:p>
          <w:p w:rsidR="009740E9" w:rsidRPr="00BF721B" w:rsidRDefault="00C50783" w:rsidP="00C5078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F721B">
              <w:rPr>
                <w:rFonts w:ascii="Arial" w:eastAsia="Times New Roman" w:hAnsi="Arial" w:cs="Arial"/>
                <w:b/>
                <w:bCs/>
                <w:sz w:val="16"/>
                <w:szCs w:val="19"/>
              </w:rPr>
              <w:t>(tak/nie/opisowo)</w:t>
            </w:r>
          </w:p>
        </w:tc>
      </w:tr>
      <w:tr w:rsidR="009740E9" w:rsidRPr="00BF721B" w:rsidTr="009740E9">
        <w:tc>
          <w:tcPr>
            <w:tcW w:w="534" w:type="dxa"/>
            <w:shd w:val="clear" w:color="auto" w:fill="F3F3F3"/>
          </w:tcPr>
          <w:p w:rsidR="009740E9" w:rsidRPr="00BF721B" w:rsidRDefault="009740E9" w:rsidP="009740E9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BF721B">
              <w:rPr>
                <w:rFonts w:ascii="Calibri" w:hAnsi="Calibri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6662" w:type="dxa"/>
            <w:shd w:val="clear" w:color="auto" w:fill="F3F3F3"/>
          </w:tcPr>
          <w:p w:rsidR="009740E9" w:rsidRPr="00BF721B" w:rsidRDefault="009740E9" w:rsidP="009740E9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BF721B">
              <w:rPr>
                <w:rFonts w:ascii="Calibri" w:hAnsi="Calibri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2859" w:type="dxa"/>
            <w:shd w:val="clear" w:color="auto" w:fill="F3F3F3"/>
          </w:tcPr>
          <w:p w:rsidR="009740E9" w:rsidRPr="00BF721B" w:rsidRDefault="009740E9" w:rsidP="009740E9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BF721B">
              <w:rPr>
                <w:rFonts w:ascii="Calibri" w:hAnsi="Calibri"/>
                <w:b/>
                <w:i/>
                <w:sz w:val="18"/>
                <w:szCs w:val="18"/>
              </w:rPr>
              <w:t>3</w:t>
            </w:r>
          </w:p>
        </w:tc>
      </w:tr>
      <w:tr w:rsidR="009740E9" w:rsidRPr="00BF721B" w:rsidTr="009740E9">
        <w:tc>
          <w:tcPr>
            <w:tcW w:w="534" w:type="dxa"/>
          </w:tcPr>
          <w:p w:rsidR="009740E9" w:rsidRPr="00BF721B" w:rsidRDefault="009740E9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6662" w:type="dxa"/>
            <w:vAlign w:val="center"/>
          </w:tcPr>
          <w:p w:rsidR="009740E9" w:rsidRPr="00BF721B" w:rsidRDefault="009740E9" w:rsidP="009740E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F721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Elektrody niskonapięciowe śródnaczyniowe dwubiegunowe i czteropolowe (do wyboru)</w:t>
            </w:r>
          </w:p>
        </w:tc>
        <w:tc>
          <w:tcPr>
            <w:tcW w:w="2859" w:type="dxa"/>
          </w:tcPr>
          <w:p w:rsidR="009740E9" w:rsidRPr="00BF721B" w:rsidRDefault="009740E9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740E9" w:rsidRPr="00BF721B" w:rsidTr="009740E9">
        <w:tc>
          <w:tcPr>
            <w:tcW w:w="534" w:type="dxa"/>
          </w:tcPr>
          <w:p w:rsidR="009740E9" w:rsidRPr="00BF721B" w:rsidRDefault="009740E9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6662" w:type="dxa"/>
            <w:vAlign w:val="center"/>
          </w:tcPr>
          <w:p w:rsidR="009740E9" w:rsidRPr="00BF721B" w:rsidRDefault="009740E9" w:rsidP="009740E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Różne rodzaje niskonapięciowych elektrod </w:t>
            </w:r>
            <w:proofErr w:type="spellStart"/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sródnaczyniowych</w:t>
            </w:r>
            <w:proofErr w:type="spellEnd"/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 (różne typy końcówek) </w:t>
            </w:r>
          </w:p>
        </w:tc>
        <w:tc>
          <w:tcPr>
            <w:tcW w:w="2859" w:type="dxa"/>
          </w:tcPr>
          <w:p w:rsidR="009740E9" w:rsidRPr="00BF721B" w:rsidRDefault="009740E9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740E9" w:rsidRPr="00BF721B" w:rsidTr="009740E9">
        <w:tc>
          <w:tcPr>
            <w:tcW w:w="534" w:type="dxa"/>
          </w:tcPr>
          <w:p w:rsidR="009740E9" w:rsidRPr="00BF721B" w:rsidRDefault="009740E9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6662" w:type="dxa"/>
            <w:vAlign w:val="center"/>
          </w:tcPr>
          <w:p w:rsidR="009740E9" w:rsidRPr="00BF721B" w:rsidRDefault="009740E9" w:rsidP="002F2F7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Elektrody o różnych długościach w zakresach: </w:t>
            </w:r>
            <w:r w:rsidR="002F2F76" w:rsidRPr="00BF721B">
              <w:rPr>
                <w:rFonts w:ascii="Calibri" w:eastAsia="Calibri" w:hAnsi="Calibri" w:cs="Calibri"/>
                <w:color w:val="000000"/>
                <w:sz w:val="16"/>
              </w:rPr>
              <w:t>75–80cm,  81–90cm oraz  &gt;90cm</w:t>
            </w:r>
          </w:p>
        </w:tc>
        <w:tc>
          <w:tcPr>
            <w:tcW w:w="2859" w:type="dxa"/>
          </w:tcPr>
          <w:p w:rsidR="009740E9" w:rsidRPr="00BF721B" w:rsidRDefault="009740E9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740E9" w:rsidRPr="00BF721B" w:rsidTr="009740E9">
        <w:tc>
          <w:tcPr>
            <w:tcW w:w="534" w:type="dxa"/>
          </w:tcPr>
          <w:p w:rsidR="009740E9" w:rsidRPr="00BF721B" w:rsidRDefault="009740E9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4</w:t>
            </w:r>
          </w:p>
        </w:tc>
        <w:tc>
          <w:tcPr>
            <w:tcW w:w="6662" w:type="dxa"/>
            <w:vAlign w:val="center"/>
          </w:tcPr>
          <w:p w:rsidR="009740E9" w:rsidRPr="00BF721B" w:rsidRDefault="009740E9" w:rsidP="009740E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Elektrody niskonapięciowe śródnaczyniowe typu "</w:t>
            </w:r>
            <w:proofErr w:type="spellStart"/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over</w:t>
            </w:r>
            <w:proofErr w:type="spellEnd"/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 </w:t>
            </w:r>
            <w:proofErr w:type="spellStart"/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the</w:t>
            </w:r>
            <w:proofErr w:type="spellEnd"/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 </w:t>
            </w:r>
            <w:proofErr w:type="spellStart"/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wire</w:t>
            </w:r>
            <w:proofErr w:type="spellEnd"/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" o średnicy &lt; 6F</w:t>
            </w:r>
          </w:p>
        </w:tc>
        <w:tc>
          <w:tcPr>
            <w:tcW w:w="2859" w:type="dxa"/>
          </w:tcPr>
          <w:p w:rsidR="009740E9" w:rsidRPr="00BF721B" w:rsidRDefault="009740E9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740E9" w:rsidRPr="00BF721B" w:rsidTr="009740E9">
        <w:tc>
          <w:tcPr>
            <w:tcW w:w="534" w:type="dxa"/>
          </w:tcPr>
          <w:p w:rsidR="009740E9" w:rsidRPr="00BF721B" w:rsidRDefault="009740E9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5</w:t>
            </w:r>
          </w:p>
        </w:tc>
        <w:tc>
          <w:tcPr>
            <w:tcW w:w="6662" w:type="dxa"/>
            <w:vAlign w:val="center"/>
          </w:tcPr>
          <w:p w:rsidR="009740E9" w:rsidRPr="00BF721B" w:rsidRDefault="009740E9" w:rsidP="009740E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Elektrody niskonapięciowe śródnaczyniowe z końcówką uwalniającą steryd </w:t>
            </w:r>
          </w:p>
        </w:tc>
        <w:tc>
          <w:tcPr>
            <w:tcW w:w="2859" w:type="dxa"/>
          </w:tcPr>
          <w:p w:rsidR="009740E9" w:rsidRPr="00BF721B" w:rsidRDefault="009740E9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740E9" w:rsidRPr="00BF721B" w:rsidTr="009740E9">
        <w:tc>
          <w:tcPr>
            <w:tcW w:w="534" w:type="dxa"/>
          </w:tcPr>
          <w:p w:rsidR="009740E9" w:rsidRPr="00BF721B" w:rsidRDefault="009740E9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6</w:t>
            </w:r>
          </w:p>
        </w:tc>
        <w:tc>
          <w:tcPr>
            <w:tcW w:w="6662" w:type="dxa"/>
            <w:vAlign w:val="center"/>
          </w:tcPr>
          <w:p w:rsidR="009740E9" w:rsidRPr="00BF721B" w:rsidRDefault="009740E9" w:rsidP="009740E9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Konektory elektrod:  typu IS-1 lub typu IS-4</w:t>
            </w:r>
          </w:p>
        </w:tc>
        <w:tc>
          <w:tcPr>
            <w:tcW w:w="2859" w:type="dxa"/>
          </w:tcPr>
          <w:p w:rsidR="009740E9" w:rsidRPr="00BF721B" w:rsidRDefault="009740E9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740E9" w:rsidRPr="00BF721B" w:rsidTr="009740E9">
        <w:tc>
          <w:tcPr>
            <w:tcW w:w="534" w:type="dxa"/>
          </w:tcPr>
          <w:p w:rsidR="009740E9" w:rsidRPr="00BF721B" w:rsidRDefault="009740E9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7</w:t>
            </w:r>
          </w:p>
        </w:tc>
        <w:tc>
          <w:tcPr>
            <w:tcW w:w="6662" w:type="dxa"/>
          </w:tcPr>
          <w:p w:rsidR="009740E9" w:rsidRPr="00BF721B" w:rsidRDefault="009740E9" w:rsidP="009740E9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W oferowanej cenie modele elektrod dostosowane do wykonania pacjentowi tomografii NMR </w:t>
            </w:r>
          </w:p>
        </w:tc>
        <w:tc>
          <w:tcPr>
            <w:tcW w:w="2859" w:type="dxa"/>
          </w:tcPr>
          <w:p w:rsidR="009740E9" w:rsidRPr="00BF721B" w:rsidRDefault="009740E9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F2F76" w:rsidRPr="00BF721B" w:rsidTr="009740E9">
        <w:tc>
          <w:tcPr>
            <w:tcW w:w="534" w:type="dxa"/>
          </w:tcPr>
          <w:p w:rsidR="002F2F76" w:rsidRPr="00BF721B" w:rsidRDefault="002F2F76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8</w:t>
            </w:r>
          </w:p>
        </w:tc>
        <w:tc>
          <w:tcPr>
            <w:tcW w:w="6662" w:type="dxa"/>
            <w:vAlign w:val="center"/>
          </w:tcPr>
          <w:p w:rsidR="002F2F76" w:rsidRPr="00BF721B" w:rsidRDefault="002F2F76" w:rsidP="009740E9">
            <w:pPr>
              <w:rPr>
                <w:rFonts w:ascii="Calibri" w:eastAsia="Calibri" w:hAnsi="Calibri" w:cs="Calibri"/>
                <w:color w:val="000000"/>
                <w:sz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Każda elektroda śródnaczyniowa typu OTW w komplecie z prowadnikiem 0,014”: końcówka prowadnika pokryta tworzywem, wygładzającym powierzchnię; prowadniki o różnej sztywności do wyboru (co najmniej 3 klasy sztywności)</w:t>
            </w:r>
          </w:p>
        </w:tc>
        <w:tc>
          <w:tcPr>
            <w:tcW w:w="2859" w:type="dxa"/>
          </w:tcPr>
          <w:p w:rsidR="002F2F76" w:rsidRPr="00BF721B" w:rsidRDefault="002F2F76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</w:tbl>
    <w:p w:rsidR="009740E9" w:rsidRPr="00BF721B" w:rsidRDefault="009740E9" w:rsidP="009740E9">
      <w:pPr>
        <w:spacing w:line="300" w:lineRule="auto"/>
        <w:rPr>
          <w:rFonts w:asciiTheme="majorHAnsi" w:hAnsiTheme="majorHAnsi"/>
          <w:b/>
          <w:sz w:val="18"/>
          <w:szCs w:val="18"/>
        </w:rPr>
      </w:pPr>
    </w:p>
    <w:p w:rsidR="009740E9" w:rsidRPr="00BF721B" w:rsidRDefault="009740E9" w:rsidP="009740E9">
      <w:pPr>
        <w:spacing w:line="300" w:lineRule="auto"/>
        <w:rPr>
          <w:rFonts w:asciiTheme="majorHAnsi" w:hAnsiTheme="majorHAnsi"/>
          <w:b/>
          <w:sz w:val="18"/>
          <w:szCs w:val="18"/>
        </w:rPr>
      </w:pPr>
      <w:r w:rsidRPr="00BF721B">
        <w:rPr>
          <w:rFonts w:asciiTheme="majorHAnsi" w:hAnsiTheme="majorHAnsi"/>
          <w:b/>
          <w:sz w:val="18"/>
          <w:szCs w:val="18"/>
        </w:rPr>
        <w:t xml:space="preserve">Pozycja  8  – </w:t>
      </w:r>
      <w:r w:rsidR="00DB4D02" w:rsidRPr="00BF721B">
        <w:rPr>
          <w:rFonts w:asciiTheme="majorHAnsi" w:hAnsiTheme="majorHAnsi"/>
          <w:b/>
          <w:sz w:val="18"/>
          <w:szCs w:val="18"/>
        </w:rPr>
        <w:t>Zestawy</w:t>
      </w:r>
      <w:r w:rsidRPr="00BF721B">
        <w:rPr>
          <w:rFonts w:asciiTheme="majorHAnsi" w:hAnsiTheme="majorHAnsi"/>
          <w:b/>
          <w:sz w:val="18"/>
          <w:szCs w:val="18"/>
        </w:rPr>
        <w:t xml:space="preserve"> do </w:t>
      </w:r>
      <w:proofErr w:type="spellStart"/>
      <w:r w:rsidRPr="00BF721B">
        <w:rPr>
          <w:rFonts w:asciiTheme="majorHAnsi" w:hAnsiTheme="majorHAnsi"/>
          <w:b/>
          <w:sz w:val="18"/>
          <w:szCs w:val="18"/>
        </w:rPr>
        <w:t>kaniulacji</w:t>
      </w:r>
      <w:proofErr w:type="spellEnd"/>
      <w:r w:rsidRPr="00BF721B">
        <w:rPr>
          <w:rFonts w:asciiTheme="majorHAnsi" w:hAnsiTheme="majorHAnsi"/>
          <w:b/>
          <w:sz w:val="18"/>
          <w:szCs w:val="18"/>
        </w:rPr>
        <w:t xml:space="preserve"> zatoki wieńcowej (CS) </w:t>
      </w:r>
    </w:p>
    <w:p w:rsidR="009740E9" w:rsidRPr="00BF721B" w:rsidRDefault="00DB4D02" w:rsidP="009740E9">
      <w:pPr>
        <w:spacing w:line="300" w:lineRule="auto"/>
        <w:rPr>
          <w:rFonts w:asciiTheme="majorHAnsi" w:hAnsiTheme="majorHAnsi"/>
          <w:b/>
          <w:sz w:val="18"/>
          <w:szCs w:val="18"/>
        </w:rPr>
      </w:pPr>
      <w:r w:rsidRPr="00BF721B">
        <w:rPr>
          <w:rFonts w:asciiTheme="majorHAnsi" w:hAnsiTheme="majorHAnsi"/>
          <w:b/>
          <w:sz w:val="18"/>
          <w:szCs w:val="18"/>
        </w:rPr>
        <w:t>Pozycja  9</w:t>
      </w:r>
      <w:r w:rsidR="009740E9" w:rsidRPr="00BF721B">
        <w:rPr>
          <w:rFonts w:asciiTheme="majorHAnsi" w:hAnsiTheme="majorHAnsi"/>
          <w:b/>
          <w:sz w:val="18"/>
          <w:szCs w:val="18"/>
        </w:rPr>
        <w:t xml:space="preserve"> – Cewniki selektywne do żył serca </w:t>
      </w:r>
    </w:p>
    <w:p w:rsidR="00DB4D02" w:rsidRPr="00BF721B" w:rsidRDefault="00DB4D02" w:rsidP="00DB4D02">
      <w:pPr>
        <w:spacing w:line="300" w:lineRule="auto"/>
        <w:rPr>
          <w:rFonts w:asciiTheme="majorHAnsi" w:hAnsiTheme="majorHAnsi"/>
          <w:b/>
          <w:sz w:val="18"/>
          <w:szCs w:val="18"/>
        </w:rPr>
      </w:pPr>
      <w:r w:rsidRPr="00BF721B">
        <w:rPr>
          <w:rFonts w:asciiTheme="majorHAnsi" w:hAnsiTheme="majorHAnsi"/>
          <w:b/>
          <w:sz w:val="18"/>
          <w:szCs w:val="18"/>
        </w:rPr>
        <w:t xml:space="preserve">Pozycja 10 – Cewniki balonowe do flebografii CS </w:t>
      </w:r>
    </w:p>
    <w:p w:rsidR="00DB4D02" w:rsidRPr="00BF721B" w:rsidRDefault="00DB4D02" w:rsidP="00DB4D02">
      <w:pPr>
        <w:spacing w:line="300" w:lineRule="auto"/>
        <w:rPr>
          <w:rFonts w:asciiTheme="majorHAnsi" w:hAnsiTheme="majorHAnsi"/>
          <w:b/>
          <w:sz w:val="18"/>
          <w:szCs w:val="18"/>
        </w:rPr>
      </w:pPr>
      <w:r w:rsidRPr="00BF721B">
        <w:rPr>
          <w:rFonts w:asciiTheme="majorHAnsi" w:hAnsiTheme="majorHAnsi"/>
          <w:b/>
          <w:sz w:val="18"/>
          <w:szCs w:val="18"/>
        </w:rPr>
        <w:t xml:space="preserve">Pozycja 11– Akcesoria </w:t>
      </w:r>
    </w:p>
    <w:tbl>
      <w:tblPr>
        <w:tblStyle w:val="Tabela-Siatka"/>
        <w:tblW w:w="0" w:type="auto"/>
        <w:tblLook w:val="04A0"/>
      </w:tblPr>
      <w:tblGrid>
        <w:gridCol w:w="534"/>
        <w:gridCol w:w="6662"/>
        <w:gridCol w:w="2859"/>
      </w:tblGrid>
      <w:tr w:rsidR="00DB4D02" w:rsidRPr="00BF721B" w:rsidTr="00DB4D02">
        <w:tc>
          <w:tcPr>
            <w:tcW w:w="534" w:type="dxa"/>
            <w:vAlign w:val="center"/>
          </w:tcPr>
          <w:p w:rsidR="00DB4D02" w:rsidRPr="00BF721B" w:rsidRDefault="00DB4D02" w:rsidP="00DB4D0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F721B">
              <w:rPr>
                <w:rFonts w:asciiTheme="majorHAnsi" w:hAnsiTheme="majorHAnsi"/>
                <w:b/>
                <w:sz w:val="18"/>
                <w:szCs w:val="18"/>
              </w:rPr>
              <w:t>Lp.</w:t>
            </w:r>
          </w:p>
        </w:tc>
        <w:tc>
          <w:tcPr>
            <w:tcW w:w="6662" w:type="dxa"/>
            <w:vAlign w:val="center"/>
          </w:tcPr>
          <w:p w:rsidR="00DB4D02" w:rsidRPr="00BF721B" w:rsidRDefault="00DB4D02" w:rsidP="00DB4D0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F721B">
              <w:rPr>
                <w:rFonts w:asciiTheme="majorHAnsi" w:hAnsiTheme="majorHAnsi"/>
                <w:b/>
                <w:sz w:val="18"/>
                <w:szCs w:val="18"/>
              </w:rPr>
              <w:t>Wymagane parametry i warunki</w:t>
            </w:r>
          </w:p>
        </w:tc>
        <w:tc>
          <w:tcPr>
            <w:tcW w:w="2859" w:type="dxa"/>
            <w:vAlign w:val="center"/>
          </w:tcPr>
          <w:p w:rsidR="00C50783" w:rsidRPr="00BF721B" w:rsidRDefault="00C50783" w:rsidP="00C50783">
            <w:pPr>
              <w:autoSpaceDE w:val="0"/>
              <w:snapToGrid w:val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9"/>
              </w:rPr>
            </w:pPr>
            <w:r w:rsidRPr="00BF721B">
              <w:rPr>
                <w:rFonts w:ascii="Arial" w:eastAsia="Times New Roman" w:hAnsi="Arial" w:cs="Arial"/>
                <w:b/>
                <w:bCs/>
                <w:sz w:val="16"/>
                <w:szCs w:val="19"/>
              </w:rPr>
              <w:t>Spełnienie parametru poprzez wpisanie słów:</w:t>
            </w:r>
          </w:p>
          <w:p w:rsidR="00DB4D02" w:rsidRPr="00BF721B" w:rsidRDefault="00C50783" w:rsidP="00C5078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F721B">
              <w:rPr>
                <w:rFonts w:ascii="Arial" w:eastAsia="Times New Roman" w:hAnsi="Arial" w:cs="Arial"/>
                <w:b/>
                <w:bCs/>
                <w:sz w:val="16"/>
                <w:szCs w:val="19"/>
              </w:rPr>
              <w:t>(tak/nie/opisowo)</w:t>
            </w:r>
          </w:p>
        </w:tc>
      </w:tr>
      <w:tr w:rsidR="00DB4D02" w:rsidRPr="00BF721B" w:rsidTr="00DB4D02">
        <w:tc>
          <w:tcPr>
            <w:tcW w:w="534" w:type="dxa"/>
            <w:shd w:val="clear" w:color="auto" w:fill="F3F3F3"/>
          </w:tcPr>
          <w:p w:rsidR="00DB4D02" w:rsidRPr="00BF721B" w:rsidRDefault="00DB4D02" w:rsidP="00DB4D02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BF721B">
              <w:rPr>
                <w:rFonts w:ascii="Calibri" w:hAnsi="Calibri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6662" w:type="dxa"/>
            <w:shd w:val="clear" w:color="auto" w:fill="F3F3F3"/>
          </w:tcPr>
          <w:p w:rsidR="00DB4D02" w:rsidRPr="00BF721B" w:rsidRDefault="00DB4D02" w:rsidP="00DB4D02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BF721B">
              <w:rPr>
                <w:rFonts w:ascii="Calibri" w:hAnsi="Calibri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2859" w:type="dxa"/>
            <w:shd w:val="clear" w:color="auto" w:fill="F3F3F3"/>
          </w:tcPr>
          <w:p w:rsidR="00DB4D02" w:rsidRPr="00BF721B" w:rsidRDefault="00DB4D02" w:rsidP="00DB4D02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BF721B">
              <w:rPr>
                <w:rFonts w:ascii="Calibri" w:hAnsi="Calibri"/>
                <w:b/>
                <w:i/>
                <w:sz w:val="18"/>
                <w:szCs w:val="18"/>
              </w:rPr>
              <w:t>3</w:t>
            </w:r>
          </w:p>
        </w:tc>
      </w:tr>
      <w:tr w:rsidR="00DB4D02" w:rsidRPr="00BF721B" w:rsidTr="00DB4D02">
        <w:tc>
          <w:tcPr>
            <w:tcW w:w="534" w:type="dxa"/>
          </w:tcPr>
          <w:p w:rsidR="00DB4D02" w:rsidRPr="00BF721B" w:rsidRDefault="00DB4D02" w:rsidP="00DB4D02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6662" w:type="dxa"/>
            <w:vAlign w:val="center"/>
          </w:tcPr>
          <w:p w:rsidR="00DB4D02" w:rsidRPr="00BF721B" w:rsidRDefault="00DB4D02" w:rsidP="00DB4D02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F721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Zestaw do </w:t>
            </w:r>
            <w:proofErr w:type="spellStart"/>
            <w:r w:rsidRPr="00BF721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kaniulacji</w:t>
            </w:r>
            <w:proofErr w:type="spellEnd"/>
            <w:r w:rsidRPr="00BF721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zatoki wieńcowej zawierający, co najmniej: rozszczepialny cewnik prowadzący (światło Ø7–8F, zakończony atraumatyczną końcówką) wraz z rozszerzaczem, prowadnikiem, zintegrowaną zastawką hemostatyczną i nożykiem </w:t>
            </w:r>
          </w:p>
        </w:tc>
        <w:tc>
          <w:tcPr>
            <w:tcW w:w="2859" w:type="dxa"/>
          </w:tcPr>
          <w:p w:rsidR="00DB4D02" w:rsidRPr="00BF721B" w:rsidRDefault="00DB4D02" w:rsidP="00DB4D02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DB4D02" w:rsidRPr="00BF721B" w:rsidTr="00DB4D02">
        <w:tc>
          <w:tcPr>
            <w:tcW w:w="534" w:type="dxa"/>
          </w:tcPr>
          <w:p w:rsidR="00DB4D02" w:rsidRPr="00BF721B" w:rsidRDefault="00DB4D02" w:rsidP="00DB4D02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6662" w:type="dxa"/>
            <w:vAlign w:val="center"/>
          </w:tcPr>
          <w:p w:rsidR="00DB4D02" w:rsidRPr="00BF721B" w:rsidRDefault="00DB4D02" w:rsidP="00DB4D02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Cewniki prowadzące do </w:t>
            </w:r>
            <w:proofErr w:type="spellStart"/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kaniulacji</w:t>
            </w:r>
            <w:proofErr w:type="spellEnd"/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 zatoki wieńcowej (rozszczepialne, atraumatyczne, światło Ø7–8F) o różnych krzywiznach, m.in.: typu </w:t>
            </w:r>
            <w:proofErr w:type="spellStart"/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Amplatza</w:t>
            </w:r>
            <w:proofErr w:type="spellEnd"/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, krzywizny wielozadaniowe o różnych wielkościach</w:t>
            </w:r>
          </w:p>
        </w:tc>
        <w:tc>
          <w:tcPr>
            <w:tcW w:w="2859" w:type="dxa"/>
          </w:tcPr>
          <w:p w:rsidR="00DB4D02" w:rsidRPr="00BF721B" w:rsidRDefault="00DB4D02" w:rsidP="00DB4D02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DB4D02" w:rsidRPr="00BF721B" w:rsidTr="00DB4D02">
        <w:tc>
          <w:tcPr>
            <w:tcW w:w="534" w:type="dxa"/>
          </w:tcPr>
          <w:p w:rsidR="00DB4D02" w:rsidRPr="00BF721B" w:rsidRDefault="00DB4D02" w:rsidP="00DB4D02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6662" w:type="dxa"/>
            <w:vAlign w:val="center"/>
          </w:tcPr>
          <w:p w:rsidR="00DB4D02" w:rsidRPr="00BF721B" w:rsidRDefault="00DB4D02" w:rsidP="00DB4D02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Cewniki selektywne do żył serca, do użycia z cewnikami prowadzącymi do CS</w:t>
            </w:r>
          </w:p>
        </w:tc>
        <w:tc>
          <w:tcPr>
            <w:tcW w:w="2859" w:type="dxa"/>
          </w:tcPr>
          <w:p w:rsidR="00DB4D02" w:rsidRPr="00BF721B" w:rsidRDefault="00DB4D02" w:rsidP="00DB4D02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DB4D02" w:rsidRPr="00BF721B" w:rsidTr="00DB4D02">
        <w:tc>
          <w:tcPr>
            <w:tcW w:w="534" w:type="dxa"/>
          </w:tcPr>
          <w:p w:rsidR="00DB4D02" w:rsidRPr="00BF721B" w:rsidRDefault="00DB4D02" w:rsidP="00DB4D02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4</w:t>
            </w:r>
          </w:p>
        </w:tc>
        <w:tc>
          <w:tcPr>
            <w:tcW w:w="6662" w:type="dxa"/>
            <w:vAlign w:val="center"/>
          </w:tcPr>
          <w:p w:rsidR="00DB4D02" w:rsidRPr="00BF721B" w:rsidRDefault="00DB4D02" w:rsidP="00DB4D02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Cewniki balonowe do flebografii CS – cewniki typu </w:t>
            </w:r>
            <w:proofErr w:type="spellStart"/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Swana-Ganza</w:t>
            </w:r>
            <w:proofErr w:type="spellEnd"/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 do flebografii zatoki wieńcowej </w:t>
            </w:r>
          </w:p>
        </w:tc>
        <w:tc>
          <w:tcPr>
            <w:tcW w:w="2859" w:type="dxa"/>
          </w:tcPr>
          <w:p w:rsidR="00DB4D02" w:rsidRPr="00BF721B" w:rsidRDefault="00DB4D02" w:rsidP="00DB4D02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DB4D02" w:rsidRPr="00BF721B" w:rsidTr="00DB4D02">
        <w:tc>
          <w:tcPr>
            <w:tcW w:w="534" w:type="dxa"/>
          </w:tcPr>
          <w:p w:rsidR="00DB4D02" w:rsidRPr="00BF721B" w:rsidRDefault="00DB4D02" w:rsidP="00DB4D02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5</w:t>
            </w:r>
          </w:p>
        </w:tc>
        <w:tc>
          <w:tcPr>
            <w:tcW w:w="6662" w:type="dxa"/>
            <w:vAlign w:val="center"/>
          </w:tcPr>
          <w:p w:rsidR="00DB4D02" w:rsidRPr="00BF721B" w:rsidRDefault="00DB4D02" w:rsidP="00BC17F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F721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Ak</w:t>
            </w:r>
            <w:r w:rsidR="00BC17FF" w:rsidRPr="00BF721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cesoria: nożyki do cewników CS</w:t>
            </w:r>
            <w:r w:rsidRPr="00BF721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, zaślepki gniazd IS i DF, kapturki na końcówki elektrod, magnesy do oddziaływania na rozruszniki serca lub ICD itp. </w:t>
            </w:r>
          </w:p>
        </w:tc>
        <w:tc>
          <w:tcPr>
            <w:tcW w:w="2859" w:type="dxa"/>
          </w:tcPr>
          <w:p w:rsidR="00DB4D02" w:rsidRPr="00BF721B" w:rsidRDefault="00DB4D02" w:rsidP="00DB4D02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</w:tbl>
    <w:p w:rsidR="00DB4D02" w:rsidRPr="00BF721B" w:rsidRDefault="00DB4D02" w:rsidP="00DB4D02">
      <w:pPr>
        <w:spacing w:line="300" w:lineRule="auto"/>
        <w:rPr>
          <w:rFonts w:asciiTheme="majorHAnsi" w:hAnsiTheme="majorHAnsi"/>
          <w:b/>
          <w:sz w:val="18"/>
          <w:szCs w:val="18"/>
        </w:rPr>
      </w:pPr>
    </w:p>
    <w:p w:rsidR="009740E9" w:rsidRPr="00BF721B" w:rsidRDefault="009740E9" w:rsidP="009740E9">
      <w:pPr>
        <w:spacing w:line="300" w:lineRule="auto"/>
        <w:rPr>
          <w:rFonts w:asciiTheme="majorHAnsi" w:hAnsiTheme="majorHAnsi"/>
          <w:b/>
          <w:sz w:val="18"/>
          <w:szCs w:val="18"/>
        </w:rPr>
      </w:pPr>
      <w:r w:rsidRPr="00BF721B">
        <w:rPr>
          <w:rFonts w:asciiTheme="majorHAnsi" w:hAnsiTheme="majorHAnsi"/>
          <w:b/>
          <w:sz w:val="18"/>
          <w:szCs w:val="18"/>
        </w:rPr>
        <w:t xml:space="preserve">Pozycja 12 – </w:t>
      </w:r>
      <w:proofErr w:type="spellStart"/>
      <w:r w:rsidRPr="00BF721B">
        <w:rPr>
          <w:rFonts w:asciiTheme="majorHAnsi" w:hAnsiTheme="majorHAnsi"/>
          <w:b/>
          <w:sz w:val="18"/>
          <w:szCs w:val="18"/>
        </w:rPr>
        <w:t>Teletransmitery</w:t>
      </w:r>
      <w:proofErr w:type="spellEnd"/>
    </w:p>
    <w:tbl>
      <w:tblPr>
        <w:tblStyle w:val="Tabela-Siatka"/>
        <w:tblW w:w="0" w:type="auto"/>
        <w:tblLook w:val="04A0"/>
      </w:tblPr>
      <w:tblGrid>
        <w:gridCol w:w="534"/>
        <w:gridCol w:w="6662"/>
        <w:gridCol w:w="2859"/>
      </w:tblGrid>
      <w:tr w:rsidR="009740E9" w:rsidRPr="00BF721B" w:rsidTr="009740E9">
        <w:tc>
          <w:tcPr>
            <w:tcW w:w="534" w:type="dxa"/>
            <w:vAlign w:val="center"/>
          </w:tcPr>
          <w:p w:rsidR="009740E9" w:rsidRPr="00BF721B" w:rsidRDefault="009740E9" w:rsidP="009740E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F721B">
              <w:rPr>
                <w:rFonts w:asciiTheme="majorHAnsi" w:hAnsiTheme="majorHAnsi"/>
                <w:b/>
                <w:sz w:val="18"/>
                <w:szCs w:val="18"/>
              </w:rPr>
              <w:t>Lp.</w:t>
            </w:r>
          </w:p>
        </w:tc>
        <w:tc>
          <w:tcPr>
            <w:tcW w:w="6662" w:type="dxa"/>
            <w:vAlign w:val="center"/>
          </w:tcPr>
          <w:p w:rsidR="009740E9" w:rsidRPr="00BF721B" w:rsidRDefault="009740E9" w:rsidP="009740E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F721B">
              <w:rPr>
                <w:rFonts w:asciiTheme="majorHAnsi" w:hAnsiTheme="majorHAnsi"/>
                <w:b/>
                <w:sz w:val="18"/>
                <w:szCs w:val="18"/>
              </w:rPr>
              <w:t>Wymagane parametry i warunki</w:t>
            </w:r>
          </w:p>
        </w:tc>
        <w:tc>
          <w:tcPr>
            <w:tcW w:w="2859" w:type="dxa"/>
            <w:vAlign w:val="center"/>
          </w:tcPr>
          <w:p w:rsidR="00C50783" w:rsidRPr="00BF721B" w:rsidRDefault="00C50783" w:rsidP="00C50783">
            <w:pPr>
              <w:autoSpaceDE w:val="0"/>
              <w:snapToGrid w:val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9"/>
              </w:rPr>
            </w:pPr>
            <w:r w:rsidRPr="00BF721B">
              <w:rPr>
                <w:rFonts w:ascii="Arial" w:eastAsia="Times New Roman" w:hAnsi="Arial" w:cs="Arial"/>
                <w:b/>
                <w:bCs/>
                <w:sz w:val="16"/>
                <w:szCs w:val="19"/>
              </w:rPr>
              <w:t>Spełnienie parametru poprzez wpisanie słów:</w:t>
            </w:r>
          </w:p>
          <w:p w:rsidR="009740E9" w:rsidRPr="00BF721B" w:rsidRDefault="00C50783" w:rsidP="00C5078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F721B">
              <w:rPr>
                <w:rFonts w:ascii="Arial" w:eastAsia="Times New Roman" w:hAnsi="Arial" w:cs="Arial"/>
                <w:b/>
                <w:bCs/>
                <w:sz w:val="16"/>
                <w:szCs w:val="19"/>
              </w:rPr>
              <w:t>(tak/nie/opisowo)</w:t>
            </w:r>
          </w:p>
        </w:tc>
      </w:tr>
      <w:tr w:rsidR="009740E9" w:rsidRPr="00BF721B" w:rsidTr="009740E9">
        <w:tc>
          <w:tcPr>
            <w:tcW w:w="534" w:type="dxa"/>
            <w:shd w:val="clear" w:color="auto" w:fill="F3F3F3"/>
          </w:tcPr>
          <w:p w:rsidR="009740E9" w:rsidRPr="00BF721B" w:rsidRDefault="009740E9" w:rsidP="009740E9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BF721B">
              <w:rPr>
                <w:rFonts w:ascii="Calibri" w:hAnsi="Calibri"/>
                <w:b/>
                <w:i/>
                <w:sz w:val="18"/>
                <w:szCs w:val="18"/>
              </w:rPr>
              <w:lastRenderedPageBreak/>
              <w:t>1</w:t>
            </w:r>
          </w:p>
        </w:tc>
        <w:tc>
          <w:tcPr>
            <w:tcW w:w="6662" w:type="dxa"/>
            <w:shd w:val="clear" w:color="auto" w:fill="F3F3F3"/>
          </w:tcPr>
          <w:p w:rsidR="009740E9" w:rsidRPr="00BF721B" w:rsidRDefault="009740E9" w:rsidP="009740E9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BF721B">
              <w:rPr>
                <w:rFonts w:ascii="Calibri" w:hAnsi="Calibri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2859" w:type="dxa"/>
            <w:shd w:val="clear" w:color="auto" w:fill="F3F3F3"/>
          </w:tcPr>
          <w:p w:rsidR="009740E9" w:rsidRPr="00BF721B" w:rsidRDefault="009740E9" w:rsidP="009740E9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BF721B">
              <w:rPr>
                <w:rFonts w:ascii="Calibri" w:hAnsi="Calibri"/>
                <w:b/>
                <w:i/>
                <w:sz w:val="18"/>
                <w:szCs w:val="18"/>
              </w:rPr>
              <w:t>3</w:t>
            </w:r>
          </w:p>
        </w:tc>
      </w:tr>
      <w:tr w:rsidR="009740E9" w:rsidRPr="00BF721B" w:rsidTr="009740E9">
        <w:tc>
          <w:tcPr>
            <w:tcW w:w="534" w:type="dxa"/>
            <w:vAlign w:val="center"/>
          </w:tcPr>
          <w:p w:rsidR="009740E9" w:rsidRPr="00BF721B" w:rsidRDefault="009740E9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1</w:t>
            </w:r>
          </w:p>
        </w:tc>
        <w:tc>
          <w:tcPr>
            <w:tcW w:w="6662" w:type="dxa"/>
            <w:vAlign w:val="center"/>
          </w:tcPr>
          <w:p w:rsidR="009740E9" w:rsidRPr="00BF721B" w:rsidRDefault="009740E9" w:rsidP="009740E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Urządzenie do teletransmisji danych z implantu </w:t>
            </w:r>
          </w:p>
        </w:tc>
        <w:tc>
          <w:tcPr>
            <w:tcW w:w="2859" w:type="dxa"/>
          </w:tcPr>
          <w:p w:rsidR="009740E9" w:rsidRPr="00BF721B" w:rsidRDefault="009740E9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740E9" w:rsidRPr="00BF721B" w:rsidTr="009740E9">
        <w:tc>
          <w:tcPr>
            <w:tcW w:w="534" w:type="dxa"/>
            <w:vAlign w:val="center"/>
          </w:tcPr>
          <w:p w:rsidR="009740E9" w:rsidRPr="00BF721B" w:rsidRDefault="009740E9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2</w:t>
            </w:r>
          </w:p>
        </w:tc>
        <w:tc>
          <w:tcPr>
            <w:tcW w:w="6662" w:type="dxa"/>
            <w:vAlign w:val="center"/>
          </w:tcPr>
          <w:p w:rsidR="009740E9" w:rsidRPr="00BF721B" w:rsidRDefault="009740E9" w:rsidP="009740E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Automatyczna komunikacja </w:t>
            </w:r>
            <w:proofErr w:type="spellStart"/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teletransmitera</w:t>
            </w:r>
            <w:proofErr w:type="spellEnd"/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 z implantem</w:t>
            </w:r>
          </w:p>
        </w:tc>
        <w:tc>
          <w:tcPr>
            <w:tcW w:w="2859" w:type="dxa"/>
          </w:tcPr>
          <w:p w:rsidR="009740E9" w:rsidRPr="00BF721B" w:rsidRDefault="009740E9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740E9" w:rsidRPr="00BF721B" w:rsidTr="009740E9">
        <w:tc>
          <w:tcPr>
            <w:tcW w:w="534" w:type="dxa"/>
            <w:vAlign w:val="center"/>
          </w:tcPr>
          <w:p w:rsidR="009740E9" w:rsidRPr="00BF721B" w:rsidRDefault="009740E9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3</w:t>
            </w:r>
          </w:p>
        </w:tc>
        <w:tc>
          <w:tcPr>
            <w:tcW w:w="6662" w:type="dxa"/>
            <w:vAlign w:val="center"/>
          </w:tcPr>
          <w:p w:rsidR="009740E9" w:rsidRPr="00BF721B" w:rsidRDefault="009740E9" w:rsidP="009740E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Automatyczna transmisja uzyskanych danych do ośrodka kontroli</w:t>
            </w:r>
          </w:p>
        </w:tc>
        <w:tc>
          <w:tcPr>
            <w:tcW w:w="2859" w:type="dxa"/>
          </w:tcPr>
          <w:p w:rsidR="009740E9" w:rsidRPr="00BF721B" w:rsidRDefault="009740E9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740E9" w:rsidRPr="00BF721B" w:rsidTr="009740E9">
        <w:tc>
          <w:tcPr>
            <w:tcW w:w="534" w:type="dxa"/>
            <w:vAlign w:val="center"/>
          </w:tcPr>
          <w:p w:rsidR="009740E9" w:rsidRPr="00BF721B" w:rsidRDefault="009740E9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4</w:t>
            </w:r>
          </w:p>
        </w:tc>
        <w:tc>
          <w:tcPr>
            <w:tcW w:w="6662" w:type="dxa"/>
            <w:vAlign w:val="center"/>
          </w:tcPr>
          <w:p w:rsidR="009740E9" w:rsidRPr="00BF721B" w:rsidRDefault="009740E9" w:rsidP="009740E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System gromadzenia danych, dostępny dla lekarza prowadzącego przy wykorzystaniu standardowego komputera osobistego</w:t>
            </w:r>
          </w:p>
        </w:tc>
        <w:tc>
          <w:tcPr>
            <w:tcW w:w="2859" w:type="dxa"/>
          </w:tcPr>
          <w:p w:rsidR="009740E9" w:rsidRPr="00BF721B" w:rsidRDefault="009740E9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740E9" w:rsidRPr="00BF721B" w:rsidTr="009740E9">
        <w:tc>
          <w:tcPr>
            <w:tcW w:w="534" w:type="dxa"/>
            <w:vAlign w:val="center"/>
          </w:tcPr>
          <w:p w:rsidR="009740E9" w:rsidRPr="00BF721B" w:rsidRDefault="009740E9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5</w:t>
            </w:r>
          </w:p>
        </w:tc>
        <w:tc>
          <w:tcPr>
            <w:tcW w:w="6662" w:type="dxa"/>
            <w:vAlign w:val="center"/>
          </w:tcPr>
          <w:p w:rsidR="009740E9" w:rsidRPr="00BF721B" w:rsidRDefault="009740E9" w:rsidP="009740E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Możliwość zastosowania jednego </w:t>
            </w:r>
            <w:proofErr w:type="spellStart"/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teletransmitera</w:t>
            </w:r>
            <w:proofErr w:type="spellEnd"/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 do różnych modeli implantów</w:t>
            </w:r>
          </w:p>
        </w:tc>
        <w:tc>
          <w:tcPr>
            <w:tcW w:w="2859" w:type="dxa"/>
          </w:tcPr>
          <w:p w:rsidR="009740E9" w:rsidRPr="00BF721B" w:rsidRDefault="009740E9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740E9" w:rsidRPr="00BF721B" w:rsidTr="009740E9">
        <w:tc>
          <w:tcPr>
            <w:tcW w:w="534" w:type="dxa"/>
            <w:vAlign w:val="center"/>
          </w:tcPr>
          <w:p w:rsidR="009740E9" w:rsidRPr="00BF721B" w:rsidRDefault="009740E9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6</w:t>
            </w:r>
          </w:p>
        </w:tc>
        <w:tc>
          <w:tcPr>
            <w:tcW w:w="6662" w:type="dxa"/>
            <w:vAlign w:val="center"/>
          </w:tcPr>
          <w:p w:rsidR="009740E9" w:rsidRPr="00BF721B" w:rsidRDefault="009740E9" w:rsidP="009740E9">
            <w:pPr>
              <w:rPr>
                <w:rFonts w:ascii="Calibri" w:eastAsia="Calibri" w:hAnsi="Calibri" w:cs="Calibri"/>
                <w:color w:val="000000"/>
                <w:sz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Zapewniona możliwość kolejnego (przechodniego) wykorzystania jednego </w:t>
            </w:r>
            <w:proofErr w:type="spellStart"/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teletransmitera</w:t>
            </w:r>
            <w:proofErr w:type="spellEnd"/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 dla obsługi różnych pacjentów, bez dodatkowych kosztów</w:t>
            </w:r>
          </w:p>
        </w:tc>
        <w:tc>
          <w:tcPr>
            <w:tcW w:w="2859" w:type="dxa"/>
          </w:tcPr>
          <w:p w:rsidR="009740E9" w:rsidRPr="00BF721B" w:rsidRDefault="009740E9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740E9" w:rsidRPr="00BF721B" w:rsidTr="009740E9">
        <w:tc>
          <w:tcPr>
            <w:tcW w:w="534" w:type="dxa"/>
            <w:vAlign w:val="center"/>
          </w:tcPr>
          <w:p w:rsidR="009740E9" w:rsidRPr="00BF721B" w:rsidRDefault="009740E9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7</w:t>
            </w:r>
          </w:p>
        </w:tc>
        <w:tc>
          <w:tcPr>
            <w:tcW w:w="6662" w:type="dxa"/>
            <w:vAlign w:val="center"/>
          </w:tcPr>
          <w:p w:rsidR="009740E9" w:rsidRPr="00BF721B" w:rsidRDefault="009740E9" w:rsidP="009740E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Nieodpłatna obsługa systemu teletransmisji</w:t>
            </w:r>
          </w:p>
        </w:tc>
        <w:tc>
          <w:tcPr>
            <w:tcW w:w="2859" w:type="dxa"/>
          </w:tcPr>
          <w:p w:rsidR="009740E9" w:rsidRPr="00BF721B" w:rsidRDefault="009740E9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740E9" w:rsidRPr="00BF721B" w:rsidTr="009740E9">
        <w:tc>
          <w:tcPr>
            <w:tcW w:w="534" w:type="dxa"/>
            <w:vAlign w:val="center"/>
          </w:tcPr>
          <w:p w:rsidR="009740E9" w:rsidRPr="00BF721B" w:rsidRDefault="009740E9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8</w:t>
            </w:r>
          </w:p>
        </w:tc>
        <w:tc>
          <w:tcPr>
            <w:tcW w:w="6662" w:type="dxa"/>
            <w:vAlign w:val="center"/>
          </w:tcPr>
          <w:p w:rsidR="009740E9" w:rsidRPr="00BF721B" w:rsidRDefault="009740E9" w:rsidP="009740E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Gwarancja i nieodpłatne serwisowanie </w:t>
            </w:r>
            <w:proofErr w:type="spellStart"/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teletransmitera</w:t>
            </w:r>
            <w:proofErr w:type="spellEnd"/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 przez co najmniej 2 lata</w:t>
            </w:r>
          </w:p>
        </w:tc>
        <w:tc>
          <w:tcPr>
            <w:tcW w:w="2859" w:type="dxa"/>
          </w:tcPr>
          <w:p w:rsidR="009740E9" w:rsidRPr="00BF721B" w:rsidRDefault="009740E9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740E9" w:rsidRPr="00BF721B" w:rsidTr="009740E9">
        <w:tc>
          <w:tcPr>
            <w:tcW w:w="534" w:type="dxa"/>
            <w:vAlign w:val="center"/>
          </w:tcPr>
          <w:p w:rsidR="009740E9" w:rsidRPr="00BF721B" w:rsidRDefault="009740E9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9</w:t>
            </w:r>
          </w:p>
        </w:tc>
        <w:tc>
          <w:tcPr>
            <w:tcW w:w="6662" w:type="dxa"/>
            <w:vAlign w:val="center"/>
          </w:tcPr>
          <w:p w:rsidR="009740E9" w:rsidRPr="00BF721B" w:rsidRDefault="009740E9" w:rsidP="009740E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Zapewnienie serwisowania </w:t>
            </w:r>
            <w:proofErr w:type="spellStart"/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teletransmitera</w:t>
            </w:r>
            <w:proofErr w:type="spellEnd"/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 przez co najmniej 5 lat </w:t>
            </w:r>
          </w:p>
        </w:tc>
        <w:tc>
          <w:tcPr>
            <w:tcW w:w="2859" w:type="dxa"/>
          </w:tcPr>
          <w:p w:rsidR="009740E9" w:rsidRPr="00BF721B" w:rsidRDefault="009740E9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740E9" w:rsidRPr="00BF721B" w:rsidTr="009740E9">
        <w:tc>
          <w:tcPr>
            <w:tcW w:w="534" w:type="dxa"/>
            <w:vAlign w:val="center"/>
          </w:tcPr>
          <w:p w:rsidR="009740E9" w:rsidRPr="00BF721B" w:rsidRDefault="009740E9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10</w:t>
            </w:r>
          </w:p>
        </w:tc>
        <w:tc>
          <w:tcPr>
            <w:tcW w:w="6662" w:type="dxa"/>
            <w:vAlign w:val="center"/>
          </w:tcPr>
          <w:p w:rsidR="009740E9" w:rsidRPr="00BF721B" w:rsidRDefault="009740E9" w:rsidP="009740E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F721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Data produkcji urządzenia nie wcześniej niż 12 miesięcy przed terminem dostawy</w:t>
            </w:r>
          </w:p>
        </w:tc>
        <w:tc>
          <w:tcPr>
            <w:tcW w:w="2859" w:type="dxa"/>
          </w:tcPr>
          <w:p w:rsidR="009740E9" w:rsidRPr="00BF721B" w:rsidRDefault="009740E9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</w:tbl>
    <w:p w:rsidR="009740E9" w:rsidRPr="00BF721B" w:rsidRDefault="009740E9" w:rsidP="009740E9">
      <w:pPr>
        <w:spacing w:line="300" w:lineRule="auto"/>
        <w:rPr>
          <w:rFonts w:asciiTheme="majorHAnsi" w:hAnsiTheme="majorHAnsi"/>
          <w:b/>
          <w:sz w:val="18"/>
          <w:szCs w:val="18"/>
        </w:rPr>
      </w:pPr>
    </w:p>
    <w:p w:rsidR="009740E9" w:rsidRPr="00BF721B" w:rsidRDefault="009740E9" w:rsidP="009740E9">
      <w:pPr>
        <w:spacing w:line="300" w:lineRule="auto"/>
        <w:rPr>
          <w:rFonts w:asciiTheme="majorHAnsi" w:hAnsiTheme="majorHAnsi"/>
          <w:b/>
          <w:sz w:val="18"/>
          <w:szCs w:val="18"/>
        </w:rPr>
      </w:pPr>
      <w:r w:rsidRPr="00BF721B">
        <w:rPr>
          <w:rFonts w:asciiTheme="majorHAnsi" w:hAnsiTheme="majorHAnsi"/>
          <w:b/>
          <w:sz w:val="18"/>
          <w:szCs w:val="18"/>
        </w:rPr>
        <w:t xml:space="preserve">Pozycja 13 – </w:t>
      </w:r>
      <w:proofErr w:type="spellStart"/>
      <w:r w:rsidRPr="00BF721B">
        <w:rPr>
          <w:rFonts w:asciiTheme="majorHAnsi" w:hAnsiTheme="majorHAnsi"/>
          <w:b/>
          <w:sz w:val="18"/>
          <w:szCs w:val="18"/>
        </w:rPr>
        <w:t>Introduktory</w:t>
      </w:r>
      <w:proofErr w:type="spellEnd"/>
    </w:p>
    <w:tbl>
      <w:tblPr>
        <w:tblStyle w:val="Tabela-Siatka"/>
        <w:tblW w:w="0" w:type="auto"/>
        <w:tblLook w:val="04A0"/>
      </w:tblPr>
      <w:tblGrid>
        <w:gridCol w:w="534"/>
        <w:gridCol w:w="6662"/>
        <w:gridCol w:w="2859"/>
      </w:tblGrid>
      <w:tr w:rsidR="009740E9" w:rsidRPr="00BF721B" w:rsidTr="009740E9">
        <w:tc>
          <w:tcPr>
            <w:tcW w:w="534" w:type="dxa"/>
            <w:vAlign w:val="center"/>
          </w:tcPr>
          <w:p w:rsidR="009740E9" w:rsidRPr="00BF721B" w:rsidRDefault="009740E9" w:rsidP="009740E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F721B">
              <w:rPr>
                <w:rFonts w:asciiTheme="majorHAnsi" w:hAnsiTheme="majorHAnsi"/>
                <w:b/>
                <w:sz w:val="18"/>
                <w:szCs w:val="18"/>
              </w:rPr>
              <w:t>Lp.</w:t>
            </w:r>
          </w:p>
        </w:tc>
        <w:tc>
          <w:tcPr>
            <w:tcW w:w="6662" w:type="dxa"/>
            <w:vAlign w:val="center"/>
          </w:tcPr>
          <w:p w:rsidR="009740E9" w:rsidRPr="00BF721B" w:rsidRDefault="009740E9" w:rsidP="009740E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F721B">
              <w:rPr>
                <w:rFonts w:asciiTheme="majorHAnsi" w:hAnsiTheme="majorHAnsi"/>
                <w:b/>
                <w:sz w:val="18"/>
                <w:szCs w:val="18"/>
              </w:rPr>
              <w:t>Wymagane parametry i warunki</w:t>
            </w:r>
          </w:p>
        </w:tc>
        <w:tc>
          <w:tcPr>
            <w:tcW w:w="2859" w:type="dxa"/>
            <w:vAlign w:val="center"/>
          </w:tcPr>
          <w:p w:rsidR="00C50783" w:rsidRPr="00BF721B" w:rsidRDefault="00C50783" w:rsidP="00C50783">
            <w:pPr>
              <w:autoSpaceDE w:val="0"/>
              <w:snapToGrid w:val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9"/>
              </w:rPr>
            </w:pPr>
            <w:r w:rsidRPr="00BF721B">
              <w:rPr>
                <w:rFonts w:ascii="Arial" w:eastAsia="Times New Roman" w:hAnsi="Arial" w:cs="Arial"/>
                <w:b/>
                <w:bCs/>
                <w:sz w:val="16"/>
                <w:szCs w:val="19"/>
              </w:rPr>
              <w:t>Spełnienie parametru poprzez wpisanie słów:</w:t>
            </w:r>
          </w:p>
          <w:p w:rsidR="009740E9" w:rsidRPr="00BF721B" w:rsidRDefault="00C50783" w:rsidP="00C5078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F721B">
              <w:rPr>
                <w:rFonts w:ascii="Arial" w:eastAsia="Times New Roman" w:hAnsi="Arial" w:cs="Arial"/>
                <w:b/>
                <w:bCs/>
                <w:sz w:val="16"/>
                <w:szCs w:val="19"/>
              </w:rPr>
              <w:t>(tak/nie/opisowo)</w:t>
            </w:r>
          </w:p>
        </w:tc>
      </w:tr>
      <w:tr w:rsidR="009740E9" w:rsidRPr="00BF721B" w:rsidTr="009740E9">
        <w:tc>
          <w:tcPr>
            <w:tcW w:w="534" w:type="dxa"/>
            <w:shd w:val="clear" w:color="auto" w:fill="F3F3F3"/>
          </w:tcPr>
          <w:p w:rsidR="009740E9" w:rsidRPr="00BF721B" w:rsidRDefault="009740E9" w:rsidP="009740E9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BF721B">
              <w:rPr>
                <w:rFonts w:ascii="Calibri" w:hAnsi="Calibri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6662" w:type="dxa"/>
            <w:shd w:val="clear" w:color="auto" w:fill="F3F3F3"/>
          </w:tcPr>
          <w:p w:rsidR="009740E9" w:rsidRPr="00BF721B" w:rsidRDefault="009740E9" w:rsidP="009740E9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BF721B">
              <w:rPr>
                <w:rFonts w:ascii="Calibri" w:hAnsi="Calibri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2859" w:type="dxa"/>
            <w:shd w:val="clear" w:color="auto" w:fill="F3F3F3"/>
          </w:tcPr>
          <w:p w:rsidR="009740E9" w:rsidRPr="00BF721B" w:rsidRDefault="009740E9" w:rsidP="009740E9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BF721B">
              <w:rPr>
                <w:rFonts w:ascii="Calibri" w:hAnsi="Calibri"/>
                <w:b/>
                <w:i/>
                <w:sz w:val="18"/>
                <w:szCs w:val="18"/>
              </w:rPr>
              <w:t>3</w:t>
            </w:r>
          </w:p>
        </w:tc>
      </w:tr>
      <w:tr w:rsidR="009740E9" w:rsidRPr="00BF721B" w:rsidTr="009740E9">
        <w:tc>
          <w:tcPr>
            <w:tcW w:w="534" w:type="dxa"/>
          </w:tcPr>
          <w:p w:rsidR="009740E9" w:rsidRPr="00BF721B" w:rsidRDefault="009740E9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6662" w:type="dxa"/>
            <w:vAlign w:val="center"/>
          </w:tcPr>
          <w:p w:rsidR="009740E9" w:rsidRPr="00BF721B" w:rsidRDefault="009740E9" w:rsidP="009740E9">
            <w:pPr>
              <w:tabs>
                <w:tab w:val="left" w:pos="1246"/>
              </w:tabs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Introduktory</w:t>
            </w:r>
            <w:proofErr w:type="spellEnd"/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 z rozszczepialną koszulką – do implantacji elektrod </w:t>
            </w:r>
            <w:proofErr w:type="spellStart"/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przezżylnych</w:t>
            </w:r>
            <w:proofErr w:type="spellEnd"/>
          </w:p>
        </w:tc>
        <w:tc>
          <w:tcPr>
            <w:tcW w:w="2859" w:type="dxa"/>
          </w:tcPr>
          <w:p w:rsidR="009740E9" w:rsidRPr="00BF721B" w:rsidRDefault="009740E9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740E9" w:rsidRPr="00BF721B" w:rsidTr="009740E9">
        <w:tc>
          <w:tcPr>
            <w:tcW w:w="534" w:type="dxa"/>
          </w:tcPr>
          <w:p w:rsidR="009740E9" w:rsidRPr="00BF721B" w:rsidRDefault="009740E9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6662" w:type="dxa"/>
            <w:vAlign w:val="center"/>
          </w:tcPr>
          <w:p w:rsidR="009740E9" w:rsidRPr="00BF721B" w:rsidRDefault="009740E9" w:rsidP="009740E9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Różne średnice w zakresie co najmniej 7F–12F</w:t>
            </w:r>
          </w:p>
        </w:tc>
        <w:tc>
          <w:tcPr>
            <w:tcW w:w="2859" w:type="dxa"/>
          </w:tcPr>
          <w:p w:rsidR="009740E9" w:rsidRPr="00BF721B" w:rsidRDefault="009740E9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B856DB" w:rsidRPr="00BF721B" w:rsidTr="009740E9">
        <w:tc>
          <w:tcPr>
            <w:tcW w:w="534" w:type="dxa"/>
          </w:tcPr>
          <w:p w:rsidR="00B856DB" w:rsidRPr="00BF721B" w:rsidRDefault="00B856DB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6662" w:type="dxa"/>
            <w:vAlign w:val="center"/>
          </w:tcPr>
          <w:p w:rsidR="00B856DB" w:rsidRPr="00BF721B" w:rsidRDefault="00B856DB" w:rsidP="00B856DB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Różne długości w zakresie 13–25 cm </w:t>
            </w:r>
          </w:p>
        </w:tc>
        <w:tc>
          <w:tcPr>
            <w:tcW w:w="2859" w:type="dxa"/>
          </w:tcPr>
          <w:p w:rsidR="00B856DB" w:rsidRPr="00BF721B" w:rsidRDefault="00B856DB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740E9" w:rsidRPr="00BF721B" w:rsidTr="009740E9">
        <w:tc>
          <w:tcPr>
            <w:tcW w:w="534" w:type="dxa"/>
          </w:tcPr>
          <w:p w:rsidR="009740E9" w:rsidRPr="00BF721B" w:rsidRDefault="009740E9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4</w:t>
            </w:r>
          </w:p>
        </w:tc>
        <w:tc>
          <w:tcPr>
            <w:tcW w:w="6662" w:type="dxa"/>
            <w:vAlign w:val="center"/>
          </w:tcPr>
          <w:p w:rsidR="009740E9" w:rsidRPr="00BF721B" w:rsidRDefault="009740E9" w:rsidP="009740E9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Kompletne zestawy: koszulka z rozszerzaczem, igła naczyniowa, prowadnik i strzykawka</w:t>
            </w:r>
          </w:p>
        </w:tc>
        <w:tc>
          <w:tcPr>
            <w:tcW w:w="2859" w:type="dxa"/>
          </w:tcPr>
          <w:p w:rsidR="009740E9" w:rsidRPr="00BF721B" w:rsidRDefault="009740E9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</w:tbl>
    <w:p w:rsidR="009740E9" w:rsidRPr="00BF721B" w:rsidRDefault="009740E9" w:rsidP="009740E9">
      <w:pPr>
        <w:rPr>
          <w:rFonts w:asciiTheme="majorHAnsi" w:hAnsiTheme="majorHAnsi"/>
          <w:sz w:val="18"/>
          <w:szCs w:val="18"/>
        </w:rPr>
      </w:pPr>
    </w:p>
    <w:p w:rsidR="009740E9" w:rsidRPr="00BF721B" w:rsidRDefault="009740E9" w:rsidP="009740E9">
      <w:pPr>
        <w:spacing w:line="300" w:lineRule="auto"/>
        <w:rPr>
          <w:rFonts w:asciiTheme="majorHAnsi" w:hAnsiTheme="majorHAnsi"/>
          <w:b/>
          <w:sz w:val="18"/>
          <w:szCs w:val="18"/>
        </w:rPr>
      </w:pPr>
    </w:p>
    <w:p w:rsidR="009740E9" w:rsidRPr="00BF721B" w:rsidRDefault="009740E9" w:rsidP="009740E9">
      <w:pPr>
        <w:rPr>
          <w:rFonts w:asciiTheme="majorHAnsi" w:hAnsiTheme="majorHAnsi"/>
          <w:b/>
          <w:sz w:val="18"/>
          <w:szCs w:val="18"/>
        </w:rPr>
      </w:pPr>
      <w:r w:rsidRPr="00BF721B">
        <w:rPr>
          <w:rFonts w:asciiTheme="majorHAnsi" w:hAnsiTheme="majorHAnsi"/>
          <w:b/>
          <w:sz w:val="18"/>
          <w:szCs w:val="18"/>
        </w:rPr>
        <w:br w:type="page"/>
      </w:r>
    </w:p>
    <w:p w:rsidR="00EE3069" w:rsidRPr="00BF721B" w:rsidRDefault="00EE3069" w:rsidP="00EE3069">
      <w:pPr>
        <w:spacing w:line="300" w:lineRule="auto"/>
        <w:rPr>
          <w:rFonts w:asciiTheme="majorHAnsi" w:hAnsiTheme="majorHAnsi"/>
          <w:b/>
          <w:sz w:val="20"/>
          <w:szCs w:val="20"/>
        </w:rPr>
      </w:pPr>
      <w:r w:rsidRPr="00BF721B">
        <w:rPr>
          <w:rFonts w:asciiTheme="majorHAnsi" w:hAnsiTheme="majorHAnsi"/>
          <w:b/>
          <w:sz w:val="20"/>
          <w:szCs w:val="20"/>
        </w:rPr>
        <w:lastRenderedPageBreak/>
        <w:t xml:space="preserve">Grupa </w:t>
      </w:r>
      <w:r w:rsidR="0064078A" w:rsidRPr="00BF721B">
        <w:rPr>
          <w:rFonts w:asciiTheme="majorHAnsi" w:hAnsiTheme="majorHAnsi"/>
          <w:b/>
          <w:sz w:val="20"/>
          <w:szCs w:val="20"/>
        </w:rPr>
        <w:t>7</w:t>
      </w:r>
      <w:r w:rsidRPr="00BF721B">
        <w:rPr>
          <w:rFonts w:asciiTheme="majorHAnsi" w:hAnsiTheme="majorHAnsi"/>
          <w:b/>
          <w:sz w:val="20"/>
          <w:szCs w:val="20"/>
        </w:rPr>
        <w:t xml:space="preserve"> –</w:t>
      </w:r>
      <w:r w:rsidR="001A1B19" w:rsidRPr="00BF721B">
        <w:rPr>
          <w:rFonts w:asciiTheme="majorHAnsi" w:hAnsiTheme="majorHAnsi"/>
          <w:b/>
          <w:sz w:val="20"/>
          <w:szCs w:val="20"/>
        </w:rPr>
        <w:t xml:space="preserve"> Urządzenia </w:t>
      </w:r>
      <w:proofErr w:type="spellStart"/>
      <w:r w:rsidR="001A1B19" w:rsidRPr="00BF721B">
        <w:rPr>
          <w:rFonts w:asciiTheme="majorHAnsi" w:hAnsiTheme="majorHAnsi"/>
          <w:b/>
          <w:sz w:val="20"/>
          <w:szCs w:val="20"/>
        </w:rPr>
        <w:t>resynchronizujące</w:t>
      </w:r>
      <w:proofErr w:type="spellEnd"/>
      <w:r w:rsidR="001A1B19" w:rsidRPr="00BF721B">
        <w:rPr>
          <w:rFonts w:asciiTheme="majorHAnsi" w:hAnsiTheme="majorHAnsi"/>
          <w:b/>
          <w:sz w:val="20"/>
          <w:szCs w:val="20"/>
        </w:rPr>
        <w:t xml:space="preserve"> (CRT) </w:t>
      </w:r>
    </w:p>
    <w:tbl>
      <w:tblPr>
        <w:tblStyle w:val="Tabela-Siatka"/>
        <w:tblW w:w="0" w:type="auto"/>
        <w:tblLook w:val="04A0"/>
      </w:tblPr>
      <w:tblGrid>
        <w:gridCol w:w="534"/>
        <w:gridCol w:w="6662"/>
        <w:gridCol w:w="2859"/>
      </w:tblGrid>
      <w:tr w:rsidR="00EE3069" w:rsidRPr="00BF721B" w:rsidTr="00EE3069">
        <w:tc>
          <w:tcPr>
            <w:tcW w:w="534" w:type="dxa"/>
            <w:vAlign w:val="center"/>
          </w:tcPr>
          <w:p w:rsidR="00EE3069" w:rsidRPr="00BF721B" w:rsidRDefault="00EE3069" w:rsidP="00EE306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F721B">
              <w:rPr>
                <w:rFonts w:asciiTheme="majorHAnsi" w:hAnsiTheme="majorHAnsi"/>
                <w:b/>
                <w:sz w:val="18"/>
                <w:szCs w:val="18"/>
              </w:rPr>
              <w:t>Lp.</w:t>
            </w:r>
          </w:p>
        </w:tc>
        <w:tc>
          <w:tcPr>
            <w:tcW w:w="6662" w:type="dxa"/>
            <w:vAlign w:val="center"/>
          </w:tcPr>
          <w:p w:rsidR="00EE3069" w:rsidRPr="00BF721B" w:rsidRDefault="00EE3069" w:rsidP="00EE306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F721B">
              <w:rPr>
                <w:rFonts w:asciiTheme="majorHAnsi" w:hAnsiTheme="majorHAnsi"/>
                <w:b/>
                <w:sz w:val="18"/>
                <w:szCs w:val="18"/>
              </w:rPr>
              <w:t>Wymagane parametry i warunki</w:t>
            </w:r>
          </w:p>
        </w:tc>
        <w:tc>
          <w:tcPr>
            <w:tcW w:w="2859" w:type="dxa"/>
            <w:vAlign w:val="center"/>
          </w:tcPr>
          <w:p w:rsidR="00C50783" w:rsidRPr="00BF721B" w:rsidRDefault="00C50783" w:rsidP="00C50783">
            <w:pPr>
              <w:autoSpaceDE w:val="0"/>
              <w:snapToGrid w:val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9"/>
              </w:rPr>
            </w:pPr>
            <w:r w:rsidRPr="00BF721B">
              <w:rPr>
                <w:rFonts w:ascii="Arial" w:eastAsia="Times New Roman" w:hAnsi="Arial" w:cs="Arial"/>
                <w:b/>
                <w:bCs/>
                <w:sz w:val="16"/>
                <w:szCs w:val="19"/>
              </w:rPr>
              <w:t>Spełnienie parametru poprzez wpisanie słów:</w:t>
            </w:r>
          </w:p>
          <w:p w:rsidR="00EE3069" w:rsidRPr="00BF721B" w:rsidRDefault="00C50783" w:rsidP="00C5078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F721B">
              <w:rPr>
                <w:rFonts w:ascii="Arial" w:eastAsia="Times New Roman" w:hAnsi="Arial" w:cs="Arial"/>
                <w:b/>
                <w:bCs/>
                <w:sz w:val="16"/>
                <w:szCs w:val="19"/>
              </w:rPr>
              <w:t>(tak/nie/opisowo)</w:t>
            </w:r>
          </w:p>
        </w:tc>
      </w:tr>
      <w:tr w:rsidR="00EE3069" w:rsidRPr="00BF721B" w:rsidTr="00EE3069">
        <w:tc>
          <w:tcPr>
            <w:tcW w:w="534" w:type="dxa"/>
            <w:shd w:val="clear" w:color="auto" w:fill="F3F3F3"/>
          </w:tcPr>
          <w:p w:rsidR="00EE3069" w:rsidRPr="00BF721B" w:rsidRDefault="00EE3069" w:rsidP="00EE3069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BF721B">
              <w:rPr>
                <w:rFonts w:ascii="Calibri" w:hAnsi="Calibri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6662" w:type="dxa"/>
            <w:shd w:val="clear" w:color="auto" w:fill="F3F3F3"/>
          </w:tcPr>
          <w:p w:rsidR="00EE3069" w:rsidRPr="00BF721B" w:rsidRDefault="00EE3069" w:rsidP="00EE3069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BF721B">
              <w:rPr>
                <w:rFonts w:ascii="Calibri" w:hAnsi="Calibri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2859" w:type="dxa"/>
            <w:shd w:val="clear" w:color="auto" w:fill="F3F3F3"/>
          </w:tcPr>
          <w:p w:rsidR="00EE3069" w:rsidRPr="00BF721B" w:rsidRDefault="00EE3069" w:rsidP="00EE3069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BF721B">
              <w:rPr>
                <w:rFonts w:ascii="Calibri" w:hAnsi="Calibri"/>
                <w:b/>
                <w:i/>
                <w:sz w:val="18"/>
                <w:szCs w:val="18"/>
              </w:rPr>
              <w:t>3</w:t>
            </w:r>
          </w:p>
        </w:tc>
      </w:tr>
      <w:tr w:rsidR="00EE3069" w:rsidRPr="00BF721B" w:rsidTr="00EE3069">
        <w:tc>
          <w:tcPr>
            <w:tcW w:w="10055" w:type="dxa"/>
            <w:gridSpan w:val="3"/>
          </w:tcPr>
          <w:p w:rsidR="00EE3069" w:rsidRPr="00BF721B" w:rsidRDefault="00EE3069" w:rsidP="00EE3069">
            <w:pPr>
              <w:spacing w:before="120" w:after="12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F721B">
              <w:rPr>
                <w:rFonts w:asciiTheme="majorHAnsi" w:hAnsiTheme="majorHAnsi"/>
                <w:b/>
                <w:sz w:val="18"/>
                <w:szCs w:val="18"/>
              </w:rPr>
              <w:t xml:space="preserve">WARUNKI OGÓLNE DLA GRUPY </w:t>
            </w:r>
            <w:r w:rsidR="006B5997" w:rsidRPr="00BF721B">
              <w:rPr>
                <w:rFonts w:asciiTheme="majorHAnsi" w:hAnsiTheme="majorHAnsi"/>
                <w:b/>
                <w:sz w:val="18"/>
                <w:szCs w:val="18"/>
              </w:rPr>
              <w:t>7</w:t>
            </w:r>
          </w:p>
        </w:tc>
      </w:tr>
      <w:tr w:rsidR="00EE3069" w:rsidRPr="00BF721B" w:rsidTr="00EE3069">
        <w:tc>
          <w:tcPr>
            <w:tcW w:w="534" w:type="dxa"/>
          </w:tcPr>
          <w:p w:rsidR="00EE3069" w:rsidRPr="00BF721B" w:rsidRDefault="00EE3069" w:rsidP="00EE3069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6662" w:type="dxa"/>
          </w:tcPr>
          <w:p w:rsidR="00EE3069" w:rsidRPr="00BF721B" w:rsidRDefault="00C74852" w:rsidP="00EE3069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Utworzenie depozytu leczniczych środków technicznych w siedzibie Zamawiającego w ilości wskazanej w zał. nr 2 do  SIWZ (Szczegółowy formularz cenowy)</w:t>
            </w:r>
          </w:p>
        </w:tc>
        <w:tc>
          <w:tcPr>
            <w:tcW w:w="2859" w:type="dxa"/>
          </w:tcPr>
          <w:p w:rsidR="00EE3069" w:rsidRPr="00BF721B" w:rsidRDefault="00EE3069" w:rsidP="00EE3069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EE3069" w:rsidRPr="00BF721B" w:rsidTr="00EE3069">
        <w:tc>
          <w:tcPr>
            <w:tcW w:w="534" w:type="dxa"/>
          </w:tcPr>
          <w:p w:rsidR="00EE3069" w:rsidRPr="00BF721B" w:rsidRDefault="00EE3069" w:rsidP="00EE3069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6662" w:type="dxa"/>
          </w:tcPr>
          <w:p w:rsidR="00EE3069" w:rsidRPr="00BF721B" w:rsidRDefault="00EE3069" w:rsidP="00EE3069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Data produkcji urządzeń CRT nie wcześniejsza niż 6 miesięcy przed terminem dostawy</w:t>
            </w:r>
          </w:p>
        </w:tc>
        <w:tc>
          <w:tcPr>
            <w:tcW w:w="2859" w:type="dxa"/>
          </w:tcPr>
          <w:p w:rsidR="00EE3069" w:rsidRPr="00BF721B" w:rsidRDefault="00EE3069" w:rsidP="00EE3069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EE3069" w:rsidRPr="00BF721B" w:rsidTr="00EE3069">
        <w:tc>
          <w:tcPr>
            <w:tcW w:w="534" w:type="dxa"/>
          </w:tcPr>
          <w:p w:rsidR="00EE3069" w:rsidRPr="00BF721B" w:rsidRDefault="00EE3069" w:rsidP="00EE3069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6662" w:type="dxa"/>
          </w:tcPr>
          <w:p w:rsidR="00EE3069" w:rsidRPr="00BF721B" w:rsidRDefault="00EE3069" w:rsidP="00EE3069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Data produkcji elektrod nie wcześniejsza niż 9 miesięcy przed terminem dostawy</w:t>
            </w:r>
          </w:p>
        </w:tc>
        <w:tc>
          <w:tcPr>
            <w:tcW w:w="2859" w:type="dxa"/>
          </w:tcPr>
          <w:p w:rsidR="00EE3069" w:rsidRPr="00BF721B" w:rsidRDefault="00EE3069" w:rsidP="00EE3069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EE3069" w:rsidRPr="00BF721B" w:rsidTr="00EE3069">
        <w:tc>
          <w:tcPr>
            <w:tcW w:w="534" w:type="dxa"/>
          </w:tcPr>
          <w:p w:rsidR="00EE3069" w:rsidRPr="00BF721B" w:rsidRDefault="00EE3069" w:rsidP="00EE3069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6662" w:type="dxa"/>
          </w:tcPr>
          <w:p w:rsidR="00EE3069" w:rsidRPr="00BF721B" w:rsidRDefault="00EE3069" w:rsidP="00EE3069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Okres sterylności urządzeń, elektrod, </w:t>
            </w:r>
            <w:proofErr w:type="spellStart"/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introduktorów</w:t>
            </w:r>
            <w:proofErr w:type="spellEnd"/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i akcesoriów sterylnych co najmniej 12 miesięcy po terminie dostawy</w:t>
            </w:r>
          </w:p>
        </w:tc>
        <w:tc>
          <w:tcPr>
            <w:tcW w:w="2859" w:type="dxa"/>
          </w:tcPr>
          <w:p w:rsidR="00EE3069" w:rsidRPr="00BF721B" w:rsidRDefault="00EE3069" w:rsidP="00EE3069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EE3069" w:rsidRPr="00BF721B" w:rsidTr="00EE3069">
        <w:tc>
          <w:tcPr>
            <w:tcW w:w="534" w:type="dxa"/>
          </w:tcPr>
          <w:p w:rsidR="00EE3069" w:rsidRPr="00BF721B" w:rsidRDefault="00EE3069" w:rsidP="00EE3069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5</w:t>
            </w:r>
          </w:p>
        </w:tc>
        <w:tc>
          <w:tcPr>
            <w:tcW w:w="6662" w:type="dxa"/>
          </w:tcPr>
          <w:p w:rsidR="00EE3069" w:rsidRPr="00BF721B" w:rsidRDefault="00EE3069" w:rsidP="00EE3069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Automatyczna detekcja modelu urządzenia przez programator</w:t>
            </w:r>
          </w:p>
        </w:tc>
        <w:tc>
          <w:tcPr>
            <w:tcW w:w="2859" w:type="dxa"/>
          </w:tcPr>
          <w:p w:rsidR="00EE3069" w:rsidRPr="00BF721B" w:rsidRDefault="00EE3069" w:rsidP="00EE3069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EE3069" w:rsidRPr="00BF721B" w:rsidTr="00EE3069">
        <w:tc>
          <w:tcPr>
            <w:tcW w:w="534" w:type="dxa"/>
          </w:tcPr>
          <w:p w:rsidR="00EE3069" w:rsidRPr="00BF721B" w:rsidRDefault="00EE3069" w:rsidP="00EE3069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6</w:t>
            </w:r>
          </w:p>
        </w:tc>
        <w:tc>
          <w:tcPr>
            <w:tcW w:w="6662" w:type="dxa"/>
          </w:tcPr>
          <w:p w:rsidR="00EE3069" w:rsidRPr="00BF721B" w:rsidRDefault="00EE3069" w:rsidP="00EE3069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Archiwizacja, analiza i przesyłanie danych w postaci elektronicznej </w:t>
            </w:r>
          </w:p>
        </w:tc>
        <w:tc>
          <w:tcPr>
            <w:tcW w:w="2859" w:type="dxa"/>
          </w:tcPr>
          <w:p w:rsidR="00EE3069" w:rsidRPr="00BF721B" w:rsidRDefault="00EE3069" w:rsidP="00EE3069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EE3069" w:rsidRPr="00BF721B" w:rsidTr="00EE3069">
        <w:tc>
          <w:tcPr>
            <w:tcW w:w="534" w:type="dxa"/>
          </w:tcPr>
          <w:p w:rsidR="00EE3069" w:rsidRPr="00BF721B" w:rsidRDefault="00EE3069" w:rsidP="00EE3069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7</w:t>
            </w:r>
          </w:p>
        </w:tc>
        <w:tc>
          <w:tcPr>
            <w:tcW w:w="6662" w:type="dxa"/>
          </w:tcPr>
          <w:p w:rsidR="00EE3069" w:rsidRPr="00BF721B" w:rsidRDefault="00EE3069" w:rsidP="00EE3069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Wydruk danych w formacie A4 – wyposażenie w odpowiednie złącza i przedłużacze</w:t>
            </w:r>
          </w:p>
        </w:tc>
        <w:tc>
          <w:tcPr>
            <w:tcW w:w="2859" w:type="dxa"/>
          </w:tcPr>
          <w:p w:rsidR="00EE3069" w:rsidRPr="00BF721B" w:rsidRDefault="00EE3069" w:rsidP="00EE3069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EE3069" w:rsidRPr="00BF721B" w:rsidTr="00EE3069">
        <w:tc>
          <w:tcPr>
            <w:tcW w:w="534" w:type="dxa"/>
          </w:tcPr>
          <w:p w:rsidR="00EE3069" w:rsidRPr="00BF721B" w:rsidRDefault="00EE3069" w:rsidP="00EE3069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8</w:t>
            </w:r>
          </w:p>
        </w:tc>
        <w:tc>
          <w:tcPr>
            <w:tcW w:w="6662" w:type="dxa"/>
          </w:tcPr>
          <w:p w:rsidR="00EE3069" w:rsidRPr="00BF721B" w:rsidRDefault="00B655EE" w:rsidP="00B655EE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Oddanie do używania</w:t>
            </w:r>
            <w:r w:rsidR="00EE3069"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co najmniej 3 programator</w:t>
            </w: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ów</w:t>
            </w:r>
            <w:r w:rsidR="00EE3069"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o pełnych możliwościach komunikacji z wszystkimi implantami i ich programowania oraz wizualizacji danych – przez co najmniej 10 lat od początku umowy (liczba programatorów z różnych grup zamówienia nie podlega sumowaniu)</w:t>
            </w:r>
          </w:p>
        </w:tc>
        <w:tc>
          <w:tcPr>
            <w:tcW w:w="2859" w:type="dxa"/>
          </w:tcPr>
          <w:p w:rsidR="00EE3069" w:rsidRPr="00BF721B" w:rsidRDefault="00BB5FDF" w:rsidP="00EE3069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i/>
                <w:sz w:val="16"/>
                <w:szCs w:val="16"/>
              </w:rPr>
              <w:t>Potwierdzić/Podać liczbę programatorów………………</w:t>
            </w:r>
          </w:p>
        </w:tc>
      </w:tr>
      <w:tr w:rsidR="00EE3069" w:rsidRPr="00BF721B" w:rsidTr="00EE3069">
        <w:tc>
          <w:tcPr>
            <w:tcW w:w="534" w:type="dxa"/>
          </w:tcPr>
          <w:p w:rsidR="00EE3069" w:rsidRPr="00BF721B" w:rsidRDefault="00EE3069" w:rsidP="00EE3069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9</w:t>
            </w:r>
          </w:p>
        </w:tc>
        <w:tc>
          <w:tcPr>
            <w:tcW w:w="6662" w:type="dxa"/>
          </w:tcPr>
          <w:p w:rsidR="00EE3069" w:rsidRPr="00BF721B" w:rsidRDefault="00EE3069" w:rsidP="00EE3069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Programatory z wyjściem sygnału wizyjnego umożliwiającym podłączenie dodatkowego monitora komputerowego – wyposażenie w odpowiednie złącza i przedłużacze (do wejścia VGA lub DVI)</w:t>
            </w:r>
          </w:p>
        </w:tc>
        <w:tc>
          <w:tcPr>
            <w:tcW w:w="2859" w:type="dxa"/>
          </w:tcPr>
          <w:p w:rsidR="00EE3069" w:rsidRPr="00BF721B" w:rsidRDefault="00EE3069" w:rsidP="00EE3069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EE3069" w:rsidRPr="00BF721B" w:rsidTr="00EE3069">
        <w:tc>
          <w:tcPr>
            <w:tcW w:w="534" w:type="dxa"/>
          </w:tcPr>
          <w:p w:rsidR="00EE3069" w:rsidRPr="00BF721B" w:rsidRDefault="00EE3069" w:rsidP="00EE3069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10</w:t>
            </w:r>
          </w:p>
        </w:tc>
        <w:tc>
          <w:tcPr>
            <w:tcW w:w="6662" w:type="dxa"/>
          </w:tcPr>
          <w:p w:rsidR="00EE3069" w:rsidRPr="00BF721B" w:rsidRDefault="00EE3069" w:rsidP="00EE3069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Wyposażenie przynajmniej 1 programatora w analizator potencjałów wewnątrzsercowych. </w:t>
            </w:r>
          </w:p>
        </w:tc>
        <w:tc>
          <w:tcPr>
            <w:tcW w:w="2859" w:type="dxa"/>
          </w:tcPr>
          <w:p w:rsidR="00EE3069" w:rsidRPr="00BF721B" w:rsidRDefault="00EE3069" w:rsidP="00EE3069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EE3069" w:rsidRPr="00BF721B" w:rsidTr="00EE3069">
        <w:tc>
          <w:tcPr>
            <w:tcW w:w="534" w:type="dxa"/>
          </w:tcPr>
          <w:p w:rsidR="00EE3069" w:rsidRPr="00BF721B" w:rsidRDefault="00EE3069" w:rsidP="00EE3069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11</w:t>
            </w:r>
          </w:p>
        </w:tc>
        <w:tc>
          <w:tcPr>
            <w:tcW w:w="6662" w:type="dxa"/>
          </w:tcPr>
          <w:p w:rsidR="00EE3069" w:rsidRPr="00BF721B" w:rsidRDefault="000E472C" w:rsidP="003C34A6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D</w:t>
            </w:r>
            <w:r w:rsidR="00EE3069"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ostarczenie </w:t>
            </w:r>
            <w:proofErr w:type="spellStart"/>
            <w:r w:rsidR="00EE3069"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sterylizowalnych</w:t>
            </w:r>
            <w:proofErr w:type="spellEnd"/>
            <w:r w:rsidR="00EE3069"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przewodów podłączeniowych dwukanałowych elektrod do ww. analizatora (co najmniej dwie sztuki)</w:t>
            </w: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w ramach przekazanego do używania analizatora</w:t>
            </w:r>
          </w:p>
        </w:tc>
        <w:tc>
          <w:tcPr>
            <w:tcW w:w="2859" w:type="dxa"/>
          </w:tcPr>
          <w:p w:rsidR="00EE3069" w:rsidRPr="00BF721B" w:rsidRDefault="00EE3069" w:rsidP="00EE3069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EE3069" w:rsidRPr="00BF721B" w:rsidTr="00EE3069">
        <w:tc>
          <w:tcPr>
            <w:tcW w:w="534" w:type="dxa"/>
          </w:tcPr>
          <w:p w:rsidR="00EE3069" w:rsidRPr="00BF721B" w:rsidRDefault="00EE3069" w:rsidP="00EE3069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12</w:t>
            </w:r>
          </w:p>
        </w:tc>
        <w:tc>
          <w:tcPr>
            <w:tcW w:w="6662" w:type="dxa"/>
          </w:tcPr>
          <w:p w:rsidR="00EE3069" w:rsidRPr="00BF721B" w:rsidRDefault="006E432B" w:rsidP="00EE306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F721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Dostarczenie - </w:t>
            </w:r>
            <w:r w:rsidR="00EE3069" w:rsidRPr="00BF721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Rękawy foliowe sterylne na głow</w:t>
            </w:r>
            <w:r w:rsidR="00BC1BA8" w:rsidRPr="00BF721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icę programatora – co najmniej 2</w:t>
            </w:r>
            <w:r w:rsidR="00EE3069" w:rsidRPr="00BF721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0 sztuk </w:t>
            </w: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w ramach przekazanego do używania analizatora</w:t>
            </w:r>
          </w:p>
        </w:tc>
        <w:tc>
          <w:tcPr>
            <w:tcW w:w="2859" w:type="dxa"/>
          </w:tcPr>
          <w:p w:rsidR="00EE3069" w:rsidRPr="00BF721B" w:rsidRDefault="00EE3069" w:rsidP="00EE3069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EE3069" w:rsidRPr="00BF721B" w:rsidTr="00EE3069">
        <w:tc>
          <w:tcPr>
            <w:tcW w:w="534" w:type="dxa"/>
          </w:tcPr>
          <w:p w:rsidR="00EE3069" w:rsidRPr="00BF721B" w:rsidRDefault="00EE3069" w:rsidP="00EE3069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13</w:t>
            </w:r>
          </w:p>
        </w:tc>
        <w:tc>
          <w:tcPr>
            <w:tcW w:w="6662" w:type="dxa"/>
          </w:tcPr>
          <w:p w:rsidR="00EE3069" w:rsidRPr="00BF721B" w:rsidRDefault="00EE3069" w:rsidP="00EE3069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Informacja dla pacjenta w języku polskim – co najmniej 1 egzemplarz/urządzenie </w:t>
            </w:r>
          </w:p>
        </w:tc>
        <w:tc>
          <w:tcPr>
            <w:tcW w:w="2859" w:type="dxa"/>
          </w:tcPr>
          <w:p w:rsidR="00EE3069" w:rsidRPr="00BF721B" w:rsidRDefault="00EE3069" w:rsidP="00EE3069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7B2CC4" w:rsidRPr="00BF721B" w:rsidTr="00EE3069">
        <w:tc>
          <w:tcPr>
            <w:tcW w:w="534" w:type="dxa"/>
          </w:tcPr>
          <w:p w:rsidR="007B2CC4" w:rsidRPr="00BF721B" w:rsidRDefault="007B2CC4" w:rsidP="00EE3069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14</w:t>
            </w:r>
          </w:p>
        </w:tc>
        <w:tc>
          <w:tcPr>
            <w:tcW w:w="6662" w:type="dxa"/>
          </w:tcPr>
          <w:p w:rsidR="007B2CC4" w:rsidRPr="00BF721B" w:rsidRDefault="006E432B" w:rsidP="007B2CC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F721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</w:t>
            </w:r>
            <w:r w:rsidR="007B2CC4" w:rsidRPr="00BF721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ostarczenie okularów </w:t>
            </w:r>
            <w:proofErr w:type="spellStart"/>
            <w:r w:rsidR="007B2CC4" w:rsidRPr="00BF721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radiochronnych</w:t>
            </w:r>
            <w:proofErr w:type="spellEnd"/>
            <w:r w:rsidR="007B2CC4" w:rsidRPr="00BF721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(z korekcją wady wzroku) – co najmniej 2 sztuki</w:t>
            </w:r>
            <w:r w:rsidRPr="00BF721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w ramach przekazanego do używania analizatora</w:t>
            </w:r>
          </w:p>
        </w:tc>
        <w:tc>
          <w:tcPr>
            <w:tcW w:w="2859" w:type="dxa"/>
          </w:tcPr>
          <w:p w:rsidR="007B2CC4" w:rsidRPr="00BF721B" w:rsidRDefault="007B2CC4" w:rsidP="00EE3069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7B2CC4" w:rsidRPr="00BF721B" w:rsidTr="00EE3069">
        <w:tc>
          <w:tcPr>
            <w:tcW w:w="534" w:type="dxa"/>
          </w:tcPr>
          <w:p w:rsidR="007B2CC4" w:rsidRPr="00BF721B" w:rsidRDefault="007B2CC4" w:rsidP="00EE3069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15</w:t>
            </w:r>
          </w:p>
        </w:tc>
        <w:tc>
          <w:tcPr>
            <w:tcW w:w="6662" w:type="dxa"/>
          </w:tcPr>
          <w:p w:rsidR="007B2CC4" w:rsidRPr="00BF721B" w:rsidRDefault="006E432B" w:rsidP="003C34A6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Dostarczenie materiałów eksploatacyjnych - Papier do drukarki termicznej programatora – co najmniej 100 bloczków w ramach przekazanego do używania analizatora</w:t>
            </w:r>
          </w:p>
        </w:tc>
        <w:tc>
          <w:tcPr>
            <w:tcW w:w="2859" w:type="dxa"/>
          </w:tcPr>
          <w:p w:rsidR="007B2CC4" w:rsidRPr="00BF721B" w:rsidRDefault="007B2CC4" w:rsidP="00EE3069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7B2CC4" w:rsidRPr="00BF721B" w:rsidTr="00EE3069">
        <w:tc>
          <w:tcPr>
            <w:tcW w:w="534" w:type="dxa"/>
          </w:tcPr>
          <w:p w:rsidR="007B2CC4" w:rsidRPr="00BF721B" w:rsidRDefault="007B2CC4" w:rsidP="00EE3069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16</w:t>
            </w:r>
          </w:p>
        </w:tc>
        <w:tc>
          <w:tcPr>
            <w:tcW w:w="6662" w:type="dxa"/>
          </w:tcPr>
          <w:p w:rsidR="007B2CC4" w:rsidRPr="00BF721B" w:rsidRDefault="007B2CC4" w:rsidP="00EE3069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Zamawiający wymaga oświadczenia o posiadaniu niezbędnej dokumentacji technicznej, potwierdzające parametry oferowanych urządzeń.</w:t>
            </w:r>
          </w:p>
        </w:tc>
        <w:tc>
          <w:tcPr>
            <w:tcW w:w="2859" w:type="dxa"/>
          </w:tcPr>
          <w:p w:rsidR="007B2CC4" w:rsidRPr="00BF721B" w:rsidRDefault="007B2CC4" w:rsidP="00EE3069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7B2CC4" w:rsidRPr="00BF721B" w:rsidTr="00EE3069">
        <w:tc>
          <w:tcPr>
            <w:tcW w:w="534" w:type="dxa"/>
          </w:tcPr>
          <w:p w:rsidR="007B2CC4" w:rsidRPr="00BF721B" w:rsidRDefault="007B2CC4" w:rsidP="00EE3069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17</w:t>
            </w:r>
          </w:p>
        </w:tc>
        <w:tc>
          <w:tcPr>
            <w:tcW w:w="6662" w:type="dxa"/>
          </w:tcPr>
          <w:p w:rsidR="007B2CC4" w:rsidRPr="00BF721B" w:rsidRDefault="007B2CC4" w:rsidP="00EE3069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Instrukcje obsługi oferowanych urządzeń w formie drukowanej lub elektronicznej na komputerowych nośnikach danych</w:t>
            </w:r>
          </w:p>
        </w:tc>
        <w:tc>
          <w:tcPr>
            <w:tcW w:w="2859" w:type="dxa"/>
          </w:tcPr>
          <w:p w:rsidR="007B2CC4" w:rsidRPr="00BF721B" w:rsidRDefault="007B2CC4" w:rsidP="00EE3069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7B2CC4" w:rsidRPr="00BF721B" w:rsidTr="00EE3069">
        <w:tc>
          <w:tcPr>
            <w:tcW w:w="534" w:type="dxa"/>
          </w:tcPr>
          <w:p w:rsidR="007B2CC4" w:rsidRPr="00BF721B" w:rsidRDefault="007B2CC4" w:rsidP="00EE3069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18</w:t>
            </w:r>
          </w:p>
        </w:tc>
        <w:tc>
          <w:tcPr>
            <w:tcW w:w="6662" w:type="dxa"/>
          </w:tcPr>
          <w:p w:rsidR="007B2CC4" w:rsidRPr="00BF721B" w:rsidRDefault="006E432B" w:rsidP="00F53418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Prze</w:t>
            </w:r>
            <w:r w:rsidR="007B2CC4"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szkolenie w zakresie elektroterapii serca ICD i CRT – co najmniej 6 osób (co najmniej dwa szkolenia)</w:t>
            </w:r>
          </w:p>
        </w:tc>
        <w:tc>
          <w:tcPr>
            <w:tcW w:w="2859" w:type="dxa"/>
          </w:tcPr>
          <w:p w:rsidR="007B2CC4" w:rsidRPr="00BF721B" w:rsidRDefault="007B2CC4" w:rsidP="00EE3069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9E758A" w:rsidRPr="00BF721B" w:rsidTr="00EE3069">
        <w:tc>
          <w:tcPr>
            <w:tcW w:w="534" w:type="dxa"/>
          </w:tcPr>
          <w:p w:rsidR="009E758A" w:rsidRPr="00BF721B" w:rsidRDefault="009E758A" w:rsidP="00EE3069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19</w:t>
            </w:r>
          </w:p>
        </w:tc>
        <w:tc>
          <w:tcPr>
            <w:tcW w:w="6662" w:type="dxa"/>
          </w:tcPr>
          <w:p w:rsidR="009E758A" w:rsidRPr="00BF721B" w:rsidRDefault="009E758A" w:rsidP="00EE3069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Możliwość rozpoznania, prowadzenia ewidencji i rozliczenia zużycia produktów przy pomocy czytnika kodów (zarówno numerów REF jak i LOT)</w:t>
            </w:r>
          </w:p>
        </w:tc>
        <w:tc>
          <w:tcPr>
            <w:tcW w:w="2859" w:type="dxa"/>
            <w:vAlign w:val="center"/>
          </w:tcPr>
          <w:p w:rsidR="009E758A" w:rsidRPr="00BF721B" w:rsidRDefault="009E758A" w:rsidP="00EE3069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EE3069" w:rsidRPr="00BF721B" w:rsidRDefault="00EE3069" w:rsidP="00EE3069">
      <w:pPr>
        <w:spacing w:line="300" w:lineRule="auto"/>
        <w:rPr>
          <w:rFonts w:asciiTheme="majorHAnsi" w:hAnsiTheme="majorHAnsi"/>
          <w:b/>
          <w:sz w:val="18"/>
          <w:szCs w:val="18"/>
        </w:rPr>
      </w:pPr>
    </w:p>
    <w:p w:rsidR="00EE3069" w:rsidRPr="00BF721B" w:rsidRDefault="00EE3069" w:rsidP="00EE3069">
      <w:pPr>
        <w:rPr>
          <w:rFonts w:asciiTheme="majorHAnsi" w:hAnsiTheme="majorHAnsi"/>
          <w:b/>
          <w:sz w:val="18"/>
          <w:szCs w:val="18"/>
        </w:rPr>
      </w:pPr>
      <w:r w:rsidRPr="00BF721B">
        <w:rPr>
          <w:rFonts w:asciiTheme="majorHAnsi" w:hAnsiTheme="majorHAnsi"/>
          <w:b/>
          <w:sz w:val="18"/>
          <w:szCs w:val="18"/>
        </w:rPr>
        <w:br w:type="page"/>
      </w:r>
    </w:p>
    <w:p w:rsidR="00523A43" w:rsidRPr="00BF721B" w:rsidRDefault="00523A43" w:rsidP="00523A43">
      <w:pPr>
        <w:spacing w:line="300" w:lineRule="auto"/>
        <w:rPr>
          <w:rFonts w:asciiTheme="majorHAnsi" w:hAnsiTheme="majorHAnsi"/>
          <w:b/>
          <w:sz w:val="18"/>
          <w:szCs w:val="18"/>
        </w:rPr>
      </w:pPr>
      <w:r w:rsidRPr="00BF721B">
        <w:rPr>
          <w:rFonts w:asciiTheme="majorHAnsi" w:hAnsiTheme="majorHAnsi"/>
          <w:b/>
          <w:sz w:val="18"/>
          <w:szCs w:val="18"/>
        </w:rPr>
        <w:lastRenderedPageBreak/>
        <w:t>Pozycja 1 – Kardiowertery-</w:t>
      </w:r>
      <w:r w:rsidR="00BC1BA8" w:rsidRPr="00BF721B">
        <w:rPr>
          <w:rFonts w:asciiTheme="majorHAnsi" w:hAnsiTheme="majorHAnsi"/>
          <w:b/>
          <w:sz w:val="18"/>
          <w:szCs w:val="18"/>
        </w:rPr>
        <w:t xml:space="preserve">defibrylatory </w:t>
      </w:r>
      <w:proofErr w:type="spellStart"/>
      <w:r w:rsidR="00870968" w:rsidRPr="00BF721B">
        <w:rPr>
          <w:rFonts w:asciiTheme="majorHAnsi" w:hAnsiTheme="majorHAnsi"/>
          <w:b/>
          <w:sz w:val="18"/>
          <w:szCs w:val="18"/>
        </w:rPr>
        <w:t>resychronizujące</w:t>
      </w:r>
      <w:proofErr w:type="spellEnd"/>
      <w:r w:rsidR="00BC1BA8" w:rsidRPr="00BF721B">
        <w:rPr>
          <w:rFonts w:asciiTheme="majorHAnsi" w:hAnsiTheme="majorHAnsi"/>
          <w:b/>
          <w:sz w:val="18"/>
          <w:szCs w:val="18"/>
        </w:rPr>
        <w:t xml:space="preserve"> </w:t>
      </w:r>
      <w:proofErr w:type="spellStart"/>
      <w:r w:rsidR="00BC1BA8" w:rsidRPr="00BF721B">
        <w:rPr>
          <w:rFonts w:asciiTheme="majorHAnsi" w:hAnsiTheme="majorHAnsi"/>
          <w:b/>
          <w:sz w:val="18"/>
          <w:szCs w:val="18"/>
        </w:rPr>
        <w:t>CRT-D-V</w:t>
      </w:r>
      <w:proofErr w:type="spellEnd"/>
      <w:r w:rsidRPr="00BF721B">
        <w:rPr>
          <w:rFonts w:asciiTheme="majorHAnsi" w:hAnsiTheme="majorHAnsi"/>
          <w:b/>
          <w:sz w:val="18"/>
          <w:szCs w:val="18"/>
        </w:rPr>
        <w:t xml:space="preserve"> </w:t>
      </w:r>
    </w:p>
    <w:tbl>
      <w:tblPr>
        <w:tblStyle w:val="Tabela-Siatka"/>
        <w:tblW w:w="0" w:type="auto"/>
        <w:tblLook w:val="04A0"/>
      </w:tblPr>
      <w:tblGrid>
        <w:gridCol w:w="534"/>
        <w:gridCol w:w="6662"/>
        <w:gridCol w:w="2859"/>
      </w:tblGrid>
      <w:tr w:rsidR="00523A43" w:rsidRPr="00BF721B" w:rsidTr="00523A43">
        <w:tc>
          <w:tcPr>
            <w:tcW w:w="534" w:type="dxa"/>
            <w:vAlign w:val="center"/>
          </w:tcPr>
          <w:p w:rsidR="00523A43" w:rsidRPr="00BF721B" w:rsidRDefault="00523A43" w:rsidP="00523A4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F721B">
              <w:rPr>
                <w:rFonts w:asciiTheme="majorHAnsi" w:hAnsiTheme="majorHAnsi"/>
                <w:b/>
                <w:sz w:val="18"/>
                <w:szCs w:val="18"/>
              </w:rPr>
              <w:t>Lp.</w:t>
            </w:r>
          </w:p>
        </w:tc>
        <w:tc>
          <w:tcPr>
            <w:tcW w:w="6662" w:type="dxa"/>
            <w:vAlign w:val="center"/>
          </w:tcPr>
          <w:p w:rsidR="00523A43" w:rsidRPr="00BF721B" w:rsidRDefault="00523A43" w:rsidP="00523A4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F721B">
              <w:rPr>
                <w:rFonts w:asciiTheme="majorHAnsi" w:hAnsiTheme="majorHAnsi"/>
                <w:b/>
                <w:sz w:val="18"/>
                <w:szCs w:val="18"/>
              </w:rPr>
              <w:t>Wymagane parametry i warunki</w:t>
            </w:r>
          </w:p>
        </w:tc>
        <w:tc>
          <w:tcPr>
            <w:tcW w:w="2859" w:type="dxa"/>
            <w:vAlign w:val="center"/>
          </w:tcPr>
          <w:p w:rsidR="00C50783" w:rsidRPr="00BF721B" w:rsidRDefault="00C50783" w:rsidP="00C50783">
            <w:pPr>
              <w:autoSpaceDE w:val="0"/>
              <w:snapToGrid w:val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9"/>
              </w:rPr>
            </w:pPr>
            <w:r w:rsidRPr="00BF721B">
              <w:rPr>
                <w:rFonts w:ascii="Arial" w:eastAsia="Times New Roman" w:hAnsi="Arial" w:cs="Arial"/>
                <w:b/>
                <w:bCs/>
                <w:sz w:val="16"/>
                <w:szCs w:val="19"/>
              </w:rPr>
              <w:t>Spełnienie parametru poprzez wpisanie słów:</w:t>
            </w:r>
          </w:p>
          <w:p w:rsidR="00523A43" w:rsidRPr="00BF721B" w:rsidRDefault="00C50783" w:rsidP="00C5078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F721B">
              <w:rPr>
                <w:rFonts w:ascii="Arial" w:eastAsia="Times New Roman" w:hAnsi="Arial" w:cs="Arial"/>
                <w:b/>
                <w:bCs/>
                <w:sz w:val="16"/>
                <w:szCs w:val="19"/>
              </w:rPr>
              <w:t>(tak/nie/opisowo)</w:t>
            </w:r>
          </w:p>
        </w:tc>
      </w:tr>
      <w:tr w:rsidR="00523A43" w:rsidRPr="00BF721B" w:rsidTr="00523A43">
        <w:tc>
          <w:tcPr>
            <w:tcW w:w="534" w:type="dxa"/>
            <w:shd w:val="clear" w:color="auto" w:fill="F3F3F3"/>
          </w:tcPr>
          <w:p w:rsidR="00523A43" w:rsidRPr="00BF721B" w:rsidRDefault="00523A43" w:rsidP="00523A43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BF721B">
              <w:rPr>
                <w:rFonts w:ascii="Calibri" w:hAnsi="Calibri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6662" w:type="dxa"/>
            <w:shd w:val="clear" w:color="auto" w:fill="F3F3F3"/>
          </w:tcPr>
          <w:p w:rsidR="00523A43" w:rsidRPr="00BF721B" w:rsidRDefault="00523A43" w:rsidP="00523A43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BF721B">
              <w:rPr>
                <w:rFonts w:ascii="Calibri" w:hAnsi="Calibri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2859" w:type="dxa"/>
            <w:shd w:val="clear" w:color="auto" w:fill="F3F3F3"/>
          </w:tcPr>
          <w:p w:rsidR="00523A43" w:rsidRPr="00BF721B" w:rsidRDefault="00523A43" w:rsidP="00523A43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BF721B">
              <w:rPr>
                <w:rFonts w:ascii="Calibri" w:hAnsi="Calibri"/>
                <w:b/>
                <w:i/>
                <w:sz w:val="18"/>
                <w:szCs w:val="18"/>
              </w:rPr>
              <w:t>3</w:t>
            </w:r>
          </w:p>
        </w:tc>
      </w:tr>
      <w:tr w:rsidR="00523A43" w:rsidRPr="00BF721B" w:rsidTr="00523A43">
        <w:tc>
          <w:tcPr>
            <w:tcW w:w="534" w:type="dxa"/>
          </w:tcPr>
          <w:p w:rsidR="00523A43" w:rsidRPr="00BF721B" w:rsidRDefault="00523A43" w:rsidP="00523A43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6662" w:type="dxa"/>
            <w:vAlign w:val="center"/>
          </w:tcPr>
          <w:p w:rsidR="00523A43" w:rsidRPr="00BF721B" w:rsidRDefault="00523A43" w:rsidP="00523A43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sz w:val="16"/>
              </w:rPr>
              <w:t xml:space="preserve">Osiągana energia wyładowania (wyzwolona) co najmniej 35 J </w:t>
            </w:r>
          </w:p>
        </w:tc>
        <w:tc>
          <w:tcPr>
            <w:tcW w:w="2859" w:type="dxa"/>
          </w:tcPr>
          <w:p w:rsidR="00523A43" w:rsidRPr="00BF721B" w:rsidRDefault="00523A43" w:rsidP="00523A43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23A43" w:rsidRPr="00BF721B" w:rsidTr="00523A43">
        <w:tc>
          <w:tcPr>
            <w:tcW w:w="534" w:type="dxa"/>
          </w:tcPr>
          <w:p w:rsidR="00523A43" w:rsidRPr="00BF721B" w:rsidRDefault="00523A43" w:rsidP="00523A43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6662" w:type="dxa"/>
            <w:vAlign w:val="center"/>
          </w:tcPr>
          <w:p w:rsidR="00523A43" w:rsidRPr="00BF721B" w:rsidRDefault="00523A43" w:rsidP="00523A43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sz w:val="16"/>
              </w:rPr>
              <w:t>Gwarancja prawidłowej pracy urządzenia w całym okresie żywotności baterii</w:t>
            </w:r>
          </w:p>
        </w:tc>
        <w:tc>
          <w:tcPr>
            <w:tcW w:w="2859" w:type="dxa"/>
          </w:tcPr>
          <w:p w:rsidR="00523A43" w:rsidRPr="00BF721B" w:rsidRDefault="00523A43" w:rsidP="00523A43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23A43" w:rsidRPr="00BF721B" w:rsidTr="00523A43">
        <w:tc>
          <w:tcPr>
            <w:tcW w:w="534" w:type="dxa"/>
          </w:tcPr>
          <w:p w:rsidR="00523A43" w:rsidRPr="00BF721B" w:rsidRDefault="00523A43" w:rsidP="00523A43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6662" w:type="dxa"/>
            <w:vAlign w:val="center"/>
          </w:tcPr>
          <w:p w:rsidR="00523A43" w:rsidRPr="00BF721B" w:rsidRDefault="00A8618A" w:rsidP="00523A43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sz w:val="16"/>
              </w:rPr>
              <w:t>Żywotność baterii co najmniej 5 lat – definiowana jako</w:t>
            </w: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: </w:t>
            </w:r>
            <w:r w:rsidRPr="00BF721B">
              <w:rPr>
                <w:rFonts w:ascii="Calibri" w:hAnsi="Calibri"/>
                <w:sz w:val="16"/>
                <w:szCs w:val="16"/>
              </w:rPr>
              <w:t xml:space="preserve">przewidywany czas do wystąpienia wskazania planowej wymiany przy 2 wyładowaniach z pełną energią rocznie, przy wymaganym dla oferowanego modelu czasokresie formatowania kondensatorów oraz parametrach stymulacji:  </w:t>
            </w:r>
            <w:r w:rsidRPr="00BF721B">
              <w:rPr>
                <w:rFonts w:ascii="Calibri" w:hAnsi="Calibri"/>
                <w:sz w:val="16"/>
                <w:szCs w:val="16"/>
              </w:rPr>
              <w:br/>
              <w:t xml:space="preserve">DDD 60/min, </w:t>
            </w:r>
            <w:proofErr w:type="spellStart"/>
            <w:r w:rsidRPr="00BF721B">
              <w:rPr>
                <w:rFonts w:ascii="Calibri" w:hAnsi="Calibri"/>
                <w:sz w:val="16"/>
                <w:szCs w:val="16"/>
              </w:rPr>
              <w:t>Imp</w:t>
            </w:r>
            <w:proofErr w:type="spellEnd"/>
            <w:r w:rsidRPr="00BF721B">
              <w:rPr>
                <w:rFonts w:ascii="Calibri" w:hAnsi="Calibri"/>
                <w:sz w:val="16"/>
                <w:szCs w:val="16"/>
              </w:rPr>
              <w:t xml:space="preserve"> 500 </w:t>
            </w:r>
            <w:proofErr w:type="spellStart"/>
            <w:r w:rsidRPr="00BF721B">
              <w:rPr>
                <w:rFonts w:ascii="Calibri" w:hAnsi="Calibri"/>
                <w:sz w:val="16"/>
                <w:szCs w:val="16"/>
              </w:rPr>
              <w:t>ohm</w:t>
            </w:r>
            <w:proofErr w:type="spellEnd"/>
            <w:r w:rsidRPr="00BF721B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BF721B">
              <w:rPr>
                <w:rFonts w:ascii="Calibri" w:hAnsi="Calibri"/>
                <w:sz w:val="16"/>
                <w:szCs w:val="16"/>
              </w:rPr>
              <w:t>Ampl</w:t>
            </w:r>
            <w:proofErr w:type="spellEnd"/>
            <w:r w:rsidRPr="00BF721B">
              <w:rPr>
                <w:rFonts w:ascii="Calibri" w:hAnsi="Calibri"/>
                <w:sz w:val="16"/>
                <w:szCs w:val="16"/>
              </w:rPr>
              <w:t xml:space="preserve"> 2.5 V, PW 0.4 </w:t>
            </w:r>
            <w:proofErr w:type="spellStart"/>
            <w:r w:rsidRPr="00BF721B">
              <w:rPr>
                <w:rFonts w:ascii="Calibri" w:hAnsi="Calibri"/>
                <w:sz w:val="16"/>
                <w:szCs w:val="16"/>
              </w:rPr>
              <w:t>ms</w:t>
            </w:r>
            <w:proofErr w:type="spellEnd"/>
            <w:r w:rsidRPr="00BF721B">
              <w:rPr>
                <w:rFonts w:ascii="Calibri" w:hAnsi="Calibri"/>
                <w:sz w:val="16"/>
                <w:szCs w:val="16"/>
              </w:rPr>
              <w:t xml:space="preserve">;  stymulacja  </w:t>
            </w:r>
            <w:proofErr w:type="spellStart"/>
            <w:r w:rsidRPr="00BF721B">
              <w:rPr>
                <w:rFonts w:ascii="Calibri" w:hAnsi="Calibri"/>
                <w:sz w:val="16"/>
                <w:szCs w:val="16"/>
              </w:rPr>
              <w:t>Ap</w:t>
            </w:r>
            <w:proofErr w:type="spellEnd"/>
            <w:r w:rsidRPr="00BF721B">
              <w:rPr>
                <w:rFonts w:ascii="Calibri" w:hAnsi="Calibri"/>
                <w:sz w:val="16"/>
                <w:szCs w:val="16"/>
              </w:rPr>
              <w:t xml:space="preserve"> ≥ 15%,  </w:t>
            </w:r>
            <w:proofErr w:type="spellStart"/>
            <w:r w:rsidRPr="00BF721B">
              <w:rPr>
                <w:rFonts w:ascii="Calibri" w:hAnsi="Calibri"/>
                <w:sz w:val="16"/>
                <w:szCs w:val="16"/>
              </w:rPr>
              <w:t>RVp</w:t>
            </w:r>
            <w:proofErr w:type="spellEnd"/>
            <w:r w:rsidRPr="00BF721B">
              <w:rPr>
                <w:rFonts w:ascii="Calibri" w:hAnsi="Calibri"/>
                <w:sz w:val="16"/>
                <w:szCs w:val="16"/>
              </w:rPr>
              <w:t xml:space="preserve"> 100%,  </w:t>
            </w:r>
            <w:proofErr w:type="spellStart"/>
            <w:r w:rsidRPr="00BF721B">
              <w:rPr>
                <w:rFonts w:ascii="Calibri" w:hAnsi="Calibri"/>
                <w:sz w:val="16"/>
                <w:szCs w:val="16"/>
              </w:rPr>
              <w:t>LVp</w:t>
            </w:r>
            <w:proofErr w:type="spellEnd"/>
            <w:r w:rsidRPr="00BF721B">
              <w:rPr>
                <w:rFonts w:ascii="Calibri" w:hAnsi="Calibri"/>
                <w:sz w:val="16"/>
                <w:szCs w:val="16"/>
              </w:rPr>
              <w:t xml:space="preserve"> 100%</w:t>
            </w:r>
          </w:p>
        </w:tc>
        <w:tc>
          <w:tcPr>
            <w:tcW w:w="2859" w:type="dxa"/>
          </w:tcPr>
          <w:p w:rsidR="00523A43" w:rsidRPr="00BF721B" w:rsidRDefault="00523A43" w:rsidP="00523A43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23A43" w:rsidRPr="00BF721B" w:rsidTr="00523A43">
        <w:tc>
          <w:tcPr>
            <w:tcW w:w="534" w:type="dxa"/>
          </w:tcPr>
          <w:p w:rsidR="00523A43" w:rsidRPr="00BF721B" w:rsidRDefault="00523A43" w:rsidP="00523A43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4</w:t>
            </w:r>
          </w:p>
        </w:tc>
        <w:tc>
          <w:tcPr>
            <w:tcW w:w="6662" w:type="dxa"/>
            <w:vAlign w:val="center"/>
          </w:tcPr>
          <w:p w:rsidR="00523A43" w:rsidRPr="00BF721B" w:rsidRDefault="001806E8" w:rsidP="00523A43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sz w:val="16"/>
              </w:rPr>
              <w:t>Masa</w:t>
            </w:r>
            <w:r w:rsidR="00523A43" w:rsidRPr="00BF721B">
              <w:rPr>
                <w:rFonts w:ascii="Calibri" w:eastAsia="Calibri" w:hAnsi="Calibri" w:cs="Calibri"/>
                <w:sz w:val="16"/>
              </w:rPr>
              <w:t xml:space="preserve"> </w:t>
            </w:r>
            <w:r w:rsidR="00052470"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≤ </w:t>
            </w:r>
            <w:r w:rsidR="00523A43" w:rsidRPr="00BF721B">
              <w:rPr>
                <w:rFonts w:ascii="Calibri" w:eastAsia="Calibri" w:hAnsi="Calibri" w:cs="Calibri"/>
                <w:sz w:val="16"/>
              </w:rPr>
              <w:t>90 g</w:t>
            </w:r>
          </w:p>
        </w:tc>
        <w:tc>
          <w:tcPr>
            <w:tcW w:w="2859" w:type="dxa"/>
          </w:tcPr>
          <w:p w:rsidR="00523A43" w:rsidRPr="00BF721B" w:rsidRDefault="00523A43" w:rsidP="00523A43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23A43" w:rsidRPr="00BF721B" w:rsidTr="00523A43">
        <w:tc>
          <w:tcPr>
            <w:tcW w:w="534" w:type="dxa"/>
          </w:tcPr>
          <w:p w:rsidR="00523A43" w:rsidRPr="00BF721B" w:rsidRDefault="00523A43" w:rsidP="00523A43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5</w:t>
            </w:r>
          </w:p>
        </w:tc>
        <w:tc>
          <w:tcPr>
            <w:tcW w:w="6662" w:type="dxa"/>
            <w:vAlign w:val="center"/>
          </w:tcPr>
          <w:p w:rsidR="00523A43" w:rsidRPr="00BF721B" w:rsidRDefault="00523A43" w:rsidP="00523A43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sz w:val="16"/>
              </w:rPr>
              <w:t xml:space="preserve">Objętość </w:t>
            </w:r>
            <w:r w:rsidR="0013622E" w:rsidRPr="00BF721B">
              <w:rPr>
                <w:rFonts w:ascii="Calibri" w:eastAsia="Calibri" w:hAnsi="Calibri" w:cs="Calibri"/>
                <w:color w:val="000000"/>
                <w:sz w:val="16"/>
              </w:rPr>
              <w:t>≤</w:t>
            </w:r>
            <w:r w:rsidRPr="00BF721B">
              <w:rPr>
                <w:rFonts w:ascii="Calibri" w:eastAsia="Calibri" w:hAnsi="Calibri" w:cs="Calibri"/>
                <w:sz w:val="16"/>
              </w:rPr>
              <w:t xml:space="preserve"> 40 ml</w:t>
            </w:r>
          </w:p>
        </w:tc>
        <w:tc>
          <w:tcPr>
            <w:tcW w:w="2859" w:type="dxa"/>
          </w:tcPr>
          <w:p w:rsidR="00523A43" w:rsidRPr="00BF721B" w:rsidRDefault="00523A43" w:rsidP="00523A43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23A43" w:rsidRPr="00BF721B" w:rsidTr="00523A43">
        <w:tc>
          <w:tcPr>
            <w:tcW w:w="534" w:type="dxa"/>
          </w:tcPr>
          <w:p w:rsidR="00523A43" w:rsidRPr="00BF721B" w:rsidRDefault="00523A43" w:rsidP="00523A43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6</w:t>
            </w:r>
          </w:p>
        </w:tc>
        <w:tc>
          <w:tcPr>
            <w:tcW w:w="6662" w:type="dxa"/>
            <w:vAlign w:val="center"/>
          </w:tcPr>
          <w:p w:rsidR="00523A43" w:rsidRPr="00BF721B" w:rsidRDefault="00523A43" w:rsidP="00523A43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sz w:val="16"/>
              </w:rPr>
              <w:t>Programowalna konfiguracja wyładowania: możliwość wyłączenia zarówno obudowy urządzenia jak i dodatkowego bieguna elektrody wysokonapięciowej („SVC”)</w:t>
            </w:r>
          </w:p>
        </w:tc>
        <w:tc>
          <w:tcPr>
            <w:tcW w:w="2859" w:type="dxa"/>
          </w:tcPr>
          <w:p w:rsidR="00523A43" w:rsidRPr="00BF721B" w:rsidRDefault="00523A43" w:rsidP="00523A43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23A43" w:rsidRPr="00BF721B" w:rsidTr="00523A43">
        <w:tc>
          <w:tcPr>
            <w:tcW w:w="534" w:type="dxa"/>
          </w:tcPr>
          <w:p w:rsidR="00523A43" w:rsidRPr="00BF721B" w:rsidRDefault="00523A43" w:rsidP="00523A43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7</w:t>
            </w:r>
          </w:p>
        </w:tc>
        <w:tc>
          <w:tcPr>
            <w:tcW w:w="6662" w:type="dxa"/>
            <w:vAlign w:val="center"/>
          </w:tcPr>
          <w:p w:rsidR="00523A43" w:rsidRPr="00BF721B" w:rsidRDefault="00F71F02" w:rsidP="00F71F02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sz w:val="16"/>
              </w:rPr>
              <w:t>Konektor:  gniazda IS-1 lub IS-4</w:t>
            </w:r>
            <w:r w:rsidR="00523A43" w:rsidRPr="00BF721B">
              <w:rPr>
                <w:rFonts w:ascii="Calibri" w:eastAsia="Calibri" w:hAnsi="Calibri" w:cs="Calibri"/>
                <w:sz w:val="16"/>
              </w:rPr>
              <w:t xml:space="preserve"> oraz DF-1 lub DF-4 (</w:t>
            </w:r>
            <w:r w:rsidRPr="00BF721B">
              <w:rPr>
                <w:rFonts w:ascii="Calibri" w:eastAsia="Calibri" w:hAnsi="Calibri" w:cs="Calibri"/>
                <w:sz w:val="16"/>
              </w:rPr>
              <w:t xml:space="preserve">wszystkie możliwe </w:t>
            </w:r>
            <w:r w:rsidR="00523A43" w:rsidRPr="00BF721B">
              <w:rPr>
                <w:rFonts w:ascii="Calibri" w:eastAsia="Calibri" w:hAnsi="Calibri" w:cs="Calibri"/>
                <w:sz w:val="16"/>
              </w:rPr>
              <w:t>konfiguracje do wyboru)</w:t>
            </w:r>
          </w:p>
        </w:tc>
        <w:tc>
          <w:tcPr>
            <w:tcW w:w="2859" w:type="dxa"/>
          </w:tcPr>
          <w:p w:rsidR="00523A43" w:rsidRPr="00BF721B" w:rsidRDefault="00523A43" w:rsidP="00523A43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23A43" w:rsidRPr="00BF721B" w:rsidTr="00523A43">
        <w:tc>
          <w:tcPr>
            <w:tcW w:w="534" w:type="dxa"/>
          </w:tcPr>
          <w:p w:rsidR="00523A43" w:rsidRPr="00BF721B" w:rsidRDefault="00523A43" w:rsidP="00523A43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8</w:t>
            </w:r>
          </w:p>
        </w:tc>
        <w:tc>
          <w:tcPr>
            <w:tcW w:w="6662" w:type="dxa"/>
          </w:tcPr>
          <w:p w:rsidR="00523A43" w:rsidRPr="00BF721B" w:rsidRDefault="00523A43" w:rsidP="00523A43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 xml:space="preserve">Urządzenia dostosowane do wykonania pacjentowi </w:t>
            </w:r>
            <w:r w:rsidRPr="00BF721B">
              <w:rPr>
                <w:rFonts w:ascii="Calibri" w:eastAsia="Calibri" w:hAnsi="Calibri" w:cs="Calibri"/>
                <w:sz w:val="16"/>
                <w:szCs w:val="16"/>
              </w:rPr>
              <w:t>tomografii NMR w polu 1,5 T i 3 T, z możliwością zaprogramowania trybu pracy zabezpieczającego stymulację serca podczas badania</w:t>
            </w:r>
          </w:p>
        </w:tc>
        <w:tc>
          <w:tcPr>
            <w:tcW w:w="2859" w:type="dxa"/>
          </w:tcPr>
          <w:p w:rsidR="00523A43" w:rsidRPr="00BF721B" w:rsidRDefault="00523A43" w:rsidP="00523A43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23A43" w:rsidRPr="00BF721B" w:rsidTr="00523A43">
        <w:tc>
          <w:tcPr>
            <w:tcW w:w="534" w:type="dxa"/>
          </w:tcPr>
          <w:p w:rsidR="00523A43" w:rsidRPr="00BF721B" w:rsidRDefault="00523A43" w:rsidP="00523A43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9</w:t>
            </w:r>
          </w:p>
        </w:tc>
        <w:tc>
          <w:tcPr>
            <w:tcW w:w="6662" w:type="dxa"/>
            <w:vAlign w:val="center"/>
          </w:tcPr>
          <w:p w:rsidR="00523A43" w:rsidRPr="00BF721B" w:rsidRDefault="00523A43" w:rsidP="00523A43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sz w:val="16"/>
              </w:rPr>
              <w:t>Możliwość zaprogramowania co najmniej 3 okien (zakresów) detekcji VT/VF</w:t>
            </w:r>
          </w:p>
        </w:tc>
        <w:tc>
          <w:tcPr>
            <w:tcW w:w="2859" w:type="dxa"/>
          </w:tcPr>
          <w:p w:rsidR="00523A43" w:rsidRPr="00BF721B" w:rsidRDefault="00523A43" w:rsidP="00523A43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23A43" w:rsidRPr="00BF721B" w:rsidTr="00523A43">
        <w:tc>
          <w:tcPr>
            <w:tcW w:w="534" w:type="dxa"/>
          </w:tcPr>
          <w:p w:rsidR="00523A43" w:rsidRPr="00BF721B" w:rsidRDefault="00523A43" w:rsidP="00523A43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10</w:t>
            </w:r>
          </w:p>
        </w:tc>
        <w:tc>
          <w:tcPr>
            <w:tcW w:w="6662" w:type="dxa"/>
            <w:vAlign w:val="center"/>
          </w:tcPr>
          <w:p w:rsidR="00523A43" w:rsidRPr="00BF721B" w:rsidRDefault="00523A43" w:rsidP="00523A43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sz w:val="16"/>
              </w:rPr>
              <w:t>Programowalne parametry detekcji VT: długość cyklu serca, długość VT, wielkość nagłego skrócenia cyklu serca, wartość maksymalna zmienności cyklu serca</w:t>
            </w:r>
          </w:p>
        </w:tc>
        <w:tc>
          <w:tcPr>
            <w:tcW w:w="2859" w:type="dxa"/>
          </w:tcPr>
          <w:p w:rsidR="00523A43" w:rsidRPr="00BF721B" w:rsidRDefault="00523A43" w:rsidP="00523A43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23A43" w:rsidRPr="00BF721B" w:rsidTr="00523A43">
        <w:tc>
          <w:tcPr>
            <w:tcW w:w="534" w:type="dxa"/>
          </w:tcPr>
          <w:p w:rsidR="00523A43" w:rsidRPr="00BF721B" w:rsidRDefault="00523A43" w:rsidP="00523A43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11</w:t>
            </w:r>
          </w:p>
        </w:tc>
        <w:tc>
          <w:tcPr>
            <w:tcW w:w="6662" w:type="dxa"/>
            <w:vAlign w:val="center"/>
          </w:tcPr>
          <w:p w:rsidR="00523A43" w:rsidRPr="00BF721B" w:rsidRDefault="00523A43" w:rsidP="00523A43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sz w:val="16"/>
              </w:rPr>
              <w:t>Programowalny algorytm różnicowania częstoskurczów komorowych i nadkomorowych</w:t>
            </w:r>
          </w:p>
        </w:tc>
        <w:tc>
          <w:tcPr>
            <w:tcW w:w="2859" w:type="dxa"/>
          </w:tcPr>
          <w:p w:rsidR="00523A43" w:rsidRPr="00BF721B" w:rsidRDefault="00523A43" w:rsidP="00523A43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23A43" w:rsidRPr="00BF721B" w:rsidTr="00523A43">
        <w:tc>
          <w:tcPr>
            <w:tcW w:w="534" w:type="dxa"/>
          </w:tcPr>
          <w:p w:rsidR="00523A43" w:rsidRPr="00BF721B" w:rsidRDefault="00523A43" w:rsidP="00523A43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12</w:t>
            </w:r>
          </w:p>
        </w:tc>
        <w:tc>
          <w:tcPr>
            <w:tcW w:w="6662" w:type="dxa"/>
            <w:vAlign w:val="center"/>
          </w:tcPr>
          <w:p w:rsidR="00523A43" w:rsidRPr="00BF721B" w:rsidRDefault="00523A43" w:rsidP="00523A43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F721B">
              <w:rPr>
                <w:rFonts w:ascii="Calibri" w:eastAsia="Times New Roman" w:hAnsi="Calibri" w:cs="Times New Roman"/>
                <w:sz w:val="16"/>
                <w:szCs w:val="16"/>
              </w:rPr>
              <w:t>Programowalny algorytm różnicowania częstoskurczów według kryterium morfologii pobudzeń</w:t>
            </w:r>
          </w:p>
        </w:tc>
        <w:tc>
          <w:tcPr>
            <w:tcW w:w="2859" w:type="dxa"/>
          </w:tcPr>
          <w:p w:rsidR="00523A43" w:rsidRPr="00BF721B" w:rsidRDefault="00523A43" w:rsidP="00523A43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23A43" w:rsidRPr="00BF721B" w:rsidTr="00523A43">
        <w:tc>
          <w:tcPr>
            <w:tcW w:w="534" w:type="dxa"/>
          </w:tcPr>
          <w:p w:rsidR="00523A43" w:rsidRPr="00BF721B" w:rsidRDefault="00523A43" w:rsidP="00523A43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13</w:t>
            </w:r>
          </w:p>
        </w:tc>
        <w:tc>
          <w:tcPr>
            <w:tcW w:w="6662" w:type="dxa"/>
            <w:vAlign w:val="center"/>
          </w:tcPr>
          <w:p w:rsidR="00523A43" w:rsidRPr="00BF721B" w:rsidRDefault="00523A43" w:rsidP="00523A43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sz w:val="16"/>
              </w:rPr>
              <w:t>Możliwość zaprogramowania różnicowania częstoskurczów w strefie VF</w:t>
            </w:r>
          </w:p>
        </w:tc>
        <w:tc>
          <w:tcPr>
            <w:tcW w:w="2859" w:type="dxa"/>
          </w:tcPr>
          <w:p w:rsidR="00523A43" w:rsidRPr="00BF721B" w:rsidRDefault="00523A43" w:rsidP="00523A43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23A43" w:rsidRPr="00BF721B" w:rsidTr="00523A43">
        <w:tc>
          <w:tcPr>
            <w:tcW w:w="534" w:type="dxa"/>
          </w:tcPr>
          <w:p w:rsidR="00523A43" w:rsidRPr="00BF721B" w:rsidRDefault="00523A43" w:rsidP="00523A43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14</w:t>
            </w:r>
          </w:p>
        </w:tc>
        <w:tc>
          <w:tcPr>
            <w:tcW w:w="6662" w:type="dxa"/>
            <w:vAlign w:val="center"/>
          </w:tcPr>
          <w:p w:rsidR="00523A43" w:rsidRPr="00BF721B" w:rsidRDefault="00523A43" w:rsidP="00523A43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sz w:val="16"/>
              </w:rPr>
              <w:t xml:space="preserve">Programowalny algorytm dyskryminacji potencjałów </w:t>
            </w:r>
            <w:proofErr w:type="spellStart"/>
            <w:r w:rsidRPr="00BF721B">
              <w:rPr>
                <w:rFonts w:ascii="Calibri" w:eastAsia="Calibri" w:hAnsi="Calibri" w:cs="Calibri"/>
                <w:sz w:val="16"/>
              </w:rPr>
              <w:t>repolaryzacyjnych</w:t>
            </w:r>
            <w:proofErr w:type="spellEnd"/>
            <w:r w:rsidRPr="00BF721B">
              <w:rPr>
                <w:rFonts w:ascii="Calibri" w:eastAsia="Calibri" w:hAnsi="Calibri" w:cs="Calibri"/>
                <w:sz w:val="16"/>
              </w:rPr>
              <w:t xml:space="preserve"> w kanale komorowym</w:t>
            </w:r>
          </w:p>
        </w:tc>
        <w:tc>
          <w:tcPr>
            <w:tcW w:w="2859" w:type="dxa"/>
          </w:tcPr>
          <w:p w:rsidR="00523A43" w:rsidRPr="00BF721B" w:rsidRDefault="00523A43" w:rsidP="00523A43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23A43" w:rsidRPr="00BF721B" w:rsidTr="00523A43">
        <w:tc>
          <w:tcPr>
            <w:tcW w:w="534" w:type="dxa"/>
          </w:tcPr>
          <w:p w:rsidR="00523A43" w:rsidRPr="00BF721B" w:rsidRDefault="00523A43" w:rsidP="00523A43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15</w:t>
            </w:r>
          </w:p>
        </w:tc>
        <w:tc>
          <w:tcPr>
            <w:tcW w:w="6662" w:type="dxa"/>
            <w:vAlign w:val="center"/>
          </w:tcPr>
          <w:p w:rsidR="00523A43" w:rsidRPr="00BF721B" w:rsidRDefault="00523A43" w:rsidP="00523A43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sz w:val="16"/>
              </w:rPr>
              <w:t>Programowalna długość detekcji (liczba zliczeń) VF w zakresie co najmniej 12-30 cykli</w:t>
            </w:r>
          </w:p>
        </w:tc>
        <w:tc>
          <w:tcPr>
            <w:tcW w:w="2859" w:type="dxa"/>
          </w:tcPr>
          <w:p w:rsidR="00523A43" w:rsidRPr="00BF721B" w:rsidRDefault="00523A43" w:rsidP="00523A43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23A43" w:rsidRPr="00BF721B" w:rsidTr="00523A43">
        <w:tc>
          <w:tcPr>
            <w:tcW w:w="534" w:type="dxa"/>
          </w:tcPr>
          <w:p w:rsidR="00523A43" w:rsidRPr="00BF721B" w:rsidRDefault="00523A43" w:rsidP="00523A43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16</w:t>
            </w:r>
          </w:p>
        </w:tc>
        <w:tc>
          <w:tcPr>
            <w:tcW w:w="6662" w:type="dxa"/>
            <w:vAlign w:val="center"/>
          </w:tcPr>
          <w:p w:rsidR="00523A43" w:rsidRPr="00BF721B" w:rsidRDefault="00523A43" w:rsidP="00523A43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sz w:val="16"/>
              </w:rPr>
              <w:t>Programowalna długość detekcji (liczba zliczeń) VT w zakresie co najmniej 20-70 cykli</w:t>
            </w:r>
          </w:p>
        </w:tc>
        <w:tc>
          <w:tcPr>
            <w:tcW w:w="2859" w:type="dxa"/>
          </w:tcPr>
          <w:p w:rsidR="00523A43" w:rsidRPr="00BF721B" w:rsidRDefault="00523A43" w:rsidP="00523A43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23A43" w:rsidRPr="00BF721B" w:rsidTr="00523A43">
        <w:tc>
          <w:tcPr>
            <w:tcW w:w="534" w:type="dxa"/>
          </w:tcPr>
          <w:p w:rsidR="00523A43" w:rsidRPr="00BF721B" w:rsidRDefault="00523A43" w:rsidP="00523A43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17</w:t>
            </w:r>
          </w:p>
        </w:tc>
        <w:tc>
          <w:tcPr>
            <w:tcW w:w="6662" w:type="dxa"/>
            <w:vAlign w:val="center"/>
          </w:tcPr>
          <w:p w:rsidR="00523A43" w:rsidRPr="00BF721B" w:rsidRDefault="00523A43" w:rsidP="00523A43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sz w:val="16"/>
              </w:rPr>
              <w:t xml:space="preserve">Programowalna niezależnie długość </w:t>
            </w:r>
            <w:proofErr w:type="spellStart"/>
            <w:r w:rsidRPr="00BF721B">
              <w:rPr>
                <w:rFonts w:ascii="Calibri" w:eastAsia="Calibri" w:hAnsi="Calibri" w:cs="Calibri"/>
                <w:sz w:val="16"/>
              </w:rPr>
              <w:t>redetekcji</w:t>
            </w:r>
            <w:proofErr w:type="spellEnd"/>
            <w:r w:rsidRPr="00BF721B">
              <w:rPr>
                <w:rFonts w:ascii="Calibri" w:eastAsia="Calibri" w:hAnsi="Calibri" w:cs="Calibri"/>
                <w:sz w:val="16"/>
              </w:rPr>
              <w:t xml:space="preserve"> (liczba zliczeń) w oknach VT i VF</w:t>
            </w:r>
          </w:p>
        </w:tc>
        <w:tc>
          <w:tcPr>
            <w:tcW w:w="2859" w:type="dxa"/>
          </w:tcPr>
          <w:p w:rsidR="00523A43" w:rsidRPr="00BF721B" w:rsidRDefault="00523A43" w:rsidP="00523A43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23A43" w:rsidRPr="00BF721B" w:rsidTr="00523A43">
        <w:tc>
          <w:tcPr>
            <w:tcW w:w="534" w:type="dxa"/>
          </w:tcPr>
          <w:p w:rsidR="00523A43" w:rsidRPr="00BF721B" w:rsidRDefault="00523A43" w:rsidP="00523A43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18</w:t>
            </w:r>
          </w:p>
        </w:tc>
        <w:tc>
          <w:tcPr>
            <w:tcW w:w="6662" w:type="dxa"/>
            <w:vAlign w:val="center"/>
          </w:tcPr>
          <w:p w:rsidR="00523A43" w:rsidRPr="00BF721B" w:rsidRDefault="00523A43" w:rsidP="00523A43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sz w:val="16"/>
              </w:rPr>
              <w:t>Programowalne: liczba, energia i polaryzacja wyładowań w każdym oknie detekcji VT i VF</w:t>
            </w:r>
          </w:p>
        </w:tc>
        <w:tc>
          <w:tcPr>
            <w:tcW w:w="2859" w:type="dxa"/>
          </w:tcPr>
          <w:p w:rsidR="00523A43" w:rsidRPr="00BF721B" w:rsidRDefault="00523A43" w:rsidP="00523A43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23A43" w:rsidRPr="00BF721B" w:rsidTr="00523A43">
        <w:tc>
          <w:tcPr>
            <w:tcW w:w="534" w:type="dxa"/>
          </w:tcPr>
          <w:p w:rsidR="00523A43" w:rsidRPr="00BF721B" w:rsidRDefault="00523A43" w:rsidP="00523A43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19</w:t>
            </w:r>
          </w:p>
        </w:tc>
        <w:tc>
          <w:tcPr>
            <w:tcW w:w="6662" w:type="dxa"/>
            <w:vAlign w:val="center"/>
          </w:tcPr>
          <w:p w:rsidR="00523A43" w:rsidRPr="00BF721B" w:rsidRDefault="00523A43" w:rsidP="00523A43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sz w:val="16"/>
              </w:rPr>
              <w:t>Programowalne sekwencje stymulacji antyarytmicznej komór w oknach detekcji VT i VF</w:t>
            </w:r>
          </w:p>
        </w:tc>
        <w:tc>
          <w:tcPr>
            <w:tcW w:w="2859" w:type="dxa"/>
          </w:tcPr>
          <w:p w:rsidR="00523A43" w:rsidRPr="00BF721B" w:rsidRDefault="00523A43" w:rsidP="00523A43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23A43" w:rsidRPr="00BF721B" w:rsidTr="00523A43">
        <w:tc>
          <w:tcPr>
            <w:tcW w:w="534" w:type="dxa"/>
          </w:tcPr>
          <w:p w:rsidR="00523A43" w:rsidRPr="00BF721B" w:rsidRDefault="00523A43" w:rsidP="00523A43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20</w:t>
            </w:r>
          </w:p>
        </w:tc>
        <w:tc>
          <w:tcPr>
            <w:tcW w:w="6662" w:type="dxa"/>
            <w:vAlign w:val="center"/>
          </w:tcPr>
          <w:p w:rsidR="00523A43" w:rsidRPr="00BF721B" w:rsidRDefault="00523A43" w:rsidP="00523A43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sz w:val="16"/>
              </w:rPr>
              <w:t xml:space="preserve">Terapia w oknie VF: możliwe zaprogramowanie od 2 do 6 wyładowań </w:t>
            </w:r>
          </w:p>
        </w:tc>
        <w:tc>
          <w:tcPr>
            <w:tcW w:w="2859" w:type="dxa"/>
          </w:tcPr>
          <w:p w:rsidR="00523A43" w:rsidRPr="00BF721B" w:rsidRDefault="00523A43" w:rsidP="00523A43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23A43" w:rsidRPr="00BF721B" w:rsidTr="00523A43">
        <w:tc>
          <w:tcPr>
            <w:tcW w:w="534" w:type="dxa"/>
          </w:tcPr>
          <w:p w:rsidR="00523A43" w:rsidRPr="00BF721B" w:rsidRDefault="00523A43" w:rsidP="00523A43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21</w:t>
            </w:r>
          </w:p>
        </w:tc>
        <w:tc>
          <w:tcPr>
            <w:tcW w:w="6662" w:type="dxa"/>
            <w:vAlign w:val="center"/>
          </w:tcPr>
          <w:p w:rsidR="00523A43" w:rsidRPr="00BF721B" w:rsidRDefault="00523A43" w:rsidP="00523A43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sz w:val="16"/>
              </w:rPr>
              <w:t xml:space="preserve">Programowalna zmiana polaryzacji kolejnych wyładowań </w:t>
            </w:r>
          </w:p>
        </w:tc>
        <w:tc>
          <w:tcPr>
            <w:tcW w:w="2859" w:type="dxa"/>
          </w:tcPr>
          <w:p w:rsidR="00523A43" w:rsidRPr="00BF721B" w:rsidRDefault="00523A43" w:rsidP="00523A43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23A43" w:rsidRPr="00BF721B" w:rsidTr="00523A43">
        <w:tc>
          <w:tcPr>
            <w:tcW w:w="534" w:type="dxa"/>
          </w:tcPr>
          <w:p w:rsidR="00523A43" w:rsidRPr="00BF721B" w:rsidRDefault="00523A43" w:rsidP="00523A43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22</w:t>
            </w:r>
          </w:p>
        </w:tc>
        <w:tc>
          <w:tcPr>
            <w:tcW w:w="6662" w:type="dxa"/>
            <w:vAlign w:val="center"/>
          </w:tcPr>
          <w:p w:rsidR="00523A43" w:rsidRPr="00BF721B" w:rsidRDefault="00523A43" w:rsidP="00523A43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sz w:val="16"/>
              </w:rPr>
              <w:t xml:space="preserve">Programowalny algorytm detekcji artefaktów w kanale detekcji komorowej, </w:t>
            </w:r>
          </w:p>
        </w:tc>
        <w:tc>
          <w:tcPr>
            <w:tcW w:w="2859" w:type="dxa"/>
          </w:tcPr>
          <w:p w:rsidR="00523A43" w:rsidRPr="00BF721B" w:rsidRDefault="00523A43" w:rsidP="00523A43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23A43" w:rsidRPr="00BF721B" w:rsidTr="00523A43">
        <w:tc>
          <w:tcPr>
            <w:tcW w:w="534" w:type="dxa"/>
          </w:tcPr>
          <w:p w:rsidR="00523A43" w:rsidRPr="00BF721B" w:rsidRDefault="00523A43" w:rsidP="00523A43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23</w:t>
            </w:r>
          </w:p>
        </w:tc>
        <w:tc>
          <w:tcPr>
            <w:tcW w:w="6662" w:type="dxa"/>
            <w:vAlign w:val="center"/>
          </w:tcPr>
          <w:p w:rsidR="00523A43" w:rsidRPr="00BF721B" w:rsidRDefault="00523A43" w:rsidP="00523A43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sz w:val="16"/>
              </w:rPr>
              <w:t>Dostępne do zaprogramowania tryby stałej stymulacji serca: DDD/R, DDI/R, AAI/R, VVI/R oraz wyłączenie stymulacji</w:t>
            </w:r>
          </w:p>
        </w:tc>
        <w:tc>
          <w:tcPr>
            <w:tcW w:w="2859" w:type="dxa"/>
          </w:tcPr>
          <w:p w:rsidR="00523A43" w:rsidRPr="00BF721B" w:rsidRDefault="00523A43" w:rsidP="00523A43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3A49AD" w:rsidRPr="00BF721B" w:rsidTr="003A49AD">
        <w:tc>
          <w:tcPr>
            <w:tcW w:w="534" w:type="dxa"/>
          </w:tcPr>
          <w:p w:rsidR="003A49AD" w:rsidRPr="00BF721B" w:rsidRDefault="003A49AD" w:rsidP="003A49AD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24</w:t>
            </w:r>
          </w:p>
        </w:tc>
        <w:tc>
          <w:tcPr>
            <w:tcW w:w="6662" w:type="dxa"/>
            <w:vAlign w:val="center"/>
          </w:tcPr>
          <w:p w:rsidR="003A49AD" w:rsidRPr="00BF721B" w:rsidRDefault="003A49AD" w:rsidP="003A49AD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sz w:val="16"/>
              </w:rPr>
              <w:t>Programowalne niezależnie parametry stymulacji po wyładowaniu</w:t>
            </w:r>
          </w:p>
        </w:tc>
        <w:tc>
          <w:tcPr>
            <w:tcW w:w="2859" w:type="dxa"/>
          </w:tcPr>
          <w:p w:rsidR="003A49AD" w:rsidRPr="00BF721B" w:rsidRDefault="003A49AD" w:rsidP="003A49AD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4284A" w:rsidRPr="00BF721B" w:rsidTr="003A49AD">
        <w:tc>
          <w:tcPr>
            <w:tcW w:w="534" w:type="dxa"/>
          </w:tcPr>
          <w:p w:rsidR="0094284A" w:rsidRPr="00BF721B" w:rsidRDefault="0094284A" w:rsidP="003A49AD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25</w:t>
            </w:r>
          </w:p>
        </w:tc>
        <w:tc>
          <w:tcPr>
            <w:tcW w:w="6662" w:type="dxa"/>
            <w:vAlign w:val="center"/>
          </w:tcPr>
          <w:p w:rsidR="0094284A" w:rsidRPr="00BF721B" w:rsidRDefault="0094284A" w:rsidP="003A49AD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Times New Roman" w:hAnsi="Calibri" w:cs="Times New Roman"/>
                <w:sz w:val="16"/>
                <w:szCs w:val="16"/>
              </w:rPr>
              <w:t xml:space="preserve">Programowalna automatyczna zmiana trybu stymulacji w odpowiedzi na rytm przedsionków szybszy od zaprogramowanej częstości granicznej </w:t>
            </w:r>
          </w:p>
        </w:tc>
        <w:tc>
          <w:tcPr>
            <w:tcW w:w="2859" w:type="dxa"/>
          </w:tcPr>
          <w:p w:rsidR="0094284A" w:rsidRPr="00BF721B" w:rsidRDefault="0094284A" w:rsidP="003A49AD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4284A" w:rsidRPr="00BF721B" w:rsidTr="003A49AD">
        <w:tc>
          <w:tcPr>
            <w:tcW w:w="534" w:type="dxa"/>
          </w:tcPr>
          <w:p w:rsidR="0094284A" w:rsidRPr="00BF721B" w:rsidRDefault="0094284A" w:rsidP="003A49AD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26</w:t>
            </w:r>
          </w:p>
        </w:tc>
        <w:tc>
          <w:tcPr>
            <w:tcW w:w="6662" w:type="dxa"/>
            <w:vAlign w:val="center"/>
          </w:tcPr>
          <w:p w:rsidR="0094284A" w:rsidRPr="00BF721B" w:rsidRDefault="0094284A" w:rsidP="003A49AD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F721B">
              <w:rPr>
                <w:rFonts w:ascii="Calibri" w:eastAsia="Times New Roman" w:hAnsi="Calibri" w:cs="Times New Roman"/>
                <w:sz w:val="16"/>
                <w:szCs w:val="16"/>
              </w:rPr>
              <w:t>Programowalne skorygowane opóźnienie AV po natywnych potencjałach przedsionków</w:t>
            </w:r>
          </w:p>
        </w:tc>
        <w:tc>
          <w:tcPr>
            <w:tcW w:w="2859" w:type="dxa"/>
          </w:tcPr>
          <w:p w:rsidR="0094284A" w:rsidRPr="00BF721B" w:rsidRDefault="0094284A" w:rsidP="003A49AD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4284A" w:rsidRPr="00BF721B" w:rsidTr="00523A43">
        <w:tc>
          <w:tcPr>
            <w:tcW w:w="534" w:type="dxa"/>
          </w:tcPr>
          <w:p w:rsidR="0094284A" w:rsidRPr="00BF721B" w:rsidRDefault="0094284A" w:rsidP="00523A43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27</w:t>
            </w:r>
          </w:p>
        </w:tc>
        <w:tc>
          <w:tcPr>
            <w:tcW w:w="6662" w:type="dxa"/>
            <w:vAlign w:val="center"/>
          </w:tcPr>
          <w:p w:rsidR="0094284A" w:rsidRPr="00BF721B" w:rsidRDefault="0094284A" w:rsidP="00523A43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Times New Roman" w:hAnsi="Calibri" w:cs="Times New Roman"/>
                <w:sz w:val="16"/>
                <w:szCs w:val="16"/>
              </w:rPr>
              <w:t>Programowalna adaptacja opóźnienia AV do częstości rytmu</w:t>
            </w:r>
          </w:p>
        </w:tc>
        <w:tc>
          <w:tcPr>
            <w:tcW w:w="2859" w:type="dxa"/>
          </w:tcPr>
          <w:p w:rsidR="0094284A" w:rsidRPr="00BF721B" w:rsidRDefault="0094284A" w:rsidP="00523A43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4284A" w:rsidRPr="00BF721B" w:rsidTr="00523A43">
        <w:tc>
          <w:tcPr>
            <w:tcW w:w="534" w:type="dxa"/>
          </w:tcPr>
          <w:p w:rsidR="0094284A" w:rsidRPr="00BF721B" w:rsidRDefault="0094284A" w:rsidP="00523A43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28</w:t>
            </w:r>
          </w:p>
        </w:tc>
        <w:tc>
          <w:tcPr>
            <w:tcW w:w="6662" w:type="dxa"/>
            <w:vAlign w:val="center"/>
          </w:tcPr>
          <w:p w:rsidR="0094284A" w:rsidRPr="00BF721B" w:rsidRDefault="0094284A" w:rsidP="00523A43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Times New Roman" w:hAnsi="Calibri" w:cs="Times New Roman"/>
                <w:sz w:val="16"/>
                <w:szCs w:val="16"/>
              </w:rPr>
              <w:t>Programowalna kolejność i wartość odstępu stymulacji komór</w:t>
            </w:r>
          </w:p>
        </w:tc>
        <w:tc>
          <w:tcPr>
            <w:tcW w:w="2859" w:type="dxa"/>
          </w:tcPr>
          <w:p w:rsidR="0094284A" w:rsidRPr="00BF721B" w:rsidRDefault="0094284A" w:rsidP="00523A43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4284A" w:rsidRPr="00BF721B" w:rsidTr="006C4309">
        <w:tc>
          <w:tcPr>
            <w:tcW w:w="534" w:type="dxa"/>
          </w:tcPr>
          <w:p w:rsidR="0094284A" w:rsidRPr="00BF721B" w:rsidRDefault="0094284A" w:rsidP="006C430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662" w:type="dxa"/>
            <w:vAlign w:val="center"/>
          </w:tcPr>
          <w:p w:rsidR="0094284A" w:rsidRPr="00BF721B" w:rsidRDefault="0094284A" w:rsidP="00035BF8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Times New Roman" w:hAnsi="Calibri" w:cs="Times New Roman"/>
                <w:sz w:val="16"/>
                <w:szCs w:val="16"/>
              </w:rPr>
              <w:t xml:space="preserve">Programowalna konfiguracja stymulacji LV: dla elektrody dwupolowej – co najmniej 4 wektory; dla elektrody czteropolowej – co najmniej 15 wektorów </w:t>
            </w:r>
          </w:p>
        </w:tc>
        <w:tc>
          <w:tcPr>
            <w:tcW w:w="2859" w:type="dxa"/>
          </w:tcPr>
          <w:p w:rsidR="0094284A" w:rsidRPr="00BF721B" w:rsidRDefault="0094284A" w:rsidP="006C430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4284A" w:rsidRPr="00BF721B" w:rsidTr="006C4309">
        <w:tc>
          <w:tcPr>
            <w:tcW w:w="534" w:type="dxa"/>
          </w:tcPr>
          <w:p w:rsidR="0094284A" w:rsidRPr="00BF721B" w:rsidRDefault="0094284A" w:rsidP="006C430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29</w:t>
            </w:r>
          </w:p>
        </w:tc>
        <w:tc>
          <w:tcPr>
            <w:tcW w:w="6662" w:type="dxa"/>
            <w:vAlign w:val="center"/>
          </w:tcPr>
          <w:p w:rsidR="0094284A" w:rsidRPr="00BF721B" w:rsidRDefault="0094284A" w:rsidP="006C4309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sz w:val="16"/>
                <w:szCs w:val="16"/>
              </w:rPr>
              <w:t>Programowalna automatyczna okresowa weryfikacja progu stymulacji w każdym kanale stymulacji, z automatycznym dostosowaniem energii stymulacji</w:t>
            </w:r>
          </w:p>
        </w:tc>
        <w:tc>
          <w:tcPr>
            <w:tcW w:w="2859" w:type="dxa"/>
          </w:tcPr>
          <w:p w:rsidR="0094284A" w:rsidRPr="00BF721B" w:rsidRDefault="0094284A" w:rsidP="006C430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4284A" w:rsidRPr="00BF721B" w:rsidTr="006C4309">
        <w:tc>
          <w:tcPr>
            <w:tcW w:w="534" w:type="dxa"/>
          </w:tcPr>
          <w:p w:rsidR="0094284A" w:rsidRPr="00BF721B" w:rsidRDefault="0094284A" w:rsidP="006C430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29</w:t>
            </w:r>
          </w:p>
        </w:tc>
        <w:tc>
          <w:tcPr>
            <w:tcW w:w="6662" w:type="dxa"/>
            <w:vAlign w:val="center"/>
          </w:tcPr>
          <w:p w:rsidR="0094284A" w:rsidRPr="00BF721B" w:rsidRDefault="0094284A" w:rsidP="006C4309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sz w:val="16"/>
              </w:rPr>
              <w:t xml:space="preserve">Automatyczny codzienny pomiar stanu baterii i impedancji elektrod – programowalne powiadomienie sygnałem pacjenta o przekroczeniu wartości granicznych </w:t>
            </w:r>
          </w:p>
        </w:tc>
        <w:tc>
          <w:tcPr>
            <w:tcW w:w="2859" w:type="dxa"/>
          </w:tcPr>
          <w:p w:rsidR="0094284A" w:rsidRPr="00BF721B" w:rsidRDefault="0094284A" w:rsidP="006C430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4284A" w:rsidRPr="00BF721B" w:rsidTr="00523A43">
        <w:tc>
          <w:tcPr>
            <w:tcW w:w="534" w:type="dxa"/>
          </w:tcPr>
          <w:p w:rsidR="0094284A" w:rsidRPr="00BF721B" w:rsidRDefault="0094284A" w:rsidP="00523A43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30</w:t>
            </w:r>
          </w:p>
        </w:tc>
        <w:tc>
          <w:tcPr>
            <w:tcW w:w="6662" w:type="dxa"/>
            <w:vAlign w:val="center"/>
          </w:tcPr>
          <w:p w:rsidR="0094284A" w:rsidRPr="00BF721B" w:rsidRDefault="0094284A" w:rsidP="00523A43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sz w:val="16"/>
              </w:rPr>
              <w:t>Programowalny algorytm automatycznej detekcji artefaktów uszkodzenia elektrody wysokonapięciowej z funkcją zahamowania wyładowań i możliwością uruchomienia sygnału alertowego (powiadomienie pacjenta)</w:t>
            </w:r>
          </w:p>
        </w:tc>
        <w:tc>
          <w:tcPr>
            <w:tcW w:w="2859" w:type="dxa"/>
          </w:tcPr>
          <w:p w:rsidR="0094284A" w:rsidRPr="00BF721B" w:rsidRDefault="0094284A" w:rsidP="00523A43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4284A" w:rsidRPr="00BF721B" w:rsidTr="00523A43">
        <w:tc>
          <w:tcPr>
            <w:tcW w:w="534" w:type="dxa"/>
          </w:tcPr>
          <w:p w:rsidR="0094284A" w:rsidRPr="00BF721B" w:rsidRDefault="0094284A" w:rsidP="00523A43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31</w:t>
            </w:r>
          </w:p>
        </w:tc>
        <w:tc>
          <w:tcPr>
            <w:tcW w:w="6662" w:type="dxa"/>
            <w:vAlign w:val="center"/>
          </w:tcPr>
          <w:p w:rsidR="0094284A" w:rsidRPr="00BF721B" w:rsidRDefault="0094284A" w:rsidP="00523A43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sz w:val="16"/>
              </w:rPr>
              <w:t>Programowalna diagnostyczna stymulacja serca (wyzwalana programatorem)</w:t>
            </w:r>
          </w:p>
        </w:tc>
        <w:tc>
          <w:tcPr>
            <w:tcW w:w="2859" w:type="dxa"/>
          </w:tcPr>
          <w:p w:rsidR="0094284A" w:rsidRPr="00BF721B" w:rsidRDefault="0094284A" w:rsidP="00523A43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4284A" w:rsidRPr="00BF721B" w:rsidTr="00523A43">
        <w:tc>
          <w:tcPr>
            <w:tcW w:w="534" w:type="dxa"/>
          </w:tcPr>
          <w:p w:rsidR="0094284A" w:rsidRPr="00BF721B" w:rsidRDefault="0094284A" w:rsidP="00523A43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32</w:t>
            </w:r>
          </w:p>
        </w:tc>
        <w:tc>
          <w:tcPr>
            <w:tcW w:w="6662" w:type="dxa"/>
            <w:vAlign w:val="center"/>
          </w:tcPr>
          <w:p w:rsidR="0094284A" w:rsidRPr="00BF721B" w:rsidRDefault="0094284A" w:rsidP="000540F3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sz w:val="16"/>
              </w:rPr>
              <w:t xml:space="preserve">Pamięć </w:t>
            </w:r>
            <w:proofErr w:type="spellStart"/>
            <w:r w:rsidRPr="00BF721B">
              <w:rPr>
                <w:rFonts w:ascii="Calibri" w:eastAsia="Calibri" w:hAnsi="Calibri" w:cs="Calibri"/>
                <w:sz w:val="16"/>
              </w:rPr>
              <w:t>elektrogramów</w:t>
            </w:r>
            <w:proofErr w:type="spellEnd"/>
            <w:r w:rsidRPr="00BF721B">
              <w:rPr>
                <w:rFonts w:ascii="Calibri" w:eastAsia="Calibri" w:hAnsi="Calibri" w:cs="Calibri"/>
                <w:sz w:val="16"/>
              </w:rPr>
              <w:t xml:space="preserve"> o łącznej długości co najmniej </w:t>
            </w:r>
            <w:r w:rsidR="000540F3" w:rsidRPr="00BF721B">
              <w:rPr>
                <w:rFonts w:ascii="Calibri" w:eastAsia="Calibri" w:hAnsi="Calibri" w:cs="Calibri"/>
                <w:sz w:val="16"/>
              </w:rPr>
              <w:t>20</w:t>
            </w:r>
            <w:r w:rsidRPr="00BF721B">
              <w:rPr>
                <w:rFonts w:ascii="Calibri" w:eastAsia="Calibri" w:hAnsi="Calibri" w:cs="Calibri"/>
                <w:sz w:val="16"/>
              </w:rPr>
              <w:t xml:space="preserve"> minut</w:t>
            </w:r>
          </w:p>
        </w:tc>
        <w:tc>
          <w:tcPr>
            <w:tcW w:w="2859" w:type="dxa"/>
          </w:tcPr>
          <w:p w:rsidR="0094284A" w:rsidRPr="00BF721B" w:rsidRDefault="0094284A" w:rsidP="00523A43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4284A" w:rsidRPr="00BF721B" w:rsidTr="00523A43">
        <w:tc>
          <w:tcPr>
            <w:tcW w:w="534" w:type="dxa"/>
          </w:tcPr>
          <w:p w:rsidR="0094284A" w:rsidRPr="00BF721B" w:rsidRDefault="0094284A" w:rsidP="00523A43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33</w:t>
            </w:r>
          </w:p>
        </w:tc>
        <w:tc>
          <w:tcPr>
            <w:tcW w:w="6662" w:type="dxa"/>
            <w:vAlign w:val="center"/>
          </w:tcPr>
          <w:p w:rsidR="0094284A" w:rsidRPr="00BF721B" w:rsidRDefault="0094284A" w:rsidP="00523A43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sz w:val="16"/>
              </w:rPr>
              <w:t xml:space="preserve">Co najmniej dwukanałowa pamięć </w:t>
            </w:r>
            <w:proofErr w:type="spellStart"/>
            <w:r w:rsidRPr="00BF721B">
              <w:rPr>
                <w:rFonts w:ascii="Calibri" w:eastAsia="Calibri" w:hAnsi="Calibri" w:cs="Calibri"/>
                <w:sz w:val="16"/>
              </w:rPr>
              <w:t>elektrogramów</w:t>
            </w:r>
            <w:proofErr w:type="spellEnd"/>
            <w:r w:rsidRPr="00BF721B">
              <w:rPr>
                <w:rFonts w:ascii="Calibri" w:eastAsia="Calibri" w:hAnsi="Calibri" w:cs="Calibri"/>
                <w:sz w:val="16"/>
              </w:rPr>
              <w:t xml:space="preserve"> arytmii</w:t>
            </w:r>
          </w:p>
        </w:tc>
        <w:tc>
          <w:tcPr>
            <w:tcW w:w="2859" w:type="dxa"/>
          </w:tcPr>
          <w:p w:rsidR="0094284A" w:rsidRPr="00BF721B" w:rsidRDefault="0094284A" w:rsidP="00523A43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4284A" w:rsidRPr="00BF721B" w:rsidTr="00523A43">
        <w:tc>
          <w:tcPr>
            <w:tcW w:w="534" w:type="dxa"/>
          </w:tcPr>
          <w:p w:rsidR="0094284A" w:rsidRPr="00BF721B" w:rsidRDefault="0094284A" w:rsidP="00523A43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34</w:t>
            </w:r>
          </w:p>
        </w:tc>
        <w:tc>
          <w:tcPr>
            <w:tcW w:w="6662" w:type="dxa"/>
            <w:vAlign w:val="center"/>
          </w:tcPr>
          <w:p w:rsidR="0094284A" w:rsidRPr="00BF721B" w:rsidRDefault="0094284A" w:rsidP="00523A43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sz w:val="16"/>
              </w:rPr>
              <w:t xml:space="preserve">Pamięć </w:t>
            </w:r>
            <w:proofErr w:type="spellStart"/>
            <w:r w:rsidRPr="00BF721B">
              <w:rPr>
                <w:rFonts w:ascii="Calibri" w:eastAsia="Calibri" w:hAnsi="Calibri" w:cs="Calibri"/>
                <w:sz w:val="16"/>
              </w:rPr>
              <w:t>elektrogramów</w:t>
            </w:r>
            <w:proofErr w:type="spellEnd"/>
            <w:r w:rsidRPr="00BF721B">
              <w:rPr>
                <w:rFonts w:ascii="Calibri" w:eastAsia="Calibri" w:hAnsi="Calibri" w:cs="Calibri"/>
                <w:sz w:val="16"/>
              </w:rPr>
              <w:t xml:space="preserve"> AT/AF, SVT i VT niepoddanych automatycznej terapii antyarytmicznej</w:t>
            </w:r>
          </w:p>
        </w:tc>
        <w:tc>
          <w:tcPr>
            <w:tcW w:w="2859" w:type="dxa"/>
          </w:tcPr>
          <w:p w:rsidR="0094284A" w:rsidRPr="00BF721B" w:rsidRDefault="0094284A" w:rsidP="00523A43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4284A" w:rsidRPr="00BF721B" w:rsidTr="00523A43">
        <w:tc>
          <w:tcPr>
            <w:tcW w:w="534" w:type="dxa"/>
          </w:tcPr>
          <w:p w:rsidR="0094284A" w:rsidRPr="00BF721B" w:rsidRDefault="0094284A" w:rsidP="00523A43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35</w:t>
            </w:r>
          </w:p>
        </w:tc>
        <w:tc>
          <w:tcPr>
            <w:tcW w:w="6662" w:type="dxa"/>
            <w:vAlign w:val="center"/>
          </w:tcPr>
          <w:p w:rsidR="0094284A" w:rsidRPr="00BF721B" w:rsidRDefault="0094284A" w:rsidP="00523A43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Times New Roman" w:hAnsi="Calibri" w:cs="Times New Roman"/>
                <w:sz w:val="16"/>
                <w:szCs w:val="16"/>
              </w:rPr>
              <w:t xml:space="preserve">Pamięć epizodów </w:t>
            </w:r>
            <w:proofErr w:type="spellStart"/>
            <w:r w:rsidRPr="00BF721B">
              <w:rPr>
                <w:rFonts w:ascii="Calibri" w:eastAsia="Times New Roman" w:hAnsi="Calibri" w:cs="Times New Roman"/>
                <w:sz w:val="16"/>
                <w:szCs w:val="16"/>
              </w:rPr>
              <w:t>tachyarytmii</w:t>
            </w:r>
            <w:proofErr w:type="spellEnd"/>
            <w:r w:rsidRPr="00BF721B">
              <w:rPr>
                <w:rFonts w:ascii="Calibri" w:eastAsia="Times New Roman" w:hAnsi="Calibri" w:cs="Times New Roman"/>
                <w:sz w:val="16"/>
                <w:szCs w:val="16"/>
              </w:rPr>
              <w:t xml:space="preserve"> krótszych od progu zliczeń dla wyzwolenia terapii </w:t>
            </w:r>
          </w:p>
        </w:tc>
        <w:tc>
          <w:tcPr>
            <w:tcW w:w="2859" w:type="dxa"/>
          </w:tcPr>
          <w:p w:rsidR="0094284A" w:rsidRPr="00BF721B" w:rsidRDefault="0094284A" w:rsidP="00523A43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387058" w:rsidRPr="00BF721B" w:rsidTr="00387058">
        <w:tc>
          <w:tcPr>
            <w:tcW w:w="534" w:type="dxa"/>
          </w:tcPr>
          <w:p w:rsidR="00387058" w:rsidRPr="00BF721B" w:rsidRDefault="00387058" w:rsidP="00387058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36</w:t>
            </w:r>
          </w:p>
        </w:tc>
        <w:tc>
          <w:tcPr>
            <w:tcW w:w="6662" w:type="dxa"/>
            <w:vAlign w:val="center"/>
          </w:tcPr>
          <w:p w:rsidR="00387058" w:rsidRPr="00BF721B" w:rsidRDefault="00387058" w:rsidP="00387058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Times New Roman" w:hAnsi="Calibri" w:cs="Times New Roman"/>
                <w:sz w:val="16"/>
                <w:szCs w:val="16"/>
              </w:rPr>
              <w:t xml:space="preserve">Pamięć epizodów rytmu serca bez stymulacji komorowej – programowalny próg detekcji </w:t>
            </w:r>
          </w:p>
        </w:tc>
        <w:tc>
          <w:tcPr>
            <w:tcW w:w="2859" w:type="dxa"/>
          </w:tcPr>
          <w:p w:rsidR="00387058" w:rsidRPr="00BF721B" w:rsidRDefault="00387058" w:rsidP="003870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387058" w:rsidRPr="00BF721B" w:rsidTr="00523A43">
        <w:tc>
          <w:tcPr>
            <w:tcW w:w="534" w:type="dxa"/>
          </w:tcPr>
          <w:p w:rsidR="00387058" w:rsidRPr="00BF721B" w:rsidRDefault="00387058" w:rsidP="00523A43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37</w:t>
            </w:r>
          </w:p>
        </w:tc>
        <w:tc>
          <w:tcPr>
            <w:tcW w:w="6662" w:type="dxa"/>
            <w:vAlign w:val="center"/>
          </w:tcPr>
          <w:p w:rsidR="00387058" w:rsidRPr="00BF721B" w:rsidRDefault="00387058" w:rsidP="00523A43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sz w:val="16"/>
              </w:rPr>
              <w:t>Trendy i statystyki rytmu i stymulacji serca</w:t>
            </w:r>
          </w:p>
        </w:tc>
        <w:tc>
          <w:tcPr>
            <w:tcW w:w="2859" w:type="dxa"/>
          </w:tcPr>
          <w:p w:rsidR="00387058" w:rsidRPr="00BF721B" w:rsidRDefault="00387058" w:rsidP="00523A43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387058" w:rsidRPr="00BF721B" w:rsidTr="00523A43">
        <w:tc>
          <w:tcPr>
            <w:tcW w:w="534" w:type="dxa"/>
          </w:tcPr>
          <w:p w:rsidR="00387058" w:rsidRPr="00BF721B" w:rsidRDefault="00387058" w:rsidP="00523A43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38</w:t>
            </w:r>
          </w:p>
        </w:tc>
        <w:tc>
          <w:tcPr>
            <w:tcW w:w="6662" w:type="dxa"/>
            <w:vAlign w:val="center"/>
          </w:tcPr>
          <w:p w:rsidR="00387058" w:rsidRPr="00BF721B" w:rsidRDefault="00387058" w:rsidP="00523A43">
            <w:pPr>
              <w:rPr>
                <w:rFonts w:ascii="Calibri" w:eastAsia="Calibri" w:hAnsi="Calibri" w:cs="Calibri"/>
                <w:sz w:val="16"/>
              </w:rPr>
            </w:pPr>
            <w:r w:rsidRPr="00BF721B">
              <w:rPr>
                <w:rFonts w:ascii="Calibri" w:eastAsia="Calibri" w:hAnsi="Calibri" w:cs="Calibri"/>
                <w:sz w:val="16"/>
              </w:rPr>
              <w:t>Programowalna transmisja danych kontrolnych ICD do systemu nadzoru telemetrycznego</w:t>
            </w:r>
          </w:p>
        </w:tc>
        <w:tc>
          <w:tcPr>
            <w:tcW w:w="2859" w:type="dxa"/>
          </w:tcPr>
          <w:p w:rsidR="00387058" w:rsidRPr="00BF721B" w:rsidRDefault="00387058" w:rsidP="00523A43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387058" w:rsidRPr="00BF721B" w:rsidTr="00035BF8">
        <w:tc>
          <w:tcPr>
            <w:tcW w:w="534" w:type="dxa"/>
          </w:tcPr>
          <w:p w:rsidR="00387058" w:rsidRPr="00BF721B" w:rsidRDefault="00387058" w:rsidP="00523A43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39</w:t>
            </w:r>
          </w:p>
        </w:tc>
        <w:tc>
          <w:tcPr>
            <w:tcW w:w="6662" w:type="dxa"/>
          </w:tcPr>
          <w:p w:rsidR="00387058" w:rsidRPr="00BF721B" w:rsidRDefault="00387058" w:rsidP="00523A43">
            <w:pPr>
              <w:rPr>
                <w:rFonts w:ascii="Calibri" w:eastAsia="Calibri" w:hAnsi="Calibri" w:cs="Calibri"/>
                <w:sz w:val="16"/>
              </w:rPr>
            </w:pPr>
            <w:r w:rsidRPr="00BF721B">
              <w:rPr>
                <w:rFonts w:ascii="Calibri" w:eastAsia="Times New Roman" w:hAnsi="Calibri" w:cs="Times New Roman"/>
                <w:sz w:val="16"/>
                <w:szCs w:val="16"/>
              </w:rPr>
              <w:t>Bezpośrednia (poza głowicą) komunikacja radiowa programatora z ICD z odległości &gt;2m</w:t>
            </w:r>
          </w:p>
        </w:tc>
        <w:tc>
          <w:tcPr>
            <w:tcW w:w="2859" w:type="dxa"/>
          </w:tcPr>
          <w:p w:rsidR="00387058" w:rsidRPr="00BF721B" w:rsidRDefault="00387058" w:rsidP="00523A43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387058" w:rsidRPr="00BF721B" w:rsidTr="00523A43">
        <w:tc>
          <w:tcPr>
            <w:tcW w:w="534" w:type="dxa"/>
          </w:tcPr>
          <w:p w:rsidR="00387058" w:rsidRPr="00BF721B" w:rsidRDefault="00387058" w:rsidP="00523A43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40</w:t>
            </w:r>
          </w:p>
        </w:tc>
        <w:tc>
          <w:tcPr>
            <w:tcW w:w="6662" w:type="dxa"/>
            <w:vAlign w:val="center"/>
          </w:tcPr>
          <w:p w:rsidR="00387058" w:rsidRPr="00BF721B" w:rsidRDefault="00387058" w:rsidP="00FB2394">
            <w:pPr>
              <w:rPr>
                <w:rFonts w:ascii="Calibri" w:eastAsia="Calibri" w:hAnsi="Calibri" w:cs="Calibri"/>
                <w:sz w:val="16"/>
              </w:rPr>
            </w:pPr>
            <w:r w:rsidRPr="00BF721B">
              <w:rPr>
                <w:rFonts w:ascii="Calibri" w:eastAsia="Calibri" w:hAnsi="Calibri" w:cs="Calibri"/>
                <w:sz w:val="16"/>
              </w:rPr>
              <w:t xml:space="preserve">W oferowanej cenie dostarczenie CRT-D z algorytmem automatycznie i dynamicznie optymalizującym wartości opóźnienia AV i VV, z dostosowaniem do zmienności natywnego przewodzenia przedsionkowo-komorowego (urządzenie może odbiegać </w:t>
            </w:r>
            <w:r w:rsidR="00495122" w:rsidRPr="00BF721B">
              <w:rPr>
                <w:rFonts w:ascii="Calibri" w:eastAsia="Calibri" w:hAnsi="Calibri" w:cs="Calibri"/>
                <w:sz w:val="16"/>
              </w:rPr>
              <w:t xml:space="preserve">niektórymi </w:t>
            </w:r>
            <w:r w:rsidRPr="00BF721B">
              <w:rPr>
                <w:rFonts w:ascii="Calibri" w:eastAsia="Calibri" w:hAnsi="Calibri" w:cs="Calibri"/>
                <w:sz w:val="16"/>
              </w:rPr>
              <w:t xml:space="preserve">parametrami od  wymaganego niniejszą specyfikacją) </w:t>
            </w:r>
          </w:p>
        </w:tc>
        <w:tc>
          <w:tcPr>
            <w:tcW w:w="2859" w:type="dxa"/>
          </w:tcPr>
          <w:p w:rsidR="00387058" w:rsidRPr="00BF721B" w:rsidRDefault="00387058" w:rsidP="00523A43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</w:tbl>
    <w:p w:rsidR="00523A43" w:rsidRPr="00BF721B" w:rsidRDefault="00523A43" w:rsidP="00523A43">
      <w:pPr>
        <w:spacing w:line="300" w:lineRule="auto"/>
        <w:rPr>
          <w:rFonts w:asciiTheme="majorHAnsi" w:hAnsiTheme="majorHAnsi"/>
          <w:b/>
          <w:sz w:val="18"/>
          <w:szCs w:val="18"/>
        </w:rPr>
      </w:pPr>
    </w:p>
    <w:p w:rsidR="001A1B19" w:rsidRPr="00BF721B" w:rsidRDefault="001A1B19">
      <w:pPr>
        <w:rPr>
          <w:rFonts w:asciiTheme="majorHAnsi" w:hAnsiTheme="majorHAnsi"/>
          <w:b/>
          <w:sz w:val="18"/>
          <w:szCs w:val="18"/>
        </w:rPr>
      </w:pPr>
      <w:r w:rsidRPr="00BF721B">
        <w:rPr>
          <w:rFonts w:asciiTheme="majorHAnsi" w:hAnsiTheme="majorHAnsi"/>
          <w:b/>
          <w:sz w:val="18"/>
          <w:szCs w:val="18"/>
        </w:rPr>
        <w:br w:type="page"/>
      </w:r>
    </w:p>
    <w:p w:rsidR="00387058" w:rsidRPr="00BF721B" w:rsidRDefault="00C36F67" w:rsidP="00387058">
      <w:pPr>
        <w:spacing w:line="300" w:lineRule="auto"/>
        <w:rPr>
          <w:rFonts w:asciiTheme="majorHAnsi" w:hAnsiTheme="majorHAnsi"/>
          <w:b/>
          <w:sz w:val="18"/>
          <w:szCs w:val="18"/>
        </w:rPr>
      </w:pPr>
      <w:r w:rsidRPr="00BF721B">
        <w:rPr>
          <w:rFonts w:asciiTheme="majorHAnsi" w:hAnsiTheme="majorHAnsi"/>
          <w:b/>
          <w:sz w:val="18"/>
          <w:szCs w:val="18"/>
        </w:rPr>
        <w:lastRenderedPageBreak/>
        <w:t>Pozycja 2</w:t>
      </w:r>
      <w:r w:rsidR="00387058" w:rsidRPr="00BF721B">
        <w:rPr>
          <w:rFonts w:asciiTheme="majorHAnsi" w:hAnsiTheme="majorHAnsi"/>
          <w:b/>
          <w:sz w:val="18"/>
          <w:szCs w:val="18"/>
        </w:rPr>
        <w:t xml:space="preserve"> – Rozruszniki serca </w:t>
      </w:r>
      <w:proofErr w:type="spellStart"/>
      <w:r w:rsidR="00387058" w:rsidRPr="00BF721B">
        <w:rPr>
          <w:rFonts w:asciiTheme="majorHAnsi" w:hAnsiTheme="majorHAnsi"/>
          <w:b/>
          <w:sz w:val="18"/>
          <w:szCs w:val="18"/>
        </w:rPr>
        <w:t>resynchronizujące</w:t>
      </w:r>
      <w:proofErr w:type="spellEnd"/>
      <w:r w:rsidR="00387058" w:rsidRPr="00BF721B">
        <w:rPr>
          <w:rFonts w:asciiTheme="majorHAnsi" w:hAnsiTheme="majorHAnsi"/>
          <w:b/>
          <w:sz w:val="18"/>
          <w:szCs w:val="18"/>
        </w:rPr>
        <w:t xml:space="preserve"> </w:t>
      </w:r>
      <w:proofErr w:type="spellStart"/>
      <w:r w:rsidR="00387058" w:rsidRPr="00BF721B">
        <w:rPr>
          <w:rFonts w:asciiTheme="majorHAnsi" w:hAnsiTheme="majorHAnsi"/>
          <w:b/>
          <w:sz w:val="18"/>
          <w:szCs w:val="18"/>
        </w:rPr>
        <w:t>CRT-P-V</w:t>
      </w:r>
      <w:proofErr w:type="spellEnd"/>
    </w:p>
    <w:tbl>
      <w:tblPr>
        <w:tblStyle w:val="Tabela-Siatka"/>
        <w:tblW w:w="0" w:type="auto"/>
        <w:tblLook w:val="04A0"/>
      </w:tblPr>
      <w:tblGrid>
        <w:gridCol w:w="534"/>
        <w:gridCol w:w="6662"/>
        <w:gridCol w:w="2859"/>
      </w:tblGrid>
      <w:tr w:rsidR="00387058" w:rsidRPr="00BF721B" w:rsidTr="00387058"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387058" w:rsidRPr="00BF721B" w:rsidRDefault="00387058" w:rsidP="0038705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F721B">
              <w:rPr>
                <w:rFonts w:asciiTheme="majorHAnsi" w:hAnsiTheme="majorHAnsi"/>
                <w:b/>
                <w:sz w:val="18"/>
                <w:szCs w:val="18"/>
              </w:rPr>
              <w:t>Lp.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vAlign w:val="center"/>
          </w:tcPr>
          <w:p w:rsidR="00387058" w:rsidRPr="00BF721B" w:rsidRDefault="00387058" w:rsidP="0038705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F721B">
              <w:rPr>
                <w:rFonts w:asciiTheme="majorHAnsi" w:hAnsiTheme="majorHAnsi"/>
                <w:b/>
                <w:sz w:val="18"/>
                <w:szCs w:val="18"/>
              </w:rPr>
              <w:t>Wymagane parametry i warunki</w:t>
            </w:r>
          </w:p>
        </w:tc>
        <w:tc>
          <w:tcPr>
            <w:tcW w:w="2859" w:type="dxa"/>
            <w:tcBorders>
              <w:bottom w:val="single" w:sz="4" w:space="0" w:color="auto"/>
            </w:tcBorders>
            <w:vAlign w:val="center"/>
          </w:tcPr>
          <w:p w:rsidR="00C50783" w:rsidRPr="00BF721B" w:rsidRDefault="00C50783" w:rsidP="00C50783">
            <w:pPr>
              <w:autoSpaceDE w:val="0"/>
              <w:snapToGrid w:val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9"/>
              </w:rPr>
            </w:pPr>
            <w:r w:rsidRPr="00BF721B">
              <w:rPr>
                <w:rFonts w:ascii="Arial" w:eastAsia="Times New Roman" w:hAnsi="Arial" w:cs="Arial"/>
                <w:b/>
                <w:bCs/>
                <w:sz w:val="16"/>
                <w:szCs w:val="19"/>
              </w:rPr>
              <w:t>Spełnienie parametru poprzez wpisanie słów:</w:t>
            </w:r>
          </w:p>
          <w:p w:rsidR="00387058" w:rsidRPr="00BF721B" w:rsidRDefault="00C50783" w:rsidP="00C5078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F721B">
              <w:rPr>
                <w:rFonts w:ascii="Arial" w:eastAsia="Times New Roman" w:hAnsi="Arial" w:cs="Arial"/>
                <w:b/>
                <w:bCs/>
                <w:sz w:val="16"/>
                <w:szCs w:val="19"/>
              </w:rPr>
              <w:t>(tak/nie/opisowo)</w:t>
            </w:r>
          </w:p>
        </w:tc>
      </w:tr>
      <w:tr w:rsidR="00387058" w:rsidRPr="00BF721B" w:rsidTr="00387058">
        <w:tc>
          <w:tcPr>
            <w:tcW w:w="534" w:type="dxa"/>
            <w:shd w:val="clear" w:color="auto" w:fill="F3F3F3"/>
          </w:tcPr>
          <w:p w:rsidR="00387058" w:rsidRPr="00BF721B" w:rsidRDefault="00387058" w:rsidP="00387058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BF721B">
              <w:rPr>
                <w:rFonts w:ascii="Calibri" w:hAnsi="Calibri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6662" w:type="dxa"/>
            <w:shd w:val="clear" w:color="auto" w:fill="F3F3F3"/>
          </w:tcPr>
          <w:p w:rsidR="00387058" w:rsidRPr="00BF721B" w:rsidRDefault="00387058" w:rsidP="00387058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BF721B">
              <w:rPr>
                <w:rFonts w:ascii="Calibri" w:hAnsi="Calibri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2859" w:type="dxa"/>
            <w:shd w:val="clear" w:color="auto" w:fill="F3F3F3"/>
          </w:tcPr>
          <w:p w:rsidR="00387058" w:rsidRPr="00BF721B" w:rsidRDefault="00387058" w:rsidP="00387058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BF721B">
              <w:rPr>
                <w:rFonts w:ascii="Calibri" w:hAnsi="Calibri"/>
                <w:b/>
                <w:i/>
                <w:sz w:val="18"/>
                <w:szCs w:val="18"/>
              </w:rPr>
              <w:t>3</w:t>
            </w:r>
          </w:p>
        </w:tc>
      </w:tr>
      <w:tr w:rsidR="00387058" w:rsidRPr="00BF721B" w:rsidTr="00387058">
        <w:tc>
          <w:tcPr>
            <w:tcW w:w="10055" w:type="dxa"/>
            <w:gridSpan w:val="3"/>
          </w:tcPr>
          <w:p w:rsidR="00387058" w:rsidRPr="00BF721B" w:rsidRDefault="00387058" w:rsidP="00387058">
            <w:pPr>
              <w:spacing w:before="120" w:after="12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F721B">
              <w:rPr>
                <w:rFonts w:asciiTheme="majorHAnsi" w:hAnsiTheme="majorHAnsi"/>
                <w:b/>
                <w:sz w:val="18"/>
                <w:szCs w:val="18"/>
              </w:rPr>
              <w:t>CECHY</w:t>
            </w:r>
          </w:p>
        </w:tc>
      </w:tr>
      <w:tr w:rsidR="00387058" w:rsidRPr="00BF721B" w:rsidTr="00387058">
        <w:tc>
          <w:tcPr>
            <w:tcW w:w="534" w:type="dxa"/>
          </w:tcPr>
          <w:p w:rsidR="00387058" w:rsidRPr="00BF721B" w:rsidRDefault="00387058" w:rsidP="00387058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6662" w:type="dxa"/>
          </w:tcPr>
          <w:p w:rsidR="00387058" w:rsidRPr="00BF721B" w:rsidRDefault="00387058" w:rsidP="00387058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Gwarancja w całym przewidywanym okresie żywotności baterii</w:t>
            </w:r>
          </w:p>
        </w:tc>
        <w:tc>
          <w:tcPr>
            <w:tcW w:w="2859" w:type="dxa"/>
          </w:tcPr>
          <w:p w:rsidR="00387058" w:rsidRPr="00BF721B" w:rsidRDefault="00387058" w:rsidP="00387058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387058" w:rsidRPr="00BF721B" w:rsidTr="00387058">
        <w:tc>
          <w:tcPr>
            <w:tcW w:w="534" w:type="dxa"/>
          </w:tcPr>
          <w:p w:rsidR="00387058" w:rsidRPr="00BF721B" w:rsidRDefault="00387058" w:rsidP="00387058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6662" w:type="dxa"/>
          </w:tcPr>
          <w:p w:rsidR="00387058" w:rsidRPr="00BF721B" w:rsidRDefault="00387058" w:rsidP="00052470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Pojemność bat</w:t>
            </w:r>
            <w:r w:rsidR="006C137A"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erii co najmniej </w:t>
            </w:r>
            <w:r w:rsidR="00052470"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0,9</w:t>
            </w: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Ah</w:t>
            </w:r>
          </w:p>
        </w:tc>
        <w:tc>
          <w:tcPr>
            <w:tcW w:w="2859" w:type="dxa"/>
          </w:tcPr>
          <w:p w:rsidR="00387058" w:rsidRPr="00BF721B" w:rsidRDefault="00387058" w:rsidP="00387058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387058" w:rsidRPr="00BF721B" w:rsidTr="00387058">
        <w:tc>
          <w:tcPr>
            <w:tcW w:w="534" w:type="dxa"/>
          </w:tcPr>
          <w:p w:rsidR="00387058" w:rsidRPr="00BF721B" w:rsidRDefault="00387058" w:rsidP="00387058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6662" w:type="dxa"/>
          </w:tcPr>
          <w:p w:rsidR="00387058" w:rsidRPr="00BF721B" w:rsidRDefault="00387058" w:rsidP="00387058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Masa </w:t>
            </w:r>
            <w:r w:rsidR="0013622E" w:rsidRPr="00BF721B">
              <w:rPr>
                <w:rFonts w:ascii="Calibri" w:eastAsia="Calibri" w:hAnsi="Calibri" w:cs="Calibri"/>
                <w:color w:val="000000"/>
                <w:sz w:val="16"/>
              </w:rPr>
              <w:t>≤</w:t>
            </w:r>
            <w:r w:rsidR="00140778"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3</w:t>
            </w: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5 g</w:t>
            </w:r>
          </w:p>
        </w:tc>
        <w:tc>
          <w:tcPr>
            <w:tcW w:w="2859" w:type="dxa"/>
          </w:tcPr>
          <w:p w:rsidR="00387058" w:rsidRPr="00BF721B" w:rsidRDefault="00387058" w:rsidP="00387058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387058" w:rsidRPr="00BF721B" w:rsidTr="00387058">
        <w:tc>
          <w:tcPr>
            <w:tcW w:w="534" w:type="dxa"/>
          </w:tcPr>
          <w:p w:rsidR="00387058" w:rsidRPr="00BF721B" w:rsidRDefault="00387058" w:rsidP="00387058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6662" w:type="dxa"/>
          </w:tcPr>
          <w:p w:rsidR="00387058" w:rsidRPr="00BF721B" w:rsidRDefault="00387058" w:rsidP="00140778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Konektor</w:t>
            </w:r>
            <w:r w:rsidR="00140778"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y: 3 gniazda</w:t>
            </w: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 w:rsidR="00140778"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typu </w:t>
            </w: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IS-1</w:t>
            </w:r>
            <w:r w:rsidR="00140778"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, lub 2 gniazda IS-1 i 1 gniazdo IS-4  (konfiguracje do wyboru)</w:t>
            </w:r>
          </w:p>
        </w:tc>
        <w:tc>
          <w:tcPr>
            <w:tcW w:w="2859" w:type="dxa"/>
          </w:tcPr>
          <w:p w:rsidR="00387058" w:rsidRPr="00BF721B" w:rsidRDefault="00387058" w:rsidP="00387058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387058" w:rsidRPr="00BF721B" w:rsidTr="00387058">
        <w:tc>
          <w:tcPr>
            <w:tcW w:w="534" w:type="dxa"/>
          </w:tcPr>
          <w:p w:rsidR="00387058" w:rsidRPr="00BF721B" w:rsidRDefault="00387058" w:rsidP="00387058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5</w:t>
            </w:r>
          </w:p>
        </w:tc>
        <w:tc>
          <w:tcPr>
            <w:tcW w:w="6662" w:type="dxa"/>
          </w:tcPr>
          <w:p w:rsidR="00387058" w:rsidRPr="00BF721B" w:rsidRDefault="00387058" w:rsidP="00387058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Czujnik aktywności wrażliwy na ruch (zmiany przyspieszenia)</w:t>
            </w:r>
          </w:p>
        </w:tc>
        <w:tc>
          <w:tcPr>
            <w:tcW w:w="2859" w:type="dxa"/>
          </w:tcPr>
          <w:p w:rsidR="00387058" w:rsidRPr="00BF721B" w:rsidRDefault="00387058" w:rsidP="00387058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387058" w:rsidRPr="00BF721B" w:rsidTr="00387058">
        <w:tc>
          <w:tcPr>
            <w:tcW w:w="534" w:type="dxa"/>
          </w:tcPr>
          <w:p w:rsidR="00387058" w:rsidRPr="00BF721B" w:rsidRDefault="00387058" w:rsidP="00387058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6</w:t>
            </w:r>
          </w:p>
        </w:tc>
        <w:tc>
          <w:tcPr>
            <w:tcW w:w="6662" w:type="dxa"/>
          </w:tcPr>
          <w:p w:rsidR="00387058" w:rsidRPr="00BF721B" w:rsidRDefault="00387058" w:rsidP="00387058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Automatyczna detekcja modelu rozrusznika przez programator</w:t>
            </w:r>
          </w:p>
        </w:tc>
        <w:tc>
          <w:tcPr>
            <w:tcW w:w="2859" w:type="dxa"/>
          </w:tcPr>
          <w:p w:rsidR="00387058" w:rsidRPr="00BF721B" w:rsidRDefault="00387058" w:rsidP="00387058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387058" w:rsidRPr="00BF721B" w:rsidTr="00387058">
        <w:tc>
          <w:tcPr>
            <w:tcW w:w="534" w:type="dxa"/>
          </w:tcPr>
          <w:p w:rsidR="00387058" w:rsidRPr="00BF721B" w:rsidRDefault="00387058" w:rsidP="00387058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7</w:t>
            </w:r>
          </w:p>
        </w:tc>
        <w:tc>
          <w:tcPr>
            <w:tcW w:w="6662" w:type="dxa"/>
          </w:tcPr>
          <w:p w:rsidR="00387058" w:rsidRPr="00BF721B" w:rsidRDefault="00387058" w:rsidP="00387058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Automatyczny pomiar impedancji elektrody i stanu baterii</w:t>
            </w:r>
          </w:p>
        </w:tc>
        <w:tc>
          <w:tcPr>
            <w:tcW w:w="2859" w:type="dxa"/>
          </w:tcPr>
          <w:p w:rsidR="00387058" w:rsidRPr="00BF721B" w:rsidRDefault="00387058" w:rsidP="00387058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387058" w:rsidRPr="00BF721B" w:rsidTr="00387058">
        <w:tc>
          <w:tcPr>
            <w:tcW w:w="534" w:type="dxa"/>
          </w:tcPr>
          <w:p w:rsidR="00387058" w:rsidRPr="00BF721B" w:rsidRDefault="00387058" w:rsidP="00387058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8</w:t>
            </w:r>
          </w:p>
        </w:tc>
        <w:tc>
          <w:tcPr>
            <w:tcW w:w="6662" w:type="dxa"/>
          </w:tcPr>
          <w:p w:rsidR="00387058" w:rsidRPr="00BF721B" w:rsidRDefault="00387058" w:rsidP="00387058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Automatyczna ocena czasu przewidywanej wymiany rozrusznika</w:t>
            </w:r>
          </w:p>
        </w:tc>
        <w:tc>
          <w:tcPr>
            <w:tcW w:w="2859" w:type="dxa"/>
          </w:tcPr>
          <w:p w:rsidR="00387058" w:rsidRPr="00BF721B" w:rsidRDefault="00387058" w:rsidP="00387058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387058" w:rsidRPr="00BF721B" w:rsidTr="00387058">
        <w:tc>
          <w:tcPr>
            <w:tcW w:w="534" w:type="dxa"/>
          </w:tcPr>
          <w:p w:rsidR="00387058" w:rsidRPr="00BF721B" w:rsidRDefault="00387058" w:rsidP="00387058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9</w:t>
            </w:r>
          </w:p>
        </w:tc>
        <w:tc>
          <w:tcPr>
            <w:tcW w:w="6662" w:type="dxa"/>
          </w:tcPr>
          <w:p w:rsidR="00387058" w:rsidRPr="00BF721B" w:rsidRDefault="00387058" w:rsidP="00387058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Manualne i automatyczne funkcje pomiaru progu stymulacji</w:t>
            </w:r>
          </w:p>
        </w:tc>
        <w:tc>
          <w:tcPr>
            <w:tcW w:w="2859" w:type="dxa"/>
          </w:tcPr>
          <w:p w:rsidR="00387058" w:rsidRPr="00BF721B" w:rsidRDefault="00387058" w:rsidP="00387058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387058" w:rsidRPr="00BF721B" w:rsidTr="00387058">
        <w:tc>
          <w:tcPr>
            <w:tcW w:w="534" w:type="dxa"/>
          </w:tcPr>
          <w:p w:rsidR="00387058" w:rsidRPr="00BF721B" w:rsidRDefault="00387058" w:rsidP="00387058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10</w:t>
            </w:r>
          </w:p>
        </w:tc>
        <w:tc>
          <w:tcPr>
            <w:tcW w:w="6662" w:type="dxa"/>
          </w:tcPr>
          <w:p w:rsidR="00387058" w:rsidRPr="00BF721B" w:rsidRDefault="00387058" w:rsidP="00387058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Manualny i automatyczny pomiar potencjałów wewnątrzsercowych</w:t>
            </w:r>
          </w:p>
        </w:tc>
        <w:tc>
          <w:tcPr>
            <w:tcW w:w="2859" w:type="dxa"/>
          </w:tcPr>
          <w:p w:rsidR="00387058" w:rsidRPr="00BF721B" w:rsidRDefault="00387058" w:rsidP="00387058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387058" w:rsidRPr="00BF721B" w:rsidTr="00387058">
        <w:tc>
          <w:tcPr>
            <w:tcW w:w="534" w:type="dxa"/>
          </w:tcPr>
          <w:p w:rsidR="00387058" w:rsidRPr="00BF721B" w:rsidRDefault="00387058" w:rsidP="00387058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11</w:t>
            </w:r>
          </w:p>
        </w:tc>
        <w:tc>
          <w:tcPr>
            <w:tcW w:w="6662" w:type="dxa"/>
          </w:tcPr>
          <w:p w:rsidR="00387058" w:rsidRPr="00BF721B" w:rsidRDefault="00387058" w:rsidP="00387058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Elektrogramy</w:t>
            </w:r>
            <w:proofErr w:type="spellEnd"/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potencjałów </w:t>
            </w:r>
            <w:proofErr w:type="spellStart"/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wewnątrzsercowych</w:t>
            </w:r>
            <w:proofErr w:type="spellEnd"/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oraz znaczniki sterowania i stymulacji – wyświetlanie i wydruk w czasie rzeczywistym</w:t>
            </w:r>
          </w:p>
        </w:tc>
        <w:tc>
          <w:tcPr>
            <w:tcW w:w="2859" w:type="dxa"/>
          </w:tcPr>
          <w:p w:rsidR="00387058" w:rsidRPr="00BF721B" w:rsidRDefault="00387058" w:rsidP="00387058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387058" w:rsidRPr="00BF721B" w:rsidTr="00387058">
        <w:tc>
          <w:tcPr>
            <w:tcW w:w="534" w:type="dxa"/>
          </w:tcPr>
          <w:p w:rsidR="00387058" w:rsidRPr="00BF721B" w:rsidRDefault="00387058" w:rsidP="00387058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12</w:t>
            </w:r>
          </w:p>
        </w:tc>
        <w:tc>
          <w:tcPr>
            <w:tcW w:w="6662" w:type="dxa"/>
          </w:tcPr>
          <w:p w:rsidR="00387058" w:rsidRPr="00BF721B" w:rsidRDefault="00387058" w:rsidP="00387058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 xml:space="preserve">Urządzenie dostosowane do wykonania pacjentowi </w:t>
            </w: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tomografii NMR w polu 1,5T i 3T (FBS)</w:t>
            </w:r>
          </w:p>
        </w:tc>
        <w:tc>
          <w:tcPr>
            <w:tcW w:w="2859" w:type="dxa"/>
          </w:tcPr>
          <w:p w:rsidR="00387058" w:rsidRPr="00BF721B" w:rsidRDefault="00387058" w:rsidP="00387058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387058" w:rsidRPr="00BF721B" w:rsidTr="00387058">
        <w:tc>
          <w:tcPr>
            <w:tcW w:w="10055" w:type="dxa"/>
            <w:gridSpan w:val="3"/>
          </w:tcPr>
          <w:p w:rsidR="00387058" w:rsidRPr="00BF721B" w:rsidRDefault="00387058" w:rsidP="0038705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F721B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PARAMETRY PROGRAMOWALNE (WYMAGANE ZAKRESY)</w:t>
            </w:r>
          </w:p>
        </w:tc>
      </w:tr>
      <w:tr w:rsidR="00140778" w:rsidRPr="00BF721B" w:rsidTr="00140778">
        <w:tc>
          <w:tcPr>
            <w:tcW w:w="534" w:type="dxa"/>
          </w:tcPr>
          <w:p w:rsidR="00140778" w:rsidRPr="00BF721B" w:rsidRDefault="00140778" w:rsidP="00140778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13</w:t>
            </w:r>
          </w:p>
        </w:tc>
        <w:tc>
          <w:tcPr>
            <w:tcW w:w="6662" w:type="dxa"/>
            <w:vAlign w:val="center"/>
          </w:tcPr>
          <w:p w:rsidR="00140778" w:rsidRPr="00BF721B" w:rsidRDefault="00140778" w:rsidP="00BE0DA5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Tryb stymulacji: </w:t>
            </w:r>
            <w:r w:rsidR="00BE0DA5" w:rsidRPr="00BF721B">
              <w:rPr>
                <w:rFonts w:ascii="Calibri" w:eastAsia="Calibri" w:hAnsi="Calibri" w:cs="Calibri"/>
                <w:sz w:val="16"/>
              </w:rPr>
              <w:t>DDD/R, DDI/R, AAI/R, VVI/R, A00, V00 oraz wyłączenie stymulacji</w:t>
            </w:r>
          </w:p>
        </w:tc>
        <w:tc>
          <w:tcPr>
            <w:tcW w:w="2859" w:type="dxa"/>
          </w:tcPr>
          <w:p w:rsidR="00140778" w:rsidRPr="00BF721B" w:rsidRDefault="00140778" w:rsidP="00140778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140778" w:rsidRPr="00BF721B" w:rsidTr="00140778">
        <w:tc>
          <w:tcPr>
            <w:tcW w:w="534" w:type="dxa"/>
          </w:tcPr>
          <w:p w:rsidR="00140778" w:rsidRPr="00BF721B" w:rsidRDefault="00140778" w:rsidP="00140778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14</w:t>
            </w:r>
          </w:p>
        </w:tc>
        <w:tc>
          <w:tcPr>
            <w:tcW w:w="6662" w:type="dxa"/>
            <w:vAlign w:val="center"/>
          </w:tcPr>
          <w:p w:rsidR="00140778" w:rsidRPr="00BF721B" w:rsidRDefault="00140778" w:rsidP="00140778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Podstawowa częstość stymula</w:t>
            </w:r>
            <w:r w:rsidR="007F4ACB"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cji w zakresie co najmniej 30–15</w:t>
            </w: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0/min</w:t>
            </w:r>
          </w:p>
        </w:tc>
        <w:tc>
          <w:tcPr>
            <w:tcW w:w="2859" w:type="dxa"/>
          </w:tcPr>
          <w:p w:rsidR="00140778" w:rsidRPr="00BF721B" w:rsidRDefault="00140778" w:rsidP="00140778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140778" w:rsidRPr="00BF721B" w:rsidTr="00140778">
        <w:tc>
          <w:tcPr>
            <w:tcW w:w="534" w:type="dxa"/>
          </w:tcPr>
          <w:p w:rsidR="00140778" w:rsidRPr="00BF721B" w:rsidRDefault="00140778" w:rsidP="00140778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15</w:t>
            </w:r>
          </w:p>
        </w:tc>
        <w:tc>
          <w:tcPr>
            <w:tcW w:w="6662" w:type="dxa"/>
            <w:vAlign w:val="center"/>
          </w:tcPr>
          <w:p w:rsidR="00140778" w:rsidRPr="00BF721B" w:rsidRDefault="00140778" w:rsidP="00140778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Podstawowa częstość stymulacji w programowalnym czasie spoczynku w zakresie 30–90/min</w:t>
            </w:r>
          </w:p>
        </w:tc>
        <w:tc>
          <w:tcPr>
            <w:tcW w:w="2859" w:type="dxa"/>
          </w:tcPr>
          <w:p w:rsidR="00140778" w:rsidRPr="00BF721B" w:rsidRDefault="00140778" w:rsidP="00140778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140778" w:rsidRPr="00BF721B" w:rsidTr="00140778">
        <w:tc>
          <w:tcPr>
            <w:tcW w:w="534" w:type="dxa"/>
          </w:tcPr>
          <w:p w:rsidR="00140778" w:rsidRPr="00BF721B" w:rsidRDefault="00140778" w:rsidP="00140778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16</w:t>
            </w:r>
          </w:p>
        </w:tc>
        <w:tc>
          <w:tcPr>
            <w:tcW w:w="6662" w:type="dxa"/>
            <w:vAlign w:val="center"/>
          </w:tcPr>
          <w:p w:rsidR="00140778" w:rsidRPr="00BF721B" w:rsidRDefault="00140778" w:rsidP="00140778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Maksymalna częstość stymulacji adaptowanej do wysiłku w zakresie 80–180/min</w:t>
            </w:r>
          </w:p>
        </w:tc>
        <w:tc>
          <w:tcPr>
            <w:tcW w:w="2859" w:type="dxa"/>
          </w:tcPr>
          <w:p w:rsidR="00140778" w:rsidRPr="00BF721B" w:rsidRDefault="00140778" w:rsidP="00140778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7F4ACB" w:rsidRPr="00BF721B" w:rsidTr="00140778">
        <w:tc>
          <w:tcPr>
            <w:tcW w:w="534" w:type="dxa"/>
          </w:tcPr>
          <w:p w:rsidR="007F4ACB" w:rsidRPr="00BF721B" w:rsidRDefault="007F4ACB" w:rsidP="00140778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17</w:t>
            </w:r>
          </w:p>
        </w:tc>
        <w:tc>
          <w:tcPr>
            <w:tcW w:w="6662" w:type="dxa"/>
            <w:vAlign w:val="center"/>
          </w:tcPr>
          <w:p w:rsidR="007F4ACB" w:rsidRPr="00BF721B" w:rsidRDefault="007F4ACB" w:rsidP="00605A6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F721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Maksymalna częstość wyzwalania stymulacji: 90–180/min</w:t>
            </w:r>
          </w:p>
        </w:tc>
        <w:tc>
          <w:tcPr>
            <w:tcW w:w="2859" w:type="dxa"/>
          </w:tcPr>
          <w:p w:rsidR="007F4ACB" w:rsidRPr="00BF721B" w:rsidRDefault="007F4ACB" w:rsidP="00140778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7F4ACB" w:rsidRPr="00BF721B" w:rsidTr="00140778">
        <w:tc>
          <w:tcPr>
            <w:tcW w:w="534" w:type="dxa"/>
          </w:tcPr>
          <w:p w:rsidR="007F4ACB" w:rsidRPr="00BF721B" w:rsidRDefault="007F4ACB" w:rsidP="00140778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18</w:t>
            </w:r>
          </w:p>
        </w:tc>
        <w:tc>
          <w:tcPr>
            <w:tcW w:w="6662" w:type="dxa"/>
            <w:vAlign w:val="center"/>
          </w:tcPr>
          <w:p w:rsidR="007F4ACB" w:rsidRPr="00BF721B" w:rsidRDefault="007F4ACB" w:rsidP="00605A60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Adaptacja częstości stymulacji: próg czułości sensora, profil odpowiedzi sensora, szybkość przyspieszania stymulacji i szybkość zwalniania stymulacji</w:t>
            </w:r>
          </w:p>
        </w:tc>
        <w:tc>
          <w:tcPr>
            <w:tcW w:w="2859" w:type="dxa"/>
          </w:tcPr>
          <w:p w:rsidR="007F4ACB" w:rsidRPr="00BF721B" w:rsidRDefault="007F4ACB" w:rsidP="00140778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7F4ACB" w:rsidRPr="00BF721B" w:rsidTr="00140778">
        <w:tc>
          <w:tcPr>
            <w:tcW w:w="534" w:type="dxa"/>
          </w:tcPr>
          <w:p w:rsidR="007F4ACB" w:rsidRPr="00BF721B" w:rsidRDefault="007F4ACB" w:rsidP="00140778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19</w:t>
            </w:r>
          </w:p>
        </w:tc>
        <w:tc>
          <w:tcPr>
            <w:tcW w:w="6662" w:type="dxa"/>
            <w:vAlign w:val="center"/>
          </w:tcPr>
          <w:p w:rsidR="007F4ACB" w:rsidRPr="00BF721B" w:rsidRDefault="007F4ACB" w:rsidP="00605A60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Funkcja automatycznej optymalizacji profilu adaptacji częstości stymulacji do wysiłku</w:t>
            </w:r>
          </w:p>
        </w:tc>
        <w:tc>
          <w:tcPr>
            <w:tcW w:w="2859" w:type="dxa"/>
          </w:tcPr>
          <w:p w:rsidR="007F4ACB" w:rsidRPr="00BF721B" w:rsidRDefault="007F4ACB" w:rsidP="00140778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7F4ACB" w:rsidRPr="00BF721B" w:rsidTr="00140778">
        <w:tc>
          <w:tcPr>
            <w:tcW w:w="534" w:type="dxa"/>
          </w:tcPr>
          <w:p w:rsidR="007F4ACB" w:rsidRPr="00BF721B" w:rsidRDefault="007F4ACB" w:rsidP="00140778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20</w:t>
            </w:r>
          </w:p>
        </w:tc>
        <w:tc>
          <w:tcPr>
            <w:tcW w:w="6662" w:type="dxa"/>
            <w:vAlign w:val="center"/>
          </w:tcPr>
          <w:p w:rsidR="007F4ACB" w:rsidRPr="00BF721B" w:rsidRDefault="007F4ACB" w:rsidP="00605A60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Automatyczna kontrola progów stymulacji </w:t>
            </w:r>
          </w:p>
        </w:tc>
        <w:tc>
          <w:tcPr>
            <w:tcW w:w="2859" w:type="dxa"/>
          </w:tcPr>
          <w:p w:rsidR="007F4ACB" w:rsidRPr="00BF721B" w:rsidRDefault="007F4ACB" w:rsidP="00140778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7F4ACB" w:rsidRPr="00BF721B" w:rsidTr="00140778">
        <w:tc>
          <w:tcPr>
            <w:tcW w:w="534" w:type="dxa"/>
          </w:tcPr>
          <w:p w:rsidR="007F4ACB" w:rsidRPr="00BF721B" w:rsidRDefault="007F4ACB" w:rsidP="00140778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21</w:t>
            </w:r>
          </w:p>
        </w:tc>
        <w:tc>
          <w:tcPr>
            <w:tcW w:w="6662" w:type="dxa"/>
            <w:vAlign w:val="center"/>
          </w:tcPr>
          <w:p w:rsidR="007F4ACB" w:rsidRPr="00BF721B" w:rsidRDefault="007F4ACB" w:rsidP="00605A60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Automatyczna okresowa weryfikacja progu stymulacji </w:t>
            </w:r>
            <w:r w:rsidRPr="00BF721B">
              <w:rPr>
                <w:rFonts w:ascii="Calibri" w:eastAsia="Calibri" w:hAnsi="Calibri" w:cs="Calibri"/>
                <w:sz w:val="16"/>
                <w:szCs w:val="16"/>
              </w:rPr>
              <w:t>w każdym kanale stymulacji,</w:t>
            </w: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z automatycznym dostosowaniem energii stymulacji</w:t>
            </w:r>
          </w:p>
        </w:tc>
        <w:tc>
          <w:tcPr>
            <w:tcW w:w="2859" w:type="dxa"/>
          </w:tcPr>
          <w:p w:rsidR="007F4ACB" w:rsidRPr="00BF721B" w:rsidRDefault="007F4ACB" w:rsidP="00140778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7F4ACB" w:rsidRPr="00BF721B" w:rsidTr="00140778">
        <w:tc>
          <w:tcPr>
            <w:tcW w:w="534" w:type="dxa"/>
          </w:tcPr>
          <w:p w:rsidR="007F4ACB" w:rsidRPr="00BF721B" w:rsidRDefault="007F4ACB" w:rsidP="00140778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22</w:t>
            </w:r>
          </w:p>
        </w:tc>
        <w:tc>
          <w:tcPr>
            <w:tcW w:w="6662" w:type="dxa"/>
            <w:vAlign w:val="center"/>
          </w:tcPr>
          <w:p w:rsidR="007F4ACB" w:rsidRPr="00BF721B" w:rsidRDefault="007F4ACB" w:rsidP="00605A6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F721B">
              <w:rPr>
                <w:rFonts w:asciiTheme="majorHAnsi" w:eastAsia="Calibri" w:hAnsiTheme="majorHAnsi" w:cs="Calibri"/>
                <w:color w:val="000000"/>
                <w:sz w:val="16"/>
                <w:szCs w:val="16"/>
              </w:rPr>
              <w:t>Automatyczne monitorowanie impedancji elektrod i dostosowanie polarności stymulacji</w:t>
            </w:r>
          </w:p>
        </w:tc>
        <w:tc>
          <w:tcPr>
            <w:tcW w:w="2859" w:type="dxa"/>
          </w:tcPr>
          <w:p w:rsidR="007F4ACB" w:rsidRPr="00BF721B" w:rsidRDefault="007F4ACB" w:rsidP="00140778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7F4ACB" w:rsidRPr="00BF721B" w:rsidTr="00140778">
        <w:tc>
          <w:tcPr>
            <w:tcW w:w="534" w:type="dxa"/>
          </w:tcPr>
          <w:p w:rsidR="007F4ACB" w:rsidRPr="00BF721B" w:rsidRDefault="007F4ACB" w:rsidP="00140778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23</w:t>
            </w:r>
          </w:p>
        </w:tc>
        <w:tc>
          <w:tcPr>
            <w:tcW w:w="6662" w:type="dxa"/>
            <w:vAlign w:val="center"/>
          </w:tcPr>
          <w:p w:rsidR="007F4ACB" w:rsidRPr="00BF721B" w:rsidRDefault="007F4ACB" w:rsidP="00605A60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Amplituda impulsów stymulacji: 0,5–7,5 V (w każdym kanale niezależnie)</w:t>
            </w:r>
          </w:p>
        </w:tc>
        <w:tc>
          <w:tcPr>
            <w:tcW w:w="2859" w:type="dxa"/>
          </w:tcPr>
          <w:p w:rsidR="007F4ACB" w:rsidRPr="00BF721B" w:rsidRDefault="007F4ACB" w:rsidP="00140778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7F4ACB" w:rsidRPr="00BF721B" w:rsidTr="00140778">
        <w:tc>
          <w:tcPr>
            <w:tcW w:w="534" w:type="dxa"/>
          </w:tcPr>
          <w:p w:rsidR="007F4ACB" w:rsidRPr="00BF721B" w:rsidRDefault="007F4ACB" w:rsidP="00140778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24</w:t>
            </w:r>
          </w:p>
        </w:tc>
        <w:tc>
          <w:tcPr>
            <w:tcW w:w="6662" w:type="dxa"/>
            <w:vAlign w:val="center"/>
          </w:tcPr>
          <w:p w:rsidR="007F4ACB" w:rsidRPr="00BF721B" w:rsidRDefault="007F4ACB" w:rsidP="00605A60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BF721B">
              <w:rPr>
                <w:rFonts w:asciiTheme="majorHAnsi" w:eastAsia="Calibri" w:hAnsiTheme="majorHAnsi" w:cs="Calibri"/>
                <w:color w:val="000000"/>
                <w:sz w:val="16"/>
                <w:szCs w:val="16"/>
              </w:rPr>
              <w:t xml:space="preserve">Szerokość impulsów stymulacji: 0,1–1,5 </w:t>
            </w:r>
            <w:proofErr w:type="spellStart"/>
            <w:r w:rsidRPr="00BF721B">
              <w:rPr>
                <w:rFonts w:asciiTheme="majorHAnsi" w:eastAsia="Calibri" w:hAnsiTheme="majorHAnsi" w:cs="Calibri"/>
                <w:color w:val="000000"/>
                <w:sz w:val="16"/>
                <w:szCs w:val="16"/>
              </w:rPr>
              <w:t>ms</w:t>
            </w:r>
            <w:proofErr w:type="spellEnd"/>
            <w:r w:rsidRPr="00BF721B">
              <w:rPr>
                <w:rFonts w:asciiTheme="majorHAnsi" w:eastAsia="Calibri" w:hAnsiTheme="majorHAnsi" w:cs="Calibri"/>
                <w:color w:val="000000"/>
                <w:sz w:val="16"/>
                <w:szCs w:val="16"/>
              </w:rPr>
              <w:t xml:space="preserve"> </w:t>
            </w:r>
            <w:r w:rsidRPr="00BF721B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(w każdym kanale niezależnie)</w:t>
            </w:r>
          </w:p>
        </w:tc>
        <w:tc>
          <w:tcPr>
            <w:tcW w:w="2859" w:type="dxa"/>
          </w:tcPr>
          <w:p w:rsidR="007F4ACB" w:rsidRPr="00BF721B" w:rsidRDefault="007F4ACB" w:rsidP="00140778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7F4ACB" w:rsidRPr="00BF721B" w:rsidTr="00140778">
        <w:tc>
          <w:tcPr>
            <w:tcW w:w="534" w:type="dxa"/>
          </w:tcPr>
          <w:p w:rsidR="007F4ACB" w:rsidRPr="00BF721B" w:rsidRDefault="007F4ACB" w:rsidP="00140778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25</w:t>
            </w:r>
          </w:p>
        </w:tc>
        <w:tc>
          <w:tcPr>
            <w:tcW w:w="6662" w:type="dxa"/>
            <w:vAlign w:val="center"/>
          </w:tcPr>
          <w:p w:rsidR="007F4ACB" w:rsidRPr="00BF721B" w:rsidRDefault="007F4ACB" w:rsidP="00605A60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eastAsia="Calibri" w:hAnsiTheme="majorHAnsi" w:cs="Calibri"/>
                <w:color w:val="000000"/>
                <w:sz w:val="16"/>
                <w:szCs w:val="16"/>
              </w:rPr>
              <w:t xml:space="preserve">Czułość kanału przedsionkowego: 0,2–4,0 </w:t>
            </w:r>
            <w:proofErr w:type="spellStart"/>
            <w:r w:rsidRPr="00BF721B">
              <w:rPr>
                <w:rFonts w:asciiTheme="majorHAnsi" w:eastAsia="Calibri" w:hAnsiTheme="majorHAnsi" w:cs="Calibri"/>
                <w:color w:val="000000"/>
                <w:sz w:val="16"/>
                <w:szCs w:val="16"/>
              </w:rPr>
              <w:t>mV</w:t>
            </w:r>
            <w:proofErr w:type="spellEnd"/>
          </w:p>
        </w:tc>
        <w:tc>
          <w:tcPr>
            <w:tcW w:w="2859" w:type="dxa"/>
          </w:tcPr>
          <w:p w:rsidR="007F4ACB" w:rsidRPr="00BF721B" w:rsidRDefault="007F4ACB" w:rsidP="0014077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7F4ACB" w:rsidRPr="00BF721B" w:rsidTr="00140778">
        <w:tc>
          <w:tcPr>
            <w:tcW w:w="534" w:type="dxa"/>
          </w:tcPr>
          <w:p w:rsidR="007F4ACB" w:rsidRPr="00BF721B" w:rsidRDefault="007F4ACB" w:rsidP="00140778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26</w:t>
            </w:r>
          </w:p>
        </w:tc>
        <w:tc>
          <w:tcPr>
            <w:tcW w:w="6662" w:type="dxa"/>
            <w:vAlign w:val="center"/>
          </w:tcPr>
          <w:p w:rsidR="007F4ACB" w:rsidRPr="00BF721B" w:rsidRDefault="007F4ACB" w:rsidP="00605A60">
            <w:pPr>
              <w:rPr>
                <w:rFonts w:asciiTheme="majorHAnsi" w:eastAsia="Calibri" w:hAnsiTheme="majorHAnsi" w:cs="Calibri"/>
                <w:color w:val="000000"/>
                <w:sz w:val="16"/>
                <w:szCs w:val="16"/>
              </w:rPr>
            </w:pPr>
            <w:r w:rsidRPr="00BF721B">
              <w:rPr>
                <w:rFonts w:asciiTheme="majorHAnsi" w:eastAsia="Calibri" w:hAnsiTheme="majorHAnsi" w:cs="Calibri"/>
                <w:color w:val="000000"/>
                <w:sz w:val="16"/>
                <w:szCs w:val="16"/>
              </w:rPr>
              <w:t xml:space="preserve">Czułość kanału komorowego: 0,5–6,0 </w:t>
            </w:r>
            <w:proofErr w:type="spellStart"/>
            <w:r w:rsidRPr="00BF721B">
              <w:rPr>
                <w:rFonts w:asciiTheme="majorHAnsi" w:eastAsia="Calibri" w:hAnsiTheme="majorHAnsi" w:cs="Calibri"/>
                <w:color w:val="000000"/>
                <w:sz w:val="16"/>
                <w:szCs w:val="16"/>
              </w:rPr>
              <w:t>mV</w:t>
            </w:r>
            <w:proofErr w:type="spellEnd"/>
          </w:p>
        </w:tc>
        <w:tc>
          <w:tcPr>
            <w:tcW w:w="2859" w:type="dxa"/>
          </w:tcPr>
          <w:p w:rsidR="007F4ACB" w:rsidRPr="00BF721B" w:rsidRDefault="007F4ACB" w:rsidP="0014077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7F4ACB" w:rsidRPr="00BF721B" w:rsidTr="00140778">
        <w:tc>
          <w:tcPr>
            <w:tcW w:w="534" w:type="dxa"/>
          </w:tcPr>
          <w:p w:rsidR="007F4ACB" w:rsidRPr="00BF721B" w:rsidRDefault="007F4ACB" w:rsidP="00140778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27</w:t>
            </w:r>
          </w:p>
        </w:tc>
        <w:tc>
          <w:tcPr>
            <w:tcW w:w="6662" w:type="dxa"/>
            <w:vAlign w:val="center"/>
          </w:tcPr>
          <w:p w:rsidR="007F4ACB" w:rsidRPr="00BF721B" w:rsidRDefault="007F4ACB" w:rsidP="00605A60">
            <w:pPr>
              <w:rPr>
                <w:rFonts w:asciiTheme="majorHAnsi" w:eastAsia="Calibri" w:hAnsiTheme="majorHAnsi" w:cs="Calibri"/>
                <w:color w:val="000000"/>
                <w:sz w:val="16"/>
                <w:szCs w:val="16"/>
              </w:rPr>
            </w:pPr>
            <w:r w:rsidRPr="00BF721B">
              <w:rPr>
                <w:rFonts w:asciiTheme="majorHAnsi" w:eastAsia="Calibri" w:hAnsiTheme="majorHAnsi" w:cs="Calibri"/>
                <w:color w:val="000000"/>
                <w:sz w:val="16"/>
                <w:szCs w:val="16"/>
              </w:rPr>
              <w:t xml:space="preserve">PVARP – </w:t>
            </w: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adaptacja ARP do częstości rytmu i minimalny PVARP</w:t>
            </w:r>
          </w:p>
        </w:tc>
        <w:tc>
          <w:tcPr>
            <w:tcW w:w="2859" w:type="dxa"/>
          </w:tcPr>
          <w:p w:rsidR="007F4ACB" w:rsidRPr="00BF721B" w:rsidRDefault="007F4ACB" w:rsidP="0014077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7F4ACB" w:rsidRPr="00BF721B" w:rsidTr="00140778">
        <w:tc>
          <w:tcPr>
            <w:tcW w:w="534" w:type="dxa"/>
          </w:tcPr>
          <w:p w:rsidR="007F4ACB" w:rsidRPr="00BF721B" w:rsidRDefault="007F4ACB" w:rsidP="00140778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28</w:t>
            </w:r>
          </w:p>
        </w:tc>
        <w:tc>
          <w:tcPr>
            <w:tcW w:w="6662" w:type="dxa"/>
            <w:vAlign w:val="center"/>
          </w:tcPr>
          <w:p w:rsidR="007F4ACB" w:rsidRPr="00BF721B" w:rsidRDefault="007F4ACB" w:rsidP="00605A60">
            <w:pPr>
              <w:rPr>
                <w:rFonts w:asciiTheme="majorHAnsi" w:eastAsia="Calibri" w:hAnsiTheme="majorHAnsi" w:cs="Calibri"/>
                <w:color w:val="000000"/>
                <w:sz w:val="16"/>
                <w:szCs w:val="16"/>
              </w:rPr>
            </w:pPr>
            <w:r w:rsidRPr="00BF721B">
              <w:rPr>
                <w:rFonts w:asciiTheme="majorHAnsi" w:eastAsia="Calibri" w:hAnsiTheme="majorHAnsi" w:cs="Calibri"/>
                <w:color w:val="000000"/>
                <w:sz w:val="16"/>
                <w:szCs w:val="16"/>
              </w:rPr>
              <w:t xml:space="preserve">Opóźnienie stymulacji komór po stymulacji przedsionków: 30–350 </w:t>
            </w:r>
            <w:proofErr w:type="spellStart"/>
            <w:r w:rsidRPr="00BF721B">
              <w:rPr>
                <w:rFonts w:asciiTheme="majorHAnsi" w:eastAsia="Calibri" w:hAnsiTheme="majorHAnsi" w:cs="Calibri"/>
                <w:color w:val="000000"/>
                <w:sz w:val="16"/>
                <w:szCs w:val="16"/>
              </w:rPr>
              <w:t>ms</w:t>
            </w:r>
            <w:proofErr w:type="spellEnd"/>
          </w:p>
        </w:tc>
        <w:tc>
          <w:tcPr>
            <w:tcW w:w="2859" w:type="dxa"/>
          </w:tcPr>
          <w:p w:rsidR="007F4ACB" w:rsidRPr="00BF721B" w:rsidRDefault="007F4ACB" w:rsidP="0014077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7F4ACB" w:rsidRPr="00BF721B" w:rsidTr="00140778">
        <w:tc>
          <w:tcPr>
            <w:tcW w:w="534" w:type="dxa"/>
          </w:tcPr>
          <w:p w:rsidR="007F4ACB" w:rsidRPr="00BF721B" w:rsidRDefault="007F4ACB" w:rsidP="00140778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29</w:t>
            </w:r>
          </w:p>
        </w:tc>
        <w:tc>
          <w:tcPr>
            <w:tcW w:w="6662" w:type="dxa"/>
            <w:vAlign w:val="center"/>
          </w:tcPr>
          <w:p w:rsidR="007F4ACB" w:rsidRPr="00BF721B" w:rsidRDefault="007F4ACB" w:rsidP="00605A60">
            <w:pPr>
              <w:rPr>
                <w:rFonts w:asciiTheme="majorHAnsi" w:eastAsia="Calibri" w:hAnsiTheme="majorHAnsi" w:cs="Calibri"/>
                <w:color w:val="000000"/>
                <w:sz w:val="16"/>
                <w:szCs w:val="16"/>
              </w:rPr>
            </w:pPr>
            <w:r w:rsidRPr="00BF721B">
              <w:rPr>
                <w:rFonts w:asciiTheme="majorHAnsi" w:eastAsia="Calibri" w:hAnsiTheme="majorHAnsi" w:cs="Calibri"/>
                <w:color w:val="000000"/>
                <w:sz w:val="16"/>
                <w:szCs w:val="16"/>
              </w:rPr>
              <w:t>Skorygowane opóźnienie stymulacji komór wyzwalanej potencjałem przedsionków</w:t>
            </w:r>
          </w:p>
        </w:tc>
        <w:tc>
          <w:tcPr>
            <w:tcW w:w="2859" w:type="dxa"/>
          </w:tcPr>
          <w:p w:rsidR="007F4ACB" w:rsidRPr="00BF721B" w:rsidRDefault="007F4ACB" w:rsidP="0014077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7F4ACB" w:rsidRPr="00BF721B" w:rsidTr="00140778">
        <w:tc>
          <w:tcPr>
            <w:tcW w:w="534" w:type="dxa"/>
          </w:tcPr>
          <w:p w:rsidR="007F4ACB" w:rsidRPr="00BF721B" w:rsidRDefault="007F4ACB" w:rsidP="00140778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30</w:t>
            </w:r>
          </w:p>
        </w:tc>
        <w:tc>
          <w:tcPr>
            <w:tcW w:w="6662" w:type="dxa"/>
            <w:vAlign w:val="center"/>
          </w:tcPr>
          <w:p w:rsidR="007F4ACB" w:rsidRPr="00BF721B" w:rsidRDefault="007F4ACB" w:rsidP="00605A60">
            <w:pPr>
              <w:rPr>
                <w:rFonts w:asciiTheme="majorHAnsi" w:eastAsia="Calibri" w:hAnsiTheme="majorHAnsi" w:cs="Calibri"/>
                <w:color w:val="000000"/>
                <w:sz w:val="16"/>
                <w:szCs w:val="16"/>
              </w:rPr>
            </w:pPr>
            <w:r w:rsidRPr="00BF721B">
              <w:rPr>
                <w:rFonts w:asciiTheme="majorHAnsi" w:eastAsia="Calibri" w:hAnsiTheme="majorHAnsi" w:cs="Calibri"/>
                <w:color w:val="000000"/>
                <w:sz w:val="16"/>
                <w:szCs w:val="16"/>
              </w:rPr>
              <w:t>Adaptacja opóźnienia AV do częstości rytmu</w:t>
            </w:r>
          </w:p>
        </w:tc>
        <w:tc>
          <w:tcPr>
            <w:tcW w:w="2859" w:type="dxa"/>
          </w:tcPr>
          <w:p w:rsidR="007F4ACB" w:rsidRPr="00BF721B" w:rsidRDefault="007F4ACB" w:rsidP="0014077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7F4ACB" w:rsidRPr="00BF721B" w:rsidTr="00605A60">
        <w:tc>
          <w:tcPr>
            <w:tcW w:w="534" w:type="dxa"/>
          </w:tcPr>
          <w:p w:rsidR="007F4ACB" w:rsidRPr="00BF721B" w:rsidRDefault="007F4ACB" w:rsidP="00140778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31</w:t>
            </w:r>
          </w:p>
        </w:tc>
        <w:tc>
          <w:tcPr>
            <w:tcW w:w="6662" w:type="dxa"/>
          </w:tcPr>
          <w:p w:rsidR="007F4ACB" w:rsidRPr="00BF721B" w:rsidRDefault="007F4ACB" w:rsidP="00605A60">
            <w:pPr>
              <w:rPr>
                <w:rFonts w:asciiTheme="majorHAnsi" w:eastAsia="Calibri" w:hAnsiTheme="majorHAnsi" w:cs="Calibri"/>
                <w:color w:val="000000"/>
                <w:sz w:val="16"/>
                <w:szCs w:val="16"/>
              </w:rPr>
            </w:pPr>
            <w:r w:rsidRPr="00BF721B">
              <w:rPr>
                <w:rFonts w:asciiTheme="majorHAnsi" w:eastAsia="Calibri" w:hAnsiTheme="majorHAnsi" w:cs="Calibri"/>
                <w:color w:val="000000"/>
                <w:sz w:val="16"/>
                <w:szCs w:val="16"/>
              </w:rPr>
              <w:t xml:space="preserve">Algorytm przywracania stymulacji </w:t>
            </w:r>
            <w:proofErr w:type="spellStart"/>
            <w:r w:rsidRPr="00BF721B">
              <w:rPr>
                <w:rFonts w:asciiTheme="majorHAnsi" w:eastAsia="Calibri" w:hAnsiTheme="majorHAnsi" w:cs="Calibri"/>
                <w:color w:val="000000"/>
                <w:sz w:val="16"/>
                <w:szCs w:val="16"/>
              </w:rPr>
              <w:t>resynchronizującej</w:t>
            </w:r>
            <w:proofErr w:type="spellEnd"/>
            <w:r w:rsidRPr="00BF721B">
              <w:rPr>
                <w:rFonts w:asciiTheme="majorHAnsi" w:eastAsia="Calibri" w:hAnsiTheme="majorHAnsi" w:cs="Calibri"/>
                <w:color w:val="000000"/>
                <w:sz w:val="16"/>
                <w:szCs w:val="16"/>
              </w:rPr>
              <w:t xml:space="preserve"> w przypadku utraty synchronizacji A-V</w:t>
            </w:r>
          </w:p>
        </w:tc>
        <w:tc>
          <w:tcPr>
            <w:tcW w:w="2859" w:type="dxa"/>
          </w:tcPr>
          <w:p w:rsidR="007F4ACB" w:rsidRPr="00BF721B" w:rsidRDefault="007F4ACB" w:rsidP="0014077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7F4ACB" w:rsidRPr="00BF721B" w:rsidTr="00605A60">
        <w:tc>
          <w:tcPr>
            <w:tcW w:w="534" w:type="dxa"/>
          </w:tcPr>
          <w:p w:rsidR="007F4ACB" w:rsidRPr="00BF721B" w:rsidRDefault="007F4ACB" w:rsidP="00140778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32</w:t>
            </w:r>
          </w:p>
        </w:tc>
        <w:tc>
          <w:tcPr>
            <w:tcW w:w="6662" w:type="dxa"/>
          </w:tcPr>
          <w:p w:rsidR="007F4ACB" w:rsidRPr="00BF721B" w:rsidRDefault="007F4ACB" w:rsidP="00605A60">
            <w:pPr>
              <w:rPr>
                <w:rFonts w:asciiTheme="majorHAnsi" w:eastAsia="Calibri" w:hAnsiTheme="majorHAnsi" w:cs="Calibri"/>
                <w:color w:val="000000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Kolejność stymulacji kanałów komorowych </w:t>
            </w:r>
          </w:p>
        </w:tc>
        <w:tc>
          <w:tcPr>
            <w:tcW w:w="2859" w:type="dxa"/>
          </w:tcPr>
          <w:p w:rsidR="007F4ACB" w:rsidRPr="00BF721B" w:rsidRDefault="007F4ACB" w:rsidP="0014077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7F4ACB" w:rsidRPr="00BF721B" w:rsidTr="006C137A">
        <w:tc>
          <w:tcPr>
            <w:tcW w:w="534" w:type="dxa"/>
          </w:tcPr>
          <w:p w:rsidR="007F4ACB" w:rsidRPr="00BF721B" w:rsidRDefault="007F4ACB" w:rsidP="00140778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33</w:t>
            </w:r>
          </w:p>
        </w:tc>
        <w:tc>
          <w:tcPr>
            <w:tcW w:w="6662" w:type="dxa"/>
          </w:tcPr>
          <w:p w:rsidR="007F4ACB" w:rsidRPr="00BF721B" w:rsidRDefault="007F4ACB" w:rsidP="00605A6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Opóźnienie stymulacji pomiędzy kanałami komorowymi: 0–80 </w:t>
            </w:r>
            <w:proofErr w:type="spellStart"/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ms</w:t>
            </w:r>
            <w:proofErr w:type="spellEnd"/>
          </w:p>
        </w:tc>
        <w:tc>
          <w:tcPr>
            <w:tcW w:w="2859" w:type="dxa"/>
          </w:tcPr>
          <w:p w:rsidR="007F4ACB" w:rsidRPr="00BF721B" w:rsidRDefault="007F4ACB" w:rsidP="0014077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7F4ACB" w:rsidRPr="00BF721B" w:rsidTr="00605A60">
        <w:tc>
          <w:tcPr>
            <w:tcW w:w="534" w:type="dxa"/>
          </w:tcPr>
          <w:p w:rsidR="007F4ACB" w:rsidRPr="00BF721B" w:rsidRDefault="007F4ACB" w:rsidP="00140778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34</w:t>
            </w:r>
          </w:p>
        </w:tc>
        <w:tc>
          <w:tcPr>
            <w:tcW w:w="6662" w:type="dxa"/>
            <w:vAlign w:val="center"/>
          </w:tcPr>
          <w:p w:rsidR="007F4ACB" w:rsidRPr="00BF721B" w:rsidRDefault="007F4ACB" w:rsidP="00605A60">
            <w:pPr>
              <w:rPr>
                <w:rFonts w:asciiTheme="majorHAnsi" w:eastAsia="Calibri" w:hAnsiTheme="majorHAnsi" w:cs="Calibri"/>
                <w:color w:val="000000"/>
                <w:sz w:val="16"/>
                <w:szCs w:val="16"/>
              </w:rPr>
            </w:pPr>
            <w:r w:rsidRPr="00BF721B">
              <w:rPr>
                <w:rFonts w:ascii="Calibri" w:eastAsia="Times New Roman" w:hAnsi="Calibri" w:cs="Times New Roman"/>
                <w:sz w:val="16"/>
                <w:szCs w:val="16"/>
              </w:rPr>
              <w:t xml:space="preserve">Programowalna konfiguracja stymulacji LV: dla elektrody dwupolowej – co najmniej 4 wektory; dla elektrody czteropolowej – co najmniej 15 wektorów </w:t>
            </w:r>
          </w:p>
        </w:tc>
        <w:tc>
          <w:tcPr>
            <w:tcW w:w="2859" w:type="dxa"/>
          </w:tcPr>
          <w:p w:rsidR="007F4ACB" w:rsidRPr="00BF721B" w:rsidRDefault="007F4ACB" w:rsidP="0014077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7F4ACB" w:rsidRPr="00BF721B" w:rsidTr="002E1E4E">
        <w:tc>
          <w:tcPr>
            <w:tcW w:w="534" w:type="dxa"/>
          </w:tcPr>
          <w:p w:rsidR="007F4ACB" w:rsidRPr="00BF721B" w:rsidRDefault="007F4ACB" w:rsidP="00140778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35</w:t>
            </w:r>
          </w:p>
        </w:tc>
        <w:tc>
          <w:tcPr>
            <w:tcW w:w="6662" w:type="dxa"/>
          </w:tcPr>
          <w:p w:rsidR="007F4ACB" w:rsidRPr="00BF721B" w:rsidRDefault="007F4ACB" w:rsidP="00605A60">
            <w:pPr>
              <w:rPr>
                <w:rFonts w:asciiTheme="majorHAnsi" w:eastAsia="Calibri" w:hAnsiTheme="majorHAnsi" w:cs="Calibri"/>
                <w:color w:val="000000"/>
                <w:sz w:val="16"/>
                <w:szCs w:val="16"/>
              </w:rPr>
            </w:pPr>
            <w:r w:rsidRPr="00BF721B">
              <w:rPr>
                <w:rFonts w:asciiTheme="majorHAnsi" w:eastAsia="Calibri" w:hAnsiTheme="majorHAnsi" w:cs="Calibri"/>
                <w:color w:val="000000"/>
                <w:sz w:val="16"/>
                <w:szCs w:val="16"/>
              </w:rPr>
              <w:t>Algorytm optymalizujący wartości opóźnienia AV i VV</w:t>
            </w:r>
          </w:p>
        </w:tc>
        <w:tc>
          <w:tcPr>
            <w:tcW w:w="2859" w:type="dxa"/>
          </w:tcPr>
          <w:p w:rsidR="007F4ACB" w:rsidRPr="00BF721B" w:rsidRDefault="007F4ACB" w:rsidP="0014077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7F4ACB" w:rsidRPr="00BF721B" w:rsidTr="006C137A">
        <w:tc>
          <w:tcPr>
            <w:tcW w:w="534" w:type="dxa"/>
          </w:tcPr>
          <w:p w:rsidR="007F4ACB" w:rsidRPr="00BF721B" w:rsidRDefault="007F4ACB" w:rsidP="00140778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36</w:t>
            </w:r>
          </w:p>
        </w:tc>
        <w:tc>
          <w:tcPr>
            <w:tcW w:w="6662" w:type="dxa"/>
            <w:vAlign w:val="center"/>
          </w:tcPr>
          <w:p w:rsidR="007F4ACB" w:rsidRPr="00BF721B" w:rsidRDefault="007F4ACB" w:rsidP="00605A60">
            <w:pPr>
              <w:rPr>
                <w:rFonts w:asciiTheme="majorHAnsi" w:eastAsia="Calibri" w:hAnsiTheme="majorHAnsi" w:cs="Calibri"/>
                <w:color w:val="000000"/>
                <w:sz w:val="16"/>
                <w:szCs w:val="16"/>
              </w:rPr>
            </w:pPr>
            <w:r w:rsidRPr="00BF721B">
              <w:rPr>
                <w:rFonts w:asciiTheme="majorHAnsi" w:eastAsia="Calibri" w:hAnsiTheme="majorHAnsi" w:cs="Calibri"/>
                <w:color w:val="000000"/>
                <w:sz w:val="16"/>
                <w:szCs w:val="16"/>
              </w:rPr>
              <w:t>Algorytm automatycznego pomiaru progów stymulacji i impedancji, dla wszystkich wektorów stymulacji elektrody lewokomorowej czteropolowej</w:t>
            </w:r>
          </w:p>
        </w:tc>
        <w:tc>
          <w:tcPr>
            <w:tcW w:w="2859" w:type="dxa"/>
          </w:tcPr>
          <w:p w:rsidR="007F4ACB" w:rsidRPr="00BF721B" w:rsidRDefault="007F4ACB" w:rsidP="0014077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7F4ACB" w:rsidRPr="00BF721B" w:rsidTr="00605A60">
        <w:tc>
          <w:tcPr>
            <w:tcW w:w="534" w:type="dxa"/>
          </w:tcPr>
          <w:p w:rsidR="007F4ACB" w:rsidRPr="00BF721B" w:rsidRDefault="007F4ACB" w:rsidP="00140778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37</w:t>
            </w:r>
          </w:p>
        </w:tc>
        <w:tc>
          <w:tcPr>
            <w:tcW w:w="6662" w:type="dxa"/>
            <w:vAlign w:val="center"/>
          </w:tcPr>
          <w:p w:rsidR="007F4ACB" w:rsidRPr="00BF721B" w:rsidRDefault="007F4ACB" w:rsidP="00605A60">
            <w:pPr>
              <w:rPr>
                <w:rFonts w:asciiTheme="majorHAnsi" w:eastAsia="Calibri" w:hAnsiTheme="majorHAnsi" w:cs="Calibri"/>
                <w:color w:val="000000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sz w:val="16"/>
                <w:szCs w:val="16"/>
              </w:rPr>
              <w:t>Automatyczna okresowa weryfikacja progu stymulacji w każdym kanale stymulacji, z automatycznym dostosowaniem energii stymulacji</w:t>
            </w:r>
          </w:p>
        </w:tc>
        <w:tc>
          <w:tcPr>
            <w:tcW w:w="2859" w:type="dxa"/>
          </w:tcPr>
          <w:p w:rsidR="007F4ACB" w:rsidRPr="00BF721B" w:rsidRDefault="007F4ACB" w:rsidP="0014077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7F4ACB" w:rsidRPr="00BF721B" w:rsidTr="006C137A">
        <w:tc>
          <w:tcPr>
            <w:tcW w:w="534" w:type="dxa"/>
          </w:tcPr>
          <w:p w:rsidR="007F4ACB" w:rsidRPr="00BF721B" w:rsidRDefault="007F4ACB" w:rsidP="00140778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38</w:t>
            </w:r>
          </w:p>
        </w:tc>
        <w:tc>
          <w:tcPr>
            <w:tcW w:w="6662" w:type="dxa"/>
            <w:vAlign w:val="center"/>
          </w:tcPr>
          <w:p w:rsidR="007F4ACB" w:rsidRPr="00BF721B" w:rsidRDefault="007F4ACB" w:rsidP="00605A60">
            <w:pPr>
              <w:rPr>
                <w:rFonts w:asciiTheme="majorHAnsi" w:eastAsia="Calibri" w:hAnsiTheme="majorHAnsi" w:cs="Calibri"/>
                <w:color w:val="000000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Parametry stymulacji po nagłym zwolnieniu rytmu: wielkość i długość zwolnienia rytmu, częstość graniczna zwolnienia, częstość i czas trwania stymulacji</w:t>
            </w:r>
          </w:p>
        </w:tc>
        <w:tc>
          <w:tcPr>
            <w:tcW w:w="2859" w:type="dxa"/>
          </w:tcPr>
          <w:p w:rsidR="007F4ACB" w:rsidRPr="00BF721B" w:rsidRDefault="007F4ACB" w:rsidP="0014077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7F4ACB" w:rsidRPr="00BF721B" w:rsidTr="00140778">
        <w:tc>
          <w:tcPr>
            <w:tcW w:w="534" w:type="dxa"/>
          </w:tcPr>
          <w:p w:rsidR="007F4ACB" w:rsidRPr="00BF721B" w:rsidRDefault="007F4ACB" w:rsidP="00140778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39</w:t>
            </w:r>
          </w:p>
        </w:tc>
        <w:tc>
          <w:tcPr>
            <w:tcW w:w="6662" w:type="dxa"/>
            <w:vAlign w:val="center"/>
          </w:tcPr>
          <w:p w:rsidR="007F4ACB" w:rsidRPr="00BF721B" w:rsidRDefault="007F4ACB" w:rsidP="00605A60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eastAsia="Calibri" w:hAnsiTheme="majorHAnsi" w:cs="Calibri"/>
                <w:color w:val="000000"/>
                <w:sz w:val="16"/>
                <w:szCs w:val="16"/>
              </w:rPr>
              <w:t>Automatyczna zmiana trybu stymulacji w odpowiedzi na rytm przedsionków szybszy od zaprogramowanej częstości granicznej</w:t>
            </w:r>
          </w:p>
        </w:tc>
        <w:tc>
          <w:tcPr>
            <w:tcW w:w="2859" w:type="dxa"/>
          </w:tcPr>
          <w:p w:rsidR="007F4ACB" w:rsidRPr="00BF721B" w:rsidRDefault="007F4ACB" w:rsidP="0014077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7F4ACB" w:rsidRPr="00BF721B" w:rsidTr="00140778">
        <w:tc>
          <w:tcPr>
            <w:tcW w:w="534" w:type="dxa"/>
          </w:tcPr>
          <w:p w:rsidR="007F4ACB" w:rsidRPr="00BF721B" w:rsidRDefault="007F4ACB" w:rsidP="00140778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40</w:t>
            </w:r>
          </w:p>
        </w:tc>
        <w:tc>
          <w:tcPr>
            <w:tcW w:w="6662" w:type="dxa"/>
            <w:vAlign w:val="center"/>
          </w:tcPr>
          <w:p w:rsidR="007F4ACB" w:rsidRPr="00BF721B" w:rsidRDefault="007F4ACB" w:rsidP="00605A60">
            <w:pPr>
              <w:rPr>
                <w:rFonts w:asciiTheme="majorHAnsi" w:eastAsia="Calibri" w:hAnsiTheme="majorHAnsi" w:cs="Calibri"/>
                <w:color w:val="000000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Odrębne parametry stymulacji po ustąpieniu </w:t>
            </w:r>
            <w:proofErr w:type="spellStart"/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tachyarytmii</w:t>
            </w:r>
            <w:proofErr w:type="spellEnd"/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 przedsionkowej – zwiększona częstość podstawowa i czas jej utrzymania</w:t>
            </w:r>
          </w:p>
        </w:tc>
        <w:tc>
          <w:tcPr>
            <w:tcW w:w="2859" w:type="dxa"/>
          </w:tcPr>
          <w:p w:rsidR="007F4ACB" w:rsidRPr="00BF721B" w:rsidRDefault="007F4ACB" w:rsidP="0014077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7F4ACB" w:rsidRPr="00BF721B" w:rsidTr="00BE0DA5">
        <w:tc>
          <w:tcPr>
            <w:tcW w:w="534" w:type="dxa"/>
          </w:tcPr>
          <w:p w:rsidR="007F4ACB" w:rsidRPr="00BF721B" w:rsidRDefault="007F4ACB" w:rsidP="00BE0DA5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41</w:t>
            </w:r>
          </w:p>
        </w:tc>
        <w:tc>
          <w:tcPr>
            <w:tcW w:w="6662" w:type="dxa"/>
            <w:vAlign w:val="center"/>
          </w:tcPr>
          <w:p w:rsidR="007F4ACB" w:rsidRPr="00BF721B" w:rsidRDefault="007F4ACB" w:rsidP="00605A60">
            <w:pPr>
              <w:rPr>
                <w:rFonts w:asciiTheme="majorHAnsi" w:eastAsia="Calibri" w:hAnsiTheme="majorHAnsi" w:cs="Calibri"/>
                <w:color w:val="000000"/>
                <w:sz w:val="16"/>
                <w:szCs w:val="16"/>
              </w:rPr>
            </w:pPr>
            <w:r w:rsidRPr="00BF721B">
              <w:rPr>
                <w:rFonts w:asciiTheme="majorHAnsi" w:eastAsia="Calibri" w:hAnsiTheme="majorHAnsi" w:cs="Calibri"/>
                <w:color w:val="000000"/>
                <w:sz w:val="16"/>
                <w:szCs w:val="16"/>
              </w:rPr>
              <w:t xml:space="preserve">Funkcja przerywająca częstoskurcz stymulatorowy </w:t>
            </w:r>
          </w:p>
        </w:tc>
        <w:tc>
          <w:tcPr>
            <w:tcW w:w="2859" w:type="dxa"/>
          </w:tcPr>
          <w:p w:rsidR="007F4ACB" w:rsidRPr="00BF721B" w:rsidRDefault="007F4ACB" w:rsidP="00BE0DA5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7F4ACB" w:rsidRPr="00BF721B" w:rsidTr="00BE0DA5">
        <w:tc>
          <w:tcPr>
            <w:tcW w:w="534" w:type="dxa"/>
          </w:tcPr>
          <w:p w:rsidR="007F4ACB" w:rsidRPr="00BF721B" w:rsidRDefault="007F4ACB" w:rsidP="00BE0DA5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42</w:t>
            </w:r>
          </w:p>
        </w:tc>
        <w:tc>
          <w:tcPr>
            <w:tcW w:w="6662" w:type="dxa"/>
            <w:vAlign w:val="center"/>
          </w:tcPr>
          <w:p w:rsidR="007F4ACB" w:rsidRPr="00BF721B" w:rsidRDefault="007F4ACB" w:rsidP="00605A60">
            <w:pPr>
              <w:rPr>
                <w:rFonts w:asciiTheme="majorHAnsi" w:eastAsia="Calibri" w:hAnsiTheme="majorHAnsi" w:cs="Calibri"/>
                <w:color w:val="000000"/>
                <w:sz w:val="16"/>
                <w:szCs w:val="16"/>
              </w:rPr>
            </w:pPr>
            <w:r w:rsidRPr="00BF721B">
              <w:rPr>
                <w:rFonts w:asciiTheme="majorHAnsi" w:eastAsia="Calibri" w:hAnsiTheme="majorHAnsi" w:cs="Calibri"/>
                <w:color w:val="000000"/>
                <w:sz w:val="16"/>
                <w:szCs w:val="16"/>
              </w:rPr>
              <w:t xml:space="preserve">Histogramy i statystyki rytmu serca (w tym </w:t>
            </w:r>
            <w:proofErr w:type="spellStart"/>
            <w:r w:rsidRPr="00BF721B">
              <w:rPr>
                <w:rFonts w:asciiTheme="majorHAnsi" w:eastAsia="Calibri" w:hAnsiTheme="majorHAnsi" w:cs="Calibri"/>
                <w:color w:val="000000"/>
                <w:sz w:val="16"/>
                <w:szCs w:val="16"/>
              </w:rPr>
              <w:t>tacharytmii</w:t>
            </w:r>
            <w:proofErr w:type="spellEnd"/>
            <w:r w:rsidRPr="00BF721B">
              <w:rPr>
                <w:rFonts w:asciiTheme="majorHAnsi" w:eastAsia="Calibri" w:hAnsiTheme="majorHAnsi" w:cs="Calibri"/>
                <w:color w:val="000000"/>
                <w:sz w:val="16"/>
                <w:szCs w:val="16"/>
              </w:rPr>
              <w:t xml:space="preserve"> przedsionkowych i komorowych)</w:t>
            </w:r>
          </w:p>
        </w:tc>
        <w:tc>
          <w:tcPr>
            <w:tcW w:w="2859" w:type="dxa"/>
          </w:tcPr>
          <w:p w:rsidR="007F4ACB" w:rsidRPr="00BF721B" w:rsidRDefault="007F4ACB" w:rsidP="00BE0DA5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7F4ACB" w:rsidRPr="00BF721B" w:rsidTr="00BE0DA5">
        <w:tc>
          <w:tcPr>
            <w:tcW w:w="534" w:type="dxa"/>
          </w:tcPr>
          <w:p w:rsidR="007F4ACB" w:rsidRPr="00BF721B" w:rsidRDefault="007F4ACB" w:rsidP="00BE0DA5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43</w:t>
            </w:r>
          </w:p>
        </w:tc>
        <w:tc>
          <w:tcPr>
            <w:tcW w:w="6662" w:type="dxa"/>
            <w:vAlign w:val="center"/>
          </w:tcPr>
          <w:p w:rsidR="007F4ACB" w:rsidRPr="00BF721B" w:rsidRDefault="007F4ACB" w:rsidP="00605A60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eastAsia="Calibri" w:hAnsiTheme="majorHAnsi" w:cs="Calibri"/>
                <w:color w:val="000000"/>
                <w:sz w:val="16"/>
                <w:szCs w:val="16"/>
              </w:rPr>
              <w:t>Pamięć przebiegów epizodów arytmicznych: co najmniej 30 s</w:t>
            </w:r>
          </w:p>
        </w:tc>
        <w:tc>
          <w:tcPr>
            <w:tcW w:w="2859" w:type="dxa"/>
          </w:tcPr>
          <w:p w:rsidR="007F4ACB" w:rsidRPr="00BF721B" w:rsidRDefault="007F4ACB" w:rsidP="00BE0DA5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7F4ACB" w:rsidRPr="00BF721B" w:rsidTr="00BE0DA5">
        <w:tc>
          <w:tcPr>
            <w:tcW w:w="534" w:type="dxa"/>
          </w:tcPr>
          <w:p w:rsidR="007F4ACB" w:rsidRPr="00BF721B" w:rsidRDefault="007F4ACB" w:rsidP="00BE0DA5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44</w:t>
            </w:r>
          </w:p>
        </w:tc>
        <w:tc>
          <w:tcPr>
            <w:tcW w:w="6662" w:type="dxa"/>
            <w:vAlign w:val="center"/>
          </w:tcPr>
          <w:p w:rsidR="007F4ACB" w:rsidRPr="00BF721B" w:rsidRDefault="007F4ACB" w:rsidP="00605A60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eastAsia="Calibri" w:hAnsiTheme="majorHAnsi" w:cs="Calibri"/>
                <w:color w:val="000000"/>
                <w:sz w:val="16"/>
                <w:szCs w:val="16"/>
              </w:rPr>
              <w:t>Pamięć przebiegów epizodów arytmicznych: co najmniej 10 epizodów</w:t>
            </w:r>
          </w:p>
        </w:tc>
        <w:tc>
          <w:tcPr>
            <w:tcW w:w="2859" w:type="dxa"/>
          </w:tcPr>
          <w:p w:rsidR="007F4ACB" w:rsidRPr="00BF721B" w:rsidRDefault="007F4ACB" w:rsidP="00BE0DA5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7F4ACB" w:rsidRPr="00BF721B" w:rsidTr="00BE0DA5">
        <w:tc>
          <w:tcPr>
            <w:tcW w:w="534" w:type="dxa"/>
          </w:tcPr>
          <w:p w:rsidR="007F4ACB" w:rsidRPr="00BF721B" w:rsidRDefault="007F4ACB" w:rsidP="00BE0DA5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45</w:t>
            </w:r>
          </w:p>
        </w:tc>
        <w:tc>
          <w:tcPr>
            <w:tcW w:w="6662" w:type="dxa"/>
            <w:vAlign w:val="center"/>
          </w:tcPr>
          <w:p w:rsidR="007F4ACB" w:rsidRPr="00BF721B" w:rsidRDefault="007F4ACB" w:rsidP="00605A60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eastAsia="Calibri" w:hAnsiTheme="majorHAnsi" w:cs="Calibri"/>
                <w:color w:val="000000"/>
                <w:sz w:val="16"/>
                <w:szCs w:val="16"/>
              </w:rPr>
              <w:t>Programowalna diagnostyczna stymulacja serca (kontrolowana programatorem)</w:t>
            </w:r>
          </w:p>
        </w:tc>
        <w:tc>
          <w:tcPr>
            <w:tcW w:w="2859" w:type="dxa"/>
          </w:tcPr>
          <w:p w:rsidR="007F4ACB" w:rsidRPr="00BF721B" w:rsidRDefault="007F4ACB" w:rsidP="00BE0DA5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7F4ACB" w:rsidRPr="00BF721B" w:rsidTr="00BE0DA5">
        <w:tc>
          <w:tcPr>
            <w:tcW w:w="534" w:type="dxa"/>
          </w:tcPr>
          <w:p w:rsidR="007F4ACB" w:rsidRPr="00BF721B" w:rsidRDefault="007F4ACB" w:rsidP="00BE0DA5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46</w:t>
            </w:r>
          </w:p>
        </w:tc>
        <w:tc>
          <w:tcPr>
            <w:tcW w:w="6662" w:type="dxa"/>
            <w:vAlign w:val="center"/>
          </w:tcPr>
          <w:p w:rsidR="007F4ACB" w:rsidRPr="00BF721B" w:rsidRDefault="007F4ACB" w:rsidP="00605A60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eastAsia="Calibri" w:hAnsiTheme="majorHAnsi" w:cs="Calibri"/>
                <w:color w:val="000000"/>
                <w:sz w:val="16"/>
                <w:szCs w:val="16"/>
              </w:rPr>
              <w:t xml:space="preserve">Programowalny tryb pracy dostosowany do wykonania pacjentowi </w:t>
            </w: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tomografii NMR</w:t>
            </w:r>
          </w:p>
        </w:tc>
        <w:tc>
          <w:tcPr>
            <w:tcW w:w="2859" w:type="dxa"/>
          </w:tcPr>
          <w:p w:rsidR="007F4ACB" w:rsidRPr="00BF721B" w:rsidRDefault="007F4ACB" w:rsidP="00BE0DA5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</w:tbl>
    <w:p w:rsidR="00387058" w:rsidRPr="00BF721B" w:rsidRDefault="00387058" w:rsidP="00387058">
      <w:pPr>
        <w:rPr>
          <w:rFonts w:asciiTheme="majorHAnsi" w:hAnsiTheme="majorHAnsi"/>
          <w:sz w:val="18"/>
          <w:szCs w:val="18"/>
        </w:rPr>
      </w:pPr>
    </w:p>
    <w:p w:rsidR="00387058" w:rsidRPr="00BF721B" w:rsidRDefault="00387058" w:rsidP="00387058">
      <w:pPr>
        <w:rPr>
          <w:rFonts w:asciiTheme="majorHAnsi" w:hAnsiTheme="majorHAnsi"/>
          <w:b/>
          <w:sz w:val="18"/>
          <w:szCs w:val="18"/>
        </w:rPr>
      </w:pPr>
      <w:r w:rsidRPr="00BF721B">
        <w:rPr>
          <w:rFonts w:asciiTheme="majorHAnsi" w:hAnsiTheme="majorHAnsi"/>
          <w:b/>
          <w:sz w:val="18"/>
          <w:szCs w:val="18"/>
        </w:rPr>
        <w:br w:type="page"/>
      </w:r>
    </w:p>
    <w:p w:rsidR="00807C1B" w:rsidRPr="00BF721B" w:rsidRDefault="00807C1B" w:rsidP="00807C1B">
      <w:pPr>
        <w:spacing w:line="300" w:lineRule="auto"/>
        <w:rPr>
          <w:rFonts w:asciiTheme="majorHAnsi" w:hAnsiTheme="majorHAnsi"/>
          <w:b/>
          <w:sz w:val="18"/>
          <w:szCs w:val="18"/>
        </w:rPr>
      </w:pPr>
      <w:r w:rsidRPr="00BF721B">
        <w:rPr>
          <w:rFonts w:asciiTheme="majorHAnsi" w:hAnsiTheme="majorHAnsi"/>
          <w:b/>
          <w:sz w:val="18"/>
          <w:szCs w:val="18"/>
        </w:rPr>
        <w:lastRenderedPageBreak/>
        <w:t xml:space="preserve">Pozycja 3 – Elektrody niskonapięciowe </w:t>
      </w:r>
      <w:proofErr w:type="spellStart"/>
      <w:r w:rsidRPr="00BF721B">
        <w:rPr>
          <w:rFonts w:asciiTheme="majorHAnsi" w:hAnsiTheme="majorHAnsi"/>
          <w:b/>
          <w:sz w:val="18"/>
          <w:szCs w:val="18"/>
        </w:rPr>
        <w:t>endokawitarne</w:t>
      </w:r>
      <w:proofErr w:type="spellEnd"/>
    </w:p>
    <w:tbl>
      <w:tblPr>
        <w:tblStyle w:val="Tabela-Siatka"/>
        <w:tblW w:w="0" w:type="auto"/>
        <w:tblLook w:val="04A0"/>
      </w:tblPr>
      <w:tblGrid>
        <w:gridCol w:w="534"/>
        <w:gridCol w:w="6662"/>
        <w:gridCol w:w="2859"/>
      </w:tblGrid>
      <w:tr w:rsidR="00807C1B" w:rsidRPr="00BF721B" w:rsidTr="00807C1B">
        <w:tc>
          <w:tcPr>
            <w:tcW w:w="534" w:type="dxa"/>
            <w:vAlign w:val="center"/>
          </w:tcPr>
          <w:p w:rsidR="00807C1B" w:rsidRPr="00BF721B" w:rsidRDefault="00807C1B" w:rsidP="00807C1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F721B">
              <w:rPr>
                <w:rFonts w:asciiTheme="majorHAnsi" w:hAnsiTheme="majorHAnsi"/>
                <w:b/>
                <w:sz w:val="18"/>
                <w:szCs w:val="18"/>
              </w:rPr>
              <w:t>Lp.</w:t>
            </w:r>
          </w:p>
        </w:tc>
        <w:tc>
          <w:tcPr>
            <w:tcW w:w="6662" w:type="dxa"/>
            <w:vAlign w:val="center"/>
          </w:tcPr>
          <w:p w:rsidR="00807C1B" w:rsidRPr="00BF721B" w:rsidRDefault="00807C1B" w:rsidP="00807C1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F721B">
              <w:rPr>
                <w:rFonts w:asciiTheme="majorHAnsi" w:hAnsiTheme="majorHAnsi"/>
                <w:b/>
                <w:sz w:val="18"/>
                <w:szCs w:val="18"/>
              </w:rPr>
              <w:t>Wymagane parametry i warunki</w:t>
            </w:r>
          </w:p>
        </w:tc>
        <w:tc>
          <w:tcPr>
            <w:tcW w:w="2859" w:type="dxa"/>
            <w:vAlign w:val="center"/>
          </w:tcPr>
          <w:p w:rsidR="00C50783" w:rsidRPr="00BF721B" w:rsidRDefault="00C50783" w:rsidP="00C50783">
            <w:pPr>
              <w:autoSpaceDE w:val="0"/>
              <w:snapToGrid w:val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9"/>
              </w:rPr>
            </w:pPr>
            <w:r w:rsidRPr="00BF721B">
              <w:rPr>
                <w:rFonts w:ascii="Arial" w:eastAsia="Times New Roman" w:hAnsi="Arial" w:cs="Arial"/>
                <w:b/>
                <w:bCs/>
                <w:sz w:val="16"/>
                <w:szCs w:val="19"/>
              </w:rPr>
              <w:t>Spełnienie parametru poprzez wpisanie słów:</w:t>
            </w:r>
          </w:p>
          <w:p w:rsidR="00807C1B" w:rsidRPr="00BF721B" w:rsidRDefault="00C50783" w:rsidP="00C5078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F721B">
              <w:rPr>
                <w:rFonts w:ascii="Arial" w:eastAsia="Times New Roman" w:hAnsi="Arial" w:cs="Arial"/>
                <w:b/>
                <w:bCs/>
                <w:sz w:val="16"/>
                <w:szCs w:val="19"/>
              </w:rPr>
              <w:t>(tak/nie/opisowo)</w:t>
            </w:r>
          </w:p>
        </w:tc>
      </w:tr>
      <w:tr w:rsidR="00807C1B" w:rsidRPr="00BF721B" w:rsidTr="00807C1B">
        <w:tc>
          <w:tcPr>
            <w:tcW w:w="534" w:type="dxa"/>
            <w:shd w:val="clear" w:color="auto" w:fill="F3F3F3"/>
          </w:tcPr>
          <w:p w:rsidR="00807C1B" w:rsidRPr="00BF721B" w:rsidRDefault="00807C1B" w:rsidP="00807C1B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BF721B">
              <w:rPr>
                <w:rFonts w:ascii="Calibri" w:hAnsi="Calibri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6662" w:type="dxa"/>
            <w:shd w:val="clear" w:color="auto" w:fill="F3F3F3"/>
          </w:tcPr>
          <w:p w:rsidR="00807C1B" w:rsidRPr="00BF721B" w:rsidRDefault="00807C1B" w:rsidP="00807C1B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BF721B">
              <w:rPr>
                <w:rFonts w:ascii="Calibri" w:hAnsi="Calibri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2859" w:type="dxa"/>
            <w:shd w:val="clear" w:color="auto" w:fill="F3F3F3"/>
          </w:tcPr>
          <w:p w:rsidR="00807C1B" w:rsidRPr="00BF721B" w:rsidRDefault="00807C1B" w:rsidP="00807C1B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BF721B">
              <w:rPr>
                <w:rFonts w:ascii="Calibri" w:hAnsi="Calibri"/>
                <w:b/>
                <w:i/>
                <w:sz w:val="18"/>
                <w:szCs w:val="18"/>
              </w:rPr>
              <w:t>3</w:t>
            </w:r>
          </w:p>
        </w:tc>
      </w:tr>
      <w:tr w:rsidR="00807C1B" w:rsidRPr="00BF721B" w:rsidTr="00807C1B">
        <w:tc>
          <w:tcPr>
            <w:tcW w:w="534" w:type="dxa"/>
          </w:tcPr>
          <w:p w:rsidR="00807C1B" w:rsidRPr="00BF721B" w:rsidRDefault="00807C1B" w:rsidP="00807C1B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6662" w:type="dxa"/>
            <w:vAlign w:val="center"/>
          </w:tcPr>
          <w:p w:rsidR="00807C1B" w:rsidRPr="00BF721B" w:rsidRDefault="00807C1B" w:rsidP="00807C1B">
            <w:pPr>
              <w:tabs>
                <w:tab w:val="left" w:pos="1246"/>
              </w:tabs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Elektrody dwubiegunowe, o fiksacji biernej (proste i kształtu J) oraz wkrętowe </w:t>
            </w:r>
          </w:p>
        </w:tc>
        <w:tc>
          <w:tcPr>
            <w:tcW w:w="2859" w:type="dxa"/>
          </w:tcPr>
          <w:p w:rsidR="00807C1B" w:rsidRPr="00BF721B" w:rsidRDefault="00807C1B" w:rsidP="00807C1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807C1B" w:rsidRPr="00BF721B" w:rsidTr="00807C1B">
        <w:tc>
          <w:tcPr>
            <w:tcW w:w="534" w:type="dxa"/>
          </w:tcPr>
          <w:p w:rsidR="00807C1B" w:rsidRPr="00BF721B" w:rsidRDefault="00807C1B" w:rsidP="00807C1B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6662" w:type="dxa"/>
            <w:vAlign w:val="center"/>
          </w:tcPr>
          <w:p w:rsidR="00807C1B" w:rsidRPr="00BF721B" w:rsidRDefault="00807C1B" w:rsidP="00807C1B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Elektrody o różnych długościach – w zakresach: 42–48, 49–55, 56–62, 63–69 oraz &gt; 70 cm </w:t>
            </w:r>
          </w:p>
        </w:tc>
        <w:tc>
          <w:tcPr>
            <w:tcW w:w="2859" w:type="dxa"/>
          </w:tcPr>
          <w:p w:rsidR="00807C1B" w:rsidRPr="00BF721B" w:rsidRDefault="00807C1B" w:rsidP="00807C1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807C1B" w:rsidRPr="00BF721B" w:rsidTr="00807C1B">
        <w:tc>
          <w:tcPr>
            <w:tcW w:w="534" w:type="dxa"/>
          </w:tcPr>
          <w:p w:rsidR="00807C1B" w:rsidRPr="00BF721B" w:rsidRDefault="00807C1B" w:rsidP="00807C1B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6662" w:type="dxa"/>
            <w:vAlign w:val="center"/>
          </w:tcPr>
          <w:p w:rsidR="00807C1B" w:rsidRPr="00BF721B" w:rsidRDefault="00807C1B" w:rsidP="00807C1B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Elektrody z dipolem o długości &lt; 13 mm </w:t>
            </w:r>
          </w:p>
        </w:tc>
        <w:tc>
          <w:tcPr>
            <w:tcW w:w="2859" w:type="dxa"/>
          </w:tcPr>
          <w:p w:rsidR="00807C1B" w:rsidRPr="00BF721B" w:rsidRDefault="00807C1B" w:rsidP="00807C1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807C1B" w:rsidRPr="00BF721B" w:rsidTr="00807C1B">
        <w:tc>
          <w:tcPr>
            <w:tcW w:w="534" w:type="dxa"/>
          </w:tcPr>
          <w:p w:rsidR="00807C1B" w:rsidRPr="00BF721B" w:rsidRDefault="00807C1B" w:rsidP="00807C1B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4</w:t>
            </w:r>
          </w:p>
        </w:tc>
        <w:tc>
          <w:tcPr>
            <w:tcW w:w="6662" w:type="dxa"/>
            <w:vAlign w:val="center"/>
          </w:tcPr>
          <w:p w:rsidR="00807C1B" w:rsidRPr="00BF721B" w:rsidRDefault="00807C1B" w:rsidP="00807C1B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Elektrody z końcówką uwalniającą steryd</w:t>
            </w:r>
          </w:p>
        </w:tc>
        <w:tc>
          <w:tcPr>
            <w:tcW w:w="2859" w:type="dxa"/>
          </w:tcPr>
          <w:p w:rsidR="00807C1B" w:rsidRPr="00BF721B" w:rsidRDefault="00807C1B" w:rsidP="00807C1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807C1B" w:rsidRPr="00BF721B" w:rsidTr="00807C1B">
        <w:tc>
          <w:tcPr>
            <w:tcW w:w="534" w:type="dxa"/>
          </w:tcPr>
          <w:p w:rsidR="00807C1B" w:rsidRPr="00BF721B" w:rsidRDefault="00807C1B" w:rsidP="00807C1B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5</w:t>
            </w:r>
          </w:p>
        </w:tc>
        <w:tc>
          <w:tcPr>
            <w:tcW w:w="6662" w:type="dxa"/>
            <w:vAlign w:val="center"/>
          </w:tcPr>
          <w:p w:rsidR="00807C1B" w:rsidRPr="00BF721B" w:rsidRDefault="00807C1B" w:rsidP="00807C1B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Konektory elektrod:  typu IS-1</w:t>
            </w:r>
          </w:p>
        </w:tc>
        <w:tc>
          <w:tcPr>
            <w:tcW w:w="2859" w:type="dxa"/>
          </w:tcPr>
          <w:p w:rsidR="00807C1B" w:rsidRPr="00BF721B" w:rsidRDefault="00807C1B" w:rsidP="00807C1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807C1B" w:rsidRPr="00BF721B" w:rsidTr="00807C1B">
        <w:trPr>
          <w:trHeight w:val="123"/>
        </w:trPr>
        <w:tc>
          <w:tcPr>
            <w:tcW w:w="534" w:type="dxa"/>
          </w:tcPr>
          <w:p w:rsidR="00807C1B" w:rsidRPr="00BF721B" w:rsidRDefault="00807C1B" w:rsidP="00807C1B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6</w:t>
            </w:r>
          </w:p>
        </w:tc>
        <w:tc>
          <w:tcPr>
            <w:tcW w:w="6662" w:type="dxa"/>
          </w:tcPr>
          <w:p w:rsidR="00807C1B" w:rsidRPr="00BF721B" w:rsidRDefault="00807C1B" w:rsidP="00807C1B">
            <w:pPr>
              <w:rPr>
                <w:rFonts w:ascii="Calibri" w:eastAsia="Calibri" w:hAnsi="Calibri" w:cs="Calibri"/>
                <w:color w:val="000000"/>
                <w:sz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W oferowanej cenie modele elektrod dostosowane do wykonania pacjentowi tomografii NMR </w:t>
            </w:r>
          </w:p>
        </w:tc>
        <w:tc>
          <w:tcPr>
            <w:tcW w:w="2859" w:type="dxa"/>
          </w:tcPr>
          <w:p w:rsidR="00807C1B" w:rsidRPr="00BF721B" w:rsidRDefault="00807C1B" w:rsidP="00807C1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</w:tbl>
    <w:p w:rsidR="00807C1B" w:rsidRPr="00BF721B" w:rsidRDefault="00807C1B" w:rsidP="00807C1B">
      <w:pPr>
        <w:spacing w:line="300" w:lineRule="auto"/>
        <w:rPr>
          <w:rFonts w:asciiTheme="majorHAnsi" w:hAnsiTheme="majorHAnsi"/>
          <w:b/>
          <w:sz w:val="18"/>
          <w:szCs w:val="18"/>
        </w:rPr>
      </w:pPr>
    </w:p>
    <w:p w:rsidR="00807C1B" w:rsidRPr="00BF721B" w:rsidRDefault="00807C1B" w:rsidP="00807C1B">
      <w:pPr>
        <w:spacing w:line="300" w:lineRule="auto"/>
        <w:rPr>
          <w:rFonts w:asciiTheme="majorHAnsi" w:hAnsiTheme="majorHAnsi"/>
          <w:b/>
          <w:sz w:val="18"/>
          <w:szCs w:val="18"/>
        </w:rPr>
      </w:pPr>
      <w:r w:rsidRPr="00BF721B">
        <w:rPr>
          <w:rFonts w:asciiTheme="majorHAnsi" w:hAnsiTheme="majorHAnsi"/>
          <w:b/>
          <w:sz w:val="18"/>
          <w:szCs w:val="18"/>
        </w:rPr>
        <w:t xml:space="preserve">Pozycja 4   – Elektrody wysokonapięciowe </w:t>
      </w:r>
      <w:proofErr w:type="spellStart"/>
      <w:r w:rsidRPr="00BF721B">
        <w:rPr>
          <w:rFonts w:asciiTheme="majorHAnsi" w:hAnsiTheme="majorHAnsi"/>
          <w:b/>
          <w:sz w:val="18"/>
          <w:szCs w:val="18"/>
        </w:rPr>
        <w:t>endokawitarne</w:t>
      </w:r>
      <w:proofErr w:type="spellEnd"/>
    </w:p>
    <w:tbl>
      <w:tblPr>
        <w:tblStyle w:val="Tabela-Siatka"/>
        <w:tblW w:w="0" w:type="auto"/>
        <w:tblLook w:val="04A0"/>
      </w:tblPr>
      <w:tblGrid>
        <w:gridCol w:w="534"/>
        <w:gridCol w:w="6662"/>
        <w:gridCol w:w="2859"/>
      </w:tblGrid>
      <w:tr w:rsidR="00807C1B" w:rsidRPr="00BF721B" w:rsidTr="00807C1B">
        <w:tc>
          <w:tcPr>
            <w:tcW w:w="534" w:type="dxa"/>
            <w:vAlign w:val="center"/>
          </w:tcPr>
          <w:p w:rsidR="00807C1B" w:rsidRPr="00BF721B" w:rsidRDefault="00807C1B" w:rsidP="00807C1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F721B">
              <w:rPr>
                <w:rFonts w:asciiTheme="majorHAnsi" w:hAnsiTheme="majorHAnsi"/>
                <w:b/>
                <w:sz w:val="18"/>
                <w:szCs w:val="18"/>
              </w:rPr>
              <w:t>Lp.</w:t>
            </w:r>
          </w:p>
        </w:tc>
        <w:tc>
          <w:tcPr>
            <w:tcW w:w="6662" w:type="dxa"/>
            <w:vAlign w:val="center"/>
          </w:tcPr>
          <w:p w:rsidR="00807C1B" w:rsidRPr="00BF721B" w:rsidRDefault="00807C1B" w:rsidP="00807C1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F721B">
              <w:rPr>
                <w:rFonts w:asciiTheme="majorHAnsi" w:hAnsiTheme="majorHAnsi"/>
                <w:b/>
                <w:sz w:val="18"/>
                <w:szCs w:val="18"/>
              </w:rPr>
              <w:t>Wymagane parametry i warunki</w:t>
            </w:r>
          </w:p>
        </w:tc>
        <w:tc>
          <w:tcPr>
            <w:tcW w:w="2859" w:type="dxa"/>
            <w:vAlign w:val="center"/>
          </w:tcPr>
          <w:p w:rsidR="00C50783" w:rsidRPr="00BF721B" w:rsidRDefault="00C50783" w:rsidP="00C50783">
            <w:pPr>
              <w:autoSpaceDE w:val="0"/>
              <w:snapToGrid w:val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9"/>
              </w:rPr>
            </w:pPr>
            <w:r w:rsidRPr="00BF721B">
              <w:rPr>
                <w:rFonts w:ascii="Arial" w:eastAsia="Times New Roman" w:hAnsi="Arial" w:cs="Arial"/>
                <w:b/>
                <w:bCs/>
                <w:sz w:val="16"/>
                <w:szCs w:val="19"/>
              </w:rPr>
              <w:t>Spełnienie parametru poprzez wpisanie słów:</w:t>
            </w:r>
          </w:p>
          <w:p w:rsidR="00807C1B" w:rsidRPr="00BF721B" w:rsidRDefault="00C50783" w:rsidP="00C5078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F721B">
              <w:rPr>
                <w:rFonts w:ascii="Arial" w:eastAsia="Times New Roman" w:hAnsi="Arial" w:cs="Arial"/>
                <w:b/>
                <w:bCs/>
                <w:sz w:val="16"/>
                <w:szCs w:val="19"/>
              </w:rPr>
              <w:t>(tak/nie/opisowo)</w:t>
            </w:r>
          </w:p>
        </w:tc>
      </w:tr>
      <w:tr w:rsidR="00807C1B" w:rsidRPr="00BF721B" w:rsidTr="00807C1B">
        <w:tc>
          <w:tcPr>
            <w:tcW w:w="534" w:type="dxa"/>
            <w:shd w:val="clear" w:color="auto" w:fill="F3F3F3"/>
          </w:tcPr>
          <w:p w:rsidR="00807C1B" w:rsidRPr="00BF721B" w:rsidRDefault="00807C1B" w:rsidP="00807C1B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BF721B">
              <w:rPr>
                <w:rFonts w:ascii="Calibri" w:hAnsi="Calibri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6662" w:type="dxa"/>
            <w:shd w:val="clear" w:color="auto" w:fill="F3F3F3"/>
          </w:tcPr>
          <w:p w:rsidR="00807C1B" w:rsidRPr="00BF721B" w:rsidRDefault="00807C1B" w:rsidP="00807C1B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BF721B">
              <w:rPr>
                <w:rFonts w:ascii="Calibri" w:hAnsi="Calibri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2859" w:type="dxa"/>
            <w:shd w:val="clear" w:color="auto" w:fill="F3F3F3"/>
          </w:tcPr>
          <w:p w:rsidR="00807C1B" w:rsidRPr="00BF721B" w:rsidRDefault="00807C1B" w:rsidP="00807C1B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BF721B">
              <w:rPr>
                <w:rFonts w:ascii="Calibri" w:hAnsi="Calibri"/>
                <w:b/>
                <w:i/>
                <w:sz w:val="18"/>
                <w:szCs w:val="18"/>
              </w:rPr>
              <w:t>3</w:t>
            </w:r>
          </w:p>
        </w:tc>
      </w:tr>
      <w:tr w:rsidR="00807C1B" w:rsidRPr="00BF721B" w:rsidTr="00807C1B">
        <w:tc>
          <w:tcPr>
            <w:tcW w:w="534" w:type="dxa"/>
          </w:tcPr>
          <w:p w:rsidR="00807C1B" w:rsidRPr="00BF721B" w:rsidRDefault="00807C1B" w:rsidP="00807C1B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6662" w:type="dxa"/>
            <w:vAlign w:val="center"/>
          </w:tcPr>
          <w:p w:rsidR="00807C1B" w:rsidRPr="00BF721B" w:rsidRDefault="00807C1B" w:rsidP="00807C1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F721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Elektrody wysokonapięciowe jedno- i </w:t>
            </w:r>
            <w:proofErr w:type="spellStart"/>
            <w:r w:rsidRPr="00BF721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dwuspiralowe</w:t>
            </w:r>
            <w:proofErr w:type="spellEnd"/>
            <w:r w:rsidRPr="00BF721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o fiksacji biernej i wkrętowe </w:t>
            </w:r>
          </w:p>
        </w:tc>
        <w:tc>
          <w:tcPr>
            <w:tcW w:w="2859" w:type="dxa"/>
          </w:tcPr>
          <w:p w:rsidR="00807C1B" w:rsidRPr="00BF721B" w:rsidRDefault="00807C1B" w:rsidP="00807C1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807C1B" w:rsidRPr="00BF721B" w:rsidTr="00807C1B">
        <w:tc>
          <w:tcPr>
            <w:tcW w:w="534" w:type="dxa"/>
          </w:tcPr>
          <w:p w:rsidR="00807C1B" w:rsidRPr="00BF721B" w:rsidRDefault="00807C1B" w:rsidP="00807C1B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6662" w:type="dxa"/>
            <w:vAlign w:val="center"/>
          </w:tcPr>
          <w:p w:rsidR="00807C1B" w:rsidRPr="00BF721B" w:rsidRDefault="00807C1B" w:rsidP="00DB4D02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F721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Elektrody o różnych długościach w zakresach:  49–55, 56–62, 63–69, </w:t>
            </w:r>
            <w:r w:rsidR="00DB4D02" w:rsidRPr="00BF721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oraz &gt;</w:t>
            </w:r>
            <w:r w:rsidRPr="00BF721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70 cm</w:t>
            </w:r>
          </w:p>
        </w:tc>
        <w:tc>
          <w:tcPr>
            <w:tcW w:w="2859" w:type="dxa"/>
          </w:tcPr>
          <w:p w:rsidR="00807C1B" w:rsidRPr="00BF721B" w:rsidRDefault="00807C1B" w:rsidP="00807C1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807C1B" w:rsidRPr="00BF721B" w:rsidTr="00807C1B">
        <w:tc>
          <w:tcPr>
            <w:tcW w:w="534" w:type="dxa"/>
          </w:tcPr>
          <w:p w:rsidR="00807C1B" w:rsidRPr="00BF721B" w:rsidRDefault="00807C1B" w:rsidP="00807C1B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6662" w:type="dxa"/>
            <w:vAlign w:val="center"/>
          </w:tcPr>
          <w:p w:rsidR="00807C1B" w:rsidRPr="00BF721B" w:rsidRDefault="00807C1B" w:rsidP="00807C1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Elektrody </w:t>
            </w:r>
            <w:proofErr w:type="spellStart"/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endokawitarne</w:t>
            </w:r>
            <w:proofErr w:type="spellEnd"/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 z końcówką uwalniającą steryd</w:t>
            </w:r>
          </w:p>
        </w:tc>
        <w:tc>
          <w:tcPr>
            <w:tcW w:w="2859" w:type="dxa"/>
          </w:tcPr>
          <w:p w:rsidR="00807C1B" w:rsidRPr="00BF721B" w:rsidRDefault="00807C1B" w:rsidP="00807C1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807C1B" w:rsidRPr="00BF721B" w:rsidTr="00807C1B">
        <w:tc>
          <w:tcPr>
            <w:tcW w:w="534" w:type="dxa"/>
          </w:tcPr>
          <w:p w:rsidR="00807C1B" w:rsidRPr="00BF721B" w:rsidRDefault="00807C1B" w:rsidP="00807C1B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4</w:t>
            </w:r>
          </w:p>
        </w:tc>
        <w:tc>
          <w:tcPr>
            <w:tcW w:w="6662" w:type="dxa"/>
            <w:vAlign w:val="center"/>
          </w:tcPr>
          <w:p w:rsidR="00807C1B" w:rsidRPr="00BF721B" w:rsidRDefault="00807C1B" w:rsidP="00807C1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F721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Średnica elektrod pozwalająca na wprowadzenie przez </w:t>
            </w:r>
            <w:proofErr w:type="spellStart"/>
            <w:r w:rsidRPr="00BF721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introduktor</w:t>
            </w:r>
            <w:proofErr w:type="spellEnd"/>
            <w:r w:rsidRPr="00BF721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9F</w:t>
            </w:r>
          </w:p>
        </w:tc>
        <w:tc>
          <w:tcPr>
            <w:tcW w:w="2859" w:type="dxa"/>
          </w:tcPr>
          <w:p w:rsidR="00807C1B" w:rsidRPr="00BF721B" w:rsidRDefault="00807C1B" w:rsidP="00807C1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807C1B" w:rsidRPr="00BF721B" w:rsidTr="00807C1B">
        <w:tc>
          <w:tcPr>
            <w:tcW w:w="534" w:type="dxa"/>
          </w:tcPr>
          <w:p w:rsidR="00807C1B" w:rsidRPr="00BF721B" w:rsidRDefault="00807C1B" w:rsidP="00807C1B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5</w:t>
            </w:r>
          </w:p>
        </w:tc>
        <w:tc>
          <w:tcPr>
            <w:tcW w:w="6662" w:type="dxa"/>
            <w:vAlign w:val="center"/>
          </w:tcPr>
          <w:p w:rsidR="00807C1B" w:rsidRPr="00BF721B" w:rsidRDefault="00807C1B" w:rsidP="00807C1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Konektory elektrod:  typu IS-1 i DF-1, lub typu DF-4  –  do wyboru</w:t>
            </w:r>
          </w:p>
        </w:tc>
        <w:tc>
          <w:tcPr>
            <w:tcW w:w="2859" w:type="dxa"/>
          </w:tcPr>
          <w:p w:rsidR="00807C1B" w:rsidRPr="00BF721B" w:rsidRDefault="00807C1B" w:rsidP="00807C1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807C1B" w:rsidRPr="00BF721B" w:rsidTr="00807C1B">
        <w:tc>
          <w:tcPr>
            <w:tcW w:w="534" w:type="dxa"/>
          </w:tcPr>
          <w:p w:rsidR="00807C1B" w:rsidRPr="00BF721B" w:rsidRDefault="00807C1B" w:rsidP="00807C1B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6</w:t>
            </w:r>
          </w:p>
        </w:tc>
        <w:tc>
          <w:tcPr>
            <w:tcW w:w="6662" w:type="dxa"/>
          </w:tcPr>
          <w:p w:rsidR="00807C1B" w:rsidRPr="00BF721B" w:rsidRDefault="00807C1B" w:rsidP="00807C1B">
            <w:pPr>
              <w:rPr>
                <w:rFonts w:ascii="Calibri" w:eastAsia="Calibri" w:hAnsi="Calibri" w:cs="Calibri"/>
                <w:color w:val="000000"/>
                <w:sz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W oferowanej cenie modele elektrody dostosowanych do wykonania pacjentowi tomografii NMR </w:t>
            </w:r>
          </w:p>
        </w:tc>
        <w:tc>
          <w:tcPr>
            <w:tcW w:w="2859" w:type="dxa"/>
          </w:tcPr>
          <w:p w:rsidR="00807C1B" w:rsidRPr="00BF721B" w:rsidRDefault="00807C1B" w:rsidP="00807C1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</w:tbl>
    <w:p w:rsidR="00807C1B" w:rsidRPr="00BF721B" w:rsidRDefault="00807C1B" w:rsidP="00807C1B">
      <w:pPr>
        <w:spacing w:line="300" w:lineRule="auto"/>
        <w:rPr>
          <w:rFonts w:asciiTheme="majorHAnsi" w:hAnsiTheme="majorHAnsi"/>
          <w:b/>
          <w:sz w:val="18"/>
          <w:szCs w:val="18"/>
        </w:rPr>
      </w:pPr>
    </w:p>
    <w:p w:rsidR="00807C1B" w:rsidRPr="00BF721B" w:rsidRDefault="00807C1B" w:rsidP="00807C1B">
      <w:pPr>
        <w:spacing w:line="300" w:lineRule="auto"/>
        <w:rPr>
          <w:rFonts w:asciiTheme="majorHAnsi" w:hAnsiTheme="majorHAnsi"/>
          <w:b/>
          <w:sz w:val="18"/>
          <w:szCs w:val="18"/>
        </w:rPr>
      </w:pPr>
      <w:r w:rsidRPr="00BF721B">
        <w:rPr>
          <w:rFonts w:asciiTheme="majorHAnsi" w:hAnsiTheme="majorHAnsi"/>
          <w:b/>
          <w:sz w:val="18"/>
          <w:szCs w:val="18"/>
        </w:rPr>
        <w:t>Pozycja 5 – Elektrody niskonapięciowe śródnaczyniowe</w:t>
      </w:r>
    </w:p>
    <w:p w:rsidR="00536974" w:rsidRPr="00BF721B" w:rsidRDefault="00536974" w:rsidP="00536974">
      <w:pPr>
        <w:spacing w:line="300" w:lineRule="auto"/>
        <w:rPr>
          <w:rFonts w:asciiTheme="majorHAnsi" w:hAnsiTheme="majorHAnsi"/>
          <w:b/>
          <w:sz w:val="18"/>
          <w:szCs w:val="18"/>
        </w:rPr>
      </w:pPr>
      <w:r w:rsidRPr="00BF721B">
        <w:rPr>
          <w:rFonts w:asciiTheme="majorHAnsi" w:hAnsiTheme="majorHAnsi"/>
          <w:b/>
          <w:sz w:val="18"/>
          <w:szCs w:val="18"/>
        </w:rPr>
        <w:t xml:space="preserve">Pozycja 6 – Elektrody niskonapięciowe śródnaczyniowe o aktywnej fiksacji </w:t>
      </w:r>
    </w:p>
    <w:p w:rsidR="00807C1B" w:rsidRPr="00BF721B" w:rsidRDefault="00807C1B" w:rsidP="00807C1B">
      <w:pPr>
        <w:spacing w:line="300" w:lineRule="auto"/>
        <w:rPr>
          <w:rFonts w:asciiTheme="majorHAnsi" w:hAnsiTheme="majorHAnsi"/>
          <w:b/>
          <w:sz w:val="18"/>
          <w:szCs w:val="18"/>
        </w:rPr>
      </w:pPr>
      <w:r w:rsidRPr="00BF721B">
        <w:rPr>
          <w:rFonts w:asciiTheme="majorHAnsi" w:hAnsiTheme="majorHAnsi"/>
          <w:b/>
          <w:sz w:val="18"/>
          <w:szCs w:val="18"/>
        </w:rPr>
        <w:t>Pozycja 7 – Prowadniki do elektrod OTW</w:t>
      </w:r>
    </w:p>
    <w:tbl>
      <w:tblPr>
        <w:tblStyle w:val="Tabela-Siatka"/>
        <w:tblW w:w="0" w:type="auto"/>
        <w:tblLook w:val="04A0"/>
      </w:tblPr>
      <w:tblGrid>
        <w:gridCol w:w="534"/>
        <w:gridCol w:w="6662"/>
        <w:gridCol w:w="2859"/>
      </w:tblGrid>
      <w:tr w:rsidR="00536974" w:rsidRPr="00BF721B" w:rsidTr="00536974">
        <w:tc>
          <w:tcPr>
            <w:tcW w:w="534" w:type="dxa"/>
            <w:vAlign w:val="center"/>
          </w:tcPr>
          <w:p w:rsidR="00536974" w:rsidRPr="00BF721B" w:rsidRDefault="00536974" w:rsidP="0053697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F721B">
              <w:rPr>
                <w:rFonts w:asciiTheme="majorHAnsi" w:hAnsiTheme="majorHAnsi"/>
                <w:b/>
                <w:sz w:val="18"/>
                <w:szCs w:val="18"/>
              </w:rPr>
              <w:t>Lp.</w:t>
            </w:r>
          </w:p>
        </w:tc>
        <w:tc>
          <w:tcPr>
            <w:tcW w:w="6662" w:type="dxa"/>
            <w:vAlign w:val="center"/>
          </w:tcPr>
          <w:p w:rsidR="00536974" w:rsidRPr="00BF721B" w:rsidRDefault="00536974" w:rsidP="0053697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F721B">
              <w:rPr>
                <w:rFonts w:asciiTheme="majorHAnsi" w:hAnsiTheme="majorHAnsi"/>
                <w:b/>
                <w:sz w:val="18"/>
                <w:szCs w:val="18"/>
              </w:rPr>
              <w:t>Wymagane parametry i warunki</w:t>
            </w:r>
          </w:p>
        </w:tc>
        <w:tc>
          <w:tcPr>
            <w:tcW w:w="2859" w:type="dxa"/>
            <w:vAlign w:val="center"/>
          </w:tcPr>
          <w:p w:rsidR="00C50783" w:rsidRPr="00BF721B" w:rsidRDefault="00C50783" w:rsidP="00C50783">
            <w:pPr>
              <w:autoSpaceDE w:val="0"/>
              <w:snapToGrid w:val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9"/>
              </w:rPr>
            </w:pPr>
            <w:r w:rsidRPr="00BF721B">
              <w:rPr>
                <w:rFonts w:ascii="Arial" w:eastAsia="Times New Roman" w:hAnsi="Arial" w:cs="Arial"/>
                <w:b/>
                <w:bCs/>
                <w:sz w:val="16"/>
                <w:szCs w:val="19"/>
              </w:rPr>
              <w:t>Spełnienie parametru poprzez wpisanie słów:</w:t>
            </w:r>
          </w:p>
          <w:p w:rsidR="00536974" w:rsidRPr="00BF721B" w:rsidRDefault="00C50783" w:rsidP="00C5078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F721B">
              <w:rPr>
                <w:rFonts w:ascii="Arial" w:eastAsia="Times New Roman" w:hAnsi="Arial" w:cs="Arial"/>
                <w:b/>
                <w:bCs/>
                <w:sz w:val="16"/>
                <w:szCs w:val="19"/>
              </w:rPr>
              <w:t>(tak/nie/opisowo)</w:t>
            </w:r>
          </w:p>
        </w:tc>
      </w:tr>
      <w:tr w:rsidR="00536974" w:rsidRPr="00BF721B" w:rsidTr="00536974">
        <w:tc>
          <w:tcPr>
            <w:tcW w:w="534" w:type="dxa"/>
            <w:shd w:val="clear" w:color="auto" w:fill="F3F3F3"/>
          </w:tcPr>
          <w:p w:rsidR="00536974" w:rsidRPr="00BF721B" w:rsidRDefault="00536974" w:rsidP="00536974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BF721B">
              <w:rPr>
                <w:rFonts w:ascii="Calibri" w:hAnsi="Calibri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6662" w:type="dxa"/>
            <w:shd w:val="clear" w:color="auto" w:fill="F3F3F3"/>
          </w:tcPr>
          <w:p w:rsidR="00536974" w:rsidRPr="00BF721B" w:rsidRDefault="00536974" w:rsidP="00536974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BF721B">
              <w:rPr>
                <w:rFonts w:ascii="Calibri" w:hAnsi="Calibri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2859" w:type="dxa"/>
            <w:shd w:val="clear" w:color="auto" w:fill="F3F3F3"/>
          </w:tcPr>
          <w:p w:rsidR="00536974" w:rsidRPr="00BF721B" w:rsidRDefault="00536974" w:rsidP="00536974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BF721B">
              <w:rPr>
                <w:rFonts w:ascii="Calibri" w:hAnsi="Calibri"/>
                <w:b/>
                <w:i/>
                <w:sz w:val="18"/>
                <w:szCs w:val="18"/>
              </w:rPr>
              <w:t>3</w:t>
            </w:r>
          </w:p>
        </w:tc>
      </w:tr>
      <w:tr w:rsidR="00536974" w:rsidRPr="00BF721B" w:rsidTr="00536974">
        <w:tc>
          <w:tcPr>
            <w:tcW w:w="534" w:type="dxa"/>
          </w:tcPr>
          <w:p w:rsidR="00536974" w:rsidRPr="00BF721B" w:rsidRDefault="00536974" w:rsidP="00536974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6662" w:type="dxa"/>
            <w:vAlign w:val="center"/>
          </w:tcPr>
          <w:p w:rsidR="00536974" w:rsidRPr="00BF721B" w:rsidRDefault="00536974" w:rsidP="0053697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F721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Elektrody niskonapięciowe śródnaczyniowe dwubiegunowe i czteropolowe (do wyboru)</w:t>
            </w:r>
          </w:p>
        </w:tc>
        <w:tc>
          <w:tcPr>
            <w:tcW w:w="2859" w:type="dxa"/>
          </w:tcPr>
          <w:p w:rsidR="00536974" w:rsidRPr="00BF721B" w:rsidRDefault="00536974" w:rsidP="00536974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36974" w:rsidRPr="00BF721B" w:rsidTr="00536974">
        <w:tc>
          <w:tcPr>
            <w:tcW w:w="534" w:type="dxa"/>
          </w:tcPr>
          <w:p w:rsidR="00536974" w:rsidRPr="00BF721B" w:rsidRDefault="00536974" w:rsidP="00536974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6662" w:type="dxa"/>
            <w:vAlign w:val="center"/>
          </w:tcPr>
          <w:p w:rsidR="00536974" w:rsidRPr="00BF721B" w:rsidRDefault="00536974" w:rsidP="0053697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Różne rodzaje niskonapięciowych elektrod </w:t>
            </w:r>
            <w:proofErr w:type="spellStart"/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sródnaczyniowych</w:t>
            </w:r>
            <w:proofErr w:type="spellEnd"/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 (różne typy końcówek) </w:t>
            </w:r>
          </w:p>
        </w:tc>
        <w:tc>
          <w:tcPr>
            <w:tcW w:w="2859" w:type="dxa"/>
          </w:tcPr>
          <w:p w:rsidR="00536974" w:rsidRPr="00BF721B" w:rsidRDefault="00536974" w:rsidP="00536974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36974" w:rsidRPr="00BF721B" w:rsidTr="00536974">
        <w:tc>
          <w:tcPr>
            <w:tcW w:w="534" w:type="dxa"/>
          </w:tcPr>
          <w:p w:rsidR="00536974" w:rsidRPr="00BF721B" w:rsidRDefault="00536974" w:rsidP="00536974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6662" w:type="dxa"/>
            <w:vAlign w:val="center"/>
          </w:tcPr>
          <w:p w:rsidR="00536974" w:rsidRPr="00BF721B" w:rsidRDefault="00536974" w:rsidP="0053697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Elektrody o różnych długościach w z</w:t>
            </w:r>
            <w:r w:rsidR="00D75140"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akresach co najmniej: 75–80 cm oraz </w:t>
            </w: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81–90 cm </w:t>
            </w:r>
          </w:p>
        </w:tc>
        <w:tc>
          <w:tcPr>
            <w:tcW w:w="2859" w:type="dxa"/>
          </w:tcPr>
          <w:p w:rsidR="00536974" w:rsidRPr="00BF721B" w:rsidRDefault="00536974" w:rsidP="00536974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36974" w:rsidRPr="00BF721B" w:rsidTr="00536974">
        <w:tc>
          <w:tcPr>
            <w:tcW w:w="534" w:type="dxa"/>
          </w:tcPr>
          <w:p w:rsidR="00536974" w:rsidRPr="00BF721B" w:rsidRDefault="00536974" w:rsidP="00536974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4</w:t>
            </w:r>
          </w:p>
        </w:tc>
        <w:tc>
          <w:tcPr>
            <w:tcW w:w="6662" w:type="dxa"/>
            <w:vAlign w:val="center"/>
          </w:tcPr>
          <w:p w:rsidR="00536974" w:rsidRPr="00BF721B" w:rsidRDefault="00536974" w:rsidP="0053697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Elektrody niskonapięciowe śródnaczyniowe typu "</w:t>
            </w:r>
            <w:proofErr w:type="spellStart"/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over</w:t>
            </w:r>
            <w:proofErr w:type="spellEnd"/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 </w:t>
            </w:r>
            <w:proofErr w:type="spellStart"/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the</w:t>
            </w:r>
            <w:proofErr w:type="spellEnd"/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 </w:t>
            </w:r>
            <w:proofErr w:type="spellStart"/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wire</w:t>
            </w:r>
            <w:proofErr w:type="spellEnd"/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" o średnicy &lt; 6F</w:t>
            </w:r>
          </w:p>
        </w:tc>
        <w:tc>
          <w:tcPr>
            <w:tcW w:w="2859" w:type="dxa"/>
          </w:tcPr>
          <w:p w:rsidR="00536974" w:rsidRPr="00BF721B" w:rsidRDefault="00536974" w:rsidP="00536974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36974" w:rsidRPr="00BF721B" w:rsidTr="00536974">
        <w:tc>
          <w:tcPr>
            <w:tcW w:w="534" w:type="dxa"/>
          </w:tcPr>
          <w:p w:rsidR="00536974" w:rsidRPr="00BF721B" w:rsidRDefault="00536974" w:rsidP="00536974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5</w:t>
            </w:r>
          </w:p>
        </w:tc>
        <w:tc>
          <w:tcPr>
            <w:tcW w:w="6662" w:type="dxa"/>
            <w:vAlign w:val="center"/>
          </w:tcPr>
          <w:p w:rsidR="00536974" w:rsidRPr="00BF721B" w:rsidRDefault="00536974" w:rsidP="0053697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Elektrody niskonapięciowe śródnaczyniowe z końcówką uwalniającą steryd </w:t>
            </w:r>
          </w:p>
        </w:tc>
        <w:tc>
          <w:tcPr>
            <w:tcW w:w="2859" w:type="dxa"/>
          </w:tcPr>
          <w:p w:rsidR="00536974" w:rsidRPr="00BF721B" w:rsidRDefault="00536974" w:rsidP="00536974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36974" w:rsidRPr="00BF721B" w:rsidTr="00536974">
        <w:tc>
          <w:tcPr>
            <w:tcW w:w="534" w:type="dxa"/>
          </w:tcPr>
          <w:p w:rsidR="00536974" w:rsidRPr="00BF721B" w:rsidRDefault="00536974" w:rsidP="00536974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6</w:t>
            </w:r>
          </w:p>
        </w:tc>
        <w:tc>
          <w:tcPr>
            <w:tcW w:w="6662" w:type="dxa"/>
            <w:vAlign w:val="center"/>
          </w:tcPr>
          <w:p w:rsidR="00536974" w:rsidRPr="00BF721B" w:rsidRDefault="00536974" w:rsidP="00536974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Konektory elektrod:  typu IS-1 lub typu IS-4</w:t>
            </w:r>
            <w:r w:rsidR="00D75140"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 </w:t>
            </w:r>
          </w:p>
        </w:tc>
        <w:tc>
          <w:tcPr>
            <w:tcW w:w="2859" w:type="dxa"/>
          </w:tcPr>
          <w:p w:rsidR="00536974" w:rsidRPr="00BF721B" w:rsidRDefault="00536974" w:rsidP="00536974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36974" w:rsidRPr="00BF721B" w:rsidTr="00536974">
        <w:tc>
          <w:tcPr>
            <w:tcW w:w="534" w:type="dxa"/>
          </w:tcPr>
          <w:p w:rsidR="00536974" w:rsidRPr="00BF721B" w:rsidRDefault="00536974" w:rsidP="00536974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7</w:t>
            </w:r>
          </w:p>
        </w:tc>
        <w:tc>
          <w:tcPr>
            <w:tcW w:w="6662" w:type="dxa"/>
            <w:vAlign w:val="center"/>
          </w:tcPr>
          <w:p w:rsidR="00536974" w:rsidRPr="00BF721B" w:rsidRDefault="00D75140" w:rsidP="0053697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F721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Elektrody niskonapięciowe śródnaczyniowe o aktywnej fiksacji elementami bocznymi </w:t>
            </w:r>
          </w:p>
        </w:tc>
        <w:tc>
          <w:tcPr>
            <w:tcW w:w="2859" w:type="dxa"/>
          </w:tcPr>
          <w:p w:rsidR="00536974" w:rsidRPr="00BF721B" w:rsidRDefault="00536974" w:rsidP="00536974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36974" w:rsidRPr="00BF721B" w:rsidTr="00536974">
        <w:tc>
          <w:tcPr>
            <w:tcW w:w="534" w:type="dxa"/>
          </w:tcPr>
          <w:p w:rsidR="00536974" w:rsidRPr="00BF721B" w:rsidRDefault="00536974" w:rsidP="00536974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8</w:t>
            </w:r>
          </w:p>
        </w:tc>
        <w:tc>
          <w:tcPr>
            <w:tcW w:w="6662" w:type="dxa"/>
          </w:tcPr>
          <w:p w:rsidR="00536974" w:rsidRPr="00BF721B" w:rsidRDefault="00536974" w:rsidP="00536974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W oferowanej cenie modele elektrod dostosowane do wykonania pacjentowi tomografii NMR </w:t>
            </w:r>
          </w:p>
        </w:tc>
        <w:tc>
          <w:tcPr>
            <w:tcW w:w="2859" w:type="dxa"/>
          </w:tcPr>
          <w:p w:rsidR="00536974" w:rsidRPr="00BF721B" w:rsidRDefault="00536974" w:rsidP="00536974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36974" w:rsidRPr="00BF721B" w:rsidTr="00536974">
        <w:tc>
          <w:tcPr>
            <w:tcW w:w="534" w:type="dxa"/>
          </w:tcPr>
          <w:p w:rsidR="00536974" w:rsidRPr="00BF721B" w:rsidRDefault="00536974" w:rsidP="00536974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9</w:t>
            </w:r>
          </w:p>
        </w:tc>
        <w:tc>
          <w:tcPr>
            <w:tcW w:w="6662" w:type="dxa"/>
            <w:vAlign w:val="center"/>
          </w:tcPr>
          <w:p w:rsidR="00536974" w:rsidRPr="00BF721B" w:rsidRDefault="00536974" w:rsidP="00536974">
            <w:pPr>
              <w:rPr>
                <w:rFonts w:ascii="Calibri" w:eastAsia="Calibri" w:hAnsi="Calibri" w:cs="Calibri"/>
                <w:color w:val="000000"/>
                <w:sz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Prowadniki do elektrod OTW: końcówka prowadnika pokryta tworzywem, wygładzającym powierzchnię; prowadniki o różnej sztywności do wyboru (co najmniej 3 klasy sztywności)</w:t>
            </w:r>
          </w:p>
        </w:tc>
        <w:tc>
          <w:tcPr>
            <w:tcW w:w="2859" w:type="dxa"/>
          </w:tcPr>
          <w:p w:rsidR="00536974" w:rsidRPr="00BF721B" w:rsidRDefault="00536974" w:rsidP="00536974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</w:tbl>
    <w:p w:rsidR="00536974" w:rsidRPr="00BF721B" w:rsidRDefault="00536974" w:rsidP="00536974">
      <w:pPr>
        <w:spacing w:line="300" w:lineRule="auto"/>
        <w:rPr>
          <w:rFonts w:asciiTheme="majorHAnsi" w:hAnsiTheme="majorHAnsi"/>
          <w:b/>
          <w:sz w:val="18"/>
          <w:szCs w:val="18"/>
        </w:rPr>
      </w:pPr>
    </w:p>
    <w:p w:rsidR="00807C1B" w:rsidRPr="00BF721B" w:rsidRDefault="004453B3" w:rsidP="00807C1B">
      <w:pPr>
        <w:spacing w:line="300" w:lineRule="auto"/>
        <w:rPr>
          <w:rFonts w:asciiTheme="majorHAnsi" w:hAnsiTheme="majorHAnsi"/>
          <w:b/>
          <w:sz w:val="18"/>
          <w:szCs w:val="18"/>
        </w:rPr>
      </w:pPr>
      <w:r w:rsidRPr="00BF721B">
        <w:rPr>
          <w:rFonts w:asciiTheme="majorHAnsi" w:hAnsiTheme="majorHAnsi"/>
          <w:b/>
          <w:sz w:val="18"/>
          <w:szCs w:val="18"/>
        </w:rPr>
        <w:t>Pozycja  8  – Zestawy</w:t>
      </w:r>
      <w:r w:rsidR="00807C1B" w:rsidRPr="00BF721B">
        <w:rPr>
          <w:rFonts w:asciiTheme="majorHAnsi" w:hAnsiTheme="majorHAnsi"/>
          <w:b/>
          <w:sz w:val="18"/>
          <w:szCs w:val="18"/>
        </w:rPr>
        <w:t xml:space="preserve"> do </w:t>
      </w:r>
      <w:proofErr w:type="spellStart"/>
      <w:r w:rsidR="00807C1B" w:rsidRPr="00BF721B">
        <w:rPr>
          <w:rFonts w:asciiTheme="majorHAnsi" w:hAnsiTheme="majorHAnsi"/>
          <w:b/>
          <w:sz w:val="18"/>
          <w:szCs w:val="18"/>
        </w:rPr>
        <w:t>kaniulacji</w:t>
      </w:r>
      <w:proofErr w:type="spellEnd"/>
      <w:r w:rsidR="00807C1B" w:rsidRPr="00BF721B">
        <w:rPr>
          <w:rFonts w:asciiTheme="majorHAnsi" w:hAnsiTheme="majorHAnsi"/>
          <w:b/>
          <w:sz w:val="18"/>
          <w:szCs w:val="18"/>
        </w:rPr>
        <w:t xml:space="preserve"> zatoki wieńcowej (CS) </w:t>
      </w:r>
    </w:p>
    <w:p w:rsidR="00807C1B" w:rsidRPr="00BF721B" w:rsidRDefault="00807C1B" w:rsidP="00807C1B">
      <w:pPr>
        <w:spacing w:line="300" w:lineRule="auto"/>
        <w:rPr>
          <w:rFonts w:asciiTheme="majorHAnsi" w:hAnsiTheme="majorHAnsi"/>
          <w:b/>
          <w:sz w:val="18"/>
          <w:szCs w:val="18"/>
        </w:rPr>
      </w:pPr>
      <w:r w:rsidRPr="00BF721B">
        <w:rPr>
          <w:rFonts w:asciiTheme="majorHAnsi" w:hAnsiTheme="majorHAnsi"/>
          <w:b/>
          <w:sz w:val="18"/>
          <w:szCs w:val="18"/>
        </w:rPr>
        <w:t xml:space="preserve">Pozycja  9  – Cewniki prowadzące do CS </w:t>
      </w:r>
    </w:p>
    <w:p w:rsidR="00807C1B" w:rsidRPr="00BF721B" w:rsidRDefault="00807C1B" w:rsidP="00807C1B">
      <w:pPr>
        <w:spacing w:line="300" w:lineRule="auto"/>
        <w:rPr>
          <w:rFonts w:asciiTheme="majorHAnsi" w:hAnsiTheme="majorHAnsi"/>
          <w:b/>
          <w:sz w:val="18"/>
          <w:szCs w:val="18"/>
        </w:rPr>
      </w:pPr>
      <w:r w:rsidRPr="00BF721B">
        <w:rPr>
          <w:rFonts w:asciiTheme="majorHAnsi" w:hAnsiTheme="majorHAnsi"/>
          <w:b/>
          <w:sz w:val="18"/>
          <w:szCs w:val="18"/>
        </w:rPr>
        <w:t xml:space="preserve">Pozycja 10 – Cewniki selektywne do żył serca </w:t>
      </w:r>
    </w:p>
    <w:p w:rsidR="00807C1B" w:rsidRPr="00BF721B" w:rsidRDefault="00807C1B" w:rsidP="00807C1B">
      <w:pPr>
        <w:spacing w:line="300" w:lineRule="auto"/>
        <w:rPr>
          <w:rFonts w:asciiTheme="majorHAnsi" w:hAnsiTheme="majorHAnsi"/>
          <w:b/>
          <w:sz w:val="18"/>
          <w:szCs w:val="18"/>
        </w:rPr>
      </w:pPr>
      <w:r w:rsidRPr="00BF721B">
        <w:rPr>
          <w:rFonts w:asciiTheme="majorHAnsi" w:hAnsiTheme="majorHAnsi"/>
          <w:b/>
          <w:sz w:val="18"/>
          <w:szCs w:val="18"/>
        </w:rPr>
        <w:t xml:space="preserve">Pozycja 11 – Cewniki balonowe do flebografii CS </w:t>
      </w:r>
    </w:p>
    <w:p w:rsidR="00725E6B" w:rsidRPr="00BF721B" w:rsidRDefault="00725E6B" w:rsidP="00807C1B">
      <w:pPr>
        <w:spacing w:line="300" w:lineRule="auto"/>
        <w:rPr>
          <w:rFonts w:asciiTheme="majorHAnsi" w:hAnsiTheme="majorHAnsi"/>
          <w:b/>
          <w:sz w:val="18"/>
          <w:szCs w:val="18"/>
        </w:rPr>
      </w:pPr>
      <w:r w:rsidRPr="00BF721B">
        <w:rPr>
          <w:rFonts w:asciiTheme="majorHAnsi" w:hAnsiTheme="majorHAnsi"/>
          <w:b/>
          <w:sz w:val="18"/>
          <w:szCs w:val="18"/>
        </w:rPr>
        <w:t xml:space="preserve">Pozycja 12 – Akcesoria </w:t>
      </w:r>
    </w:p>
    <w:tbl>
      <w:tblPr>
        <w:tblStyle w:val="Tabela-Siatka"/>
        <w:tblW w:w="0" w:type="auto"/>
        <w:tblLook w:val="04A0"/>
      </w:tblPr>
      <w:tblGrid>
        <w:gridCol w:w="534"/>
        <w:gridCol w:w="6662"/>
        <w:gridCol w:w="2859"/>
      </w:tblGrid>
      <w:tr w:rsidR="00807C1B" w:rsidRPr="00BF721B" w:rsidTr="00807C1B">
        <w:tc>
          <w:tcPr>
            <w:tcW w:w="534" w:type="dxa"/>
            <w:vAlign w:val="center"/>
          </w:tcPr>
          <w:p w:rsidR="00807C1B" w:rsidRPr="00BF721B" w:rsidRDefault="00807C1B" w:rsidP="00807C1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F721B">
              <w:rPr>
                <w:rFonts w:asciiTheme="majorHAnsi" w:hAnsiTheme="majorHAnsi"/>
                <w:b/>
                <w:sz w:val="18"/>
                <w:szCs w:val="18"/>
              </w:rPr>
              <w:t>Lp.</w:t>
            </w:r>
          </w:p>
        </w:tc>
        <w:tc>
          <w:tcPr>
            <w:tcW w:w="6662" w:type="dxa"/>
            <w:vAlign w:val="center"/>
          </w:tcPr>
          <w:p w:rsidR="00807C1B" w:rsidRPr="00BF721B" w:rsidRDefault="00807C1B" w:rsidP="00807C1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F721B">
              <w:rPr>
                <w:rFonts w:asciiTheme="majorHAnsi" w:hAnsiTheme="majorHAnsi"/>
                <w:b/>
                <w:sz w:val="18"/>
                <w:szCs w:val="18"/>
              </w:rPr>
              <w:t>Wymagane parametry i warunki</w:t>
            </w:r>
          </w:p>
        </w:tc>
        <w:tc>
          <w:tcPr>
            <w:tcW w:w="2859" w:type="dxa"/>
            <w:vAlign w:val="center"/>
          </w:tcPr>
          <w:p w:rsidR="00C50783" w:rsidRPr="00BF721B" w:rsidRDefault="00C50783" w:rsidP="00C50783">
            <w:pPr>
              <w:autoSpaceDE w:val="0"/>
              <w:snapToGrid w:val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9"/>
              </w:rPr>
            </w:pPr>
            <w:r w:rsidRPr="00BF721B">
              <w:rPr>
                <w:rFonts w:ascii="Arial" w:eastAsia="Times New Roman" w:hAnsi="Arial" w:cs="Arial"/>
                <w:b/>
                <w:bCs/>
                <w:sz w:val="16"/>
                <w:szCs w:val="19"/>
              </w:rPr>
              <w:t>Spełnienie parametru poprzez wpisanie słów:</w:t>
            </w:r>
          </w:p>
          <w:p w:rsidR="00807C1B" w:rsidRPr="00BF721B" w:rsidRDefault="00C50783" w:rsidP="00C5078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F721B">
              <w:rPr>
                <w:rFonts w:ascii="Arial" w:eastAsia="Times New Roman" w:hAnsi="Arial" w:cs="Arial"/>
                <w:b/>
                <w:bCs/>
                <w:sz w:val="16"/>
                <w:szCs w:val="19"/>
              </w:rPr>
              <w:t>(tak/nie/opisowo)</w:t>
            </w:r>
          </w:p>
        </w:tc>
      </w:tr>
      <w:tr w:rsidR="00807C1B" w:rsidRPr="00BF721B" w:rsidTr="00807C1B">
        <w:tc>
          <w:tcPr>
            <w:tcW w:w="534" w:type="dxa"/>
            <w:shd w:val="clear" w:color="auto" w:fill="F3F3F3"/>
          </w:tcPr>
          <w:p w:rsidR="00807C1B" w:rsidRPr="00BF721B" w:rsidRDefault="00807C1B" w:rsidP="00807C1B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BF721B">
              <w:rPr>
                <w:rFonts w:ascii="Calibri" w:hAnsi="Calibri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6662" w:type="dxa"/>
            <w:shd w:val="clear" w:color="auto" w:fill="F3F3F3"/>
          </w:tcPr>
          <w:p w:rsidR="00807C1B" w:rsidRPr="00BF721B" w:rsidRDefault="00807C1B" w:rsidP="00807C1B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BF721B">
              <w:rPr>
                <w:rFonts w:ascii="Calibri" w:hAnsi="Calibri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2859" w:type="dxa"/>
            <w:shd w:val="clear" w:color="auto" w:fill="F3F3F3"/>
          </w:tcPr>
          <w:p w:rsidR="00807C1B" w:rsidRPr="00BF721B" w:rsidRDefault="00807C1B" w:rsidP="00807C1B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BF721B">
              <w:rPr>
                <w:rFonts w:ascii="Calibri" w:hAnsi="Calibri"/>
                <w:b/>
                <w:i/>
                <w:sz w:val="18"/>
                <w:szCs w:val="18"/>
              </w:rPr>
              <w:t>3</w:t>
            </w:r>
          </w:p>
        </w:tc>
      </w:tr>
      <w:tr w:rsidR="00807C1B" w:rsidRPr="00BF721B" w:rsidTr="00807C1B">
        <w:tc>
          <w:tcPr>
            <w:tcW w:w="534" w:type="dxa"/>
          </w:tcPr>
          <w:p w:rsidR="00807C1B" w:rsidRPr="00BF721B" w:rsidRDefault="00807C1B" w:rsidP="00807C1B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6662" w:type="dxa"/>
            <w:vAlign w:val="center"/>
          </w:tcPr>
          <w:p w:rsidR="00807C1B" w:rsidRPr="00BF721B" w:rsidRDefault="004453B3" w:rsidP="00807C1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F721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Zestaw do </w:t>
            </w:r>
            <w:proofErr w:type="spellStart"/>
            <w:r w:rsidRPr="00BF721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kaniulacji</w:t>
            </w:r>
            <w:proofErr w:type="spellEnd"/>
            <w:r w:rsidRPr="00BF721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zatoki wieńcowej zawierający, co najmniej: rozszczepialny cewnik prowadzący (światło Ø7–8F, zakończony atraumatyczną końcówką) wraz z rozszerzaczem, prowadnikiem, zintegrowaną zastawką hemostatyczną i nożykiem </w:t>
            </w:r>
          </w:p>
        </w:tc>
        <w:tc>
          <w:tcPr>
            <w:tcW w:w="2859" w:type="dxa"/>
          </w:tcPr>
          <w:p w:rsidR="00807C1B" w:rsidRPr="00BF721B" w:rsidRDefault="00807C1B" w:rsidP="00807C1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807C1B" w:rsidRPr="00BF721B" w:rsidTr="00807C1B">
        <w:tc>
          <w:tcPr>
            <w:tcW w:w="534" w:type="dxa"/>
          </w:tcPr>
          <w:p w:rsidR="00807C1B" w:rsidRPr="00BF721B" w:rsidRDefault="00807C1B" w:rsidP="00807C1B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6662" w:type="dxa"/>
            <w:vAlign w:val="center"/>
          </w:tcPr>
          <w:p w:rsidR="00807C1B" w:rsidRPr="00BF721B" w:rsidRDefault="00807C1B" w:rsidP="00807C1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Cewniki prowadzące do </w:t>
            </w:r>
            <w:proofErr w:type="spellStart"/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kaniulacji</w:t>
            </w:r>
            <w:proofErr w:type="spellEnd"/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 zatoki wieńcowej (rozszczepialne, atraumatyczne, światło Ø7–8F) o różnych krzywiznach, m.in.: typu </w:t>
            </w:r>
            <w:proofErr w:type="spellStart"/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Amplatza</w:t>
            </w:r>
            <w:proofErr w:type="spellEnd"/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, krzywizny wielozadaniowe o różnych wielkościach</w:t>
            </w:r>
          </w:p>
        </w:tc>
        <w:tc>
          <w:tcPr>
            <w:tcW w:w="2859" w:type="dxa"/>
          </w:tcPr>
          <w:p w:rsidR="00807C1B" w:rsidRPr="00BF721B" w:rsidRDefault="00807C1B" w:rsidP="00807C1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807C1B" w:rsidRPr="00BF721B" w:rsidTr="00807C1B">
        <w:tc>
          <w:tcPr>
            <w:tcW w:w="534" w:type="dxa"/>
          </w:tcPr>
          <w:p w:rsidR="00807C1B" w:rsidRPr="00BF721B" w:rsidRDefault="00807C1B" w:rsidP="00807C1B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6662" w:type="dxa"/>
            <w:vAlign w:val="center"/>
          </w:tcPr>
          <w:p w:rsidR="00807C1B" w:rsidRPr="00BF721B" w:rsidRDefault="00807C1B" w:rsidP="00807C1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Cewniki selektywne do żył serca, do użycia z cewnikami prowadzącymi do CS</w:t>
            </w:r>
          </w:p>
        </w:tc>
        <w:tc>
          <w:tcPr>
            <w:tcW w:w="2859" w:type="dxa"/>
          </w:tcPr>
          <w:p w:rsidR="00807C1B" w:rsidRPr="00BF721B" w:rsidRDefault="00807C1B" w:rsidP="00807C1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807C1B" w:rsidRPr="00BF721B" w:rsidTr="00807C1B">
        <w:tc>
          <w:tcPr>
            <w:tcW w:w="534" w:type="dxa"/>
          </w:tcPr>
          <w:p w:rsidR="00807C1B" w:rsidRPr="00BF721B" w:rsidRDefault="00807C1B" w:rsidP="00807C1B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4</w:t>
            </w:r>
          </w:p>
        </w:tc>
        <w:tc>
          <w:tcPr>
            <w:tcW w:w="6662" w:type="dxa"/>
            <w:vAlign w:val="center"/>
          </w:tcPr>
          <w:p w:rsidR="00807C1B" w:rsidRPr="00BF721B" w:rsidRDefault="00807C1B" w:rsidP="00807C1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Cewniki balonowe do flebografii CS – cewniki typu </w:t>
            </w:r>
            <w:proofErr w:type="spellStart"/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Swana-Ganza</w:t>
            </w:r>
            <w:proofErr w:type="spellEnd"/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 do flebografii zatoki wieńcowej </w:t>
            </w:r>
          </w:p>
        </w:tc>
        <w:tc>
          <w:tcPr>
            <w:tcW w:w="2859" w:type="dxa"/>
          </w:tcPr>
          <w:p w:rsidR="00807C1B" w:rsidRPr="00BF721B" w:rsidRDefault="00807C1B" w:rsidP="00807C1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725E6B" w:rsidRPr="00BF721B" w:rsidTr="00807C1B">
        <w:tc>
          <w:tcPr>
            <w:tcW w:w="534" w:type="dxa"/>
          </w:tcPr>
          <w:p w:rsidR="00725E6B" w:rsidRPr="00BF721B" w:rsidRDefault="00725E6B" w:rsidP="00807C1B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5</w:t>
            </w:r>
          </w:p>
        </w:tc>
        <w:tc>
          <w:tcPr>
            <w:tcW w:w="6662" w:type="dxa"/>
            <w:vAlign w:val="center"/>
          </w:tcPr>
          <w:p w:rsidR="00725E6B" w:rsidRPr="00BF721B" w:rsidRDefault="00725E6B" w:rsidP="00807C1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F721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Akcesoria: nożyki do cewników CS, sterylny klej silikonowy, zaślepki gniazd IS i DF, kapturki na końcówki elektrod itp. </w:t>
            </w:r>
          </w:p>
        </w:tc>
        <w:tc>
          <w:tcPr>
            <w:tcW w:w="2859" w:type="dxa"/>
          </w:tcPr>
          <w:p w:rsidR="00725E6B" w:rsidRPr="00BF721B" w:rsidRDefault="00725E6B" w:rsidP="00807C1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</w:tbl>
    <w:p w:rsidR="00807C1B" w:rsidRPr="00BF721B" w:rsidRDefault="00807C1B" w:rsidP="00807C1B">
      <w:pPr>
        <w:spacing w:line="300" w:lineRule="auto"/>
        <w:rPr>
          <w:rFonts w:asciiTheme="majorHAnsi" w:hAnsiTheme="majorHAnsi"/>
          <w:b/>
          <w:sz w:val="18"/>
          <w:szCs w:val="18"/>
        </w:rPr>
      </w:pPr>
    </w:p>
    <w:p w:rsidR="00725E6B" w:rsidRPr="00BF721B" w:rsidRDefault="00725E6B" w:rsidP="00725E6B">
      <w:pPr>
        <w:spacing w:line="300" w:lineRule="auto"/>
        <w:rPr>
          <w:rFonts w:asciiTheme="majorHAnsi" w:hAnsiTheme="majorHAnsi"/>
          <w:b/>
          <w:sz w:val="18"/>
          <w:szCs w:val="18"/>
        </w:rPr>
      </w:pPr>
      <w:r w:rsidRPr="00BF721B">
        <w:rPr>
          <w:rFonts w:asciiTheme="majorHAnsi" w:hAnsiTheme="majorHAnsi"/>
          <w:b/>
          <w:sz w:val="18"/>
          <w:szCs w:val="18"/>
        </w:rPr>
        <w:t xml:space="preserve">Pozycja 13 – </w:t>
      </w:r>
      <w:proofErr w:type="spellStart"/>
      <w:r w:rsidRPr="00BF721B">
        <w:rPr>
          <w:rFonts w:asciiTheme="majorHAnsi" w:hAnsiTheme="majorHAnsi"/>
          <w:b/>
          <w:sz w:val="18"/>
          <w:szCs w:val="18"/>
        </w:rPr>
        <w:t>Teletransmitery</w:t>
      </w:r>
      <w:proofErr w:type="spellEnd"/>
    </w:p>
    <w:tbl>
      <w:tblPr>
        <w:tblStyle w:val="Tabela-Siatka"/>
        <w:tblW w:w="0" w:type="auto"/>
        <w:tblLook w:val="04A0"/>
      </w:tblPr>
      <w:tblGrid>
        <w:gridCol w:w="534"/>
        <w:gridCol w:w="6662"/>
        <w:gridCol w:w="2859"/>
      </w:tblGrid>
      <w:tr w:rsidR="00725E6B" w:rsidRPr="00BF721B" w:rsidTr="0064078A">
        <w:tc>
          <w:tcPr>
            <w:tcW w:w="534" w:type="dxa"/>
            <w:vAlign w:val="center"/>
          </w:tcPr>
          <w:p w:rsidR="00725E6B" w:rsidRPr="00BF721B" w:rsidRDefault="00725E6B" w:rsidP="0064078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F721B">
              <w:rPr>
                <w:rFonts w:asciiTheme="majorHAnsi" w:hAnsiTheme="majorHAnsi"/>
                <w:b/>
                <w:sz w:val="18"/>
                <w:szCs w:val="18"/>
              </w:rPr>
              <w:t>Lp.</w:t>
            </w:r>
          </w:p>
        </w:tc>
        <w:tc>
          <w:tcPr>
            <w:tcW w:w="6662" w:type="dxa"/>
            <w:vAlign w:val="center"/>
          </w:tcPr>
          <w:p w:rsidR="00725E6B" w:rsidRPr="00BF721B" w:rsidRDefault="00725E6B" w:rsidP="0064078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F721B">
              <w:rPr>
                <w:rFonts w:asciiTheme="majorHAnsi" w:hAnsiTheme="majorHAnsi"/>
                <w:b/>
                <w:sz w:val="18"/>
                <w:szCs w:val="18"/>
              </w:rPr>
              <w:t>Wymagane parametry i warunki</w:t>
            </w:r>
          </w:p>
        </w:tc>
        <w:tc>
          <w:tcPr>
            <w:tcW w:w="2859" w:type="dxa"/>
            <w:vAlign w:val="center"/>
          </w:tcPr>
          <w:p w:rsidR="00C50783" w:rsidRPr="00BF721B" w:rsidRDefault="00C50783" w:rsidP="00C50783">
            <w:pPr>
              <w:autoSpaceDE w:val="0"/>
              <w:snapToGrid w:val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9"/>
              </w:rPr>
            </w:pPr>
            <w:r w:rsidRPr="00BF721B">
              <w:rPr>
                <w:rFonts w:ascii="Arial" w:eastAsia="Times New Roman" w:hAnsi="Arial" w:cs="Arial"/>
                <w:b/>
                <w:bCs/>
                <w:sz w:val="16"/>
                <w:szCs w:val="19"/>
              </w:rPr>
              <w:t>Spełnienie parametru poprzez wpisanie słów:</w:t>
            </w:r>
          </w:p>
          <w:p w:rsidR="00725E6B" w:rsidRPr="00BF721B" w:rsidRDefault="00C50783" w:rsidP="00C5078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F721B">
              <w:rPr>
                <w:rFonts w:ascii="Arial" w:eastAsia="Times New Roman" w:hAnsi="Arial" w:cs="Arial"/>
                <w:b/>
                <w:bCs/>
                <w:sz w:val="16"/>
                <w:szCs w:val="19"/>
              </w:rPr>
              <w:t>(tak/nie/opisowo)</w:t>
            </w:r>
          </w:p>
        </w:tc>
      </w:tr>
      <w:tr w:rsidR="00725E6B" w:rsidRPr="00BF721B" w:rsidTr="0064078A">
        <w:tc>
          <w:tcPr>
            <w:tcW w:w="534" w:type="dxa"/>
            <w:shd w:val="clear" w:color="auto" w:fill="F3F3F3"/>
          </w:tcPr>
          <w:p w:rsidR="00725E6B" w:rsidRPr="00BF721B" w:rsidRDefault="00725E6B" w:rsidP="0064078A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BF721B">
              <w:rPr>
                <w:rFonts w:ascii="Calibri" w:hAnsi="Calibri"/>
                <w:b/>
                <w:i/>
                <w:sz w:val="18"/>
                <w:szCs w:val="18"/>
              </w:rPr>
              <w:lastRenderedPageBreak/>
              <w:t>1</w:t>
            </w:r>
          </w:p>
        </w:tc>
        <w:tc>
          <w:tcPr>
            <w:tcW w:w="6662" w:type="dxa"/>
            <w:shd w:val="clear" w:color="auto" w:fill="F3F3F3"/>
          </w:tcPr>
          <w:p w:rsidR="00725E6B" w:rsidRPr="00BF721B" w:rsidRDefault="00725E6B" w:rsidP="0064078A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BF721B">
              <w:rPr>
                <w:rFonts w:ascii="Calibri" w:hAnsi="Calibri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2859" w:type="dxa"/>
            <w:shd w:val="clear" w:color="auto" w:fill="F3F3F3"/>
          </w:tcPr>
          <w:p w:rsidR="00725E6B" w:rsidRPr="00BF721B" w:rsidRDefault="00725E6B" w:rsidP="0064078A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BF721B">
              <w:rPr>
                <w:rFonts w:ascii="Calibri" w:hAnsi="Calibri"/>
                <w:b/>
                <w:i/>
                <w:sz w:val="18"/>
                <w:szCs w:val="18"/>
              </w:rPr>
              <w:t>3</w:t>
            </w:r>
          </w:p>
        </w:tc>
      </w:tr>
      <w:tr w:rsidR="00725E6B" w:rsidRPr="00BF721B" w:rsidTr="0064078A">
        <w:tc>
          <w:tcPr>
            <w:tcW w:w="534" w:type="dxa"/>
            <w:vAlign w:val="center"/>
          </w:tcPr>
          <w:p w:rsidR="00725E6B" w:rsidRPr="00BF721B" w:rsidRDefault="00725E6B" w:rsidP="0064078A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1</w:t>
            </w:r>
          </w:p>
        </w:tc>
        <w:tc>
          <w:tcPr>
            <w:tcW w:w="6662" w:type="dxa"/>
            <w:vAlign w:val="center"/>
          </w:tcPr>
          <w:p w:rsidR="00725E6B" w:rsidRPr="00BF721B" w:rsidRDefault="00725E6B" w:rsidP="0064078A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Urządzenie do teletransmisji danych z implantu </w:t>
            </w:r>
          </w:p>
        </w:tc>
        <w:tc>
          <w:tcPr>
            <w:tcW w:w="2859" w:type="dxa"/>
          </w:tcPr>
          <w:p w:rsidR="00725E6B" w:rsidRPr="00BF721B" w:rsidRDefault="00725E6B" w:rsidP="0064078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725E6B" w:rsidRPr="00BF721B" w:rsidTr="0064078A">
        <w:tc>
          <w:tcPr>
            <w:tcW w:w="534" w:type="dxa"/>
            <w:vAlign w:val="center"/>
          </w:tcPr>
          <w:p w:rsidR="00725E6B" w:rsidRPr="00BF721B" w:rsidRDefault="00725E6B" w:rsidP="0064078A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2</w:t>
            </w:r>
          </w:p>
        </w:tc>
        <w:tc>
          <w:tcPr>
            <w:tcW w:w="6662" w:type="dxa"/>
            <w:vAlign w:val="center"/>
          </w:tcPr>
          <w:p w:rsidR="00725E6B" w:rsidRPr="00BF721B" w:rsidRDefault="00725E6B" w:rsidP="0064078A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Automatyczna komunikacja </w:t>
            </w:r>
            <w:proofErr w:type="spellStart"/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teletransmitera</w:t>
            </w:r>
            <w:proofErr w:type="spellEnd"/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 z implantem</w:t>
            </w:r>
          </w:p>
        </w:tc>
        <w:tc>
          <w:tcPr>
            <w:tcW w:w="2859" w:type="dxa"/>
          </w:tcPr>
          <w:p w:rsidR="00725E6B" w:rsidRPr="00BF721B" w:rsidRDefault="00725E6B" w:rsidP="0064078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725E6B" w:rsidRPr="00BF721B" w:rsidTr="0064078A">
        <w:tc>
          <w:tcPr>
            <w:tcW w:w="534" w:type="dxa"/>
            <w:vAlign w:val="center"/>
          </w:tcPr>
          <w:p w:rsidR="00725E6B" w:rsidRPr="00BF721B" w:rsidRDefault="00725E6B" w:rsidP="0064078A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3</w:t>
            </w:r>
          </w:p>
        </w:tc>
        <w:tc>
          <w:tcPr>
            <w:tcW w:w="6662" w:type="dxa"/>
            <w:vAlign w:val="center"/>
          </w:tcPr>
          <w:p w:rsidR="00725E6B" w:rsidRPr="00BF721B" w:rsidRDefault="00725E6B" w:rsidP="0064078A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Automatyczna transmisja uzyskanych danych do ośrodka kontroli</w:t>
            </w:r>
          </w:p>
        </w:tc>
        <w:tc>
          <w:tcPr>
            <w:tcW w:w="2859" w:type="dxa"/>
          </w:tcPr>
          <w:p w:rsidR="00725E6B" w:rsidRPr="00BF721B" w:rsidRDefault="00725E6B" w:rsidP="0064078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725E6B" w:rsidRPr="00BF721B" w:rsidTr="0064078A">
        <w:tc>
          <w:tcPr>
            <w:tcW w:w="534" w:type="dxa"/>
            <w:vAlign w:val="center"/>
          </w:tcPr>
          <w:p w:rsidR="00725E6B" w:rsidRPr="00BF721B" w:rsidRDefault="00725E6B" w:rsidP="0064078A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4</w:t>
            </w:r>
          </w:p>
        </w:tc>
        <w:tc>
          <w:tcPr>
            <w:tcW w:w="6662" w:type="dxa"/>
            <w:vAlign w:val="center"/>
          </w:tcPr>
          <w:p w:rsidR="00725E6B" w:rsidRPr="00BF721B" w:rsidRDefault="00725E6B" w:rsidP="0064078A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System gromadzenia danych, dostępny dla lekarza prowadzącego przy wykorzystaniu standardowego komputera osobistego</w:t>
            </w:r>
          </w:p>
        </w:tc>
        <w:tc>
          <w:tcPr>
            <w:tcW w:w="2859" w:type="dxa"/>
          </w:tcPr>
          <w:p w:rsidR="00725E6B" w:rsidRPr="00BF721B" w:rsidRDefault="00725E6B" w:rsidP="0064078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725E6B" w:rsidRPr="00BF721B" w:rsidTr="0064078A">
        <w:tc>
          <w:tcPr>
            <w:tcW w:w="534" w:type="dxa"/>
            <w:vAlign w:val="center"/>
          </w:tcPr>
          <w:p w:rsidR="00725E6B" w:rsidRPr="00BF721B" w:rsidRDefault="00725E6B" w:rsidP="0064078A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5</w:t>
            </w:r>
          </w:p>
        </w:tc>
        <w:tc>
          <w:tcPr>
            <w:tcW w:w="6662" w:type="dxa"/>
            <w:vAlign w:val="center"/>
          </w:tcPr>
          <w:p w:rsidR="00725E6B" w:rsidRPr="00BF721B" w:rsidRDefault="00725E6B" w:rsidP="0064078A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Możliwość zastosowania jednego </w:t>
            </w:r>
            <w:proofErr w:type="spellStart"/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teletransmitera</w:t>
            </w:r>
            <w:proofErr w:type="spellEnd"/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 do różnych modeli implantów</w:t>
            </w:r>
          </w:p>
        </w:tc>
        <w:tc>
          <w:tcPr>
            <w:tcW w:w="2859" w:type="dxa"/>
          </w:tcPr>
          <w:p w:rsidR="00725E6B" w:rsidRPr="00BF721B" w:rsidRDefault="00725E6B" w:rsidP="0064078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725E6B" w:rsidRPr="00BF721B" w:rsidTr="0064078A">
        <w:tc>
          <w:tcPr>
            <w:tcW w:w="534" w:type="dxa"/>
            <w:vAlign w:val="center"/>
          </w:tcPr>
          <w:p w:rsidR="00725E6B" w:rsidRPr="00BF721B" w:rsidRDefault="00725E6B" w:rsidP="0064078A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6</w:t>
            </w:r>
          </w:p>
        </w:tc>
        <w:tc>
          <w:tcPr>
            <w:tcW w:w="6662" w:type="dxa"/>
            <w:vAlign w:val="center"/>
          </w:tcPr>
          <w:p w:rsidR="00725E6B" w:rsidRPr="00BF721B" w:rsidRDefault="00725E6B" w:rsidP="0064078A">
            <w:pPr>
              <w:rPr>
                <w:rFonts w:ascii="Calibri" w:eastAsia="Calibri" w:hAnsi="Calibri" w:cs="Calibri"/>
                <w:color w:val="000000"/>
                <w:sz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Zapewniona możliwość kolejnego (przechodniego) wykorzystania jednego </w:t>
            </w:r>
            <w:proofErr w:type="spellStart"/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teletransmitera</w:t>
            </w:r>
            <w:proofErr w:type="spellEnd"/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 dla obsługi różnych pacjentów, bez dodatkowych kosztów</w:t>
            </w:r>
          </w:p>
        </w:tc>
        <w:tc>
          <w:tcPr>
            <w:tcW w:w="2859" w:type="dxa"/>
          </w:tcPr>
          <w:p w:rsidR="00725E6B" w:rsidRPr="00BF721B" w:rsidRDefault="00725E6B" w:rsidP="0064078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725E6B" w:rsidRPr="00BF721B" w:rsidTr="0064078A">
        <w:tc>
          <w:tcPr>
            <w:tcW w:w="534" w:type="dxa"/>
            <w:vAlign w:val="center"/>
          </w:tcPr>
          <w:p w:rsidR="00725E6B" w:rsidRPr="00BF721B" w:rsidRDefault="00725E6B" w:rsidP="0064078A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7</w:t>
            </w:r>
          </w:p>
        </w:tc>
        <w:tc>
          <w:tcPr>
            <w:tcW w:w="6662" w:type="dxa"/>
            <w:vAlign w:val="center"/>
          </w:tcPr>
          <w:p w:rsidR="00725E6B" w:rsidRPr="00BF721B" w:rsidRDefault="00725E6B" w:rsidP="0064078A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Nieodpłatna obsługa systemu teletransmisji</w:t>
            </w:r>
          </w:p>
        </w:tc>
        <w:tc>
          <w:tcPr>
            <w:tcW w:w="2859" w:type="dxa"/>
          </w:tcPr>
          <w:p w:rsidR="00725E6B" w:rsidRPr="00BF721B" w:rsidRDefault="00725E6B" w:rsidP="0064078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725E6B" w:rsidRPr="00BF721B" w:rsidTr="0064078A">
        <w:tc>
          <w:tcPr>
            <w:tcW w:w="534" w:type="dxa"/>
            <w:vAlign w:val="center"/>
          </w:tcPr>
          <w:p w:rsidR="00725E6B" w:rsidRPr="00BF721B" w:rsidRDefault="00725E6B" w:rsidP="0064078A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8</w:t>
            </w:r>
          </w:p>
        </w:tc>
        <w:tc>
          <w:tcPr>
            <w:tcW w:w="6662" w:type="dxa"/>
            <w:vAlign w:val="center"/>
          </w:tcPr>
          <w:p w:rsidR="00725E6B" w:rsidRPr="00BF721B" w:rsidRDefault="00725E6B" w:rsidP="0064078A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Gwarancja i nieodpłatne serwisowanie </w:t>
            </w:r>
            <w:proofErr w:type="spellStart"/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teletransmitera</w:t>
            </w:r>
            <w:proofErr w:type="spellEnd"/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 przez co najmniej 2 lata</w:t>
            </w:r>
          </w:p>
        </w:tc>
        <w:tc>
          <w:tcPr>
            <w:tcW w:w="2859" w:type="dxa"/>
          </w:tcPr>
          <w:p w:rsidR="00725E6B" w:rsidRPr="00BF721B" w:rsidRDefault="00725E6B" w:rsidP="0064078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725E6B" w:rsidRPr="00BF721B" w:rsidTr="0064078A">
        <w:tc>
          <w:tcPr>
            <w:tcW w:w="534" w:type="dxa"/>
            <w:vAlign w:val="center"/>
          </w:tcPr>
          <w:p w:rsidR="00725E6B" w:rsidRPr="00BF721B" w:rsidRDefault="00725E6B" w:rsidP="0064078A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9</w:t>
            </w:r>
          </w:p>
        </w:tc>
        <w:tc>
          <w:tcPr>
            <w:tcW w:w="6662" w:type="dxa"/>
            <w:vAlign w:val="center"/>
          </w:tcPr>
          <w:p w:rsidR="00725E6B" w:rsidRPr="00BF721B" w:rsidRDefault="00725E6B" w:rsidP="0064078A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Zapewnienie serwisowania </w:t>
            </w:r>
            <w:proofErr w:type="spellStart"/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teletransmitera</w:t>
            </w:r>
            <w:proofErr w:type="spellEnd"/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 przez co najmniej 5 lat </w:t>
            </w:r>
          </w:p>
        </w:tc>
        <w:tc>
          <w:tcPr>
            <w:tcW w:w="2859" w:type="dxa"/>
          </w:tcPr>
          <w:p w:rsidR="00725E6B" w:rsidRPr="00BF721B" w:rsidRDefault="00725E6B" w:rsidP="0064078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725E6B" w:rsidRPr="00BF721B" w:rsidTr="0064078A">
        <w:tc>
          <w:tcPr>
            <w:tcW w:w="534" w:type="dxa"/>
            <w:vAlign w:val="center"/>
          </w:tcPr>
          <w:p w:rsidR="00725E6B" w:rsidRPr="00BF721B" w:rsidRDefault="00725E6B" w:rsidP="0064078A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10</w:t>
            </w:r>
          </w:p>
        </w:tc>
        <w:tc>
          <w:tcPr>
            <w:tcW w:w="6662" w:type="dxa"/>
            <w:vAlign w:val="center"/>
          </w:tcPr>
          <w:p w:rsidR="00725E6B" w:rsidRPr="00BF721B" w:rsidRDefault="00725E6B" w:rsidP="0064078A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F721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Data produkcji urządzenia nie wcześniej niż 12 miesięcy przed terminem dostawy</w:t>
            </w:r>
          </w:p>
        </w:tc>
        <w:tc>
          <w:tcPr>
            <w:tcW w:w="2859" w:type="dxa"/>
          </w:tcPr>
          <w:p w:rsidR="00725E6B" w:rsidRPr="00BF721B" w:rsidRDefault="00725E6B" w:rsidP="0064078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</w:tbl>
    <w:p w:rsidR="00807C1B" w:rsidRPr="00BF721B" w:rsidRDefault="00807C1B" w:rsidP="007B6649">
      <w:pPr>
        <w:spacing w:line="300" w:lineRule="auto"/>
        <w:rPr>
          <w:rFonts w:asciiTheme="majorHAnsi" w:hAnsiTheme="majorHAnsi"/>
          <w:b/>
          <w:sz w:val="18"/>
          <w:szCs w:val="18"/>
        </w:rPr>
      </w:pPr>
    </w:p>
    <w:p w:rsidR="007B6649" w:rsidRPr="00BF721B" w:rsidRDefault="007B6649" w:rsidP="007B6649">
      <w:pPr>
        <w:spacing w:line="300" w:lineRule="auto"/>
        <w:rPr>
          <w:rFonts w:asciiTheme="majorHAnsi" w:hAnsiTheme="majorHAnsi"/>
          <w:b/>
          <w:sz w:val="18"/>
          <w:szCs w:val="18"/>
        </w:rPr>
      </w:pPr>
      <w:r w:rsidRPr="00BF721B">
        <w:rPr>
          <w:rFonts w:asciiTheme="majorHAnsi" w:hAnsiTheme="majorHAnsi"/>
          <w:b/>
          <w:sz w:val="18"/>
          <w:szCs w:val="18"/>
        </w:rPr>
        <w:t xml:space="preserve">Pozycja </w:t>
      </w:r>
      <w:r w:rsidR="00807C1B" w:rsidRPr="00BF721B">
        <w:rPr>
          <w:rFonts w:asciiTheme="majorHAnsi" w:hAnsiTheme="majorHAnsi"/>
          <w:b/>
          <w:sz w:val="18"/>
          <w:szCs w:val="18"/>
        </w:rPr>
        <w:t>1</w:t>
      </w:r>
      <w:r w:rsidR="00725E6B" w:rsidRPr="00BF721B">
        <w:rPr>
          <w:rFonts w:asciiTheme="majorHAnsi" w:hAnsiTheme="majorHAnsi"/>
          <w:b/>
          <w:sz w:val="18"/>
          <w:szCs w:val="18"/>
        </w:rPr>
        <w:t>4</w:t>
      </w:r>
      <w:r w:rsidRPr="00BF721B">
        <w:rPr>
          <w:rFonts w:asciiTheme="majorHAnsi" w:hAnsiTheme="majorHAnsi"/>
          <w:b/>
          <w:sz w:val="18"/>
          <w:szCs w:val="18"/>
        </w:rPr>
        <w:t xml:space="preserve"> – </w:t>
      </w:r>
      <w:proofErr w:type="spellStart"/>
      <w:r w:rsidRPr="00BF721B">
        <w:rPr>
          <w:rFonts w:asciiTheme="majorHAnsi" w:hAnsiTheme="majorHAnsi"/>
          <w:b/>
          <w:sz w:val="18"/>
          <w:szCs w:val="18"/>
        </w:rPr>
        <w:t>Introduktory</w:t>
      </w:r>
      <w:proofErr w:type="spellEnd"/>
      <w:r w:rsidRPr="00BF721B">
        <w:rPr>
          <w:rFonts w:asciiTheme="majorHAnsi" w:hAnsiTheme="majorHAnsi"/>
          <w:b/>
          <w:sz w:val="18"/>
          <w:szCs w:val="18"/>
        </w:rPr>
        <w:t xml:space="preserve"> hemostatyczne</w:t>
      </w:r>
    </w:p>
    <w:tbl>
      <w:tblPr>
        <w:tblStyle w:val="Tabela-Siatka"/>
        <w:tblW w:w="0" w:type="auto"/>
        <w:tblLook w:val="04A0"/>
      </w:tblPr>
      <w:tblGrid>
        <w:gridCol w:w="534"/>
        <w:gridCol w:w="6662"/>
        <w:gridCol w:w="2859"/>
      </w:tblGrid>
      <w:tr w:rsidR="007B6649" w:rsidRPr="00BF721B" w:rsidTr="007B6649">
        <w:tc>
          <w:tcPr>
            <w:tcW w:w="534" w:type="dxa"/>
            <w:vAlign w:val="center"/>
          </w:tcPr>
          <w:p w:rsidR="007B6649" w:rsidRPr="00BF721B" w:rsidRDefault="007B6649" w:rsidP="007B664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F721B">
              <w:rPr>
                <w:rFonts w:asciiTheme="majorHAnsi" w:hAnsiTheme="majorHAnsi"/>
                <w:b/>
                <w:sz w:val="18"/>
                <w:szCs w:val="18"/>
              </w:rPr>
              <w:t>Lp.</w:t>
            </w:r>
          </w:p>
        </w:tc>
        <w:tc>
          <w:tcPr>
            <w:tcW w:w="6662" w:type="dxa"/>
            <w:vAlign w:val="center"/>
          </w:tcPr>
          <w:p w:rsidR="007B6649" w:rsidRPr="00BF721B" w:rsidRDefault="007B6649" w:rsidP="007B664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F721B">
              <w:rPr>
                <w:rFonts w:asciiTheme="majorHAnsi" w:hAnsiTheme="majorHAnsi"/>
                <w:b/>
                <w:sz w:val="18"/>
                <w:szCs w:val="18"/>
              </w:rPr>
              <w:t>Wymagane parametry i warunki</w:t>
            </w:r>
          </w:p>
        </w:tc>
        <w:tc>
          <w:tcPr>
            <w:tcW w:w="2859" w:type="dxa"/>
            <w:vAlign w:val="center"/>
          </w:tcPr>
          <w:p w:rsidR="00C50783" w:rsidRPr="00BF721B" w:rsidRDefault="00C50783" w:rsidP="00C50783">
            <w:pPr>
              <w:autoSpaceDE w:val="0"/>
              <w:snapToGrid w:val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9"/>
              </w:rPr>
            </w:pPr>
            <w:r w:rsidRPr="00BF721B">
              <w:rPr>
                <w:rFonts w:ascii="Arial" w:eastAsia="Times New Roman" w:hAnsi="Arial" w:cs="Arial"/>
                <w:b/>
                <w:bCs/>
                <w:sz w:val="16"/>
                <w:szCs w:val="19"/>
              </w:rPr>
              <w:t>Spełnienie parametru poprzez wpisanie słów:</w:t>
            </w:r>
          </w:p>
          <w:p w:rsidR="007B6649" w:rsidRPr="00BF721B" w:rsidRDefault="00C50783" w:rsidP="00C5078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F721B">
              <w:rPr>
                <w:rFonts w:ascii="Arial" w:eastAsia="Times New Roman" w:hAnsi="Arial" w:cs="Arial"/>
                <w:b/>
                <w:bCs/>
                <w:sz w:val="16"/>
                <w:szCs w:val="19"/>
              </w:rPr>
              <w:t>(tak/nie/opisowo)</w:t>
            </w:r>
          </w:p>
        </w:tc>
      </w:tr>
      <w:tr w:rsidR="007B6649" w:rsidRPr="00BF721B" w:rsidTr="007B6649">
        <w:tc>
          <w:tcPr>
            <w:tcW w:w="534" w:type="dxa"/>
            <w:shd w:val="clear" w:color="auto" w:fill="F3F3F3"/>
          </w:tcPr>
          <w:p w:rsidR="007B6649" w:rsidRPr="00BF721B" w:rsidRDefault="007B6649" w:rsidP="007B6649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BF721B">
              <w:rPr>
                <w:rFonts w:ascii="Calibri" w:hAnsi="Calibri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6662" w:type="dxa"/>
            <w:shd w:val="clear" w:color="auto" w:fill="F3F3F3"/>
          </w:tcPr>
          <w:p w:rsidR="007B6649" w:rsidRPr="00BF721B" w:rsidRDefault="007B6649" w:rsidP="007B6649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BF721B">
              <w:rPr>
                <w:rFonts w:ascii="Calibri" w:hAnsi="Calibri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2859" w:type="dxa"/>
            <w:shd w:val="clear" w:color="auto" w:fill="F3F3F3"/>
          </w:tcPr>
          <w:p w:rsidR="007B6649" w:rsidRPr="00BF721B" w:rsidRDefault="007B6649" w:rsidP="007B6649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BF721B">
              <w:rPr>
                <w:rFonts w:ascii="Calibri" w:hAnsi="Calibri"/>
                <w:b/>
                <w:i/>
                <w:sz w:val="18"/>
                <w:szCs w:val="18"/>
              </w:rPr>
              <w:t>3</w:t>
            </w:r>
          </w:p>
        </w:tc>
      </w:tr>
      <w:tr w:rsidR="007B6649" w:rsidRPr="00BF721B" w:rsidTr="007B6649">
        <w:tc>
          <w:tcPr>
            <w:tcW w:w="534" w:type="dxa"/>
          </w:tcPr>
          <w:p w:rsidR="007B6649" w:rsidRPr="00BF721B" w:rsidRDefault="007B6649" w:rsidP="007B664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6662" w:type="dxa"/>
            <w:vAlign w:val="center"/>
          </w:tcPr>
          <w:p w:rsidR="007B6649" w:rsidRPr="00BF721B" w:rsidRDefault="007B6649" w:rsidP="007B6649">
            <w:pPr>
              <w:tabs>
                <w:tab w:val="left" w:pos="1246"/>
              </w:tabs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Introduktory</w:t>
            </w:r>
            <w:proofErr w:type="spellEnd"/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 z rozszczepialną koszulką i zastawką hemostatyczną – do implantacji elektrod </w:t>
            </w:r>
          </w:p>
        </w:tc>
        <w:tc>
          <w:tcPr>
            <w:tcW w:w="2859" w:type="dxa"/>
          </w:tcPr>
          <w:p w:rsidR="007B6649" w:rsidRPr="00BF721B" w:rsidRDefault="007B6649" w:rsidP="007B664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7B6649" w:rsidRPr="00BF721B" w:rsidTr="007B6649">
        <w:tc>
          <w:tcPr>
            <w:tcW w:w="534" w:type="dxa"/>
          </w:tcPr>
          <w:p w:rsidR="007B6649" w:rsidRPr="00BF721B" w:rsidRDefault="007B6649" w:rsidP="007B664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6662" w:type="dxa"/>
            <w:vAlign w:val="center"/>
          </w:tcPr>
          <w:p w:rsidR="007B6649" w:rsidRPr="00BF721B" w:rsidRDefault="007B6649" w:rsidP="007B6649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Różne średnice w zakresie co najmniej 7F–10F</w:t>
            </w:r>
          </w:p>
        </w:tc>
        <w:tc>
          <w:tcPr>
            <w:tcW w:w="2859" w:type="dxa"/>
          </w:tcPr>
          <w:p w:rsidR="007B6649" w:rsidRPr="00BF721B" w:rsidRDefault="007B6649" w:rsidP="007B664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7B6649" w:rsidRPr="00BF721B" w:rsidTr="007B6649">
        <w:tc>
          <w:tcPr>
            <w:tcW w:w="534" w:type="dxa"/>
          </w:tcPr>
          <w:p w:rsidR="007B6649" w:rsidRPr="00BF721B" w:rsidRDefault="007B6649" w:rsidP="007B664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6662" w:type="dxa"/>
            <w:vAlign w:val="center"/>
          </w:tcPr>
          <w:p w:rsidR="007B6649" w:rsidRPr="00BF721B" w:rsidRDefault="007B6649" w:rsidP="007B6649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Długość w zakresie 13–25 cm </w:t>
            </w:r>
          </w:p>
        </w:tc>
        <w:tc>
          <w:tcPr>
            <w:tcW w:w="2859" w:type="dxa"/>
          </w:tcPr>
          <w:p w:rsidR="007B6649" w:rsidRPr="00BF721B" w:rsidRDefault="007B6649" w:rsidP="007B664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7B6649" w:rsidRPr="00BF721B" w:rsidTr="007B6649">
        <w:tc>
          <w:tcPr>
            <w:tcW w:w="534" w:type="dxa"/>
          </w:tcPr>
          <w:p w:rsidR="007B6649" w:rsidRPr="00BF721B" w:rsidRDefault="007B6649" w:rsidP="007B664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4</w:t>
            </w:r>
          </w:p>
        </w:tc>
        <w:tc>
          <w:tcPr>
            <w:tcW w:w="6662" w:type="dxa"/>
            <w:vAlign w:val="center"/>
          </w:tcPr>
          <w:p w:rsidR="007B6649" w:rsidRPr="00BF721B" w:rsidRDefault="007B6649" w:rsidP="007B6649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Kompletne zestawy: koszulka z rozszerzaczem, igła naczyniowa, prowadnik i strzykawka</w:t>
            </w:r>
          </w:p>
        </w:tc>
        <w:tc>
          <w:tcPr>
            <w:tcW w:w="2859" w:type="dxa"/>
          </w:tcPr>
          <w:p w:rsidR="007B6649" w:rsidRPr="00BF721B" w:rsidRDefault="007B6649" w:rsidP="007B664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</w:tbl>
    <w:p w:rsidR="007B6649" w:rsidRPr="00BF721B" w:rsidRDefault="007B6649" w:rsidP="007B6649">
      <w:pPr>
        <w:rPr>
          <w:rFonts w:asciiTheme="majorHAnsi" w:hAnsiTheme="majorHAnsi"/>
          <w:sz w:val="18"/>
          <w:szCs w:val="18"/>
        </w:rPr>
      </w:pPr>
    </w:p>
    <w:p w:rsidR="00BC1BA8" w:rsidRPr="00BF721B" w:rsidRDefault="00BC1BA8">
      <w:pPr>
        <w:rPr>
          <w:rFonts w:asciiTheme="majorHAnsi" w:hAnsiTheme="majorHAnsi"/>
          <w:b/>
          <w:sz w:val="18"/>
          <w:szCs w:val="18"/>
        </w:rPr>
      </w:pPr>
      <w:r w:rsidRPr="00BF721B">
        <w:rPr>
          <w:rFonts w:asciiTheme="majorHAnsi" w:hAnsiTheme="majorHAnsi"/>
          <w:b/>
          <w:sz w:val="18"/>
          <w:szCs w:val="18"/>
        </w:rPr>
        <w:br w:type="page"/>
      </w:r>
    </w:p>
    <w:p w:rsidR="008D5162" w:rsidRPr="00BF721B" w:rsidRDefault="008D5162" w:rsidP="008D5162">
      <w:pPr>
        <w:spacing w:line="300" w:lineRule="auto"/>
        <w:rPr>
          <w:rFonts w:asciiTheme="majorHAnsi" w:hAnsiTheme="majorHAnsi"/>
          <w:b/>
          <w:sz w:val="20"/>
          <w:szCs w:val="20"/>
        </w:rPr>
      </w:pPr>
      <w:r w:rsidRPr="00BF721B">
        <w:rPr>
          <w:rFonts w:asciiTheme="majorHAnsi" w:hAnsiTheme="majorHAnsi"/>
          <w:b/>
          <w:sz w:val="20"/>
          <w:szCs w:val="20"/>
        </w:rPr>
        <w:lastRenderedPageBreak/>
        <w:t xml:space="preserve">Grupa 8 – Kardiowertery-defibrylatory </w:t>
      </w:r>
      <w:proofErr w:type="spellStart"/>
      <w:r w:rsidRPr="00BF721B">
        <w:rPr>
          <w:rFonts w:asciiTheme="majorHAnsi" w:hAnsiTheme="majorHAnsi"/>
          <w:b/>
          <w:sz w:val="20"/>
          <w:szCs w:val="20"/>
        </w:rPr>
        <w:t>resynchronizujące</w:t>
      </w:r>
      <w:proofErr w:type="spellEnd"/>
      <w:r w:rsidRPr="00BF721B">
        <w:rPr>
          <w:rFonts w:asciiTheme="majorHAnsi" w:hAnsiTheme="majorHAnsi"/>
          <w:b/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/>
      </w:tblPr>
      <w:tblGrid>
        <w:gridCol w:w="534"/>
        <w:gridCol w:w="6662"/>
        <w:gridCol w:w="2859"/>
      </w:tblGrid>
      <w:tr w:rsidR="008D5162" w:rsidRPr="00BF721B" w:rsidTr="009740E9">
        <w:tc>
          <w:tcPr>
            <w:tcW w:w="534" w:type="dxa"/>
            <w:vAlign w:val="center"/>
          </w:tcPr>
          <w:p w:rsidR="008D5162" w:rsidRPr="00BF721B" w:rsidRDefault="008D5162" w:rsidP="009740E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F721B">
              <w:rPr>
                <w:rFonts w:asciiTheme="majorHAnsi" w:hAnsiTheme="majorHAnsi"/>
                <w:b/>
                <w:sz w:val="18"/>
                <w:szCs w:val="18"/>
              </w:rPr>
              <w:t>Lp.</w:t>
            </w:r>
          </w:p>
        </w:tc>
        <w:tc>
          <w:tcPr>
            <w:tcW w:w="6662" w:type="dxa"/>
            <w:vAlign w:val="center"/>
          </w:tcPr>
          <w:p w:rsidR="008D5162" w:rsidRPr="00BF721B" w:rsidRDefault="008D5162" w:rsidP="009740E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F721B">
              <w:rPr>
                <w:rFonts w:asciiTheme="majorHAnsi" w:hAnsiTheme="majorHAnsi"/>
                <w:b/>
                <w:sz w:val="18"/>
                <w:szCs w:val="18"/>
              </w:rPr>
              <w:t>Wymagane parametry i warunki</w:t>
            </w:r>
          </w:p>
        </w:tc>
        <w:tc>
          <w:tcPr>
            <w:tcW w:w="2859" w:type="dxa"/>
            <w:vAlign w:val="center"/>
          </w:tcPr>
          <w:p w:rsidR="00C50783" w:rsidRPr="00BF721B" w:rsidRDefault="00C50783" w:rsidP="00C50783">
            <w:pPr>
              <w:autoSpaceDE w:val="0"/>
              <w:snapToGrid w:val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9"/>
              </w:rPr>
            </w:pPr>
            <w:r w:rsidRPr="00BF721B">
              <w:rPr>
                <w:rFonts w:ascii="Arial" w:eastAsia="Times New Roman" w:hAnsi="Arial" w:cs="Arial"/>
                <w:b/>
                <w:bCs/>
                <w:sz w:val="16"/>
                <w:szCs w:val="19"/>
              </w:rPr>
              <w:t>Spełnienie parametru poprzez wpisanie słów:</w:t>
            </w:r>
          </w:p>
          <w:p w:rsidR="008D5162" w:rsidRPr="00BF721B" w:rsidRDefault="00C50783" w:rsidP="00C5078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F721B">
              <w:rPr>
                <w:rFonts w:ascii="Arial" w:eastAsia="Times New Roman" w:hAnsi="Arial" w:cs="Arial"/>
                <w:b/>
                <w:bCs/>
                <w:sz w:val="16"/>
                <w:szCs w:val="19"/>
              </w:rPr>
              <w:t>(tak/nie/opisowo)</w:t>
            </w:r>
          </w:p>
        </w:tc>
      </w:tr>
      <w:tr w:rsidR="008D5162" w:rsidRPr="00BF721B" w:rsidTr="009740E9">
        <w:tc>
          <w:tcPr>
            <w:tcW w:w="534" w:type="dxa"/>
            <w:shd w:val="clear" w:color="auto" w:fill="F3F3F3"/>
          </w:tcPr>
          <w:p w:rsidR="008D5162" w:rsidRPr="00BF721B" w:rsidRDefault="008D5162" w:rsidP="009740E9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BF721B">
              <w:rPr>
                <w:rFonts w:ascii="Calibri" w:hAnsi="Calibri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6662" w:type="dxa"/>
            <w:shd w:val="clear" w:color="auto" w:fill="F3F3F3"/>
          </w:tcPr>
          <w:p w:rsidR="008D5162" w:rsidRPr="00BF721B" w:rsidRDefault="008D5162" w:rsidP="009740E9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BF721B">
              <w:rPr>
                <w:rFonts w:ascii="Calibri" w:hAnsi="Calibri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2859" w:type="dxa"/>
            <w:shd w:val="clear" w:color="auto" w:fill="F3F3F3"/>
          </w:tcPr>
          <w:p w:rsidR="008D5162" w:rsidRPr="00BF721B" w:rsidRDefault="008D5162" w:rsidP="009740E9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BF721B">
              <w:rPr>
                <w:rFonts w:ascii="Calibri" w:hAnsi="Calibri"/>
                <w:b/>
                <w:i/>
                <w:sz w:val="18"/>
                <w:szCs w:val="18"/>
              </w:rPr>
              <w:t>3</w:t>
            </w:r>
          </w:p>
        </w:tc>
      </w:tr>
      <w:tr w:rsidR="008D5162" w:rsidRPr="00BF721B" w:rsidTr="009740E9">
        <w:tc>
          <w:tcPr>
            <w:tcW w:w="10055" w:type="dxa"/>
            <w:gridSpan w:val="3"/>
          </w:tcPr>
          <w:p w:rsidR="008D5162" w:rsidRPr="00BF721B" w:rsidRDefault="008D5162" w:rsidP="009740E9">
            <w:pPr>
              <w:spacing w:before="120" w:after="12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F721B">
              <w:rPr>
                <w:rFonts w:asciiTheme="majorHAnsi" w:hAnsiTheme="majorHAnsi"/>
                <w:b/>
                <w:sz w:val="18"/>
                <w:szCs w:val="18"/>
              </w:rPr>
              <w:t xml:space="preserve">WARUNKI OGÓLNE DLA GRUPY </w:t>
            </w:r>
            <w:r w:rsidR="006B5997" w:rsidRPr="00BF721B">
              <w:rPr>
                <w:rFonts w:asciiTheme="majorHAnsi" w:hAnsiTheme="majorHAnsi"/>
                <w:b/>
                <w:sz w:val="18"/>
                <w:szCs w:val="18"/>
              </w:rPr>
              <w:t>8</w:t>
            </w:r>
          </w:p>
        </w:tc>
      </w:tr>
      <w:tr w:rsidR="008D5162" w:rsidRPr="00BF721B" w:rsidTr="009740E9">
        <w:tc>
          <w:tcPr>
            <w:tcW w:w="534" w:type="dxa"/>
          </w:tcPr>
          <w:p w:rsidR="008D5162" w:rsidRPr="00BF721B" w:rsidRDefault="008D5162" w:rsidP="009740E9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6662" w:type="dxa"/>
          </w:tcPr>
          <w:p w:rsidR="008D5162" w:rsidRPr="00BF721B" w:rsidRDefault="00E67D95" w:rsidP="009740E9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Utworzenie depozytu leczniczych środków technicznych w siedzibie Zamawiającego w ilości wskazanej w zał. nr 2 do  SIWZ (Szczegółowy formularz cenowy)</w:t>
            </w:r>
          </w:p>
        </w:tc>
        <w:tc>
          <w:tcPr>
            <w:tcW w:w="2859" w:type="dxa"/>
          </w:tcPr>
          <w:p w:rsidR="008D5162" w:rsidRPr="00BF721B" w:rsidRDefault="008D5162" w:rsidP="009740E9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8D5162" w:rsidRPr="00BF721B" w:rsidTr="009740E9">
        <w:tc>
          <w:tcPr>
            <w:tcW w:w="534" w:type="dxa"/>
          </w:tcPr>
          <w:p w:rsidR="008D5162" w:rsidRPr="00BF721B" w:rsidRDefault="008D5162" w:rsidP="009740E9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6662" w:type="dxa"/>
          </w:tcPr>
          <w:p w:rsidR="008D5162" w:rsidRPr="00BF721B" w:rsidRDefault="008D5162" w:rsidP="009740E9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Data produkcji urządzeń CRT nie wcześniejsza niż 6 miesięcy przed terminem dostawy</w:t>
            </w:r>
          </w:p>
        </w:tc>
        <w:tc>
          <w:tcPr>
            <w:tcW w:w="2859" w:type="dxa"/>
          </w:tcPr>
          <w:p w:rsidR="008D5162" w:rsidRPr="00BF721B" w:rsidRDefault="008D5162" w:rsidP="009740E9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8D5162" w:rsidRPr="00BF721B" w:rsidTr="009740E9">
        <w:tc>
          <w:tcPr>
            <w:tcW w:w="534" w:type="dxa"/>
          </w:tcPr>
          <w:p w:rsidR="008D5162" w:rsidRPr="00BF721B" w:rsidRDefault="008D5162" w:rsidP="009740E9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6662" w:type="dxa"/>
          </w:tcPr>
          <w:p w:rsidR="008D5162" w:rsidRPr="00BF721B" w:rsidRDefault="008D5162" w:rsidP="009740E9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Data produkcji elektrod nie wcześniejsza niż 9 miesięcy przed terminem dostawy</w:t>
            </w:r>
          </w:p>
        </w:tc>
        <w:tc>
          <w:tcPr>
            <w:tcW w:w="2859" w:type="dxa"/>
          </w:tcPr>
          <w:p w:rsidR="008D5162" w:rsidRPr="00BF721B" w:rsidRDefault="008D5162" w:rsidP="009740E9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8D5162" w:rsidRPr="00BF721B" w:rsidTr="009740E9">
        <w:tc>
          <w:tcPr>
            <w:tcW w:w="534" w:type="dxa"/>
          </w:tcPr>
          <w:p w:rsidR="008D5162" w:rsidRPr="00BF721B" w:rsidRDefault="008D5162" w:rsidP="009740E9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6662" w:type="dxa"/>
          </w:tcPr>
          <w:p w:rsidR="008D5162" w:rsidRPr="00BF721B" w:rsidRDefault="008D5162" w:rsidP="009740E9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Okres sterylności urządzeń, elektrod, </w:t>
            </w:r>
            <w:proofErr w:type="spellStart"/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introduktorów</w:t>
            </w:r>
            <w:proofErr w:type="spellEnd"/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i akcesoriów sterylnych co najmniej 12 miesięcy po terminie dostawy</w:t>
            </w:r>
          </w:p>
        </w:tc>
        <w:tc>
          <w:tcPr>
            <w:tcW w:w="2859" w:type="dxa"/>
          </w:tcPr>
          <w:p w:rsidR="008D5162" w:rsidRPr="00BF721B" w:rsidRDefault="008D5162" w:rsidP="009740E9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8D5162" w:rsidRPr="00BF721B" w:rsidTr="009740E9">
        <w:tc>
          <w:tcPr>
            <w:tcW w:w="534" w:type="dxa"/>
          </w:tcPr>
          <w:p w:rsidR="008D5162" w:rsidRPr="00BF721B" w:rsidRDefault="008D5162" w:rsidP="009740E9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5</w:t>
            </w:r>
          </w:p>
        </w:tc>
        <w:tc>
          <w:tcPr>
            <w:tcW w:w="6662" w:type="dxa"/>
          </w:tcPr>
          <w:p w:rsidR="008D5162" w:rsidRPr="00BF721B" w:rsidRDefault="008D5162" w:rsidP="009740E9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Automatyczna detekcja modelu urządzenia przez programator</w:t>
            </w:r>
          </w:p>
        </w:tc>
        <w:tc>
          <w:tcPr>
            <w:tcW w:w="2859" w:type="dxa"/>
          </w:tcPr>
          <w:p w:rsidR="008D5162" w:rsidRPr="00BF721B" w:rsidRDefault="008D5162" w:rsidP="009740E9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8D5162" w:rsidRPr="00BF721B" w:rsidTr="009740E9">
        <w:tc>
          <w:tcPr>
            <w:tcW w:w="534" w:type="dxa"/>
          </w:tcPr>
          <w:p w:rsidR="008D5162" w:rsidRPr="00BF721B" w:rsidRDefault="008D5162" w:rsidP="009740E9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6</w:t>
            </w:r>
          </w:p>
        </w:tc>
        <w:tc>
          <w:tcPr>
            <w:tcW w:w="6662" w:type="dxa"/>
          </w:tcPr>
          <w:p w:rsidR="008D5162" w:rsidRPr="00BF721B" w:rsidRDefault="008D5162" w:rsidP="009740E9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Archiwizacja, analiza i przesyłanie danych w postaci elektronicznej </w:t>
            </w:r>
          </w:p>
        </w:tc>
        <w:tc>
          <w:tcPr>
            <w:tcW w:w="2859" w:type="dxa"/>
          </w:tcPr>
          <w:p w:rsidR="008D5162" w:rsidRPr="00BF721B" w:rsidRDefault="008D5162" w:rsidP="009740E9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8D5162" w:rsidRPr="00BF721B" w:rsidTr="009740E9">
        <w:tc>
          <w:tcPr>
            <w:tcW w:w="534" w:type="dxa"/>
          </w:tcPr>
          <w:p w:rsidR="008D5162" w:rsidRPr="00BF721B" w:rsidRDefault="008D5162" w:rsidP="009740E9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7</w:t>
            </w:r>
          </w:p>
        </w:tc>
        <w:tc>
          <w:tcPr>
            <w:tcW w:w="6662" w:type="dxa"/>
          </w:tcPr>
          <w:p w:rsidR="008D5162" w:rsidRPr="00BF721B" w:rsidRDefault="008D5162" w:rsidP="009740E9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Wydruk danych w formacie A4 – wyposażenie w odpowiednie złącza i przedłużacze</w:t>
            </w:r>
          </w:p>
        </w:tc>
        <w:tc>
          <w:tcPr>
            <w:tcW w:w="2859" w:type="dxa"/>
          </w:tcPr>
          <w:p w:rsidR="008D5162" w:rsidRPr="00BF721B" w:rsidRDefault="008D5162" w:rsidP="009740E9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8D5162" w:rsidRPr="00BF721B" w:rsidTr="009740E9">
        <w:tc>
          <w:tcPr>
            <w:tcW w:w="534" w:type="dxa"/>
          </w:tcPr>
          <w:p w:rsidR="008D5162" w:rsidRPr="00BF721B" w:rsidRDefault="008D5162" w:rsidP="009740E9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8</w:t>
            </w:r>
          </w:p>
        </w:tc>
        <w:tc>
          <w:tcPr>
            <w:tcW w:w="6662" w:type="dxa"/>
          </w:tcPr>
          <w:p w:rsidR="008D5162" w:rsidRPr="00BF721B" w:rsidRDefault="00B655EE" w:rsidP="00B655EE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Oddanie do używania</w:t>
            </w:r>
            <w:r w:rsidR="008D5162"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co najmniej 1 programator</w:t>
            </w: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a</w:t>
            </w:r>
            <w:r w:rsidR="008D5162"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o pełnych możliwościach komunikacji z wszystkimi implantami i ich programowania oraz wizualizacji danych – przez co najmniej 10 lat od początku umowy (liczba programatorów z różnych grup zamówienia nie podlega sumowaniu)</w:t>
            </w:r>
          </w:p>
        </w:tc>
        <w:tc>
          <w:tcPr>
            <w:tcW w:w="2859" w:type="dxa"/>
          </w:tcPr>
          <w:p w:rsidR="008D5162" w:rsidRPr="00BF721B" w:rsidRDefault="00BB5FDF" w:rsidP="009740E9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i/>
                <w:sz w:val="16"/>
                <w:szCs w:val="16"/>
              </w:rPr>
              <w:t>Potwierdzić/Podać liczbę programatorów………………</w:t>
            </w:r>
          </w:p>
        </w:tc>
      </w:tr>
      <w:tr w:rsidR="008D5162" w:rsidRPr="00BF721B" w:rsidTr="009740E9">
        <w:tc>
          <w:tcPr>
            <w:tcW w:w="534" w:type="dxa"/>
          </w:tcPr>
          <w:p w:rsidR="008D5162" w:rsidRPr="00BF721B" w:rsidRDefault="008D5162" w:rsidP="009740E9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9</w:t>
            </w:r>
          </w:p>
        </w:tc>
        <w:tc>
          <w:tcPr>
            <w:tcW w:w="6662" w:type="dxa"/>
          </w:tcPr>
          <w:p w:rsidR="008D5162" w:rsidRPr="00BF721B" w:rsidRDefault="008D5162" w:rsidP="009740E9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Programatory z wyjściem sygnału wizyjnego umożliwiającym podłączenie dodatkowego monitora komputerowego – wyposażenie w odpowiednie złącza i przedłużacze (do wejścia VGA lub DVI)</w:t>
            </w:r>
          </w:p>
        </w:tc>
        <w:tc>
          <w:tcPr>
            <w:tcW w:w="2859" w:type="dxa"/>
          </w:tcPr>
          <w:p w:rsidR="008D5162" w:rsidRPr="00BF721B" w:rsidRDefault="008D5162" w:rsidP="009740E9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8D5162" w:rsidRPr="00BF721B" w:rsidTr="009740E9">
        <w:tc>
          <w:tcPr>
            <w:tcW w:w="534" w:type="dxa"/>
          </w:tcPr>
          <w:p w:rsidR="008D5162" w:rsidRPr="00BF721B" w:rsidRDefault="008D5162" w:rsidP="009740E9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10</w:t>
            </w:r>
          </w:p>
        </w:tc>
        <w:tc>
          <w:tcPr>
            <w:tcW w:w="6662" w:type="dxa"/>
          </w:tcPr>
          <w:p w:rsidR="008D5162" w:rsidRPr="00BF721B" w:rsidRDefault="006E432B" w:rsidP="00E20CD8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Dostarczenie -</w:t>
            </w:r>
            <w:r w:rsidR="008D5162" w:rsidRPr="00BF721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Rękawy foliowe sterylne na głow</w:t>
            </w:r>
            <w:r w:rsidR="00970C8A" w:rsidRPr="00BF721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icę programatora – co najmniej 1</w:t>
            </w:r>
            <w:r w:rsidR="008D5162" w:rsidRPr="00BF721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0 sztuk </w:t>
            </w: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w ramach przekazanego do używania analizatora</w:t>
            </w:r>
          </w:p>
        </w:tc>
        <w:tc>
          <w:tcPr>
            <w:tcW w:w="2859" w:type="dxa"/>
          </w:tcPr>
          <w:p w:rsidR="008D5162" w:rsidRPr="00BF721B" w:rsidRDefault="008D5162" w:rsidP="009740E9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8D5162" w:rsidRPr="00BF721B" w:rsidTr="009740E9">
        <w:tc>
          <w:tcPr>
            <w:tcW w:w="534" w:type="dxa"/>
          </w:tcPr>
          <w:p w:rsidR="008D5162" w:rsidRPr="00BF721B" w:rsidRDefault="008D5162" w:rsidP="009740E9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11</w:t>
            </w:r>
          </w:p>
        </w:tc>
        <w:tc>
          <w:tcPr>
            <w:tcW w:w="6662" w:type="dxa"/>
          </w:tcPr>
          <w:p w:rsidR="008D5162" w:rsidRPr="00BF721B" w:rsidRDefault="008D5162" w:rsidP="009740E9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Informacja dla pacjenta w języku polskim – co najmniej 1 egzemplarz/urządzenie </w:t>
            </w:r>
          </w:p>
        </w:tc>
        <w:tc>
          <w:tcPr>
            <w:tcW w:w="2859" w:type="dxa"/>
          </w:tcPr>
          <w:p w:rsidR="008D5162" w:rsidRPr="00BF721B" w:rsidRDefault="008D5162" w:rsidP="009740E9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8D5162" w:rsidRPr="00BF721B" w:rsidTr="009740E9">
        <w:tc>
          <w:tcPr>
            <w:tcW w:w="534" w:type="dxa"/>
          </w:tcPr>
          <w:p w:rsidR="008D5162" w:rsidRPr="00BF721B" w:rsidRDefault="008D5162" w:rsidP="009740E9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12</w:t>
            </w:r>
          </w:p>
        </w:tc>
        <w:tc>
          <w:tcPr>
            <w:tcW w:w="6662" w:type="dxa"/>
          </w:tcPr>
          <w:p w:rsidR="008D5162" w:rsidRPr="00BF721B" w:rsidRDefault="006E432B" w:rsidP="00E20CD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Dostarczenie materiałów eksploatacyjnych - Papier do drukarki termicznej programatora – co najmniej 100 bloczków w ramach przekazanego do używania analizatora</w:t>
            </w:r>
          </w:p>
        </w:tc>
        <w:tc>
          <w:tcPr>
            <w:tcW w:w="2859" w:type="dxa"/>
          </w:tcPr>
          <w:p w:rsidR="008D5162" w:rsidRPr="00BF721B" w:rsidRDefault="008D5162" w:rsidP="009740E9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8D5162" w:rsidRPr="00BF721B" w:rsidTr="009740E9">
        <w:tc>
          <w:tcPr>
            <w:tcW w:w="534" w:type="dxa"/>
          </w:tcPr>
          <w:p w:rsidR="008D5162" w:rsidRPr="00BF721B" w:rsidRDefault="008D5162" w:rsidP="009740E9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13</w:t>
            </w:r>
          </w:p>
        </w:tc>
        <w:tc>
          <w:tcPr>
            <w:tcW w:w="6662" w:type="dxa"/>
          </w:tcPr>
          <w:p w:rsidR="008D5162" w:rsidRPr="00BF721B" w:rsidRDefault="008D5162" w:rsidP="009740E9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Zamawiający wymaga oświadczenia o posiadaniu niezbędnej dokumentacji technicznej, potwierdzające parametry oferowanych urządzeń.</w:t>
            </w:r>
          </w:p>
        </w:tc>
        <w:tc>
          <w:tcPr>
            <w:tcW w:w="2859" w:type="dxa"/>
          </w:tcPr>
          <w:p w:rsidR="008D5162" w:rsidRPr="00BF721B" w:rsidRDefault="008D5162" w:rsidP="009740E9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8D5162" w:rsidRPr="00BF721B" w:rsidTr="009740E9">
        <w:tc>
          <w:tcPr>
            <w:tcW w:w="534" w:type="dxa"/>
          </w:tcPr>
          <w:p w:rsidR="008D5162" w:rsidRPr="00BF721B" w:rsidRDefault="008D5162" w:rsidP="009740E9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14</w:t>
            </w:r>
          </w:p>
        </w:tc>
        <w:tc>
          <w:tcPr>
            <w:tcW w:w="6662" w:type="dxa"/>
          </w:tcPr>
          <w:p w:rsidR="008D5162" w:rsidRPr="00BF721B" w:rsidRDefault="008D5162" w:rsidP="009740E9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Instrukcje obsługi oferowanych urządzeń w formie drukowanej lub elektronicznej na komputerowych nośnikach danych</w:t>
            </w:r>
          </w:p>
        </w:tc>
        <w:tc>
          <w:tcPr>
            <w:tcW w:w="2859" w:type="dxa"/>
          </w:tcPr>
          <w:p w:rsidR="008D5162" w:rsidRPr="00BF721B" w:rsidRDefault="008D5162" w:rsidP="009740E9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8D5162" w:rsidRPr="00BF721B" w:rsidTr="009740E9">
        <w:tc>
          <w:tcPr>
            <w:tcW w:w="534" w:type="dxa"/>
          </w:tcPr>
          <w:p w:rsidR="008D5162" w:rsidRPr="00BF721B" w:rsidRDefault="008D5162" w:rsidP="009740E9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15</w:t>
            </w:r>
          </w:p>
        </w:tc>
        <w:tc>
          <w:tcPr>
            <w:tcW w:w="6662" w:type="dxa"/>
          </w:tcPr>
          <w:p w:rsidR="008D5162" w:rsidRPr="00BF721B" w:rsidRDefault="006E432B" w:rsidP="009740E9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Prze</w:t>
            </w:r>
            <w:r w:rsidR="008D5162"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szkolenie w zakresie elektroterapii serca ICD i CRT – co najmniej 6 osób (co najmniej dwa szkolenia)</w:t>
            </w:r>
          </w:p>
        </w:tc>
        <w:tc>
          <w:tcPr>
            <w:tcW w:w="2859" w:type="dxa"/>
          </w:tcPr>
          <w:p w:rsidR="008D5162" w:rsidRPr="00BF721B" w:rsidRDefault="008D5162" w:rsidP="009740E9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9E758A" w:rsidRPr="00BF721B" w:rsidTr="009740E9">
        <w:tc>
          <w:tcPr>
            <w:tcW w:w="534" w:type="dxa"/>
          </w:tcPr>
          <w:p w:rsidR="009E758A" w:rsidRPr="00BF721B" w:rsidRDefault="009E758A" w:rsidP="009740E9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16</w:t>
            </w:r>
          </w:p>
        </w:tc>
        <w:tc>
          <w:tcPr>
            <w:tcW w:w="6662" w:type="dxa"/>
          </w:tcPr>
          <w:p w:rsidR="009E758A" w:rsidRPr="00BF721B" w:rsidRDefault="009E758A" w:rsidP="009740E9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Możliwość rozpoznania, prowadzenia ewidencji i rozliczenia zużycia produktów przy pomocy czytnika kodów (zarówno numerów REF jak i LOT)</w:t>
            </w:r>
          </w:p>
        </w:tc>
        <w:tc>
          <w:tcPr>
            <w:tcW w:w="2859" w:type="dxa"/>
          </w:tcPr>
          <w:p w:rsidR="009E758A" w:rsidRPr="00BF721B" w:rsidRDefault="009E758A" w:rsidP="009740E9">
            <w:pPr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8D5162" w:rsidRPr="00BF721B" w:rsidRDefault="008D5162" w:rsidP="008D5162">
      <w:pPr>
        <w:spacing w:line="300" w:lineRule="auto"/>
        <w:rPr>
          <w:rFonts w:asciiTheme="majorHAnsi" w:hAnsiTheme="majorHAnsi"/>
          <w:b/>
          <w:sz w:val="18"/>
          <w:szCs w:val="18"/>
        </w:rPr>
      </w:pPr>
    </w:p>
    <w:p w:rsidR="008D5162" w:rsidRPr="00BF721B" w:rsidRDefault="008D5162" w:rsidP="008D5162">
      <w:pPr>
        <w:rPr>
          <w:rFonts w:asciiTheme="majorHAnsi" w:hAnsiTheme="majorHAnsi"/>
          <w:b/>
          <w:sz w:val="18"/>
          <w:szCs w:val="18"/>
        </w:rPr>
      </w:pPr>
      <w:r w:rsidRPr="00BF721B">
        <w:rPr>
          <w:rFonts w:asciiTheme="majorHAnsi" w:hAnsiTheme="majorHAnsi"/>
          <w:b/>
          <w:sz w:val="18"/>
          <w:szCs w:val="18"/>
        </w:rPr>
        <w:br w:type="page"/>
      </w:r>
    </w:p>
    <w:p w:rsidR="008D5162" w:rsidRPr="00BF721B" w:rsidRDefault="008D5162" w:rsidP="008D5162">
      <w:pPr>
        <w:spacing w:line="300" w:lineRule="auto"/>
        <w:rPr>
          <w:rFonts w:asciiTheme="majorHAnsi" w:hAnsiTheme="majorHAnsi"/>
          <w:b/>
          <w:sz w:val="18"/>
          <w:szCs w:val="18"/>
        </w:rPr>
      </w:pPr>
      <w:r w:rsidRPr="00BF721B">
        <w:rPr>
          <w:rFonts w:asciiTheme="majorHAnsi" w:hAnsiTheme="majorHAnsi"/>
          <w:b/>
          <w:sz w:val="18"/>
          <w:szCs w:val="18"/>
        </w:rPr>
        <w:lastRenderedPageBreak/>
        <w:t xml:space="preserve">Pozycja 1 – Kardiowertery-defibrylatory </w:t>
      </w:r>
      <w:proofErr w:type="spellStart"/>
      <w:r w:rsidRPr="00BF721B">
        <w:rPr>
          <w:rFonts w:asciiTheme="majorHAnsi" w:hAnsiTheme="majorHAnsi"/>
          <w:b/>
          <w:sz w:val="18"/>
          <w:szCs w:val="18"/>
        </w:rPr>
        <w:t>resychronizujące</w:t>
      </w:r>
      <w:proofErr w:type="spellEnd"/>
      <w:r w:rsidRPr="00BF721B">
        <w:rPr>
          <w:rFonts w:asciiTheme="majorHAnsi" w:hAnsiTheme="majorHAnsi"/>
          <w:b/>
          <w:sz w:val="18"/>
          <w:szCs w:val="18"/>
        </w:rPr>
        <w:t xml:space="preserve"> </w:t>
      </w:r>
      <w:proofErr w:type="spellStart"/>
      <w:r w:rsidRPr="00BF721B">
        <w:rPr>
          <w:rFonts w:asciiTheme="majorHAnsi" w:hAnsiTheme="majorHAnsi"/>
          <w:b/>
          <w:sz w:val="18"/>
          <w:szCs w:val="18"/>
        </w:rPr>
        <w:t>CRT-D-M</w:t>
      </w:r>
      <w:proofErr w:type="spellEnd"/>
      <w:r w:rsidRPr="00BF721B">
        <w:rPr>
          <w:rFonts w:asciiTheme="majorHAnsi" w:hAnsiTheme="majorHAnsi"/>
          <w:b/>
          <w:sz w:val="18"/>
          <w:szCs w:val="18"/>
        </w:rPr>
        <w:t xml:space="preserve"> </w:t>
      </w:r>
    </w:p>
    <w:tbl>
      <w:tblPr>
        <w:tblStyle w:val="Tabela-Siatka"/>
        <w:tblW w:w="0" w:type="auto"/>
        <w:tblLook w:val="04A0"/>
      </w:tblPr>
      <w:tblGrid>
        <w:gridCol w:w="534"/>
        <w:gridCol w:w="6662"/>
        <w:gridCol w:w="2859"/>
      </w:tblGrid>
      <w:tr w:rsidR="008D5162" w:rsidRPr="00BF721B" w:rsidTr="009740E9">
        <w:tc>
          <w:tcPr>
            <w:tcW w:w="534" w:type="dxa"/>
            <w:vAlign w:val="center"/>
          </w:tcPr>
          <w:p w:rsidR="008D5162" w:rsidRPr="00BF721B" w:rsidRDefault="008D5162" w:rsidP="009740E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F721B">
              <w:rPr>
                <w:rFonts w:asciiTheme="majorHAnsi" w:hAnsiTheme="majorHAnsi"/>
                <w:b/>
                <w:sz w:val="18"/>
                <w:szCs w:val="18"/>
              </w:rPr>
              <w:t>Lp.</w:t>
            </w:r>
          </w:p>
        </w:tc>
        <w:tc>
          <w:tcPr>
            <w:tcW w:w="6662" w:type="dxa"/>
            <w:vAlign w:val="center"/>
          </w:tcPr>
          <w:p w:rsidR="008D5162" w:rsidRPr="00BF721B" w:rsidRDefault="008D5162" w:rsidP="009740E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F721B">
              <w:rPr>
                <w:rFonts w:asciiTheme="majorHAnsi" w:hAnsiTheme="majorHAnsi"/>
                <w:b/>
                <w:sz w:val="18"/>
                <w:szCs w:val="18"/>
              </w:rPr>
              <w:t>Wymagane parametry i warunki</w:t>
            </w:r>
          </w:p>
        </w:tc>
        <w:tc>
          <w:tcPr>
            <w:tcW w:w="2859" w:type="dxa"/>
            <w:vAlign w:val="center"/>
          </w:tcPr>
          <w:p w:rsidR="00C50783" w:rsidRPr="00BF721B" w:rsidRDefault="00C50783" w:rsidP="00C50783">
            <w:pPr>
              <w:autoSpaceDE w:val="0"/>
              <w:snapToGrid w:val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9"/>
              </w:rPr>
            </w:pPr>
            <w:r w:rsidRPr="00BF721B">
              <w:rPr>
                <w:rFonts w:ascii="Arial" w:eastAsia="Times New Roman" w:hAnsi="Arial" w:cs="Arial"/>
                <w:b/>
                <w:bCs/>
                <w:sz w:val="16"/>
                <w:szCs w:val="19"/>
              </w:rPr>
              <w:t>Spełnienie parametru poprzez wpisanie słów:</w:t>
            </w:r>
          </w:p>
          <w:p w:rsidR="008D5162" w:rsidRPr="00BF721B" w:rsidRDefault="00C50783" w:rsidP="00C5078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F721B">
              <w:rPr>
                <w:rFonts w:ascii="Arial" w:eastAsia="Times New Roman" w:hAnsi="Arial" w:cs="Arial"/>
                <w:b/>
                <w:bCs/>
                <w:sz w:val="16"/>
                <w:szCs w:val="19"/>
              </w:rPr>
              <w:t>(tak/nie/opisowo)</w:t>
            </w:r>
          </w:p>
        </w:tc>
      </w:tr>
      <w:tr w:rsidR="008D5162" w:rsidRPr="00BF721B" w:rsidTr="009740E9">
        <w:tc>
          <w:tcPr>
            <w:tcW w:w="534" w:type="dxa"/>
            <w:shd w:val="clear" w:color="auto" w:fill="F3F3F3"/>
          </w:tcPr>
          <w:p w:rsidR="008D5162" w:rsidRPr="00BF721B" w:rsidRDefault="008D5162" w:rsidP="009740E9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BF721B">
              <w:rPr>
                <w:rFonts w:ascii="Calibri" w:hAnsi="Calibri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6662" w:type="dxa"/>
            <w:shd w:val="clear" w:color="auto" w:fill="F3F3F3"/>
          </w:tcPr>
          <w:p w:rsidR="008D5162" w:rsidRPr="00BF721B" w:rsidRDefault="008D5162" w:rsidP="009740E9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BF721B">
              <w:rPr>
                <w:rFonts w:ascii="Calibri" w:hAnsi="Calibri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2859" w:type="dxa"/>
            <w:shd w:val="clear" w:color="auto" w:fill="F3F3F3"/>
          </w:tcPr>
          <w:p w:rsidR="008D5162" w:rsidRPr="00BF721B" w:rsidRDefault="008D5162" w:rsidP="009740E9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BF721B">
              <w:rPr>
                <w:rFonts w:ascii="Calibri" w:hAnsi="Calibri"/>
                <w:b/>
                <w:i/>
                <w:sz w:val="18"/>
                <w:szCs w:val="18"/>
              </w:rPr>
              <w:t>3</w:t>
            </w:r>
          </w:p>
        </w:tc>
      </w:tr>
      <w:tr w:rsidR="008D5162" w:rsidRPr="00BF721B" w:rsidTr="009740E9">
        <w:tc>
          <w:tcPr>
            <w:tcW w:w="534" w:type="dxa"/>
          </w:tcPr>
          <w:p w:rsidR="008D5162" w:rsidRPr="00BF721B" w:rsidRDefault="008D5162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6662" w:type="dxa"/>
            <w:vAlign w:val="center"/>
          </w:tcPr>
          <w:p w:rsidR="008D5162" w:rsidRPr="00BF721B" w:rsidRDefault="008D5162" w:rsidP="009740E9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sz w:val="16"/>
              </w:rPr>
              <w:t xml:space="preserve">Osiągana energia wyładowania (wyzwolona) co najmniej 35 J </w:t>
            </w:r>
          </w:p>
        </w:tc>
        <w:tc>
          <w:tcPr>
            <w:tcW w:w="2859" w:type="dxa"/>
          </w:tcPr>
          <w:p w:rsidR="008D5162" w:rsidRPr="00BF721B" w:rsidRDefault="008D5162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8D5162" w:rsidRPr="00BF721B" w:rsidTr="009740E9">
        <w:tc>
          <w:tcPr>
            <w:tcW w:w="534" w:type="dxa"/>
          </w:tcPr>
          <w:p w:rsidR="008D5162" w:rsidRPr="00BF721B" w:rsidRDefault="008D5162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6662" w:type="dxa"/>
            <w:vAlign w:val="center"/>
          </w:tcPr>
          <w:p w:rsidR="008D5162" w:rsidRPr="00BF721B" w:rsidRDefault="008D5162" w:rsidP="009740E9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sz w:val="16"/>
              </w:rPr>
              <w:t>Gwarancja prawidłowej pracy urządzenia w całym okresie żywotności baterii</w:t>
            </w:r>
          </w:p>
        </w:tc>
        <w:tc>
          <w:tcPr>
            <w:tcW w:w="2859" w:type="dxa"/>
          </w:tcPr>
          <w:p w:rsidR="008D5162" w:rsidRPr="00BF721B" w:rsidRDefault="008D5162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8D5162" w:rsidRPr="00BF721B" w:rsidTr="009740E9">
        <w:tc>
          <w:tcPr>
            <w:tcW w:w="534" w:type="dxa"/>
          </w:tcPr>
          <w:p w:rsidR="008D5162" w:rsidRPr="00BF721B" w:rsidRDefault="008D5162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6662" w:type="dxa"/>
            <w:vAlign w:val="center"/>
          </w:tcPr>
          <w:p w:rsidR="008D5162" w:rsidRPr="00BF721B" w:rsidRDefault="0020613B" w:rsidP="009740E9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sz w:val="16"/>
              </w:rPr>
              <w:t>Żywotność baterii co najmniej 5 lat – definiowana jako</w:t>
            </w: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: </w:t>
            </w:r>
            <w:r w:rsidRPr="00BF721B">
              <w:rPr>
                <w:rFonts w:ascii="Calibri" w:hAnsi="Calibri"/>
                <w:sz w:val="16"/>
                <w:szCs w:val="16"/>
              </w:rPr>
              <w:t xml:space="preserve">przewidywany czas do wystąpienia wskazania planowej wymiany przy 2 wyładowaniach z pełną energią rocznie, przy wymaganym dla oferowanego modelu czasokresie formatowania kondensatorów oraz parametrach stymulacji:  </w:t>
            </w:r>
            <w:r w:rsidRPr="00BF721B">
              <w:rPr>
                <w:rFonts w:ascii="Calibri" w:hAnsi="Calibri"/>
                <w:sz w:val="16"/>
                <w:szCs w:val="16"/>
              </w:rPr>
              <w:br/>
              <w:t xml:space="preserve">DDD 60/min, </w:t>
            </w:r>
            <w:proofErr w:type="spellStart"/>
            <w:r w:rsidRPr="00BF721B">
              <w:rPr>
                <w:rFonts w:ascii="Calibri" w:hAnsi="Calibri"/>
                <w:sz w:val="16"/>
                <w:szCs w:val="16"/>
              </w:rPr>
              <w:t>Imp</w:t>
            </w:r>
            <w:proofErr w:type="spellEnd"/>
            <w:r w:rsidRPr="00BF721B">
              <w:rPr>
                <w:rFonts w:ascii="Calibri" w:hAnsi="Calibri"/>
                <w:sz w:val="16"/>
                <w:szCs w:val="16"/>
              </w:rPr>
              <w:t xml:space="preserve"> 500 </w:t>
            </w:r>
            <w:proofErr w:type="spellStart"/>
            <w:r w:rsidRPr="00BF721B">
              <w:rPr>
                <w:rFonts w:ascii="Calibri" w:hAnsi="Calibri"/>
                <w:sz w:val="16"/>
                <w:szCs w:val="16"/>
              </w:rPr>
              <w:t>ohm</w:t>
            </w:r>
            <w:proofErr w:type="spellEnd"/>
            <w:r w:rsidRPr="00BF721B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BF721B">
              <w:rPr>
                <w:rFonts w:ascii="Calibri" w:hAnsi="Calibri"/>
                <w:sz w:val="16"/>
                <w:szCs w:val="16"/>
              </w:rPr>
              <w:t>Ampl</w:t>
            </w:r>
            <w:proofErr w:type="spellEnd"/>
            <w:r w:rsidRPr="00BF721B">
              <w:rPr>
                <w:rFonts w:ascii="Calibri" w:hAnsi="Calibri"/>
                <w:sz w:val="16"/>
                <w:szCs w:val="16"/>
              </w:rPr>
              <w:t xml:space="preserve"> 2.5 V, PW 0.4 </w:t>
            </w:r>
            <w:proofErr w:type="spellStart"/>
            <w:r w:rsidRPr="00BF721B">
              <w:rPr>
                <w:rFonts w:ascii="Calibri" w:hAnsi="Calibri"/>
                <w:sz w:val="16"/>
                <w:szCs w:val="16"/>
              </w:rPr>
              <w:t>ms</w:t>
            </w:r>
            <w:proofErr w:type="spellEnd"/>
            <w:r w:rsidRPr="00BF721B">
              <w:rPr>
                <w:rFonts w:ascii="Calibri" w:hAnsi="Calibri"/>
                <w:sz w:val="16"/>
                <w:szCs w:val="16"/>
              </w:rPr>
              <w:t xml:space="preserve">;  stymulacja  </w:t>
            </w:r>
            <w:proofErr w:type="spellStart"/>
            <w:r w:rsidRPr="00BF721B">
              <w:rPr>
                <w:rFonts w:ascii="Calibri" w:hAnsi="Calibri"/>
                <w:sz w:val="16"/>
                <w:szCs w:val="16"/>
              </w:rPr>
              <w:t>Ap</w:t>
            </w:r>
            <w:proofErr w:type="spellEnd"/>
            <w:r w:rsidRPr="00BF721B">
              <w:rPr>
                <w:rFonts w:ascii="Calibri" w:hAnsi="Calibri"/>
                <w:sz w:val="16"/>
                <w:szCs w:val="16"/>
              </w:rPr>
              <w:t xml:space="preserve"> ≥ 15%,  </w:t>
            </w:r>
            <w:proofErr w:type="spellStart"/>
            <w:r w:rsidRPr="00BF721B">
              <w:rPr>
                <w:rFonts w:ascii="Calibri" w:hAnsi="Calibri"/>
                <w:sz w:val="16"/>
                <w:szCs w:val="16"/>
              </w:rPr>
              <w:t>RVp</w:t>
            </w:r>
            <w:proofErr w:type="spellEnd"/>
            <w:r w:rsidRPr="00BF721B">
              <w:rPr>
                <w:rFonts w:ascii="Calibri" w:hAnsi="Calibri"/>
                <w:sz w:val="16"/>
                <w:szCs w:val="16"/>
              </w:rPr>
              <w:t xml:space="preserve"> 100%,  </w:t>
            </w:r>
            <w:proofErr w:type="spellStart"/>
            <w:r w:rsidRPr="00BF721B">
              <w:rPr>
                <w:rFonts w:ascii="Calibri" w:hAnsi="Calibri"/>
                <w:sz w:val="16"/>
                <w:szCs w:val="16"/>
              </w:rPr>
              <w:t>LVp</w:t>
            </w:r>
            <w:proofErr w:type="spellEnd"/>
            <w:r w:rsidRPr="00BF721B">
              <w:rPr>
                <w:rFonts w:ascii="Calibri" w:hAnsi="Calibri"/>
                <w:sz w:val="16"/>
                <w:szCs w:val="16"/>
              </w:rPr>
              <w:t xml:space="preserve"> 100%</w:t>
            </w:r>
          </w:p>
        </w:tc>
        <w:tc>
          <w:tcPr>
            <w:tcW w:w="2859" w:type="dxa"/>
          </w:tcPr>
          <w:p w:rsidR="008D5162" w:rsidRPr="00BF721B" w:rsidRDefault="008D5162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8D5162" w:rsidRPr="00BF721B" w:rsidTr="009740E9">
        <w:tc>
          <w:tcPr>
            <w:tcW w:w="534" w:type="dxa"/>
          </w:tcPr>
          <w:p w:rsidR="008D5162" w:rsidRPr="00BF721B" w:rsidRDefault="008D5162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4</w:t>
            </w:r>
          </w:p>
        </w:tc>
        <w:tc>
          <w:tcPr>
            <w:tcW w:w="6662" w:type="dxa"/>
            <w:vAlign w:val="center"/>
          </w:tcPr>
          <w:p w:rsidR="008D5162" w:rsidRPr="00BF721B" w:rsidRDefault="001806E8" w:rsidP="009740E9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sz w:val="16"/>
              </w:rPr>
              <w:t>Masa</w:t>
            </w:r>
            <w:r w:rsidR="008D5162" w:rsidRPr="00BF721B">
              <w:rPr>
                <w:rFonts w:ascii="Calibri" w:eastAsia="Calibri" w:hAnsi="Calibri" w:cs="Calibri"/>
                <w:sz w:val="16"/>
              </w:rPr>
              <w:t xml:space="preserve"> &lt; 85 g</w:t>
            </w:r>
          </w:p>
        </w:tc>
        <w:tc>
          <w:tcPr>
            <w:tcW w:w="2859" w:type="dxa"/>
          </w:tcPr>
          <w:p w:rsidR="008D5162" w:rsidRPr="00BF721B" w:rsidRDefault="008D5162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8D5162" w:rsidRPr="00BF721B" w:rsidTr="009740E9">
        <w:tc>
          <w:tcPr>
            <w:tcW w:w="534" w:type="dxa"/>
          </w:tcPr>
          <w:p w:rsidR="008D5162" w:rsidRPr="00BF721B" w:rsidRDefault="008D5162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5</w:t>
            </w:r>
          </w:p>
        </w:tc>
        <w:tc>
          <w:tcPr>
            <w:tcW w:w="6662" w:type="dxa"/>
            <w:vAlign w:val="center"/>
          </w:tcPr>
          <w:p w:rsidR="008D5162" w:rsidRPr="00BF721B" w:rsidRDefault="008D5162" w:rsidP="009740E9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sz w:val="16"/>
              </w:rPr>
              <w:t xml:space="preserve">Objętość </w:t>
            </w:r>
            <w:r w:rsidR="0013622E" w:rsidRPr="00BF721B">
              <w:rPr>
                <w:rFonts w:ascii="Calibri" w:eastAsia="Calibri" w:hAnsi="Calibri" w:cs="Calibri"/>
                <w:color w:val="000000"/>
                <w:sz w:val="16"/>
              </w:rPr>
              <w:t>≤</w:t>
            </w:r>
            <w:r w:rsidRPr="00BF721B">
              <w:rPr>
                <w:rFonts w:ascii="Calibri" w:eastAsia="Calibri" w:hAnsi="Calibri" w:cs="Calibri"/>
                <w:sz w:val="16"/>
              </w:rPr>
              <w:t xml:space="preserve"> 35 ml</w:t>
            </w:r>
          </w:p>
        </w:tc>
        <w:tc>
          <w:tcPr>
            <w:tcW w:w="2859" w:type="dxa"/>
          </w:tcPr>
          <w:p w:rsidR="008D5162" w:rsidRPr="00BF721B" w:rsidRDefault="008D5162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8D5162" w:rsidRPr="00BF721B" w:rsidTr="009740E9">
        <w:tc>
          <w:tcPr>
            <w:tcW w:w="534" w:type="dxa"/>
          </w:tcPr>
          <w:p w:rsidR="008D5162" w:rsidRPr="00BF721B" w:rsidRDefault="008D5162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6</w:t>
            </w:r>
          </w:p>
        </w:tc>
        <w:tc>
          <w:tcPr>
            <w:tcW w:w="6662" w:type="dxa"/>
            <w:vAlign w:val="center"/>
          </w:tcPr>
          <w:p w:rsidR="008D5162" w:rsidRPr="00BF721B" w:rsidRDefault="008D5162" w:rsidP="009740E9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sz w:val="16"/>
              </w:rPr>
              <w:t>Programowalna konfiguracja wyładowania: możliwość wyłączenia zarówno obudowy urządzenia jak i dodatkowego bieguna elektrody wysokonapięciowej („SVC”)</w:t>
            </w:r>
          </w:p>
        </w:tc>
        <w:tc>
          <w:tcPr>
            <w:tcW w:w="2859" w:type="dxa"/>
          </w:tcPr>
          <w:p w:rsidR="008D5162" w:rsidRPr="00BF721B" w:rsidRDefault="008D5162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8D5162" w:rsidRPr="00BF721B" w:rsidTr="009740E9">
        <w:tc>
          <w:tcPr>
            <w:tcW w:w="534" w:type="dxa"/>
          </w:tcPr>
          <w:p w:rsidR="008D5162" w:rsidRPr="00BF721B" w:rsidRDefault="008D5162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7</w:t>
            </w:r>
          </w:p>
        </w:tc>
        <w:tc>
          <w:tcPr>
            <w:tcW w:w="6662" w:type="dxa"/>
            <w:vAlign w:val="center"/>
          </w:tcPr>
          <w:p w:rsidR="008D5162" w:rsidRPr="00BF721B" w:rsidRDefault="008D5162" w:rsidP="009740E9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sz w:val="16"/>
              </w:rPr>
              <w:t>Konektor:  gniazda IS-1 lub IS-4 oraz DF-1 lub DF-4 (wszystkie możliwe konfiguracje do wyboru)</w:t>
            </w:r>
          </w:p>
        </w:tc>
        <w:tc>
          <w:tcPr>
            <w:tcW w:w="2859" w:type="dxa"/>
          </w:tcPr>
          <w:p w:rsidR="008D5162" w:rsidRPr="00BF721B" w:rsidRDefault="008D5162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8D5162" w:rsidRPr="00BF721B" w:rsidTr="009740E9">
        <w:tc>
          <w:tcPr>
            <w:tcW w:w="534" w:type="dxa"/>
          </w:tcPr>
          <w:p w:rsidR="008D5162" w:rsidRPr="00BF721B" w:rsidRDefault="008D5162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8</w:t>
            </w:r>
          </w:p>
        </w:tc>
        <w:tc>
          <w:tcPr>
            <w:tcW w:w="6662" w:type="dxa"/>
          </w:tcPr>
          <w:p w:rsidR="008D5162" w:rsidRPr="00BF721B" w:rsidRDefault="008D5162" w:rsidP="009740E9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 xml:space="preserve">Urządzenia dostosowane do wykonania pacjentowi </w:t>
            </w:r>
            <w:r w:rsidRPr="00BF721B">
              <w:rPr>
                <w:rFonts w:ascii="Calibri" w:eastAsia="Calibri" w:hAnsi="Calibri" w:cs="Calibri"/>
                <w:sz w:val="16"/>
                <w:szCs w:val="16"/>
              </w:rPr>
              <w:t>tomografii NMR, z możliwością zaprogramowania trybu pracy zabezpieczającego stymulację serca podczas badania</w:t>
            </w:r>
          </w:p>
        </w:tc>
        <w:tc>
          <w:tcPr>
            <w:tcW w:w="2859" w:type="dxa"/>
          </w:tcPr>
          <w:p w:rsidR="008D5162" w:rsidRPr="00BF721B" w:rsidRDefault="008D5162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5997" w:rsidRPr="00BF721B" w:rsidTr="009740E9">
        <w:tc>
          <w:tcPr>
            <w:tcW w:w="534" w:type="dxa"/>
          </w:tcPr>
          <w:p w:rsidR="006B5997" w:rsidRPr="00BF721B" w:rsidRDefault="006B5997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9</w:t>
            </w:r>
          </w:p>
        </w:tc>
        <w:tc>
          <w:tcPr>
            <w:tcW w:w="6662" w:type="dxa"/>
            <w:vAlign w:val="center"/>
          </w:tcPr>
          <w:p w:rsidR="006B5997" w:rsidRPr="00BF721B" w:rsidRDefault="006B5997" w:rsidP="009740E9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Możliwość zaprogramowania minimum 3 okien (zakresów) detekcji VT/VF</w:t>
            </w:r>
          </w:p>
        </w:tc>
        <w:tc>
          <w:tcPr>
            <w:tcW w:w="2859" w:type="dxa"/>
          </w:tcPr>
          <w:p w:rsidR="006B5997" w:rsidRPr="00BF721B" w:rsidRDefault="006B5997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5997" w:rsidRPr="00BF721B" w:rsidTr="009740E9">
        <w:tc>
          <w:tcPr>
            <w:tcW w:w="534" w:type="dxa"/>
          </w:tcPr>
          <w:p w:rsidR="006B5997" w:rsidRPr="00BF721B" w:rsidRDefault="006B5997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10</w:t>
            </w:r>
          </w:p>
        </w:tc>
        <w:tc>
          <w:tcPr>
            <w:tcW w:w="6662" w:type="dxa"/>
            <w:vAlign w:val="center"/>
          </w:tcPr>
          <w:p w:rsidR="006B5997" w:rsidRPr="00BF721B" w:rsidRDefault="006B5997" w:rsidP="009740E9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Programowalne parametry detekcji VT: długość cyklu serca, długość VT, wielkość nagłego skrócenia cyklu serca, wartość maksymalna zmienności cyklu serca</w:t>
            </w:r>
          </w:p>
        </w:tc>
        <w:tc>
          <w:tcPr>
            <w:tcW w:w="2859" w:type="dxa"/>
          </w:tcPr>
          <w:p w:rsidR="006B5997" w:rsidRPr="00BF721B" w:rsidRDefault="006B5997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5997" w:rsidRPr="00BF721B" w:rsidTr="009740E9">
        <w:tc>
          <w:tcPr>
            <w:tcW w:w="534" w:type="dxa"/>
          </w:tcPr>
          <w:p w:rsidR="006B5997" w:rsidRPr="00BF721B" w:rsidRDefault="006B5997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11</w:t>
            </w:r>
          </w:p>
        </w:tc>
        <w:tc>
          <w:tcPr>
            <w:tcW w:w="6662" w:type="dxa"/>
            <w:vAlign w:val="center"/>
          </w:tcPr>
          <w:p w:rsidR="006B5997" w:rsidRPr="00BF721B" w:rsidRDefault="006B5997" w:rsidP="009740E9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Programowalna długość detekcji VF w zakresie co najmniej 2–10 </w:t>
            </w:r>
            <w:proofErr w:type="spellStart"/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sek</w:t>
            </w:r>
            <w:proofErr w:type="spellEnd"/>
          </w:p>
        </w:tc>
        <w:tc>
          <w:tcPr>
            <w:tcW w:w="2859" w:type="dxa"/>
          </w:tcPr>
          <w:p w:rsidR="006B5997" w:rsidRPr="00BF721B" w:rsidRDefault="006B5997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5997" w:rsidRPr="00BF721B" w:rsidTr="009740E9">
        <w:tc>
          <w:tcPr>
            <w:tcW w:w="534" w:type="dxa"/>
          </w:tcPr>
          <w:p w:rsidR="006B5997" w:rsidRPr="00BF721B" w:rsidRDefault="006B5997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12</w:t>
            </w:r>
          </w:p>
        </w:tc>
        <w:tc>
          <w:tcPr>
            <w:tcW w:w="6662" w:type="dxa"/>
            <w:vAlign w:val="center"/>
          </w:tcPr>
          <w:p w:rsidR="006B5997" w:rsidRPr="00BF721B" w:rsidRDefault="006B5997" w:rsidP="009740E9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Programowalna długość detekcji VT w zakresie co najmniej 2–30 </w:t>
            </w:r>
            <w:proofErr w:type="spellStart"/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sek</w:t>
            </w:r>
            <w:proofErr w:type="spellEnd"/>
          </w:p>
        </w:tc>
        <w:tc>
          <w:tcPr>
            <w:tcW w:w="2859" w:type="dxa"/>
          </w:tcPr>
          <w:p w:rsidR="006B5997" w:rsidRPr="00BF721B" w:rsidRDefault="006B5997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5997" w:rsidRPr="00BF721B" w:rsidTr="009740E9">
        <w:tc>
          <w:tcPr>
            <w:tcW w:w="534" w:type="dxa"/>
          </w:tcPr>
          <w:p w:rsidR="006B5997" w:rsidRPr="00BF721B" w:rsidRDefault="006B5997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13</w:t>
            </w:r>
          </w:p>
        </w:tc>
        <w:tc>
          <w:tcPr>
            <w:tcW w:w="6662" w:type="dxa"/>
            <w:vAlign w:val="center"/>
          </w:tcPr>
          <w:p w:rsidR="006B5997" w:rsidRPr="00BF721B" w:rsidRDefault="006B5997" w:rsidP="009740E9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Dolna granica detekcji VT programowalna w zakresie co najmniej 90–200/min</w:t>
            </w:r>
          </w:p>
        </w:tc>
        <w:tc>
          <w:tcPr>
            <w:tcW w:w="2859" w:type="dxa"/>
          </w:tcPr>
          <w:p w:rsidR="006B5997" w:rsidRPr="00BF721B" w:rsidRDefault="006B5997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5997" w:rsidRPr="00BF721B" w:rsidTr="009740E9">
        <w:tc>
          <w:tcPr>
            <w:tcW w:w="534" w:type="dxa"/>
          </w:tcPr>
          <w:p w:rsidR="006B5997" w:rsidRPr="00BF721B" w:rsidRDefault="006B5997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14</w:t>
            </w:r>
          </w:p>
        </w:tc>
        <w:tc>
          <w:tcPr>
            <w:tcW w:w="6662" w:type="dxa"/>
            <w:vAlign w:val="center"/>
          </w:tcPr>
          <w:p w:rsidR="006B5997" w:rsidRPr="00BF721B" w:rsidRDefault="006B5997" w:rsidP="009740E9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Programowalne parametry algorytmu różnicowania częstoskurczów komorowych i nadkomorowych</w:t>
            </w:r>
          </w:p>
        </w:tc>
        <w:tc>
          <w:tcPr>
            <w:tcW w:w="2859" w:type="dxa"/>
          </w:tcPr>
          <w:p w:rsidR="006B5997" w:rsidRPr="00BF721B" w:rsidRDefault="006B5997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5997" w:rsidRPr="00BF721B" w:rsidTr="009740E9">
        <w:tc>
          <w:tcPr>
            <w:tcW w:w="534" w:type="dxa"/>
          </w:tcPr>
          <w:p w:rsidR="006B5997" w:rsidRPr="00BF721B" w:rsidRDefault="006B5997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15</w:t>
            </w:r>
          </w:p>
        </w:tc>
        <w:tc>
          <w:tcPr>
            <w:tcW w:w="6662" w:type="dxa"/>
            <w:vAlign w:val="center"/>
          </w:tcPr>
          <w:p w:rsidR="006B5997" w:rsidRPr="00BF721B" w:rsidRDefault="006B5997" w:rsidP="009740E9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Programowalny algorytm różnicowania częstoskurczów według kryterium morfologii pobudzeń</w:t>
            </w:r>
          </w:p>
        </w:tc>
        <w:tc>
          <w:tcPr>
            <w:tcW w:w="2859" w:type="dxa"/>
          </w:tcPr>
          <w:p w:rsidR="006B5997" w:rsidRPr="00BF721B" w:rsidRDefault="006B5997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5997" w:rsidRPr="00BF721B" w:rsidTr="009740E9">
        <w:tc>
          <w:tcPr>
            <w:tcW w:w="534" w:type="dxa"/>
          </w:tcPr>
          <w:p w:rsidR="006B5997" w:rsidRPr="00BF721B" w:rsidRDefault="006B5997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16</w:t>
            </w:r>
          </w:p>
        </w:tc>
        <w:tc>
          <w:tcPr>
            <w:tcW w:w="6662" w:type="dxa"/>
            <w:vAlign w:val="center"/>
          </w:tcPr>
          <w:p w:rsidR="006B5997" w:rsidRPr="00BF721B" w:rsidRDefault="006B5997" w:rsidP="009740E9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Programowalne sekwencje (liczba, energia i polaryzacja) wyładowań dla okien VT</w:t>
            </w:r>
          </w:p>
        </w:tc>
        <w:tc>
          <w:tcPr>
            <w:tcW w:w="2859" w:type="dxa"/>
          </w:tcPr>
          <w:p w:rsidR="006B5997" w:rsidRPr="00BF721B" w:rsidRDefault="006B5997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5997" w:rsidRPr="00BF721B" w:rsidTr="009740E9">
        <w:tc>
          <w:tcPr>
            <w:tcW w:w="534" w:type="dxa"/>
          </w:tcPr>
          <w:p w:rsidR="006B5997" w:rsidRPr="00BF721B" w:rsidRDefault="006B5997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17</w:t>
            </w:r>
          </w:p>
        </w:tc>
        <w:tc>
          <w:tcPr>
            <w:tcW w:w="6662" w:type="dxa"/>
            <w:vAlign w:val="center"/>
          </w:tcPr>
          <w:p w:rsidR="006B5997" w:rsidRPr="00BF721B" w:rsidRDefault="006B5997" w:rsidP="009740E9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Terapia w oknie VF: co najmniej osiem wyładowań dla terapii incydentu migotania komór</w:t>
            </w:r>
          </w:p>
        </w:tc>
        <w:tc>
          <w:tcPr>
            <w:tcW w:w="2859" w:type="dxa"/>
          </w:tcPr>
          <w:p w:rsidR="006B5997" w:rsidRPr="00BF721B" w:rsidRDefault="006B5997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5997" w:rsidRPr="00BF721B" w:rsidTr="009740E9">
        <w:tc>
          <w:tcPr>
            <w:tcW w:w="534" w:type="dxa"/>
          </w:tcPr>
          <w:p w:rsidR="006B5997" w:rsidRPr="00BF721B" w:rsidRDefault="006B5997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18</w:t>
            </w:r>
          </w:p>
        </w:tc>
        <w:tc>
          <w:tcPr>
            <w:tcW w:w="6662" w:type="dxa"/>
            <w:vAlign w:val="center"/>
          </w:tcPr>
          <w:p w:rsidR="006B5997" w:rsidRPr="00BF721B" w:rsidRDefault="006B5997" w:rsidP="009740E9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Programowalne sekwencje stymulacji antyarytmicznej komór w oknach detekcji VT i VF </w:t>
            </w:r>
          </w:p>
        </w:tc>
        <w:tc>
          <w:tcPr>
            <w:tcW w:w="2859" w:type="dxa"/>
          </w:tcPr>
          <w:p w:rsidR="006B5997" w:rsidRPr="00BF721B" w:rsidRDefault="006B5997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5997" w:rsidRPr="00BF721B" w:rsidTr="009740E9">
        <w:tc>
          <w:tcPr>
            <w:tcW w:w="534" w:type="dxa"/>
          </w:tcPr>
          <w:p w:rsidR="006B5997" w:rsidRPr="00BF721B" w:rsidRDefault="006B5997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19</w:t>
            </w:r>
          </w:p>
        </w:tc>
        <w:tc>
          <w:tcPr>
            <w:tcW w:w="6662" w:type="dxa"/>
            <w:vAlign w:val="center"/>
          </w:tcPr>
          <w:p w:rsidR="006B5997" w:rsidRPr="00BF721B" w:rsidRDefault="006B5997" w:rsidP="009740E9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Programowalne parametry stymulacji antyarytmicznej (amplituda i szerokość impulsów) dla kanałów RV i LV niezależnie</w:t>
            </w:r>
          </w:p>
        </w:tc>
        <w:tc>
          <w:tcPr>
            <w:tcW w:w="2859" w:type="dxa"/>
          </w:tcPr>
          <w:p w:rsidR="006B5997" w:rsidRPr="00BF721B" w:rsidRDefault="006B5997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5997" w:rsidRPr="00BF721B" w:rsidTr="009740E9">
        <w:tc>
          <w:tcPr>
            <w:tcW w:w="534" w:type="dxa"/>
          </w:tcPr>
          <w:p w:rsidR="006B5997" w:rsidRPr="00BF721B" w:rsidRDefault="006B5997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20</w:t>
            </w:r>
          </w:p>
        </w:tc>
        <w:tc>
          <w:tcPr>
            <w:tcW w:w="6662" w:type="dxa"/>
            <w:vAlign w:val="center"/>
          </w:tcPr>
          <w:p w:rsidR="006B5997" w:rsidRPr="00BF721B" w:rsidRDefault="006B5997" w:rsidP="009740E9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sz w:val="16"/>
              </w:rPr>
              <w:t>Dostępne do zaprogramowania tryby stałej stymulacji serca: DDD/R, DDI/R, AAI/R, VVI/R oraz wyłączenie stymulacji</w:t>
            </w:r>
          </w:p>
        </w:tc>
        <w:tc>
          <w:tcPr>
            <w:tcW w:w="2859" w:type="dxa"/>
          </w:tcPr>
          <w:p w:rsidR="006B5997" w:rsidRPr="00BF721B" w:rsidRDefault="006B5997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5997" w:rsidRPr="00BF721B" w:rsidTr="009740E9">
        <w:tc>
          <w:tcPr>
            <w:tcW w:w="534" w:type="dxa"/>
          </w:tcPr>
          <w:p w:rsidR="006B5997" w:rsidRPr="00BF721B" w:rsidRDefault="006B5997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21</w:t>
            </w:r>
          </w:p>
        </w:tc>
        <w:tc>
          <w:tcPr>
            <w:tcW w:w="6662" w:type="dxa"/>
            <w:vAlign w:val="center"/>
          </w:tcPr>
          <w:p w:rsidR="006B5997" w:rsidRPr="00BF721B" w:rsidRDefault="006B5997" w:rsidP="009740E9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Maksymalna częstość wyzwalania stymulacji komór co najmniej 180/min</w:t>
            </w:r>
          </w:p>
        </w:tc>
        <w:tc>
          <w:tcPr>
            <w:tcW w:w="2859" w:type="dxa"/>
          </w:tcPr>
          <w:p w:rsidR="006B5997" w:rsidRPr="00BF721B" w:rsidRDefault="006B5997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5997" w:rsidRPr="00BF721B" w:rsidTr="009740E9">
        <w:tc>
          <w:tcPr>
            <w:tcW w:w="534" w:type="dxa"/>
          </w:tcPr>
          <w:p w:rsidR="006B5997" w:rsidRPr="00BF721B" w:rsidRDefault="006B5997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22</w:t>
            </w:r>
          </w:p>
        </w:tc>
        <w:tc>
          <w:tcPr>
            <w:tcW w:w="6662" w:type="dxa"/>
            <w:vAlign w:val="center"/>
          </w:tcPr>
          <w:p w:rsidR="006B5997" w:rsidRPr="00BF721B" w:rsidRDefault="006B5997" w:rsidP="009740E9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Programowalna powrotna negatywna histereza opóźnienia AV (preferencja stymulacji komorowej) </w:t>
            </w:r>
          </w:p>
        </w:tc>
        <w:tc>
          <w:tcPr>
            <w:tcW w:w="2859" w:type="dxa"/>
          </w:tcPr>
          <w:p w:rsidR="006B5997" w:rsidRPr="00BF721B" w:rsidRDefault="006B5997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5997" w:rsidRPr="00BF721B" w:rsidTr="009740E9">
        <w:tc>
          <w:tcPr>
            <w:tcW w:w="534" w:type="dxa"/>
          </w:tcPr>
          <w:p w:rsidR="006B5997" w:rsidRPr="00BF721B" w:rsidRDefault="006B5997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23</w:t>
            </w:r>
          </w:p>
        </w:tc>
        <w:tc>
          <w:tcPr>
            <w:tcW w:w="6662" w:type="dxa"/>
            <w:vAlign w:val="center"/>
          </w:tcPr>
          <w:p w:rsidR="006B5997" w:rsidRPr="00BF721B" w:rsidRDefault="006B5997" w:rsidP="009740E9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Niezależnie programowane parametry stymulacji po wyładowaniu</w:t>
            </w:r>
          </w:p>
        </w:tc>
        <w:tc>
          <w:tcPr>
            <w:tcW w:w="2859" w:type="dxa"/>
          </w:tcPr>
          <w:p w:rsidR="006B5997" w:rsidRPr="00BF721B" w:rsidRDefault="006B5997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5997" w:rsidRPr="00BF721B" w:rsidTr="009740E9">
        <w:tc>
          <w:tcPr>
            <w:tcW w:w="534" w:type="dxa"/>
          </w:tcPr>
          <w:p w:rsidR="006B5997" w:rsidRPr="00BF721B" w:rsidRDefault="006B5997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24</w:t>
            </w:r>
          </w:p>
        </w:tc>
        <w:tc>
          <w:tcPr>
            <w:tcW w:w="6662" w:type="dxa"/>
            <w:vAlign w:val="center"/>
          </w:tcPr>
          <w:p w:rsidR="006B5997" w:rsidRPr="00BF721B" w:rsidRDefault="006B5997" w:rsidP="009740E9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Amplituda i szerokość impulsów stymulacji programowalne niezależnie w trzech kanałach stymulacji</w:t>
            </w:r>
          </w:p>
        </w:tc>
        <w:tc>
          <w:tcPr>
            <w:tcW w:w="2859" w:type="dxa"/>
          </w:tcPr>
          <w:p w:rsidR="006B5997" w:rsidRPr="00BF721B" w:rsidRDefault="006B5997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5997" w:rsidRPr="00BF721B" w:rsidTr="009740E9">
        <w:tc>
          <w:tcPr>
            <w:tcW w:w="534" w:type="dxa"/>
          </w:tcPr>
          <w:p w:rsidR="006B5997" w:rsidRPr="00BF721B" w:rsidRDefault="006B5997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25</w:t>
            </w:r>
          </w:p>
        </w:tc>
        <w:tc>
          <w:tcPr>
            <w:tcW w:w="6662" w:type="dxa"/>
            <w:vAlign w:val="center"/>
          </w:tcPr>
          <w:p w:rsidR="006B5997" w:rsidRPr="00BF721B" w:rsidRDefault="006B5997" w:rsidP="009740E9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Programowalna amplituda impulsów stymulacji:  1.0–7,5 V (odrębnie w każdym kanale)</w:t>
            </w:r>
          </w:p>
        </w:tc>
        <w:tc>
          <w:tcPr>
            <w:tcW w:w="2859" w:type="dxa"/>
          </w:tcPr>
          <w:p w:rsidR="006B5997" w:rsidRPr="00BF721B" w:rsidRDefault="006B5997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5997" w:rsidRPr="00BF721B" w:rsidTr="009740E9">
        <w:tc>
          <w:tcPr>
            <w:tcW w:w="534" w:type="dxa"/>
          </w:tcPr>
          <w:p w:rsidR="006B5997" w:rsidRPr="00BF721B" w:rsidRDefault="006B5997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26</w:t>
            </w:r>
          </w:p>
        </w:tc>
        <w:tc>
          <w:tcPr>
            <w:tcW w:w="6662" w:type="dxa"/>
            <w:vAlign w:val="center"/>
          </w:tcPr>
          <w:p w:rsidR="006B5997" w:rsidRPr="00BF721B" w:rsidRDefault="006B5997" w:rsidP="009740E9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Programowalna szerokość impulsów stymulacji:  0,1–2,0 ms (odrębnie w każdym kanale)</w:t>
            </w:r>
          </w:p>
        </w:tc>
        <w:tc>
          <w:tcPr>
            <w:tcW w:w="2859" w:type="dxa"/>
          </w:tcPr>
          <w:p w:rsidR="006B5997" w:rsidRPr="00BF721B" w:rsidRDefault="006B5997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5997" w:rsidRPr="00BF721B" w:rsidTr="009740E9">
        <w:tc>
          <w:tcPr>
            <w:tcW w:w="534" w:type="dxa"/>
          </w:tcPr>
          <w:p w:rsidR="006B5997" w:rsidRPr="00BF721B" w:rsidRDefault="006B5997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27</w:t>
            </w:r>
          </w:p>
        </w:tc>
        <w:tc>
          <w:tcPr>
            <w:tcW w:w="6662" w:type="dxa"/>
            <w:vAlign w:val="center"/>
          </w:tcPr>
          <w:p w:rsidR="006B5997" w:rsidRPr="00BF721B" w:rsidRDefault="006B5997" w:rsidP="009740E9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Programowalne skorygowane opóźnienie AV po natywnych potencjałach przedsionków</w:t>
            </w:r>
          </w:p>
        </w:tc>
        <w:tc>
          <w:tcPr>
            <w:tcW w:w="2859" w:type="dxa"/>
          </w:tcPr>
          <w:p w:rsidR="006B5997" w:rsidRPr="00BF721B" w:rsidRDefault="006B5997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5997" w:rsidRPr="00BF721B" w:rsidTr="009740E9">
        <w:tc>
          <w:tcPr>
            <w:tcW w:w="534" w:type="dxa"/>
          </w:tcPr>
          <w:p w:rsidR="006B5997" w:rsidRPr="00BF721B" w:rsidRDefault="006B5997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28</w:t>
            </w:r>
          </w:p>
        </w:tc>
        <w:tc>
          <w:tcPr>
            <w:tcW w:w="6662" w:type="dxa"/>
            <w:vAlign w:val="center"/>
          </w:tcPr>
          <w:p w:rsidR="006B5997" w:rsidRPr="00BF721B" w:rsidRDefault="006B5997" w:rsidP="009740E9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Programowalna adaptacja opóźnienia AV do częstości rytmu</w:t>
            </w:r>
          </w:p>
        </w:tc>
        <w:tc>
          <w:tcPr>
            <w:tcW w:w="2859" w:type="dxa"/>
          </w:tcPr>
          <w:p w:rsidR="006B5997" w:rsidRPr="00BF721B" w:rsidRDefault="006B5997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5997" w:rsidRPr="00BF721B" w:rsidTr="009740E9">
        <w:tc>
          <w:tcPr>
            <w:tcW w:w="534" w:type="dxa"/>
          </w:tcPr>
          <w:p w:rsidR="006B5997" w:rsidRPr="00BF721B" w:rsidRDefault="006B5997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29</w:t>
            </w:r>
          </w:p>
        </w:tc>
        <w:tc>
          <w:tcPr>
            <w:tcW w:w="6662" w:type="dxa"/>
            <w:vAlign w:val="center"/>
          </w:tcPr>
          <w:p w:rsidR="006B5997" w:rsidRPr="00BF721B" w:rsidRDefault="006B5997" w:rsidP="009740E9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Times New Roman" w:hAnsi="Calibri" w:cs="Times New Roman"/>
                <w:sz w:val="16"/>
                <w:szCs w:val="16"/>
              </w:rPr>
              <w:t>Programowalna kolejność i wartość odstępu stymulacji komór</w:t>
            </w:r>
          </w:p>
        </w:tc>
        <w:tc>
          <w:tcPr>
            <w:tcW w:w="2859" w:type="dxa"/>
          </w:tcPr>
          <w:p w:rsidR="006B5997" w:rsidRPr="00BF721B" w:rsidRDefault="006B5997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5997" w:rsidRPr="00BF721B" w:rsidTr="009740E9">
        <w:tc>
          <w:tcPr>
            <w:tcW w:w="534" w:type="dxa"/>
          </w:tcPr>
          <w:p w:rsidR="006B5997" w:rsidRPr="00BF721B" w:rsidRDefault="006B5997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30</w:t>
            </w:r>
          </w:p>
        </w:tc>
        <w:tc>
          <w:tcPr>
            <w:tcW w:w="6662" w:type="dxa"/>
            <w:vAlign w:val="center"/>
          </w:tcPr>
          <w:p w:rsidR="006B5997" w:rsidRPr="00BF721B" w:rsidRDefault="006B5997" w:rsidP="009740E9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F721B">
              <w:rPr>
                <w:rFonts w:ascii="Calibri" w:eastAsia="Times New Roman" w:hAnsi="Calibri" w:cs="Times New Roman"/>
                <w:sz w:val="16"/>
                <w:szCs w:val="16"/>
              </w:rPr>
              <w:t xml:space="preserve">Programowalna konfiguracja stymulacji LV: dla elektrody dwupolowej – co najmniej 4 wektory; dla elektrody czteropolowej – co najmniej 10 wektorów </w:t>
            </w:r>
          </w:p>
        </w:tc>
        <w:tc>
          <w:tcPr>
            <w:tcW w:w="2859" w:type="dxa"/>
          </w:tcPr>
          <w:p w:rsidR="006B5997" w:rsidRPr="00BF721B" w:rsidRDefault="006B5997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5997" w:rsidRPr="00BF721B" w:rsidTr="009740E9">
        <w:tc>
          <w:tcPr>
            <w:tcW w:w="534" w:type="dxa"/>
          </w:tcPr>
          <w:p w:rsidR="006B5997" w:rsidRPr="00BF721B" w:rsidRDefault="006B5997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31</w:t>
            </w:r>
          </w:p>
        </w:tc>
        <w:tc>
          <w:tcPr>
            <w:tcW w:w="6662" w:type="dxa"/>
            <w:vAlign w:val="center"/>
          </w:tcPr>
          <w:p w:rsidR="006B5997" w:rsidRPr="00BF721B" w:rsidRDefault="006B5997" w:rsidP="009740E9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Możliwość zaprogramowania dwupunktowej stymulacji LV dla elektrody czteropolowej. </w:t>
            </w:r>
          </w:p>
        </w:tc>
        <w:tc>
          <w:tcPr>
            <w:tcW w:w="2859" w:type="dxa"/>
          </w:tcPr>
          <w:p w:rsidR="006B5997" w:rsidRPr="00BF721B" w:rsidRDefault="006B5997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5997" w:rsidRPr="00BF721B" w:rsidTr="009740E9">
        <w:tc>
          <w:tcPr>
            <w:tcW w:w="534" w:type="dxa"/>
          </w:tcPr>
          <w:p w:rsidR="006B5997" w:rsidRPr="00BF721B" w:rsidRDefault="006B5997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32</w:t>
            </w:r>
          </w:p>
        </w:tc>
        <w:tc>
          <w:tcPr>
            <w:tcW w:w="6662" w:type="dxa"/>
            <w:vAlign w:val="center"/>
          </w:tcPr>
          <w:p w:rsidR="006B5997" w:rsidRPr="00BF721B" w:rsidRDefault="006B5997" w:rsidP="009740E9">
            <w:pPr>
              <w:rPr>
                <w:rFonts w:ascii="Calibri" w:eastAsia="Calibri" w:hAnsi="Calibri" w:cs="Calibri"/>
                <w:color w:val="000000"/>
                <w:sz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Programowalna automatyczna zmiana trybu stymulacji w odpowiedzi na rytm przedsionków szybszy od zaprogramowanej częstości granicznej</w:t>
            </w:r>
          </w:p>
        </w:tc>
        <w:tc>
          <w:tcPr>
            <w:tcW w:w="2859" w:type="dxa"/>
          </w:tcPr>
          <w:p w:rsidR="006B5997" w:rsidRPr="00BF721B" w:rsidRDefault="006B5997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5997" w:rsidRPr="00BF721B" w:rsidTr="009740E9">
        <w:tc>
          <w:tcPr>
            <w:tcW w:w="534" w:type="dxa"/>
          </w:tcPr>
          <w:p w:rsidR="006B5997" w:rsidRPr="00BF721B" w:rsidRDefault="006B5997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33</w:t>
            </w:r>
          </w:p>
        </w:tc>
        <w:tc>
          <w:tcPr>
            <w:tcW w:w="6662" w:type="dxa"/>
            <w:vAlign w:val="center"/>
          </w:tcPr>
          <w:p w:rsidR="006B5997" w:rsidRPr="00BF721B" w:rsidRDefault="006B5997" w:rsidP="009740E9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Programowalna diagnostyczna stymulacja serca (wyzwalana programatorem)</w:t>
            </w:r>
          </w:p>
        </w:tc>
        <w:tc>
          <w:tcPr>
            <w:tcW w:w="2859" w:type="dxa"/>
          </w:tcPr>
          <w:p w:rsidR="006B5997" w:rsidRPr="00BF721B" w:rsidRDefault="006B5997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5997" w:rsidRPr="00BF721B" w:rsidTr="009740E9">
        <w:tc>
          <w:tcPr>
            <w:tcW w:w="534" w:type="dxa"/>
          </w:tcPr>
          <w:p w:rsidR="006B5997" w:rsidRPr="00BF721B" w:rsidRDefault="006B5997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34</w:t>
            </w:r>
          </w:p>
        </w:tc>
        <w:tc>
          <w:tcPr>
            <w:tcW w:w="6662" w:type="dxa"/>
            <w:vAlign w:val="center"/>
          </w:tcPr>
          <w:p w:rsidR="006B5997" w:rsidRPr="00BF721B" w:rsidRDefault="006B5997" w:rsidP="009740E9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Automatyczny codzienny pomiar stanu baterii i impedancji elektrod – programowalne powiadomienie sygnałem pacjenta o przekroczeniu wartości granicznych</w:t>
            </w:r>
          </w:p>
        </w:tc>
        <w:tc>
          <w:tcPr>
            <w:tcW w:w="2859" w:type="dxa"/>
          </w:tcPr>
          <w:p w:rsidR="006B5997" w:rsidRPr="00BF721B" w:rsidRDefault="006B5997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5997" w:rsidRPr="00BF721B" w:rsidTr="009740E9">
        <w:tc>
          <w:tcPr>
            <w:tcW w:w="534" w:type="dxa"/>
          </w:tcPr>
          <w:p w:rsidR="006B5997" w:rsidRPr="00BF721B" w:rsidRDefault="006B5997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35</w:t>
            </w:r>
          </w:p>
        </w:tc>
        <w:tc>
          <w:tcPr>
            <w:tcW w:w="6662" w:type="dxa"/>
            <w:vAlign w:val="center"/>
          </w:tcPr>
          <w:p w:rsidR="006B5997" w:rsidRPr="00BF721B" w:rsidRDefault="006B5997" w:rsidP="009740E9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Automatyczne i manualne funkcje pomiaru progu stymulacji</w:t>
            </w:r>
          </w:p>
        </w:tc>
        <w:tc>
          <w:tcPr>
            <w:tcW w:w="2859" w:type="dxa"/>
          </w:tcPr>
          <w:p w:rsidR="006B5997" w:rsidRPr="00BF721B" w:rsidRDefault="006B5997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5997" w:rsidRPr="00BF721B" w:rsidTr="009740E9">
        <w:tc>
          <w:tcPr>
            <w:tcW w:w="534" w:type="dxa"/>
          </w:tcPr>
          <w:p w:rsidR="006B5997" w:rsidRPr="00BF721B" w:rsidRDefault="006B5997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37</w:t>
            </w:r>
          </w:p>
        </w:tc>
        <w:tc>
          <w:tcPr>
            <w:tcW w:w="6662" w:type="dxa"/>
            <w:vAlign w:val="center"/>
          </w:tcPr>
          <w:p w:rsidR="006B5997" w:rsidRPr="00BF721B" w:rsidRDefault="006B5997" w:rsidP="009740E9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Pamięć </w:t>
            </w:r>
            <w:proofErr w:type="spellStart"/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elektrogramów</w:t>
            </w:r>
            <w:proofErr w:type="spellEnd"/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 o łącznej długości co najmniej 15 minut</w:t>
            </w:r>
          </w:p>
        </w:tc>
        <w:tc>
          <w:tcPr>
            <w:tcW w:w="2859" w:type="dxa"/>
          </w:tcPr>
          <w:p w:rsidR="006B5997" w:rsidRPr="00BF721B" w:rsidRDefault="006B5997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5997" w:rsidRPr="00BF721B" w:rsidTr="009740E9">
        <w:tc>
          <w:tcPr>
            <w:tcW w:w="534" w:type="dxa"/>
          </w:tcPr>
          <w:p w:rsidR="006B5997" w:rsidRPr="00BF721B" w:rsidRDefault="006B5997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38</w:t>
            </w:r>
          </w:p>
        </w:tc>
        <w:tc>
          <w:tcPr>
            <w:tcW w:w="6662" w:type="dxa"/>
            <w:vAlign w:val="center"/>
          </w:tcPr>
          <w:p w:rsidR="006B5997" w:rsidRPr="00BF721B" w:rsidRDefault="006B5997" w:rsidP="009740E9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Co najmniej dwukanałowa pamięć </w:t>
            </w:r>
            <w:proofErr w:type="spellStart"/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elektrogramów</w:t>
            </w:r>
            <w:proofErr w:type="spellEnd"/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 arytmii</w:t>
            </w:r>
          </w:p>
        </w:tc>
        <w:tc>
          <w:tcPr>
            <w:tcW w:w="2859" w:type="dxa"/>
          </w:tcPr>
          <w:p w:rsidR="006B5997" w:rsidRPr="00BF721B" w:rsidRDefault="006B5997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5997" w:rsidRPr="00BF721B" w:rsidTr="009740E9">
        <w:tc>
          <w:tcPr>
            <w:tcW w:w="534" w:type="dxa"/>
          </w:tcPr>
          <w:p w:rsidR="006B5997" w:rsidRPr="00BF721B" w:rsidRDefault="006B5997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39</w:t>
            </w:r>
          </w:p>
        </w:tc>
        <w:tc>
          <w:tcPr>
            <w:tcW w:w="6662" w:type="dxa"/>
            <w:vAlign w:val="center"/>
          </w:tcPr>
          <w:p w:rsidR="006B5997" w:rsidRPr="00BF721B" w:rsidRDefault="006B5997" w:rsidP="009740E9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sz w:val="16"/>
              </w:rPr>
              <w:t xml:space="preserve">Pamięć </w:t>
            </w:r>
            <w:proofErr w:type="spellStart"/>
            <w:r w:rsidRPr="00BF721B">
              <w:rPr>
                <w:rFonts w:ascii="Calibri" w:eastAsia="Calibri" w:hAnsi="Calibri" w:cs="Calibri"/>
                <w:sz w:val="16"/>
              </w:rPr>
              <w:t>elektrogramów</w:t>
            </w:r>
            <w:proofErr w:type="spellEnd"/>
            <w:r w:rsidRPr="00BF721B">
              <w:rPr>
                <w:rFonts w:ascii="Calibri" w:eastAsia="Calibri" w:hAnsi="Calibri" w:cs="Calibri"/>
                <w:sz w:val="16"/>
              </w:rPr>
              <w:t xml:space="preserve"> AT/AF, SVT i VT niepoddanych automatycznej terapii antyarytmicznej</w:t>
            </w:r>
          </w:p>
        </w:tc>
        <w:tc>
          <w:tcPr>
            <w:tcW w:w="2859" w:type="dxa"/>
          </w:tcPr>
          <w:p w:rsidR="006B5997" w:rsidRPr="00BF721B" w:rsidRDefault="006B5997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5997" w:rsidRPr="00BF721B" w:rsidTr="009740E9">
        <w:tc>
          <w:tcPr>
            <w:tcW w:w="534" w:type="dxa"/>
          </w:tcPr>
          <w:p w:rsidR="006B5997" w:rsidRPr="00BF721B" w:rsidRDefault="006B5997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40</w:t>
            </w:r>
          </w:p>
        </w:tc>
        <w:tc>
          <w:tcPr>
            <w:tcW w:w="6662" w:type="dxa"/>
            <w:vAlign w:val="center"/>
          </w:tcPr>
          <w:p w:rsidR="006B5997" w:rsidRPr="00BF721B" w:rsidRDefault="006B5997" w:rsidP="009740E9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Times New Roman" w:hAnsi="Calibri" w:cs="Times New Roman"/>
                <w:sz w:val="16"/>
                <w:szCs w:val="16"/>
              </w:rPr>
              <w:t xml:space="preserve">Pamięć epizodów </w:t>
            </w:r>
            <w:proofErr w:type="spellStart"/>
            <w:r w:rsidRPr="00BF721B">
              <w:rPr>
                <w:rFonts w:ascii="Calibri" w:eastAsia="Times New Roman" w:hAnsi="Calibri" w:cs="Times New Roman"/>
                <w:sz w:val="16"/>
                <w:szCs w:val="16"/>
              </w:rPr>
              <w:t>tachyarytmii</w:t>
            </w:r>
            <w:proofErr w:type="spellEnd"/>
            <w:r w:rsidRPr="00BF721B">
              <w:rPr>
                <w:rFonts w:ascii="Calibri" w:eastAsia="Times New Roman" w:hAnsi="Calibri" w:cs="Times New Roman"/>
                <w:sz w:val="16"/>
                <w:szCs w:val="16"/>
              </w:rPr>
              <w:t xml:space="preserve"> krótszych od progu zliczeń dla wyzwolenia terapii </w:t>
            </w:r>
          </w:p>
        </w:tc>
        <w:tc>
          <w:tcPr>
            <w:tcW w:w="2859" w:type="dxa"/>
          </w:tcPr>
          <w:p w:rsidR="006B5997" w:rsidRPr="00BF721B" w:rsidRDefault="006B5997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5997" w:rsidRPr="00BF721B" w:rsidTr="009740E9">
        <w:tc>
          <w:tcPr>
            <w:tcW w:w="534" w:type="dxa"/>
          </w:tcPr>
          <w:p w:rsidR="006B5997" w:rsidRPr="00BF721B" w:rsidRDefault="006B5997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41</w:t>
            </w:r>
          </w:p>
        </w:tc>
        <w:tc>
          <w:tcPr>
            <w:tcW w:w="6662" w:type="dxa"/>
            <w:vAlign w:val="center"/>
          </w:tcPr>
          <w:p w:rsidR="006B5997" w:rsidRPr="00BF721B" w:rsidRDefault="006B5997" w:rsidP="009740E9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Programowalne zapamiętanie </w:t>
            </w:r>
            <w:proofErr w:type="spellStart"/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elektrogramu</w:t>
            </w:r>
            <w:proofErr w:type="spellEnd"/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 indukowane przyłożeniem magnesu</w:t>
            </w:r>
          </w:p>
        </w:tc>
        <w:tc>
          <w:tcPr>
            <w:tcW w:w="2859" w:type="dxa"/>
          </w:tcPr>
          <w:p w:rsidR="006B5997" w:rsidRPr="00BF721B" w:rsidRDefault="006B5997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5997" w:rsidRPr="00BF721B" w:rsidTr="009740E9">
        <w:tc>
          <w:tcPr>
            <w:tcW w:w="534" w:type="dxa"/>
          </w:tcPr>
          <w:p w:rsidR="006B5997" w:rsidRPr="00BF721B" w:rsidRDefault="006B5997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42</w:t>
            </w:r>
          </w:p>
        </w:tc>
        <w:tc>
          <w:tcPr>
            <w:tcW w:w="6662" w:type="dxa"/>
            <w:vAlign w:val="center"/>
          </w:tcPr>
          <w:p w:rsidR="006B5997" w:rsidRPr="00BF721B" w:rsidRDefault="006B5997" w:rsidP="009740E9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Trendy i statystyki rytmu i stymulacji serca</w:t>
            </w:r>
          </w:p>
        </w:tc>
        <w:tc>
          <w:tcPr>
            <w:tcW w:w="2859" w:type="dxa"/>
          </w:tcPr>
          <w:p w:rsidR="006B5997" w:rsidRPr="00BF721B" w:rsidRDefault="006B5997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B5997" w:rsidRPr="00BF721B" w:rsidTr="009740E9">
        <w:tc>
          <w:tcPr>
            <w:tcW w:w="534" w:type="dxa"/>
          </w:tcPr>
          <w:p w:rsidR="006B5997" w:rsidRPr="00BF721B" w:rsidRDefault="006B5997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43</w:t>
            </w:r>
          </w:p>
        </w:tc>
        <w:tc>
          <w:tcPr>
            <w:tcW w:w="6662" w:type="dxa"/>
            <w:vAlign w:val="center"/>
          </w:tcPr>
          <w:p w:rsidR="006B5997" w:rsidRPr="00BF721B" w:rsidRDefault="006B5997" w:rsidP="009740E9">
            <w:pPr>
              <w:rPr>
                <w:rFonts w:ascii="Calibri" w:eastAsia="Calibri" w:hAnsi="Calibri" w:cs="Calibri"/>
                <w:sz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Bezpośrednia (poza głowicą) komunikacja radiowa programatora z ICD z odległości &gt;2m</w:t>
            </w:r>
          </w:p>
        </w:tc>
        <w:tc>
          <w:tcPr>
            <w:tcW w:w="2859" w:type="dxa"/>
          </w:tcPr>
          <w:p w:rsidR="006B5997" w:rsidRPr="00BF721B" w:rsidRDefault="006B5997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</w:tbl>
    <w:p w:rsidR="008D5162" w:rsidRPr="00BF721B" w:rsidRDefault="008D5162" w:rsidP="008D5162">
      <w:pPr>
        <w:spacing w:line="300" w:lineRule="auto"/>
        <w:rPr>
          <w:rFonts w:asciiTheme="majorHAnsi" w:hAnsiTheme="majorHAnsi"/>
          <w:b/>
          <w:sz w:val="18"/>
          <w:szCs w:val="18"/>
        </w:rPr>
      </w:pPr>
    </w:p>
    <w:p w:rsidR="008D5162" w:rsidRPr="00BF721B" w:rsidRDefault="008D5162" w:rsidP="008D5162">
      <w:pPr>
        <w:rPr>
          <w:rFonts w:asciiTheme="majorHAnsi" w:hAnsiTheme="majorHAnsi"/>
          <w:b/>
          <w:sz w:val="18"/>
          <w:szCs w:val="18"/>
        </w:rPr>
      </w:pPr>
      <w:r w:rsidRPr="00BF721B">
        <w:rPr>
          <w:rFonts w:asciiTheme="majorHAnsi" w:hAnsiTheme="majorHAnsi"/>
          <w:b/>
          <w:sz w:val="18"/>
          <w:szCs w:val="18"/>
        </w:rPr>
        <w:br w:type="page"/>
      </w:r>
    </w:p>
    <w:p w:rsidR="008D5162" w:rsidRPr="00BF721B" w:rsidRDefault="008D5162" w:rsidP="008D5162">
      <w:pPr>
        <w:spacing w:line="300" w:lineRule="auto"/>
        <w:rPr>
          <w:rFonts w:asciiTheme="majorHAnsi" w:hAnsiTheme="majorHAnsi"/>
          <w:b/>
          <w:sz w:val="18"/>
          <w:szCs w:val="18"/>
        </w:rPr>
      </w:pPr>
      <w:r w:rsidRPr="00BF721B">
        <w:rPr>
          <w:rFonts w:asciiTheme="majorHAnsi" w:hAnsiTheme="majorHAnsi"/>
          <w:b/>
          <w:sz w:val="18"/>
          <w:szCs w:val="18"/>
        </w:rPr>
        <w:lastRenderedPageBreak/>
        <w:t xml:space="preserve">Pozycja 2 – Elektrody niskonapięciowe </w:t>
      </w:r>
      <w:proofErr w:type="spellStart"/>
      <w:r w:rsidRPr="00BF721B">
        <w:rPr>
          <w:rFonts w:asciiTheme="majorHAnsi" w:hAnsiTheme="majorHAnsi"/>
          <w:b/>
          <w:sz w:val="18"/>
          <w:szCs w:val="18"/>
        </w:rPr>
        <w:t>endokawitarne</w:t>
      </w:r>
      <w:proofErr w:type="spellEnd"/>
    </w:p>
    <w:tbl>
      <w:tblPr>
        <w:tblStyle w:val="Tabela-Siatka"/>
        <w:tblW w:w="0" w:type="auto"/>
        <w:tblLook w:val="04A0"/>
      </w:tblPr>
      <w:tblGrid>
        <w:gridCol w:w="534"/>
        <w:gridCol w:w="6662"/>
        <w:gridCol w:w="2859"/>
      </w:tblGrid>
      <w:tr w:rsidR="008D5162" w:rsidRPr="00BF721B" w:rsidTr="009740E9">
        <w:tc>
          <w:tcPr>
            <w:tcW w:w="534" w:type="dxa"/>
            <w:vAlign w:val="center"/>
          </w:tcPr>
          <w:p w:rsidR="008D5162" w:rsidRPr="00BF721B" w:rsidRDefault="008D5162" w:rsidP="009740E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F721B">
              <w:rPr>
                <w:rFonts w:asciiTheme="majorHAnsi" w:hAnsiTheme="majorHAnsi"/>
                <w:b/>
                <w:sz w:val="18"/>
                <w:szCs w:val="18"/>
              </w:rPr>
              <w:t>Lp.</w:t>
            </w:r>
          </w:p>
        </w:tc>
        <w:tc>
          <w:tcPr>
            <w:tcW w:w="6662" w:type="dxa"/>
            <w:vAlign w:val="center"/>
          </w:tcPr>
          <w:p w:rsidR="008D5162" w:rsidRPr="00BF721B" w:rsidRDefault="008D5162" w:rsidP="009740E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F721B">
              <w:rPr>
                <w:rFonts w:asciiTheme="majorHAnsi" w:hAnsiTheme="majorHAnsi"/>
                <w:b/>
                <w:sz w:val="18"/>
                <w:szCs w:val="18"/>
              </w:rPr>
              <w:t>Wymagane parametry i warunki</w:t>
            </w:r>
          </w:p>
        </w:tc>
        <w:tc>
          <w:tcPr>
            <w:tcW w:w="2859" w:type="dxa"/>
            <w:vAlign w:val="center"/>
          </w:tcPr>
          <w:p w:rsidR="00737280" w:rsidRPr="00BF721B" w:rsidRDefault="00737280" w:rsidP="00737280">
            <w:pPr>
              <w:autoSpaceDE w:val="0"/>
              <w:snapToGrid w:val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9"/>
              </w:rPr>
            </w:pPr>
            <w:r w:rsidRPr="00BF721B">
              <w:rPr>
                <w:rFonts w:ascii="Arial" w:eastAsia="Times New Roman" w:hAnsi="Arial" w:cs="Arial"/>
                <w:b/>
                <w:bCs/>
                <w:sz w:val="16"/>
                <w:szCs w:val="19"/>
              </w:rPr>
              <w:t>Spełnienie parametru poprzez wpisanie słów:</w:t>
            </w:r>
          </w:p>
          <w:p w:rsidR="008D5162" w:rsidRPr="00BF721B" w:rsidRDefault="00737280" w:rsidP="0073728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F721B">
              <w:rPr>
                <w:rFonts w:ascii="Arial" w:eastAsia="Times New Roman" w:hAnsi="Arial" w:cs="Arial"/>
                <w:b/>
                <w:bCs/>
                <w:sz w:val="16"/>
                <w:szCs w:val="19"/>
              </w:rPr>
              <w:t>(tak/nie/opisowo)</w:t>
            </w:r>
          </w:p>
        </w:tc>
      </w:tr>
      <w:tr w:rsidR="008D5162" w:rsidRPr="00BF721B" w:rsidTr="009740E9">
        <w:tc>
          <w:tcPr>
            <w:tcW w:w="534" w:type="dxa"/>
            <w:shd w:val="clear" w:color="auto" w:fill="F3F3F3"/>
          </w:tcPr>
          <w:p w:rsidR="008D5162" w:rsidRPr="00BF721B" w:rsidRDefault="008D5162" w:rsidP="009740E9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BF721B">
              <w:rPr>
                <w:rFonts w:ascii="Calibri" w:hAnsi="Calibri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6662" w:type="dxa"/>
            <w:shd w:val="clear" w:color="auto" w:fill="F3F3F3"/>
          </w:tcPr>
          <w:p w:rsidR="008D5162" w:rsidRPr="00BF721B" w:rsidRDefault="008D5162" w:rsidP="009740E9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BF721B">
              <w:rPr>
                <w:rFonts w:ascii="Calibri" w:hAnsi="Calibri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2859" w:type="dxa"/>
            <w:shd w:val="clear" w:color="auto" w:fill="F3F3F3"/>
          </w:tcPr>
          <w:p w:rsidR="008D5162" w:rsidRPr="00BF721B" w:rsidRDefault="008D5162" w:rsidP="009740E9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BF721B">
              <w:rPr>
                <w:rFonts w:ascii="Calibri" w:hAnsi="Calibri"/>
                <w:b/>
                <w:i/>
                <w:sz w:val="18"/>
                <w:szCs w:val="18"/>
              </w:rPr>
              <w:t>3</w:t>
            </w:r>
          </w:p>
        </w:tc>
      </w:tr>
      <w:tr w:rsidR="008D5162" w:rsidRPr="00BF721B" w:rsidTr="009740E9">
        <w:tc>
          <w:tcPr>
            <w:tcW w:w="534" w:type="dxa"/>
          </w:tcPr>
          <w:p w:rsidR="008D5162" w:rsidRPr="00BF721B" w:rsidRDefault="008D5162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6662" w:type="dxa"/>
            <w:vAlign w:val="center"/>
          </w:tcPr>
          <w:p w:rsidR="008D5162" w:rsidRPr="00BF721B" w:rsidRDefault="008D5162" w:rsidP="009740E9">
            <w:pPr>
              <w:tabs>
                <w:tab w:val="left" w:pos="1246"/>
              </w:tabs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Elektrody dwubiegunowe, o fiksacji biernej (proste i kształtu J) oraz wkrętowe </w:t>
            </w:r>
          </w:p>
        </w:tc>
        <w:tc>
          <w:tcPr>
            <w:tcW w:w="2859" w:type="dxa"/>
          </w:tcPr>
          <w:p w:rsidR="008D5162" w:rsidRPr="00BF721B" w:rsidRDefault="008D5162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8D5162" w:rsidRPr="00BF721B" w:rsidTr="009740E9">
        <w:tc>
          <w:tcPr>
            <w:tcW w:w="534" w:type="dxa"/>
          </w:tcPr>
          <w:p w:rsidR="008D5162" w:rsidRPr="00BF721B" w:rsidRDefault="008D5162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6662" w:type="dxa"/>
            <w:vAlign w:val="center"/>
          </w:tcPr>
          <w:p w:rsidR="008D5162" w:rsidRPr="00BF721B" w:rsidRDefault="008D5162" w:rsidP="009740E9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Elektrody o różnych długościach – w zakresach: 42–48, 49–55 oraz 56–62 cm </w:t>
            </w:r>
          </w:p>
        </w:tc>
        <w:tc>
          <w:tcPr>
            <w:tcW w:w="2859" w:type="dxa"/>
          </w:tcPr>
          <w:p w:rsidR="008D5162" w:rsidRPr="00BF721B" w:rsidRDefault="008D5162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8D5162" w:rsidRPr="00BF721B" w:rsidTr="009740E9">
        <w:tc>
          <w:tcPr>
            <w:tcW w:w="534" w:type="dxa"/>
          </w:tcPr>
          <w:p w:rsidR="008D5162" w:rsidRPr="00BF721B" w:rsidRDefault="008D5162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6662" w:type="dxa"/>
            <w:vAlign w:val="center"/>
          </w:tcPr>
          <w:p w:rsidR="008D5162" w:rsidRPr="00BF721B" w:rsidRDefault="008D5162" w:rsidP="009740E9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Elektrody z dipolem o długości &lt; 13 mm </w:t>
            </w:r>
          </w:p>
        </w:tc>
        <w:tc>
          <w:tcPr>
            <w:tcW w:w="2859" w:type="dxa"/>
          </w:tcPr>
          <w:p w:rsidR="008D5162" w:rsidRPr="00BF721B" w:rsidRDefault="008D5162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8D5162" w:rsidRPr="00BF721B" w:rsidTr="009740E9">
        <w:tc>
          <w:tcPr>
            <w:tcW w:w="534" w:type="dxa"/>
          </w:tcPr>
          <w:p w:rsidR="008D5162" w:rsidRPr="00BF721B" w:rsidRDefault="008D5162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4</w:t>
            </w:r>
          </w:p>
        </w:tc>
        <w:tc>
          <w:tcPr>
            <w:tcW w:w="6662" w:type="dxa"/>
            <w:vAlign w:val="center"/>
          </w:tcPr>
          <w:p w:rsidR="008D5162" w:rsidRPr="00BF721B" w:rsidRDefault="008D5162" w:rsidP="009740E9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Elektrody z końcówką uwalniającą steryd</w:t>
            </w:r>
          </w:p>
        </w:tc>
        <w:tc>
          <w:tcPr>
            <w:tcW w:w="2859" w:type="dxa"/>
          </w:tcPr>
          <w:p w:rsidR="008D5162" w:rsidRPr="00BF721B" w:rsidRDefault="008D5162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8D5162" w:rsidRPr="00BF721B" w:rsidTr="009740E9">
        <w:tc>
          <w:tcPr>
            <w:tcW w:w="534" w:type="dxa"/>
          </w:tcPr>
          <w:p w:rsidR="008D5162" w:rsidRPr="00BF721B" w:rsidRDefault="008D5162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5</w:t>
            </w:r>
          </w:p>
        </w:tc>
        <w:tc>
          <w:tcPr>
            <w:tcW w:w="6662" w:type="dxa"/>
            <w:vAlign w:val="center"/>
          </w:tcPr>
          <w:p w:rsidR="008D5162" w:rsidRPr="00BF721B" w:rsidRDefault="008D5162" w:rsidP="009740E9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Konektory elektrod:  typu IS-1</w:t>
            </w:r>
          </w:p>
        </w:tc>
        <w:tc>
          <w:tcPr>
            <w:tcW w:w="2859" w:type="dxa"/>
          </w:tcPr>
          <w:p w:rsidR="008D5162" w:rsidRPr="00BF721B" w:rsidRDefault="008D5162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8D5162" w:rsidRPr="00BF721B" w:rsidTr="009740E9">
        <w:trPr>
          <w:trHeight w:val="123"/>
        </w:trPr>
        <w:tc>
          <w:tcPr>
            <w:tcW w:w="534" w:type="dxa"/>
          </w:tcPr>
          <w:p w:rsidR="008D5162" w:rsidRPr="00BF721B" w:rsidRDefault="008D5162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6</w:t>
            </w:r>
          </w:p>
        </w:tc>
        <w:tc>
          <w:tcPr>
            <w:tcW w:w="6662" w:type="dxa"/>
          </w:tcPr>
          <w:p w:rsidR="008D5162" w:rsidRPr="00BF721B" w:rsidRDefault="008D5162" w:rsidP="009740E9">
            <w:pPr>
              <w:rPr>
                <w:rFonts w:ascii="Calibri" w:eastAsia="Calibri" w:hAnsi="Calibri" w:cs="Calibri"/>
                <w:color w:val="000000"/>
                <w:sz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W oferowanej cenie modele elektrod dostosowane do wykonania pacjentowi tomografii NMR </w:t>
            </w:r>
          </w:p>
        </w:tc>
        <w:tc>
          <w:tcPr>
            <w:tcW w:w="2859" w:type="dxa"/>
          </w:tcPr>
          <w:p w:rsidR="008D5162" w:rsidRPr="00BF721B" w:rsidRDefault="008D5162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</w:tbl>
    <w:p w:rsidR="008D5162" w:rsidRPr="00BF721B" w:rsidRDefault="008D5162" w:rsidP="008D5162">
      <w:pPr>
        <w:spacing w:line="300" w:lineRule="auto"/>
        <w:rPr>
          <w:rFonts w:asciiTheme="majorHAnsi" w:hAnsiTheme="majorHAnsi"/>
          <w:b/>
          <w:sz w:val="18"/>
          <w:szCs w:val="18"/>
        </w:rPr>
      </w:pPr>
    </w:p>
    <w:p w:rsidR="008D5162" w:rsidRPr="00BF721B" w:rsidRDefault="008D5162" w:rsidP="008D5162">
      <w:pPr>
        <w:spacing w:line="300" w:lineRule="auto"/>
        <w:rPr>
          <w:rFonts w:asciiTheme="majorHAnsi" w:hAnsiTheme="majorHAnsi"/>
          <w:b/>
          <w:sz w:val="18"/>
          <w:szCs w:val="18"/>
        </w:rPr>
      </w:pPr>
      <w:r w:rsidRPr="00BF721B">
        <w:rPr>
          <w:rFonts w:asciiTheme="majorHAnsi" w:hAnsiTheme="majorHAnsi"/>
          <w:b/>
          <w:sz w:val="18"/>
          <w:szCs w:val="18"/>
        </w:rPr>
        <w:t xml:space="preserve">Pozycja 3  – Elektrody wysokonapięciowe </w:t>
      </w:r>
      <w:proofErr w:type="spellStart"/>
      <w:r w:rsidRPr="00BF721B">
        <w:rPr>
          <w:rFonts w:asciiTheme="majorHAnsi" w:hAnsiTheme="majorHAnsi"/>
          <w:b/>
          <w:sz w:val="18"/>
          <w:szCs w:val="18"/>
        </w:rPr>
        <w:t>endokawitarne</w:t>
      </w:r>
      <w:proofErr w:type="spellEnd"/>
    </w:p>
    <w:tbl>
      <w:tblPr>
        <w:tblStyle w:val="Tabela-Siatka"/>
        <w:tblW w:w="0" w:type="auto"/>
        <w:tblLook w:val="04A0"/>
      </w:tblPr>
      <w:tblGrid>
        <w:gridCol w:w="534"/>
        <w:gridCol w:w="6662"/>
        <w:gridCol w:w="2859"/>
      </w:tblGrid>
      <w:tr w:rsidR="008D5162" w:rsidRPr="00BF721B" w:rsidTr="009740E9">
        <w:tc>
          <w:tcPr>
            <w:tcW w:w="534" w:type="dxa"/>
            <w:vAlign w:val="center"/>
          </w:tcPr>
          <w:p w:rsidR="008D5162" w:rsidRPr="00BF721B" w:rsidRDefault="008D5162" w:rsidP="009740E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F721B">
              <w:rPr>
                <w:rFonts w:asciiTheme="majorHAnsi" w:hAnsiTheme="majorHAnsi"/>
                <w:b/>
                <w:sz w:val="18"/>
                <w:szCs w:val="18"/>
              </w:rPr>
              <w:t>Lp.</w:t>
            </w:r>
          </w:p>
        </w:tc>
        <w:tc>
          <w:tcPr>
            <w:tcW w:w="6662" w:type="dxa"/>
            <w:vAlign w:val="center"/>
          </w:tcPr>
          <w:p w:rsidR="008D5162" w:rsidRPr="00BF721B" w:rsidRDefault="008D5162" w:rsidP="009740E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F721B">
              <w:rPr>
                <w:rFonts w:asciiTheme="majorHAnsi" w:hAnsiTheme="majorHAnsi"/>
                <w:b/>
                <w:sz w:val="18"/>
                <w:szCs w:val="18"/>
              </w:rPr>
              <w:t>Wymagane parametry i warunki</w:t>
            </w:r>
          </w:p>
        </w:tc>
        <w:tc>
          <w:tcPr>
            <w:tcW w:w="2859" w:type="dxa"/>
            <w:vAlign w:val="center"/>
          </w:tcPr>
          <w:p w:rsidR="00737280" w:rsidRPr="00BF721B" w:rsidRDefault="00737280" w:rsidP="00737280">
            <w:pPr>
              <w:autoSpaceDE w:val="0"/>
              <w:snapToGrid w:val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9"/>
              </w:rPr>
            </w:pPr>
            <w:r w:rsidRPr="00BF721B">
              <w:rPr>
                <w:rFonts w:ascii="Arial" w:eastAsia="Times New Roman" w:hAnsi="Arial" w:cs="Arial"/>
                <w:b/>
                <w:bCs/>
                <w:sz w:val="16"/>
                <w:szCs w:val="19"/>
              </w:rPr>
              <w:t>Spełnienie parametru poprzez wpisanie słów:</w:t>
            </w:r>
          </w:p>
          <w:p w:rsidR="008D5162" w:rsidRPr="00BF721B" w:rsidRDefault="00737280" w:rsidP="0073728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F721B">
              <w:rPr>
                <w:rFonts w:ascii="Arial" w:eastAsia="Times New Roman" w:hAnsi="Arial" w:cs="Arial"/>
                <w:b/>
                <w:bCs/>
                <w:sz w:val="16"/>
                <w:szCs w:val="19"/>
              </w:rPr>
              <w:t>(tak/nie/opisowo)</w:t>
            </w:r>
          </w:p>
        </w:tc>
      </w:tr>
      <w:tr w:rsidR="008D5162" w:rsidRPr="00BF721B" w:rsidTr="009740E9">
        <w:tc>
          <w:tcPr>
            <w:tcW w:w="534" w:type="dxa"/>
            <w:shd w:val="clear" w:color="auto" w:fill="F3F3F3"/>
          </w:tcPr>
          <w:p w:rsidR="008D5162" w:rsidRPr="00BF721B" w:rsidRDefault="008D5162" w:rsidP="009740E9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BF721B">
              <w:rPr>
                <w:rFonts w:ascii="Calibri" w:hAnsi="Calibri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6662" w:type="dxa"/>
            <w:shd w:val="clear" w:color="auto" w:fill="F3F3F3"/>
          </w:tcPr>
          <w:p w:rsidR="008D5162" w:rsidRPr="00BF721B" w:rsidRDefault="008D5162" w:rsidP="009740E9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BF721B">
              <w:rPr>
                <w:rFonts w:ascii="Calibri" w:hAnsi="Calibri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2859" w:type="dxa"/>
            <w:shd w:val="clear" w:color="auto" w:fill="F3F3F3"/>
          </w:tcPr>
          <w:p w:rsidR="008D5162" w:rsidRPr="00BF721B" w:rsidRDefault="008D5162" w:rsidP="009740E9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BF721B">
              <w:rPr>
                <w:rFonts w:ascii="Calibri" w:hAnsi="Calibri"/>
                <w:b/>
                <w:i/>
                <w:sz w:val="18"/>
                <w:szCs w:val="18"/>
              </w:rPr>
              <w:t>3</w:t>
            </w:r>
          </w:p>
        </w:tc>
      </w:tr>
      <w:tr w:rsidR="008D5162" w:rsidRPr="00BF721B" w:rsidTr="009740E9">
        <w:tc>
          <w:tcPr>
            <w:tcW w:w="534" w:type="dxa"/>
          </w:tcPr>
          <w:p w:rsidR="008D5162" w:rsidRPr="00BF721B" w:rsidRDefault="008D5162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6662" w:type="dxa"/>
            <w:vAlign w:val="center"/>
          </w:tcPr>
          <w:p w:rsidR="008D5162" w:rsidRPr="00BF721B" w:rsidRDefault="008D5162" w:rsidP="009740E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F721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Elektrody wysokonapięciowe jedno- i </w:t>
            </w:r>
            <w:proofErr w:type="spellStart"/>
            <w:r w:rsidRPr="00BF721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dwuspiralowe</w:t>
            </w:r>
            <w:proofErr w:type="spellEnd"/>
            <w:r w:rsidRPr="00BF721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o fiksacji biernej i wkrętowe </w:t>
            </w:r>
          </w:p>
        </w:tc>
        <w:tc>
          <w:tcPr>
            <w:tcW w:w="2859" w:type="dxa"/>
          </w:tcPr>
          <w:p w:rsidR="008D5162" w:rsidRPr="00BF721B" w:rsidRDefault="008D5162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8D5162" w:rsidRPr="00BF721B" w:rsidTr="009740E9">
        <w:tc>
          <w:tcPr>
            <w:tcW w:w="534" w:type="dxa"/>
          </w:tcPr>
          <w:p w:rsidR="008D5162" w:rsidRPr="00BF721B" w:rsidRDefault="008D5162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6662" w:type="dxa"/>
            <w:vAlign w:val="center"/>
          </w:tcPr>
          <w:p w:rsidR="008D5162" w:rsidRPr="00BF721B" w:rsidRDefault="008D5162" w:rsidP="009740E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F721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Elektrody o różnych długościach w zakresach:  49–55, 56–62, 63–69, 70–77 oraz  90–110 cm</w:t>
            </w:r>
          </w:p>
        </w:tc>
        <w:tc>
          <w:tcPr>
            <w:tcW w:w="2859" w:type="dxa"/>
          </w:tcPr>
          <w:p w:rsidR="008D5162" w:rsidRPr="00BF721B" w:rsidRDefault="008D5162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8D5162" w:rsidRPr="00BF721B" w:rsidTr="009740E9">
        <w:tc>
          <w:tcPr>
            <w:tcW w:w="534" w:type="dxa"/>
          </w:tcPr>
          <w:p w:rsidR="008D5162" w:rsidRPr="00BF721B" w:rsidRDefault="008D5162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6662" w:type="dxa"/>
            <w:vAlign w:val="center"/>
          </w:tcPr>
          <w:p w:rsidR="008D5162" w:rsidRPr="00BF721B" w:rsidRDefault="008D5162" w:rsidP="009740E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Elektrody </w:t>
            </w:r>
            <w:proofErr w:type="spellStart"/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endokawitarne</w:t>
            </w:r>
            <w:proofErr w:type="spellEnd"/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 z końcówką uwalniającą steryd</w:t>
            </w:r>
          </w:p>
        </w:tc>
        <w:tc>
          <w:tcPr>
            <w:tcW w:w="2859" w:type="dxa"/>
          </w:tcPr>
          <w:p w:rsidR="008D5162" w:rsidRPr="00BF721B" w:rsidRDefault="008D5162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8D5162" w:rsidRPr="00BF721B" w:rsidTr="009740E9">
        <w:tc>
          <w:tcPr>
            <w:tcW w:w="534" w:type="dxa"/>
          </w:tcPr>
          <w:p w:rsidR="008D5162" w:rsidRPr="00BF721B" w:rsidRDefault="008D5162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4</w:t>
            </w:r>
          </w:p>
        </w:tc>
        <w:tc>
          <w:tcPr>
            <w:tcW w:w="6662" w:type="dxa"/>
            <w:vAlign w:val="center"/>
          </w:tcPr>
          <w:p w:rsidR="008D5162" w:rsidRPr="00BF721B" w:rsidRDefault="008D5162" w:rsidP="009740E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Spirale wysokonapięciowe powlekane materiałem chroniącym przed obrastaniem tkanką</w:t>
            </w:r>
          </w:p>
        </w:tc>
        <w:tc>
          <w:tcPr>
            <w:tcW w:w="2859" w:type="dxa"/>
          </w:tcPr>
          <w:p w:rsidR="008D5162" w:rsidRPr="00BF721B" w:rsidRDefault="008D5162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8D5162" w:rsidRPr="00BF721B" w:rsidTr="009740E9">
        <w:tc>
          <w:tcPr>
            <w:tcW w:w="534" w:type="dxa"/>
          </w:tcPr>
          <w:p w:rsidR="008D5162" w:rsidRPr="00BF721B" w:rsidRDefault="008D5162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5</w:t>
            </w:r>
          </w:p>
        </w:tc>
        <w:tc>
          <w:tcPr>
            <w:tcW w:w="6662" w:type="dxa"/>
            <w:vAlign w:val="center"/>
          </w:tcPr>
          <w:p w:rsidR="008D5162" w:rsidRPr="00BF721B" w:rsidRDefault="008D5162" w:rsidP="009740E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F721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Średnica elektrod pozwalająca na wprowadzenie przez </w:t>
            </w:r>
            <w:proofErr w:type="spellStart"/>
            <w:r w:rsidRPr="00BF721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introduktor</w:t>
            </w:r>
            <w:proofErr w:type="spellEnd"/>
            <w:r w:rsidRPr="00BF721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9F</w:t>
            </w:r>
          </w:p>
        </w:tc>
        <w:tc>
          <w:tcPr>
            <w:tcW w:w="2859" w:type="dxa"/>
          </w:tcPr>
          <w:p w:rsidR="008D5162" w:rsidRPr="00BF721B" w:rsidRDefault="008D5162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8D5162" w:rsidRPr="00BF721B" w:rsidTr="009740E9">
        <w:tc>
          <w:tcPr>
            <w:tcW w:w="534" w:type="dxa"/>
          </w:tcPr>
          <w:p w:rsidR="008D5162" w:rsidRPr="00BF721B" w:rsidRDefault="008D5162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6</w:t>
            </w:r>
          </w:p>
        </w:tc>
        <w:tc>
          <w:tcPr>
            <w:tcW w:w="6662" w:type="dxa"/>
            <w:vAlign w:val="center"/>
          </w:tcPr>
          <w:p w:rsidR="008D5162" w:rsidRPr="00BF721B" w:rsidRDefault="008D5162" w:rsidP="009740E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Konektory elektrod:  typu IS-1 i DF-1, lub typu DF-4  –  do wyboru</w:t>
            </w:r>
          </w:p>
        </w:tc>
        <w:tc>
          <w:tcPr>
            <w:tcW w:w="2859" w:type="dxa"/>
          </w:tcPr>
          <w:p w:rsidR="008D5162" w:rsidRPr="00BF721B" w:rsidRDefault="008D5162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8D5162" w:rsidRPr="00BF721B" w:rsidTr="009740E9">
        <w:tc>
          <w:tcPr>
            <w:tcW w:w="534" w:type="dxa"/>
          </w:tcPr>
          <w:p w:rsidR="008D5162" w:rsidRPr="00BF721B" w:rsidRDefault="008D5162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7</w:t>
            </w:r>
          </w:p>
        </w:tc>
        <w:tc>
          <w:tcPr>
            <w:tcW w:w="6662" w:type="dxa"/>
          </w:tcPr>
          <w:p w:rsidR="008D5162" w:rsidRPr="00BF721B" w:rsidRDefault="008D5162" w:rsidP="009740E9">
            <w:pPr>
              <w:rPr>
                <w:rFonts w:ascii="Calibri" w:eastAsia="Calibri" w:hAnsi="Calibri" w:cs="Calibri"/>
                <w:color w:val="000000"/>
                <w:sz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W oferowanej cenie modele elektrody dostosowanych do wykonania pacjentowi tomografii NMR </w:t>
            </w:r>
          </w:p>
        </w:tc>
        <w:tc>
          <w:tcPr>
            <w:tcW w:w="2859" w:type="dxa"/>
          </w:tcPr>
          <w:p w:rsidR="008D5162" w:rsidRPr="00BF721B" w:rsidRDefault="008D5162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</w:tbl>
    <w:p w:rsidR="008D5162" w:rsidRPr="00BF721B" w:rsidRDefault="008D5162" w:rsidP="008D5162">
      <w:pPr>
        <w:spacing w:line="300" w:lineRule="auto"/>
        <w:rPr>
          <w:rFonts w:asciiTheme="majorHAnsi" w:hAnsiTheme="majorHAnsi"/>
          <w:b/>
          <w:sz w:val="18"/>
          <w:szCs w:val="18"/>
        </w:rPr>
      </w:pPr>
    </w:p>
    <w:p w:rsidR="008D5162" w:rsidRPr="00BF721B" w:rsidRDefault="008D5162" w:rsidP="008D5162">
      <w:pPr>
        <w:spacing w:line="300" w:lineRule="auto"/>
        <w:rPr>
          <w:rFonts w:asciiTheme="majorHAnsi" w:hAnsiTheme="majorHAnsi"/>
          <w:b/>
          <w:sz w:val="18"/>
          <w:szCs w:val="18"/>
        </w:rPr>
      </w:pPr>
      <w:r w:rsidRPr="00BF721B">
        <w:rPr>
          <w:rFonts w:asciiTheme="majorHAnsi" w:hAnsiTheme="majorHAnsi"/>
          <w:b/>
          <w:sz w:val="18"/>
          <w:szCs w:val="18"/>
        </w:rPr>
        <w:t>Pozycja 4 – Elektrody niskonapięciowe śródnaczyniowe</w:t>
      </w:r>
    </w:p>
    <w:p w:rsidR="008D5162" w:rsidRPr="00BF721B" w:rsidRDefault="008D5162" w:rsidP="008D5162">
      <w:pPr>
        <w:spacing w:line="300" w:lineRule="auto"/>
        <w:rPr>
          <w:rFonts w:asciiTheme="majorHAnsi" w:hAnsiTheme="majorHAnsi"/>
          <w:b/>
          <w:sz w:val="18"/>
          <w:szCs w:val="18"/>
        </w:rPr>
      </w:pPr>
    </w:p>
    <w:tbl>
      <w:tblPr>
        <w:tblStyle w:val="Tabela-Siatka"/>
        <w:tblW w:w="0" w:type="auto"/>
        <w:tblLook w:val="04A0"/>
      </w:tblPr>
      <w:tblGrid>
        <w:gridCol w:w="534"/>
        <w:gridCol w:w="6662"/>
        <w:gridCol w:w="2859"/>
      </w:tblGrid>
      <w:tr w:rsidR="008D5162" w:rsidRPr="00BF721B" w:rsidTr="009740E9">
        <w:tc>
          <w:tcPr>
            <w:tcW w:w="534" w:type="dxa"/>
            <w:vAlign w:val="center"/>
          </w:tcPr>
          <w:p w:rsidR="008D5162" w:rsidRPr="00BF721B" w:rsidRDefault="008D5162" w:rsidP="009740E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F721B">
              <w:rPr>
                <w:rFonts w:asciiTheme="majorHAnsi" w:hAnsiTheme="majorHAnsi"/>
                <w:b/>
                <w:sz w:val="18"/>
                <w:szCs w:val="18"/>
              </w:rPr>
              <w:t>Lp.</w:t>
            </w:r>
          </w:p>
        </w:tc>
        <w:tc>
          <w:tcPr>
            <w:tcW w:w="6662" w:type="dxa"/>
            <w:vAlign w:val="center"/>
          </w:tcPr>
          <w:p w:rsidR="008D5162" w:rsidRPr="00BF721B" w:rsidRDefault="008D5162" w:rsidP="009740E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F721B">
              <w:rPr>
                <w:rFonts w:asciiTheme="majorHAnsi" w:hAnsiTheme="majorHAnsi"/>
                <w:b/>
                <w:sz w:val="18"/>
                <w:szCs w:val="18"/>
              </w:rPr>
              <w:t>Wymagane parametry i warunki</w:t>
            </w:r>
          </w:p>
        </w:tc>
        <w:tc>
          <w:tcPr>
            <w:tcW w:w="2859" w:type="dxa"/>
            <w:vAlign w:val="center"/>
          </w:tcPr>
          <w:p w:rsidR="00737280" w:rsidRPr="00BF721B" w:rsidRDefault="00737280" w:rsidP="00737280">
            <w:pPr>
              <w:autoSpaceDE w:val="0"/>
              <w:snapToGrid w:val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9"/>
              </w:rPr>
            </w:pPr>
            <w:r w:rsidRPr="00BF721B">
              <w:rPr>
                <w:rFonts w:ascii="Arial" w:eastAsia="Times New Roman" w:hAnsi="Arial" w:cs="Arial"/>
                <w:b/>
                <w:bCs/>
                <w:sz w:val="16"/>
                <w:szCs w:val="19"/>
              </w:rPr>
              <w:t>Spełnienie parametru poprzez wpisanie słów:</w:t>
            </w:r>
          </w:p>
          <w:p w:rsidR="008D5162" w:rsidRPr="00BF721B" w:rsidRDefault="00737280" w:rsidP="0073728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F721B">
              <w:rPr>
                <w:rFonts w:ascii="Arial" w:eastAsia="Times New Roman" w:hAnsi="Arial" w:cs="Arial"/>
                <w:b/>
                <w:bCs/>
                <w:sz w:val="16"/>
                <w:szCs w:val="19"/>
              </w:rPr>
              <w:t>(tak/nie/opisowo)</w:t>
            </w:r>
          </w:p>
        </w:tc>
      </w:tr>
      <w:tr w:rsidR="008D5162" w:rsidRPr="00BF721B" w:rsidTr="009740E9">
        <w:tc>
          <w:tcPr>
            <w:tcW w:w="534" w:type="dxa"/>
            <w:shd w:val="clear" w:color="auto" w:fill="F3F3F3"/>
          </w:tcPr>
          <w:p w:rsidR="008D5162" w:rsidRPr="00BF721B" w:rsidRDefault="008D5162" w:rsidP="009740E9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BF721B">
              <w:rPr>
                <w:rFonts w:ascii="Calibri" w:hAnsi="Calibri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6662" w:type="dxa"/>
            <w:shd w:val="clear" w:color="auto" w:fill="F3F3F3"/>
          </w:tcPr>
          <w:p w:rsidR="008D5162" w:rsidRPr="00BF721B" w:rsidRDefault="008D5162" w:rsidP="009740E9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BF721B">
              <w:rPr>
                <w:rFonts w:ascii="Calibri" w:hAnsi="Calibri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2859" w:type="dxa"/>
            <w:shd w:val="clear" w:color="auto" w:fill="F3F3F3"/>
          </w:tcPr>
          <w:p w:rsidR="008D5162" w:rsidRPr="00BF721B" w:rsidRDefault="008D5162" w:rsidP="009740E9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BF721B">
              <w:rPr>
                <w:rFonts w:ascii="Calibri" w:hAnsi="Calibri"/>
                <w:b/>
                <w:i/>
                <w:sz w:val="18"/>
                <w:szCs w:val="18"/>
              </w:rPr>
              <w:t>3</w:t>
            </w:r>
          </w:p>
        </w:tc>
      </w:tr>
      <w:tr w:rsidR="008D5162" w:rsidRPr="00BF721B" w:rsidTr="009740E9">
        <w:tc>
          <w:tcPr>
            <w:tcW w:w="534" w:type="dxa"/>
          </w:tcPr>
          <w:p w:rsidR="008D5162" w:rsidRPr="00BF721B" w:rsidRDefault="008D5162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6662" w:type="dxa"/>
            <w:vAlign w:val="center"/>
          </w:tcPr>
          <w:p w:rsidR="008D5162" w:rsidRPr="00BF721B" w:rsidRDefault="008D5162" w:rsidP="009740E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F721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Elektrody niskonapięciowe śródnaczyniowe dwubiegunowe i czteropolowe (do wyboru)</w:t>
            </w:r>
          </w:p>
        </w:tc>
        <w:tc>
          <w:tcPr>
            <w:tcW w:w="2859" w:type="dxa"/>
          </w:tcPr>
          <w:p w:rsidR="008D5162" w:rsidRPr="00BF721B" w:rsidRDefault="008D5162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8D5162" w:rsidRPr="00BF721B" w:rsidTr="009740E9">
        <w:tc>
          <w:tcPr>
            <w:tcW w:w="534" w:type="dxa"/>
          </w:tcPr>
          <w:p w:rsidR="008D5162" w:rsidRPr="00BF721B" w:rsidRDefault="008D5162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6662" w:type="dxa"/>
            <w:vAlign w:val="center"/>
          </w:tcPr>
          <w:p w:rsidR="008D5162" w:rsidRPr="00BF721B" w:rsidRDefault="008D5162" w:rsidP="009740E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Różne rodzaje niskonapięciowych elektrod </w:t>
            </w:r>
            <w:proofErr w:type="spellStart"/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sródnaczyniowych</w:t>
            </w:r>
            <w:proofErr w:type="spellEnd"/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 (różne typy końcówek) </w:t>
            </w:r>
          </w:p>
        </w:tc>
        <w:tc>
          <w:tcPr>
            <w:tcW w:w="2859" w:type="dxa"/>
          </w:tcPr>
          <w:p w:rsidR="008D5162" w:rsidRPr="00BF721B" w:rsidRDefault="008D5162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8D5162" w:rsidRPr="00BF721B" w:rsidTr="009740E9">
        <w:tc>
          <w:tcPr>
            <w:tcW w:w="534" w:type="dxa"/>
          </w:tcPr>
          <w:p w:rsidR="008D5162" w:rsidRPr="00BF721B" w:rsidRDefault="008D5162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6662" w:type="dxa"/>
            <w:vAlign w:val="center"/>
          </w:tcPr>
          <w:p w:rsidR="008D5162" w:rsidRPr="00BF721B" w:rsidRDefault="008D5162" w:rsidP="009740E9">
            <w:pPr>
              <w:rPr>
                <w:rFonts w:ascii="Calibri" w:eastAsia="Calibri" w:hAnsi="Calibri" w:cs="Calibri"/>
                <w:color w:val="000000"/>
                <w:sz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Dostępne modele elektrod z wypustkami fiksującymi </w:t>
            </w:r>
          </w:p>
        </w:tc>
        <w:tc>
          <w:tcPr>
            <w:tcW w:w="2859" w:type="dxa"/>
          </w:tcPr>
          <w:p w:rsidR="008D5162" w:rsidRPr="00BF721B" w:rsidRDefault="008D5162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8D5162" w:rsidRPr="00BF721B" w:rsidTr="009740E9">
        <w:tc>
          <w:tcPr>
            <w:tcW w:w="534" w:type="dxa"/>
          </w:tcPr>
          <w:p w:rsidR="008D5162" w:rsidRPr="00BF721B" w:rsidRDefault="008D5162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4</w:t>
            </w:r>
          </w:p>
        </w:tc>
        <w:tc>
          <w:tcPr>
            <w:tcW w:w="6662" w:type="dxa"/>
            <w:vAlign w:val="center"/>
          </w:tcPr>
          <w:p w:rsidR="008D5162" w:rsidRPr="00BF721B" w:rsidRDefault="008D5162" w:rsidP="009740E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Elektrody o różnych długościach w zakresach co najmniej: 75–80 cm oraz 81–90 cm </w:t>
            </w:r>
          </w:p>
        </w:tc>
        <w:tc>
          <w:tcPr>
            <w:tcW w:w="2859" w:type="dxa"/>
          </w:tcPr>
          <w:p w:rsidR="008D5162" w:rsidRPr="00BF721B" w:rsidRDefault="008D5162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8D5162" w:rsidRPr="00BF721B" w:rsidTr="009740E9">
        <w:tc>
          <w:tcPr>
            <w:tcW w:w="534" w:type="dxa"/>
          </w:tcPr>
          <w:p w:rsidR="008D5162" w:rsidRPr="00BF721B" w:rsidRDefault="008D5162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5</w:t>
            </w:r>
          </w:p>
        </w:tc>
        <w:tc>
          <w:tcPr>
            <w:tcW w:w="6662" w:type="dxa"/>
            <w:vAlign w:val="center"/>
          </w:tcPr>
          <w:p w:rsidR="008D5162" w:rsidRPr="00BF721B" w:rsidRDefault="008D5162" w:rsidP="009740E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Elektrody niskonapięciowe śródnaczyniowe typu "</w:t>
            </w:r>
            <w:proofErr w:type="spellStart"/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over</w:t>
            </w:r>
            <w:proofErr w:type="spellEnd"/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 </w:t>
            </w:r>
            <w:proofErr w:type="spellStart"/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the</w:t>
            </w:r>
            <w:proofErr w:type="spellEnd"/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 </w:t>
            </w:r>
            <w:proofErr w:type="spellStart"/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wire</w:t>
            </w:r>
            <w:proofErr w:type="spellEnd"/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" o średnicy &lt; 6F</w:t>
            </w:r>
          </w:p>
        </w:tc>
        <w:tc>
          <w:tcPr>
            <w:tcW w:w="2859" w:type="dxa"/>
          </w:tcPr>
          <w:p w:rsidR="008D5162" w:rsidRPr="00BF721B" w:rsidRDefault="008D5162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8D5162" w:rsidRPr="00BF721B" w:rsidTr="009740E9">
        <w:tc>
          <w:tcPr>
            <w:tcW w:w="534" w:type="dxa"/>
          </w:tcPr>
          <w:p w:rsidR="008D5162" w:rsidRPr="00BF721B" w:rsidRDefault="008D5162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6</w:t>
            </w:r>
          </w:p>
        </w:tc>
        <w:tc>
          <w:tcPr>
            <w:tcW w:w="6662" w:type="dxa"/>
            <w:vAlign w:val="center"/>
          </w:tcPr>
          <w:p w:rsidR="008D5162" w:rsidRPr="00BF721B" w:rsidRDefault="008D5162" w:rsidP="009740E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Elektrody niskonapięciowe śródnaczyniowe z końcówką uwalniającą steryd </w:t>
            </w:r>
          </w:p>
        </w:tc>
        <w:tc>
          <w:tcPr>
            <w:tcW w:w="2859" w:type="dxa"/>
          </w:tcPr>
          <w:p w:rsidR="008D5162" w:rsidRPr="00BF721B" w:rsidRDefault="008D5162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8D5162" w:rsidRPr="00BF721B" w:rsidTr="009740E9">
        <w:tc>
          <w:tcPr>
            <w:tcW w:w="534" w:type="dxa"/>
          </w:tcPr>
          <w:p w:rsidR="008D5162" w:rsidRPr="00BF721B" w:rsidRDefault="008D5162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7</w:t>
            </w:r>
          </w:p>
        </w:tc>
        <w:tc>
          <w:tcPr>
            <w:tcW w:w="6662" w:type="dxa"/>
            <w:vAlign w:val="center"/>
          </w:tcPr>
          <w:p w:rsidR="008D5162" w:rsidRPr="00BF721B" w:rsidRDefault="008D5162" w:rsidP="009740E9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Konektory elektrod:  typu IS-1 lub typu IS-4 </w:t>
            </w:r>
          </w:p>
        </w:tc>
        <w:tc>
          <w:tcPr>
            <w:tcW w:w="2859" w:type="dxa"/>
          </w:tcPr>
          <w:p w:rsidR="008D5162" w:rsidRPr="00BF721B" w:rsidRDefault="008D5162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8D5162" w:rsidRPr="00BF721B" w:rsidTr="009740E9">
        <w:tc>
          <w:tcPr>
            <w:tcW w:w="534" w:type="dxa"/>
          </w:tcPr>
          <w:p w:rsidR="008D5162" w:rsidRPr="00BF721B" w:rsidRDefault="008D5162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8</w:t>
            </w:r>
          </w:p>
        </w:tc>
        <w:tc>
          <w:tcPr>
            <w:tcW w:w="6662" w:type="dxa"/>
          </w:tcPr>
          <w:p w:rsidR="008D5162" w:rsidRPr="00BF721B" w:rsidRDefault="008D5162" w:rsidP="009740E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W oferowanej cenie modele elektrod dostosowane do wykonania pacjentowi tomografii NMR </w:t>
            </w:r>
          </w:p>
        </w:tc>
        <w:tc>
          <w:tcPr>
            <w:tcW w:w="2859" w:type="dxa"/>
          </w:tcPr>
          <w:p w:rsidR="008D5162" w:rsidRPr="00BF721B" w:rsidRDefault="008D5162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</w:tbl>
    <w:p w:rsidR="008D5162" w:rsidRPr="00BF721B" w:rsidRDefault="008D5162" w:rsidP="008D5162">
      <w:pPr>
        <w:spacing w:line="300" w:lineRule="auto"/>
        <w:rPr>
          <w:rFonts w:asciiTheme="majorHAnsi" w:hAnsiTheme="majorHAnsi"/>
          <w:b/>
          <w:sz w:val="18"/>
          <w:szCs w:val="18"/>
        </w:rPr>
      </w:pPr>
    </w:p>
    <w:p w:rsidR="008D5162" w:rsidRPr="00BF721B" w:rsidRDefault="008D5162" w:rsidP="008D5162">
      <w:pPr>
        <w:spacing w:line="300" w:lineRule="auto"/>
        <w:rPr>
          <w:rFonts w:asciiTheme="majorHAnsi" w:hAnsiTheme="majorHAnsi"/>
          <w:b/>
          <w:sz w:val="18"/>
          <w:szCs w:val="18"/>
        </w:rPr>
      </w:pPr>
      <w:r w:rsidRPr="00BF721B">
        <w:rPr>
          <w:rFonts w:asciiTheme="majorHAnsi" w:hAnsiTheme="majorHAnsi"/>
          <w:b/>
          <w:sz w:val="18"/>
          <w:szCs w:val="18"/>
        </w:rPr>
        <w:t xml:space="preserve">Pozycja 5  – Cewniki prowadzące do </w:t>
      </w:r>
      <w:proofErr w:type="spellStart"/>
      <w:r w:rsidRPr="00BF721B">
        <w:rPr>
          <w:rFonts w:asciiTheme="majorHAnsi" w:hAnsiTheme="majorHAnsi"/>
          <w:b/>
          <w:sz w:val="18"/>
          <w:szCs w:val="18"/>
        </w:rPr>
        <w:t>kaniulacji</w:t>
      </w:r>
      <w:proofErr w:type="spellEnd"/>
      <w:r w:rsidRPr="00BF721B">
        <w:rPr>
          <w:rFonts w:asciiTheme="majorHAnsi" w:hAnsiTheme="majorHAnsi"/>
          <w:b/>
          <w:sz w:val="18"/>
          <w:szCs w:val="18"/>
        </w:rPr>
        <w:t xml:space="preserve"> zatoki wieńcowej (CS)</w:t>
      </w:r>
    </w:p>
    <w:p w:rsidR="008D5162" w:rsidRPr="00BF721B" w:rsidRDefault="008D5162" w:rsidP="008D5162">
      <w:pPr>
        <w:spacing w:line="300" w:lineRule="auto"/>
        <w:rPr>
          <w:rFonts w:asciiTheme="majorHAnsi" w:hAnsiTheme="majorHAnsi"/>
          <w:b/>
          <w:sz w:val="18"/>
          <w:szCs w:val="18"/>
        </w:rPr>
      </w:pPr>
      <w:r w:rsidRPr="00BF721B">
        <w:rPr>
          <w:rFonts w:asciiTheme="majorHAnsi" w:hAnsiTheme="majorHAnsi"/>
          <w:b/>
          <w:sz w:val="18"/>
          <w:szCs w:val="18"/>
        </w:rPr>
        <w:t xml:space="preserve">Pozycja 6 – Cewniki selektywne do żył serca </w:t>
      </w:r>
    </w:p>
    <w:p w:rsidR="008D5162" w:rsidRPr="00BF721B" w:rsidRDefault="008D5162" w:rsidP="008D5162">
      <w:pPr>
        <w:spacing w:line="300" w:lineRule="auto"/>
        <w:rPr>
          <w:rFonts w:asciiTheme="majorHAnsi" w:hAnsiTheme="majorHAnsi"/>
          <w:b/>
          <w:sz w:val="18"/>
          <w:szCs w:val="18"/>
        </w:rPr>
      </w:pPr>
      <w:r w:rsidRPr="00BF721B">
        <w:rPr>
          <w:rFonts w:asciiTheme="majorHAnsi" w:hAnsiTheme="majorHAnsi"/>
          <w:b/>
          <w:sz w:val="18"/>
          <w:szCs w:val="18"/>
        </w:rPr>
        <w:t xml:space="preserve">Pozycja 7 – Cewniki balonowe do flebografii CS </w:t>
      </w:r>
    </w:p>
    <w:p w:rsidR="008D5162" w:rsidRPr="00BF721B" w:rsidRDefault="008D5162" w:rsidP="008D5162">
      <w:pPr>
        <w:spacing w:line="300" w:lineRule="auto"/>
        <w:rPr>
          <w:rFonts w:asciiTheme="majorHAnsi" w:hAnsiTheme="majorHAnsi"/>
          <w:b/>
          <w:sz w:val="18"/>
          <w:szCs w:val="18"/>
        </w:rPr>
      </w:pPr>
      <w:r w:rsidRPr="00BF721B">
        <w:rPr>
          <w:rFonts w:asciiTheme="majorHAnsi" w:hAnsiTheme="majorHAnsi"/>
          <w:b/>
          <w:sz w:val="18"/>
          <w:szCs w:val="18"/>
        </w:rPr>
        <w:t xml:space="preserve">Pozycja 8 – Akcesoria </w:t>
      </w:r>
    </w:p>
    <w:tbl>
      <w:tblPr>
        <w:tblStyle w:val="Tabela-Siatka"/>
        <w:tblW w:w="0" w:type="auto"/>
        <w:tblLook w:val="04A0"/>
      </w:tblPr>
      <w:tblGrid>
        <w:gridCol w:w="534"/>
        <w:gridCol w:w="6662"/>
        <w:gridCol w:w="2859"/>
      </w:tblGrid>
      <w:tr w:rsidR="008D5162" w:rsidRPr="00BF721B" w:rsidTr="009740E9">
        <w:tc>
          <w:tcPr>
            <w:tcW w:w="534" w:type="dxa"/>
            <w:vAlign w:val="center"/>
          </w:tcPr>
          <w:p w:rsidR="008D5162" w:rsidRPr="00BF721B" w:rsidRDefault="008D5162" w:rsidP="009740E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F721B">
              <w:rPr>
                <w:rFonts w:asciiTheme="majorHAnsi" w:hAnsiTheme="majorHAnsi"/>
                <w:b/>
                <w:sz w:val="18"/>
                <w:szCs w:val="18"/>
              </w:rPr>
              <w:t>Lp.</w:t>
            </w:r>
          </w:p>
        </w:tc>
        <w:tc>
          <w:tcPr>
            <w:tcW w:w="6662" w:type="dxa"/>
            <w:vAlign w:val="center"/>
          </w:tcPr>
          <w:p w:rsidR="008D5162" w:rsidRPr="00BF721B" w:rsidRDefault="008D5162" w:rsidP="009740E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F721B">
              <w:rPr>
                <w:rFonts w:asciiTheme="majorHAnsi" w:hAnsiTheme="majorHAnsi"/>
                <w:b/>
                <w:sz w:val="18"/>
                <w:szCs w:val="18"/>
              </w:rPr>
              <w:t>Wymagane parametry i warunki</w:t>
            </w:r>
          </w:p>
        </w:tc>
        <w:tc>
          <w:tcPr>
            <w:tcW w:w="2859" w:type="dxa"/>
            <w:vAlign w:val="center"/>
          </w:tcPr>
          <w:p w:rsidR="00737280" w:rsidRPr="00BF721B" w:rsidRDefault="00737280" w:rsidP="00737280">
            <w:pPr>
              <w:autoSpaceDE w:val="0"/>
              <w:snapToGrid w:val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9"/>
              </w:rPr>
            </w:pPr>
            <w:r w:rsidRPr="00BF721B">
              <w:rPr>
                <w:rFonts w:ascii="Arial" w:eastAsia="Times New Roman" w:hAnsi="Arial" w:cs="Arial"/>
                <w:b/>
                <w:bCs/>
                <w:sz w:val="16"/>
                <w:szCs w:val="19"/>
              </w:rPr>
              <w:t>Spełnienie parametru poprzez wpisanie słów:</w:t>
            </w:r>
          </w:p>
          <w:p w:rsidR="008D5162" w:rsidRPr="00BF721B" w:rsidRDefault="00737280" w:rsidP="0073728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F721B">
              <w:rPr>
                <w:rFonts w:ascii="Arial" w:eastAsia="Times New Roman" w:hAnsi="Arial" w:cs="Arial"/>
                <w:b/>
                <w:bCs/>
                <w:sz w:val="16"/>
                <w:szCs w:val="19"/>
              </w:rPr>
              <w:t>(tak/nie/opisowo)</w:t>
            </w:r>
          </w:p>
        </w:tc>
      </w:tr>
      <w:tr w:rsidR="008D5162" w:rsidRPr="00BF721B" w:rsidTr="009740E9">
        <w:tc>
          <w:tcPr>
            <w:tcW w:w="534" w:type="dxa"/>
            <w:shd w:val="clear" w:color="auto" w:fill="F3F3F3"/>
          </w:tcPr>
          <w:p w:rsidR="008D5162" w:rsidRPr="00BF721B" w:rsidRDefault="008D5162" w:rsidP="009740E9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BF721B">
              <w:rPr>
                <w:rFonts w:ascii="Calibri" w:hAnsi="Calibri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6662" w:type="dxa"/>
            <w:shd w:val="clear" w:color="auto" w:fill="F3F3F3"/>
          </w:tcPr>
          <w:p w:rsidR="008D5162" w:rsidRPr="00BF721B" w:rsidRDefault="008D5162" w:rsidP="009740E9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BF721B">
              <w:rPr>
                <w:rFonts w:ascii="Calibri" w:hAnsi="Calibri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2859" w:type="dxa"/>
            <w:shd w:val="clear" w:color="auto" w:fill="F3F3F3"/>
          </w:tcPr>
          <w:p w:rsidR="008D5162" w:rsidRPr="00BF721B" w:rsidRDefault="008D5162" w:rsidP="009740E9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BF721B">
              <w:rPr>
                <w:rFonts w:ascii="Calibri" w:hAnsi="Calibri"/>
                <w:b/>
                <w:i/>
                <w:sz w:val="18"/>
                <w:szCs w:val="18"/>
              </w:rPr>
              <w:t>3</w:t>
            </w:r>
          </w:p>
        </w:tc>
      </w:tr>
      <w:tr w:rsidR="008D5162" w:rsidRPr="00BF721B" w:rsidTr="009740E9">
        <w:tc>
          <w:tcPr>
            <w:tcW w:w="534" w:type="dxa"/>
          </w:tcPr>
          <w:p w:rsidR="008D5162" w:rsidRPr="00BF721B" w:rsidRDefault="008D5162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6662" w:type="dxa"/>
            <w:vAlign w:val="center"/>
          </w:tcPr>
          <w:p w:rsidR="008D5162" w:rsidRPr="00BF721B" w:rsidRDefault="008D5162" w:rsidP="009740E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F721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Zestaw do </w:t>
            </w:r>
            <w:proofErr w:type="spellStart"/>
            <w:r w:rsidRPr="00BF721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kaniulacji</w:t>
            </w:r>
            <w:proofErr w:type="spellEnd"/>
            <w:r w:rsidRPr="00BF721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zatoki wieńcowej zawierający, co najmniej: rozszczepialny cewnik prowadzący (światło Ø7–8F, zakończony atraumatyczną końcówką) wraz z rozszerzaczem, prowadnikiem, zastawką hemostatyczną i nożykiem </w:t>
            </w:r>
          </w:p>
        </w:tc>
        <w:tc>
          <w:tcPr>
            <w:tcW w:w="2859" w:type="dxa"/>
          </w:tcPr>
          <w:p w:rsidR="008D5162" w:rsidRPr="00BF721B" w:rsidRDefault="008D5162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8D5162" w:rsidRPr="00BF721B" w:rsidTr="009740E9">
        <w:tc>
          <w:tcPr>
            <w:tcW w:w="534" w:type="dxa"/>
          </w:tcPr>
          <w:p w:rsidR="008D5162" w:rsidRPr="00BF721B" w:rsidRDefault="008D5162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6662" w:type="dxa"/>
            <w:vAlign w:val="center"/>
          </w:tcPr>
          <w:p w:rsidR="008D5162" w:rsidRPr="00BF721B" w:rsidRDefault="008D5162" w:rsidP="009740E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Cewniki prowadzące do </w:t>
            </w:r>
            <w:proofErr w:type="spellStart"/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kaniulacji</w:t>
            </w:r>
            <w:proofErr w:type="spellEnd"/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 zatoki wieńcowej (rozszczepialne, atraumatyczne, światło Ø7–8F) o różnych krzywiznach, m.in.: typu </w:t>
            </w:r>
            <w:proofErr w:type="spellStart"/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Amplatza</w:t>
            </w:r>
            <w:proofErr w:type="spellEnd"/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, krzywizny wielozadaniowe o różnych wielkościach</w:t>
            </w:r>
          </w:p>
        </w:tc>
        <w:tc>
          <w:tcPr>
            <w:tcW w:w="2859" w:type="dxa"/>
          </w:tcPr>
          <w:p w:rsidR="008D5162" w:rsidRPr="00BF721B" w:rsidRDefault="008D5162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8D5162" w:rsidRPr="00BF721B" w:rsidTr="009740E9">
        <w:tc>
          <w:tcPr>
            <w:tcW w:w="534" w:type="dxa"/>
          </w:tcPr>
          <w:p w:rsidR="008D5162" w:rsidRPr="00BF721B" w:rsidRDefault="008D5162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6662" w:type="dxa"/>
            <w:vAlign w:val="center"/>
          </w:tcPr>
          <w:p w:rsidR="008D5162" w:rsidRPr="00BF721B" w:rsidRDefault="008D5162" w:rsidP="009740E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Cewniki selektywne do żył serca, do użycia z cewnikami prowadzącymi do CS</w:t>
            </w:r>
          </w:p>
        </w:tc>
        <w:tc>
          <w:tcPr>
            <w:tcW w:w="2859" w:type="dxa"/>
          </w:tcPr>
          <w:p w:rsidR="008D5162" w:rsidRPr="00BF721B" w:rsidRDefault="008D5162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8D5162" w:rsidRPr="00BF721B" w:rsidTr="009740E9">
        <w:tc>
          <w:tcPr>
            <w:tcW w:w="534" w:type="dxa"/>
          </w:tcPr>
          <w:p w:rsidR="008D5162" w:rsidRPr="00BF721B" w:rsidRDefault="008D5162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4</w:t>
            </w:r>
          </w:p>
        </w:tc>
        <w:tc>
          <w:tcPr>
            <w:tcW w:w="6662" w:type="dxa"/>
            <w:vAlign w:val="center"/>
          </w:tcPr>
          <w:p w:rsidR="008D5162" w:rsidRPr="00BF721B" w:rsidRDefault="008D5162" w:rsidP="009740E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Cewniki balonowe do flebografii CS – cewniki typu </w:t>
            </w:r>
            <w:proofErr w:type="spellStart"/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Swana-Ganza</w:t>
            </w:r>
            <w:proofErr w:type="spellEnd"/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 do flebografii zatoki wieńcowej </w:t>
            </w:r>
          </w:p>
        </w:tc>
        <w:tc>
          <w:tcPr>
            <w:tcW w:w="2859" w:type="dxa"/>
          </w:tcPr>
          <w:p w:rsidR="008D5162" w:rsidRPr="00BF721B" w:rsidRDefault="008D5162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8D5162" w:rsidRPr="00BF721B" w:rsidTr="009740E9">
        <w:tc>
          <w:tcPr>
            <w:tcW w:w="534" w:type="dxa"/>
          </w:tcPr>
          <w:p w:rsidR="008D5162" w:rsidRPr="00BF721B" w:rsidRDefault="008D5162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5</w:t>
            </w:r>
          </w:p>
        </w:tc>
        <w:tc>
          <w:tcPr>
            <w:tcW w:w="6662" w:type="dxa"/>
            <w:vAlign w:val="center"/>
          </w:tcPr>
          <w:p w:rsidR="008D5162" w:rsidRPr="00BF721B" w:rsidRDefault="008D5162" w:rsidP="009740E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F721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Akcesoria: nożyki do cewników CS, zaślepki gniazd IS i DF, kapturki na końcówki elektrod itp. </w:t>
            </w:r>
          </w:p>
        </w:tc>
        <w:tc>
          <w:tcPr>
            <w:tcW w:w="2859" w:type="dxa"/>
          </w:tcPr>
          <w:p w:rsidR="008D5162" w:rsidRPr="00BF721B" w:rsidRDefault="008D5162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</w:tbl>
    <w:p w:rsidR="008D5162" w:rsidRPr="00BF721B" w:rsidRDefault="008D5162" w:rsidP="008D5162">
      <w:pPr>
        <w:spacing w:line="300" w:lineRule="auto"/>
        <w:rPr>
          <w:rFonts w:asciiTheme="majorHAnsi" w:hAnsiTheme="majorHAnsi"/>
          <w:b/>
          <w:sz w:val="18"/>
          <w:szCs w:val="18"/>
        </w:rPr>
      </w:pPr>
    </w:p>
    <w:p w:rsidR="008D5162" w:rsidRPr="00BF721B" w:rsidRDefault="008D5162" w:rsidP="008D5162">
      <w:pPr>
        <w:rPr>
          <w:rFonts w:asciiTheme="majorHAnsi" w:hAnsiTheme="majorHAnsi"/>
          <w:b/>
          <w:sz w:val="18"/>
          <w:szCs w:val="18"/>
        </w:rPr>
      </w:pPr>
      <w:r w:rsidRPr="00BF721B">
        <w:rPr>
          <w:rFonts w:asciiTheme="majorHAnsi" w:hAnsiTheme="majorHAnsi"/>
          <w:b/>
          <w:sz w:val="18"/>
          <w:szCs w:val="18"/>
        </w:rPr>
        <w:br w:type="page"/>
      </w:r>
    </w:p>
    <w:p w:rsidR="008D5162" w:rsidRPr="00BF721B" w:rsidRDefault="008D5162" w:rsidP="008D5162">
      <w:pPr>
        <w:spacing w:line="300" w:lineRule="auto"/>
        <w:rPr>
          <w:rFonts w:asciiTheme="majorHAnsi" w:hAnsiTheme="majorHAnsi"/>
          <w:b/>
          <w:sz w:val="18"/>
          <w:szCs w:val="18"/>
        </w:rPr>
      </w:pPr>
      <w:r w:rsidRPr="00BF721B">
        <w:rPr>
          <w:rFonts w:asciiTheme="majorHAnsi" w:hAnsiTheme="majorHAnsi"/>
          <w:b/>
          <w:sz w:val="18"/>
          <w:szCs w:val="18"/>
        </w:rPr>
        <w:lastRenderedPageBreak/>
        <w:t xml:space="preserve">Pozycja 9 – </w:t>
      </w:r>
      <w:proofErr w:type="spellStart"/>
      <w:r w:rsidRPr="00BF721B">
        <w:rPr>
          <w:rFonts w:asciiTheme="majorHAnsi" w:hAnsiTheme="majorHAnsi"/>
          <w:b/>
          <w:sz w:val="18"/>
          <w:szCs w:val="18"/>
        </w:rPr>
        <w:t>Teletransmitery</w:t>
      </w:r>
      <w:proofErr w:type="spellEnd"/>
    </w:p>
    <w:tbl>
      <w:tblPr>
        <w:tblStyle w:val="Tabela-Siatka"/>
        <w:tblW w:w="0" w:type="auto"/>
        <w:tblLook w:val="04A0"/>
      </w:tblPr>
      <w:tblGrid>
        <w:gridCol w:w="534"/>
        <w:gridCol w:w="6662"/>
        <w:gridCol w:w="2859"/>
      </w:tblGrid>
      <w:tr w:rsidR="008D5162" w:rsidRPr="00BF721B" w:rsidTr="009740E9">
        <w:tc>
          <w:tcPr>
            <w:tcW w:w="534" w:type="dxa"/>
            <w:vAlign w:val="center"/>
          </w:tcPr>
          <w:p w:rsidR="008D5162" w:rsidRPr="00BF721B" w:rsidRDefault="008D5162" w:rsidP="009740E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F721B">
              <w:rPr>
                <w:rFonts w:asciiTheme="majorHAnsi" w:hAnsiTheme="majorHAnsi"/>
                <w:b/>
                <w:sz w:val="18"/>
                <w:szCs w:val="18"/>
              </w:rPr>
              <w:t>Lp.</w:t>
            </w:r>
          </w:p>
        </w:tc>
        <w:tc>
          <w:tcPr>
            <w:tcW w:w="6662" w:type="dxa"/>
            <w:vAlign w:val="center"/>
          </w:tcPr>
          <w:p w:rsidR="008D5162" w:rsidRPr="00BF721B" w:rsidRDefault="008D5162" w:rsidP="009740E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F721B">
              <w:rPr>
                <w:rFonts w:asciiTheme="majorHAnsi" w:hAnsiTheme="majorHAnsi"/>
                <w:b/>
                <w:sz w:val="18"/>
                <w:szCs w:val="18"/>
              </w:rPr>
              <w:t>Wymagane parametry i warunki</w:t>
            </w:r>
          </w:p>
        </w:tc>
        <w:tc>
          <w:tcPr>
            <w:tcW w:w="2859" w:type="dxa"/>
            <w:vAlign w:val="center"/>
          </w:tcPr>
          <w:p w:rsidR="00737280" w:rsidRPr="00BF721B" w:rsidRDefault="00737280" w:rsidP="00737280">
            <w:pPr>
              <w:autoSpaceDE w:val="0"/>
              <w:snapToGrid w:val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9"/>
              </w:rPr>
            </w:pPr>
            <w:r w:rsidRPr="00BF721B">
              <w:rPr>
                <w:rFonts w:ascii="Arial" w:eastAsia="Times New Roman" w:hAnsi="Arial" w:cs="Arial"/>
                <w:b/>
                <w:bCs/>
                <w:sz w:val="16"/>
                <w:szCs w:val="19"/>
              </w:rPr>
              <w:t>Spełnienie parametru poprzez wpisanie słów:</w:t>
            </w:r>
          </w:p>
          <w:p w:rsidR="008D5162" w:rsidRPr="00BF721B" w:rsidRDefault="00737280" w:rsidP="0073728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F721B">
              <w:rPr>
                <w:rFonts w:ascii="Arial" w:eastAsia="Times New Roman" w:hAnsi="Arial" w:cs="Arial"/>
                <w:b/>
                <w:bCs/>
                <w:sz w:val="16"/>
                <w:szCs w:val="19"/>
              </w:rPr>
              <w:t>(tak/nie/opisowo)</w:t>
            </w:r>
          </w:p>
        </w:tc>
      </w:tr>
      <w:tr w:rsidR="008D5162" w:rsidRPr="00BF721B" w:rsidTr="009740E9">
        <w:tc>
          <w:tcPr>
            <w:tcW w:w="534" w:type="dxa"/>
            <w:shd w:val="clear" w:color="auto" w:fill="F3F3F3"/>
          </w:tcPr>
          <w:p w:rsidR="008D5162" w:rsidRPr="00BF721B" w:rsidRDefault="008D5162" w:rsidP="009740E9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BF721B">
              <w:rPr>
                <w:rFonts w:ascii="Calibri" w:hAnsi="Calibri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6662" w:type="dxa"/>
            <w:shd w:val="clear" w:color="auto" w:fill="F3F3F3"/>
          </w:tcPr>
          <w:p w:rsidR="008D5162" w:rsidRPr="00BF721B" w:rsidRDefault="008D5162" w:rsidP="009740E9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BF721B">
              <w:rPr>
                <w:rFonts w:ascii="Calibri" w:hAnsi="Calibri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2859" w:type="dxa"/>
            <w:shd w:val="clear" w:color="auto" w:fill="F3F3F3"/>
          </w:tcPr>
          <w:p w:rsidR="008D5162" w:rsidRPr="00BF721B" w:rsidRDefault="008D5162" w:rsidP="009740E9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BF721B">
              <w:rPr>
                <w:rFonts w:ascii="Calibri" w:hAnsi="Calibri"/>
                <w:b/>
                <w:i/>
                <w:sz w:val="18"/>
                <w:szCs w:val="18"/>
              </w:rPr>
              <w:t>3</w:t>
            </w:r>
          </w:p>
        </w:tc>
      </w:tr>
      <w:tr w:rsidR="008D5162" w:rsidRPr="00BF721B" w:rsidTr="009740E9">
        <w:tc>
          <w:tcPr>
            <w:tcW w:w="534" w:type="dxa"/>
            <w:vAlign w:val="center"/>
          </w:tcPr>
          <w:p w:rsidR="008D5162" w:rsidRPr="00BF721B" w:rsidRDefault="008D5162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1</w:t>
            </w:r>
          </w:p>
        </w:tc>
        <w:tc>
          <w:tcPr>
            <w:tcW w:w="6662" w:type="dxa"/>
            <w:vAlign w:val="center"/>
          </w:tcPr>
          <w:p w:rsidR="008D5162" w:rsidRPr="00BF721B" w:rsidRDefault="00897786" w:rsidP="009740E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Utworzenie depozytu leczniczych środków technicznych w siedzibie Zamawiającego w ilości wskazanej w zał. nr 2 do  SIWZ (Szczegółowy formularz cenowy)</w:t>
            </w:r>
          </w:p>
        </w:tc>
        <w:tc>
          <w:tcPr>
            <w:tcW w:w="2859" w:type="dxa"/>
          </w:tcPr>
          <w:p w:rsidR="008D5162" w:rsidRPr="00BF721B" w:rsidRDefault="008D5162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8D5162" w:rsidRPr="00BF721B" w:rsidTr="009740E9">
        <w:tc>
          <w:tcPr>
            <w:tcW w:w="534" w:type="dxa"/>
            <w:vAlign w:val="center"/>
          </w:tcPr>
          <w:p w:rsidR="008D5162" w:rsidRPr="00BF721B" w:rsidRDefault="008D5162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2</w:t>
            </w:r>
          </w:p>
        </w:tc>
        <w:tc>
          <w:tcPr>
            <w:tcW w:w="6662" w:type="dxa"/>
            <w:vAlign w:val="center"/>
          </w:tcPr>
          <w:p w:rsidR="008D5162" w:rsidRPr="00BF721B" w:rsidRDefault="008D5162" w:rsidP="009740E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Automatyczna komunikacja </w:t>
            </w:r>
            <w:proofErr w:type="spellStart"/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teletransmitera</w:t>
            </w:r>
            <w:proofErr w:type="spellEnd"/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 z implantem</w:t>
            </w:r>
          </w:p>
        </w:tc>
        <w:tc>
          <w:tcPr>
            <w:tcW w:w="2859" w:type="dxa"/>
          </w:tcPr>
          <w:p w:rsidR="008D5162" w:rsidRPr="00BF721B" w:rsidRDefault="008D5162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8D5162" w:rsidRPr="00BF721B" w:rsidTr="009740E9">
        <w:tc>
          <w:tcPr>
            <w:tcW w:w="534" w:type="dxa"/>
            <w:vAlign w:val="center"/>
          </w:tcPr>
          <w:p w:rsidR="008D5162" w:rsidRPr="00BF721B" w:rsidRDefault="008D5162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3</w:t>
            </w:r>
          </w:p>
        </w:tc>
        <w:tc>
          <w:tcPr>
            <w:tcW w:w="6662" w:type="dxa"/>
            <w:vAlign w:val="center"/>
          </w:tcPr>
          <w:p w:rsidR="008D5162" w:rsidRPr="00BF721B" w:rsidRDefault="008D5162" w:rsidP="009740E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Automatyczna transmisja uzyskanych danych do ośrodka kontroli</w:t>
            </w:r>
          </w:p>
        </w:tc>
        <w:tc>
          <w:tcPr>
            <w:tcW w:w="2859" w:type="dxa"/>
          </w:tcPr>
          <w:p w:rsidR="008D5162" w:rsidRPr="00BF721B" w:rsidRDefault="008D5162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8D5162" w:rsidRPr="00BF721B" w:rsidTr="009740E9">
        <w:tc>
          <w:tcPr>
            <w:tcW w:w="534" w:type="dxa"/>
            <w:vAlign w:val="center"/>
          </w:tcPr>
          <w:p w:rsidR="008D5162" w:rsidRPr="00BF721B" w:rsidRDefault="008D5162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4</w:t>
            </w:r>
          </w:p>
        </w:tc>
        <w:tc>
          <w:tcPr>
            <w:tcW w:w="6662" w:type="dxa"/>
            <w:vAlign w:val="center"/>
          </w:tcPr>
          <w:p w:rsidR="008D5162" w:rsidRPr="00BF721B" w:rsidRDefault="008D5162" w:rsidP="009740E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System gromadzenia danych, dostępny dla lekarza prowadzącego przy wykorzystaniu standardowego komputera osobistego</w:t>
            </w:r>
          </w:p>
        </w:tc>
        <w:tc>
          <w:tcPr>
            <w:tcW w:w="2859" w:type="dxa"/>
          </w:tcPr>
          <w:p w:rsidR="008D5162" w:rsidRPr="00BF721B" w:rsidRDefault="008D5162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8D5162" w:rsidRPr="00BF721B" w:rsidTr="009740E9">
        <w:tc>
          <w:tcPr>
            <w:tcW w:w="534" w:type="dxa"/>
            <w:vAlign w:val="center"/>
          </w:tcPr>
          <w:p w:rsidR="008D5162" w:rsidRPr="00BF721B" w:rsidRDefault="008D5162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5</w:t>
            </w:r>
          </w:p>
        </w:tc>
        <w:tc>
          <w:tcPr>
            <w:tcW w:w="6662" w:type="dxa"/>
            <w:vAlign w:val="center"/>
          </w:tcPr>
          <w:p w:rsidR="008D5162" w:rsidRPr="00BF721B" w:rsidRDefault="008D5162" w:rsidP="009740E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Możliwość zastosowania jednego </w:t>
            </w:r>
            <w:proofErr w:type="spellStart"/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teletransmitera</w:t>
            </w:r>
            <w:proofErr w:type="spellEnd"/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 do różnych modeli implantów</w:t>
            </w:r>
          </w:p>
        </w:tc>
        <w:tc>
          <w:tcPr>
            <w:tcW w:w="2859" w:type="dxa"/>
          </w:tcPr>
          <w:p w:rsidR="008D5162" w:rsidRPr="00BF721B" w:rsidRDefault="008D5162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8D5162" w:rsidRPr="00BF721B" w:rsidTr="009740E9">
        <w:tc>
          <w:tcPr>
            <w:tcW w:w="534" w:type="dxa"/>
            <w:vAlign w:val="center"/>
          </w:tcPr>
          <w:p w:rsidR="008D5162" w:rsidRPr="00BF721B" w:rsidRDefault="008D5162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6</w:t>
            </w:r>
          </w:p>
        </w:tc>
        <w:tc>
          <w:tcPr>
            <w:tcW w:w="6662" w:type="dxa"/>
            <w:vAlign w:val="center"/>
          </w:tcPr>
          <w:p w:rsidR="008D5162" w:rsidRPr="00BF721B" w:rsidRDefault="008D5162" w:rsidP="009740E9">
            <w:pPr>
              <w:rPr>
                <w:rFonts w:ascii="Calibri" w:eastAsia="Calibri" w:hAnsi="Calibri" w:cs="Calibri"/>
                <w:color w:val="000000"/>
                <w:sz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Zapewniona możliwość kolejnego (przechodniego) wykorzystania jednego </w:t>
            </w:r>
            <w:proofErr w:type="spellStart"/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teletransmitera</w:t>
            </w:r>
            <w:proofErr w:type="spellEnd"/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 dla obsługi różnych pacjentów, bez dodatkowych kosztów</w:t>
            </w:r>
          </w:p>
        </w:tc>
        <w:tc>
          <w:tcPr>
            <w:tcW w:w="2859" w:type="dxa"/>
          </w:tcPr>
          <w:p w:rsidR="008D5162" w:rsidRPr="00BF721B" w:rsidRDefault="008D5162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8D5162" w:rsidRPr="00BF721B" w:rsidTr="009740E9">
        <w:tc>
          <w:tcPr>
            <w:tcW w:w="534" w:type="dxa"/>
            <w:vAlign w:val="center"/>
          </w:tcPr>
          <w:p w:rsidR="008D5162" w:rsidRPr="00BF721B" w:rsidRDefault="008D5162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7</w:t>
            </w:r>
          </w:p>
        </w:tc>
        <w:tc>
          <w:tcPr>
            <w:tcW w:w="6662" w:type="dxa"/>
            <w:vAlign w:val="center"/>
          </w:tcPr>
          <w:p w:rsidR="008D5162" w:rsidRPr="00BF721B" w:rsidRDefault="008D5162" w:rsidP="009740E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Nieodpłatna obsługa systemu teletransmisji</w:t>
            </w:r>
          </w:p>
        </w:tc>
        <w:tc>
          <w:tcPr>
            <w:tcW w:w="2859" w:type="dxa"/>
          </w:tcPr>
          <w:p w:rsidR="008D5162" w:rsidRPr="00BF721B" w:rsidRDefault="008D5162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8D5162" w:rsidRPr="00BF721B" w:rsidTr="009740E9">
        <w:tc>
          <w:tcPr>
            <w:tcW w:w="534" w:type="dxa"/>
            <w:vAlign w:val="center"/>
          </w:tcPr>
          <w:p w:rsidR="008D5162" w:rsidRPr="00BF721B" w:rsidRDefault="008D5162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8</w:t>
            </w:r>
          </w:p>
        </w:tc>
        <w:tc>
          <w:tcPr>
            <w:tcW w:w="6662" w:type="dxa"/>
            <w:vAlign w:val="center"/>
          </w:tcPr>
          <w:p w:rsidR="008D5162" w:rsidRPr="00BF721B" w:rsidRDefault="008D5162" w:rsidP="009740E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Gwarancja i nieodpłatne serwisowanie </w:t>
            </w:r>
            <w:proofErr w:type="spellStart"/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teletransmitera</w:t>
            </w:r>
            <w:proofErr w:type="spellEnd"/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 przez co najmniej 2 lata</w:t>
            </w:r>
          </w:p>
        </w:tc>
        <w:tc>
          <w:tcPr>
            <w:tcW w:w="2859" w:type="dxa"/>
          </w:tcPr>
          <w:p w:rsidR="008D5162" w:rsidRPr="00BF721B" w:rsidRDefault="008D5162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8D5162" w:rsidRPr="00BF721B" w:rsidTr="009740E9">
        <w:tc>
          <w:tcPr>
            <w:tcW w:w="534" w:type="dxa"/>
            <w:vAlign w:val="center"/>
          </w:tcPr>
          <w:p w:rsidR="008D5162" w:rsidRPr="00BF721B" w:rsidRDefault="008D5162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9</w:t>
            </w:r>
          </w:p>
        </w:tc>
        <w:tc>
          <w:tcPr>
            <w:tcW w:w="6662" w:type="dxa"/>
            <w:vAlign w:val="center"/>
          </w:tcPr>
          <w:p w:rsidR="008D5162" w:rsidRPr="00BF721B" w:rsidRDefault="008D5162" w:rsidP="009740E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Zapewnienie serwisowania </w:t>
            </w:r>
            <w:proofErr w:type="spellStart"/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teletransmitera</w:t>
            </w:r>
            <w:proofErr w:type="spellEnd"/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 przez co najmniej 5 lat </w:t>
            </w:r>
          </w:p>
        </w:tc>
        <w:tc>
          <w:tcPr>
            <w:tcW w:w="2859" w:type="dxa"/>
          </w:tcPr>
          <w:p w:rsidR="008D5162" w:rsidRPr="00BF721B" w:rsidRDefault="008D5162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8D5162" w:rsidRPr="00BF721B" w:rsidTr="009740E9">
        <w:tc>
          <w:tcPr>
            <w:tcW w:w="534" w:type="dxa"/>
            <w:vAlign w:val="center"/>
          </w:tcPr>
          <w:p w:rsidR="008D5162" w:rsidRPr="00BF721B" w:rsidRDefault="008D5162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10</w:t>
            </w:r>
          </w:p>
        </w:tc>
        <w:tc>
          <w:tcPr>
            <w:tcW w:w="6662" w:type="dxa"/>
            <w:vAlign w:val="center"/>
          </w:tcPr>
          <w:p w:rsidR="008D5162" w:rsidRPr="00BF721B" w:rsidRDefault="008D5162" w:rsidP="009740E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F721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Data produkcji urządzenia nie wcześniej niż 12 miesięcy przed terminem dostawy</w:t>
            </w:r>
          </w:p>
        </w:tc>
        <w:tc>
          <w:tcPr>
            <w:tcW w:w="2859" w:type="dxa"/>
          </w:tcPr>
          <w:p w:rsidR="008D5162" w:rsidRPr="00BF721B" w:rsidRDefault="008D5162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</w:tbl>
    <w:p w:rsidR="008D5162" w:rsidRPr="00BF721B" w:rsidRDefault="008D5162" w:rsidP="008D5162">
      <w:pPr>
        <w:spacing w:line="300" w:lineRule="auto"/>
        <w:rPr>
          <w:rFonts w:asciiTheme="majorHAnsi" w:hAnsiTheme="majorHAnsi"/>
          <w:b/>
          <w:sz w:val="18"/>
          <w:szCs w:val="18"/>
        </w:rPr>
      </w:pPr>
    </w:p>
    <w:p w:rsidR="00075EFD" w:rsidRPr="00BF721B" w:rsidRDefault="00075EFD">
      <w:pPr>
        <w:rPr>
          <w:rFonts w:asciiTheme="majorHAnsi" w:hAnsiTheme="majorHAnsi"/>
          <w:b/>
          <w:sz w:val="20"/>
          <w:szCs w:val="20"/>
        </w:rPr>
      </w:pPr>
      <w:r w:rsidRPr="00BF721B">
        <w:rPr>
          <w:rFonts w:asciiTheme="majorHAnsi" w:hAnsiTheme="majorHAnsi"/>
          <w:b/>
          <w:sz w:val="20"/>
          <w:szCs w:val="20"/>
        </w:rPr>
        <w:br w:type="page"/>
      </w:r>
    </w:p>
    <w:p w:rsidR="00B67F6E" w:rsidRPr="00BF721B" w:rsidRDefault="00B67F6E" w:rsidP="00B67F6E">
      <w:pPr>
        <w:spacing w:line="300" w:lineRule="auto"/>
        <w:rPr>
          <w:rFonts w:asciiTheme="majorHAnsi" w:hAnsiTheme="majorHAnsi"/>
          <w:b/>
          <w:sz w:val="20"/>
          <w:szCs w:val="20"/>
        </w:rPr>
      </w:pPr>
      <w:r w:rsidRPr="00BF721B">
        <w:rPr>
          <w:rFonts w:asciiTheme="majorHAnsi" w:hAnsiTheme="majorHAnsi"/>
          <w:b/>
          <w:sz w:val="20"/>
          <w:szCs w:val="20"/>
        </w:rPr>
        <w:lastRenderedPageBreak/>
        <w:t xml:space="preserve">Grupa 9 – Stymulatory modulujące kurczliwość </w:t>
      </w:r>
      <w:r w:rsidR="00052470" w:rsidRPr="00BF721B">
        <w:rPr>
          <w:rFonts w:asciiTheme="majorHAnsi" w:hAnsiTheme="majorHAnsi"/>
          <w:b/>
          <w:sz w:val="20"/>
          <w:szCs w:val="20"/>
        </w:rPr>
        <w:t xml:space="preserve">serca </w:t>
      </w:r>
      <w:r w:rsidRPr="00BF721B">
        <w:rPr>
          <w:rFonts w:asciiTheme="majorHAnsi" w:hAnsiTheme="majorHAnsi"/>
          <w:b/>
          <w:sz w:val="20"/>
          <w:szCs w:val="20"/>
        </w:rPr>
        <w:t xml:space="preserve">  </w:t>
      </w:r>
    </w:p>
    <w:tbl>
      <w:tblPr>
        <w:tblStyle w:val="Tabela-Siatka"/>
        <w:tblW w:w="0" w:type="auto"/>
        <w:tblLook w:val="04A0"/>
      </w:tblPr>
      <w:tblGrid>
        <w:gridCol w:w="534"/>
        <w:gridCol w:w="6662"/>
        <w:gridCol w:w="2859"/>
      </w:tblGrid>
      <w:tr w:rsidR="00B67F6E" w:rsidRPr="00BF721B" w:rsidTr="00B67F6E">
        <w:tc>
          <w:tcPr>
            <w:tcW w:w="534" w:type="dxa"/>
            <w:vAlign w:val="center"/>
          </w:tcPr>
          <w:p w:rsidR="00B67F6E" w:rsidRPr="00BF721B" w:rsidRDefault="00B67F6E" w:rsidP="00B67F6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F721B">
              <w:rPr>
                <w:rFonts w:asciiTheme="majorHAnsi" w:hAnsiTheme="majorHAnsi"/>
                <w:b/>
                <w:sz w:val="18"/>
                <w:szCs w:val="18"/>
              </w:rPr>
              <w:t>Lp.</w:t>
            </w:r>
          </w:p>
        </w:tc>
        <w:tc>
          <w:tcPr>
            <w:tcW w:w="6662" w:type="dxa"/>
            <w:vAlign w:val="center"/>
          </w:tcPr>
          <w:p w:rsidR="00B67F6E" w:rsidRPr="00BF721B" w:rsidRDefault="00B67F6E" w:rsidP="00B67F6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F721B">
              <w:rPr>
                <w:rFonts w:asciiTheme="majorHAnsi" w:hAnsiTheme="majorHAnsi"/>
                <w:b/>
                <w:sz w:val="18"/>
                <w:szCs w:val="18"/>
              </w:rPr>
              <w:t>Wymagane parametry i warunki</w:t>
            </w:r>
          </w:p>
        </w:tc>
        <w:tc>
          <w:tcPr>
            <w:tcW w:w="2859" w:type="dxa"/>
            <w:vAlign w:val="center"/>
          </w:tcPr>
          <w:p w:rsidR="00737280" w:rsidRPr="00BF721B" w:rsidRDefault="00737280" w:rsidP="00737280">
            <w:pPr>
              <w:autoSpaceDE w:val="0"/>
              <w:snapToGrid w:val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9"/>
              </w:rPr>
            </w:pPr>
            <w:r w:rsidRPr="00BF721B">
              <w:rPr>
                <w:rFonts w:ascii="Arial" w:eastAsia="Times New Roman" w:hAnsi="Arial" w:cs="Arial"/>
                <w:b/>
                <w:bCs/>
                <w:sz w:val="16"/>
                <w:szCs w:val="19"/>
              </w:rPr>
              <w:t>Spełnienie parametru poprzez wpisanie słów:</w:t>
            </w:r>
          </w:p>
          <w:p w:rsidR="00B67F6E" w:rsidRPr="00BF721B" w:rsidRDefault="00737280" w:rsidP="0073728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F721B">
              <w:rPr>
                <w:rFonts w:ascii="Arial" w:eastAsia="Times New Roman" w:hAnsi="Arial" w:cs="Arial"/>
                <w:b/>
                <w:bCs/>
                <w:sz w:val="16"/>
                <w:szCs w:val="19"/>
              </w:rPr>
              <w:t>(tak/nie/opisowo)</w:t>
            </w:r>
          </w:p>
        </w:tc>
      </w:tr>
      <w:tr w:rsidR="00B67F6E" w:rsidRPr="00BF721B" w:rsidTr="00B67F6E">
        <w:tc>
          <w:tcPr>
            <w:tcW w:w="534" w:type="dxa"/>
            <w:shd w:val="clear" w:color="auto" w:fill="F3F3F3"/>
          </w:tcPr>
          <w:p w:rsidR="00B67F6E" w:rsidRPr="00BF721B" w:rsidRDefault="00B67F6E" w:rsidP="00B67F6E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BF721B">
              <w:rPr>
                <w:rFonts w:ascii="Calibri" w:hAnsi="Calibri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6662" w:type="dxa"/>
            <w:shd w:val="clear" w:color="auto" w:fill="F3F3F3"/>
          </w:tcPr>
          <w:p w:rsidR="00B67F6E" w:rsidRPr="00BF721B" w:rsidRDefault="00B67F6E" w:rsidP="00B67F6E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BF721B">
              <w:rPr>
                <w:rFonts w:ascii="Calibri" w:hAnsi="Calibri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2859" w:type="dxa"/>
            <w:shd w:val="clear" w:color="auto" w:fill="F3F3F3"/>
          </w:tcPr>
          <w:p w:rsidR="00B67F6E" w:rsidRPr="00BF721B" w:rsidRDefault="00B67F6E" w:rsidP="00B67F6E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BF721B">
              <w:rPr>
                <w:rFonts w:ascii="Calibri" w:hAnsi="Calibri"/>
                <w:b/>
                <w:i/>
                <w:sz w:val="18"/>
                <w:szCs w:val="18"/>
              </w:rPr>
              <w:t>3</w:t>
            </w:r>
          </w:p>
        </w:tc>
      </w:tr>
      <w:tr w:rsidR="00B67F6E" w:rsidRPr="00BF721B" w:rsidTr="00B67F6E">
        <w:tc>
          <w:tcPr>
            <w:tcW w:w="10055" w:type="dxa"/>
            <w:gridSpan w:val="3"/>
          </w:tcPr>
          <w:p w:rsidR="00B67F6E" w:rsidRPr="00BF721B" w:rsidRDefault="00B67F6E" w:rsidP="00B67F6E">
            <w:pPr>
              <w:spacing w:before="120" w:after="120"/>
              <w:rPr>
                <w:rFonts w:asciiTheme="majorHAnsi" w:hAnsiTheme="majorHAnsi"/>
                <w:b/>
                <w:sz w:val="18"/>
                <w:szCs w:val="18"/>
              </w:rPr>
            </w:pPr>
            <w:r w:rsidRPr="00BF721B">
              <w:rPr>
                <w:rFonts w:asciiTheme="majorHAnsi" w:hAnsiTheme="majorHAnsi"/>
                <w:b/>
                <w:sz w:val="18"/>
                <w:szCs w:val="18"/>
              </w:rPr>
              <w:t>Warunki ogólne dla grupy 9</w:t>
            </w:r>
          </w:p>
        </w:tc>
      </w:tr>
      <w:tr w:rsidR="00B67F6E" w:rsidRPr="00BF721B" w:rsidTr="00B67F6E">
        <w:tc>
          <w:tcPr>
            <w:tcW w:w="534" w:type="dxa"/>
          </w:tcPr>
          <w:p w:rsidR="00B67F6E" w:rsidRPr="00BF721B" w:rsidRDefault="00B67F6E" w:rsidP="00B67F6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6662" w:type="dxa"/>
          </w:tcPr>
          <w:p w:rsidR="00B67F6E" w:rsidRPr="00BF721B" w:rsidRDefault="00C52DF3" w:rsidP="00B67F6E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Utworzenie depozytu leczniczych środków technicznych w siedzibie Zamawiającego w ilości wskazanej w zał. nr 2 do  SIWZ (Szczegółowy formularz cenowy)</w:t>
            </w:r>
          </w:p>
        </w:tc>
        <w:tc>
          <w:tcPr>
            <w:tcW w:w="2859" w:type="dxa"/>
          </w:tcPr>
          <w:p w:rsidR="00B67F6E" w:rsidRPr="00BF721B" w:rsidRDefault="00B67F6E" w:rsidP="00B67F6E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B67F6E" w:rsidRPr="00BF721B" w:rsidTr="00B67F6E">
        <w:tc>
          <w:tcPr>
            <w:tcW w:w="534" w:type="dxa"/>
          </w:tcPr>
          <w:p w:rsidR="00B67F6E" w:rsidRPr="00BF721B" w:rsidRDefault="00B67F6E" w:rsidP="00B67F6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6662" w:type="dxa"/>
          </w:tcPr>
          <w:p w:rsidR="00B67F6E" w:rsidRPr="00BF721B" w:rsidRDefault="00B67F6E" w:rsidP="00B67F6E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Data produkcji urządzeń nie wcześniejsza niż 6 miesięcy przed terminem dostawy</w:t>
            </w:r>
          </w:p>
        </w:tc>
        <w:tc>
          <w:tcPr>
            <w:tcW w:w="2859" w:type="dxa"/>
          </w:tcPr>
          <w:p w:rsidR="00B67F6E" w:rsidRPr="00BF721B" w:rsidRDefault="00B67F6E" w:rsidP="00B67F6E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B67F6E" w:rsidRPr="00BF721B" w:rsidTr="00B67F6E">
        <w:tc>
          <w:tcPr>
            <w:tcW w:w="534" w:type="dxa"/>
          </w:tcPr>
          <w:p w:rsidR="00B67F6E" w:rsidRPr="00BF721B" w:rsidRDefault="00B67F6E" w:rsidP="00B67F6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6662" w:type="dxa"/>
          </w:tcPr>
          <w:p w:rsidR="00B67F6E" w:rsidRPr="00BF721B" w:rsidRDefault="00B67F6E" w:rsidP="00B67F6E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Okres sterylności urządzeń, elektrod, </w:t>
            </w:r>
            <w:proofErr w:type="spellStart"/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introduktorów</w:t>
            </w:r>
            <w:proofErr w:type="spellEnd"/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i akcesoriów sterylnych co najmniej 12 miesięcy po terminie dostawy</w:t>
            </w:r>
          </w:p>
        </w:tc>
        <w:tc>
          <w:tcPr>
            <w:tcW w:w="2859" w:type="dxa"/>
          </w:tcPr>
          <w:p w:rsidR="00B67F6E" w:rsidRPr="00BF721B" w:rsidRDefault="00B67F6E" w:rsidP="00B67F6E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B67F6E" w:rsidRPr="00BF721B" w:rsidTr="00B67F6E">
        <w:tc>
          <w:tcPr>
            <w:tcW w:w="534" w:type="dxa"/>
          </w:tcPr>
          <w:p w:rsidR="00B67F6E" w:rsidRPr="00BF721B" w:rsidRDefault="00B67F6E" w:rsidP="00B67F6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6662" w:type="dxa"/>
          </w:tcPr>
          <w:p w:rsidR="00B67F6E" w:rsidRPr="00BF721B" w:rsidRDefault="00B67F6E" w:rsidP="00B67F6E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Automatyczna detekcja modelu urządzenia przez programator</w:t>
            </w:r>
          </w:p>
        </w:tc>
        <w:tc>
          <w:tcPr>
            <w:tcW w:w="2859" w:type="dxa"/>
          </w:tcPr>
          <w:p w:rsidR="00B67F6E" w:rsidRPr="00BF721B" w:rsidRDefault="00B67F6E" w:rsidP="00B67F6E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B67F6E" w:rsidRPr="00BF721B" w:rsidTr="00B67F6E">
        <w:tc>
          <w:tcPr>
            <w:tcW w:w="534" w:type="dxa"/>
          </w:tcPr>
          <w:p w:rsidR="00B67F6E" w:rsidRPr="00BF721B" w:rsidRDefault="00B67F6E" w:rsidP="00B67F6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5</w:t>
            </w:r>
          </w:p>
        </w:tc>
        <w:tc>
          <w:tcPr>
            <w:tcW w:w="6662" w:type="dxa"/>
          </w:tcPr>
          <w:p w:rsidR="00B67F6E" w:rsidRPr="00BF721B" w:rsidRDefault="00B67F6E" w:rsidP="00B67F6E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Archiwizacja, analiza i przesyłanie danych w postaci elektronicznej </w:t>
            </w:r>
          </w:p>
        </w:tc>
        <w:tc>
          <w:tcPr>
            <w:tcW w:w="2859" w:type="dxa"/>
          </w:tcPr>
          <w:p w:rsidR="00B67F6E" w:rsidRPr="00BF721B" w:rsidRDefault="00B67F6E" w:rsidP="00B67F6E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B67F6E" w:rsidRPr="00BF721B" w:rsidTr="00B67F6E">
        <w:tc>
          <w:tcPr>
            <w:tcW w:w="534" w:type="dxa"/>
          </w:tcPr>
          <w:p w:rsidR="00B67F6E" w:rsidRPr="00BF721B" w:rsidRDefault="00B67F6E" w:rsidP="00B67F6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6</w:t>
            </w:r>
          </w:p>
        </w:tc>
        <w:tc>
          <w:tcPr>
            <w:tcW w:w="6662" w:type="dxa"/>
          </w:tcPr>
          <w:p w:rsidR="00B67F6E" w:rsidRPr="00BF721B" w:rsidRDefault="00B67F6E" w:rsidP="00B67F6E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Wydruk danych w formacie A4 – wyposażenie w odpowiednie złącza i przedłużacze</w:t>
            </w:r>
          </w:p>
        </w:tc>
        <w:tc>
          <w:tcPr>
            <w:tcW w:w="2859" w:type="dxa"/>
          </w:tcPr>
          <w:p w:rsidR="00B67F6E" w:rsidRPr="00BF721B" w:rsidRDefault="00B67F6E" w:rsidP="00B67F6E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B67F6E" w:rsidRPr="00BF721B" w:rsidTr="00B67F6E">
        <w:tc>
          <w:tcPr>
            <w:tcW w:w="534" w:type="dxa"/>
          </w:tcPr>
          <w:p w:rsidR="00B67F6E" w:rsidRPr="00BF721B" w:rsidRDefault="00B67F6E" w:rsidP="00B67F6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7</w:t>
            </w:r>
          </w:p>
        </w:tc>
        <w:tc>
          <w:tcPr>
            <w:tcW w:w="6662" w:type="dxa"/>
          </w:tcPr>
          <w:p w:rsidR="00B67F6E" w:rsidRPr="00BF721B" w:rsidRDefault="005435AB" w:rsidP="00B67F6E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Oddanie do </w:t>
            </w:r>
            <w:proofErr w:type="spellStart"/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uzywania</w:t>
            </w:r>
            <w:proofErr w:type="spellEnd"/>
            <w:r w:rsidR="00B67F6E"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co najmniej 1 programator</w:t>
            </w: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a</w:t>
            </w:r>
            <w:r w:rsidR="00B67F6E"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o pełnych możliwościach komunikacji z wszystkimi implantami i ich programowania oraz wizualizacji danych – przez co najmniej 10 lat od początku umowy (liczba programatorów z różnych grup zamówienia nie podlega sumowaniu)</w:t>
            </w:r>
          </w:p>
        </w:tc>
        <w:tc>
          <w:tcPr>
            <w:tcW w:w="2859" w:type="dxa"/>
          </w:tcPr>
          <w:p w:rsidR="00B67F6E" w:rsidRPr="00BF721B" w:rsidRDefault="00BB5FDF" w:rsidP="00B67F6E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i/>
                <w:sz w:val="16"/>
                <w:szCs w:val="16"/>
              </w:rPr>
              <w:t>Potwierdzić/Podać liczbę programatorów………………</w:t>
            </w:r>
          </w:p>
        </w:tc>
      </w:tr>
      <w:tr w:rsidR="00B67F6E" w:rsidRPr="00BF721B" w:rsidTr="00B67F6E">
        <w:tc>
          <w:tcPr>
            <w:tcW w:w="534" w:type="dxa"/>
          </w:tcPr>
          <w:p w:rsidR="00B67F6E" w:rsidRPr="00BF721B" w:rsidRDefault="00B67F6E" w:rsidP="00B67F6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8</w:t>
            </w:r>
          </w:p>
        </w:tc>
        <w:tc>
          <w:tcPr>
            <w:tcW w:w="6662" w:type="dxa"/>
          </w:tcPr>
          <w:p w:rsidR="00B67F6E" w:rsidRPr="00BF721B" w:rsidRDefault="00B67F6E" w:rsidP="00B67F6E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Zamawiający wymaga oświadczenia o posiadaniu niezbędnej dokumentacji technicznej, potwierdzające parametry oferowanych urządzeń.</w:t>
            </w:r>
          </w:p>
        </w:tc>
        <w:tc>
          <w:tcPr>
            <w:tcW w:w="2859" w:type="dxa"/>
          </w:tcPr>
          <w:p w:rsidR="00B67F6E" w:rsidRPr="00BF721B" w:rsidRDefault="00B67F6E" w:rsidP="00B67F6E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B67F6E" w:rsidRPr="00BF721B" w:rsidTr="00B67F6E">
        <w:tc>
          <w:tcPr>
            <w:tcW w:w="534" w:type="dxa"/>
          </w:tcPr>
          <w:p w:rsidR="00B67F6E" w:rsidRPr="00BF721B" w:rsidRDefault="00B67F6E" w:rsidP="00B67F6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9</w:t>
            </w:r>
          </w:p>
        </w:tc>
        <w:tc>
          <w:tcPr>
            <w:tcW w:w="6662" w:type="dxa"/>
          </w:tcPr>
          <w:p w:rsidR="00B67F6E" w:rsidRPr="00BF721B" w:rsidRDefault="00B67F6E" w:rsidP="00B67F6E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Instrukcje obsługi oferowanych urządzeń w formie drukowanej lub elektronicznej na komputerowych nośnikach danych</w:t>
            </w:r>
          </w:p>
        </w:tc>
        <w:tc>
          <w:tcPr>
            <w:tcW w:w="2859" w:type="dxa"/>
          </w:tcPr>
          <w:p w:rsidR="00B67F6E" w:rsidRPr="00BF721B" w:rsidRDefault="00B67F6E" w:rsidP="00B67F6E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B67F6E" w:rsidRPr="00BF721B" w:rsidTr="00B67F6E">
        <w:tc>
          <w:tcPr>
            <w:tcW w:w="534" w:type="dxa"/>
          </w:tcPr>
          <w:p w:rsidR="00B67F6E" w:rsidRPr="00BF721B" w:rsidRDefault="00B67F6E" w:rsidP="00B67F6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10</w:t>
            </w:r>
          </w:p>
        </w:tc>
        <w:tc>
          <w:tcPr>
            <w:tcW w:w="6662" w:type="dxa"/>
          </w:tcPr>
          <w:p w:rsidR="00B67F6E" w:rsidRPr="00BF721B" w:rsidRDefault="005435AB" w:rsidP="00875698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Prze</w:t>
            </w:r>
            <w:r w:rsidR="00B67F6E"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szkolenie w zakresie elektroterapii serca </w:t>
            </w:r>
            <w:r w:rsidR="00875698"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metodą CCM</w:t>
            </w:r>
            <w:r w:rsidR="00B67F6E"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– co najmniej 4 osób (co najmniej dwa szkolenia)</w:t>
            </w:r>
          </w:p>
        </w:tc>
        <w:tc>
          <w:tcPr>
            <w:tcW w:w="2859" w:type="dxa"/>
          </w:tcPr>
          <w:p w:rsidR="00B67F6E" w:rsidRPr="00BF721B" w:rsidRDefault="00B67F6E" w:rsidP="00B67F6E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B67F6E" w:rsidRPr="00BF721B" w:rsidTr="00B67F6E">
        <w:tc>
          <w:tcPr>
            <w:tcW w:w="534" w:type="dxa"/>
          </w:tcPr>
          <w:p w:rsidR="00B67F6E" w:rsidRPr="00BF721B" w:rsidRDefault="00B67F6E" w:rsidP="00B67F6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11</w:t>
            </w:r>
          </w:p>
        </w:tc>
        <w:tc>
          <w:tcPr>
            <w:tcW w:w="6662" w:type="dxa"/>
          </w:tcPr>
          <w:p w:rsidR="00B67F6E" w:rsidRPr="00BF721B" w:rsidRDefault="00B67F6E" w:rsidP="00B67F6E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Możliwość rozpoznania, prowadzenia ewidencji i rozliczenia zużycia produktów przy pomocy czytnika kodów (zarówno numerów REF jak i LOT)</w:t>
            </w:r>
          </w:p>
        </w:tc>
        <w:tc>
          <w:tcPr>
            <w:tcW w:w="2859" w:type="dxa"/>
          </w:tcPr>
          <w:p w:rsidR="00B67F6E" w:rsidRPr="00BF721B" w:rsidRDefault="00B67F6E" w:rsidP="00B67F6E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B67F6E" w:rsidRPr="00BF721B" w:rsidTr="00B67F6E">
        <w:tc>
          <w:tcPr>
            <w:tcW w:w="10055" w:type="dxa"/>
            <w:gridSpan w:val="3"/>
          </w:tcPr>
          <w:p w:rsidR="00B67F6E" w:rsidRPr="00BF721B" w:rsidRDefault="003D4472" w:rsidP="003D4472">
            <w:pPr>
              <w:spacing w:before="120" w:after="120"/>
              <w:rPr>
                <w:rFonts w:asciiTheme="majorHAnsi" w:hAnsiTheme="majorHAnsi"/>
                <w:b/>
                <w:sz w:val="18"/>
                <w:szCs w:val="18"/>
              </w:rPr>
            </w:pPr>
            <w:r w:rsidRPr="00BF721B">
              <w:rPr>
                <w:rFonts w:asciiTheme="majorHAnsi" w:hAnsiTheme="majorHAnsi"/>
                <w:b/>
                <w:sz w:val="18"/>
                <w:szCs w:val="18"/>
              </w:rPr>
              <w:t xml:space="preserve">Pozycja 1:  </w:t>
            </w:r>
            <w:r w:rsidR="00B67F6E" w:rsidRPr="00BF721B">
              <w:rPr>
                <w:rFonts w:asciiTheme="majorHAnsi" w:hAnsiTheme="majorHAnsi"/>
                <w:b/>
                <w:sz w:val="18"/>
                <w:szCs w:val="18"/>
              </w:rPr>
              <w:t xml:space="preserve">Stymulator serca CCM </w:t>
            </w:r>
          </w:p>
        </w:tc>
      </w:tr>
      <w:tr w:rsidR="00E61A4A" w:rsidRPr="00BF721B" w:rsidTr="00B67F6E">
        <w:tc>
          <w:tcPr>
            <w:tcW w:w="534" w:type="dxa"/>
          </w:tcPr>
          <w:p w:rsidR="00E61A4A" w:rsidRPr="00BF721B" w:rsidRDefault="00E61A4A" w:rsidP="00B67F6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6662" w:type="dxa"/>
          </w:tcPr>
          <w:p w:rsidR="00E61A4A" w:rsidRPr="00BF721B" w:rsidRDefault="00E61A4A" w:rsidP="003D4472">
            <w:pPr>
              <w:tabs>
                <w:tab w:val="center" w:pos="3223"/>
              </w:tabs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F721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Wszczepialny generator impulsów wysokoprądowych do leczenia przewlekłej niewydolności serca </w:t>
            </w:r>
          </w:p>
        </w:tc>
        <w:tc>
          <w:tcPr>
            <w:tcW w:w="2859" w:type="dxa"/>
          </w:tcPr>
          <w:p w:rsidR="00E61A4A" w:rsidRPr="00BF721B" w:rsidRDefault="00E61A4A" w:rsidP="00B67F6E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E61A4A" w:rsidRPr="00BF721B" w:rsidTr="00B67F6E">
        <w:tc>
          <w:tcPr>
            <w:tcW w:w="534" w:type="dxa"/>
          </w:tcPr>
          <w:p w:rsidR="00E61A4A" w:rsidRPr="00BF721B" w:rsidRDefault="00E61A4A" w:rsidP="00B67F6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6662" w:type="dxa"/>
          </w:tcPr>
          <w:p w:rsidR="00E61A4A" w:rsidRPr="00BF721B" w:rsidRDefault="00E61A4A" w:rsidP="00E61A4A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Skuteczność zastosowania stymulatora potwierdzona w kontrolowanych randomizowanych badaniach klinicznych opublikowanych w indeksowanych publikacjach naukowych, uwzględnionych w wytycznych ESC leczenia niewydolności serca</w:t>
            </w:r>
          </w:p>
        </w:tc>
        <w:tc>
          <w:tcPr>
            <w:tcW w:w="2859" w:type="dxa"/>
          </w:tcPr>
          <w:p w:rsidR="00E61A4A" w:rsidRPr="00BF721B" w:rsidRDefault="00E61A4A" w:rsidP="00B67F6E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E61A4A" w:rsidRPr="00BF721B" w:rsidTr="00E61A4A">
        <w:tc>
          <w:tcPr>
            <w:tcW w:w="534" w:type="dxa"/>
          </w:tcPr>
          <w:p w:rsidR="00E61A4A" w:rsidRPr="00BF721B" w:rsidRDefault="00E61A4A" w:rsidP="00076653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6662" w:type="dxa"/>
          </w:tcPr>
          <w:p w:rsidR="00E61A4A" w:rsidRPr="00BF721B" w:rsidRDefault="00E61A4A" w:rsidP="00076653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 xml:space="preserve">Kompletny zestaw: stymulator CCM wraz z ładowarką bezprzewodową </w:t>
            </w:r>
          </w:p>
        </w:tc>
        <w:tc>
          <w:tcPr>
            <w:tcW w:w="2859" w:type="dxa"/>
          </w:tcPr>
          <w:p w:rsidR="00E61A4A" w:rsidRPr="00BF721B" w:rsidRDefault="00E61A4A" w:rsidP="00076653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E61A4A" w:rsidRPr="00BF721B" w:rsidTr="00076653">
        <w:tc>
          <w:tcPr>
            <w:tcW w:w="534" w:type="dxa"/>
          </w:tcPr>
          <w:p w:rsidR="00E61A4A" w:rsidRPr="00BF721B" w:rsidRDefault="00E61A4A" w:rsidP="00076653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4</w:t>
            </w:r>
          </w:p>
        </w:tc>
        <w:tc>
          <w:tcPr>
            <w:tcW w:w="6662" w:type="dxa"/>
            <w:vAlign w:val="center"/>
          </w:tcPr>
          <w:p w:rsidR="00E61A4A" w:rsidRPr="00BF721B" w:rsidRDefault="00E61A4A" w:rsidP="00076653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 xml:space="preserve">Urządzenie ładowane przezskórnie </w:t>
            </w:r>
          </w:p>
        </w:tc>
        <w:tc>
          <w:tcPr>
            <w:tcW w:w="2859" w:type="dxa"/>
          </w:tcPr>
          <w:p w:rsidR="00E61A4A" w:rsidRPr="00BF721B" w:rsidRDefault="00E61A4A" w:rsidP="00076653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E61A4A" w:rsidRPr="00BF721B" w:rsidTr="00076653">
        <w:tc>
          <w:tcPr>
            <w:tcW w:w="534" w:type="dxa"/>
          </w:tcPr>
          <w:p w:rsidR="00E61A4A" w:rsidRPr="00BF721B" w:rsidRDefault="00E61A4A" w:rsidP="00076653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5</w:t>
            </w:r>
          </w:p>
        </w:tc>
        <w:tc>
          <w:tcPr>
            <w:tcW w:w="6662" w:type="dxa"/>
            <w:vAlign w:val="center"/>
          </w:tcPr>
          <w:p w:rsidR="00E61A4A" w:rsidRPr="00BF721B" w:rsidRDefault="00E61A4A" w:rsidP="00076653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sz w:val="16"/>
              </w:rPr>
              <w:t xml:space="preserve">Gwarancja prawidłowej pracy urządzenia w całym okresie żywotności </w:t>
            </w:r>
          </w:p>
        </w:tc>
        <w:tc>
          <w:tcPr>
            <w:tcW w:w="2859" w:type="dxa"/>
          </w:tcPr>
          <w:p w:rsidR="00E61A4A" w:rsidRPr="00BF721B" w:rsidRDefault="00E61A4A" w:rsidP="00076653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E61A4A" w:rsidRPr="00BF721B" w:rsidTr="00076653">
        <w:tc>
          <w:tcPr>
            <w:tcW w:w="534" w:type="dxa"/>
          </w:tcPr>
          <w:p w:rsidR="00E61A4A" w:rsidRPr="00BF721B" w:rsidRDefault="00E61A4A" w:rsidP="00076653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6</w:t>
            </w:r>
          </w:p>
        </w:tc>
        <w:tc>
          <w:tcPr>
            <w:tcW w:w="6662" w:type="dxa"/>
            <w:vAlign w:val="center"/>
          </w:tcPr>
          <w:p w:rsidR="00E61A4A" w:rsidRPr="00BF721B" w:rsidRDefault="001806E8" w:rsidP="00076653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sz w:val="16"/>
              </w:rPr>
              <w:t>Masa</w:t>
            </w:r>
            <w:r w:rsidR="00E61A4A" w:rsidRPr="00BF721B">
              <w:rPr>
                <w:rFonts w:ascii="Calibri" w:eastAsia="Calibri" w:hAnsi="Calibri" w:cs="Calibri"/>
                <w:sz w:val="16"/>
              </w:rPr>
              <w:t xml:space="preserve"> &lt; 50 g</w:t>
            </w:r>
          </w:p>
        </w:tc>
        <w:tc>
          <w:tcPr>
            <w:tcW w:w="2859" w:type="dxa"/>
          </w:tcPr>
          <w:p w:rsidR="00E61A4A" w:rsidRPr="00BF721B" w:rsidRDefault="00E61A4A" w:rsidP="00076653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E61A4A" w:rsidRPr="00BF721B" w:rsidTr="00076653">
        <w:tc>
          <w:tcPr>
            <w:tcW w:w="534" w:type="dxa"/>
          </w:tcPr>
          <w:p w:rsidR="00E61A4A" w:rsidRPr="00BF721B" w:rsidRDefault="00E61A4A" w:rsidP="00076653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7</w:t>
            </w:r>
          </w:p>
        </w:tc>
        <w:tc>
          <w:tcPr>
            <w:tcW w:w="6662" w:type="dxa"/>
            <w:vAlign w:val="center"/>
          </w:tcPr>
          <w:p w:rsidR="00E61A4A" w:rsidRPr="00BF721B" w:rsidRDefault="00E61A4A" w:rsidP="000061BB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sz w:val="16"/>
              </w:rPr>
              <w:t xml:space="preserve">Objętość </w:t>
            </w: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≤</w:t>
            </w:r>
            <w:r w:rsidRPr="00BF721B">
              <w:rPr>
                <w:rFonts w:ascii="Calibri" w:eastAsia="Calibri" w:hAnsi="Calibri" w:cs="Calibri"/>
                <w:sz w:val="16"/>
              </w:rPr>
              <w:t xml:space="preserve"> 35 ml</w:t>
            </w:r>
          </w:p>
        </w:tc>
        <w:tc>
          <w:tcPr>
            <w:tcW w:w="2859" w:type="dxa"/>
          </w:tcPr>
          <w:p w:rsidR="00E61A4A" w:rsidRPr="00BF721B" w:rsidRDefault="00E61A4A" w:rsidP="00076653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E61A4A" w:rsidRPr="00BF721B" w:rsidTr="00076653">
        <w:tc>
          <w:tcPr>
            <w:tcW w:w="534" w:type="dxa"/>
          </w:tcPr>
          <w:p w:rsidR="00E61A4A" w:rsidRPr="00BF721B" w:rsidRDefault="00E61A4A" w:rsidP="00076653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8</w:t>
            </w:r>
          </w:p>
        </w:tc>
        <w:tc>
          <w:tcPr>
            <w:tcW w:w="6662" w:type="dxa"/>
            <w:vAlign w:val="center"/>
          </w:tcPr>
          <w:p w:rsidR="00E61A4A" w:rsidRPr="00BF721B" w:rsidRDefault="00E61A4A" w:rsidP="00C54A2C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sz w:val="16"/>
              </w:rPr>
              <w:t xml:space="preserve">Konektor:  gniazda typu  IS-1 /VS-1  –  kanał przedsionkowy i dwa kanały komorowe </w:t>
            </w:r>
          </w:p>
        </w:tc>
        <w:tc>
          <w:tcPr>
            <w:tcW w:w="2859" w:type="dxa"/>
          </w:tcPr>
          <w:p w:rsidR="00E61A4A" w:rsidRPr="00BF721B" w:rsidRDefault="00E61A4A" w:rsidP="00076653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E61A4A" w:rsidRPr="00BF721B" w:rsidTr="00076653">
        <w:tc>
          <w:tcPr>
            <w:tcW w:w="534" w:type="dxa"/>
          </w:tcPr>
          <w:p w:rsidR="00E61A4A" w:rsidRPr="00BF721B" w:rsidRDefault="00E61A4A" w:rsidP="00076653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9</w:t>
            </w:r>
          </w:p>
        </w:tc>
        <w:tc>
          <w:tcPr>
            <w:tcW w:w="6662" w:type="dxa"/>
            <w:vAlign w:val="center"/>
          </w:tcPr>
          <w:p w:rsidR="00E61A4A" w:rsidRPr="00BF721B" w:rsidRDefault="00E61A4A" w:rsidP="00C54A2C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sz w:val="16"/>
              </w:rPr>
              <w:t>Programowalny tryb stymulacji serca: stymulacja ciągła, stymulacja czasowa oraz wyłączenie stymulacji</w:t>
            </w:r>
          </w:p>
        </w:tc>
        <w:tc>
          <w:tcPr>
            <w:tcW w:w="2859" w:type="dxa"/>
          </w:tcPr>
          <w:p w:rsidR="00E61A4A" w:rsidRPr="00BF721B" w:rsidRDefault="00E61A4A" w:rsidP="00076653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E61A4A" w:rsidRPr="00BF721B" w:rsidTr="00076653">
        <w:tc>
          <w:tcPr>
            <w:tcW w:w="534" w:type="dxa"/>
          </w:tcPr>
          <w:p w:rsidR="00E61A4A" w:rsidRPr="00BF721B" w:rsidRDefault="00E61A4A" w:rsidP="00076653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10</w:t>
            </w:r>
          </w:p>
        </w:tc>
        <w:tc>
          <w:tcPr>
            <w:tcW w:w="6662" w:type="dxa"/>
            <w:vAlign w:val="center"/>
          </w:tcPr>
          <w:p w:rsidR="00E61A4A" w:rsidRPr="00BF721B" w:rsidRDefault="00E61A4A" w:rsidP="00690D22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 xml:space="preserve">Stymulacja wysokoprądowa komór serca w czasie okresu </w:t>
            </w:r>
            <w:proofErr w:type="spellStart"/>
            <w:r w:rsidRPr="00BF721B">
              <w:rPr>
                <w:rFonts w:asciiTheme="majorHAnsi" w:hAnsiTheme="majorHAnsi"/>
                <w:sz w:val="16"/>
                <w:szCs w:val="16"/>
              </w:rPr>
              <w:t>bewzględnej</w:t>
            </w:r>
            <w:proofErr w:type="spellEnd"/>
            <w:r w:rsidRPr="00BF721B">
              <w:rPr>
                <w:rFonts w:asciiTheme="majorHAnsi" w:hAnsiTheme="majorHAnsi"/>
                <w:sz w:val="16"/>
                <w:szCs w:val="16"/>
              </w:rPr>
              <w:t xml:space="preserve"> refrakcji mięśnia</w:t>
            </w:r>
          </w:p>
        </w:tc>
        <w:tc>
          <w:tcPr>
            <w:tcW w:w="2859" w:type="dxa"/>
          </w:tcPr>
          <w:p w:rsidR="00E61A4A" w:rsidRPr="00BF721B" w:rsidRDefault="00E61A4A" w:rsidP="00076653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E61A4A" w:rsidRPr="00BF721B" w:rsidTr="00076653">
        <w:tc>
          <w:tcPr>
            <w:tcW w:w="534" w:type="dxa"/>
          </w:tcPr>
          <w:p w:rsidR="00E61A4A" w:rsidRPr="00BF721B" w:rsidRDefault="00E61A4A" w:rsidP="00076653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11</w:t>
            </w:r>
          </w:p>
        </w:tc>
        <w:tc>
          <w:tcPr>
            <w:tcW w:w="6662" w:type="dxa"/>
            <w:vAlign w:val="center"/>
          </w:tcPr>
          <w:p w:rsidR="00E61A4A" w:rsidRPr="00BF721B" w:rsidRDefault="00E61A4A" w:rsidP="00856A13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Stymulacja wyzwalana potencjałem komorowym w programowalnym oknie wyzwalania</w:t>
            </w:r>
          </w:p>
        </w:tc>
        <w:tc>
          <w:tcPr>
            <w:tcW w:w="2859" w:type="dxa"/>
          </w:tcPr>
          <w:p w:rsidR="00E61A4A" w:rsidRPr="00BF721B" w:rsidRDefault="00E61A4A" w:rsidP="00076653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E61A4A" w:rsidRPr="00BF721B" w:rsidTr="00076653">
        <w:tc>
          <w:tcPr>
            <w:tcW w:w="534" w:type="dxa"/>
          </w:tcPr>
          <w:p w:rsidR="00E61A4A" w:rsidRPr="00BF721B" w:rsidRDefault="00E61A4A" w:rsidP="00076653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12</w:t>
            </w:r>
          </w:p>
        </w:tc>
        <w:tc>
          <w:tcPr>
            <w:tcW w:w="6662" w:type="dxa"/>
            <w:vAlign w:val="center"/>
          </w:tcPr>
          <w:p w:rsidR="00E61A4A" w:rsidRPr="00BF721B" w:rsidRDefault="00E61A4A" w:rsidP="00856A13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Programowalne parametry okna wyzwalania zależne od długości cyklu serca i opóźnienia AV</w:t>
            </w:r>
          </w:p>
        </w:tc>
        <w:tc>
          <w:tcPr>
            <w:tcW w:w="2859" w:type="dxa"/>
          </w:tcPr>
          <w:p w:rsidR="00E61A4A" w:rsidRPr="00BF721B" w:rsidRDefault="00E61A4A" w:rsidP="00076653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E61A4A" w:rsidRPr="00BF721B" w:rsidTr="00076653">
        <w:tc>
          <w:tcPr>
            <w:tcW w:w="534" w:type="dxa"/>
          </w:tcPr>
          <w:p w:rsidR="00E61A4A" w:rsidRPr="00BF721B" w:rsidRDefault="00E61A4A" w:rsidP="00076653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13</w:t>
            </w:r>
          </w:p>
        </w:tc>
        <w:tc>
          <w:tcPr>
            <w:tcW w:w="6662" w:type="dxa"/>
            <w:vAlign w:val="center"/>
          </w:tcPr>
          <w:p w:rsidR="00E61A4A" w:rsidRPr="00BF721B" w:rsidRDefault="00E61A4A" w:rsidP="00C54A2C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Programowalne hamowanie stymulacji zdarzeniami arytmicznymi – co najmniej: przedwczesne pobudzenie komorowe, częstoskurcz przedsionkowy</w:t>
            </w:r>
          </w:p>
        </w:tc>
        <w:tc>
          <w:tcPr>
            <w:tcW w:w="2859" w:type="dxa"/>
          </w:tcPr>
          <w:p w:rsidR="00E61A4A" w:rsidRPr="00BF721B" w:rsidRDefault="00E61A4A" w:rsidP="00076653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E61A4A" w:rsidRPr="00BF721B" w:rsidTr="00076653">
        <w:tc>
          <w:tcPr>
            <w:tcW w:w="534" w:type="dxa"/>
          </w:tcPr>
          <w:p w:rsidR="00E61A4A" w:rsidRPr="00BF721B" w:rsidRDefault="00E61A4A" w:rsidP="00076653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14</w:t>
            </w:r>
          </w:p>
        </w:tc>
        <w:tc>
          <w:tcPr>
            <w:tcW w:w="6662" w:type="dxa"/>
            <w:vAlign w:val="center"/>
          </w:tcPr>
          <w:p w:rsidR="00E61A4A" w:rsidRPr="00BF721B" w:rsidRDefault="00E61A4A" w:rsidP="00076653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Maksymalna częstość wyzwalania </w:t>
            </w:r>
            <w:r w:rsidR="007C469D" w:rsidRPr="00BF721B">
              <w:rPr>
                <w:rFonts w:ascii="Calibri" w:eastAsia="Calibri" w:hAnsi="Calibri" w:cs="Calibri"/>
                <w:color w:val="000000"/>
                <w:sz w:val="16"/>
              </w:rPr>
              <w:t>stymulacji komór: co najmniej 11</w:t>
            </w: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0/min</w:t>
            </w:r>
          </w:p>
        </w:tc>
        <w:tc>
          <w:tcPr>
            <w:tcW w:w="2859" w:type="dxa"/>
          </w:tcPr>
          <w:p w:rsidR="00E61A4A" w:rsidRPr="00BF721B" w:rsidRDefault="00E61A4A" w:rsidP="00076653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E61A4A" w:rsidRPr="00BF721B" w:rsidTr="00856A13">
        <w:trPr>
          <w:trHeight w:val="56"/>
        </w:trPr>
        <w:tc>
          <w:tcPr>
            <w:tcW w:w="534" w:type="dxa"/>
          </w:tcPr>
          <w:p w:rsidR="00E61A4A" w:rsidRPr="00BF721B" w:rsidRDefault="00E61A4A" w:rsidP="00076653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15</w:t>
            </w:r>
          </w:p>
        </w:tc>
        <w:tc>
          <w:tcPr>
            <w:tcW w:w="6662" w:type="dxa"/>
            <w:vAlign w:val="center"/>
          </w:tcPr>
          <w:p w:rsidR="00E61A4A" w:rsidRPr="00BF721B" w:rsidRDefault="00E61A4A" w:rsidP="00690D22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Maksymalna amplituda stymulacji:  &gt; 7,0 V</w:t>
            </w:r>
          </w:p>
        </w:tc>
        <w:tc>
          <w:tcPr>
            <w:tcW w:w="2859" w:type="dxa"/>
          </w:tcPr>
          <w:p w:rsidR="00E61A4A" w:rsidRPr="00BF721B" w:rsidRDefault="00E61A4A" w:rsidP="00076653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E61A4A" w:rsidRPr="00BF721B" w:rsidTr="00076653">
        <w:tc>
          <w:tcPr>
            <w:tcW w:w="534" w:type="dxa"/>
          </w:tcPr>
          <w:p w:rsidR="00E61A4A" w:rsidRPr="00BF721B" w:rsidRDefault="00E61A4A" w:rsidP="00076653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16</w:t>
            </w:r>
          </w:p>
        </w:tc>
        <w:tc>
          <w:tcPr>
            <w:tcW w:w="6662" w:type="dxa"/>
            <w:vAlign w:val="center"/>
          </w:tcPr>
          <w:p w:rsidR="00E61A4A" w:rsidRPr="00BF721B" w:rsidRDefault="00E61A4A" w:rsidP="000061BB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Maksymalny czas trwania sygnału stymulacji CCM:  &gt;6 ms </w:t>
            </w:r>
          </w:p>
        </w:tc>
        <w:tc>
          <w:tcPr>
            <w:tcW w:w="2859" w:type="dxa"/>
          </w:tcPr>
          <w:p w:rsidR="00E61A4A" w:rsidRPr="00BF721B" w:rsidRDefault="00E61A4A" w:rsidP="00076653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E61A4A" w:rsidRPr="00BF721B" w:rsidTr="00076653">
        <w:tc>
          <w:tcPr>
            <w:tcW w:w="534" w:type="dxa"/>
          </w:tcPr>
          <w:p w:rsidR="00E61A4A" w:rsidRPr="00BF721B" w:rsidRDefault="00E61A4A" w:rsidP="00076653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17</w:t>
            </w:r>
          </w:p>
        </w:tc>
        <w:tc>
          <w:tcPr>
            <w:tcW w:w="6662" w:type="dxa"/>
            <w:vAlign w:val="center"/>
          </w:tcPr>
          <w:p w:rsidR="00E61A4A" w:rsidRPr="00BF721B" w:rsidRDefault="00E61A4A" w:rsidP="00076653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Programowalna amplituda impulsów stymulacji </w:t>
            </w:r>
          </w:p>
        </w:tc>
        <w:tc>
          <w:tcPr>
            <w:tcW w:w="2859" w:type="dxa"/>
          </w:tcPr>
          <w:p w:rsidR="00E61A4A" w:rsidRPr="00BF721B" w:rsidRDefault="00E61A4A" w:rsidP="00076653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E61A4A" w:rsidRPr="00BF721B" w:rsidTr="00076653">
        <w:tc>
          <w:tcPr>
            <w:tcW w:w="534" w:type="dxa"/>
          </w:tcPr>
          <w:p w:rsidR="00E61A4A" w:rsidRPr="00BF721B" w:rsidRDefault="00E61A4A" w:rsidP="00076653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18</w:t>
            </w:r>
          </w:p>
        </w:tc>
        <w:tc>
          <w:tcPr>
            <w:tcW w:w="6662" w:type="dxa"/>
            <w:vAlign w:val="center"/>
          </w:tcPr>
          <w:p w:rsidR="00E61A4A" w:rsidRPr="00BF721B" w:rsidRDefault="00E61A4A" w:rsidP="000061BB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 xml:space="preserve">Programowalna polaryzacja pierwszego impulsu sygnału CCM </w:t>
            </w:r>
          </w:p>
        </w:tc>
        <w:tc>
          <w:tcPr>
            <w:tcW w:w="2859" w:type="dxa"/>
          </w:tcPr>
          <w:p w:rsidR="00E61A4A" w:rsidRPr="00BF721B" w:rsidRDefault="00E61A4A" w:rsidP="00076653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E61A4A" w:rsidRPr="00BF721B" w:rsidTr="00076653">
        <w:tc>
          <w:tcPr>
            <w:tcW w:w="534" w:type="dxa"/>
          </w:tcPr>
          <w:p w:rsidR="00E61A4A" w:rsidRPr="00BF721B" w:rsidRDefault="00E61A4A" w:rsidP="00076653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19</w:t>
            </w:r>
          </w:p>
        </w:tc>
        <w:tc>
          <w:tcPr>
            <w:tcW w:w="6662" w:type="dxa"/>
            <w:vAlign w:val="center"/>
          </w:tcPr>
          <w:p w:rsidR="00E61A4A" w:rsidRPr="00BF721B" w:rsidRDefault="00E61A4A" w:rsidP="00076653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Programowalna liczba impulsów stymulacji w pojedynczym sygnale CCM</w:t>
            </w:r>
          </w:p>
        </w:tc>
        <w:tc>
          <w:tcPr>
            <w:tcW w:w="2859" w:type="dxa"/>
          </w:tcPr>
          <w:p w:rsidR="00E61A4A" w:rsidRPr="00BF721B" w:rsidRDefault="00E61A4A" w:rsidP="00076653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E61A4A" w:rsidRPr="00BF721B" w:rsidTr="00076653">
        <w:tc>
          <w:tcPr>
            <w:tcW w:w="534" w:type="dxa"/>
          </w:tcPr>
          <w:p w:rsidR="00E61A4A" w:rsidRPr="00BF721B" w:rsidRDefault="00E61A4A" w:rsidP="00076653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20</w:t>
            </w:r>
          </w:p>
        </w:tc>
        <w:tc>
          <w:tcPr>
            <w:tcW w:w="6662" w:type="dxa"/>
            <w:vAlign w:val="center"/>
          </w:tcPr>
          <w:p w:rsidR="00E61A4A" w:rsidRPr="00BF721B" w:rsidRDefault="00E61A4A" w:rsidP="00076653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 xml:space="preserve">Programowalny </w:t>
            </w: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czas trwania sygnału stymulacji CCM </w:t>
            </w:r>
          </w:p>
        </w:tc>
        <w:tc>
          <w:tcPr>
            <w:tcW w:w="2859" w:type="dxa"/>
          </w:tcPr>
          <w:p w:rsidR="00E61A4A" w:rsidRPr="00BF721B" w:rsidRDefault="00E61A4A" w:rsidP="00076653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E61A4A" w:rsidRPr="00BF721B" w:rsidTr="00076653">
        <w:tc>
          <w:tcPr>
            <w:tcW w:w="534" w:type="dxa"/>
          </w:tcPr>
          <w:p w:rsidR="00E61A4A" w:rsidRPr="00BF721B" w:rsidRDefault="00E61A4A" w:rsidP="00076653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21</w:t>
            </w:r>
          </w:p>
        </w:tc>
        <w:tc>
          <w:tcPr>
            <w:tcW w:w="6662" w:type="dxa"/>
            <w:vAlign w:val="center"/>
          </w:tcPr>
          <w:p w:rsidR="00E61A4A" w:rsidRPr="00BF721B" w:rsidRDefault="00E61A4A" w:rsidP="00076653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eastAsia="Calibri" w:hAnsiTheme="majorHAnsi" w:cs="Calibri"/>
                <w:color w:val="000000"/>
                <w:sz w:val="16"/>
                <w:szCs w:val="16"/>
              </w:rPr>
              <w:t xml:space="preserve">Programowalna czułość kanału przedsionkowego w zakresie co najmniej: 0,2–4,0 </w:t>
            </w:r>
            <w:proofErr w:type="spellStart"/>
            <w:r w:rsidRPr="00BF721B">
              <w:rPr>
                <w:rFonts w:asciiTheme="majorHAnsi" w:eastAsia="Calibri" w:hAnsiTheme="majorHAnsi" w:cs="Calibri"/>
                <w:color w:val="000000"/>
                <w:sz w:val="16"/>
                <w:szCs w:val="16"/>
              </w:rPr>
              <w:t>mV</w:t>
            </w:r>
            <w:proofErr w:type="spellEnd"/>
          </w:p>
        </w:tc>
        <w:tc>
          <w:tcPr>
            <w:tcW w:w="2859" w:type="dxa"/>
          </w:tcPr>
          <w:p w:rsidR="00E61A4A" w:rsidRPr="00BF721B" w:rsidRDefault="00E61A4A" w:rsidP="00076653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E61A4A" w:rsidRPr="00BF721B" w:rsidTr="00076653">
        <w:tc>
          <w:tcPr>
            <w:tcW w:w="534" w:type="dxa"/>
          </w:tcPr>
          <w:p w:rsidR="00E61A4A" w:rsidRPr="00BF721B" w:rsidRDefault="00E61A4A" w:rsidP="00076653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22</w:t>
            </w:r>
          </w:p>
        </w:tc>
        <w:tc>
          <w:tcPr>
            <w:tcW w:w="6662" w:type="dxa"/>
            <w:vAlign w:val="center"/>
          </w:tcPr>
          <w:p w:rsidR="00E61A4A" w:rsidRPr="00BF721B" w:rsidRDefault="00E61A4A" w:rsidP="00076653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eastAsia="Calibri" w:hAnsiTheme="majorHAnsi" w:cs="Calibri"/>
                <w:color w:val="000000"/>
                <w:sz w:val="16"/>
                <w:szCs w:val="16"/>
              </w:rPr>
              <w:t xml:space="preserve">Programowalna czułość kanałów komorowego: 1,0–6,0 </w:t>
            </w:r>
            <w:proofErr w:type="spellStart"/>
            <w:r w:rsidRPr="00BF721B">
              <w:rPr>
                <w:rFonts w:asciiTheme="majorHAnsi" w:eastAsia="Calibri" w:hAnsiTheme="majorHAnsi" w:cs="Calibri"/>
                <w:color w:val="000000"/>
                <w:sz w:val="16"/>
                <w:szCs w:val="16"/>
              </w:rPr>
              <w:t>mV</w:t>
            </w:r>
            <w:proofErr w:type="spellEnd"/>
          </w:p>
        </w:tc>
        <w:tc>
          <w:tcPr>
            <w:tcW w:w="2859" w:type="dxa"/>
          </w:tcPr>
          <w:p w:rsidR="00E61A4A" w:rsidRPr="00BF721B" w:rsidRDefault="00E61A4A" w:rsidP="00076653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</w:tbl>
    <w:p w:rsidR="00B67F6E" w:rsidRPr="00BF721B" w:rsidRDefault="00B67F6E" w:rsidP="00B67F6E">
      <w:pPr>
        <w:spacing w:line="300" w:lineRule="auto"/>
        <w:rPr>
          <w:rFonts w:asciiTheme="majorHAnsi" w:hAnsiTheme="majorHAnsi"/>
          <w:b/>
          <w:sz w:val="18"/>
          <w:szCs w:val="18"/>
        </w:rPr>
      </w:pPr>
    </w:p>
    <w:p w:rsidR="00B67F6E" w:rsidRPr="00BF721B" w:rsidRDefault="00B67F6E">
      <w:pPr>
        <w:rPr>
          <w:rFonts w:asciiTheme="majorHAnsi" w:hAnsiTheme="majorHAnsi"/>
          <w:b/>
          <w:sz w:val="20"/>
          <w:szCs w:val="20"/>
        </w:rPr>
      </w:pPr>
      <w:r w:rsidRPr="00BF721B">
        <w:rPr>
          <w:rFonts w:asciiTheme="majorHAnsi" w:hAnsiTheme="majorHAnsi"/>
          <w:b/>
          <w:sz w:val="20"/>
          <w:szCs w:val="20"/>
        </w:rPr>
        <w:br w:type="page"/>
      </w:r>
    </w:p>
    <w:p w:rsidR="00451094" w:rsidRPr="00BF721B" w:rsidRDefault="00451094" w:rsidP="00451094">
      <w:pPr>
        <w:spacing w:line="300" w:lineRule="auto"/>
        <w:rPr>
          <w:rFonts w:asciiTheme="majorHAnsi" w:hAnsiTheme="majorHAnsi"/>
          <w:b/>
          <w:sz w:val="20"/>
          <w:szCs w:val="20"/>
        </w:rPr>
      </w:pPr>
      <w:r w:rsidRPr="00BF721B">
        <w:rPr>
          <w:rFonts w:asciiTheme="majorHAnsi" w:hAnsiTheme="majorHAnsi"/>
          <w:b/>
          <w:sz w:val="20"/>
          <w:szCs w:val="20"/>
        </w:rPr>
        <w:lastRenderedPageBreak/>
        <w:t xml:space="preserve">Grupa 10 – </w:t>
      </w:r>
      <w:proofErr w:type="spellStart"/>
      <w:r w:rsidRPr="00BF721B">
        <w:rPr>
          <w:rFonts w:asciiTheme="majorHAnsi" w:hAnsiTheme="majorHAnsi"/>
          <w:b/>
          <w:sz w:val="20"/>
          <w:szCs w:val="20"/>
        </w:rPr>
        <w:t>Introduktory</w:t>
      </w:r>
      <w:proofErr w:type="spellEnd"/>
      <w:r w:rsidRPr="00BF721B">
        <w:rPr>
          <w:rFonts w:asciiTheme="majorHAnsi" w:hAnsiTheme="majorHAnsi"/>
          <w:b/>
          <w:sz w:val="20"/>
          <w:szCs w:val="20"/>
        </w:rPr>
        <w:t xml:space="preserve"> hemostatyczne</w:t>
      </w:r>
    </w:p>
    <w:tbl>
      <w:tblPr>
        <w:tblStyle w:val="Tabela-Siatka"/>
        <w:tblW w:w="0" w:type="auto"/>
        <w:tblLook w:val="04A0"/>
      </w:tblPr>
      <w:tblGrid>
        <w:gridCol w:w="534"/>
        <w:gridCol w:w="6662"/>
        <w:gridCol w:w="2859"/>
      </w:tblGrid>
      <w:tr w:rsidR="00451094" w:rsidRPr="00BF721B" w:rsidTr="00FC0588">
        <w:tc>
          <w:tcPr>
            <w:tcW w:w="534" w:type="dxa"/>
            <w:vAlign w:val="center"/>
          </w:tcPr>
          <w:p w:rsidR="00451094" w:rsidRPr="00BF721B" w:rsidRDefault="00451094" w:rsidP="00FC058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F721B">
              <w:rPr>
                <w:rFonts w:asciiTheme="majorHAnsi" w:hAnsiTheme="majorHAnsi"/>
                <w:b/>
                <w:sz w:val="18"/>
                <w:szCs w:val="18"/>
              </w:rPr>
              <w:t>Lp.</w:t>
            </w:r>
          </w:p>
        </w:tc>
        <w:tc>
          <w:tcPr>
            <w:tcW w:w="6662" w:type="dxa"/>
            <w:vAlign w:val="center"/>
          </w:tcPr>
          <w:p w:rsidR="00451094" w:rsidRPr="00BF721B" w:rsidRDefault="00451094" w:rsidP="00FC058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F721B">
              <w:rPr>
                <w:rFonts w:asciiTheme="majorHAnsi" w:hAnsiTheme="majorHAnsi"/>
                <w:b/>
                <w:sz w:val="18"/>
                <w:szCs w:val="18"/>
              </w:rPr>
              <w:t>Wymagane parametry i warunki</w:t>
            </w:r>
          </w:p>
        </w:tc>
        <w:tc>
          <w:tcPr>
            <w:tcW w:w="2859" w:type="dxa"/>
            <w:vAlign w:val="center"/>
          </w:tcPr>
          <w:p w:rsidR="00737280" w:rsidRPr="00BF721B" w:rsidRDefault="00737280" w:rsidP="00737280">
            <w:pPr>
              <w:autoSpaceDE w:val="0"/>
              <w:snapToGrid w:val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9"/>
              </w:rPr>
            </w:pPr>
            <w:r w:rsidRPr="00BF721B">
              <w:rPr>
                <w:rFonts w:ascii="Arial" w:eastAsia="Times New Roman" w:hAnsi="Arial" w:cs="Arial"/>
                <w:b/>
                <w:bCs/>
                <w:sz w:val="16"/>
                <w:szCs w:val="19"/>
              </w:rPr>
              <w:t>Spełnienie parametru poprzez wpisanie słów:</w:t>
            </w:r>
          </w:p>
          <w:p w:rsidR="00451094" w:rsidRPr="00BF721B" w:rsidRDefault="00737280" w:rsidP="0073728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F721B">
              <w:rPr>
                <w:rFonts w:ascii="Arial" w:eastAsia="Times New Roman" w:hAnsi="Arial" w:cs="Arial"/>
                <w:b/>
                <w:bCs/>
                <w:sz w:val="16"/>
                <w:szCs w:val="19"/>
              </w:rPr>
              <w:t>(tak/nie/opisowo)</w:t>
            </w:r>
          </w:p>
        </w:tc>
      </w:tr>
      <w:tr w:rsidR="00451094" w:rsidRPr="00BF721B" w:rsidTr="00FC0588">
        <w:tc>
          <w:tcPr>
            <w:tcW w:w="534" w:type="dxa"/>
            <w:shd w:val="clear" w:color="auto" w:fill="F3F3F3"/>
          </w:tcPr>
          <w:p w:rsidR="00451094" w:rsidRPr="00BF721B" w:rsidRDefault="00451094" w:rsidP="00FC0588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BF721B">
              <w:rPr>
                <w:rFonts w:ascii="Calibri" w:hAnsi="Calibri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6662" w:type="dxa"/>
            <w:shd w:val="clear" w:color="auto" w:fill="F3F3F3"/>
          </w:tcPr>
          <w:p w:rsidR="00451094" w:rsidRPr="00BF721B" w:rsidRDefault="00451094" w:rsidP="00FC0588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BF721B">
              <w:rPr>
                <w:rFonts w:ascii="Calibri" w:hAnsi="Calibri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2859" w:type="dxa"/>
            <w:shd w:val="clear" w:color="auto" w:fill="F3F3F3"/>
          </w:tcPr>
          <w:p w:rsidR="00451094" w:rsidRPr="00BF721B" w:rsidRDefault="00451094" w:rsidP="00FC0588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BF721B">
              <w:rPr>
                <w:rFonts w:ascii="Calibri" w:hAnsi="Calibri"/>
                <w:b/>
                <w:i/>
                <w:sz w:val="18"/>
                <w:szCs w:val="18"/>
              </w:rPr>
              <w:t>3</w:t>
            </w:r>
          </w:p>
        </w:tc>
      </w:tr>
      <w:tr w:rsidR="00451094" w:rsidRPr="00BF721B" w:rsidTr="00FC0588">
        <w:tc>
          <w:tcPr>
            <w:tcW w:w="534" w:type="dxa"/>
            <w:vAlign w:val="center"/>
          </w:tcPr>
          <w:p w:rsidR="00451094" w:rsidRPr="00BF721B" w:rsidRDefault="00451094" w:rsidP="00FC0588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1</w:t>
            </w:r>
          </w:p>
        </w:tc>
        <w:tc>
          <w:tcPr>
            <w:tcW w:w="6662" w:type="dxa"/>
            <w:vAlign w:val="center"/>
          </w:tcPr>
          <w:p w:rsidR="00451094" w:rsidRPr="00BF721B" w:rsidRDefault="00451094" w:rsidP="00E65AC2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BF721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Introduktory</w:t>
            </w:r>
            <w:proofErr w:type="spellEnd"/>
            <w:r w:rsidRPr="00BF721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naczyniowe</w:t>
            </w:r>
            <w:r w:rsidR="00E65AC2"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 z rozszczepialną koszulką i zastawką hemostatyczną – do implantacji elektrod</w:t>
            </w:r>
            <w:r w:rsidR="00E65AC2" w:rsidRPr="00BF721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E65AC2" w:rsidRPr="00BF721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endokawitarnych</w:t>
            </w:r>
            <w:proofErr w:type="spellEnd"/>
          </w:p>
        </w:tc>
        <w:tc>
          <w:tcPr>
            <w:tcW w:w="2859" w:type="dxa"/>
          </w:tcPr>
          <w:p w:rsidR="00451094" w:rsidRPr="00BF721B" w:rsidRDefault="00451094" w:rsidP="00FC058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E65AC2" w:rsidRPr="00BF721B" w:rsidTr="00E65AC2">
        <w:tc>
          <w:tcPr>
            <w:tcW w:w="534" w:type="dxa"/>
          </w:tcPr>
          <w:p w:rsidR="00E65AC2" w:rsidRPr="00BF721B" w:rsidRDefault="00E65AC2" w:rsidP="00E65AC2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6662" w:type="dxa"/>
            <w:vAlign w:val="center"/>
          </w:tcPr>
          <w:p w:rsidR="00E65AC2" w:rsidRPr="00BF721B" w:rsidRDefault="00E65AC2" w:rsidP="00E65AC2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Kompletne zestawy: koszulka z rozszerzaczem, igła naczyniowa 18G, prowadnik i strzykawka</w:t>
            </w:r>
          </w:p>
        </w:tc>
        <w:tc>
          <w:tcPr>
            <w:tcW w:w="2859" w:type="dxa"/>
          </w:tcPr>
          <w:p w:rsidR="00E65AC2" w:rsidRPr="00BF721B" w:rsidRDefault="00E65AC2" w:rsidP="00E65AC2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E65AC2" w:rsidRPr="00BF721B" w:rsidTr="00E65AC2">
        <w:tc>
          <w:tcPr>
            <w:tcW w:w="534" w:type="dxa"/>
          </w:tcPr>
          <w:p w:rsidR="00E65AC2" w:rsidRPr="00BF721B" w:rsidRDefault="00E65AC2" w:rsidP="00FC0588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6662" w:type="dxa"/>
            <w:vAlign w:val="center"/>
          </w:tcPr>
          <w:p w:rsidR="00E65AC2" w:rsidRPr="00BF721B" w:rsidRDefault="00E65AC2" w:rsidP="00FC058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Rózne</w:t>
            </w:r>
            <w:proofErr w:type="spellEnd"/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 xml:space="preserve"> długości koszulek do wyboru – w zakresach 13–15 cm oraz 23–26 cm </w:t>
            </w:r>
          </w:p>
        </w:tc>
        <w:tc>
          <w:tcPr>
            <w:tcW w:w="2859" w:type="dxa"/>
          </w:tcPr>
          <w:p w:rsidR="00E65AC2" w:rsidRPr="00BF721B" w:rsidRDefault="00E65AC2" w:rsidP="00FC058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E65AC2" w:rsidRPr="00BF721B" w:rsidTr="00E65AC2">
        <w:tc>
          <w:tcPr>
            <w:tcW w:w="534" w:type="dxa"/>
          </w:tcPr>
          <w:p w:rsidR="00E65AC2" w:rsidRPr="00BF721B" w:rsidRDefault="00E65AC2" w:rsidP="00E65AC2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4</w:t>
            </w:r>
          </w:p>
        </w:tc>
        <w:tc>
          <w:tcPr>
            <w:tcW w:w="6662" w:type="dxa"/>
            <w:vAlign w:val="center"/>
          </w:tcPr>
          <w:p w:rsidR="00E65AC2" w:rsidRPr="00BF721B" w:rsidRDefault="00E65AC2" w:rsidP="00E65AC2">
            <w:pPr>
              <w:tabs>
                <w:tab w:val="left" w:pos="1246"/>
              </w:tabs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Dostępne średnice koszulki:  6F; 7F; 8F; 8,5F; 9F; 9,5F; 10F; 10,5F; 11F; 12F; 12,5F</w:t>
            </w:r>
          </w:p>
        </w:tc>
        <w:tc>
          <w:tcPr>
            <w:tcW w:w="2859" w:type="dxa"/>
          </w:tcPr>
          <w:p w:rsidR="00E65AC2" w:rsidRPr="00BF721B" w:rsidRDefault="00E65AC2" w:rsidP="00E65AC2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E65AC2" w:rsidRPr="00BF721B" w:rsidTr="00E65AC2">
        <w:tc>
          <w:tcPr>
            <w:tcW w:w="534" w:type="dxa"/>
            <w:vAlign w:val="center"/>
          </w:tcPr>
          <w:p w:rsidR="00E65AC2" w:rsidRPr="00BF721B" w:rsidRDefault="00E65AC2" w:rsidP="00E65AC2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3</w:t>
            </w:r>
          </w:p>
        </w:tc>
        <w:tc>
          <w:tcPr>
            <w:tcW w:w="6662" w:type="dxa"/>
            <w:vAlign w:val="center"/>
          </w:tcPr>
          <w:p w:rsidR="00E65AC2" w:rsidRPr="00BF721B" w:rsidRDefault="00E65AC2" w:rsidP="00E65AC2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Kodowanie rozmiarów kolorami</w:t>
            </w:r>
          </w:p>
        </w:tc>
        <w:tc>
          <w:tcPr>
            <w:tcW w:w="2859" w:type="dxa"/>
          </w:tcPr>
          <w:p w:rsidR="00E65AC2" w:rsidRPr="00BF721B" w:rsidRDefault="00E65AC2" w:rsidP="00E65AC2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E65AC2" w:rsidRPr="00BF721B" w:rsidTr="00E65AC2">
        <w:tc>
          <w:tcPr>
            <w:tcW w:w="534" w:type="dxa"/>
            <w:vAlign w:val="center"/>
          </w:tcPr>
          <w:p w:rsidR="00E65AC2" w:rsidRPr="00BF721B" w:rsidRDefault="00E65AC2" w:rsidP="00E65AC2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4</w:t>
            </w:r>
          </w:p>
        </w:tc>
        <w:tc>
          <w:tcPr>
            <w:tcW w:w="6662" w:type="dxa"/>
            <w:vAlign w:val="center"/>
          </w:tcPr>
          <w:p w:rsidR="00E65AC2" w:rsidRPr="00BF721B" w:rsidRDefault="00E65AC2" w:rsidP="00E65AC2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Rozszerzacz z blokadą zabezpieczającą przed wysunięciem się z koszulki</w:t>
            </w:r>
          </w:p>
        </w:tc>
        <w:tc>
          <w:tcPr>
            <w:tcW w:w="2859" w:type="dxa"/>
          </w:tcPr>
          <w:p w:rsidR="00E65AC2" w:rsidRPr="00BF721B" w:rsidRDefault="00E65AC2" w:rsidP="00E65AC2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E65AC2" w:rsidRPr="00BF721B" w:rsidTr="00E65AC2">
        <w:tc>
          <w:tcPr>
            <w:tcW w:w="534" w:type="dxa"/>
            <w:vAlign w:val="center"/>
          </w:tcPr>
          <w:p w:rsidR="00E65AC2" w:rsidRPr="00BF721B" w:rsidRDefault="00E65AC2" w:rsidP="00E65AC2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5</w:t>
            </w:r>
          </w:p>
        </w:tc>
        <w:tc>
          <w:tcPr>
            <w:tcW w:w="6662" w:type="dxa"/>
            <w:vAlign w:val="center"/>
          </w:tcPr>
          <w:p w:rsidR="00E65AC2" w:rsidRPr="00BF721B" w:rsidRDefault="00E65AC2" w:rsidP="00E65AC2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Gładkie przejście pomiędzy rozszerzaczem a koszulką</w:t>
            </w:r>
          </w:p>
        </w:tc>
        <w:tc>
          <w:tcPr>
            <w:tcW w:w="2859" w:type="dxa"/>
          </w:tcPr>
          <w:p w:rsidR="00E65AC2" w:rsidRPr="00BF721B" w:rsidRDefault="00E65AC2" w:rsidP="00E65AC2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E65AC2" w:rsidRPr="00BF721B" w:rsidTr="00FC0588">
        <w:tc>
          <w:tcPr>
            <w:tcW w:w="534" w:type="dxa"/>
            <w:vAlign w:val="center"/>
          </w:tcPr>
          <w:p w:rsidR="00E65AC2" w:rsidRPr="00BF721B" w:rsidRDefault="00E65AC2" w:rsidP="00FC0588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6</w:t>
            </w:r>
          </w:p>
        </w:tc>
        <w:tc>
          <w:tcPr>
            <w:tcW w:w="6662" w:type="dxa"/>
            <w:vAlign w:val="center"/>
          </w:tcPr>
          <w:p w:rsidR="00E65AC2" w:rsidRPr="00BF721B" w:rsidRDefault="00E65AC2" w:rsidP="00FC058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F721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Łatwość rozrywania koszulki dzięki nacięciu</w:t>
            </w:r>
          </w:p>
        </w:tc>
        <w:tc>
          <w:tcPr>
            <w:tcW w:w="2859" w:type="dxa"/>
          </w:tcPr>
          <w:p w:rsidR="00E65AC2" w:rsidRPr="00BF721B" w:rsidRDefault="00E65AC2" w:rsidP="00FC058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E65AC2" w:rsidRPr="00BF721B" w:rsidTr="00FC0588">
        <w:tc>
          <w:tcPr>
            <w:tcW w:w="534" w:type="dxa"/>
            <w:vAlign w:val="center"/>
          </w:tcPr>
          <w:p w:rsidR="00E65AC2" w:rsidRPr="00BF721B" w:rsidRDefault="00E65AC2" w:rsidP="00FC0588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7</w:t>
            </w:r>
          </w:p>
        </w:tc>
        <w:tc>
          <w:tcPr>
            <w:tcW w:w="6662" w:type="dxa"/>
            <w:vAlign w:val="center"/>
          </w:tcPr>
          <w:p w:rsidR="00E65AC2" w:rsidRPr="00BF721B" w:rsidRDefault="00E65AC2" w:rsidP="00FC058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F721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Duże, ergonomiczne uchwyty do rozrywania z karbowaniem</w:t>
            </w:r>
          </w:p>
        </w:tc>
        <w:tc>
          <w:tcPr>
            <w:tcW w:w="2859" w:type="dxa"/>
          </w:tcPr>
          <w:p w:rsidR="00E65AC2" w:rsidRPr="00BF721B" w:rsidRDefault="00E65AC2" w:rsidP="00FC058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E65AC2" w:rsidRPr="00BF721B" w:rsidTr="00FC0588">
        <w:tc>
          <w:tcPr>
            <w:tcW w:w="534" w:type="dxa"/>
            <w:vAlign w:val="center"/>
          </w:tcPr>
          <w:p w:rsidR="00E65AC2" w:rsidRPr="00BF721B" w:rsidRDefault="001A7315" w:rsidP="00FC0588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8</w:t>
            </w:r>
          </w:p>
        </w:tc>
        <w:tc>
          <w:tcPr>
            <w:tcW w:w="6662" w:type="dxa"/>
            <w:vAlign w:val="center"/>
          </w:tcPr>
          <w:p w:rsidR="00E65AC2" w:rsidRPr="00BF721B" w:rsidRDefault="00E65AC2" w:rsidP="00FC058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F721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Ramię boczne z kranikiem trójdrożnym</w:t>
            </w:r>
          </w:p>
        </w:tc>
        <w:tc>
          <w:tcPr>
            <w:tcW w:w="2859" w:type="dxa"/>
          </w:tcPr>
          <w:p w:rsidR="00E65AC2" w:rsidRPr="00BF721B" w:rsidRDefault="00E65AC2" w:rsidP="00FC058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1A7315" w:rsidRPr="00BF721B" w:rsidTr="00576A90">
        <w:tc>
          <w:tcPr>
            <w:tcW w:w="534" w:type="dxa"/>
            <w:vAlign w:val="center"/>
          </w:tcPr>
          <w:p w:rsidR="001A7315" w:rsidRPr="00BF721B" w:rsidRDefault="001A7315" w:rsidP="00FC0588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9</w:t>
            </w:r>
          </w:p>
        </w:tc>
        <w:tc>
          <w:tcPr>
            <w:tcW w:w="6662" w:type="dxa"/>
          </w:tcPr>
          <w:p w:rsidR="001A7315" w:rsidRPr="00BF721B" w:rsidRDefault="001A7315" w:rsidP="001A7315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Okres przydatności do użycia (sterylności) </w:t>
            </w:r>
            <w:proofErr w:type="spellStart"/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introduktorów</w:t>
            </w:r>
            <w:proofErr w:type="spellEnd"/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co najmniej 12 miesięcy po terminie dostawy</w:t>
            </w:r>
          </w:p>
        </w:tc>
        <w:tc>
          <w:tcPr>
            <w:tcW w:w="2859" w:type="dxa"/>
          </w:tcPr>
          <w:p w:rsidR="001A7315" w:rsidRPr="00BF721B" w:rsidRDefault="001A7315" w:rsidP="00FC058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1A7315" w:rsidRPr="00BF721B" w:rsidTr="00576A90">
        <w:tc>
          <w:tcPr>
            <w:tcW w:w="534" w:type="dxa"/>
            <w:vAlign w:val="center"/>
          </w:tcPr>
          <w:p w:rsidR="001A7315" w:rsidRPr="00BF721B" w:rsidRDefault="001A7315" w:rsidP="00FC0588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10</w:t>
            </w:r>
          </w:p>
        </w:tc>
        <w:tc>
          <w:tcPr>
            <w:tcW w:w="6662" w:type="dxa"/>
          </w:tcPr>
          <w:p w:rsidR="001A7315" w:rsidRPr="00BF721B" w:rsidRDefault="001A7315" w:rsidP="00FC058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Utworzenie depozytu asort</w:t>
            </w:r>
            <w:r w:rsidR="00075EFD"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y</w:t>
            </w: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mentu w siedzibie Zamawiającego (co na</w:t>
            </w:r>
            <w:r w:rsidR="00075EFD"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j</w:t>
            </w: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mniej 20 sztuk)</w:t>
            </w:r>
          </w:p>
        </w:tc>
        <w:tc>
          <w:tcPr>
            <w:tcW w:w="2859" w:type="dxa"/>
          </w:tcPr>
          <w:p w:rsidR="001A7315" w:rsidRPr="00BF721B" w:rsidRDefault="001A7315" w:rsidP="00FC058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</w:tbl>
    <w:p w:rsidR="00451094" w:rsidRPr="00BF721B" w:rsidRDefault="00451094" w:rsidP="00451094">
      <w:pPr>
        <w:spacing w:line="300" w:lineRule="auto"/>
        <w:rPr>
          <w:rFonts w:asciiTheme="majorHAnsi" w:hAnsiTheme="majorHAnsi"/>
          <w:b/>
          <w:sz w:val="18"/>
          <w:szCs w:val="18"/>
        </w:rPr>
      </w:pPr>
    </w:p>
    <w:p w:rsidR="00075EFD" w:rsidRPr="00BF721B" w:rsidRDefault="00075EFD" w:rsidP="00075EFD">
      <w:pPr>
        <w:spacing w:line="300" w:lineRule="auto"/>
        <w:rPr>
          <w:rFonts w:asciiTheme="majorHAnsi" w:hAnsiTheme="majorHAnsi"/>
          <w:b/>
          <w:sz w:val="20"/>
          <w:szCs w:val="20"/>
        </w:rPr>
      </w:pPr>
      <w:r w:rsidRPr="00BF721B">
        <w:rPr>
          <w:rFonts w:asciiTheme="majorHAnsi" w:hAnsiTheme="majorHAnsi"/>
          <w:b/>
          <w:sz w:val="20"/>
          <w:szCs w:val="20"/>
        </w:rPr>
        <w:t>Grupa 11 – Koperty antybakteryjne do IPG</w:t>
      </w:r>
    </w:p>
    <w:tbl>
      <w:tblPr>
        <w:tblStyle w:val="Tabela-Siatka"/>
        <w:tblW w:w="0" w:type="auto"/>
        <w:tblLook w:val="04A0"/>
      </w:tblPr>
      <w:tblGrid>
        <w:gridCol w:w="534"/>
        <w:gridCol w:w="6662"/>
        <w:gridCol w:w="2859"/>
      </w:tblGrid>
      <w:tr w:rsidR="00075EFD" w:rsidRPr="00BF721B" w:rsidTr="00A62CE9">
        <w:tc>
          <w:tcPr>
            <w:tcW w:w="534" w:type="dxa"/>
            <w:vAlign w:val="center"/>
          </w:tcPr>
          <w:p w:rsidR="00075EFD" w:rsidRPr="00BF721B" w:rsidRDefault="00075EFD" w:rsidP="00A62CE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F721B">
              <w:rPr>
                <w:rFonts w:asciiTheme="majorHAnsi" w:hAnsiTheme="majorHAnsi"/>
                <w:b/>
                <w:sz w:val="18"/>
                <w:szCs w:val="18"/>
              </w:rPr>
              <w:t>Lp.</w:t>
            </w:r>
          </w:p>
        </w:tc>
        <w:tc>
          <w:tcPr>
            <w:tcW w:w="6662" w:type="dxa"/>
            <w:vAlign w:val="center"/>
          </w:tcPr>
          <w:p w:rsidR="00075EFD" w:rsidRPr="00BF721B" w:rsidRDefault="00075EFD" w:rsidP="00A62CE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F721B">
              <w:rPr>
                <w:rFonts w:asciiTheme="majorHAnsi" w:hAnsiTheme="majorHAnsi"/>
                <w:b/>
                <w:sz w:val="18"/>
                <w:szCs w:val="18"/>
              </w:rPr>
              <w:t>Wymagane parametry i warunki</w:t>
            </w:r>
          </w:p>
        </w:tc>
        <w:tc>
          <w:tcPr>
            <w:tcW w:w="2859" w:type="dxa"/>
            <w:vAlign w:val="center"/>
          </w:tcPr>
          <w:p w:rsidR="00737280" w:rsidRPr="00BF721B" w:rsidRDefault="00737280" w:rsidP="00737280">
            <w:pPr>
              <w:autoSpaceDE w:val="0"/>
              <w:snapToGrid w:val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9"/>
              </w:rPr>
            </w:pPr>
            <w:r w:rsidRPr="00BF721B">
              <w:rPr>
                <w:rFonts w:ascii="Arial" w:eastAsia="Times New Roman" w:hAnsi="Arial" w:cs="Arial"/>
                <w:b/>
                <w:bCs/>
                <w:sz w:val="16"/>
                <w:szCs w:val="19"/>
              </w:rPr>
              <w:t>Spełnienie parametru poprzez wpisanie słów:</w:t>
            </w:r>
          </w:p>
          <w:p w:rsidR="00075EFD" w:rsidRPr="00BF721B" w:rsidRDefault="00737280" w:rsidP="0073728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F721B">
              <w:rPr>
                <w:rFonts w:ascii="Arial" w:eastAsia="Times New Roman" w:hAnsi="Arial" w:cs="Arial"/>
                <w:b/>
                <w:bCs/>
                <w:sz w:val="16"/>
                <w:szCs w:val="19"/>
              </w:rPr>
              <w:t>(tak/nie/opisowo)</w:t>
            </w:r>
          </w:p>
        </w:tc>
      </w:tr>
      <w:tr w:rsidR="00075EFD" w:rsidRPr="00BF721B" w:rsidTr="00A62CE9">
        <w:tc>
          <w:tcPr>
            <w:tcW w:w="534" w:type="dxa"/>
            <w:shd w:val="clear" w:color="auto" w:fill="F3F3F3"/>
          </w:tcPr>
          <w:p w:rsidR="00075EFD" w:rsidRPr="00BF721B" w:rsidRDefault="00075EFD" w:rsidP="00A62CE9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BF721B">
              <w:rPr>
                <w:rFonts w:ascii="Calibri" w:hAnsi="Calibri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6662" w:type="dxa"/>
            <w:shd w:val="clear" w:color="auto" w:fill="F3F3F3"/>
          </w:tcPr>
          <w:p w:rsidR="00075EFD" w:rsidRPr="00BF721B" w:rsidRDefault="00075EFD" w:rsidP="00A62CE9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BF721B">
              <w:rPr>
                <w:rFonts w:ascii="Calibri" w:hAnsi="Calibri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2859" w:type="dxa"/>
            <w:shd w:val="clear" w:color="auto" w:fill="F3F3F3"/>
          </w:tcPr>
          <w:p w:rsidR="00075EFD" w:rsidRPr="00BF721B" w:rsidRDefault="00075EFD" w:rsidP="00A62CE9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BF721B">
              <w:rPr>
                <w:rFonts w:ascii="Calibri" w:hAnsi="Calibri"/>
                <w:b/>
                <w:i/>
                <w:sz w:val="18"/>
                <w:szCs w:val="18"/>
              </w:rPr>
              <w:t>3</w:t>
            </w:r>
          </w:p>
        </w:tc>
      </w:tr>
      <w:tr w:rsidR="00075EFD" w:rsidRPr="00BF721B" w:rsidTr="00A62CE9">
        <w:tc>
          <w:tcPr>
            <w:tcW w:w="534" w:type="dxa"/>
            <w:vAlign w:val="center"/>
          </w:tcPr>
          <w:p w:rsidR="00075EFD" w:rsidRPr="00BF721B" w:rsidRDefault="00075EFD" w:rsidP="00A62C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1</w:t>
            </w:r>
          </w:p>
        </w:tc>
        <w:tc>
          <w:tcPr>
            <w:tcW w:w="6662" w:type="dxa"/>
            <w:vAlign w:val="center"/>
          </w:tcPr>
          <w:p w:rsidR="00075EFD" w:rsidRPr="00BF721B" w:rsidRDefault="00A62CE9" w:rsidP="00A62CE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F721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Osłonki antybakteryjne </w:t>
            </w:r>
            <w:proofErr w:type="spellStart"/>
            <w:r w:rsidRPr="00BF721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biowchłanialne</w:t>
            </w:r>
            <w:proofErr w:type="spellEnd"/>
            <w:r w:rsidR="00365C3D" w:rsidRPr="00BF721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w formie kieszonki na implant podskórny </w:t>
            </w:r>
          </w:p>
        </w:tc>
        <w:tc>
          <w:tcPr>
            <w:tcW w:w="2859" w:type="dxa"/>
          </w:tcPr>
          <w:p w:rsidR="00075EFD" w:rsidRPr="00BF721B" w:rsidRDefault="00075EFD" w:rsidP="00A62C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075EFD" w:rsidRPr="00BF721B" w:rsidTr="00A62CE9">
        <w:tc>
          <w:tcPr>
            <w:tcW w:w="534" w:type="dxa"/>
          </w:tcPr>
          <w:p w:rsidR="00075EFD" w:rsidRPr="00BF721B" w:rsidRDefault="00075EFD" w:rsidP="00A62C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6662" w:type="dxa"/>
            <w:vAlign w:val="center"/>
          </w:tcPr>
          <w:p w:rsidR="00075EFD" w:rsidRPr="00BF721B" w:rsidRDefault="00365C3D" w:rsidP="00365C3D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F721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Różne rozmiary koperty dostosowane</w:t>
            </w:r>
            <w:r w:rsidR="00A62CE9" w:rsidRPr="00BF721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do implantowanych ICD i rozruszników serca</w:t>
            </w:r>
            <w:r w:rsidRPr="00BF721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859" w:type="dxa"/>
          </w:tcPr>
          <w:p w:rsidR="00075EFD" w:rsidRPr="00BF721B" w:rsidRDefault="00075EFD" w:rsidP="00A62C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075EFD" w:rsidRPr="00BF721B" w:rsidTr="00A62CE9">
        <w:tc>
          <w:tcPr>
            <w:tcW w:w="534" w:type="dxa"/>
          </w:tcPr>
          <w:p w:rsidR="00075EFD" w:rsidRPr="00BF721B" w:rsidRDefault="00075EFD" w:rsidP="00A62C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6662" w:type="dxa"/>
            <w:vAlign w:val="center"/>
          </w:tcPr>
          <w:p w:rsidR="00075EFD" w:rsidRPr="00BF721B" w:rsidRDefault="00365C3D" w:rsidP="00365C3D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F721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Osłonki sporządzone z materiału całkowicie </w:t>
            </w:r>
            <w:proofErr w:type="spellStart"/>
            <w:r w:rsidRPr="00BF721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absorbowalnego</w:t>
            </w:r>
            <w:proofErr w:type="spellEnd"/>
            <w:r w:rsidRPr="00BF721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w tkankach </w:t>
            </w:r>
          </w:p>
        </w:tc>
        <w:tc>
          <w:tcPr>
            <w:tcW w:w="2859" w:type="dxa"/>
          </w:tcPr>
          <w:p w:rsidR="00075EFD" w:rsidRPr="00BF721B" w:rsidRDefault="00075EFD" w:rsidP="00A62C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075EFD" w:rsidRPr="00BF721B" w:rsidTr="00A62CE9">
        <w:tc>
          <w:tcPr>
            <w:tcW w:w="534" w:type="dxa"/>
          </w:tcPr>
          <w:p w:rsidR="00075EFD" w:rsidRPr="00BF721B" w:rsidRDefault="00075EFD" w:rsidP="00A62C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4</w:t>
            </w:r>
          </w:p>
        </w:tc>
        <w:tc>
          <w:tcPr>
            <w:tcW w:w="6662" w:type="dxa"/>
            <w:vAlign w:val="center"/>
          </w:tcPr>
          <w:p w:rsidR="00075EFD" w:rsidRPr="00BF721B" w:rsidRDefault="00365C3D" w:rsidP="00A62CE9">
            <w:pPr>
              <w:tabs>
                <w:tab w:val="left" w:pos="1246"/>
              </w:tabs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Pełna degradacja materiału </w:t>
            </w:r>
            <w:proofErr w:type="spellStart"/>
            <w:r w:rsidRPr="00BF721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biowchłanialnego</w:t>
            </w:r>
            <w:proofErr w:type="spellEnd"/>
            <w:r w:rsidRPr="00BF721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w czasie do 3 miesięcy</w:t>
            </w:r>
          </w:p>
        </w:tc>
        <w:tc>
          <w:tcPr>
            <w:tcW w:w="2859" w:type="dxa"/>
          </w:tcPr>
          <w:p w:rsidR="00075EFD" w:rsidRPr="00BF721B" w:rsidRDefault="00075EFD" w:rsidP="00A62C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365C3D" w:rsidRPr="00BF721B" w:rsidTr="00365C3D">
        <w:tc>
          <w:tcPr>
            <w:tcW w:w="534" w:type="dxa"/>
            <w:vAlign w:val="center"/>
          </w:tcPr>
          <w:p w:rsidR="00365C3D" w:rsidRPr="00BF721B" w:rsidRDefault="00365C3D" w:rsidP="00A62C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3</w:t>
            </w:r>
          </w:p>
        </w:tc>
        <w:tc>
          <w:tcPr>
            <w:tcW w:w="6662" w:type="dxa"/>
            <w:vAlign w:val="center"/>
          </w:tcPr>
          <w:p w:rsidR="00365C3D" w:rsidRPr="00BF721B" w:rsidRDefault="00365C3D" w:rsidP="00365C3D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Materiał osłonki nasączony </w:t>
            </w:r>
            <w:proofErr w:type="spellStart"/>
            <w:r w:rsidRPr="00BF721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minocyklinąi</w:t>
            </w:r>
            <w:proofErr w:type="spellEnd"/>
            <w:r w:rsidRPr="00BF721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F721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ryfampicyną</w:t>
            </w:r>
            <w:proofErr w:type="spellEnd"/>
            <w:r w:rsidRPr="00BF721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w stężeniu co najmniej 100 </w:t>
            </w:r>
            <w:proofErr w:type="spellStart"/>
            <w:r w:rsidRPr="00BF721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ug</w:t>
            </w:r>
            <w:proofErr w:type="spellEnd"/>
            <w:r w:rsidRPr="00BF721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/cm2 (stężenie każdej substancji z osobna)</w:t>
            </w:r>
          </w:p>
        </w:tc>
        <w:tc>
          <w:tcPr>
            <w:tcW w:w="2859" w:type="dxa"/>
          </w:tcPr>
          <w:p w:rsidR="00365C3D" w:rsidRPr="00BF721B" w:rsidRDefault="00365C3D" w:rsidP="00A62C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365C3D" w:rsidRPr="00BF721B" w:rsidTr="00365C3D">
        <w:tc>
          <w:tcPr>
            <w:tcW w:w="534" w:type="dxa"/>
            <w:vAlign w:val="center"/>
          </w:tcPr>
          <w:p w:rsidR="00365C3D" w:rsidRPr="00BF721B" w:rsidRDefault="00365C3D" w:rsidP="00A62C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4</w:t>
            </w:r>
          </w:p>
        </w:tc>
        <w:tc>
          <w:tcPr>
            <w:tcW w:w="6662" w:type="dxa"/>
          </w:tcPr>
          <w:p w:rsidR="00365C3D" w:rsidRPr="00BF721B" w:rsidRDefault="00365C3D" w:rsidP="00A62CE9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Utworzenie depozytu asortymentu w siedzibie Zamawiającego:  1 sztuka – dostawa na żądanie</w:t>
            </w:r>
          </w:p>
        </w:tc>
        <w:tc>
          <w:tcPr>
            <w:tcW w:w="2859" w:type="dxa"/>
          </w:tcPr>
          <w:p w:rsidR="00365C3D" w:rsidRPr="00BF721B" w:rsidRDefault="00365C3D" w:rsidP="00A62C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</w:tbl>
    <w:p w:rsidR="00075EFD" w:rsidRPr="00BF721B" w:rsidRDefault="00075EFD" w:rsidP="00075EFD">
      <w:pPr>
        <w:spacing w:line="300" w:lineRule="auto"/>
        <w:rPr>
          <w:rFonts w:asciiTheme="majorHAnsi" w:hAnsiTheme="majorHAnsi"/>
          <w:b/>
          <w:sz w:val="18"/>
          <w:szCs w:val="18"/>
        </w:rPr>
      </w:pPr>
    </w:p>
    <w:p w:rsidR="00365C3D" w:rsidRPr="00BF721B" w:rsidRDefault="00365C3D" w:rsidP="00365C3D">
      <w:pPr>
        <w:spacing w:line="300" w:lineRule="auto"/>
        <w:rPr>
          <w:rFonts w:asciiTheme="majorHAnsi" w:hAnsiTheme="majorHAnsi"/>
          <w:b/>
          <w:sz w:val="20"/>
          <w:szCs w:val="20"/>
        </w:rPr>
      </w:pPr>
      <w:r w:rsidRPr="00BF721B">
        <w:rPr>
          <w:rFonts w:asciiTheme="majorHAnsi" w:hAnsiTheme="majorHAnsi"/>
          <w:b/>
          <w:sz w:val="20"/>
          <w:szCs w:val="20"/>
        </w:rPr>
        <w:t>Grupa 12 – Koperty kolagenowe do IPG</w:t>
      </w:r>
    </w:p>
    <w:tbl>
      <w:tblPr>
        <w:tblStyle w:val="Tabela-Siatka"/>
        <w:tblW w:w="0" w:type="auto"/>
        <w:tblLook w:val="04A0"/>
      </w:tblPr>
      <w:tblGrid>
        <w:gridCol w:w="534"/>
        <w:gridCol w:w="6662"/>
        <w:gridCol w:w="2859"/>
      </w:tblGrid>
      <w:tr w:rsidR="00365C3D" w:rsidRPr="00BF721B" w:rsidTr="00365C3D">
        <w:tc>
          <w:tcPr>
            <w:tcW w:w="534" w:type="dxa"/>
            <w:vAlign w:val="center"/>
          </w:tcPr>
          <w:p w:rsidR="00365C3D" w:rsidRPr="00BF721B" w:rsidRDefault="00365C3D" w:rsidP="00365C3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F721B">
              <w:rPr>
                <w:rFonts w:asciiTheme="majorHAnsi" w:hAnsiTheme="majorHAnsi"/>
                <w:b/>
                <w:sz w:val="18"/>
                <w:szCs w:val="18"/>
              </w:rPr>
              <w:t>Lp.</w:t>
            </w:r>
          </w:p>
        </w:tc>
        <w:tc>
          <w:tcPr>
            <w:tcW w:w="6662" w:type="dxa"/>
            <w:vAlign w:val="center"/>
          </w:tcPr>
          <w:p w:rsidR="00365C3D" w:rsidRPr="00BF721B" w:rsidRDefault="00365C3D" w:rsidP="00365C3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F721B">
              <w:rPr>
                <w:rFonts w:asciiTheme="majorHAnsi" w:hAnsiTheme="majorHAnsi"/>
                <w:b/>
                <w:sz w:val="18"/>
                <w:szCs w:val="18"/>
              </w:rPr>
              <w:t>Wymagane parametry i warunki</w:t>
            </w:r>
          </w:p>
        </w:tc>
        <w:tc>
          <w:tcPr>
            <w:tcW w:w="2859" w:type="dxa"/>
            <w:vAlign w:val="center"/>
          </w:tcPr>
          <w:p w:rsidR="00737280" w:rsidRPr="00BF721B" w:rsidRDefault="00737280" w:rsidP="00737280">
            <w:pPr>
              <w:autoSpaceDE w:val="0"/>
              <w:snapToGrid w:val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9"/>
              </w:rPr>
            </w:pPr>
            <w:r w:rsidRPr="00BF721B">
              <w:rPr>
                <w:rFonts w:ascii="Arial" w:eastAsia="Times New Roman" w:hAnsi="Arial" w:cs="Arial"/>
                <w:b/>
                <w:bCs/>
                <w:sz w:val="16"/>
                <w:szCs w:val="19"/>
              </w:rPr>
              <w:t>Spełnienie parametru poprzez wpisanie słów:</w:t>
            </w:r>
          </w:p>
          <w:p w:rsidR="00365C3D" w:rsidRPr="00BF721B" w:rsidRDefault="00737280" w:rsidP="0073728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F721B">
              <w:rPr>
                <w:rFonts w:ascii="Arial" w:eastAsia="Times New Roman" w:hAnsi="Arial" w:cs="Arial"/>
                <w:b/>
                <w:bCs/>
                <w:sz w:val="16"/>
                <w:szCs w:val="19"/>
              </w:rPr>
              <w:t>(tak/nie/opisowo)</w:t>
            </w:r>
          </w:p>
        </w:tc>
      </w:tr>
      <w:tr w:rsidR="00365C3D" w:rsidRPr="00BF721B" w:rsidTr="00365C3D">
        <w:tc>
          <w:tcPr>
            <w:tcW w:w="534" w:type="dxa"/>
            <w:shd w:val="clear" w:color="auto" w:fill="F3F3F3"/>
          </w:tcPr>
          <w:p w:rsidR="00365C3D" w:rsidRPr="00BF721B" w:rsidRDefault="00365C3D" w:rsidP="00365C3D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BF721B">
              <w:rPr>
                <w:rFonts w:ascii="Calibri" w:hAnsi="Calibri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6662" w:type="dxa"/>
            <w:shd w:val="clear" w:color="auto" w:fill="F3F3F3"/>
          </w:tcPr>
          <w:p w:rsidR="00365C3D" w:rsidRPr="00BF721B" w:rsidRDefault="00365C3D" w:rsidP="00365C3D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BF721B">
              <w:rPr>
                <w:rFonts w:ascii="Calibri" w:hAnsi="Calibri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2859" w:type="dxa"/>
            <w:shd w:val="clear" w:color="auto" w:fill="F3F3F3"/>
          </w:tcPr>
          <w:p w:rsidR="00365C3D" w:rsidRPr="00BF721B" w:rsidRDefault="00365C3D" w:rsidP="00365C3D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BF721B">
              <w:rPr>
                <w:rFonts w:ascii="Calibri" w:hAnsi="Calibri"/>
                <w:b/>
                <w:i/>
                <w:sz w:val="18"/>
                <w:szCs w:val="18"/>
              </w:rPr>
              <w:t>3</w:t>
            </w:r>
          </w:p>
        </w:tc>
      </w:tr>
      <w:tr w:rsidR="00365C3D" w:rsidRPr="00BF721B" w:rsidTr="00365C3D">
        <w:tc>
          <w:tcPr>
            <w:tcW w:w="534" w:type="dxa"/>
            <w:vAlign w:val="center"/>
          </w:tcPr>
          <w:p w:rsidR="00365C3D" w:rsidRPr="00BF721B" w:rsidRDefault="00365C3D" w:rsidP="00365C3D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1</w:t>
            </w:r>
          </w:p>
        </w:tc>
        <w:tc>
          <w:tcPr>
            <w:tcW w:w="6662" w:type="dxa"/>
            <w:vAlign w:val="center"/>
          </w:tcPr>
          <w:p w:rsidR="00365C3D" w:rsidRPr="00BF721B" w:rsidRDefault="00365C3D" w:rsidP="00365C3D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F721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Osłonki kolagenowe w formie kieszonki na implant podskórny </w:t>
            </w:r>
          </w:p>
        </w:tc>
        <w:tc>
          <w:tcPr>
            <w:tcW w:w="2859" w:type="dxa"/>
          </w:tcPr>
          <w:p w:rsidR="00365C3D" w:rsidRPr="00BF721B" w:rsidRDefault="00365C3D" w:rsidP="00365C3D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365C3D" w:rsidRPr="00BF721B" w:rsidTr="00365C3D">
        <w:tc>
          <w:tcPr>
            <w:tcW w:w="534" w:type="dxa"/>
          </w:tcPr>
          <w:p w:rsidR="00365C3D" w:rsidRPr="00BF721B" w:rsidRDefault="00365C3D" w:rsidP="00365C3D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6662" w:type="dxa"/>
            <w:vAlign w:val="center"/>
          </w:tcPr>
          <w:p w:rsidR="00365C3D" w:rsidRPr="00BF721B" w:rsidRDefault="00365C3D" w:rsidP="00365C3D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F721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Różne rozmiary koperty dostosowane do implantowanych ICD i rozruszników serca </w:t>
            </w:r>
          </w:p>
        </w:tc>
        <w:tc>
          <w:tcPr>
            <w:tcW w:w="2859" w:type="dxa"/>
          </w:tcPr>
          <w:p w:rsidR="00365C3D" w:rsidRPr="00BF721B" w:rsidRDefault="00365C3D" w:rsidP="00365C3D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365C3D" w:rsidRPr="00BF721B" w:rsidTr="00365C3D">
        <w:tc>
          <w:tcPr>
            <w:tcW w:w="534" w:type="dxa"/>
          </w:tcPr>
          <w:p w:rsidR="00365C3D" w:rsidRPr="00BF721B" w:rsidRDefault="00365C3D" w:rsidP="00365C3D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6662" w:type="dxa"/>
            <w:vAlign w:val="center"/>
          </w:tcPr>
          <w:p w:rsidR="00365C3D" w:rsidRPr="00BF721B" w:rsidRDefault="00365C3D" w:rsidP="00490BD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F721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Osłonki sporządzone z oczyszczonej tkanki zwierzęcej, poddane pro</w:t>
            </w:r>
            <w:r w:rsidR="00490BDF" w:rsidRPr="00BF721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cesowi </w:t>
            </w:r>
            <w:proofErr w:type="spellStart"/>
            <w:r w:rsidR="00490BDF" w:rsidRPr="00BF721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decelllul</w:t>
            </w:r>
            <w:r w:rsidRPr="00BF721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</w:t>
            </w:r>
            <w:r w:rsidR="00490BDF" w:rsidRPr="00BF721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ryzacji</w:t>
            </w:r>
            <w:proofErr w:type="spellEnd"/>
            <w:r w:rsidR="00490BDF" w:rsidRPr="00BF721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do macierzy zewnątrzkomórkowej, </w:t>
            </w:r>
          </w:p>
        </w:tc>
        <w:tc>
          <w:tcPr>
            <w:tcW w:w="2859" w:type="dxa"/>
          </w:tcPr>
          <w:p w:rsidR="00365C3D" w:rsidRPr="00BF721B" w:rsidRDefault="00365C3D" w:rsidP="00365C3D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365C3D" w:rsidRPr="00BF721B" w:rsidTr="00365C3D">
        <w:tc>
          <w:tcPr>
            <w:tcW w:w="534" w:type="dxa"/>
          </w:tcPr>
          <w:p w:rsidR="00365C3D" w:rsidRPr="00BF721B" w:rsidRDefault="00365C3D" w:rsidP="00365C3D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4</w:t>
            </w:r>
          </w:p>
        </w:tc>
        <w:tc>
          <w:tcPr>
            <w:tcW w:w="6662" w:type="dxa"/>
            <w:vAlign w:val="center"/>
          </w:tcPr>
          <w:p w:rsidR="00365C3D" w:rsidRPr="00BF721B" w:rsidRDefault="00490BDF" w:rsidP="00490BDF">
            <w:pPr>
              <w:tabs>
                <w:tab w:val="left" w:pos="1246"/>
              </w:tabs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 xml:space="preserve">Osłonki ułatwiające proces gojenia loży, służące zabezpieczeniu przed migracją, erozją urządzenia, rozwojem zrostów i zwapnień – </w:t>
            </w:r>
            <w:r w:rsidRPr="00BF721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dedykowane dla pacjentów o słabo rozwiniętej lub zanikowej tkance podskórnej </w:t>
            </w:r>
          </w:p>
        </w:tc>
        <w:tc>
          <w:tcPr>
            <w:tcW w:w="2859" w:type="dxa"/>
          </w:tcPr>
          <w:p w:rsidR="00365C3D" w:rsidRPr="00BF721B" w:rsidRDefault="00365C3D" w:rsidP="00365C3D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365C3D" w:rsidRPr="00BF721B" w:rsidTr="00365C3D">
        <w:tc>
          <w:tcPr>
            <w:tcW w:w="534" w:type="dxa"/>
            <w:vAlign w:val="center"/>
          </w:tcPr>
          <w:p w:rsidR="00365C3D" w:rsidRPr="00BF721B" w:rsidRDefault="00365C3D" w:rsidP="00365C3D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3</w:t>
            </w:r>
          </w:p>
        </w:tc>
        <w:tc>
          <w:tcPr>
            <w:tcW w:w="6662" w:type="dxa"/>
            <w:vAlign w:val="center"/>
          </w:tcPr>
          <w:p w:rsidR="00365C3D" w:rsidRPr="00BF721B" w:rsidRDefault="00490BDF" w:rsidP="00490BDF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 xml:space="preserve">Osłonki o udokumentowanych badaniami własnościach antybakteryjnych, ułatwiające zasiedlanie się komórek układu odpornościowego </w:t>
            </w:r>
          </w:p>
        </w:tc>
        <w:tc>
          <w:tcPr>
            <w:tcW w:w="2859" w:type="dxa"/>
          </w:tcPr>
          <w:p w:rsidR="00365C3D" w:rsidRPr="00BF721B" w:rsidRDefault="00365C3D" w:rsidP="00365C3D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490BDF" w:rsidRPr="00BF721B" w:rsidTr="00490BDF">
        <w:tc>
          <w:tcPr>
            <w:tcW w:w="534" w:type="dxa"/>
            <w:vAlign w:val="center"/>
          </w:tcPr>
          <w:p w:rsidR="00490BDF" w:rsidRPr="00BF721B" w:rsidRDefault="00490BDF" w:rsidP="00490BDF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3</w:t>
            </w:r>
          </w:p>
        </w:tc>
        <w:tc>
          <w:tcPr>
            <w:tcW w:w="6662" w:type="dxa"/>
            <w:vAlign w:val="center"/>
          </w:tcPr>
          <w:p w:rsidR="00490BDF" w:rsidRPr="00BF721B" w:rsidRDefault="00490BDF" w:rsidP="00490BDF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 xml:space="preserve">Osłonki do </w:t>
            </w:r>
            <w:proofErr w:type="spellStart"/>
            <w:r w:rsidRPr="00BF721B">
              <w:rPr>
                <w:rFonts w:asciiTheme="majorHAnsi" w:hAnsiTheme="majorHAnsi"/>
                <w:sz w:val="16"/>
                <w:szCs w:val="16"/>
              </w:rPr>
              <w:t>do</w:t>
            </w:r>
            <w:proofErr w:type="spellEnd"/>
            <w:r w:rsidRPr="00BF721B">
              <w:rPr>
                <w:rFonts w:asciiTheme="majorHAnsi" w:hAnsiTheme="majorHAnsi"/>
                <w:sz w:val="16"/>
                <w:szCs w:val="16"/>
              </w:rPr>
              <w:t xml:space="preserve"> natychmiastowego użycia po zwilżeniu (np. roztworem soli fizjologicznej) </w:t>
            </w:r>
          </w:p>
        </w:tc>
        <w:tc>
          <w:tcPr>
            <w:tcW w:w="2859" w:type="dxa"/>
          </w:tcPr>
          <w:p w:rsidR="00490BDF" w:rsidRPr="00BF721B" w:rsidRDefault="00490BDF" w:rsidP="00490BDF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490BDF" w:rsidRPr="00BF721B" w:rsidTr="00490BDF">
        <w:tc>
          <w:tcPr>
            <w:tcW w:w="534" w:type="dxa"/>
            <w:vAlign w:val="center"/>
          </w:tcPr>
          <w:p w:rsidR="00490BDF" w:rsidRPr="00BF721B" w:rsidRDefault="00490BDF" w:rsidP="00490BDF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3</w:t>
            </w:r>
          </w:p>
        </w:tc>
        <w:tc>
          <w:tcPr>
            <w:tcW w:w="6662" w:type="dxa"/>
            <w:vAlign w:val="center"/>
          </w:tcPr>
          <w:p w:rsidR="00490BDF" w:rsidRPr="00BF721B" w:rsidRDefault="00490BDF" w:rsidP="00490BDF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 xml:space="preserve">Osłonki do przechowywania w temperaturze pokojowej </w:t>
            </w:r>
          </w:p>
        </w:tc>
        <w:tc>
          <w:tcPr>
            <w:tcW w:w="2859" w:type="dxa"/>
          </w:tcPr>
          <w:p w:rsidR="00490BDF" w:rsidRPr="00BF721B" w:rsidRDefault="00490BDF" w:rsidP="00490BDF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365C3D" w:rsidRPr="00BF721B" w:rsidTr="00365C3D">
        <w:tc>
          <w:tcPr>
            <w:tcW w:w="534" w:type="dxa"/>
            <w:vAlign w:val="center"/>
          </w:tcPr>
          <w:p w:rsidR="00365C3D" w:rsidRPr="00BF721B" w:rsidRDefault="00365C3D" w:rsidP="00365C3D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</w:rPr>
              <w:t>4</w:t>
            </w:r>
          </w:p>
        </w:tc>
        <w:tc>
          <w:tcPr>
            <w:tcW w:w="6662" w:type="dxa"/>
          </w:tcPr>
          <w:p w:rsidR="00365C3D" w:rsidRPr="00BF721B" w:rsidRDefault="00365C3D" w:rsidP="00365C3D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Utworzenie depozytu asortymentu w siedzibie Zamawiającego:  1 sztuka – dostawa na żądanie</w:t>
            </w:r>
          </w:p>
        </w:tc>
        <w:tc>
          <w:tcPr>
            <w:tcW w:w="2859" w:type="dxa"/>
          </w:tcPr>
          <w:p w:rsidR="00365C3D" w:rsidRPr="00BF721B" w:rsidRDefault="00365C3D" w:rsidP="00365C3D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</w:tbl>
    <w:p w:rsidR="00365C3D" w:rsidRPr="00BF721B" w:rsidRDefault="00365C3D" w:rsidP="00365C3D">
      <w:pPr>
        <w:spacing w:line="300" w:lineRule="auto"/>
        <w:rPr>
          <w:rFonts w:asciiTheme="majorHAnsi" w:hAnsiTheme="majorHAnsi"/>
          <w:b/>
          <w:sz w:val="18"/>
          <w:szCs w:val="18"/>
        </w:rPr>
      </w:pPr>
    </w:p>
    <w:p w:rsidR="0012761A" w:rsidRPr="00BF721B" w:rsidRDefault="0012761A">
      <w:pPr>
        <w:rPr>
          <w:rFonts w:asciiTheme="majorHAnsi" w:hAnsiTheme="majorHAnsi"/>
          <w:b/>
          <w:sz w:val="18"/>
          <w:szCs w:val="18"/>
        </w:rPr>
      </w:pPr>
      <w:r w:rsidRPr="00BF721B">
        <w:rPr>
          <w:rFonts w:asciiTheme="majorHAnsi" w:hAnsiTheme="majorHAnsi"/>
          <w:b/>
          <w:sz w:val="18"/>
          <w:szCs w:val="18"/>
        </w:rPr>
        <w:br w:type="page"/>
      </w:r>
    </w:p>
    <w:p w:rsidR="0012761A" w:rsidRPr="00BF721B" w:rsidRDefault="0012761A" w:rsidP="0012761A">
      <w:pPr>
        <w:spacing w:line="300" w:lineRule="auto"/>
        <w:rPr>
          <w:rFonts w:asciiTheme="majorHAnsi" w:hAnsiTheme="majorHAnsi"/>
          <w:b/>
          <w:sz w:val="20"/>
          <w:szCs w:val="20"/>
        </w:rPr>
      </w:pPr>
      <w:r w:rsidRPr="00BF721B">
        <w:rPr>
          <w:rFonts w:asciiTheme="majorHAnsi" w:hAnsiTheme="majorHAnsi"/>
          <w:b/>
          <w:sz w:val="20"/>
          <w:szCs w:val="20"/>
        </w:rPr>
        <w:lastRenderedPageBreak/>
        <w:t xml:space="preserve">Grupa 13 – Elektrody do czasowej stymulacji serca i </w:t>
      </w:r>
      <w:proofErr w:type="spellStart"/>
      <w:r w:rsidRPr="00BF721B">
        <w:rPr>
          <w:rFonts w:asciiTheme="majorHAnsi" w:hAnsiTheme="majorHAnsi"/>
          <w:b/>
          <w:sz w:val="20"/>
          <w:szCs w:val="20"/>
        </w:rPr>
        <w:t>introduktory</w:t>
      </w:r>
      <w:proofErr w:type="spellEnd"/>
      <w:r w:rsidRPr="00BF721B">
        <w:rPr>
          <w:rFonts w:asciiTheme="majorHAnsi" w:hAnsiTheme="majorHAnsi"/>
          <w:b/>
          <w:sz w:val="20"/>
          <w:szCs w:val="20"/>
        </w:rPr>
        <w:t xml:space="preserve"> naczyniowe </w:t>
      </w:r>
    </w:p>
    <w:tbl>
      <w:tblPr>
        <w:tblStyle w:val="Tabela-Siatka"/>
        <w:tblW w:w="0" w:type="auto"/>
        <w:tblLook w:val="04A0"/>
      </w:tblPr>
      <w:tblGrid>
        <w:gridCol w:w="534"/>
        <w:gridCol w:w="6662"/>
        <w:gridCol w:w="2859"/>
      </w:tblGrid>
      <w:tr w:rsidR="0012761A" w:rsidRPr="00BF721B" w:rsidTr="007C469D">
        <w:tc>
          <w:tcPr>
            <w:tcW w:w="534" w:type="dxa"/>
            <w:vAlign w:val="center"/>
          </w:tcPr>
          <w:p w:rsidR="0012761A" w:rsidRPr="00BF721B" w:rsidRDefault="0012761A" w:rsidP="007C469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F721B">
              <w:rPr>
                <w:rFonts w:asciiTheme="majorHAnsi" w:hAnsiTheme="majorHAnsi"/>
                <w:b/>
                <w:sz w:val="18"/>
                <w:szCs w:val="18"/>
              </w:rPr>
              <w:t>Lp.</w:t>
            </w:r>
          </w:p>
        </w:tc>
        <w:tc>
          <w:tcPr>
            <w:tcW w:w="6662" w:type="dxa"/>
            <w:vAlign w:val="center"/>
          </w:tcPr>
          <w:p w:rsidR="0012761A" w:rsidRPr="00BF721B" w:rsidRDefault="0012761A" w:rsidP="007C469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F721B">
              <w:rPr>
                <w:rFonts w:asciiTheme="majorHAnsi" w:hAnsiTheme="majorHAnsi"/>
                <w:b/>
                <w:sz w:val="18"/>
                <w:szCs w:val="18"/>
              </w:rPr>
              <w:t>Wymagane parametry i warunki</w:t>
            </w:r>
          </w:p>
        </w:tc>
        <w:tc>
          <w:tcPr>
            <w:tcW w:w="2859" w:type="dxa"/>
            <w:vAlign w:val="center"/>
          </w:tcPr>
          <w:p w:rsidR="00737280" w:rsidRPr="00BF721B" w:rsidRDefault="0012761A" w:rsidP="00737280">
            <w:pPr>
              <w:autoSpaceDE w:val="0"/>
              <w:snapToGrid w:val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9"/>
              </w:rPr>
            </w:pPr>
            <w:r w:rsidRPr="00BF721B">
              <w:rPr>
                <w:rFonts w:asciiTheme="majorHAnsi" w:hAnsiTheme="majorHAnsi"/>
                <w:b/>
                <w:sz w:val="18"/>
                <w:szCs w:val="18"/>
              </w:rPr>
              <w:br/>
            </w:r>
            <w:r w:rsidR="00737280" w:rsidRPr="00BF721B">
              <w:rPr>
                <w:rFonts w:ascii="Arial" w:eastAsia="Times New Roman" w:hAnsi="Arial" w:cs="Arial"/>
                <w:b/>
                <w:bCs/>
                <w:sz w:val="16"/>
                <w:szCs w:val="19"/>
              </w:rPr>
              <w:t>Spełnienie parametru poprzez wpisanie słów:</w:t>
            </w:r>
          </w:p>
          <w:p w:rsidR="0012761A" w:rsidRPr="00BF721B" w:rsidRDefault="00737280" w:rsidP="0073728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F721B">
              <w:rPr>
                <w:rFonts w:ascii="Arial" w:eastAsia="Times New Roman" w:hAnsi="Arial" w:cs="Arial"/>
                <w:b/>
                <w:bCs/>
                <w:sz w:val="16"/>
                <w:szCs w:val="19"/>
              </w:rPr>
              <w:t>(tak/nie/opisowo)</w:t>
            </w:r>
          </w:p>
        </w:tc>
      </w:tr>
      <w:tr w:rsidR="0012761A" w:rsidRPr="00BF721B" w:rsidTr="007C469D">
        <w:tc>
          <w:tcPr>
            <w:tcW w:w="534" w:type="dxa"/>
            <w:shd w:val="clear" w:color="auto" w:fill="F3F3F3"/>
          </w:tcPr>
          <w:p w:rsidR="0012761A" w:rsidRPr="00BF721B" w:rsidRDefault="0012761A" w:rsidP="007C469D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BF721B">
              <w:rPr>
                <w:rFonts w:ascii="Calibri" w:hAnsi="Calibri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6662" w:type="dxa"/>
            <w:shd w:val="clear" w:color="auto" w:fill="F3F3F3"/>
          </w:tcPr>
          <w:p w:rsidR="0012761A" w:rsidRPr="00BF721B" w:rsidRDefault="0012761A" w:rsidP="007C469D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BF721B">
              <w:rPr>
                <w:rFonts w:ascii="Calibri" w:hAnsi="Calibri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2859" w:type="dxa"/>
            <w:shd w:val="clear" w:color="auto" w:fill="F3F3F3"/>
          </w:tcPr>
          <w:p w:rsidR="0012761A" w:rsidRPr="00BF721B" w:rsidRDefault="0012761A" w:rsidP="007C469D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BF721B">
              <w:rPr>
                <w:rFonts w:ascii="Calibri" w:hAnsi="Calibri"/>
                <w:b/>
                <w:i/>
                <w:sz w:val="18"/>
                <w:szCs w:val="18"/>
              </w:rPr>
              <w:t>3</w:t>
            </w:r>
          </w:p>
        </w:tc>
      </w:tr>
      <w:tr w:rsidR="0012761A" w:rsidRPr="00BF721B" w:rsidTr="007C469D">
        <w:tc>
          <w:tcPr>
            <w:tcW w:w="10055" w:type="dxa"/>
            <w:gridSpan w:val="3"/>
          </w:tcPr>
          <w:p w:rsidR="0012761A" w:rsidRPr="00BF721B" w:rsidRDefault="0012761A" w:rsidP="0012761A">
            <w:pPr>
              <w:spacing w:before="120" w:after="120"/>
              <w:rPr>
                <w:rFonts w:asciiTheme="majorHAnsi" w:hAnsiTheme="majorHAnsi"/>
                <w:b/>
                <w:sz w:val="18"/>
                <w:szCs w:val="18"/>
              </w:rPr>
            </w:pPr>
            <w:r w:rsidRPr="00BF721B">
              <w:rPr>
                <w:rFonts w:asciiTheme="majorHAnsi" w:hAnsiTheme="majorHAnsi"/>
                <w:b/>
                <w:sz w:val="18"/>
                <w:szCs w:val="18"/>
              </w:rPr>
              <w:t xml:space="preserve">Pozycja 1:  Elektrody </w:t>
            </w:r>
            <w:proofErr w:type="spellStart"/>
            <w:r w:rsidRPr="00BF721B">
              <w:rPr>
                <w:rFonts w:asciiTheme="majorHAnsi" w:hAnsiTheme="majorHAnsi"/>
                <w:b/>
                <w:sz w:val="18"/>
                <w:szCs w:val="18"/>
              </w:rPr>
              <w:t>endokawitarne</w:t>
            </w:r>
            <w:proofErr w:type="spellEnd"/>
            <w:r w:rsidRPr="00BF721B">
              <w:rPr>
                <w:rFonts w:asciiTheme="majorHAnsi" w:hAnsiTheme="majorHAnsi"/>
                <w:b/>
                <w:sz w:val="18"/>
                <w:szCs w:val="18"/>
              </w:rPr>
              <w:t xml:space="preserve"> do czasowej stymulacji serca</w:t>
            </w:r>
          </w:p>
        </w:tc>
      </w:tr>
      <w:tr w:rsidR="0012761A" w:rsidRPr="00BF721B" w:rsidTr="007C469D">
        <w:tc>
          <w:tcPr>
            <w:tcW w:w="534" w:type="dxa"/>
          </w:tcPr>
          <w:p w:rsidR="0012761A" w:rsidRPr="00BF721B" w:rsidRDefault="0012761A" w:rsidP="007C469D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6662" w:type="dxa"/>
          </w:tcPr>
          <w:p w:rsidR="0012761A" w:rsidRPr="00BF721B" w:rsidRDefault="0012761A" w:rsidP="0012761A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cewniki dwubiegunowe o stałej krzywiźnie</w:t>
            </w:r>
          </w:p>
        </w:tc>
        <w:tc>
          <w:tcPr>
            <w:tcW w:w="2859" w:type="dxa"/>
          </w:tcPr>
          <w:p w:rsidR="0012761A" w:rsidRPr="00BF721B" w:rsidRDefault="0012761A" w:rsidP="007C469D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12761A" w:rsidRPr="00BF721B" w:rsidTr="007C469D">
        <w:tc>
          <w:tcPr>
            <w:tcW w:w="534" w:type="dxa"/>
          </w:tcPr>
          <w:p w:rsidR="0012761A" w:rsidRPr="00BF721B" w:rsidRDefault="0012761A" w:rsidP="007C469D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6662" w:type="dxa"/>
          </w:tcPr>
          <w:p w:rsidR="0012761A" w:rsidRPr="00BF721B" w:rsidRDefault="0012761A" w:rsidP="007C469D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różne średnice do wyboru w zakresie co najmniej od 4F do 7F</w:t>
            </w:r>
          </w:p>
        </w:tc>
        <w:tc>
          <w:tcPr>
            <w:tcW w:w="2859" w:type="dxa"/>
          </w:tcPr>
          <w:p w:rsidR="0012761A" w:rsidRPr="00BF721B" w:rsidRDefault="0012761A" w:rsidP="007C469D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12761A" w:rsidRPr="00BF721B" w:rsidTr="007C469D">
        <w:tc>
          <w:tcPr>
            <w:tcW w:w="534" w:type="dxa"/>
          </w:tcPr>
          <w:p w:rsidR="0012761A" w:rsidRPr="00BF721B" w:rsidRDefault="0012761A" w:rsidP="007C469D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6662" w:type="dxa"/>
          </w:tcPr>
          <w:p w:rsidR="0012761A" w:rsidRPr="00BF721B" w:rsidRDefault="0012761A" w:rsidP="007C469D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długość części wprowadzanej do układu naczyniowego min. 100 cm</w:t>
            </w:r>
          </w:p>
        </w:tc>
        <w:tc>
          <w:tcPr>
            <w:tcW w:w="2859" w:type="dxa"/>
          </w:tcPr>
          <w:p w:rsidR="0012761A" w:rsidRPr="00BF721B" w:rsidRDefault="0012761A" w:rsidP="007C469D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12761A" w:rsidRPr="00BF721B" w:rsidTr="007C469D">
        <w:tc>
          <w:tcPr>
            <w:tcW w:w="534" w:type="dxa"/>
          </w:tcPr>
          <w:p w:rsidR="0012761A" w:rsidRPr="00BF721B" w:rsidRDefault="0012761A" w:rsidP="007C469D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6662" w:type="dxa"/>
          </w:tcPr>
          <w:p w:rsidR="0012761A" w:rsidRPr="00BF721B" w:rsidRDefault="0012761A" w:rsidP="007C469D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 xml:space="preserve">krzywizny ułatwiające </w:t>
            </w:r>
            <w:proofErr w:type="spellStart"/>
            <w:r w:rsidRPr="00BF721B">
              <w:rPr>
                <w:rFonts w:ascii="Calibri" w:hAnsi="Calibri"/>
                <w:sz w:val="16"/>
                <w:szCs w:val="16"/>
              </w:rPr>
              <w:t>przezżylne</w:t>
            </w:r>
            <w:proofErr w:type="spellEnd"/>
            <w:r w:rsidRPr="00BF721B">
              <w:rPr>
                <w:rFonts w:ascii="Calibri" w:hAnsi="Calibri"/>
                <w:sz w:val="16"/>
                <w:szCs w:val="16"/>
              </w:rPr>
              <w:t xml:space="preserve"> wprowadzenie cewnika do prawych jam serca</w:t>
            </w:r>
          </w:p>
        </w:tc>
        <w:tc>
          <w:tcPr>
            <w:tcW w:w="2859" w:type="dxa"/>
          </w:tcPr>
          <w:p w:rsidR="0012761A" w:rsidRPr="00BF721B" w:rsidRDefault="0012761A" w:rsidP="007C469D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12761A" w:rsidRPr="00BF721B" w:rsidTr="007C469D">
        <w:tc>
          <w:tcPr>
            <w:tcW w:w="534" w:type="dxa"/>
          </w:tcPr>
          <w:p w:rsidR="0012761A" w:rsidRPr="00BF721B" w:rsidRDefault="0012761A" w:rsidP="007C469D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5</w:t>
            </w:r>
          </w:p>
        </w:tc>
        <w:tc>
          <w:tcPr>
            <w:tcW w:w="6662" w:type="dxa"/>
          </w:tcPr>
          <w:p w:rsidR="0012761A" w:rsidRPr="00BF721B" w:rsidRDefault="0012761A" w:rsidP="007C469D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pamięć kształtu krzywizny w temperaturze ciała</w:t>
            </w:r>
          </w:p>
        </w:tc>
        <w:tc>
          <w:tcPr>
            <w:tcW w:w="2859" w:type="dxa"/>
          </w:tcPr>
          <w:p w:rsidR="0012761A" w:rsidRPr="00BF721B" w:rsidRDefault="0012761A" w:rsidP="007C469D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12761A" w:rsidRPr="00BF721B" w:rsidTr="007C469D">
        <w:tc>
          <w:tcPr>
            <w:tcW w:w="534" w:type="dxa"/>
          </w:tcPr>
          <w:p w:rsidR="0012761A" w:rsidRPr="00BF721B" w:rsidRDefault="0012761A" w:rsidP="007C469D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6</w:t>
            </w:r>
          </w:p>
        </w:tc>
        <w:tc>
          <w:tcPr>
            <w:tcW w:w="6662" w:type="dxa"/>
          </w:tcPr>
          <w:p w:rsidR="0012761A" w:rsidRPr="00BF721B" w:rsidRDefault="0012761A" w:rsidP="007C469D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 xml:space="preserve">koniec </w:t>
            </w:r>
            <w:proofErr w:type="spellStart"/>
            <w:r w:rsidRPr="00BF721B">
              <w:rPr>
                <w:rFonts w:ascii="Calibri" w:hAnsi="Calibri"/>
                <w:sz w:val="16"/>
                <w:szCs w:val="16"/>
              </w:rPr>
              <w:t>dystalny</w:t>
            </w:r>
            <w:proofErr w:type="spellEnd"/>
            <w:r w:rsidRPr="00BF721B">
              <w:rPr>
                <w:rFonts w:ascii="Calibri" w:hAnsi="Calibri"/>
                <w:sz w:val="16"/>
                <w:szCs w:val="16"/>
              </w:rPr>
              <w:t xml:space="preserve"> zakończony biegunem metalowym</w:t>
            </w:r>
          </w:p>
        </w:tc>
        <w:tc>
          <w:tcPr>
            <w:tcW w:w="2859" w:type="dxa"/>
          </w:tcPr>
          <w:p w:rsidR="0012761A" w:rsidRPr="00BF721B" w:rsidRDefault="0012761A" w:rsidP="007C469D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12761A" w:rsidRPr="00BF721B" w:rsidTr="007C469D">
        <w:tc>
          <w:tcPr>
            <w:tcW w:w="534" w:type="dxa"/>
          </w:tcPr>
          <w:p w:rsidR="0012761A" w:rsidRPr="00BF721B" w:rsidRDefault="0012761A" w:rsidP="007C469D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7</w:t>
            </w:r>
          </w:p>
        </w:tc>
        <w:tc>
          <w:tcPr>
            <w:tcW w:w="6662" w:type="dxa"/>
          </w:tcPr>
          <w:p w:rsidR="0012761A" w:rsidRPr="00BF721B" w:rsidRDefault="0012761A" w:rsidP="007C469D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cewniki o różnych odległościach biegunów do wyboru: w zakresie 10–25 mm</w:t>
            </w:r>
          </w:p>
        </w:tc>
        <w:tc>
          <w:tcPr>
            <w:tcW w:w="2859" w:type="dxa"/>
          </w:tcPr>
          <w:p w:rsidR="0012761A" w:rsidRPr="00BF721B" w:rsidRDefault="0012761A" w:rsidP="007C469D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12761A" w:rsidRPr="00BF721B" w:rsidTr="007C469D">
        <w:tc>
          <w:tcPr>
            <w:tcW w:w="534" w:type="dxa"/>
          </w:tcPr>
          <w:p w:rsidR="0012761A" w:rsidRPr="00BF721B" w:rsidRDefault="0012761A" w:rsidP="007C469D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8</w:t>
            </w:r>
          </w:p>
        </w:tc>
        <w:tc>
          <w:tcPr>
            <w:tcW w:w="6662" w:type="dxa"/>
          </w:tcPr>
          <w:p w:rsidR="0012761A" w:rsidRPr="00BF721B" w:rsidRDefault="0012761A" w:rsidP="007C469D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="Calibri" w:hAnsi="Calibri"/>
                <w:sz w:val="16"/>
                <w:szCs w:val="16"/>
              </w:rPr>
              <w:t>koniec proksymalny wyposażony w bolce 2 mm</w:t>
            </w:r>
          </w:p>
        </w:tc>
        <w:tc>
          <w:tcPr>
            <w:tcW w:w="2859" w:type="dxa"/>
          </w:tcPr>
          <w:p w:rsidR="0012761A" w:rsidRPr="00BF721B" w:rsidRDefault="0012761A" w:rsidP="007C469D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12761A" w:rsidRPr="00BF721B" w:rsidTr="007C469D">
        <w:tc>
          <w:tcPr>
            <w:tcW w:w="534" w:type="dxa"/>
          </w:tcPr>
          <w:p w:rsidR="0012761A" w:rsidRPr="00BF721B" w:rsidRDefault="0012761A" w:rsidP="007C469D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9</w:t>
            </w:r>
          </w:p>
        </w:tc>
        <w:tc>
          <w:tcPr>
            <w:tcW w:w="6662" w:type="dxa"/>
          </w:tcPr>
          <w:p w:rsidR="0012761A" w:rsidRPr="00BF721B" w:rsidRDefault="0012761A" w:rsidP="007C469D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Okres przydatności do użycia (sterylności) </w:t>
            </w:r>
            <w:proofErr w:type="spellStart"/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introduktorów</w:t>
            </w:r>
            <w:proofErr w:type="spellEnd"/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co najmniej 12 miesięcy po terminie dostawy</w:t>
            </w:r>
          </w:p>
        </w:tc>
        <w:tc>
          <w:tcPr>
            <w:tcW w:w="2859" w:type="dxa"/>
          </w:tcPr>
          <w:p w:rsidR="0012761A" w:rsidRPr="00BF721B" w:rsidRDefault="0012761A" w:rsidP="007C469D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12761A" w:rsidRPr="00BF721B" w:rsidTr="007C469D">
        <w:tc>
          <w:tcPr>
            <w:tcW w:w="534" w:type="dxa"/>
          </w:tcPr>
          <w:p w:rsidR="0012761A" w:rsidRPr="00BF721B" w:rsidRDefault="0012761A" w:rsidP="007C469D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10</w:t>
            </w:r>
          </w:p>
        </w:tc>
        <w:tc>
          <w:tcPr>
            <w:tcW w:w="6662" w:type="dxa"/>
          </w:tcPr>
          <w:p w:rsidR="0012761A" w:rsidRPr="00BF721B" w:rsidRDefault="0012761A" w:rsidP="00C23979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Utworzenie depozytu asortymentu w siedzibie Zamawiającego (co najmniej </w:t>
            </w:r>
            <w:r w:rsidR="00C23979"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10</w:t>
            </w: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sztuk)</w:t>
            </w:r>
          </w:p>
        </w:tc>
        <w:tc>
          <w:tcPr>
            <w:tcW w:w="2859" w:type="dxa"/>
          </w:tcPr>
          <w:p w:rsidR="0012761A" w:rsidRPr="00BF721B" w:rsidRDefault="0012761A" w:rsidP="007C469D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12761A" w:rsidRPr="00BF721B" w:rsidTr="007C469D">
        <w:tc>
          <w:tcPr>
            <w:tcW w:w="10055" w:type="dxa"/>
            <w:gridSpan w:val="3"/>
          </w:tcPr>
          <w:p w:rsidR="0012761A" w:rsidRPr="00BF721B" w:rsidRDefault="0012761A" w:rsidP="0012761A">
            <w:pPr>
              <w:spacing w:before="120" w:after="120"/>
              <w:rPr>
                <w:rFonts w:asciiTheme="majorHAnsi" w:hAnsiTheme="majorHAnsi"/>
                <w:b/>
                <w:sz w:val="18"/>
                <w:szCs w:val="18"/>
              </w:rPr>
            </w:pPr>
            <w:r w:rsidRPr="00BF721B">
              <w:rPr>
                <w:rFonts w:asciiTheme="majorHAnsi" w:hAnsiTheme="majorHAnsi"/>
                <w:b/>
                <w:sz w:val="18"/>
                <w:szCs w:val="18"/>
              </w:rPr>
              <w:t xml:space="preserve">Pozycja 2:  </w:t>
            </w:r>
            <w:proofErr w:type="spellStart"/>
            <w:r w:rsidRPr="00BF721B">
              <w:rPr>
                <w:rFonts w:asciiTheme="majorHAnsi" w:hAnsiTheme="majorHAnsi"/>
                <w:b/>
                <w:sz w:val="18"/>
                <w:szCs w:val="18"/>
              </w:rPr>
              <w:t>Introduktory</w:t>
            </w:r>
            <w:proofErr w:type="spellEnd"/>
            <w:r w:rsidRPr="00BF721B">
              <w:rPr>
                <w:rFonts w:asciiTheme="majorHAnsi" w:hAnsiTheme="majorHAnsi"/>
                <w:b/>
                <w:sz w:val="18"/>
                <w:szCs w:val="18"/>
              </w:rPr>
              <w:t xml:space="preserve"> naczyniowe z rękawem </w:t>
            </w:r>
          </w:p>
        </w:tc>
      </w:tr>
      <w:tr w:rsidR="0012761A" w:rsidRPr="00BF721B" w:rsidTr="007C469D">
        <w:tc>
          <w:tcPr>
            <w:tcW w:w="534" w:type="dxa"/>
          </w:tcPr>
          <w:p w:rsidR="0012761A" w:rsidRPr="00BF721B" w:rsidRDefault="0012761A" w:rsidP="007C469D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6662" w:type="dxa"/>
          </w:tcPr>
          <w:p w:rsidR="0012761A" w:rsidRPr="00BF721B" w:rsidRDefault="0012761A" w:rsidP="007C469D">
            <w:pPr>
              <w:tabs>
                <w:tab w:val="center" w:pos="3223"/>
              </w:tabs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Koszulki z rozszerzaczem, rękawem, prowadnikiem, igłą i strzykawką</w:t>
            </w:r>
          </w:p>
        </w:tc>
        <w:tc>
          <w:tcPr>
            <w:tcW w:w="2859" w:type="dxa"/>
          </w:tcPr>
          <w:p w:rsidR="0012761A" w:rsidRPr="00BF721B" w:rsidRDefault="0012761A" w:rsidP="007C469D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12761A" w:rsidRPr="00BF721B" w:rsidTr="007C469D">
        <w:tc>
          <w:tcPr>
            <w:tcW w:w="534" w:type="dxa"/>
          </w:tcPr>
          <w:p w:rsidR="0012761A" w:rsidRPr="00BF721B" w:rsidRDefault="0012761A" w:rsidP="007C469D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6662" w:type="dxa"/>
          </w:tcPr>
          <w:p w:rsidR="0012761A" w:rsidRPr="00BF721B" w:rsidRDefault="0012761A" w:rsidP="007C469D">
            <w:pPr>
              <w:rPr>
                <w:rFonts w:ascii="Calibri" w:hAnsi="Calibr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 xml:space="preserve">Koszulki proste o długości 11–14 cm, z zastawką hemostatyczną   </w:t>
            </w:r>
          </w:p>
        </w:tc>
        <w:tc>
          <w:tcPr>
            <w:tcW w:w="2859" w:type="dxa"/>
          </w:tcPr>
          <w:p w:rsidR="0012761A" w:rsidRPr="00BF721B" w:rsidRDefault="0012761A" w:rsidP="007C469D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12761A" w:rsidRPr="00BF721B" w:rsidTr="007C469D">
        <w:tc>
          <w:tcPr>
            <w:tcW w:w="534" w:type="dxa"/>
          </w:tcPr>
          <w:p w:rsidR="0012761A" w:rsidRPr="00BF721B" w:rsidRDefault="0012761A" w:rsidP="007C469D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6662" w:type="dxa"/>
          </w:tcPr>
          <w:p w:rsidR="0012761A" w:rsidRPr="00BF721B" w:rsidRDefault="0012761A" w:rsidP="007C469D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Różne średnice do wyboru: w zakresie co najmniej 5–8F</w:t>
            </w:r>
          </w:p>
        </w:tc>
        <w:tc>
          <w:tcPr>
            <w:tcW w:w="2859" w:type="dxa"/>
          </w:tcPr>
          <w:p w:rsidR="0012761A" w:rsidRPr="00BF721B" w:rsidRDefault="0012761A" w:rsidP="007C469D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12761A" w:rsidRPr="00BF721B" w:rsidTr="007C469D">
        <w:tc>
          <w:tcPr>
            <w:tcW w:w="534" w:type="dxa"/>
          </w:tcPr>
          <w:p w:rsidR="0012761A" w:rsidRPr="00BF721B" w:rsidRDefault="0012761A" w:rsidP="007C469D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4</w:t>
            </w:r>
          </w:p>
        </w:tc>
        <w:tc>
          <w:tcPr>
            <w:tcW w:w="6662" w:type="dxa"/>
            <w:vAlign w:val="center"/>
          </w:tcPr>
          <w:p w:rsidR="0012761A" w:rsidRPr="00BF721B" w:rsidRDefault="0012761A" w:rsidP="0012761A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 xml:space="preserve">Mechanizm zaciskowy fiksujący cewnik w koszulce </w:t>
            </w:r>
          </w:p>
        </w:tc>
        <w:tc>
          <w:tcPr>
            <w:tcW w:w="2859" w:type="dxa"/>
          </w:tcPr>
          <w:p w:rsidR="0012761A" w:rsidRPr="00BF721B" w:rsidRDefault="0012761A" w:rsidP="007C469D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12761A" w:rsidRPr="00BF721B" w:rsidTr="007C469D">
        <w:tc>
          <w:tcPr>
            <w:tcW w:w="534" w:type="dxa"/>
          </w:tcPr>
          <w:p w:rsidR="0012761A" w:rsidRPr="00BF721B" w:rsidRDefault="0012761A" w:rsidP="007C469D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5</w:t>
            </w:r>
          </w:p>
        </w:tc>
        <w:tc>
          <w:tcPr>
            <w:tcW w:w="6662" w:type="dxa"/>
            <w:vAlign w:val="center"/>
          </w:tcPr>
          <w:p w:rsidR="0012761A" w:rsidRPr="00BF721B" w:rsidRDefault="0012761A" w:rsidP="0012761A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 xml:space="preserve">Rękaw foliowy sterylny na cewnik o długości co najmniej 100 cm mocowany do koszulki </w:t>
            </w:r>
          </w:p>
        </w:tc>
        <w:tc>
          <w:tcPr>
            <w:tcW w:w="2859" w:type="dxa"/>
          </w:tcPr>
          <w:p w:rsidR="0012761A" w:rsidRPr="00BF721B" w:rsidRDefault="0012761A" w:rsidP="007C469D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12761A" w:rsidRPr="00BF721B" w:rsidTr="007C469D">
        <w:tc>
          <w:tcPr>
            <w:tcW w:w="534" w:type="dxa"/>
          </w:tcPr>
          <w:p w:rsidR="0012761A" w:rsidRPr="00BF721B" w:rsidRDefault="0012761A" w:rsidP="007C469D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6</w:t>
            </w:r>
          </w:p>
        </w:tc>
        <w:tc>
          <w:tcPr>
            <w:tcW w:w="6662" w:type="dxa"/>
          </w:tcPr>
          <w:p w:rsidR="0012761A" w:rsidRPr="00BF721B" w:rsidRDefault="0012761A" w:rsidP="007C469D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Okres przydatności do użycia (sterylności) </w:t>
            </w:r>
            <w:proofErr w:type="spellStart"/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introduktorów</w:t>
            </w:r>
            <w:proofErr w:type="spellEnd"/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co najmniej 12 miesięcy po terminie dostawy</w:t>
            </w:r>
          </w:p>
        </w:tc>
        <w:tc>
          <w:tcPr>
            <w:tcW w:w="2859" w:type="dxa"/>
          </w:tcPr>
          <w:p w:rsidR="0012761A" w:rsidRPr="00BF721B" w:rsidRDefault="0012761A" w:rsidP="007C469D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12761A" w:rsidRPr="00BF721B" w:rsidTr="007C469D">
        <w:tc>
          <w:tcPr>
            <w:tcW w:w="534" w:type="dxa"/>
          </w:tcPr>
          <w:p w:rsidR="0012761A" w:rsidRPr="00BF721B" w:rsidRDefault="0012761A" w:rsidP="007C469D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Theme="majorHAnsi" w:hAnsiTheme="majorHAnsi"/>
                <w:sz w:val="16"/>
                <w:szCs w:val="16"/>
              </w:rPr>
              <w:t>7</w:t>
            </w:r>
          </w:p>
        </w:tc>
        <w:tc>
          <w:tcPr>
            <w:tcW w:w="6662" w:type="dxa"/>
          </w:tcPr>
          <w:p w:rsidR="0012761A" w:rsidRPr="00BF721B" w:rsidRDefault="0012761A" w:rsidP="000B2583">
            <w:pPr>
              <w:rPr>
                <w:rFonts w:asciiTheme="majorHAnsi" w:hAnsiTheme="majorHAnsi"/>
                <w:sz w:val="16"/>
                <w:szCs w:val="16"/>
              </w:rPr>
            </w:pP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Utworzenie depozytu asortymentu w siedzibie Zamawiającego (co najmniej </w:t>
            </w:r>
            <w:r w:rsidR="000B2583"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</w:t>
            </w:r>
            <w:r w:rsidRPr="00BF7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 sztuk)</w:t>
            </w:r>
          </w:p>
        </w:tc>
        <w:tc>
          <w:tcPr>
            <w:tcW w:w="2859" w:type="dxa"/>
          </w:tcPr>
          <w:p w:rsidR="0012761A" w:rsidRPr="00BF721B" w:rsidRDefault="0012761A" w:rsidP="007C469D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</w:tbl>
    <w:p w:rsidR="0012761A" w:rsidRPr="00BF721B" w:rsidRDefault="0012761A" w:rsidP="0012761A">
      <w:pPr>
        <w:spacing w:line="300" w:lineRule="auto"/>
        <w:rPr>
          <w:rFonts w:asciiTheme="majorHAnsi" w:hAnsiTheme="majorHAnsi"/>
          <w:b/>
          <w:sz w:val="18"/>
          <w:szCs w:val="18"/>
        </w:rPr>
      </w:pPr>
    </w:p>
    <w:p w:rsidR="00C50783" w:rsidRPr="00BF721B" w:rsidRDefault="00C50783" w:rsidP="00C50783">
      <w:pPr>
        <w:autoSpaceDE w:val="0"/>
        <w:adjustRightInd w:val="0"/>
        <w:rPr>
          <w:i/>
          <w:iCs/>
          <w:sz w:val="21"/>
          <w:szCs w:val="21"/>
          <w:u w:val="single"/>
        </w:rPr>
      </w:pPr>
      <w:bookmarkStart w:id="0" w:name="_GoBack"/>
      <w:bookmarkEnd w:id="0"/>
      <w:r w:rsidRPr="00BF721B">
        <w:rPr>
          <w:i/>
          <w:iCs/>
          <w:sz w:val="21"/>
          <w:szCs w:val="21"/>
          <w:u w:val="single"/>
        </w:rPr>
        <w:t>Uwaga</w:t>
      </w:r>
    </w:p>
    <w:p w:rsidR="006D27B1" w:rsidRPr="00BF721B" w:rsidRDefault="00C50783" w:rsidP="006D27B1">
      <w:pPr>
        <w:autoSpaceDE w:val="0"/>
        <w:snapToGrid w:val="0"/>
        <w:rPr>
          <w:rFonts w:ascii="Times New Roman" w:eastAsia="Times New Roman" w:hAnsi="Times New Roman" w:cs="Times New Roman"/>
          <w:bCs/>
          <w:i/>
          <w:sz w:val="21"/>
          <w:szCs w:val="21"/>
        </w:rPr>
      </w:pPr>
      <w:r w:rsidRPr="00BF721B">
        <w:rPr>
          <w:rFonts w:ascii="Times New Roman" w:hAnsi="Times New Roman" w:cs="Times New Roman"/>
          <w:i/>
          <w:iCs/>
          <w:sz w:val="21"/>
          <w:szCs w:val="21"/>
        </w:rPr>
        <w:t>Wykonawca jest zobowiązany do wypełnienia załącznika nr 1  według powyższego wzoru dla każdej grupy na którą  składa ofertę - należy wypełnić kolumnę 3 – „</w:t>
      </w:r>
      <w:r w:rsidR="006D27B1" w:rsidRPr="00BF721B">
        <w:rPr>
          <w:rFonts w:ascii="Times New Roman" w:eastAsia="Times New Roman" w:hAnsi="Times New Roman" w:cs="Times New Roman"/>
          <w:bCs/>
          <w:i/>
          <w:sz w:val="21"/>
          <w:szCs w:val="21"/>
        </w:rPr>
        <w:t>Spełnienie parametru poprzez wpisanie słów:</w:t>
      </w:r>
    </w:p>
    <w:p w:rsidR="00C50783" w:rsidRPr="00BF721B" w:rsidRDefault="006D27B1" w:rsidP="006D27B1">
      <w:pPr>
        <w:autoSpaceDE w:val="0"/>
        <w:adjustRightInd w:val="0"/>
        <w:rPr>
          <w:rFonts w:ascii="Times New Roman" w:hAnsi="Times New Roman" w:cs="Times New Roman"/>
          <w:i/>
          <w:iCs/>
          <w:sz w:val="21"/>
          <w:szCs w:val="21"/>
        </w:rPr>
      </w:pPr>
      <w:r w:rsidRPr="00BF721B">
        <w:rPr>
          <w:rFonts w:ascii="Times New Roman" w:eastAsia="Times New Roman" w:hAnsi="Times New Roman" w:cs="Times New Roman"/>
          <w:bCs/>
          <w:i/>
          <w:sz w:val="21"/>
          <w:szCs w:val="21"/>
        </w:rPr>
        <w:t>(tak/nie/opisowo)</w:t>
      </w:r>
      <w:r w:rsidR="00C50783" w:rsidRPr="00BF721B">
        <w:rPr>
          <w:rFonts w:ascii="Times New Roman" w:hAnsi="Times New Roman" w:cs="Times New Roman"/>
          <w:i/>
          <w:iCs/>
          <w:sz w:val="21"/>
          <w:szCs w:val="21"/>
        </w:rPr>
        <w:t xml:space="preserve">”. </w:t>
      </w:r>
    </w:p>
    <w:p w:rsidR="00051426" w:rsidRPr="00BF721B" w:rsidRDefault="00051426" w:rsidP="00051426">
      <w:pPr>
        <w:rPr>
          <w:rFonts w:ascii="Times New Roman" w:hAnsi="Times New Roman"/>
          <w:i/>
          <w:sz w:val="21"/>
          <w:szCs w:val="21"/>
        </w:rPr>
      </w:pPr>
      <w:r w:rsidRPr="00BF721B">
        <w:rPr>
          <w:rFonts w:ascii="Times New Roman" w:hAnsi="Times New Roman"/>
          <w:i/>
          <w:iCs/>
          <w:sz w:val="21"/>
          <w:szCs w:val="21"/>
        </w:rPr>
        <w:t xml:space="preserve">Ewentualne koszty  </w:t>
      </w:r>
      <w:r w:rsidR="002C2DCC" w:rsidRPr="00BF721B">
        <w:rPr>
          <w:rFonts w:ascii="Times New Roman" w:hAnsi="Times New Roman"/>
          <w:i/>
          <w:iCs/>
          <w:sz w:val="21"/>
          <w:szCs w:val="21"/>
        </w:rPr>
        <w:t>oddania</w:t>
      </w:r>
      <w:r w:rsidRPr="00BF721B">
        <w:rPr>
          <w:rFonts w:ascii="Times New Roman" w:hAnsi="Times New Roman"/>
          <w:i/>
          <w:iCs/>
          <w:sz w:val="21"/>
          <w:szCs w:val="21"/>
        </w:rPr>
        <w:t xml:space="preserve"> do używania, koszty materiałów eksploatacyjnych oraz innych </w:t>
      </w:r>
      <w:r w:rsidR="002C2DCC" w:rsidRPr="00BF721B">
        <w:rPr>
          <w:rFonts w:ascii="Times New Roman" w:hAnsi="Times New Roman"/>
          <w:i/>
          <w:iCs/>
          <w:sz w:val="21"/>
          <w:szCs w:val="21"/>
        </w:rPr>
        <w:t xml:space="preserve">akcesoriów </w:t>
      </w:r>
      <w:r w:rsidRPr="00BF721B">
        <w:rPr>
          <w:rFonts w:ascii="Times New Roman" w:hAnsi="Times New Roman"/>
          <w:i/>
          <w:iCs/>
          <w:sz w:val="21"/>
          <w:szCs w:val="21"/>
        </w:rPr>
        <w:t xml:space="preserve">niezbędnych do funkcjonowania przedmiotu </w:t>
      </w:r>
      <w:r w:rsidR="00307017" w:rsidRPr="00BF721B">
        <w:rPr>
          <w:rFonts w:ascii="Times New Roman" w:hAnsi="Times New Roman"/>
          <w:i/>
          <w:iCs/>
          <w:sz w:val="21"/>
          <w:szCs w:val="21"/>
        </w:rPr>
        <w:t>oddanego do używania</w:t>
      </w:r>
      <w:r w:rsidRPr="00BF721B">
        <w:rPr>
          <w:rFonts w:ascii="Times New Roman" w:hAnsi="Times New Roman"/>
          <w:i/>
          <w:iCs/>
          <w:sz w:val="21"/>
          <w:szCs w:val="21"/>
        </w:rPr>
        <w:t xml:space="preserve"> tam gdzie jest to wymagane Wykonawca winien wliczyć  w cenę dostawy (przedmiotu zamówienia)</w:t>
      </w:r>
    </w:p>
    <w:p w:rsidR="00051426" w:rsidRPr="00BF721B" w:rsidRDefault="00051426" w:rsidP="006D27B1">
      <w:pPr>
        <w:autoSpaceDE w:val="0"/>
        <w:adjustRightInd w:val="0"/>
        <w:rPr>
          <w:rFonts w:ascii="Times New Roman" w:hAnsi="Times New Roman" w:cs="Times New Roman"/>
          <w:i/>
          <w:iCs/>
          <w:sz w:val="21"/>
          <w:szCs w:val="21"/>
        </w:rPr>
      </w:pPr>
    </w:p>
    <w:p w:rsidR="00C50783" w:rsidRPr="002C2DCC" w:rsidRDefault="00C50783" w:rsidP="00C50783">
      <w:pPr>
        <w:autoSpaceDE w:val="0"/>
        <w:adjustRightInd w:val="0"/>
        <w:rPr>
          <w:i/>
          <w:iCs/>
          <w:sz w:val="21"/>
          <w:szCs w:val="21"/>
        </w:rPr>
      </w:pPr>
      <w:r w:rsidRPr="00BF721B">
        <w:rPr>
          <w:i/>
          <w:iCs/>
          <w:sz w:val="21"/>
          <w:szCs w:val="21"/>
        </w:rPr>
        <w:t>Załącznik nr  1 wypełniony i podpisany Wykonawca musi złożyć wraz z ofertą.</w:t>
      </w:r>
    </w:p>
    <w:p w:rsidR="00051426" w:rsidRPr="006D27B1" w:rsidRDefault="00051426" w:rsidP="00C50783">
      <w:pPr>
        <w:autoSpaceDE w:val="0"/>
        <w:adjustRightInd w:val="0"/>
        <w:rPr>
          <w:i/>
          <w:iCs/>
          <w:sz w:val="21"/>
          <w:szCs w:val="21"/>
        </w:rPr>
      </w:pPr>
    </w:p>
    <w:sectPr w:rsidR="00051426" w:rsidRPr="006D27B1" w:rsidSect="00DB4D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851" w:right="851" w:bottom="102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12DD" w:rsidRDefault="00E412DD" w:rsidP="00296868">
      <w:r>
        <w:separator/>
      </w:r>
    </w:p>
  </w:endnote>
  <w:endnote w:type="continuationSeparator" w:id="0">
    <w:p w:rsidR="00E412DD" w:rsidRDefault="00E412DD" w:rsidP="002968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A60" w:rsidRDefault="00605A6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A60" w:rsidRDefault="00605A60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A60" w:rsidRDefault="00605A6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12DD" w:rsidRDefault="00E412DD" w:rsidP="00296868">
      <w:r>
        <w:separator/>
      </w:r>
    </w:p>
  </w:footnote>
  <w:footnote w:type="continuationSeparator" w:id="0">
    <w:p w:rsidR="00E412DD" w:rsidRDefault="00E412DD" w:rsidP="002968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A60" w:rsidRDefault="00605A6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019516"/>
      <w:docPartObj>
        <w:docPartGallery w:val="Page Numbers (Top of Page)"/>
        <w:docPartUnique/>
      </w:docPartObj>
    </w:sdtPr>
    <w:sdtContent>
      <w:p w:rsidR="00605A60" w:rsidRDefault="002649AA">
        <w:pPr>
          <w:pStyle w:val="Nagwek"/>
          <w:jc w:val="center"/>
        </w:pPr>
        <w:fldSimple w:instr=" PAGE   \* MERGEFORMAT ">
          <w:r w:rsidR="00BF721B">
            <w:rPr>
              <w:noProof/>
            </w:rPr>
            <w:t>40</w:t>
          </w:r>
        </w:fldSimple>
      </w:p>
    </w:sdtContent>
  </w:sdt>
  <w:p w:rsidR="00605A60" w:rsidRDefault="00605A60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A60" w:rsidRDefault="00605A60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B1B57"/>
    <w:rsid w:val="000061BB"/>
    <w:rsid w:val="000104BE"/>
    <w:rsid w:val="00035BF8"/>
    <w:rsid w:val="000373C0"/>
    <w:rsid w:val="000460E7"/>
    <w:rsid w:val="00051426"/>
    <w:rsid w:val="00052470"/>
    <w:rsid w:val="000540F3"/>
    <w:rsid w:val="00075EFD"/>
    <w:rsid w:val="00076653"/>
    <w:rsid w:val="00083229"/>
    <w:rsid w:val="00087B77"/>
    <w:rsid w:val="000B191A"/>
    <w:rsid w:val="000B1A72"/>
    <w:rsid w:val="000B2583"/>
    <w:rsid w:val="000C5AE8"/>
    <w:rsid w:val="000C5ED3"/>
    <w:rsid w:val="000D01B0"/>
    <w:rsid w:val="000E472C"/>
    <w:rsid w:val="000F7442"/>
    <w:rsid w:val="00101B3A"/>
    <w:rsid w:val="0010792D"/>
    <w:rsid w:val="00115CAB"/>
    <w:rsid w:val="00123766"/>
    <w:rsid w:val="0012395A"/>
    <w:rsid w:val="0012761A"/>
    <w:rsid w:val="00133150"/>
    <w:rsid w:val="0013622E"/>
    <w:rsid w:val="00140778"/>
    <w:rsid w:val="00142B89"/>
    <w:rsid w:val="00151397"/>
    <w:rsid w:val="00155BC7"/>
    <w:rsid w:val="00173045"/>
    <w:rsid w:val="00176C23"/>
    <w:rsid w:val="00176EE6"/>
    <w:rsid w:val="001806E8"/>
    <w:rsid w:val="00190DA1"/>
    <w:rsid w:val="001A1B19"/>
    <w:rsid w:val="001A7315"/>
    <w:rsid w:val="00202EAE"/>
    <w:rsid w:val="0020613B"/>
    <w:rsid w:val="0022154F"/>
    <w:rsid w:val="002529C8"/>
    <w:rsid w:val="00256C03"/>
    <w:rsid w:val="002649AA"/>
    <w:rsid w:val="002651F2"/>
    <w:rsid w:val="00275B6F"/>
    <w:rsid w:val="00295DB1"/>
    <w:rsid w:val="00296868"/>
    <w:rsid w:val="002A37C7"/>
    <w:rsid w:val="002C2DCC"/>
    <w:rsid w:val="002E1E4E"/>
    <w:rsid w:val="002E4B7A"/>
    <w:rsid w:val="002F05C7"/>
    <w:rsid w:val="002F1B74"/>
    <w:rsid w:val="002F2F76"/>
    <w:rsid w:val="00307017"/>
    <w:rsid w:val="00314CE5"/>
    <w:rsid w:val="00356984"/>
    <w:rsid w:val="00365C3D"/>
    <w:rsid w:val="00371597"/>
    <w:rsid w:val="00387058"/>
    <w:rsid w:val="003956FF"/>
    <w:rsid w:val="00395EE3"/>
    <w:rsid w:val="003A3404"/>
    <w:rsid w:val="003A49AD"/>
    <w:rsid w:val="003C34A6"/>
    <w:rsid w:val="003C631C"/>
    <w:rsid w:val="003D4472"/>
    <w:rsid w:val="003E6476"/>
    <w:rsid w:val="004037D4"/>
    <w:rsid w:val="00422264"/>
    <w:rsid w:val="00434C9B"/>
    <w:rsid w:val="004411B3"/>
    <w:rsid w:val="00441948"/>
    <w:rsid w:val="004453B3"/>
    <w:rsid w:val="00445EC5"/>
    <w:rsid w:val="00446173"/>
    <w:rsid w:val="00447988"/>
    <w:rsid w:val="00451094"/>
    <w:rsid w:val="00463557"/>
    <w:rsid w:val="00467CBB"/>
    <w:rsid w:val="00490BDF"/>
    <w:rsid w:val="00495122"/>
    <w:rsid w:val="004961D0"/>
    <w:rsid w:val="004B02C3"/>
    <w:rsid w:val="004B6818"/>
    <w:rsid w:val="004C523F"/>
    <w:rsid w:val="004C6CAC"/>
    <w:rsid w:val="004D428B"/>
    <w:rsid w:val="004E335B"/>
    <w:rsid w:val="004E4284"/>
    <w:rsid w:val="004F03CD"/>
    <w:rsid w:val="005221A3"/>
    <w:rsid w:val="00523369"/>
    <w:rsid w:val="00523A43"/>
    <w:rsid w:val="0053404B"/>
    <w:rsid w:val="00536974"/>
    <w:rsid w:val="005435AB"/>
    <w:rsid w:val="00543670"/>
    <w:rsid w:val="00552EB3"/>
    <w:rsid w:val="00560116"/>
    <w:rsid w:val="00563608"/>
    <w:rsid w:val="00567F3E"/>
    <w:rsid w:val="00576A90"/>
    <w:rsid w:val="005A3E78"/>
    <w:rsid w:val="005B05B2"/>
    <w:rsid w:val="005B32EA"/>
    <w:rsid w:val="005B6513"/>
    <w:rsid w:val="005C4FBB"/>
    <w:rsid w:val="005E3EB0"/>
    <w:rsid w:val="005F566C"/>
    <w:rsid w:val="00603E0D"/>
    <w:rsid w:val="00605A60"/>
    <w:rsid w:val="0061504B"/>
    <w:rsid w:val="00622376"/>
    <w:rsid w:val="00626B5D"/>
    <w:rsid w:val="00626CA4"/>
    <w:rsid w:val="0064078A"/>
    <w:rsid w:val="00650585"/>
    <w:rsid w:val="0066334B"/>
    <w:rsid w:val="00690D22"/>
    <w:rsid w:val="006B5997"/>
    <w:rsid w:val="006C137A"/>
    <w:rsid w:val="006C4309"/>
    <w:rsid w:val="006D27B1"/>
    <w:rsid w:val="006E432B"/>
    <w:rsid w:val="006F1A03"/>
    <w:rsid w:val="006F2EB8"/>
    <w:rsid w:val="00725E6B"/>
    <w:rsid w:val="00725FE8"/>
    <w:rsid w:val="007334B6"/>
    <w:rsid w:val="00735509"/>
    <w:rsid w:val="007356B7"/>
    <w:rsid w:val="00737280"/>
    <w:rsid w:val="00737968"/>
    <w:rsid w:val="00740A15"/>
    <w:rsid w:val="00765CAA"/>
    <w:rsid w:val="00767871"/>
    <w:rsid w:val="007748D0"/>
    <w:rsid w:val="00777750"/>
    <w:rsid w:val="007A2591"/>
    <w:rsid w:val="007B122D"/>
    <w:rsid w:val="007B1B57"/>
    <w:rsid w:val="007B2CC4"/>
    <w:rsid w:val="007B6649"/>
    <w:rsid w:val="007B74F2"/>
    <w:rsid w:val="007C1271"/>
    <w:rsid w:val="007C2C69"/>
    <w:rsid w:val="007C469D"/>
    <w:rsid w:val="007E5B94"/>
    <w:rsid w:val="007F13E2"/>
    <w:rsid w:val="007F4ACB"/>
    <w:rsid w:val="00800121"/>
    <w:rsid w:val="00807C1B"/>
    <w:rsid w:val="00812BAF"/>
    <w:rsid w:val="00816120"/>
    <w:rsid w:val="008350A5"/>
    <w:rsid w:val="00856A13"/>
    <w:rsid w:val="00860D10"/>
    <w:rsid w:val="00870968"/>
    <w:rsid w:val="00875698"/>
    <w:rsid w:val="00877551"/>
    <w:rsid w:val="0089239A"/>
    <w:rsid w:val="00897786"/>
    <w:rsid w:val="008C6624"/>
    <w:rsid w:val="008D2F58"/>
    <w:rsid w:val="008D5162"/>
    <w:rsid w:val="009134AE"/>
    <w:rsid w:val="0094284A"/>
    <w:rsid w:val="00954575"/>
    <w:rsid w:val="00961348"/>
    <w:rsid w:val="00963DDD"/>
    <w:rsid w:val="00970C8A"/>
    <w:rsid w:val="009740E9"/>
    <w:rsid w:val="00991DBB"/>
    <w:rsid w:val="009920C7"/>
    <w:rsid w:val="0099377F"/>
    <w:rsid w:val="009C523A"/>
    <w:rsid w:val="009E3903"/>
    <w:rsid w:val="009E39CD"/>
    <w:rsid w:val="009E758A"/>
    <w:rsid w:val="00A03A45"/>
    <w:rsid w:val="00A06E51"/>
    <w:rsid w:val="00A13E63"/>
    <w:rsid w:val="00A14514"/>
    <w:rsid w:val="00A171BE"/>
    <w:rsid w:val="00A37344"/>
    <w:rsid w:val="00A51A1D"/>
    <w:rsid w:val="00A52E7F"/>
    <w:rsid w:val="00A62CE9"/>
    <w:rsid w:val="00A71228"/>
    <w:rsid w:val="00A85D2A"/>
    <w:rsid w:val="00A8618A"/>
    <w:rsid w:val="00AA161F"/>
    <w:rsid w:val="00AA70AC"/>
    <w:rsid w:val="00AB36A8"/>
    <w:rsid w:val="00AC1C23"/>
    <w:rsid w:val="00AC4B73"/>
    <w:rsid w:val="00AD001D"/>
    <w:rsid w:val="00AE1872"/>
    <w:rsid w:val="00AE3321"/>
    <w:rsid w:val="00B10162"/>
    <w:rsid w:val="00B10F40"/>
    <w:rsid w:val="00B1745D"/>
    <w:rsid w:val="00B43770"/>
    <w:rsid w:val="00B602A6"/>
    <w:rsid w:val="00B60EF7"/>
    <w:rsid w:val="00B6113E"/>
    <w:rsid w:val="00B646AB"/>
    <w:rsid w:val="00B655EE"/>
    <w:rsid w:val="00B67F6E"/>
    <w:rsid w:val="00B700FD"/>
    <w:rsid w:val="00B85003"/>
    <w:rsid w:val="00B856DB"/>
    <w:rsid w:val="00B94490"/>
    <w:rsid w:val="00BA35BD"/>
    <w:rsid w:val="00BB5FDF"/>
    <w:rsid w:val="00BC17FF"/>
    <w:rsid w:val="00BC1BA8"/>
    <w:rsid w:val="00BE0DA5"/>
    <w:rsid w:val="00BE34DE"/>
    <w:rsid w:val="00BE7FBE"/>
    <w:rsid w:val="00BF721B"/>
    <w:rsid w:val="00BF7FE7"/>
    <w:rsid w:val="00C1406E"/>
    <w:rsid w:val="00C23979"/>
    <w:rsid w:val="00C23B33"/>
    <w:rsid w:val="00C3446A"/>
    <w:rsid w:val="00C348F2"/>
    <w:rsid w:val="00C36F67"/>
    <w:rsid w:val="00C42386"/>
    <w:rsid w:val="00C50783"/>
    <w:rsid w:val="00C52DF3"/>
    <w:rsid w:val="00C5454E"/>
    <w:rsid w:val="00C54A2C"/>
    <w:rsid w:val="00C65768"/>
    <w:rsid w:val="00C74852"/>
    <w:rsid w:val="00C93D29"/>
    <w:rsid w:val="00CE1600"/>
    <w:rsid w:val="00CE3928"/>
    <w:rsid w:val="00CE4724"/>
    <w:rsid w:val="00D0638F"/>
    <w:rsid w:val="00D1710C"/>
    <w:rsid w:val="00D275E7"/>
    <w:rsid w:val="00D44738"/>
    <w:rsid w:val="00D721E0"/>
    <w:rsid w:val="00D75140"/>
    <w:rsid w:val="00D82D67"/>
    <w:rsid w:val="00D84AEB"/>
    <w:rsid w:val="00DA07E5"/>
    <w:rsid w:val="00DB4426"/>
    <w:rsid w:val="00DB4D02"/>
    <w:rsid w:val="00DC0B04"/>
    <w:rsid w:val="00DE1763"/>
    <w:rsid w:val="00DE3624"/>
    <w:rsid w:val="00DF6333"/>
    <w:rsid w:val="00E035AA"/>
    <w:rsid w:val="00E0494D"/>
    <w:rsid w:val="00E05C6B"/>
    <w:rsid w:val="00E14887"/>
    <w:rsid w:val="00E1505D"/>
    <w:rsid w:val="00E17036"/>
    <w:rsid w:val="00E20CD8"/>
    <w:rsid w:val="00E33A7B"/>
    <w:rsid w:val="00E412DD"/>
    <w:rsid w:val="00E50A8C"/>
    <w:rsid w:val="00E55236"/>
    <w:rsid w:val="00E61A4A"/>
    <w:rsid w:val="00E65AC2"/>
    <w:rsid w:val="00E67D95"/>
    <w:rsid w:val="00E87CDA"/>
    <w:rsid w:val="00E94E7F"/>
    <w:rsid w:val="00EB7F58"/>
    <w:rsid w:val="00EC5E4F"/>
    <w:rsid w:val="00ED5F16"/>
    <w:rsid w:val="00EE3069"/>
    <w:rsid w:val="00EE7084"/>
    <w:rsid w:val="00F07494"/>
    <w:rsid w:val="00F104C8"/>
    <w:rsid w:val="00F20251"/>
    <w:rsid w:val="00F23F15"/>
    <w:rsid w:val="00F24AB5"/>
    <w:rsid w:val="00F25D2E"/>
    <w:rsid w:val="00F458D6"/>
    <w:rsid w:val="00F504B7"/>
    <w:rsid w:val="00F514CB"/>
    <w:rsid w:val="00F53418"/>
    <w:rsid w:val="00F71839"/>
    <w:rsid w:val="00F71F02"/>
    <w:rsid w:val="00F81A6E"/>
    <w:rsid w:val="00F91DAA"/>
    <w:rsid w:val="00F93101"/>
    <w:rsid w:val="00FB0144"/>
    <w:rsid w:val="00FB2394"/>
    <w:rsid w:val="00FC0588"/>
    <w:rsid w:val="00FD4F10"/>
    <w:rsid w:val="00FF2A08"/>
    <w:rsid w:val="00FF6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39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A3E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968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96868"/>
  </w:style>
  <w:style w:type="paragraph" w:styleId="Stopka">
    <w:name w:val="footer"/>
    <w:basedOn w:val="Normalny"/>
    <w:link w:val="StopkaZnak"/>
    <w:uiPriority w:val="99"/>
    <w:semiHidden/>
    <w:unhideWhenUsed/>
    <w:rsid w:val="002968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9686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">
    <w:name w:val="Table Grid"/>
    <w:basedOn w:val="Standardowy"/>
    <w:uiPriority w:val="59"/>
    <w:rsid w:val="005A3E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E23E794-D363-4ABB-AE0E-5501FE064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1101</TotalTime>
  <Pages>40</Pages>
  <Words>16998</Words>
  <Characters>101993</Characters>
  <Application>Microsoft Office Word</Application>
  <DocSecurity>0</DocSecurity>
  <Lines>849</Lines>
  <Paragraphs>237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Sielski</dc:creator>
  <cp:keywords/>
  <dc:description/>
  <cp:lastModifiedBy>nzz.jurakp</cp:lastModifiedBy>
  <cp:revision>143</cp:revision>
  <cp:lastPrinted>2019-08-09T11:16:00Z</cp:lastPrinted>
  <dcterms:created xsi:type="dcterms:W3CDTF">2019-06-27T18:14:00Z</dcterms:created>
  <dcterms:modified xsi:type="dcterms:W3CDTF">2019-08-19T12:16:00Z</dcterms:modified>
</cp:coreProperties>
</file>