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4FD5416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DA32F9">
        <w:rPr>
          <w:rFonts w:ascii="Source Sans Pro Light" w:hAnsi="Source Sans Pro Light"/>
          <w:sz w:val="22"/>
          <w:szCs w:val="22"/>
        </w:rPr>
        <w:t>529/531</w:t>
      </w:r>
      <w:r w:rsidR="00602745" w:rsidRPr="00602745">
        <w:rPr>
          <w:rFonts w:ascii="Source Sans Pro Light" w:hAnsi="Source Sans Pro Light"/>
          <w:sz w:val="22"/>
          <w:szCs w:val="22"/>
        </w:rPr>
        <w:t>/DDM/2024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BA449AE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602745" w:rsidRPr="00602745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Dostawa </w:t>
      </w:r>
      <w:r w:rsidR="00DA32F9">
        <w:rPr>
          <w:rFonts w:ascii="Source Sans Pro Light" w:eastAsia="Calibri" w:hAnsi="Source Sans Pro Light" w:cs="Times New Roman"/>
          <w:b/>
          <w:bCs/>
          <w:sz w:val="22"/>
          <w:szCs w:val="22"/>
        </w:rPr>
        <w:t>odczynników chemicznych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2ABD685C" w:rsidR="0097239B" w:rsidRPr="00A911F6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A911F6">
        <w:rPr>
          <w:rFonts w:ascii="Source Sans Pro Light" w:eastAsia="Calibri" w:hAnsi="Source Sans Pro Light" w:cs="Times New Roman"/>
          <w:sz w:val="22"/>
          <w:szCs w:val="22"/>
        </w:rPr>
        <w:t xml:space="preserve"> w ramach części 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5EFF0895" w14:textId="77777777" w:rsidR="00602745" w:rsidRPr="00535DA9" w:rsidRDefault="00602745" w:rsidP="00602745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  <w:r w:rsidRPr="00535DA9">
        <w:rPr>
          <w:rFonts w:ascii="Source Sans Pro Light" w:hAnsi="Source Sans Pro Light" w:cs="Arial"/>
          <w:b/>
          <w:bCs/>
          <w:sz w:val="22"/>
          <w:szCs w:val="22"/>
          <w:u w:val="single"/>
        </w:rPr>
        <w:t xml:space="preserve">CZĘŚĆ A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12"/>
        <w:gridCol w:w="2368"/>
        <w:gridCol w:w="3352"/>
        <w:gridCol w:w="993"/>
        <w:gridCol w:w="1276"/>
        <w:gridCol w:w="1417"/>
      </w:tblGrid>
      <w:tr w:rsidR="00602745" w:rsidRPr="00535DA9" w14:paraId="5578ACEF" w14:textId="5470FCEB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2121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bookmarkStart w:id="0" w:name="_Hlk178077461"/>
            <w:r w:rsidRPr="00535DA9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E980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8661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F786" w14:textId="77777777" w:rsidR="00602745" w:rsidRPr="00535DA9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CA09" w14:textId="33D6895D" w:rsidR="00602745" w:rsidRPr="00535DA9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</w:t>
            </w:r>
            <w:r w:rsidRPr="00535DA9">
              <w:rPr>
                <w:rFonts w:ascii="Source Sans Pro Light" w:hAnsi="Source Sans Pro Light"/>
                <w:sz w:val="22"/>
                <w:szCs w:val="22"/>
              </w:rPr>
              <w:t>roducent i numer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018" w14:textId="6CA25EE7" w:rsidR="00602745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Cena jednostkowa netto</w:t>
            </w:r>
          </w:p>
        </w:tc>
      </w:tr>
      <w:tr w:rsidR="00DA32F9" w:rsidRPr="00535DA9" w14:paraId="5A50DA53" w14:textId="495857F5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3BB9" w14:textId="77777777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517" w14:textId="7AD2323D" w:rsidR="00DA32F9" w:rsidRPr="001800A9" w:rsidRDefault="00DA32F9" w:rsidP="00DA32F9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Fibrynogen z ludzkiego osocza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AA6" w14:textId="77777777" w:rsidR="00DA32F9" w:rsidRDefault="00DA32F9" w:rsidP="00DA32F9">
            <w:pPr>
              <w:spacing w:before="100" w:beforeAutospacing="1" w:after="100" w:afterAutospacing="1" w:line="276" w:lineRule="auto"/>
              <w:ind w:left="22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Fibrynogen pochodzący z ludzkiego osocza. W postaci proszku. 50-70% białek w tym ≥80% białka krzepliwego.</w:t>
            </w:r>
          </w:p>
          <w:p w14:paraId="29488253" w14:textId="77777777" w:rsidR="00DA32F9" w:rsidRDefault="00DA32F9" w:rsidP="00DA32F9">
            <w:pPr>
              <w:adjustRightInd w:val="0"/>
              <w:spacing w:line="40" w:lineRule="atLeast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Masa molowa:</w:t>
            </w:r>
          </w:p>
          <w:p w14:paraId="5DBC72E8" w14:textId="77777777" w:rsidR="00DA32F9" w:rsidRDefault="00DA32F9" w:rsidP="00DA32F9">
            <w:pPr>
              <w:adjustRightInd w:val="0"/>
              <w:spacing w:line="40" w:lineRule="atLeast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Łańcuch </w:t>
            </w: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α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: 63,5 kDa</w:t>
            </w:r>
          </w:p>
          <w:p w14:paraId="2191166F" w14:textId="77777777" w:rsidR="00DA32F9" w:rsidRDefault="00DA32F9" w:rsidP="00DA32F9">
            <w:pPr>
              <w:adjustRightInd w:val="0"/>
              <w:spacing w:line="40" w:lineRule="atLeast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Łańcuch </w:t>
            </w: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β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: 56 kDa</w:t>
            </w:r>
          </w:p>
          <w:p w14:paraId="5616663B" w14:textId="77777777" w:rsidR="00DA32F9" w:rsidRDefault="00DA32F9" w:rsidP="00DA32F9">
            <w:pPr>
              <w:adjustRightInd w:val="0"/>
              <w:spacing w:line="40" w:lineRule="atLeast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Łańcuch </w:t>
            </w: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γ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: 47 kDa (około 4% zawartość węglowodanów)</w:t>
            </w:r>
          </w:p>
          <w:p w14:paraId="345CD155" w14:textId="77777777" w:rsidR="00DA32F9" w:rsidRDefault="00DA32F9" w:rsidP="00DA32F9">
            <w:pPr>
              <w:spacing w:before="100" w:beforeAutospacing="1" w:after="100" w:afterAutospacing="1" w:line="276" w:lineRule="auto"/>
              <w:ind w:left="22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Rozpuszczalność: 0,9% NaCl: rozpuszczalny 10 mg/ml</w:t>
            </w:r>
          </w:p>
          <w:p w14:paraId="790FD5E5" w14:textId="67D772EF" w:rsidR="00DA32F9" w:rsidRPr="00535DA9" w:rsidRDefault="00DA32F9" w:rsidP="00DA32F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250 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C2C" w14:textId="4F61187C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919" w14:textId="486090F2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C44" w14:textId="77777777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6B5326F8" w14:textId="013690DE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E9D" w14:textId="77777777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lastRenderedPageBreak/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C6A" w14:textId="5AF528D5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Trombina z ludzkiego osocza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60C7" w14:textId="77777777" w:rsidR="00DA32F9" w:rsidRDefault="00DA32F9" w:rsidP="00DA32F9">
            <w:pPr>
              <w:spacing w:before="100" w:beforeAutospacing="1" w:after="100" w:afterAutospacing="1" w:line="276" w:lineRule="auto"/>
              <w:ind w:left="22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Wysoce aktywna trombina pochodząca z ludzkiego osocza. 100 U</w:t>
            </w:r>
          </w:p>
          <w:p w14:paraId="2256E78E" w14:textId="63896D42" w:rsidR="00DA32F9" w:rsidRPr="00535DA9" w:rsidRDefault="00DA32F9" w:rsidP="00DA32F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Aktywność specyficzna: ≥2800 jednostek NIH/mg białka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E9A" w14:textId="2A317B4F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6BD" w14:textId="3BA57DCA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C68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40AA6EC8" w14:textId="4D7D9166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F11A" w14:textId="77777777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59C5" w14:textId="4754429E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Żel Bis-Tris 4-12%, 10x8, 10-well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C6FD" w14:textId="068C74BA" w:rsidR="00DA32F9" w:rsidRPr="00535DA9" w:rsidRDefault="00DA32F9" w:rsidP="00DA32F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Gotowy żel Bis-Tris 4-12%, szerokość x długość x ilość studzienek: 10 x 8 cm x 10 studzienek.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B76" w14:textId="5566C86E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DD0" w14:textId="56D77B1C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62D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6DB7C056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0E1B" w14:textId="11BAA436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F414" w14:textId="6323FB07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Proszek do zrobienia buforu do MOPS-SDS, 5 x 1L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8E09" w14:textId="766217ED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Proszek do zrobienia buforu do MOPS-SDS. Jedna paczka do wytworzenia 1 litru buforu. 5 paczek w opakowaniu.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E953" w14:textId="2C3CDDE1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13C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CD8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0224E986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1EDF" w14:textId="403A6C0E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0EFA" w14:textId="3618C11A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Kolagen typu I z ogona szczurzego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EF9" w14:textId="6EB4DD68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Kolagen typu I ze szczurzego ogona, wysokobiałkowy, 0,02N roztwór w kwasie octowym, stężenie kolagenu od 8 do 11 mg/ml, 100mg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44B6" w14:textId="2B9ECC41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680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B48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3ECEE5C6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9C1" w14:textId="1C503705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7CF" w14:textId="060E9BA1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Micro particles based on polystyrene, dark red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10F7" w14:textId="797523EF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Mikro cząstki na bazie polistyrenu o wielkości 10 µm, stężenie od 5 do 10%, sieciowanie krzyżowe 2%, 5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BBBB" w14:textId="1DF08DB9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1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345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BD8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52FDE564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C7F5" w14:textId="4C5B7DCD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849" w14:textId="3079BC76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DL-Dithiothreitol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80E6" w14:textId="493FD4EE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Wykorzystywany w biologii molekularnej, ≥99.5% (RT), 1g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AC02" w14:textId="30D8950A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1E6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EBB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71B0D45F" w14:textId="77777777" w:rsidTr="00DA32F9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3959" w14:textId="6CF60A25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E7F1" w14:textId="7FDA6DA8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Tris(2 carboxyethyl)phosphine hydrochloride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F5DE" w14:textId="79ADBBBE" w:rsidR="00DA32F9" w:rsidRPr="00535DA9" w:rsidRDefault="00DA32F9" w:rsidP="00DA32F9">
            <w:pPr>
              <w:jc w:val="both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≥98% (NMR), 1g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673" w14:textId="19084FA7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CE9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609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bookmarkEnd w:id="0"/>
    </w:tbl>
    <w:p w14:paraId="6568CDAA" w14:textId="77777777" w:rsidR="00602745" w:rsidRDefault="00602745" w:rsidP="00602745">
      <w:pPr>
        <w:ind w:firstLine="360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p w14:paraId="59478AD9" w14:textId="750BD558" w:rsidR="00602745" w:rsidRPr="0097239B" w:rsidRDefault="00602745" w:rsidP="00602745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DA32F9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8A69F2B" w14:textId="77777777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2FF73CD" w14:textId="77777777" w:rsidR="00602745" w:rsidRDefault="00602745" w:rsidP="00602745">
      <w:pPr>
        <w:ind w:firstLine="360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p w14:paraId="14452F59" w14:textId="77777777" w:rsidR="00602745" w:rsidRPr="00535DA9" w:rsidRDefault="00602745" w:rsidP="00602745">
      <w:pPr>
        <w:ind w:firstLine="360"/>
        <w:jc w:val="center"/>
        <w:rPr>
          <w:rFonts w:ascii="Source Sans Pro Light" w:hAnsi="Source Sans Pro Light" w:cs="Arial"/>
          <w:sz w:val="22"/>
          <w:szCs w:val="22"/>
        </w:rPr>
      </w:pPr>
      <w:r w:rsidRPr="00535DA9">
        <w:rPr>
          <w:rFonts w:ascii="Source Sans Pro Light" w:hAnsi="Source Sans Pro Light" w:cs="Arial"/>
          <w:b/>
          <w:bCs/>
          <w:sz w:val="22"/>
          <w:szCs w:val="22"/>
          <w:u w:val="single"/>
        </w:rPr>
        <w:t>CZĘŚĆ B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13"/>
        <w:gridCol w:w="2317"/>
        <w:gridCol w:w="3402"/>
        <w:gridCol w:w="993"/>
        <w:gridCol w:w="1275"/>
        <w:gridCol w:w="1418"/>
      </w:tblGrid>
      <w:tr w:rsidR="00602745" w:rsidRPr="00535DA9" w14:paraId="706104F5" w14:textId="7727D63E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1B3C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A596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4EB2" w14:textId="77777777" w:rsidR="00602745" w:rsidRPr="00535DA9" w:rsidRDefault="00602745" w:rsidP="0060274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EF62" w14:textId="77777777" w:rsidR="00602745" w:rsidRPr="00535DA9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27C1" w14:textId="55BA1A1E" w:rsidR="00602745" w:rsidRPr="00535DA9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</w:t>
            </w:r>
            <w:r w:rsidRPr="00535DA9">
              <w:rPr>
                <w:rFonts w:ascii="Source Sans Pro Light" w:hAnsi="Source Sans Pro Light"/>
                <w:sz w:val="22"/>
                <w:szCs w:val="22"/>
              </w:rPr>
              <w:t>roducent i 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2D7" w14:textId="3DD789D7" w:rsidR="00602745" w:rsidRDefault="00602745" w:rsidP="00602745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Cena jednostkowa netto</w:t>
            </w:r>
          </w:p>
        </w:tc>
      </w:tr>
      <w:tr w:rsidR="00DA32F9" w:rsidRPr="00535DA9" w14:paraId="313BF40D" w14:textId="6406A7EE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0FEE" w14:textId="77777777" w:rsidR="00DA32F9" w:rsidRPr="00535DA9" w:rsidRDefault="00DA32F9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114" w14:textId="37388272" w:rsidR="00DA32F9" w:rsidRPr="001800A9" w:rsidRDefault="00DA32F9" w:rsidP="00DA32F9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Bufor transferowy Tris-glicynowy 25X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FDDB" w14:textId="0DF11746" w:rsidR="00DA32F9" w:rsidRPr="00535DA9" w:rsidRDefault="00DA32F9" w:rsidP="00DA32F9">
            <w:pPr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Bufor transferowy Tris-glicynowy 25X, zoptymalizowany do analizy na żelach Tris-glicynowych,  kompatybilny z membranami nitrocelulozowymi, PVDF i nylonowymi, 500 mL,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67E" w14:textId="75169352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B1C" w14:textId="5F88CB8F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FE4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0DA07522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9BF" w14:textId="703DB792" w:rsidR="00DA32F9" w:rsidRPr="00535DA9" w:rsidRDefault="00D93118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935" w14:textId="79837278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Kompletny systemem do syntezy cDNA z matryc RNA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47D" w14:textId="77777777" w:rsidR="00DA32F9" w:rsidRDefault="00DA32F9" w:rsidP="00DA32F9">
            <w:pPr>
              <w:spacing w:before="100" w:beforeAutospacing="1" w:after="100" w:afterAutospacing="1" w:line="276" w:lineRule="auto"/>
              <w:ind w:left="22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Kompletny systemem do syntezy cDNA z matryc RNA., optymalna temperatura reakcji od 42°C do 45°C, czas reakcji od 50 do 70 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lastRenderedPageBreak/>
              <w:t>minut, zestaw zawiera rekombinowany inhibitor RNazy RiboLock oraz startery oligo(dT)18 i losowe heksamery, w pełni kompatybilny z reakcją odwrotnej transkrypcji,</w:t>
            </w:r>
          </w:p>
          <w:p w14:paraId="0D7512A9" w14:textId="77777777" w:rsidR="00DA32F9" w:rsidRDefault="00DA32F9" w:rsidP="00DA32F9">
            <w:pPr>
              <w:spacing w:before="100" w:beforeAutospacing="1" w:after="100" w:afterAutospacing="1" w:line="276" w:lineRule="auto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Odpowiedni do syntezy pierwszej nici cDNA do RT-PCR i RT-qPCR, tworzenie bibliotek pełnej długości cDNA oraz syntezy RNA </w:t>
            </w:r>
          </w:p>
          <w:p w14:paraId="459AED0E" w14:textId="5F59894D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zestaw do 20 reakcji.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1404" w14:textId="08F539C0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lastRenderedPageBreak/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6CE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F26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4961E035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2B6" w14:textId="59E07480" w:rsidR="00DA32F9" w:rsidRPr="00535DA9" w:rsidRDefault="00D93118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1DE" w14:textId="42B52802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RT-PCR Grade Water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B2DF" w14:textId="3ACCA37A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Woda wolna od endonukleaz, egzonukleaz i RN-az. 10 x 1,5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CABB" w14:textId="57A8557D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135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446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32FE9E12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828" w14:textId="0944BD5C" w:rsidR="00DA32F9" w:rsidRPr="00535DA9" w:rsidRDefault="00D93118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4D25" w14:textId="6FE471E7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Bufor RIPA do lizy i ekstrakcji komórek ssaczych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83BE" w14:textId="29F28E6D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Bufor do lizy i ekstrakcji komórek ssaczych. 100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13E" w14:textId="594EA777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CAF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226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0FDF3777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E260" w14:textId="6BEE57C4" w:rsidR="00DA32F9" w:rsidRPr="00535DA9" w:rsidRDefault="00D93118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CE6" w14:textId="45C30B89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Zestaw barwionych markerów do białkowej elektroforezy SDS-PAGE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ED17" w14:textId="669E7330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Zestaw barwionych markerów do białkowej elektroforezy SDS-PAGE. Zawiera 9 białek w barwach niebieskiej, pomarańczowej i zielonej. Rozmiar cząsteczkowy od 10 do 250 kDa, 2 x 250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8DE1" w14:textId="67B5F245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AC4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581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6675A022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4FD" w14:textId="60AA9CF1" w:rsidR="00DA32F9" w:rsidRPr="00535DA9" w:rsidRDefault="00D93118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83E" w14:textId="77777777" w:rsidR="00DA32F9" w:rsidRDefault="00DA32F9" w:rsidP="00DA32F9">
            <w:pPr>
              <w:shd w:val="clear" w:color="auto" w:fill="FFFFFF"/>
              <w:spacing w:after="120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PMSF (</w:t>
            </w: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 xml:space="preserve">Fluorek fenylometylosulfonylu) </w:t>
            </w:r>
          </w:p>
          <w:p w14:paraId="21922428" w14:textId="77777777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C8A0" w14:textId="3540B0EF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Protezowy inhibitor, inhibitujący trypsynę, chymotrypsynę, trombinę i papainę. 5 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7DF" w14:textId="0DD09592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8B1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09B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6D174D2A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3CE9" w14:textId="04CBEA29" w:rsidR="00DA32F9" w:rsidRPr="00535DA9" w:rsidRDefault="00D93118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9F18" w14:textId="1606C63A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Membrana transferowa z PVDF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3DA7" w14:textId="1CEF5DCA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PVDF membrany wykorzystywane np. w Western blottingu o wielkości porów 0.45 µm. Właściwości przyłączające: co najmniej 290 μg/cm</w:t>
            </w:r>
            <w:r>
              <w:rPr>
                <w:rFonts w:ascii="Source Sans Pro Light" w:hAnsi="Source Sans Pro Light"/>
                <w:sz w:val="22"/>
                <w:szCs w:val="22"/>
                <w:vertAlign w:val="superscript"/>
                <w:lang w:eastAsia="ja-JP"/>
              </w:rPr>
              <w:t>2;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dla BSA co  najmniej 215 μg/cm</w:t>
            </w:r>
            <w:r>
              <w:rPr>
                <w:rFonts w:ascii="Source Sans Pro Light" w:hAnsi="Source Sans Pro Light"/>
                <w:sz w:val="22"/>
                <w:szCs w:val="22"/>
                <w:vertAlign w:val="superscript"/>
                <w:lang w:eastAsia="ja-JP"/>
              </w:rPr>
              <w:t>2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, a dla insuliny co najmniej 160 μg/cm</w:t>
            </w:r>
            <w:r>
              <w:rPr>
                <w:rFonts w:ascii="Source Sans Pro Light" w:hAnsi="Source Sans Pro Light"/>
                <w:sz w:val="22"/>
                <w:szCs w:val="22"/>
                <w:vertAlign w:val="superscript"/>
                <w:lang w:eastAsia="ja-JP"/>
              </w:rPr>
              <w:t>2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br/>
              <w:t>1 rolka, wymiary:  26.5 cm x 3.75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2A7" w14:textId="25EDC322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957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55F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A32F9" w:rsidRPr="00535DA9" w14:paraId="0FB8E90F" w14:textId="77777777" w:rsidTr="00DA32F9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E051" w14:textId="238418D0" w:rsidR="00DA32F9" w:rsidRPr="00535DA9" w:rsidRDefault="00D93118" w:rsidP="00DA32F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2AB" w14:textId="7A9D6494" w:rsidR="00DA32F9" w:rsidRPr="00535DA9" w:rsidRDefault="00DA32F9" w:rsidP="00DA32F9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 xml:space="preserve">Roztwór  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Lipopolisacharydu 500X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0DAD" w14:textId="03286F17" w:rsidR="00DA32F9" w:rsidRPr="00535DA9" w:rsidRDefault="00DA32F9" w:rsidP="00DA32F9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Roztwór wodny LPS 500X, pochodzący z bakterii  </w:t>
            </w:r>
            <w:r>
              <w:rPr>
                <w:rFonts w:ascii="Source Sans Pro Light" w:hAnsi="Source Sans Pro Light"/>
                <w:i/>
                <w:iCs/>
                <w:sz w:val="22"/>
                <w:szCs w:val="22"/>
                <w:lang w:eastAsia="ja-JP"/>
              </w:rPr>
              <w:t>Escherichia coli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026:B6. 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br/>
              <w:t>100 µL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73BC" w14:textId="413A796E" w:rsidR="00DA32F9" w:rsidRPr="00535DA9" w:rsidRDefault="00DA32F9" w:rsidP="00DA32F9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035" w14:textId="77777777" w:rsidR="00DA32F9" w:rsidRPr="001800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CF0" w14:textId="77777777" w:rsidR="00DA32F9" w:rsidRPr="00535DA9" w:rsidRDefault="00DA32F9" w:rsidP="00DA32F9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</w:tbl>
    <w:p w14:paraId="5BD4E96B" w14:textId="2A6A2DF2" w:rsidR="00602745" w:rsidRPr="0097239B" w:rsidRDefault="00602745" w:rsidP="00602745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1" w:name="_Hlk186695593"/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DA32F9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120BA17D" w14:textId="77777777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633EF64D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1"/>
    <w:p w14:paraId="62718AB0" w14:textId="77777777" w:rsidR="00D93118" w:rsidRDefault="00D93118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19153B4" w14:textId="52809303" w:rsidR="00D93118" w:rsidRPr="00535DA9" w:rsidRDefault="00D93118" w:rsidP="00D93118">
      <w:pPr>
        <w:ind w:firstLine="360"/>
        <w:jc w:val="center"/>
        <w:rPr>
          <w:rFonts w:ascii="Source Sans Pro Light" w:hAnsi="Source Sans Pro Light" w:cs="Arial"/>
          <w:sz w:val="22"/>
          <w:szCs w:val="22"/>
        </w:rPr>
      </w:pPr>
      <w:r w:rsidRPr="00535DA9">
        <w:rPr>
          <w:rFonts w:ascii="Source Sans Pro Light" w:hAnsi="Source Sans Pro Light" w:cs="Arial"/>
          <w:b/>
          <w:bCs/>
          <w:sz w:val="22"/>
          <w:szCs w:val="22"/>
          <w:u w:val="single"/>
        </w:rPr>
        <w:lastRenderedPageBreak/>
        <w:t xml:space="preserve">CZĘŚĆ </w:t>
      </w:r>
      <w:r>
        <w:rPr>
          <w:rFonts w:ascii="Source Sans Pro Light" w:hAnsi="Source Sans Pro Light" w:cs="Arial"/>
          <w:b/>
          <w:bCs/>
          <w:sz w:val="22"/>
          <w:szCs w:val="22"/>
          <w:u w:val="single"/>
        </w:rPr>
        <w:t>C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2320"/>
        <w:gridCol w:w="3402"/>
        <w:gridCol w:w="993"/>
        <w:gridCol w:w="1281"/>
        <w:gridCol w:w="1412"/>
      </w:tblGrid>
      <w:tr w:rsidR="00D93118" w:rsidRPr="00535DA9" w14:paraId="3F51E8F8" w14:textId="77777777" w:rsidTr="00D9311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660" w14:textId="77777777" w:rsidR="00D93118" w:rsidRPr="00535DA9" w:rsidRDefault="00D93118" w:rsidP="00AC167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BD60" w14:textId="77777777" w:rsidR="00D93118" w:rsidRPr="00535DA9" w:rsidRDefault="00D93118" w:rsidP="00AC167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F72B" w14:textId="77777777" w:rsidR="00D93118" w:rsidRPr="00535DA9" w:rsidRDefault="00D93118" w:rsidP="00AC167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3106" w14:textId="77777777" w:rsidR="00D93118" w:rsidRPr="00535DA9" w:rsidRDefault="00D93118" w:rsidP="00AC167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6528" w14:textId="77777777" w:rsidR="00D93118" w:rsidRPr="00535DA9" w:rsidRDefault="00D93118" w:rsidP="00AC167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</w:t>
            </w:r>
            <w:r w:rsidRPr="00535DA9">
              <w:rPr>
                <w:rFonts w:ascii="Source Sans Pro Light" w:hAnsi="Source Sans Pro Light"/>
                <w:sz w:val="22"/>
                <w:szCs w:val="22"/>
              </w:rPr>
              <w:t>roducent i numer katalogowy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F4A" w14:textId="77777777" w:rsidR="00D93118" w:rsidRDefault="00D93118" w:rsidP="00AC167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Cena jednostkowa netto</w:t>
            </w:r>
          </w:p>
        </w:tc>
      </w:tr>
      <w:tr w:rsidR="00D93118" w:rsidRPr="00535DA9" w14:paraId="54B73B33" w14:textId="77777777" w:rsidTr="00D9311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38D3" w14:textId="77777777" w:rsidR="00D93118" w:rsidRPr="00535DA9" w:rsidRDefault="00D93118" w:rsidP="00D9311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E27A" w14:textId="046B3AF0" w:rsidR="00D93118" w:rsidRPr="001800A9" w:rsidRDefault="00D93118" w:rsidP="00D93118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Bufor redukujący SD 6X S do Laemmli SDS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2468" w14:textId="20C0C8A7" w:rsidR="00D93118" w:rsidRPr="00535DA9" w:rsidRDefault="00D93118" w:rsidP="00D93118">
            <w:pPr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Bufor redukujący SDS 6X do próbek w systemie SDS-PAGE, 50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B90" w14:textId="1EDE82BD" w:rsidR="00D93118" w:rsidRPr="00535DA9" w:rsidRDefault="00D93118" w:rsidP="00D9311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EBA" w14:textId="15668A66" w:rsidR="00D93118" w:rsidRPr="001800A9" w:rsidRDefault="00D93118" w:rsidP="00D9311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020" w14:textId="77777777" w:rsidR="00D93118" w:rsidRPr="00535DA9" w:rsidRDefault="00D93118" w:rsidP="00D9311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93118" w:rsidRPr="00535DA9" w14:paraId="7A850EB3" w14:textId="77777777" w:rsidTr="00D9311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99F" w14:textId="77777777" w:rsidR="00D93118" w:rsidRPr="00535DA9" w:rsidRDefault="00D93118" w:rsidP="00D9311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35DA9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749" w14:textId="6E54E8A3" w:rsidR="00D93118" w:rsidRPr="00535DA9" w:rsidRDefault="00D93118" w:rsidP="00D93118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Zestaw do wykrywania białek w rozcieńczonych roztworach o małych objętościach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325" w14:textId="4A6DAB9A" w:rsidR="00D93118" w:rsidRPr="00535DA9" w:rsidRDefault="00D93118" w:rsidP="00D93118">
            <w:pPr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Zestaw do wykrywania białek w rozcieńczonych roztworach o małych objętościach. Stężenia wykrywalne to  0.5 to 30 µg/mL w testach probówkowych i  1 to 20 µg/mL w testach płytkowych. 1 zestaw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44D" w14:textId="1987DD3D" w:rsidR="00D93118" w:rsidRPr="00535DA9" w:rsidRDefault="00D93118" w:rsidP="00D93118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</w:t>
            </w: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t.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9FE" w14:textId="19D81D42" w:rsidR="00D93118" w:rsidRPr="001800A9" w:rsidRDefault="00D93118" w:rsidP="00D9311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BB4" w14:textId="77777777" w:rsidR="00D93118" w:rsidRPr="00535DA9" w:rsidRDefault="00D93118" w:rsidP="00D9311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  <w:tr w:rsidR="00D93118" w:rsidRPr="00535DA9" w14:paraId="7907820F" w14:textId="77777777" w:rsidTr="00D93118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E1F6" w14:textId="77777777" w:rsidR="00D93118" w:rsidRPr="00535DA9" w:rsidRDefault="00D93118" w:rsidP="00D9311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ACD" w14:textId="0152F020" w:rsidR="00D93118" w:rsidRPr="00535DA9" w:rsidRDefault="00D93118" w:rsidP="00D93118">
            <w:pPr>
              <w:ind w:right="-35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Roztwór TBS z Tween 20X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7A7B" w14:textId="65D2B2C5" w:rsidR="00D93118" w:rsidRPr="00535DA9" w:rsidRDefault="00D93118" w:rsidP="00D93118">
            <w:pPr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Roztwór TBS z Tween, stężenie 20X, wykorzystywany w Western blottingu.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970" w14:textId="5F2123C8" w:rsidR="00D93118" w:rsidRPr="00535DA9" w:rsidRDefault="00D93118" w:rsidP="00D93118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ja-JP"/>
              </w:rPr>
              <w:t>1 szt.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5D6" w14:textId="77777777" w:rsidR="00D93118" w:rsidRPr="001800A9" w:rsidRDefault="00D93118" w:rsidP="00D9311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F04" w14:textId="77777777" w:rsidR="00D93118" w:rsidRPr="00535DA9" w:rsidRDefault="00D93118" w:rsidP="00D93118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  <w:lang w:val="nl-NL"/>
              </w:rPr>
            </w:pPr>
          </w:p>
        </w:tc>
      </w:tr>
    </w:tbl>
    <w:p w14:paraId="6096DF90" w14:textId="77777777" w:rsidR="00D93118" w:rsidRDefault="00D93118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3954A14" w14:textId="77777777" w:rsidR="00D93118" w:rsidRPr="0097239B" w:rsidRDefault="00D93118" w:rsidP="00D93118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0147C0F4" w14:textId="77777777" w:rsidR="00D93118" w:rsidRPr="00347F10" w:rsidRDefault="00D93118" w:rsidP="00D93118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38C20265" w14:textId="77777777" w:rsidR="00D93118" w:rsidRDefault="00D93118" w:rsidP="00D93118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32087CE7" w14:textId="77777777" w:rsidR="00D93118" w:rsidRDefault="00D93118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F0BCD4C" w14:textId="77777777" w:rsidR="00602745" w:rsidRPr="00535DA9" w:rsidRDefault="00602745" w:rsidP="00602745">
      <w:pPr>
        <w:ind w:firstLine="360"/>
        <w:jc w:val="both"/>
        <w:rPr>
          <w:rFonts w:ascii="Source Sans Pro Light" w:hAnsi="Source Sans Pro Light" w:cs="Arial"/>
          <w:sz w:val="22"/>
          <w:szCs w:val="22"/>
        </w:rPr>
      </w:pP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2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lastRenderedPageBreak/>
        <w:t>Oświadczamy, że jestem / śmy* związani ofertą przez okres 30 dni od dnia złożenia oferty.</w:t>
      </w:r>
    </w:p>
    <w:p w14:paraId="35262C20" w14:textId="09C464C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3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F31B8" w14:textId="77777777" w:rsidR="0054119F" w:rsidRDefault="0054119F" w:rsidP="00CF2E11">
      <w:r>
        <w:separator/>
      </w:r>
    </w:p>
  </w:endnote>
  <w:endnote w:type="continuationSeparator" w:id="0">
    <w:p w14:paraId="51F7E272" w14:textId="77777777" w:rsidR="0054119F" w:rsidRDefault="0054119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E1F99" w14:textId="77777777" w:rsidR="0054119F" w:rsidRDefault="0054119F" w:rsidP="00CF2E11">
      <w:r>
        <w:separator/>
      </w:r>
    </w:p>
  </w:footnote>
  <w:footnote w:type="continuationSeparator" w:id="0">
    <w:p w14:paraId="61794BD4" w14:textId="77777777" w:rsidR="0054119F" w:rsidRDefault="0054119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D93118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3221"/>
    <w:rsid w:val="00055708"/>
    <w:rsid w:val="0006042D"/>
    <w:rsid w:val="000F1D75"/>
    <w:rsid w:val="00101AB1"/>
    <w:rsid w:val="00102901"/>
    <w:rsid w:val="00142F6D"/>
    <w:rsid w:val="00145077"/>
    <w:rsid w:val="0014750D"/>
    <w:rsid w:val="00175349"/>
    <w:rsid w:val="001B694F"/>
    <w:rsid w:val="001B774D"/>
    <w:rsid w:val="001F5074"/>
    <w:rsid w:val="001F516F"/>
    <w:rsid w:val="00201ECE"/>
    <w:rsid w:val="00216094"/>
    <w:rsid w:val="002173A5"/>
    <w:rsid w:val="00225B01"/>
    <w:rsid w:val="00255ABA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E6755"/>
    <w:rsid w:val="004F0959"/>
    <w:rsid w:val="004F30CC"/>
    <w:rsid w:val="00502E44"/>
    <w:rsid w:val="00514E0E"/>
    <w:rsid w:val="00536981"/>
    <w:rsid w:val="0053715A"/>
    <w:rsid w:val="0054119F"/>
    <w:rsid w:val="00541EE2"/>
    <w:rsid w:val="00566856"/>
    <w:rsid w:val="00584918"/>
    <w:rsid w:val="005905E7"/>
    <w:rsid w:val="00594DE9"/>
    <w:rsid w:val="005B6393"/>
    <w:rsid w:val="005D48EA"/>
    <w:rsid w:val="005E3AEE"/>
    <w:rsid w:val="00602745"/>
    <w:rsid w:val="00603B15"/>
    <w:rsid w:val="00615209"/>
    <w:rsid w:val="00632C12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5EA"/>
    <w:rsid w:val="008379AF"/>
    <w:rsid w:val="00850133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65DCE"/>
    <w:rsid w:val="0097239B"/>
    <w:rsid w:val="009F198B"/>
    <w:rsid w:val="00A14AA5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A6798"/>
    <w:rsid w:val="00BB0927"/>
    <w:rsid w:val="00BB0EDC"/>
    <w:rsid w:val="00BC37F2"/>
    <w:rsid w:val="00BD1B38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93118"/>
    <w:rsid w:val="00D9608C"/>
    <w:rsid w:val="00DA29EC"/>
    <w:rsid w:val="00DA32F9"/>
    <w:rsid w:val="00DE7F01"/>
    <w:rsid w:val="00E002B6"/>
    <w:rsid w:val="00E21EAF"/>
    <w:rsid w:val="00E30BF5"/>
    <w:rsid w:val="00E3618A"/>
    <w:rsid w:val="00E65692"/>
    <w:rsid w:val="00E82B0B"/>
    <w:rsid w:val="00EA6FF9"/>
    <w:rsid w:val="00EB4244"/>
    <w:rsid w:val="00ED4D47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2025-01-02T06:32:00Z</dcterms:created>
  <dcterms:modified xsi:type="dcterms:W3CDTF">2025-01-02T06:37:00Z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