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54" w:rsidRPr="00066E54" w:rsidRDefault="00066E54" w:rsidP="00066E54">
      <w:pPr>
        <w:suppressAutoHyphens/>
        <w:spacing w:after="0" w:line="240" w:lineRule="auto"/>
        <w:ind w:left="993"/>
        <w:jc w:val="center"/>
        <w:rPr>
          <w:rFonts w:ascii="Times New Roman" w:hAnsi="Times New Roman"/>
          <w:bCs/>
          <w:sz w:val="24"/>
          <w:szCs w:val="24"/>
        </w:rPr>
      </w:pPr>
      <w:r w:rsidRPr="00066E54">
        <w:rPr>
          <w:rFonts w:ascii="Times New Roman" w:hAnsi="Times New Roman"/>
          <w:bCs/>
          <w:sz w:val="24"/>
          <w:szCs w:val="24"/>
        </w:rPr>
        <w:t>Wymagane parametry urządzeń</w:t>
      </w:r>
    </w:p>
    <w:p w:rsidR="00DA50D2" w:rsidRPr="00066E54" w:rsidRDefault="00DA50D2">
      <w:pPr>
        <w:rPr>
          <w:rFonts w:ascii="Times New Roman" w:hAnsi="Times New Roman"/>
          <w:sz w:val="24"/>
          <w:szCs w:val="24"/>
        </w:rPr>
      </w:pPr>
    </w:p>
    <w:p w:rsidR="00066E54" w:rsidRPr="00066E54" w:rsidRDefault="00066E54">
      <w:pPr>
        <w:rPr>
          <w:rFonts w:ascii="Times New Roman" w:hAnsi="Times New Roman"/>
          <w:sz w:val="24"/>
          <w:szCs w:val="24"/>
        </w:rPr>
      </w:pPr>
      <w:r w:rsidRPr="00066E54">
        <w:rPr>
          <w:rFonts w:ascii="Times New Roman" w:hAnsi="Times New Roman"/>
          <w:sz w:val="24"/>
          <w:szCs w:val="24"/>
        </w:rPr>
        <w:t>Urządzenia typu A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245"/>
      </w:tblGrid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 w:bidi="ar-SA"/>
              </w:rPr>
              <w:t>TYP A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 xml:space="preserve">Rodzaj urządzenia 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Urządzenie wielofunkcyjne monochromatyczne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Stan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Fabrycznie nowe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Jakość druku w czerni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 xml:space="preserve">Min 600x600 </w:t>
            </w:r>
            <w:proofErr w:type="spellStart"/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dpi</w:t>
            </w:r>
            <w:proofErr w:type="spellEnd"/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Osiągalna szybkość druku w czerni A4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Min 30 kopii na minutę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Druk dwustronny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Automatyczny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Podajnik ADF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Dwustronny, automatyczny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Skaner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Kolorowy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Technologia skanowania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CIS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Optyczna rozdzielczość skanowania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 xml:space="preserve">Min 600x600 </w:t>
            </w:r>
            <w:proofErr w:type="spellStart"/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dpi</w:t>
            </w:r>
            <w:proofErr w:type="spellEnd"/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Skanowanie do USB, E-mail, FTP, CIFS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Tak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Formaty skanowanych plików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W kolorze: JPEG, M-PDF, PDF, TIFF; W skali szarości: JPEG, M-PDF, PDF, TIFF; Czarno-białe: M-PDF, PDF, TIFF</w:t>
            </w:r>
          </w:p>
        </w:tc>
      </w:tr>
      <w:tr w:rsidR="00066E54" w:rsidRPr="00066E54" w:rsidTr="00066E54">
        <w:trPr>
          <w:trHeight w:val="33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Kopiowanie dwustronne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Tak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Zakres skalowania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25% - 400%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Przyjmowane wymiary nośników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 xml:space="preserve">A4, B5 ,A5, A6, </w:t>
            </w:r>
            <w:proofErr w:type="spellStart"/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letter</w:t>
            </w:r>
            <w:proofErr w:type="spellEnd"/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 xml:space="preserve">, </w:t>
            </w:r>
            <w:proofErr w:type="spellStart"/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Legal</w:t>
            </w:r>
            <w:proofErr w:type="spellEnd"/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, 76 x 127 mm do 215 x 354 mm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Faks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Tak</w:t>
            </w:r>
          </w:p>
        </w:tc>
      </w:tr>
      <w:tr w:rsidR="00066E54" w:rsidRPr="00066E54" w:rsidTr="00066E54">
        <w:trPr>
          <w:trHeight w:val="33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Praca w sieci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Tak</w:t>
            </w:r>
          </w:p>
        </w:tc>
      </w:tr>
      <w:tr w:rsidR="00066E54" w:rsidRPr="00066E54" w:rsidTr="00066E54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Wyświetlacz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066E54" w:rsidRPr="00066E54" w:rsidRDefault="00066E54" w:rsidP="00066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</w:pPr>
            <w:r w:rsidRPr="00066E54">
              <w:rPr>
                <w:rFonts w:ascii="Times New Roman" w:hAnsi="Times New Roman"/>
                <w:color w:val="000000"/>
                <w:sz w:val="24"/>
                <w:szCs w:val="24"/>
                <w:lang w:eastAsia="pl-PL" w:bidi="ar-SA"/>
              </w:rPr>
              <w:t>Min 1,8 cala, LCD</w:t>
            </w:r>
          </w:p>
        </w:tc>
      </w:tr>
    </w:tbl>
    <w:p w:rsidR="00066E54" w:rsidRDefault="00066E54"/>
    <w:p w:rsidR="00066E54" w:rsidRDefault="00066E54"/>
    <w:p w:rsidR="00066E54" w:rsidRDefault="00066E54"/>
    <w:p w:rsidR="00066E54" w:rsidRDefault="00066E54"/>
    <w:p w:rsidR="00066E54" w:rsidRDefault="00066E54"/>
    <w:p w:rsidR="00066E54" w:rsidRDefault="00066E54"/>
    <w:p w:rsidR="00066E54" w:rsidRDefault="00066E54"/>
    <w:p w:rsidR="00066E54" w:rsidRDefault="00066E54"/>
    <w:p w:rsidR="00066E54" w:rsidRDefault="00066E54"/>
    <w:p w:rsidR="00066E54" w:rsidRDefault="00066E54"/>
    <w:p w:rsidR="00066E54" w:rsidRDefault="00066E54"/>
    <w:p w:rsidR="00066E54" w:rsidRDefault="00066E54"/>
    <w:p w:rsidR="00066E54" w:rsidRDefault="00066E54" w:rsidP="00066E54">
      <w:r w:rsidRPr="00066E54">
        <w:lastRenderedPageBreak/>
        <w:t>Urządzenia</w:t>
      </w:r>
      <w:r>
        <w:t xml:space="preserve"> </w:t>
      </w:r>
      <w:r w:rsidRPr="00066E54">
        <w:t>typu</w:t>
      </w:r>
      <w:r>
        <w:t xml:space="preserve"> 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3"/>
        <w:gridCol w:w="5775"/>
      </w:tblGrid>
      <w:tr w:rsidR="00066E54" w:rsidRPr="00066E54" w:rsidTr="00475280">
        <w:trPr>
          <w:trHeight w:val="391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Typ drukarki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Drukarka laserowa - monochromatyczna</w:t>
            </w:r>
          </w:p>
        </w:tc>
      </w:tr>
      <w:tr w:rsidR="00066E54" w:rsidRPr="00066E54" w:rsidTr="00475280">
        <w:trPr>
          <w:trHeight w:val="439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Prędkość drukowania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Do 35 </w:t>
            </w:r>
            <w:proofErr w:type="spellStart"/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str</w:t>
            </w:r>
            <w:proofErr w:type="spellEnd"/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/min - czarno-białe - A4 (210 x 297 mm)</w:t>
            </w:r>
          </w:p>
        </w:tc>
      </w:tr>
      <w:tr w:rsidR="00066E54" w:rsidRPr="00066E54" w:rsidTr="00475280">
        <w:trPr>
          <w:trHeight w:val="418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Wyświetlacz LCD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TAK</w:t>
            </w:r>
          </w:p>
        </w:tc>
      </w:tr>
      <w:tr w:rsidR="00066E54" w:rsidRPr="00066E54" w:rsidTr="00475280">
        <w:trPr>
          <w:trHeight w:val="418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USB, Ethernet 10Base-T/100Base-TX/1000Base-T</w:t>
            </w:r>
          </w:p>
        </w:tc>
      </w:tr>
      <w:tr w:rsidR="00066E54" w:rsidRPr="00066E54" w:rsidTr="00475280">
        <w:trPr>
          <w:trHeight w:val="430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Maksymalna rozdzielczość 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1200 </w:t>
            </w:r>
            <w:proofErr w:type="spellStart"/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dpi</w:t>
            </w:r>
            <w:proofErr w:type="spellEnd"/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x 1200 </w:t>
            </w:r>
            <w:proofErr w:type="spellStart"/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066E54" w:rsidRPr="00066E54" w:rsidTr="00475280">
        <w:trPr>
          <w:trHeight w:val="210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 w:rsidRPr="00066E54">
              <w:t>Drukowanie dwustronne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 w:rsidRPr="00066E54">
              <w:t>Automatyczny (standardowo)</w:t>
            </w:r>
          </w:p>
        </w:tc>
      </w:tr>
      <w:tr w:rsidR="00066E54" w:rsidRPr="00066E54" w:rsidTr="00475280">
        <w:trPr>
          <w:trHeight w:val="755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 w:rsidRPr="00066E54">
              <w:t>Wydruk pierwszej strony (A4, po wyjściu ze stanu gotowości)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 w:rsidRPr="00066E54">
              <w:t>Max 6,5 s</w:t>
            </w:r>
          </w:p>
        </w:tc>
      </w:tr>
      <w:tr w:rsidR="00066E54" w:rsidRPr="00066E54" w:rsidTr="00475280">
        <w:trPr>
          <w:trHeight w:val="853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Standardowe języki drukarki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PCL 5E,PostScript 3,PCL 6,SPL (Samsung </w:t>
            </w:r>
            <w:proofErr w:type="spellStart"/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Printer</w:t>
            </w:r>
            <w:proofErr w:type="spellEnd"/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Language),IBM </w:t>
            </w:r>
            <w:proofErr w:type="spellStart"/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ProPrinter,EPSON</w:t>
            </w:r>
            <w:proofErr w:type="spellEnd"/>
          </w:p>
        </w:tc>
      </w:tr>
      <w:tr w:rsidR="00066E54" w:rsidRPr="00066E54" w:rsidTr="00475280">
        <w:trPr>
          <w:trHeight w:val="823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sz w:val="24"/>
                <w:szCs w:val="24"/>
              </w:rPr>
              <w:t>Podajnik papieru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Taca uniwersalna na 50 arkuszy, </w:t>
            </w:r>
          </w:p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kaseta papieru na 250 arkuszy</w:t>
            </w:r>
          </w:p>
        </w:tc>
      </w:tr>
      <w:tr w:rsidR="00066E54" w:rsidRPr="00066E54" w:rsidTr="00475280">
        <w:trPr>
          <w:trHeight w:val="212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Min 600 MHz</w:t>
            </w:r>
          </w:p>
        </w:tc>
      </w:tr>
      <w:tr w:rsidR="00066E54" w:rsidRPr="00066E54" w:rsidTr="00475280">
        <w:trPr>
          <w:trHeight w:val="471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Pamięć RAM zainstalowana/</w:t>
            </w:r>
            <w:proofErr w:type="spellStart"/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maks</w:t>
            </w:r>
            <w:proofErr w:type="spellEnd"/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Min 128 MB / 384 MB </w:t>
            </w:r>
          </w:p>
        </w:tc>
      </w:tr>
      <w:tr w:rsidR="00066E54" w:rsidRPr="00066E54" w:rsidTr="00475280">
        <w:trPr>
          <w:trHeight w:val="713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sz w:val="24"/>
                <w:szCs w:val="24"/>
              </w:rPr>
              <w:t xml:space="preserve">Obsługiwane </w:t>
            </w: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nośniki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Koperty, folie do przezroczy, etykiety, papier zwykły, karty, papier </w:t>
            </w:r>
            <w:proofErr w:type="spellStart"/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bond</w:t>
            </w:r>
            <w:proofErr w:type="spellEnd"/>
          </w:p>
        </w:tc>
      </w:tr>
      <w:tr w:rsidR="00066E54" w:rsidRPr="00066E54" w:rsidTr="00475280">
        <w:trPr>
          <w:trHeight w:val="825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Minimalny format nośnika 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76 mm x 127 mm</w:t>
            </w:r>
          </w:p>
        </w:tc>
      </w:tr>
      <w:tr w:rsidR="00066E54" w:rsidRPr="00066E54" w:rsidTr="00475280">
        <w:trPr>
          <w:trHeight w:val="639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Maksymalny rozmiar nośnika 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216 mm x 356 mm</w:t>
            </w:r>
          </w:p>
        </w:tc>
      </w:tr>
      <w:tr w:rsidR="00066E54" w:rsidRPr="00066E54" w:rsidTr="00475280">
        <w:trPr>
          <w:trHeight w:val="425"/>
        </w:trPr>
        <w:tc>
          <w:tcPr>
            <w:tcW w:w="3513" w:type="dxa"/>
            <w:vMerge w:val="restart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Podajnik(i) nośników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 x ładowanie automatyczne - 250 arkusze</w:t>
            </w:r>
          </w:p>
        </w:tc>
      </w:tr>
      <w:tr w:rsidR="00066E54" w:rsidRPr="00066E54" w:rsidTr="00475280">
        <w:trPr>
          <w:trHeight w:val="283"/>
        </w:trPr>
        <w:tc>
          <w:tcPr>
            <w:tcW w:w="3513" w:type="dxa"/>
            <w:vMerge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 x ładowanie ręczne - 50 arkusze</w:t>
            </w:r>
          </w:p>
        </w:tc>
      </w:tr>
      <w:tr w:rsidR="00066E54" w:rsidRPr="00066E54" w:rsidTr="00475280">
        <w:trPr>
          <w:trHeight w:val="247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Pojemność tac wyjściowych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Min 150 arkuszy</w:t>
            </w:r>
          </w:p>
        </w:tc>
      </w:tr>
      <w:tr w:rsidR="00066E54" w:rsidRPr="00066E54" w:rsidTr="00475280">
        <w:trPr>
          <w:trHeight w:val="225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Normatywny cykl pracy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Min 80000 stron</w:t>
            </w:r>
          </w:p>
        </w:tc>
      </w:tr>
      <w:tr w:rsidR="00066E54" w:rsidRPr="00066E54" w:rsidTr="00475280">
        <w:trPr>
          <w:trHeight w:val="428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Protokół komunikacyjny danych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Ethernet, Fast Ethernet, Gigabit Ethernet</w:t>
            </w:r>
          </w:p>
        </w:tc>
      </w:tr>
      <w:tr w:rsidR="00066E54" w:rsidRPr="00066E54" w:rsidTr="00475280">
        <w:trPr>
          <w:trHeight w:val="300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 w:rsidRPr="00066E54">
              <w:t>Obsługiwane systemy operacyjne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 w:rsidRPr="00066E54">
              <w:rPr>
                <w:color w:val="484848"/>
              </w:rPr>
              <w:t xml:space="preserve">Microsoft Windows 7 (32/64 </w:t>
            </w:r>
            <w:proofErr w:type="spellStart"/>
            <w:r w:rsidRPr="00066E54">
              <w:rPr>
                <w:color w:val="484848"/>
              </w:rPr>
              <w:t>bits</w:t>
            </w:r>
            <w:proofErr w:type="spellEnd"/>
            <w:r w:rsidRPr="00066E54">
              <w:rPr>
                <w:color w:val="484848"/>
              </w:rPr>
              <w:t xml:space="preserve">),Microsoft Windows XP (32/64 </w:t>
            </w:r>
            <w:proofErr w:type="spellStart"/>
            <w:r w:rsidRPr="00066E54">
              <w:rPr>
                <w:color w:val="484848"/>
              </w:rPr>
              <w:t>bits</w:t>
            </w:r>
            <w:proofErr w:type="spellEnd"/>
            <w:r w:rsidRPr="00066E54">
              <w:rPr>
                <w:color w:val="484848"/>
              </w:rPr>
              <w:t xml:space="preserve">), Microsoft Windows 10 (32/64 </w:t>
            </w:r>
            <w:proofErr w:type="spellStart"/>
            <w:r w:rsidRPr="00066E54">
              <w:rPr>
                <w:color w:val="484848"/>
              </w:rPr>
              <w:t>bits</w:t>
            </w:r>
            <w:proofErr w:type="spellEnd"/>
            <w:r w:rsidRPr="00066E54">
              <w:rPr>
                <w:color w:val="484848"/>
              </w:rPr>
              <w:t xml:space="preserve">), Linux </w:t>
            </w:r>
            <w:proofErr w:type="spellStart"/>
            <w:r w:rsidRPr="00066E54">
              <w:rPr>
                <w:color w:val="484848"/>
              </w:rPr>
              <w:t>Centos</w:t>
            </w:r>
            <w:proofErr w:type="spellEnd"/>
            <w:r w:rsidRPr="00066E54">
              <w:rPr>
                <w:color w:val="484848"/>
              </w:rPr>
              <w:t xml:space="preserve"> od 5.5. do 8.0</w:t>
            </w:r>
          </w:p>
        </w:tc>
      </w:tr>
      <w:tr w:rsidR="00066E54" w:rsidRPr="00066E54" w:rsidTr="00475280">
        <w:trPr>
          <w:trHeight w:val="300"/>
        </w:trPr>
        <w:tc>
          <w:tcPr>
            <w:tcW w:w="3513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Zasilacz</w:t>
            </w:r>
          </w:p>
        </w:tc>
        <w:tc>
          <w:tcPr>
            <w:tcW w:w="5775" w:type="dxa"/>
            <w:hideMark/>
          </w:tcPr>
          <w:p w:rsidR="00066E54" w:rsidRPr="00066E54" w:rsidRDefault="00066E54" w:rsidP="00475280">
            <w:pPr>
              <w:spacing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66E5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Zasilacz - wewnętrzny</w:t>
            </w:r>
          </w:p>
        </w:tc>
      </w:tr>
    </w:tbl>
    <w:p w:rsidR="00066E54" w:rsidRDefault="00066E54" w:rsidP="00066E54"/>
    <w:p w:rsidR="00066E54" w:rsidRDefault="00066E54" w:rsidP="00066E54"/>
    <w:p w:rsidR="00066E54" w:rsidRDefault="00066E54" w:rsidP="00066E54">
      <w:r w:rsidRPr="00066E54">
        <w:lastRenderedPageBreak/>
        <w:t>Urządzenia</w:t>
      </w:r>
      <w:r>
        <w:t xml:space="preserve"> </w:t>
      </w:r>
      <w:r w:rsidRPr="00066E54">
        <w:t>typu</w:t>
      </w:r>
      <w:r>
        <w:t xml:space="preserve">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6E54" w:rsidTr="00475280">
        <w:tc>
          <w:tcPr>
            <w:tcW w:w="9212" w:type="dxa"/>
            <w:gridSpan w:val="2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 w:rsidRPr="002C69F2">
              <w:rPr>
                <w:b/>
              </w:rPr>
              <w:t>Parametry druku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 xml:space="preserve">Prędkość druku w czerni (tryb </w:t>
            </w:r>
            <w:proofErr w:type="spellStart"/>
            <w:r>
              <w:t>normal</w:t>
            </w:r>
            <w:proofErr w:type="spellEnd"/>
            <w:r>
              <w:t>, A4)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Maks. 38 str./min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Wydruk pierwszej strony w czerni (A4, po wyjściu ze stanu gotowości)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Max 6,5 s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Rozdzielczość druku w czerni (najwyższa)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 xml:space="preserve">do 1200 × 1200 </w:t>
            </w:r>
            <w:proofErr w:type="spellStart"/>
            <w:r>
              <w:t>dpi</w:t>
            </w:r>
            <w:proofErr w:type="spellEnd"/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Drukowanie dwustronne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Automatyczny (standardowo)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Liczba wkładów drukujących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1 (czarny)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Technologia druku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Druk laserowy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Języki drukowania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>
              <w:t>SPL, PCL5, PCL6, PS3, PDF V1.7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Normatywny cykl pracy (miesięcznie, format A4)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Do 80 000 stron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Zalecana ilość stron drukowanych miesięcznie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Od 1500 do 3500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Kolory druku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Nie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</w:tr>
      <w:tr w:rsidR="00066E54" w:rsidTr="00475280">
        <w:tc>
          <w:tcPr>
            <w:tcW w:w="9212" w:type="dxa"/>
            <w:gridSpan w:val="2"/>
          </w:tcPr>
          <w:p w:rsidR="00066E54" w:rsidRPr="00B8679A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 w:rsidRPr="00B8679A">
              <w:rPr>
                <w:b/>
              </w:rPr>
              <w:t>System i procesor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Obsługiwane systemy operacyjne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 xml:space="preserve">Windows: XP (32/64-bitowy), 2003 Server (32/64-bitowy), Vista (32/64-bitowy), 2008 Server (32/64-bitowy), 7 (32/64-bitowy), 2008 Server R2, 10 (32/64-bitowy), 2012 Server, 2016 Server; Linux: </w:t>
            </w:r>
            <w:proofErr w:type="spellStart"/>
            <w:r>
              <w:t>Ubuntu</w:t>
            </w:r>
            <w:proofErr w:type="spellEnd"/>
            <w:r>
              <w:t xml:space="preserve"> (11.04, 11.10, 12.04, 12.10, 13.04, 13.10, 14.04, 14.10, 15.04, 15.10), </w:t>
            </w:r>
            <w:proofErr w:type="spellStart"/>
            <w:r>
              <w:t>Debian</w:t>
            </w:r>
            <w:proofErr w:type="spellEnd"/>
            <w:r>
              <w:t xml:space="preserve"> (6, 7, 8), 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Szybkość procesora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600 MHz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</w:tr>
      <w:tr w:rsidR="00066E54" w:rsidTr="00475280">
        <w:tc>
          <w:tcPr>
            <w:tcW w:w="9212" w:type="dxa"/>
            <w:gridSpan w:val="2"/>
          </w:tcPr>
          <w:p w:rsidR="00066E54" w:rsidRPr="006156C7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 w:rsidRPr="006156C7">
              <w:rPr>
                <w:b/>
              </w:rPr>
              <w:t>Obsługa papieru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Podajnik papieru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Uniwersalny podajnik na min50 arkuszy, podajnik na min 250 arkuszy, automatyczny podajnik dokumentów na min 50 arkuszy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Standardowa pojemność odbiornika papieru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Odbiornik papieru na min 150 arkuszy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Obsługiwane formaty nośników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 w:rsidRPr="006156C7">
              <w:t xml:space="preserve">Podajnik 1: A4, A5, A6, B5 (ISO), B5 (JIS), </w:t>
            </w:r>
            <w:proofErr w:type="spellStart"/>
            <w:r w:rsidRPr="006156C7">
              <w:t>Oficio</w:t>
            </w:r>
            <w:proofErr w:type="spellEnd"/>
            <w:r w:rsidRPr="006156C7">
              <w:t xml:space="preserve">, koperta (DL, C5, C6), podajnik 2: </w:t>
            </w:r>
            <w:r w:rsidRPr="006156C7">
              <w:lastRenderedPageBreak/>
              <w:t xml:space="preserve">A4, A5, A6, B5 (ISO), B5 (JIS), </w:t>
            </w:r>
            <w:proofErr w:type="spellStart"/>
            <w:r w:rsidRPr="006156C7">
              <w:t>Oficio</w:t>
            </w:r>
            <w:proofErr w:type="spellEnd"/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lastRenderedPageBreak/>
              <w:t>Gramatura nośników, obsługiwana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 xml:space="preserve">Podajnik 1: Od 60 do 163 g/m²; </w:t>
            </w:r>
          </w:p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Podajnik 2: Od 60 do 163 g/m²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Standardowe formaty nośników (dwustronne)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A4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</w:tr>
      <w:tr w:rsidR="00066E54" w:rsidTr="00475280">
        <w:tc>
          <w:tcPr>
            <w:tcW w:w="9212" w:type="dxa"/>
            <w:gridSpan w:val="2"/>
          </w:tcPr>
          <w:p w:rsidR="00066E54" w:rsidRPr="004305D1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 w:rsidRPr="004305D1">
              <w:rPr>
                <w:b/>
              </w:rPr>
              <w:t>Parametry skanowania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Rozdzielczość skanowania, optyczna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 xml:space="preserve">Do 1200 </w:t>
            </w:r>
            <w:proofErr w:type="spellStart"/>
            <w:r>
              <w:t>dpi</w:t>
            </w:r>
            <w:proofErr w:type="spellEnd"/>
            <w:r>
              <w:t xml:space="preserve"> (skaner płaski); Do 600 </w:t>
            </w:r>
            <w:proofErr w:type="spellStart"/>
            <w:r>
              <w:t>dpi</w:t>
            </w:r>
            <w:proofErr w:type="spellEnd"/>
            <w:r>
              <w:t xml:space="preserve"> (automatyczny podajnik dokumentów)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Pojemność automatycznego podajnika dokumentów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Min 50 arkuszy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Maks. format skanowania (skaner płaski)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216 x 297 mm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Maks. format skanowania (automatyczny podajnik dokumentów)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216 x 356 mm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Format pliku zawierającego zeskanowany obraz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PDF, JPG, TIFF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Standardowe funkcje cyfrowej dystrybucji dokumentów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Skanowanie do wiadomości e-mail; skanowanie do folderu (SMB, FTP); skanowanie do pamięci USB; Skanowanie do platformy WSD; Skanowanie za pomocą WSD; Skanowanie do komputera; Skanowanie do PC; Uwierzytelnianie LDAP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Skanowanie w kolorze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Tak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Kodowanie koloru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24-bit (w kolorze); 8-bit (w czerni)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Poziomy skali szarości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256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Min format skanowania (automatyczny podajnik dokumentów)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5.7 x 5.7 in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Maks. format skanowania (automatyczny podajnik dokumentów)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8,5 x 14 cali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</w:tr>
      <w:tr w:rsidR="00066E54" w:rsidTr="00475280">
        <w:tc>
          <w:tcPr>
            <w:tcW w:w="9212" w:type="dxa"/>
            <w:gridSpan w:val="2"/>
          </w:tcPr>
          <w:p w:rsidR="00066E54" w:rsidRPr="004F0D8D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 w:rsidRPr="004F0D8D">
              <w:rPr>
                <w:b/>
              </w:rPr>
              <w:t>Ekran i grafika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Wyświetlacz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4-wierszowy wyświetlacz LCD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Standardowa pojemność pamięci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256 MB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lastRenderedPageBreak/>
              <w:t>Rozszerzenia pamięci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Możliwość rozbudowy do 512 MB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</w:tr>
      <w:tr w:rsidR="00066E54" w:rsidTr="00475280">
        <w:tc>
          <w:tcPr>
            <w:tcW w:w="9212" w:type="dxa"/>
            <w:gridSpan w:val="2"/>
          </w:tcPr>
          <w:p w:rsidR="00066E54" w:rsidRPr="004F0D8D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 w:rsidRPr="004F0D8D">
              <w:rPr>
                <w:b/>
              </w:rPr>
              <w:t>Parametry kopiowania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 xml:space="preserve">Prędkość kopiowania (w czerni, tryb </w:t>
            </w:r>
            <w:proofErr w:type="spellStart"/>
            <w:r>
              <w:t>normal</w:t>
            </w:r>
            <w:proofErr w:type="spellEnd"/>
            <w:r>
              <w:t>, format A4)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Maks. 38 kopii/min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Rozdzielczość kopii (tekst w czerni)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 xml:space="preserve">Maks. 600 x 600 </w:t>
            </w:r>
            <w:proofErr w:type="spellStart"/>
            <w:r>
              <w:t>dpi</w:t>
            </w:r>
            <w:proofErr w:type="spellEnd"/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Kopie, maks.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Do 999 kopii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Skalowanie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25 do 400%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Ustawienia kopiarki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Kopie; Zaciemnienie; Typ oryginału; Tryb dwustronny; Pomniejszanie/powiększanie; Rozmiar oryginału; Źródło papieru; Sortowanie; 2 strony na arkuszu; 4 strony na arkuszu; Kopiowanie dokumentów tożsamości; Kopiowanie książek; Dostosowanie tła; Wymazywanie krawędzi; Stempel; Znak wodny; Kopiowanie z automatycznym dopasowaniem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</w:p>
        </w:tc>
      </w:tr>
      <w:tr w:rsidR="00066E54" w:rsidTr="00475280">
        <w:tc>
          <w:tcPr>
            <w:tcW w:w="9212" w:type="dxa"/>
            <w:gridSpan w:val="2"/>
          </w:tcPr>
          <w:p w:rsidR="00066E54" w:rsidRPr="00EA709D" w:rsidRDefault="00066E54" w:rsidP="00475280">
            <w:pPr>
              <w:pStyle w:val="m-productdataheadline"/>
              <w:spacing w:before="0" w:beforeAutospacing="0" w:after="0" w:afterAutospacing="0" w:line="360" w:lineRule="auto"/>
              <w:rPr>
                <w:b/>
              </w:rPr>
            </w:pPr>
            <w:r w:rsidRPr="00EA709D">
              <w:rPr>
                <w:b/>
              </w:rPr>
              <w:t>Komunikacja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Możliwość pracy bezprzewodowej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Wbudowana karta Wi-Fi 802.11 b/g/n uwierzytelnianie przy użyciu protokołu WEP, WPA/WPA2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Możliwości podłączenia sieciowego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 xml:space="preserve">Wbudowany interfejs Ethernet 10/100 </w:t>
            </w:r>
          </w:p>
        </w:tc>
      </w:tr>
      <w:tr w:rsidR="00066E54" w:rsidTr="00475280"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>Protokoły sieciowe, obsługa</w:t>
            </w:r>
          </w:p>
        </w:tc>
        <w:tc>
          <w:tcPr>
            <w:tcW w:w="4606" w:type="dxa"/>
          </w:tcPr>
          <w:p w:rsidR="00066E54" w:rsidRDefault="00066E54" w:rsidP="00475280">
            <w:pPr>
              <w:pStyle w:val="m-productdataheadline"/>
              <w:spacing w:before="0" w:beforeAutospacing="0" w:after="0" w:afterAutospacing="0" w:line="360" w:lineRule="auto"/>
            </w:pPr>
            <w:r>
              <w:t xml:space="preserve">TCP/IP, IPv4, Drukowanie: Port TCP-IP 9100 (tryb bezpośredni), LPD, </w:t>
            </w:r>
            <w:proofErr w:type="spellStart"/>
            <w:r>
              <w:t>UPnP</w:t>
            </w:r>
            <w:proofErr w:type="spellEnd"/>
            <w:r>
              <w:t>; Konfiguracja protokołu IP: IPv4 (</w:t>
            </w:r>
            <w:proofErr w:type="spellStart"/>
            <w:r>
              <w:t>BootP</w:t>
            </w:r>
            <w:proofErr w:type="spellEnd"/>
            <w:r>
              <w:t>, DHCP, automatyczne przydzielanie adresu IP, tryb ręczny), Zarządzanie; SNMPv1, SNMPv2, SNMPv3, HTTP</w:t>
            </w:r>
          </w:p>
        </w:tc>
      </w:tr>
    </w:tbl>
    <w:p w:rsidR="00066E54" w:rsidRDefault="00066E54">
      <w:bookmarkStart w:id="0" w:name="_GoBack"/>
      <w:bookmarkEnd w:id="0"/>
    </w:p>
    <w:sectPr w:rsidR="0006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61"/>
    <w:rsid w:val="00066E54"/>
    <w:rsid w:val="0043098B"/>
    <w:rsid w:val="007F0861"/>
    <w:rsid w:val="009C2777"/>
    <w:rsid w:val="00DA50D2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E54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productdataheadline">
    <w:name w:val="m-productdata_headline"/>
    <w:basedOn w:val="Normalny"/>
    <w:rsid w:val="00066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066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table" w:styleId="Tabela-Siatka">
    <w:name w:val="Table Grid"/>
    <w:basedOn w:val="Standardowy"/>
    <w:uiPriority w:val="59"/>
    <w:rsid w:val="0006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E54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productdataheadline">
    <w:name w:val="m-productdata_headline"/>
    <w:basedOn w:val="Normalny"/>
    <w:rsid w:val="00066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066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table" w:styleId="Tabela-Siatka">
    <w:name w:val="Table Grid"/>
    <w:basedOn w:val="Standardowy"/>
    <w:uiPriority w:val="59"/>
    <w:rsid w:val="0006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800</Words>
  <Characters>4801</Characters>
  <Application>Microsoft Office Word</Application>
  <DocSecurity>0</DocSecurity>
  <Lines>40</Lines>
  <Paragraphs>11</Paragraphs>
  <ScaleCrop>false</ScaleCrop>
  <Company>Microsoft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</cp:revision>
  <dcterms:created xsi:type="dcterms:W3CDTF">2019-11-18T08:04:00Z</dcterms:created>
  <dcterms:modified xsi:type="dcterms:W3CDTF">2019-11-18T08:58:00Z</dcterms:modified>
</cp:coreProperties>
</file>