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F8EB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bookmarkStart w:id="0" w:name="_Hlk36468949"/>
      <w:r w:rsidRPr="006C63CF">
        <w:rPr>
          <w:rFonts w:asciiTheme="minorHAnsi" w:hAnsiTheme="minorHAnsi" w:cstheme="minorHAnsi"/>
          <w:b/>
          <w:bCs/>
          <w:color w:val="000000"/>
        </w:rPr>
        <w:t xml:space="preserve">WZÓR UMOWY </w:t>
      </w:r>
    </w:p>
    <w:p w14:paraId="2FE52DDC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1D1D47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zawarta w dniu …………….  roku pomiędzy Stronami:</w:t>
      </w:r>
    </w:p>
    <w:p w14:paraId="25F8E3CB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5847A2A9" w14:textId="77777777" w:rsidR="005E72BF" w:rsidRPr="006C63CF" w:rsidRDefault="005E72BF" w:rsidP="005E72BF">
      <w:pPr>
        <w:suppressAutoHyphens w:val="0"/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/>
          <w:bCs/>
          <w:color w:val="000000"/>
        </w:rPr>
        <w:t>Szpitalem Uniwersyteckim im. Karola Marcinkowskiego w Zielonej Górze sp. z o. o.,</w:t>
      </w:r>
      <w:r w:rsidRPr="006C63CF">
        <w:rPr>
          <w:rFonts w:asciiTheme="minorHAnsi" w:hAnsiTheme="minorHAnsi" w:cstheme="minorHAnsi"/>
          <w:b/>
          <w:bCs/>
          <w:color w:val="00000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4F3804E9" w14:textId="77777777" w:rsidR="005E72BF" w:rsidRPr="006C63CF" w:rsidRDefault="005E72BF" w:rsidP="005E72BF">
      <w:pPr>
        <w:suppressAutoHyphens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3213E7B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zwaną dalej Zamawiającym – i imieniu której działa:</w:t>
      </w:r>
    </w:p>
    <w:p w14:paraId="1D66B460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……………………………………………………………………………………………… </w:t>
      </w:r>
    </w:p>
    <w:p w14:paraId="0822897D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a</w:t>
      </w:r>
    </w:p>
    <w:p w14:paraId="3001463F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</w:t>
      </w:r>
    </w:p>
    <w:p w14:paraId="3BF09D74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NIP</w:t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  <w:t>REGON</w:t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</w:r>
      <w:r w:rsidRPr="006C63CF">
        <w:rPr>
          <w:rFonts w:asciiTheme="minorHAnsi" w:hAnsiTheme="minorHAnsi" w:cstheme="minorHAnsi"/>
          <w:color w:val="000000"/>
        </w:rPr>
        <w:tab/>
        <w:t>KRS</w:t>
      </w:r>
    </w:p>
    <w:p w14:paraId="18D53852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Zwanym/ą dalej Wykonawcą, w imieniu którego/ej działają:</w:t>
      </w:r>
    </w:p>
    <w:p w14:paraId="46DE58B6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</w:t>
      </w: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………………………………………………………………………………..…………….</w:t>
      </w:r>
    </w:p>
    <w:p w14:paraId="5AFE1D6D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14:paraId="61BBBA3C" w14:textId="77777777" w:rsidR="005E72BF" w:rsidRPr="006C63CF" w:rsidRDefault="005E72BF" w:rsidP="005E72BF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3CF">
        <w:rPr>
          <w:rFonts w:asciiTheme="minorHAnsi" w:hAnsiTheme="minorHAnsi" w:cstheme="minorHAnsi"/>
          <w:color w:val="000000"/>
          <w:sz w:val="22"/>
          <w:szCs w:val="22"/>
        </w:rPr>
        <w:t>Niniejsza umowa zostaje zawarta w wyniku przeprowadzonego postępowania o udzielenie zamówienia publicznego w trybie przetargu nieograniczonego, zgodnie z ustawą z dnia 11 września 2019 r. Prawo zamówień publicznych (Dz.U. z 2021r. Poz. 1129 ze zm.), zwaną dalej ustawą.</w:t>
      </w:r>
    </w:p>
    <w:p w14:paraId="79E46F41" w14:textId="31008204" w:rsidR="005E72BF" w:rsidRPr="006C63CF" w:rsidRDefault="00A1220F" w:rsidP="00A1220F">
      <w:pPr>
        <w:tabs>
          <w:tab w:val="left" w:pos="1083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4B8CFA30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1</w:t>
      </w:r>
    </w:p>
    <w:p w14:paraId="7A66DABA" w14:textId="77777777" w:rsidR="005E72BF" w:rsidRPr="006C63CF" w:rsidRDefault="005E72BF" w:rsidP="005E72BF">
      <w:pPr>
        <w:numPr>
          <w:ilvl w:val="0"/>
          <w:numId w:val="13"/>
        </w:numPr>
        <w:spacing w:after="0"/>
        <w:ind w:left="284" w:hanging="284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Przedmiotem umowy są sukcesywne dostawy …………………………………………………….., zwanych dalej wyrobami;</w:t>
      </w:r>
    </w:p>
    <w:p w14:paraId="56E202DC" w14:textId="77777777" w:rsidR="005E72BF" w:rsidRPr="006C63CF" w:rsidRDefault="005E72BF" w:rsidP="005E72BF">
      <w:pPr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zobowiązuje się w ramach przedmiotu umowy i jego cenie:</w:t>
      </w:r>
    </w:p>
    <w:p w14:paraId="3794A457" w14:textId="77777777" w:rsidR="005E72BF" w:rsidRPr="006C63CF" w:rsidRDefault="005E72BF" w:rsidP="005E72BF">
      <w:pPr>
        <w:numPr>
          <w:ilvl w:val="0"/>
          <w:numId w:val="10"/>
        </w:numPr>
        <w:spacing w:after="0"/>
        <w:ind w:left="567" w:hanging="20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utworzyć w ………………………. Zamawiającego bank depozytowy wyrobów wymienionych w załączniku nr 1 do umowy w pełnym asortymencie i zakresie wymaganych rozmiarów, zwanych dalej bankiem,</w:t>
      </w:r>
    </w:p>
    <w:p w14:paraId="5C715F17" w14:textId="77777777" w:rsidR="005E72BF" w:rsidRPr="006C63CF" w:rsidRDefault="005E72BF" w:rsidP="005E72BF">
      <w:pPr>
        <w:numPr>
          <w:ilvl w:val="0"/>
          <w:numId w:val="10"/>
        </w:numPr>
        <w:spacing w:after="0"/>
        <w:ind w:left="567" w:hanging="20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wykonać inne zobowiązania zapisane w § 4  umowy oraz w załączniku nr 1 do umowy.</w:t>
      </w:r>
    </w:p>
    <w:p w14:paraId="0459EC1F" w14:textId="77777777" w:rsidR="005E72BF" w:rsidRPr="006C63CF" w:rsidRDefault="005E72BF" w:rsidP="005E72BF">
      <w:pPr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Szczegółowe wymagania dotyczące przedmiotu umowy, ilości oraz ceny jednostkowe zawiera załącznik nr 1 do umowy.</w:t>
      </w:r>
    </w:p>
    <w:p w14:paraId="08C410EB" w14:textId="77777777" w:rsidR="005E72BF" w:rsidRPr="006C63CF" w:rsidRDefault="005E72BF" w:rsidP="005E72BF">
      <w:pPr>
        <w:spacing w:after="0"/>
        <w:ind w:left="426"/>
        <w:jc w:val="both"/>
        <w:rPr>
          <w:rFonts w:asciiTheme="minorHAnsi" w:hAnsiTheme="minorHAnsi" w:cstheme="minorHAnsi"/>
          <w:color w:val="000000"/>
        </w:rPr>
      </w:pPr>
    </w:p>
    <w:p w14:paraId="64C9CEED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2</w:t>
      </w:r>
    </w:p>
    <w:p w14:paraId="2D1445D9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1.Cena przedmiotu umowy wynosi ........................................ zł, słownie:</w:t>
      </w:r>
      <w:r>
        <w:rPr>
          <w:rFonts w:asciiTheme="minorHAnsi" w:hAnsiTheme="minorHAnsi" w:cstheme="minorHAnsi"/>
          <w:color w:val="000000"/>
        </w:rPr>
        <w:t xml:space="preserve"> …</w:t>
      </w:r>
      <w:r w:rsidRPr="006C63CF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7DC850F2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2.Cena ustalona w ust. 1 zawiera podatek VAT.</w:t>
      </w:r>
    </w:p>
    <w:p w14:paraId="08D6602F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3.Strony ustalają, że ceny jednostkowe wskazane w załączniku nr 1 do umowy nie ulegną zmianie przez cały okres obowiązywania umowy z zastrzeżeniem ust. 5.</w:t>
      </w:r>
    </w:p>
    <w:p w14:paraId="23349FC0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4.Cena jednostkowa wyrobów zawiera wszystkie koszty związane z dostawami wyrobów do siedziby Zamawiającego </w:t>
      </w:r>
      <w:r w:rsidRPr="006C63CF">
        <w:rPr>
          <w:rFonts w:asciiTheme="minorHAnsi" w:hAnsiTheme="minorHAnsi" w:cstheme="minorHAnsi"/>
          <w:b/>
          <w:color w:val="000000"/>
        </w:rPr>
        <w:t xml:space="preserve">– </w:t>
      </w:r>
      <w:proofErr w:type="spellStart"/>
      <w:r w:rsidRPr="006C63CF">
        <w:rPr>
          <w:rFonts w:asciiTheme="minorHAnsi" w:hAnsiTheme="minorHAnsi" w:cstheme="minorHAnsi"/>
          <w:bCs/>
          <w:color w:val="000000"/>
        </w:rPr>
        <w:t>loco</w:t>
      </w:r>
      <w:proofErr w:type="spellEnd"/>
      <w:r w:rsidRPr="006C63CF">
        <w:rPr>
          <w:rFonts w:asciiTheme="minorHAnsi" w:hAnsiTheme="minorHAnsi" w:cstheme="minorHAnsi"/>
          <w:bCs/>
          <w:color w:val="000000"/>
        </w:rPr>
        <w:t xml:space="preserve"> ……………………. .</w:t>
      </w:r>
    </w:p>
    <w:p w14:paraId="34E156D4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5.Zamawiający zastrzega sobie prawo do przeprowadzenia negocjacji w zakresie zmniejszenia cen jednostkowych w przypadku obniżenia przez NFZ cen świadczeń w oparciu o procentowe zmniejszenie wycen do ogólnych wartości zobowiązań NFZ z wyłączeniem umów zawartych </w:t>
      </w:r>
      <w:r w:rsidRPr="006C63CF">
        <w:rPr>
          <w:rFonts w:asciiTheme="minorHAnsi" w:hAnsiTheme="minorHAnsi" w:cstheme="minorHAnsi"/>
          <w:color w:val="000000"/>
        </w:rPr>
        <w:br/>
        <w:t>z NFZ na refundację leków</w:t>
      </w:r>
      <w:bookmarkStart w:id="1" w:name="_Hlk35933407"/>
      <w:r w:rsidRPr="006C63CF">
        <w:rPr>
          <w:rFonts w:asciiTheme="minorHAnsi" w:hAnsiTheme="minorHAnsi" w:cstheme="minorHAnsi"/>
          <w:color w:val="000000"/>
        </w:rPr>
        <w:t>.</w:t>
      </w:r>
    </w:p>
    <w:p w14:paraId="43CCC0D5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lastRenderedPageBreak/>
        <w:t>6.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t xml:space="preserve"> Zamawiający zastrzega sobie prawo – w przypadku wystąpienia okoliczności nie wynikającej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br/>
        <w:t xml:space="preserve">z winy Zamawiającego – do zmniejszenia ilości i zakresu świadczeń Wykonawcy, o których mowa w załączniku nr 1 do umowy, bez prawa do roszczeń Wykonawcy z tego tytułu,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br/>
        <w:t xml:space="preserve">z zastrzeżeniem, że minimalna gwarantowana wartość świadczenia wynosi ……. wartości wskazanej </w:t>
      </w:r>
      <w:r w:rsidRPr="006C63CF">
        <w:rPr>
          <w:rFonts w:asciiTheme="minorHAnsi" w:eastAsia="NSimSun" w:hAnsiTheme="minorHAnsi" w:cstheme="minorHAnsi"/>
          <w:color w:val="000000"/>
          <w:lang w:bidi="hi-IN"/>
        </w:rPr>
        <w:br/>
        <w:t>w § 2 ust. 1 niniejszej umowy.</w:t>
      </w:r>
    </w:p>
    <w:p w14:paraId="210E7F9A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7.Strony dopuszczają możliwość wprowadzenia zmian ilościowo – wartościowych  asortymentu wyrobów w trakcie realizacji umowy, pod warunkiem zachowania cen  jednostkowych i nie przekroczenia kwoty określonej w </w:t>
      </w:r>
      <w:r w:rsidRPr="006C63CF">
        <w:rPr>
          <w:rFonts w:asciiTheme="minorHAnsi" w:eastAsia="SimSun" w:hAnsiTheme="minorHAnsi" w:cstheme="minorHAnsi"/>
          <w:color w:val="000000"/>
        </w:rPr>
        <w:t>§ 2 ust. 1</w:t>
      </w:r>
      <w:r w:rsidRPr="006C63CF">
        <w:rPr>
          <w:rFonts w:asciiTheme="minorHAnsi" w:hAnsiTheme="minorHAnsi" w:cstheme="minorHAnsi"/>
          <w:color w:val="000000"/>
        </w:rPr>
        <w:t>.</w:t>
      </w:r>
    </w:p>
    <w:p w14:paraId="4441F0B7" w14:textId="77777777" w:rsidR="005E72BF" w:rsidRPr="006C63CF" w:rsidRDefault="005E72BF" w:rsidP="005E72BF">
      <w:pPr>
        <w:tabs>
          <w:tab w:val="left" w:pos="284"/>
        </w:tabs>
        <w:spacing w:before="57" w:after="0"/>
        <w:ind w:right="57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8.Zmiany,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bookmarkEnd w:id="1"/>
    <w:p w14:paraId="30BC780B" w14:textId="77777777" w:rsidR="005E72BF" w:rsidRPr="006C63CF" w:rsidRDefault="005E72BF" w:rsidP="005E72BF">
      <w:pPr>
        <w:spacing w:after="0"/>
        <w:jc w:val="both"/>
        <w:rPr>
          <w:rFonts w:asciiTheme="minorHAnsi" w:eastAsia="SimSun" w:hAnsiTheme="minorHAnsi" w:cstheme="minorHAnsi"/>
          <w:color w:val="000000"/>
          <w:lang w:bidi="hi-IN"/>
        </w:rPr>
      </w:pPr>
    </w:p>
    <w:p w14:paraId="4956167C" w14:textId="77777777" w:rsidR="005E72BF" w:rsidRPr="006C63CF" w:rsidRDefault="005E72BF" w:rsidP="005E72BF">
      <w:pPr>
        <w:pStyle w:val="Tekstpodstawowywcity"/>
        <w:widowControl w:val="0"/>
        <w:spacing w:before="57" w:after="0" w:line="276" w:lineRule="auto"/>
        <w:ind w:left="57" w:right="57" w:firstLine="0"/>
        <w:jc w:val="center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§ 3</w:t>
      </w:r>
    </w:p>
    <w:p w14:paraId="06A980BF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9"/>
        </w:numPr>
        <w:spacing w:before="57" w:after="0" w:line="276" w:lineRule="auto"/>
        <w:ind w:left="284" w:right="57" w:hanging="284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 xml:space="preserve">Strony dopuszczają zmiany postanowień zawartej umowy w stosunku do treści oferty, na podstawie której dokonano wyboru wykonawcy w przypadku: </w:t>
      </w:r>
    </w:p>
    <w:p w14:paraId="2FBCCFDE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zmiany danych podmiotowych Wykonawcy (np. w wyniku przekształcenia, przejęcia itp.),</w:t>
      </w:r>
    </w:p>
    <w:p w14:paraId="797F3F20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obniżenia cen jednostkowych przedmiotu umowy w sytuacji okresowych promocji, bądź obniżenia ceny przez producenta w trakcie trwania umowy,</w:t>
      </w:r>
    </w:p>
    <w:p w14:paraId="21A5B9C5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 xml:space="preserve">szczególnych okoliczności, gdy nastąpił brak przedmiotu zamówienia na rynku </w:t>
      </w:r>
      <w:r w:rsidRPr="006C63CF">
        <w:rPr>
          <w:rFonts w:asciiTheme="minorHAnsi" w:hAnsiTheme="minorHAnsi" w:cstheme="minorHAnsi"/>
          <w:color w:val="000000"/>
          <w:sz w:val="22"/>
        </w:rPr>
        <w:br/>
        <w:t>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</w:t>
      </w:r>
      <w:r>
        <w:rPr>
          <w:rFonts w:asciiTheme="minorHAnsi" w:hAnsiTheme="minorHAnsi" w:cstheme="minorHAnsi"/>
          <w:color w:val="000000"/>
          <w:sz w:val="22"/>
        </w:rPr>
        <w:t> </w:t>
      </w:r>
      <w:r w:rsidRPr="006C63CF">
        <w:rPr>
          <w:rFonts w:asciiTheme="minorHAnsi" w:hAnsiTheme="minorHAnsi" w:cstheme="minorHAnsi"/>
          <w:color w:val="000000"/>
          <w:sz w:val="22"/>
        </w:rPr>
        <w:t>parametrach nie gorszych od wyrobów objętych umową; cena dostarczonego odpowiednika nie może być wyższa od ceny wyrobu zastąpionego,</w:t>
      </w:r>
    </w:p>
    <w:p w14:paraId="6DD479E1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zmiany sposobu konfekcjonowania i wielkości jednostkowej wyrobu, którego cena po odpowiednim przeliczeniu nie będzie wyższa niż cena wyrobu objętego umową,</w:t>
      </w:r>
    </w:p>
    <w:p w14:paraId="0B54993D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konieczności przesunięcia terminów umownych, jeżeli konieczność ta, nastąpiła na skutek okoliczności, których nie można było przewidzieć w chwili zawierania niniejszej umowy np. siły wyższej,</w:t>
      </w:r>
    </w:p>
    <w:p w14:paraId="47876D3C" w14:textId="77777777" w:rsidR="005E72BF" w:rsidRPr="006C63CF" w:rsidRDefault="005E72BF" w:rsidP="005E72BF">
      <w:pPr>
        <w:pStyle w:val="Tekstpodstawowywcity"/>
        <w:keepLines/>
        <w:widowControl w:val="0"/>
        <w:numPr>
          <w:ilvl w:val="0"/>
          <w:numId w:val="3"/>
        </w:numPr>
        <w:spacing w:before="57" w:after="0" w:line="276" w:lineRule="auto"/>
        <w:ind w:right="57"/>
        <w:jc w:val="both"/>
        <w:rPr>
          <w:rFonts w:asciiTheme="minorHAnsi" w:hAnsiTheme="minorHAnsi" w:cstheme="minorHAnsi"/>
          <w:sz w:val="22"/>
        </w:rPr>
      </w:pPr>
      <w:r w:rsidRPr="006C63CF">
        <w:rPr>
          <w:rFonts w:asciiTheme="minorHAnsi" w:hAnsiTheme="minorHAnsi" w:cstheme="minorHAnsi"/>
          <w:color w:val="000000"/>
          <w:sz w:val="22"/>
        </w:rPr>
        <w:t>konieczności przedłużenia terminu umowy w przypadku niewykorzystania przez Zamawiającego w trakcie   trwania  umowy pełnej   ilości   dostarczanych  wyrobów – przy zachowaniu dotychczasowej ceny.</w:t>
      </w:r>
    </w:p>
    <w:p w14:paraId="317679DA" w14:textId="77777777" w:rsidR="005E72BF" w:rsidRPr="006C63CF" w:rsidRDefault="005E72BF" w:rsidP="005E72BF">
      <w:pPr>
        <w:tabs>
          <w:tab w:val="left" w:pos="285"/>
        </w:tabs>
        <w:ind w:left="360" w:right="57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bookmarkStart w:id="2" w:name="_Hlk68088703"/>
    </w:p>
    <w:bookmarkEnd w:id="2"/>
    <w:p w14:paraId="292D7EFB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4</w:t>
      </w:r>
    </w:p>
    <w:p w14:paraId="516D3468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ramach pierwszej dostawy, która powinna nastąpić w terminie 7 dni od daty przesłania zamówienia utworzenia banku, Wykonawca przekaże protokolarnie Zamawiającemu co najmniej po jednym kompletnym zestawie (w pełnym asortymencie i zakresie wymaganych rozmiarów) wyrobów wskazanych w załączniku nr 1 do umowy.</w:t>
      </w:r>
    </w:p>
    <w:p w14:paraId="65804FB9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Dostarczony Zamawiającemu kompletny zestaw wyrobów stanowić będzie w okresie obowiązywania umowy bank, z którego Zamawiający będzie samodzielnie pobierał potrzebne wyroby.</w:t>
      </w:r>
    </w:p>
    <w:p w14:paraId="067F532A" w14:textId="77777777" w:rsidR="005E72BF" w:rsidRPr="00F01E56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6C63CF">
        <w:rPr>
          <w:rFonts w:asciiTheme="minorHAnsi" w:hAnsiTheme="minorHAnsi" w:cstheme="minorHAnsi"/>
          <w:color w:val="000000"/>
        </w:rPr>
        <w:lastRenderedPageBreak/>
        <w:t xml:space="preserve">Zamawiający zobowiązuje się do wydzielenia pomieszczenia do przechowywania wyrobów stanowiących bank </w:t>
      </w:r>
      <w:r w:rsidRPr="00F01E56">
        <w:rPr>
          <w:rFonts w:asciiTheme="minorHAnsi" w:hAnsiTheme="minorHAnsi" w:cstheme="minorHAnsi"/>
          <w:color w:val="auto"/>
        </w:rPr>
        <w:t>depozytowy. Zamawiający jest zobowiązany do przechowywania asortymentu w banku we właściwych warunkach oraz jest odpowiedzialny za jego szkodę, w szczególności uszkodzenie, kradzież lub przypadkową utratę.</w:t>
      </w:r>
    </w:p>
    <w:p w14:paraId="5DA61566" w14:textId="77777777" w:rsidR="005E72BF" w:rsidRPr="00F01E56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color w:val="auto"/>
        </w:rPr>
      </w:pPr>
      <w:r w:rsidRPr="00F01E56">
        <w:rPr>
          <w:rFonts w:asciiTheme="minorHAnsi" w:hAnsiTheme="minorHAnsi" w:cstheme="minorHAnsi"/>
          <w:color w:val="auto"/>
        </w:rPr>
        <w:t>Każdorazowe pobranie wyrobów z banku będzie rejestrowane przez Zamawiającego na indywidualnych raportach zużycia wyrobów z banku depozytowego, zwanych dalej raportami.</w:t>
      </w:r>
    </w:p>
    <w:p w14:paraId="478FCB29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F01E56">
        <w:rPr>
          <w:rFonts w:asciiTheme="minorHAnsi" w:hAnsiTheme="minorHAnsi" w:cstheme="minorHAnsi"/>
          <w:color w:val="auto"/>
        </w:rPr>
        <w:t xml:space="preserve">Zamawiający w terminie 1 dnia roboczego </w:t>
      </w:r>
      <w:r w:rsidRPr="006C63CF">
        <w:rPr>
          <w:rFonts w:asciiTheme="minorHAnsi" w:hAnsiTheme="minorHAnsi" w:cstheme="minorHAnsi"/>
          <w:color w:val="000000"/>
        </w:rPr>
        <w:t>od pobrania wyrobów z banku przekaże Wykonawcy za pośrednictwem faksu lub poczty elektronicznej raport podpisany przez upoważnionego pracownika Zamawiającego.</w:t>
      </w:r>
    </w:p>
    <w:p w14:paraId="7271CD5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Raport, o którym mowa w ust. 5 będzie dla Wykonawcy zgłoszeniem konieczności uzupełnienia banku o wskazane w raporcie wyroby.</w:t>
      </w:r>
    </w:p>
    <w:p w14:paraId="12DE8C12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Uzupełnienie banku powinno nastąpić </w:t>
      </w:r>
      <w:r w:rsidRPr="006C63CF">
        <w:rPr>
          <w:rFonts w:asciiTheme="minorHAnsi" w:hAnsiTheme="minorHAnsi" w:cstheme="minorHAnsi"/>
          <w:b/>
          <w:color w:val="000000"/>
        </w:rPr>
        <w:t>w terminie do ………</w:t>
      </w:r>
      <w:r w:rsidRPr="006C63CF">
        <w:rPr>
          <w:rFonts w:asciiTheme="minorHAnsi" w:hAnsiTheme="minorHAnsi" w:cstheme="minorHAnsi"/>
          <w:color w:val="000000"/>
        </w:rPr>
        <w:t xml:space="preserve"> </w:t>
      </w:r>
      <w:bookmarkStart w:id="3" w:name="_Hlk69821795"/>
      <w:r w:rsidRPr="006C63CF">
        <w:rPr>
          <w:rFonts w:asciiTheme="minorHAnsi" w:hAnsiTheme="minorHAnsi" w:cstheme="minorHAnsi"/>
          <w:color w:val="000000"/>
        </w:rPr>
        <w:t xml:space="preserve">dni roboczych liczonych od daty </w:t>
      </w:r>
      <w:bookmarkEnd w:id="3"/>
      <w:r w:rsidRPr="006C63CF">
        <w:rPr>
          <w:rFonts w:asciiTheme="minorHAnsi" w:hAnsiTheme="minorHAnsi" w:cstheme="minorHAnsi"/>
          <w:color w:val="000000"/>
        </w:rPr>
        <w:t xml:space="preserve">przekazania Wykonawcy raportu za pośrednictwem </w:t>
      </w:r>
      <w:r w:rsidRPr="006C63CF">
        <w:rPr>
          <w:rFonts w:asciiTheme="minorHAnsi" w:hAnsiTheme="minorHAnsi" w:cstheme="minorHAnsi"/>
          <w:b/>
          <w:color w:val="000000"/>
        </w:rPr>
        <w:t>faksu na nr:</w:t>
      </w:r>
      <w:r w:rsidRPr="006C63CF">
        <w:rPr>
          <w:rFonts w:asciiTheme="minorHAnsi" w:hAnsiTheme="minorHAnsi" w:cstheme="minorHAnsi"/>
          <w:color w:val="000000"/>
        </w:rPr>
        <w:t xml:space="preserve"> ……………. lub </w:t>
      </w:r>
      <w:r w:rsidRPr="006C63CF">
        <w:rPr>
          <w:rFonts w:asciiTheme="minorHAnsi" w:hAnsiTheme="minorHAnsi" w:cstheme="minorHAnsi"/>
          <w:b/>
          <w:bCs/>
          <w:color w:val="000000"/>
        </w:rPr>
        <w:t>poczty elektronicznej na adres e-mail:</w:t>
      </w:r>
      <w:r w:rsidRPr="006C63CF">
        <w:rPr>
          <w:rFonts w:asciiTheme="minorHAnsi" w:hAnsiTheme="minorHAnsi" w:cstheme="minorHAnsi"/>
          <w:color w:val="000000"/>
        </w:rPr>
        <w:t xml:space="preserve"> ……………….. Za dni robocze przyjmuje się dni od poniedziałku do piątku,   z wyłączeniem dni ustawowo wolnych od pracy.</w:t>
      </w:r>
    </w:p>
    <w:p w14:paraId="7EB05AE3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Cs/>
          <w:color w:val="000000"/>
        </w:rPr>
        <w:t xml:space="preserve">Raport przekazany Wykonawcy po godzinie 13:00 uznany będzie przez Zamawiającego jako wysłany w kolejnym dniu roboczym. </w:t>
      </w:r>
    </w:p>
    <w:p w14:paraId="4E9BBA30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Cs/>
          <w:color w:val="000000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4742A9DD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Odbiór ilościowy wyrobów w ramach dostaw uzupełniających bank, będzie potwierdzany na stosownym dokumencie dostawy przez upoważnionego pracownika Zamawiającego.</w:t>
      </w:r>
    </w:p>
    <w:p w14:paraId="637B68BC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Dokument dostawy, o których mowa w ust. 10 musi być wystawiony, co najmniej w trzech egzemplarzach, w tym dwa egzemplarze dla Zamawiającego i zawierać: dane Wykonawcy oraz Zamawiającego, ilość, jednostkę miary, cenę, bieżący numer dokumentu, nazwisko i imię osoby upoważnionej do wystawienia dokumentu, datę wystawienia dokumentu i datę wydania towaru.</w:t>
      </w:r>
    </w:p>
    <w:p w14:paraId="106DF24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przypadku zastrzeżeń odnośnie ilości lub jakości wyrobów Zamawiający przekaże Wykonawcy za pośrednictwem faksu lub poczty elektronicznej zgłoszenie reklamacyjne.</w:t>
      </w:r>
    </w:p>
    <w:p w14:paraId="64F3680D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zobowiązany jest do wymiany kwestionowanych wyrobów na wolne od wad albo uzupełnienia braków ilościowych w terminie do 3 dni od otrzymania zgłoszenia reklamacyjnego.</w:t>
      </w:r>
    </w:p>
    <w:p w14:paraId="68EB9CA7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ponosi względem Zamawiającego odpowiedzialność z tytułu rękojmi za wady wyrobów na zasadach określonych w kodeksie cywilnym.</w:t>
      </w:r>
    </w:p>
    <w:p w14:paraId="31E59C05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Składniki banku do czasu pobrania przez Zamawiającego pozostają własnością Wykonawcy.</w:t>
      </w:r>
    </w:p>
    <w:p w14:paraId="509F2E2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winien przeprowadzić inwentaryzację banku wyrobów, co najmniej co trzy miesiące w okresie obowiązywania umowy.</w:t>
      </w:r>
    </w:p>
    <w:p w14:paraId="05B97851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Inwentaryzację przeprowadza upoważniony pracownik Wykonawcy z udziałem upoważnionego pracownika Zamawiającego.</w:t>
      </w:r>
    </w:p>
    <w:p w14:paraId="3749641D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zobowiązany jest poinformować Zamawiającego telefonicznie lub za pośrednictwem poczty elektronicznej o planowanym terminie inwentaryzacji.</w:t>
      </w:r>
    </w:p>
    <w:p w14:paraId="15927837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zobowiązany jest do wymiany wyrobów z banku, których termin ważności upływa za trzy miesiące na wyroby o terminie ważności nie krótszym niż 12 miesięcy.</w:t>
      </w:r>
    </w:p>
    <w:p w14:paraId="2F1A9AFE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Zamawiający – w trosce o należytą gospodarkę materiałową – będzie wykorzystywał wyroby </w:t>
      </w:r>
      <w:r w:rsidRPr="006C63CF">
        <w:rPr>
          <w:rFonts w:asciiTheme="minorHAnsi" w:hAnsiTheme="minorHAnsi" w:cstheme="minorHAnsi"/>
          <w:color w:val="000000"/>
        </w:rPr>
        <w:br/>
        <w:t>z banku począwszy od tych o najkrótszej dacie ważności.</w:t>
      </w:r>
    </w:p>
    <w:p w14:paraId="2AB8C0EA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Po zakończeniu umowy upoważniony pracownik Wykonawcy protokolarnie rozliczy niewykorzystane składniki banku. Zwrot niewykorzystanych składników banku nastąpi na koszt </w:t>
      </w:r>
      <w:r w:rsidRPr="006C63CF">
        <w:rPr>
          <w:rFonts w:asciiTheme="minorHAnsi" w:hAnsiTheme="minorHAnsi" w:cstheme="minorHAnsi"/>
          <w:color w:val="000000"/>
        </w:rPr>
        <w:br/>
      </w:r>
      <w:r w:rsidRPr="006C63CF">
        <w:rPr>
          <w:rFonts w:asciiTheme="minorHAnsi" w:hAnsiTheme="minorHAnsi" w:cstheme="minorHAnsi"/>
          <w:color w:val="000000"/>
        </w:rPr>
        <w:lastRenderedPageBreak/>
        <w:t>i ryzyko Wykonawcy (</w:t>
      </w:r>
      <w:proofErr w:type="spellStart"/>
      <w:r w:rsidRPr="006C63CF">
        <w:rPr>
          <w:rFonts w:asciiTheme="minorHAnsi" w:hAnsiTheme="minorHAnsi" w:cstheme="minorHAnsi"/>
          <w:color w:val="000000"/>
        </w:rPr>
        <w:t>loco</w:t>
      </w:r>
      <w:proofErr w:type="spellEnd"/>
      <w:r w:rsidRPr="006C63CF">
        <w:rPr>
          <w:rFonts w:asciiTheme="minorHAnsi" w:hAnsiTheme="minorHAnsi" w:cstheme="minorHAnsi"/>
          <w:color w:val="000000"/>
        </w:rPr>
        <w:t xml:space="preserve"> Zamawiający). Obowiązek sporządzenia protokołu spoczywa na Wykonawcy.</w:t>
      </w:r>
    </w:p>
    <w:p w14:paraId="0CCDA528" w14:textId="77777777" w:rsidR="005E72BF" w:rsidRPr="006C63CF" w:rsidRDefault="005E72BF" w:rsidP="005E72BF">
      <w:pPr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Ze strony Zamawiającego osobami odpowiedzialnymi za właściwe przechowywanie wyrobów stanowiących bank depozytowy oraz upoważnionymi do:</w:t>
      </w:r>
    </w:p>
    <w:p w14:paraId="4845A255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podpisania protokołów przekazania oraz odbioru banku depozytowego, o których mowa w § 4 ust. 1 i ust. 21,</w:t>
      </w:r>
    </w:p>
    <w:p w14:paraId="32717690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odbioru wyrobów w ramach dostaw uzupełniających, o którym mowa w § 4 ust. 10,</w:t>
      </w:r>
    </w:p>
    <w:p w14:paraId="45DE4A6E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podpisywania raportów, o których mowa w § 4 ust. 5,</w:t>
      </w:r>
    </w:p>
    <w:p w14:paraId="7BDA28D0" w14:textId="77777777" w:rsidR="005E72BF" w:rsidRPr="006C63CF" w:rsidRDefault="005E72BF" w:rsidP="005E72B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uczestnictwa w inwentaryzacji banku depozytowego, o której mowa w § 4 ust. 15</w:t>
      </w:r>
    </w:p>
    <w:p w14:paraId="7B5C9F02" w14:textId="77777777" w:rsidR="005E72BF" w:rsidRPr="006C63CF" w:rsidRDefault="005E72BF" w:rsidP="005E72BF">
      <w:pPr>
        <w:spacing w:after="0"/>
        <w:ind w:left="709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są:</w:t>
      </w:r>
    </w:p>
    <w:p w14:paraId="2B4CFBDA" w14:textId="77777777" w:rsidR="005E72BF" w:rsidRPr="006C63CF" w:rsidRDefault="005E72BF" w:rsidP="005E72BF">
      <w:pPr>
        <w:numPr>
          <w:ilvl w:val="0"/>
          <w:numId w:val="14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……………………………………………………………………………………</w:t>
      </w:r>
    </w:p>
    <w:p w14:paraId="436691DE" w14:textId="77777777" w:rsidR="005E72BF" w:rsidRPr="006C63CF" w:rsidRDefault="005E72BF" w:rsidP="005E72BF">
      <w:pPr>
        <w:numPr>
          <w:ilvl w:val="0"/>
          <w:numId w:val="14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……………………………………………………………………………………</w:t>
      </w:r>
    </w:p>
    <w:p w14:paraId="50F6C9EA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  <w:color w:val="000000"/>
        </w:rPr>
      </w:pPr>
    </w:p>
    <w:p w14:paraId="26ACEECD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§ </w:t>
      </w:r>
      <w:r w:rsidRPr="006C63CF">
        <w:rPr>
          <w:rFonts w:asciiTheme="minorHAnsi" w:hAnsiTheme="minorHAnsi" w:cstheme="minorHAnsi"/>
          <w:color w:val="000000"/>
        </w:rPr>
        <w:t>5</w:t>
      </w:r>
    </w:p>
    <w:p w14:paraId="5351EB50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Zapłata należności za wyroby pobrane z banku depozytowego, o których mowa w </w:t>
      </w:r>
      <w:r w:rsidRPr="006C63CF">
        <w:rPr>
          <w:rFonts w:asciiTheme="minorHAnsi" w:eastAsia="Times New Roman" w:hAnsiTheme="minorHAnsi" w:cstheme="minorHAnsi"/>
          <w:color w:val="000000"/>
        </w:rPr>
        <w:t xml:space="preserve">§ 4 </w:t>
      </w:r>
      <w:r w:rsidRPr="006C63CF">
        <w:rPr>
          <w:rFonts w:asciiTheme="minorHAnsi" w:hAnsiTheme="minorHAnsi" w:cstheme="minorHAnsi"/>
          <w:color w:val="000000"/>
        </w:rPr>
        <w:t xml:space="preserve"> dokonywana będzie w formie polecenia przelewu na podstawie zbiorczej faktury VAT wystawionej w następnym dniu roboczym po przekazaniu przez Zamawiającego ostatniego raportu za dany miesiąc kalendarzowy, jednak   nie później niż 2 dnia roboczego kolejnego miesiąca kalendarzowego, na rachunek bankowy wskazany   w fakturze.</w:t>
      </w:r>
    </w:p>
    <w:p w14:paraId="08BD48CA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iCs/>
          <w:color w:val="000000"/>
        </w:rPr>
        <w:t xml:space="preserve">Faktura VAT musi być wystawiona w języku polskim. </w:t>
      </w:r>
    </w:p>
    <w:p w14:paraId="609E0FFF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iCs/>
          <w:color w:val="000000"/>
        </w:rPr>
        <w:t xml:space="preserve">Faktura VAT zostanie dostarczona do Zamawiającego najpóźniej w terminie do 2 dni roboczych od dnia, w którym powinna być wystawiona zgodnie z ust.1 do sekretariatu Zamawiającego lub elektronicznie w formacie pdf na adres: </w:t>
      </w:r>
      <w:hyperlink r:id="rId7" w:history="1">
        <w:r w:rsidRPr="006C63CF">
          <w:rPr>
            <w:rStyle w:val="Hipercze"/>
            <w:rFonts w:asciiTheme="minorHAnsi" w:hAnsiTheme="minorHAnsi" w:cstheme="minorHAnsi"/>
            <w:iCs/>
            <w:color w:val="000000"/>
          </w:rPr>
          <w:t>sekretariat2@szpital.zgora.pl</w:t>
        </w:r>
      </w:hyperlink>
      <w:r w:rsidRPr="006C63CF">
        <w:rPr>
          <w:rFonts w:asciiTheme="minorHAnsi" w:hAnsiTheme="minorHAnsi" w:cstheme="minorHAnsi"/>
          <w:iCs/>
          <w:color w:val="000000"/>
        </w:rPr>
        <w:t xml:space="preserve"> lub za pośrednictwem Platformy Elektronicznego Fakturowania (PEF).W przypadku faktury papierowej nie może być ona wypisana ręcznie ani drukowana na drukarce igłowej.</w:t>
      </w:r>
    </w:p>
    <w:p w14:paraId="2AD8A6B2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Należność za fakturę VAT będzie płatna przelewem na wskazany w fakturze rachunek bankowy Wykonawcy w terminie 60 dni od daty otrzymania poprawnie wystawionej pod względem formalnym i rachunkowym faktury VAT.</w:t>
      </w:r>
    </w:p>
    <w:p w14:paraId="547FB435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Podstawą do wystawienia przez Wykonawcę faktury VAT będą raporty, o których mowa w § 4 ust. 5.</w:t>
      </w:r>
    </w:p>
    <w:p w14:paraId="42314246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Faktura VAT oraz dokument dostawy zawierać będą polskie nazwy wyrobów.</w:t>
      </w:r>
    </w:p>
    <w:p w14:paraId="76C85C48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przypadku wystawienia przez którąkolwiek ze Stron dokumentów korygujących do faktury VAT, termin o którym mowa w ust. 4 liczony będzie od daty wpływu ostatniego dokumentu korygującego.</w:t>
      </w:r>
    </w:p>
    <w:p w14:paraId="7F8922B9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Za datę spełnienia świadczenia pieniężnego uznaje się dzień obciążenia rachunku bankowego Zamawiającego.</w:t>
      </w:r>
    </w:p>
    <w:p w14:paraId="4B061B0D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iCs/>
          <w:color w:val="000000"/>
        </w:rPr>
        <w:t xml:space="preserve">Faktury, na których będzie figurował rachunek bankowy spoza „Białej listy”, będą traktowane, jako faktury nieprawidłowe, niepodlegające zapłacie do czasu dokonania stosownych korekt. </w:t>
      </w:r>
      <w:r w:rsidRPr="006C63CF">
        <w:rPr>
          <w:rFonts w:asciiTheme="minorHAnsi" w:hAnsiTheme="minorHAnsi" w:cstheme="minorHAnsi"/>
          <w:iCs/>
          <w:color w:val="000000"/>
        </w:rPr>
        <w:br/>
        <w:t>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4448A7B3" w14:textId="77777777" w:rsidR="005E72BF" w:rsidRPr="006C63CF" w:rsidRDefault="005E72BF" w:rsidP="005E72BF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</w:t>
      </w:r>
      <w:r w:rsidRPr="006C63CF">
        <w:rPr>
          <w:rFonts w:asciiTheme="minorHAnsi" w:hAnsiTheme="minorHAnsi" w:cstheme="minorHAnsi"/>
          <w:color w:val="000000"/>
        </w:rPr>
        <w:t xml:space="preserve">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</w:t>
      </w:r>
      <w:r w:rsidRPr="006C63CF">
        <w:rPr>
          <w:rFonts w:asciiTheme="minorHAnsi" w:hAnsiTheme="minorHAnsi" w:cstheme="minorHAnsi"/>
          <w:color w:val="000000"/>
        </w:rPr>
        <w:lastRenderedPageBreak/>
        <w:t xml:space="preserve">opóźnienia w zapłacie, do momentu, w którym numer rachunku bankowego wskazany </w:t>
      </w:r>
      <w:r w:rsidRPr="006C63CF">
        <w:rPr>
          <w:rFonts w:asciiTheme="minorHAnsi" w:hAnsiTheme="minorHAnsi" w:cstheme="minorHAnsi"/>
          <w:color w:val="000000"/>
        </w:rPr>
        <w:br/>
        <w:t xml:space="preserve">w fakturze VAT i tzw. „Białej liście” podatników VAT będą zgodne. </w:t>
      </w:r>
    </w:p>
    <w:p w14:paraId="32566009" w14:textId="77777777" w:rsidR="005E72BF" w:rsidRPr="006C63CF" w:rsidRDefault="005E72BF" w:rsidP="005E72BF">
      <w:p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36AF033A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6</w:t>
      </w:r>
    </w:p>
    <w:p w14:paraId="731B8642" w14:textId="77777777" w:rsidR="005E72BF" w:rsidRPr="006C63CF" w:rsidRDefault="005E72BF" w:rsidP="005E72BF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Strony ustalają następujące kary umowne:</w:t>
      </w:r>
    </w:p>
    <w:p w14:paraId="01FA890B" w14:textId="77777777" w:rsidR="005E72BF" w:rsidRPr="006C63CF" w:rsidRDefault="005E72BF" w:rsidP="005E72BF">
      <w:pPr>
        <w:spacing w:after="0"/>
        <w:ind w:left="142" w:firstLine="142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 zapłaci Zamawiającemu karę umowną w wysokości:</w:t>
      </w:r>
    </w:p>
    <w:p w14:paraId="0368103D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20% kwoty wymienionej § 2 ust.1 w przypadku rozwiązania lub odstąpienia przez którąkolwiek ze Stron od umowy z przyczyn leżących po stronie Wykonawcy,</w:t>
      </w:r>
    </w:p>
    <w:p w14:paraId="4A43B234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10% wartości w przypadku zwłoki w dostawie, o której mowa w § 4 ust. 7 i ust. 13 za każdy rozpoczęty dzień zwłoki w wykonaniu poszczególnej dostawy,</w:t>
      </w:r>
    </w:p>
    <w:p w14:paraId="22184EA6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3% wartości dostawy, o której mowa w § 4 ust. 7 w przypadku braku wystawienia dokumentu, o którym mowa w § 4 ust. 10,</w:t>
      </w:r>
    </w:p>
    <w:p w14:paraId="198DF1BA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3% wartości dostaw  objętych daną fakturą VAT w przypadku nieprawidłowego jej wystawienia,</w:t>
      </w:r>
    </w:p>
    <w:p w14:paraId="757F219E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0,5% wartości dostaw  objętych dana fakturą, za każdy rozpoczęty dzień zwłoki w przypadku przekroczenia terminu dostarczenia faktury, o którym mowa w § 5 ust. 3,</w:t>
      </w:r>
    </w:p>
    <w:p w14:paraId="29399B51" w14:textId="77777777" w:rsidR="005E72BF" w:rsidRPr="006C63CF" w:rsidRDefault="005E72BF" w:rsidP="005E72BF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200,00 zł ( słownie: dwieście złotych 00/100) za każdy rozpoczęty dzień zwłoki w wykonaniu zobowiązań, o których mowa w § 4 ust. 1.</w:t>
      </w:r>
    </w:p>
    <w:p w14:paraId="22084214" w14:textId="77777777" w:rsidR="005E72BF" w:rsidRPr="006C63CF" w:rsidRDefault="005E72BF" w:rsidP="005E72BF">
      <w:pPr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Koszt korespondencji w sprawie kar umownych naliczonych z przyczyn leżących po stronie Wykonawcy obciąża Wykonawcę.</w:t>
      </w:r>
    </w:p>
    <w:p w14:paraId="31DBAFF7" w14:textId="77777777" w:rsidR="005E72BF" w:rsidRPr="006C63CF" w:rsidRDefault="005E72BF" w:rsidP="005E72BF">
      <w:pPr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Każda ze Stron ma prawo do odszkodowania uzupełniającego, przenoszącego wysokość kar umownych do wysokości rzeczywiście poniesionej szkody.</w:t>
      </w:r>
      <w:bookmarkStart w:id="4" w:name="_Hlk67911957"/>
    </w:p>
    <w:p w14:paraId="53FA6122" w14:textId="77777777" w:rsidR="005E72BF" w:rsidRPr="006C63CF" w:rsidRDefault="005E72BF" w:rsidP="005E72BF">
      <w:pPr>
        <w:numPr>
          <w:ilvl w:val="0"/>
          <w:numId w:val="6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eastAsia="SimSun" w:hAnsiTheme="minorHAnsi" w:cstheme="minorHAnsi"/>
          <w:color w:val="000000"/>
          <w:lang w:bidi="hi-IN"/>
        </w:rPr>
        <w:t>Łączna maksymalna wysokość kar umownych, których mogą dochodzić strony wynosi 35% wynagrodzenia należnego Wykonawcy określonego we wprowadzeniu do wyliczenia w ust. 1 § 2.</w:t>
      </w:r>
      <w:bookmarkEnd w:id="4"/>
    </w:p>
    <w:p w14:paraId="476D3D5A" w14:textId="77777777" w:rsidR="005E72BF" w:rsidRPr="006C63CF" w:rsidRDefault="005E72BF" w:rsidP="005E72BF">
      <w:pPr>
        <w:spacing w:after="0"/>
        <w:ind w:left="426"/>
        <w:jc w:val="both"/>
        <w:rPr>
          <w:rFonts w:asciiTheme="minorHAnsi" w:hAnsiTheme="minorHAnsi" w:cstheme="minorHAnsi"/>
          <w:color w:val="000000"/>
        </w:rPr>
      </w:pPr>
    </w:p>
    <w:p w14:paraId="23E606B0" w14:textId="5735A930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7</w:t>
      </w:r>
    </w:p>
    <w:p w14:paraId="4A9B5139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Termin realizacji umowy: ……… od dnia zawarcia umowy tj. od dnia ……………. do dnia……………</w:t>
      </w:r>
    </w:p>
    <w:p w14:paraId="4387D5E4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przypadku nienależytego wykonania postanowień niniejszej umowy przez Wykonawcę, szczególnie w zakresie niezgodności dostaw wyrobów z zamówieniem pod względem jakościowym i ilościowym, Zamawiający może rozwiązać niniejszą umowę w trybie natychmiastowym.</w:t>
      </w:r>
    </w:p>
    <w:p w14:paraId="4D257208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30946D75" w14:textId="77777777" w:rsidR="005E72BF" w:rsidRPr="006C63CF" w:rsidRDefault="005E72BF" w:rsidP="005E72BF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Rozwiązanie Umowy wymaga formy pisemnej pod rygorem nieważności.</w:t>
      </w:r>
    </w:p>
    <w:p w14:paraId="4937DF18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F768165" w14:textId="1D37F3CE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8</w:t>
      </w:r>
    </w:p>
    <w:p w14:paraId="004EEC31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 razie zwłoki Wykonawcy w wykonaniu zobowiązań, o których mowa w § 4 ust. 7 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6EC7C7E0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Wykonawca, bez uprzedniej pisemnej zgody Zamawiającego nie może w jakiejkolwiek formie przewidzianej obowiązującym prawem zmienić wierzyciela Zamawiającego, zbyć na osoby trzecie ani ustanowić zabezpieczeń  na wierzytelnościach wynikających z niniejszej Umowy.</w:t>
      </w:r>
    </w:p>
    <w:p w14:paraId="014BBF70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lastRenderedPageBreak/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1FBCC21" w14:textId="77777777" w:rsidR="005E72BF" w:rsidRPr="006C63CF" w:rsidRDefault="005E72BF" w:rsidP="005E72BF">
      <w:pPr>
        <w:numPr>
          <w:ilvl w:val="0"/>
          <w:numId w:val="4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Czynności dokonane niezgodnie z ust. 1 będą uznane za nieważne i mogą stanowić podstawę dla Zamawiającego rozwiązania Umowy ze skutkiem natychmiastowym z winy Wykonawcy.</w:t>
      </w:r>
    </w:p>
    <w:p w14:paraId="43D300C8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0D1C217" w14:textId="74A7975B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9</w:t>
      </w:r>
    </w:p>
    <w:p w14:paraId="5A0FA021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Zmiana warunków umowy wymaga formy pisemnej pod rygorem nieważności i będzie dopuszczona w granicach unormowania ustawy Prawo zamówień publicznych w formie dwustronnie podpisanego aneksu do umowy.</w:t>
      </w:r>
    </w:p>
    <w:p w14:paraId="247EFF89" w14:textId="3FE006DF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eastAsia="Times New Roman" w:hAnsiTheme="minorHAnsi" w:cstheme="minorHAnsi"/>
          <w:color w:val="000000"/>
        </w:rPr>
        <w:t xml:space="preserve"> </w:t>
      </w:r>
      <w:r w:rsidRPr="006C63CF">
        <w:rPr>
          <w:rFonts w:asciiTheme="minorHAnsi" w:hAnsiTheme="minorHAnsi" w:cstheme="minorHAnsi"/>
          <w:color w:val="000000"/>
        </w:rPr>
        <w:t>§ 10</w:t>
      </w:r>
    </w:p>
    <w:p w14:paraId="371DF3AD" w14:textId="77777777" w:rsidR="005E72BF" w:rsidRPr="006C63CF" w:rsidRDefault="005E72BF" w:rsidP="005E72BF">
      <w:pPr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 xml:space="preserve">W sprawach nieuregulowanych umową stosuje się przepisy ustawy Prawo zamówień publicznych, a w zakresie przez nią nieuregulowanym przepisy Kodeksu cywilnego oraz ustawy </w:t>
      </w:r>
      <w:r w:rsidRPr="006C63CF">
        <w:rPr>
          <w:rFonts w:asciiTheme="minorHAnsi" w:hAnsiTheme="minorHAnsi" w:cstheme="minorHAnsi"/>
          <w:color w:val="000000"/>
        </w:rPr>
        <w:br/>
        <w:t>z dnia 8 marca 2013 r. o przeciwdziałaniu nadmiernym opóźnieniom w transakcjach handlowych.</w:t>
      </w:r>
    </w:p>
    <w:p w14:paraId="131A0393" w14:textId="77777777" w:rsidR="005E72BF" w:rsidRPr="006C63CF" w:rsidRDefault="005E72BF" w:rsidP="005E72BF">
      <w:pPr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Szpital Uniwersytecki im. Karola Marcinkowskiego w Zielonej Górze spółka z ograniczoną odpowiedzialnością, oświadcza że posiada status dużego przedsiębiorcy.</w:t>
      </w:r>
    </w:p>
    <w:p w14:paraId="6807DC11" w14:textId="7777777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  <w:color w:val="000000"/>
        </w:rPr>
      </w:pPr>
    </w:p>
    <w:p w14:paraId="109264D3" w14:textId="75FD5CF7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11</w:t>
      </w:r>
    </w:p>
    <w:p w14:paraId="5B32B4AA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Spory wynikłe w realizacji niniejszej umowy Strony poddają pod rozstrzygniecie sądu powszechnego właściwego miejscowo dla Zamawiającego.</w:t>
      </w:r>
    </w:p>
    <w:p w14:paraId="4349B892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E3A9892" w14:textId="0C9ACA29" w:rsidR="005E72BF" w:rsidRPr="006C63CF" w:rsidRDefault="005E72BF" w:rsidP="005E72BF">
      <w:pPr>
        <w:spacing w:after="0"/>
        <w:jc w:val="center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§ 12</w:t>
      </w:r>
    </w:p>
    <w:p w14:paraId="28FC0995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color w:val="000000"/>
        </w:rPr>
        <w:t>Umowa spisana została w dwóch jednobrzmiących egzemplarzach, po jednym dla każdej ze Stron.</w:t>
      </w:r>
    </w:p>
    <w:p w14:paraId="68086C5F" w14:textId="77777777" w:rsidR="005E72BF" w:rsidRPr="006C63C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6327126" w14:textId="19B71C0B" w:rsidR="005E72BF" w:rsidRPr="006C63CF" w:rsidRDefault="005E72BF" w:rsidP="00A1220F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6C63CF">
        <w:rPr>
          <w:rFonts w:asciiTheme="minorHAnsi" w:hAnsiTheme="minorHAnsi" w:cstheme="minorHAnsi"/>
          <w:b/>
          <w:bCs/>
          <w:color w:val="000000"/>
        </w:rPr>
        <w:t xml:space="preserve">ZAMAWIAJĄCY </w:t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</w:r>
      <w:r w:rsidRPr="006C63CF">
        <w:rPr>
          <w:rFonts w:asciiTheme="minorHAnsi" w:hAnsiTheme="minorHAnsi" w:cstheme="minorHAnsi"/>
          <w:b/>
          <w:bCs/>
          <w:color w:val="000000"/>
        </w:rPr>
        <w:tab/>
        <w:t>WYKONAWC</w:t>
      </w:r>
      <w:bookmarkEnd w:id="0"/>
      <w:r w:rsidRPr="006C63CF">
        <w:rPr>
          <w:rFonts w:asciiTheme="minorHAnsi" w:hAnsiTheme="minorHAnsi" w:cstheme="minorHAnsi"/>
          <w:b/>
          <w:bCs/>
          <w:color w:val="000000"/>
        </w:rPr>
        <w:t>A</w:t>
      </w:r>
    </w:p>
    <w:p w14:paraId="782B8336" w14:textId="77777777" w:rsidR="005E72B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855A89A" w14:textId="77777777" w:rsidR="005E72B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82A0B6" w14:textId="2BA58EA6" w:rsidR="005E72BF" w:rsidRDefault="005E72B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5E364C" w14:textId="7E55B9BA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9C316A6" w14:textId="0C489E5F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8F0619A" w14:textId="18DD288A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768F691" w14:textId="10C820F9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8A5B384" w14:textId="37E4BE99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D70BFC8" w14:textId="497A5171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934A91" w14:textId="51A099CE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9395ADD" w14:textId="485FA0C2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7A70F77" w14:textId="7F090BAA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91164E2" w14:textId="4B57E9C6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B02933" w14:textId="2F293BF5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16C823E" w14:textId="77777777" w:rsidR="00A1220F" w:rsidRDefault="00A1220F" w:rsidP="005E72B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6EDAC7F" w14:textId="3196D3A0" w:rsidR="00AB134D" w:rsidRPr="00A1220F" w:rsidRDefault="00AB134D" w:rsidP="00A1220F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sectPr w:rsidR="00AB134D" w:rsidRPr="00A1220F" w:rsidSect="00F01E56">
      <w:headerReference w:type="default" r:id="rId8"/>
      <w:pgSz w:w="11906" w:h="16838"/>
      <w:pgMar w:top="1276" w:right="1417" w:bottom="1560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64BD" w14:textId="77777777" w:rsidR="006C49E9" w:rsidRDefault="006C49E9">
      <w:pPr>
        <w:spacing w:after="0" w:line="240" w:lineRule="auto"/>
      </w:pPr>
      <w:r>
        <w:separator/>
      </w:r>
    </w:p>
  </w:endnote>
  <w:endnote w:type="continuationSeparator" w:id="0">
    <w:p w14:paraId="08425BCB" w14:textId="77777777" w:rsidR="006C49E9" w:rsidRDefault="006C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85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9826" w14:textId="77777777" w:rsidR="006C49E9" w:rsidRDefault="006C49E9">
      <w:pPr>
        <w:spacing w:after="0" w:line="240" w:lineRule="auto"/>
      </w:pPr>
      <w:r>
        <w:separator/>
      </w:r>
    </w:p>
  </w:footnote>
  <w:footnote w:type="continuationSeparator" w:id="0">
    <w:p w14:paraId="7CDBAC20" w14:textId="77777777" w:rsidR="006C49E9" w:rsidRDefault="006C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60D2" w14:textId="5A86C158" w:rsidR="006238E2" w:rsidRPr="006238E2" w:rsidRDefault="006238E2" w:rsidP="006238E2">
    <w:pPr>
      <w:pStyle w:val="Nagwek"/>
      <w:jc w:val="right"/>
      <w:rPr>
        <w:b/>
        <w:bCs/>
      </w:rPr>
    </w:pPr>
    <w:r w:rsidRPr="006238E2">
      <w:rPr>
        <w:b/>
        <w:bCs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ascii="Times New Roman" w:hAnsi="Times New Roman" w:cs="Times New Roman"/>
        <w:color w:val="00000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BF"/>
    <w:rsid w:val="001C6839"/>
    <w:rsid w:val="005E72BF"/>
    <w:rsid w:val="006238E2"/>
    <w:rsid w:val="006C49E9"/>
    <w:rsid w:val="00911E6E"/>
    <w:rsid w:val="00A1220F"/>
    <w:rsid w:val="00AB134D"/>
    <w:rsid w:val="00C762D8"/>
    <w:rsid w:val="00F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39F5"/>
  <w15:chartTrackingRefBased/>
  <w15:docId w15:val="{FD2F5C3A-92E0-4FBC-BD00-7CDAB25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BF"/>
    <w:pPr>
      <w:suppressAutoHyphens/>
      <w:spacing w:after="200" w:line="276" w:lineRule="auto"/>
    </w:pPr>
    <w:rPr>
      <w:rFonts w:ascii="Calibri" w:eastAsia="Calibri" w:hAnsi="Calibri" w:cs="font1185"/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2BF"/>
    <w:rPr>
      <w:color w:val="0000FF"/>
      <w:u w:val="single"/>
    </w:rPr>
  </w:style>
  <w:style w:type="paragraph" w:styleId="Stopka">
    <w:name w:val="footer"/>
    <w:basedOn w:val="Normalny"/>
    <w:link w:val="StopkaZnak"/>
    <w:rsid w:val="005E72BF"/>
  </w:style>
  <w:style w:type="character" w:customStyle="1" w:styleId="StopkaZnak">
    <w:name w:val="Stopka Znak"/>
    <w:basedOn w:val="Domylnaczcionkaakapitu"/>
    <w:link w:val="Stopka"/>
    <w:rsid w:val="005E72BF"/>
    <w:rPr>
      <w:rFonts w:ascii="Calibri" w:eastAsia="Calibri" w:hAnsi="Calibri" w:cs="font1185"/>
      <w:color w:val="00000A"/>
      <w:kern w:val="2"/>
      <w:lang w:eastAsia="zh-CN"/>
    </w:rPr>
  </w:style>
  <w:style w:type="paragraph" w:styleId="Tekstpodstawowywcity">
    <w:name w:val="Body Text Indent"/>
    <w:basedOn w:val="Tekstpodstawowy"/>
    <w:link w:val="TekstpodstawowywcityZnak"/>
    <w:rsid w:val="005E72BF"/>
    <w:pPr>
      <w:spacing w:after="140" w:line="288" w:lineRule="auto"/>
      <w:ind w:firstLine="36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72BF"/>
    <w:rPr>
      <w:rFonts w:ascii="Calibri" w:eastAsia="Calibri" w:hAnsi="Calibri" w:cs="font1185"/>
      <w:color w:val="00000A"/>
      <w:kern w:val="2"/>
      <w:sz w:val="20"/>
      <w:lang w:eastAsia="zh-CN"/>
    </w:rPr>
  </w:style>
  <w:style w:type="paragraph" w:styleId="NormalnyWeb">
    <w:name w:val="Normal (Web)"/>
    <w:basedOn w:val="Normalny"/>
    <w:rsid w:val="005E72BF"/>
    <w:pPr>
      <w:suppressAutoHyphens w:val="0"/>
      <w:spacing w:before="280" w:after="142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2BF"/>
    <w:rPr>
      <w:rFonts w:ascii="Calibri" w:eastAsia="Calibri" w:hAnsi="Calibri" w:cs="font1185"/>
      <w:color w:val="00000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1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20F"/>
    <w:rPr>
      <w:rFonts w:ascii="Calibri" w:eastAsia="Calibri" w:hAnsi="Calibri" w:cs="font1185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2263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2022-03-15T07:21:00Z</dcterms:created>
  <dcterms:modified xsi:type="dcterms:W3CDTF">2022-03-15T09:40:00Z</dcterms:modified>
</cp:coreProperties>
</file>