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E59B" w14:textId="70296DB2" w:rsidR="00B031BA" w:rsidRPr="00B031BA" w:rsidRDefault="00B031BA" w:rsidP="00B031BA">
      <w:pPr>
        <w:widowControl w:val="0"/>
        <w:autoSpaceDE w:val="0"/>
        <w:autoSpaceDN w:val="0"/>
        <w:adjustRightInd w:val="0"/>
        <w:rPr>
          <w:rFonts w:eastAsiaTheme="minorHAnsi"/>
          <w:lang w:eastAsia="en-US"/>
        </w:rPr>
      </w:pPr>
      <w:r w:rsidRPr="00B031BA">
        <w:rPr>
          <w:rFonts w:eastAsiaTheme="minorHAnsi"/>
          <w:lang w:eastAsia="en-US"/>
        </w:rPr>
        <w:t>PA.271.5.2023.EL/1</w:t>
      </w:r>
      <w:r w:rsidRPr="00B031BA">
        <w:rPr>
          <w:rFonts w:eastAsiaTheme="minorHAnsi"/>
          <w:lang w:eastAsia="en-US"/>
        </w:rPr>
        <w:tab/>
      </w:r>
      <w:r w:rsidRPr="00B031BA">
        <w:rPr>
          <w:rFonts w:eastAsiaTheme="minorHAnsi"/>
          <w:lang w:eastAsia="en-US"/>
        </w:rPr>
        <w:tab/>
      </w:r>
      <w:r w:rsidRPr="00B031BA">
        <w:rPr>
          <w:rFonts w:eastAsiaTheme="minorHAnsi"/>
          <w:lang w:eastAsia="en-US"/>
        </w:rPr>
        <w:tab/>
        <w:t xml:space="preserve">       </w:t>
      </w:r>
      <w:r>
        <w:rPr>
          <w:rFonts w:eastAsiaTheme="minorHAnsi"/>
          <w:lang w:eastAsia="en-US"/>
        </w:rPr>
        <w:t xml:space="preserve">                                            </w:t>
      </w:r>
      <w:r w:rsidRPr="00B031BA">
        <w:rPr>
          <w:rFonts w:eastAsiaTheme="minorHAnsi"/>
          <w:lang w:eastAsia="en-US"/>
        </w:rPr>
        <w:t xml:space="preserve">    Lubań, dnia </w:t>
      </w:r>
      <w:r w:rsidR="00FD14B1">
        <w:rPr>
          <w:rFonts w:eastAsiaTheme="minorHAnsi"/>
          <w:lang w:eastAsia="en-US"/>
        </w:rPr>
        <w:t>13</w:t>
      </w:r>
      <w:r w:rsidRPr="00B031BA">
        <w:rPr>
          <w:rFonts w:eastAsiaTheme="minorHAnsi"/>
          <w:lang w:eastAsia="en-US"/>
        </w:rPr>
        <w:t>.02.2023</w:t>
      </w:r>
    </w:p>
    <w:p w14:paraId="37A03231" w14:textId="5DF54BF6" w:rsidR="00B031BA" w:rsidRPr="00B031BA" w:rsidRDefault="00B031BA" w:rsidP="00B031BA">
      <w:pPr>
        <w:widowControl w:val="0"/>
        <w:autoSpaceDE w:val="0"/>
        <w:autoSpaceDN w:val="0"/>
        <w:adjustRightInd w:val="0"/>
        <w:rPr>
          <w:rFonts w:eastAsiaTheme="minorHAnsi"/>
          <w:lang w:eastAsia="en-US"/>
        </w:rPr>
      </w:pPr>
      <w:r w:rsidRPr="00B031BA">
        <w:rPr>
          <w:rFonts w:eastAsiaTheme="minorHAnsi"/>
          <w:noProof/>
          <w:lang w:eastAsia="en-US"/>
        </w:rPr>
        <w:drawing>
          <wp:inline distT="0" distB="0" distL="0" distR="0" wp14:anchorId="49B6F027" wp14:editId="28E11527">
            <wp:extent cx="1847850" cy="276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276225"/>
                    </a:xfrm>
                    <a:prstGeom prst="rect">
                      <a:avLst/>
                    </a:prstGeom>
                    <a:noFill/>
                    <a:ln>
                      <a:noFill/>
                    </a:ln>
                  </pic:spPr>
                </pic:pic>
              </a:graphicData>
            </a:graphic>
          </wp:inline>
        </w:drawing>
      </w:r>
    </w:p>
    <w:p w14:paraId="49C6FA61" w14:textId="77777777" w:rsidR="00B031BA" w:rsidRPr="00EB529C" w:rsidRDefault="00B031BA" w:rsidP="00B031BA">
      <w:pPr>
        <w:spacing w:line="276" w:lineRule="auto"/>
        <w:jc w:val="both"/>
        <w:rPr>
          <w:rFonts w:asciiTheme="minorHAnsi" w:hAnsiTheme="minorHAnsi" w:cstheme="minorHAnsi"/>
          <w:b/>
          <w:sz w:val="22"/>
          <w:szCs w:val="22"/>
        </w:rPr>
      </w:pPr>
    </w:p>
    <w:p w14:paraId="7180287D" w14:textId="77777777" w:rsidR="00B031BA" w:rsidRPr="00EB529C" w:rsidRDefault="00B031BA" w:rsidP="00B031BA">
      <w:pPr>
        <w:spacing w:line="276" w:lineRule="auto"/>
        <w:jc w:val="both"/>
        <w:rPr>
          <w:rFonts w:asciiTheme="minorHAnsi" w:hAnsiTheme="minorHAnsi" w:cstheme="minorHAnsi"/>
          <w:b/>
          <w:sz w:val="22"/>
          <w:szCs w:val="22"/>
        </w:rPr>
      </w:pPr>
    </w:p>
    <w:p w14:paraId="5C9E27AA" w14:textId="77777777" w:rsidR="00B031BA" w:rsidRPr="00EB529C" w:rsidRDefault="00B031BA" w:rsidP="00B031BA">
      <w:pPr>
        <w:spacing w:line="276" w:lineRule="auto"/>
        <w:jc w:val="both"/>
        <w:rPr>
          <w:rFonts w:asciiTheme="minorHAnsi" w:hAnsiTheme="minorHAnsi" w:cstheme="minorHAnsi"/>
          <w:b/>
          <w:sz w:val="22"/>
          <w:szCs w:val="22"/>
        </w:rPr>
      </w:pPr>
    </w:p>
    <w:p w14:paraId="3A648019" w14:textId="77777777" w:rsidR="00B031BA" w:rsidRPr="00EB529C"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b/>
          <w:sz w:val="22"/>
          <w:szCs w:val="22"/>
        </w:rPr>
        <w:t xml:space="preserve">ZAMAWIAJĄCY: </w:t>
      </w:r>
    </w:p>
    <w:p w14:paraId="3C9302AB" w14:textId="77777777" w:rsidR="00B031BA" w:rsidRPr="00EB529C" w:rsidRDefault="00B031BA" w:rsidP="00B031BA">
      <w:pPr>
        <w:spacing w:line="276" w:lineRule="auto"/>
        <w:ind w:left="10"/>
        <w:jc w:val="both"/>
        <w:rPr>
          <w:rFonts w:asciiTheme="minorHAnsi" w:hAnsiTheme="minorHAnsi" w:cstheme="minorHAnsi"/>
          <w:sz w:val="22"/>
          <w:szCs w:val="22"/>
        </w:rPr>
      </w:pPr>
      <w:r w:rsidRPr="00EB529C">
        <w:rPr>
          <w:rFonts w:asciiTheme="minorHAnsi" w:hAnsiTheme="minorHAnsi" w:cstheme="minorHAnsi"/>
          <w:sz w:val="22"/>
          <w:szCs w:val="22"/>
        </w:rPr>
        <w:t>Gmina Lubań</w:t>
      </w:r>
    </w:p>
    <w:p w14:paraId="6EDA2DD0" w14:textId="77777777" w:rsidR="00B031BA" w:rsidRPr="00EB529C" w:rsidRDefault="00B031BA" w:rsidP="00B031BA">
      <w:pPr>
        <w:spacing w:line="276" w:lineRule="auto"/>
        <w:ind w:left="10"/>
        <w:jc w:val="both"/>
        <w:rPr>
          <w:rFonts w:asciiTheme="minorHAnsi" w:hAnsiTheme="minorHAnsi" w:cstheme="minorHAnsi"/>
          <w:sz w:val="22"/>
          <w:szCs w:val="22"/>
        </w:rPr>
      </w:pPr>
      <w:bookmarkStart w:id="0" w:name="_Hlk112872604"/>
      <w:r w:rsidRPr="00EB529C">
        <w:rPr>
          <w:rFonts w:asciiTheme="minorHAnsi" w:hAnsiTheme="minorHAnsi" w:cstheme="minorHAnsi"/>
          <w:sz w:val="22"/>
          <w:szCs w:val="22"/>
        </w:rPr>
        <w:t>ul. Dąbrowskiego 18</w:t>
      </w:r>
    </w:p>
    <w:p w14:paraId="431C80A5" w14:textId="77777777" w:rsidR="00B031BA" w:rsidRPr="00EB529C" w:rsidRDefault="00B031BA" w:rsidP="00B031BA">
      <w:pPr>
        <w:spacing w:line="276" w:lineRule="auto"/>
        <w:ind w:left="10"/>
        <w:jc w:val="both"/>
        <w:rPr>
          <w:rFonts w:asciiTheme="minorHAnsi" w:hAnsiTheme="minorHAnsi" w:cstheme="minorHAnsi"/>
          <w:sz w:val="22"/>
          <w:szCs w:val="22"/>
        </w:rPr>
      </w:pPr>
      <w:r w:rsidRPr="00EB529C">
        <w:rPr>
          <w:rFonts w:asciiTheme="minorHAnsi" w:hAnsiTheme="minorHAnsi" w:cstheme="minorHAnsi"/>
          <w:sz w:val="22"/>
          <w:szCs w:val="22"/>
        </w:rPr>
        <w:t>59-800 Lubań</w:t>
      </w:r>
      <w:bookmarkEnd w:id="0"/>
    </w:p>
    <w:p w14:paraId="37800BFD" w14:textId="77777777" w:rsidR="00B031BA" w:rsidRPr="00EB529C" w:rsidRDefault="00B031BA" w:rsidP="00B031BA">
      <w:pPr>
        <w:spacing w:line="276" w:lineRule="auto"/>
        <w:ind w:left="10"/>
        <w:jc w:val="both"/>
        <w:rPr>
          <w:rFonts w:asciiTheme="minorHAnsi" w:hAnsiTheme="minorHAnsi" w:cstheme="minorHAnsi"/>
          <w:sz w:val="22"/>
          <w:szCs w:val="22"/>
        </w:rPr>
      </w:pPr>
      <w:bookmarkStart w:id="1" w:name="_Hlk112873033"/>
      <w:r w:rsidRPr="00EB529C">
        <w:rPr>
          <w:rFonts w:asciiTheme="minorHAnsi" w:hAnsiTheme="minorHAnsi" w:cstheme="minorHAnsi"/>
          <w:sz w:val="22"/>
          <w:szCs w:val="22"/>
        </w:rPr>
        <w:t xml:space="preserve">NIP: </w:t>
      </w:r>
      <w:bookmarkStart w:id="2" w:name="_Hlk112873366"/>
      <w:r w:rsidRPr="00EB529C">
        <w:rPr>
          <w:rFonts w:asciiTheme="minorHAnsi" w:hAnsiTheme="minorHAnsi" w:cstheme="minorHAnsi"/>
          <w:sz w:val="22"/>
          <w:szCs w:val="22"/>
        </w:rPr>
        <w:t>6131436221</w:t>
      </w:r>
      <w:bookmarkEnd w:id="2"/>
      <w:r w:rsidRPr="00EB529C">
        <w:rPr>
          <w:rFonts w:asciiTheme="minorHAnsi" w:hAnsiTheme="minorHAnsi" w:cstheme="minorHAnsi"/>
          <w:sz w:val="22"/>
          <w:szCs w:val="22"/>
        </w:rPr>
        <w:t>, REGON: 230821463</w:t>
      </w:r>
      <w:bookmarkEnd w:id="1"/>
    </w:p>
    <w:p w14:paraId="4658BEC7" w14:textId="77777777" w:rsidR="00B031BA" w:rsidRPr="00EB529C"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 xml:space="preserve"> </w:t>
      </w:r>
    </w:p>
    <w:p w14:paraId="559BB846" w14:textId="6C61781A" w:rsidR="00B031BA" w:rsidRPr="00EB529C"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b/>
          <w:sz w:val="22"/>
          <w:szCs w:val="22"/>
        </w:rPr>
        <w:t>Nr sprawy: PA.271.</w:t>
      </w:r>
      <w:r w:rsidR="0045212C">
        <w:rPr>
          <w:rFonts w:asciiTheme="minorHAnsi" w:hAnsiTheme="minorHAnsi" w:cstheme="minorHAnsi"/>
          <w:b/>
          <w:sz w:val="22"/>
          <w:szCs w:val="22"/>
        </w:rPr>
        <w:t>5</w:t>
      </w:r>
      <w:r w:rsidRPr="00EB529C">
        <w:rPr>
          <w:rFonts w:asciiTheme="minorHAnsi" w:hAnsiTheme="minorHAnsi" w:cstheme="minorHAnsi"/>
          <w:b/>
          <w:sz w:val="22"/>
          <w:szCs w:val="22"/>
        </w:rPr>
        <w:t>.202</w:t>
      </w:r>
      <w:r w:rsidR="0045212C">
        <w:rPr>
          <w:rFonts w:asciiTheme="minorHAnsi" w:hAnsiTheme="minorHAnsi" w:cstheme="minorHAnsi"/>
          <w:b/>
          <w:sz w:val="22"/>
          <w:szCs w:val="22"/>
        </w:rPr>
        <w:t>3</w:t>
      </w:r>
      <w:r w:rsidRPr="00EB529C">
        <w:rPr>
          <w:rFonts w:asciiTheme="minorHAnsi" w:hAnsiTheme="minorHAnsi" w:cstheme="minorHAnsi"/>
          <w:b/>
          <w:sz w:val="22"/>
          <w:szCs w:val="22"/>
        </w:rPr>
        <w:t>.EL</w:t>
      </w:r>
    </w:p>
    <w:p w14:paraId="51F9496B" w14:textId="77777777" w:rsidR="00B031BA" w:rsidRPr="00EB529C" w:rsidRDefault="00B031BA" w:rsidP="00B031BA">
      <w:pPr>
        <w:spacing w:line="276" w:lineRule="auto"/>
        <w:ind w:left="12"/>
        <w:jc w:val="both"/>
        <w:rPr>
          <w:rFonts w:asciiTheme="minorHAnsi" w:hAnsiTheme="minorHAnsi" w:cstheme="minorHAnsi"/>
          <w:sz w:val="22"/>
          <w:szCs w:val="22"/>
        </w:rPr>
      </w:pPr>
      <w:r w:rsidRPr="00EB529C">
        <w:rPr>
          <w:rFonts w:asciiTheme="minorHAnsi" w:hAnsiTheme="minorHAnsi" w:cstheme="minorHAnsi"/>
          <w:b/>
          <w:sz w:val="22"/>
          <w:szCs w:val="22"/>
        </w:rPr>
        <w:t xml:space="preserve"> </w:t>
      </w:r>
    </w:p>
    <w:p w14:paraId="63826E9A" w14:textId="77777777" w:rsidR="00B031BA" w:rsidRPr="00EB529C" w:rsidRDefault="00B031BA" w:rsidP="00B031BA">
      <w:pPr>
        <w:spacing w:line="276" w:lineRule="auto"/>
        <w:ind w:left="17"/>
        <w:jc w:val="both"/>
        <w:rPr>
          <w:rFonts w:asciiTheme="minorHAnsi" w:hAnsiTheme="minorHAnsi" w:cstheme="minorHAnsi"/>
          <w:sz w:val="22"/>
          <w:szCs w:val="22"/>
        </w:rPr>
      </w:pPr>
      <w:r w:rsidRPr="00EB529C">
        <w:rPr>
          <w:rFonts w:asciiTheme="minorHAnsi" w:hAnsiTheme="minorHAnsi" w:cstheme="minorHAnsi"/>
          <w:b/>
          <w:sz w:val="22"/>
          <w:szCs w:val="22"/>
        </w:rPr>
        <w:t>SPECYFIKACJA WARUNKÓW ZAMÓWIENIA</w:t>
      </w:r>
    </w:p>
    <w:p w14:paraId="1DD9F6E5" w14:textId="77777777" w:rsidR="00B031BA" w:rsidRPr="00EB529C"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b/>
          <w:sz w:val="22"/>
          <w:szCs w:val="22"/>
        </w:rPr>
        <w:t xml:space="preserve"> </w:t>
      </w:r>
    </w:p>
    <w:p w14:paraId="4DE166B6" w14:textId="77777777" w:rsidR="00B031BA" w:rsidRPr="00EB529C" w:rsidRDefault="00B031BA" w:rsidP="00B031BA">
      <w:pPr>
        <w:spacing w:line="276" w:lineRule="auto"/>
        <w:ind w:left="10"/>
        <w:jc w:val="both"/>
        <w:rPr>
          <w:rFonts w:asciiTheme="minorHAnsi" w:hAnsiTheme="minorHAnsi" w:cstheme="minorHAnsi"/>
          <w:sz w:val="22"/>
          <w:szCs w:val="22"/>
        </w:rPr>
      </w:pPr>
      <w:r w:rsidRPr="00EB529C">
        <w:rPr>
          <w:rFonts w:asciiTheme="minorHAnsi" w:hAnsiTheme="minorHAnsi" w:cstheme="minorHAnsi"/>
          <w:sz w:val="22"/>
          <w:szCs w:val="22"/>
        </w:rPr>
        <w:t>w postępowaniu o udzielenie klasycznego zamówienia publicznego prowadzonego</w:t>
      </w:r>
    </w:p>
    <w:p w14:paraId="5B2E44CF" w14:textId="77777777" w:rsidR="00B031BA" w:rsidRPr="00EB529C" w:rsidRDefault="00B031BA" w:rsidP="00B031BA">
      <w:pPr>
        <w:spacing w:line="276" w:lineRule="auto"/>
        <w:ind w:left="10"/>
        <w:jc w:val="both"/>
        <w:rPr>
          <w:rFonts w:asciiTheme="minorHAnsi" w:hAnsiTheme="minorHAnsi" w:cstheme="minorHAnsi"/>
          <w:sz w:val="22"/>
          <w:szCs w:val="22"/>
        </w:rPr>
      </w:pPr>
      <w:bookmarkStart w:id="3" w:name="_Hlk112871614"/>
      <w:r w:rsidRPr="00EB529C">
        <w:rPr>
          <w:rFonts w:asciiTheme="minorHAnsi" w:hAnsiTheme="minorHAnsi" w:cstheme="minorHAnsi"/>
          <w:sz w:val="22"/>
          <w:szCs w:val="22"/>
        </w:rPr>
        <w:t>w trybie podstawowym o wartości mniejszej niż progi unijne</w:t>
      </w:r>
      <w:bookmarkEnd w:id="3"/>
    </w:p>
    <w:p w14:paraId="19129A3C" w14:textId="77777777" w:rsidR="00B031BA" w:rsidRPr="00EB529C"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i/>
          <w:sz w:val="22"/>
          <w:szCs w:val="22"/>
        </w:rPr>
        <w:t xml:space="preserve"> </w:t>
      </w:r>
    </w:p>
    <w:p w14:paraId="79B3ABE3" w14:textId="77777777" w:rsidR="00B031BA" w:rsidRPr="00EB529C"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i/>
          <w:sz w:val="22"/>
          <w:szCs w:val="22"/>
        </w:rPr>
        <w:t xml:space="preserve">Ustawa z dnia 11 września 2019 r. </w:t>
      </w:r>
    </w:p>
    <w:p w14:paraId="7CD6173A" w14:textId="77777777" w:rsidR="00B031BA" w:rsidRPr="00EB529C"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i/>
          <w:sz w:val="22"/>
          <w:szCs w:val="22"/>
        </w:rPr>
        <w:t>Prawo zamówień publicznych (t.j. Dz. U. 2022 r. poz. 1710 ze zm.)</w:t>
      </w:r>
    </w:p>
    <w:p w14:paraId="3C45FE56" w14:textId="77777777" w:rsidR="00B031BA" w:rsidRPr="00EB529C" w:rsidRDefault="00B031BA" w:rsidP="00B031BA">
      <w:pPr>
        <w:spacing w:line="276" w:lineRule="auto"/>
        <w:ind w:left="12"/>
        <w:jc w:val="both"/>
        <w:rPr>
          <w:rFonts w:asciiTheme="minorHAnsi" w:hAnsiTheme="minorHAnsi" w:cstheme="minorHAnsi"/>
          <w:sz w:val="22"/>
          <w:szCs w:val="22"/>
        </w:rPr>
      </w:pPr>
      <w:r w:rsidRPr="00EB529C">
        <w:rPr>
          <w:rFonts w:asciiTheme="minorHAnsi" w:hAnsiTheme="minorHAnsi" w:cstheme="minorHAnsi"/>
          <w:b/>
          <w:sz w:val="22"/>
          <w:szCs w:val="22"/>
        </w:rPr>
        <w:t xml:space="preserve"> </w:t>
      </w:r>
    </w:p>
    <w:p w14:paraId="643B033B" w14:textId="77777777" w:rsidR="00B031BA" w:rsidRPr="00EB529C"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 xml:space="preserve">Przedmiot zamówienia: </w:t>
      </w:r>
    </w:p>
    <w:p w14:paraId="46F7CE0B" w14:textId="77777777" w:rsidR="00B031BA" w:rsidRPr="00EB529C" w:rsidRDefault="00B031BA" w:rsidP="00B031BA">
      <w:pPr>
        <w:spacing w:line="276" w:lineRule="auto"/>
        <w:ind w:left="12"/>
        <w:jc w:val="both"/>
        <w:rPr>
          <w:rFonts w:asciiTheme="minorHAnsi" w:hAnsiTheme="minorHAnsi" w:cstheme="minorHAnsi"/>
          <w:b/>
          <w:bCs/>
          <w:sz w:val="22"/>
          <w:szCs w:val="22"/>
        </w:rPr>
      </w:pPr>
      <w:bookmarkStart w:id="4" w:name="_Hlk112871631"/>
      <w:bookmarkStart w:id="5" w:name="_Hlk112872865"/>
      <w:r w:rsidRPr="00EB529C">
        <w:rPr>
          <w:rFonts w:asciiTheme="minorHAnsi" w:hAnsiTheme="minorHAnsi" w:cstheme="minorHAnsi"/>
          <w:b/>
          <w:bCs/>
          <w:sz w:val="22"/>
          <w:szCs w:val="22"/>
        </w:rPr>
        <w:t>Zakup sprzętu oraz usług szkoleniowych w ramach programu „Cyfrowa Gmina” dla Gminy Lubań</w:t>
      </w:r>
      <w:bookmarkEnd w:id="4"/>
    </w:p>
    <w:bookmarkEnd w:id="5"/>
    <w:p w14:paraId="2BA84D25" w14:textId="77777777" w:rsidR="00B031BA" w:rsidRDefault="00B031BA" w:rsidP="00B031BA">
      <w:pPr>
        <w:pStyle w:val="Podstawowyakapitowy"/>
        <w:spacing w:after="0" w:line="276" w:lineRule="auto"/>
        <w:ind w:left="6372" w:firstLine="708"/>
        <w:jc w:val="both"/>
        <w:rPr>
          <w:rFonts w:asciiTheme="minorHAnsi" w:hAnsiTheme="minorHAnsi" w:cstheme="minorHAnsi"/>
          <w:sz w:val="22"/>
          <w:szCs w:val="22"/>
        </w:rPr>
      </w:pPr>
    </w:p>
    <w:p w14:paraId="72A4536A" w14:textId="77777777" w:rsidR="00B031BA" w:rsidRDefault="00B031BA" w:rsidP="00B031BA">
      <w:pPr>
        <w:pStyle w:val="Podstawowyakapitowy"/>
        <w:spacing w:after="0" w:line="276" w:lineRule="auto"/>
        <w:ind w:left="6372" w:firstLine="708"/>
        <w:jc w:val="both"/>
        <w:rPr>
          <w:rFonts w:asciiTheme="minorHAnsi" w:hAnsiTheme="minorHAnsi" w:cstheme="minorHAnsi"/>
          <w:sz w:val="22"/>
          <w:szCs w:val="22"/>
        </w:rPr>
      </w:pPr>
    </w:p>
    <w:p w14:paraId="2520F495" w14:textId="77777777" w:rsidR="00B031BA" w:rsidRDefault="00B031BA" w:rsidP="00B031BA">
      <w:pPr>
        <w:pStyle w:val="Podstawowyakapitowy"/>
        <w:spacing w:after="0" w:line="276" w:lineRule="auto"/>
        <w:ind w:left="6372" w:firstLine="708"/>
        <w:jc w:val="both"/>
        <w:rPr>
          <w:rFonts w:asciiTheme="minorHAnsi" w:hAnsiTheme="minorHAnsi" w:cstheme="minorHAnsi"/>
          <w:sz w:val="22"/>
          <w:szCs w:val="22"/>
        </w:rPr>
      </w:pPr>
    </w:p>
    <w:p w14:paraId="7C53C155" w14:textId="72497208" w:rsidR="00B031BA" w:rsidRDefault="00B031BA" w:rsidP="00B031BA">
      <w:pPr>
        <w:pStyle w:val="Podstawowyakapitowy"/>
        <w:spacing w:after="0" w:line="276" w:lineRule="auto"/>
        <w:ind w:left="6372" w:firstLine="708"/>
        <w:jc w:val="both"/>
        <w:rPr>
          <w:rFonts w:asciiTheme="minorHAnsi" w:hAnsiTheme="minorHAnsi" w:cstheme="minorHAnsi"/>
          <w:sz w:val="22"/>
          <w:szCs w:val="22"/>
        </w:rPr>
      </w:pPr>
    </w:p>
    <w:p w14:paraId="06A88F07" w14:textId="0B83A53C" w:rsidR="0045212C" w:rsidRDefault="0045212C" w:rsidP="00B031BA">
      <w:pPr>
        <w:pStyle w:val="Podstawowyakapitowy"/>
        <w:spacing w:after="0" w:line="276" w:lineRule="auto"/>
        <w:ind w:left="6372" w:firstLine="708"/>
        <w:jc w:val="both"/>
        <w:rPr>
          <w:rFonts w:asciiTheme="minorHAnsi" w:hAnsiTheme="minorHAnsi" w:cstheme="minorHAnsi"/>
          <w:sz w:val="22"/>
          <w:szCs w:val="22"/>
        </w:rPr>
      </w:pPr>
    </w:p>
    <w:p w14:paraId="5466B049" w14:textId="0285B0EC" w:rsidR="0045212C" w:rsidRDefault="0045212C" w:rsidP="00B031BA">
      <w:pPr>
        <w:pStyle w:val="Podstawowyakapitowy"/>
        <w:spacing w:after="0" w:line="276" w:lineRule="auto"/>
        <w:ind w:left="6372" w:firstLine="708"/>
        <w:jc w:val="both"/>
        <w:rPr>
          <w:rFonts w:asciiTheme="minorHAnsi" w:hAnsiTheme="minorHAnsi" w:cstheme="minorHAnsi"/>
          <w:sz w:val="22"/>
          <w:szCs w:val="22"/>
        </w:rPr>
      </w:pPr>
    </w:p>
    <w:p w14:paraId="5DE0FD63" w14:textId="77777777" w:rsidR="0045212C" w:rsidRDefault="0045212C" w:rsidP="00B031BA">
      <w:pPr>
        <w:pStyle w:val="Podstawowyakapitowy"/>
        <w:spacing w:after="0" w:line="276" w:lineRule="auto"/>
        <w:ind w:left="6372" w:firstLine="708"/>
        <w:jc w:val="both"/>
        <w:rPr>
          <w:rFonts w:asciiTheme="minorHAnsi" w:hAnsiTheme="minorHAnsi" w:cstheme="minorHAnsi"/>
          <w:sz w:val="22"/>
          <w:szCs w:val="22"/>
        </w:rPr>
      </w:pPr>
    </w:p>
    <w:p w14:paraId="342CC57A" w14:textId="77777777" w:rsidR="00B031BA" w:rsidRDefault="00B031BA" w:rsidP="00B031BA">
      <w:pPr>
        <w:pStyle w:val="Podstawowyakapitowy"/>
        <w:spacing w:after="0" w:line="276" w:lineRule="auto"/>
        <w:ind w:left="6372" w:firstLine="708"/>
        <w:jc w:val="both"/>
        <w:rPr>
          <w:rFonts w:asciiTheme="minorHAnsi" w:hAnsiTheme="minorHAnsi" w:cstheme="minorHAnsi"/>
          <w:sz w:val="22"/>
          <w:szCs w:val="22"/>
        </w:rPr>
      </w:pPr>
    </w:p>
    <w:p w14:paraId="34A0ACDE" w14:textId="77777777" w:rsidR="00B031BA" w:rsidRPr="00EB529C" w:rsidRDefault="00B031BA" w:rsidP="00B031BA">
      <w:pPr>
        <w:pStyle w:val="Podstawowyakapitowy"/>
        <w:spacing w:after="0" w:line="276" w:lineRule="auto"/>
        <w:ind w:left="6372" w:firstLine="708"/>
        <w:jc w:val="both"/>
        <w:rPr>
          <w:rFonts w:asciiTheme="minorHAnsi" w:hAnsiTheme="minorHAnsi" w:cstheme="minorHAnsi"/>
          <w:sz w:val="22"/>
          <w:szCs w:val="22"/>
        </w:rPr>
      </w:pPr>
    </w:p>
    <w:p w14:paraId="1314886F" w14:textId="77777777" w:rsidR="00B031BA" w:rsidRPr="00EB529C" w:rsidRDefault="00B031BA" w:rsidP="00B031BA">
      <w:pPr>
        <w:pStyle w:val="Podstawowyakapitowy"/>
        <w:spacing w:after="0" w:line="276" w:lineRule="auto"/>
        <w:ind w:left="6372" w:firstLine="708"/>
        <w:jc w:val="both"/>
        <w:rPr>
          <w:rFonts w:asciiTheme="minorHAnsi" w:hAnsiTheme="minorHAnsi" w:cstheme="minorHAnsi"/>
          <w:sz w:val="22"/>
          <w:szCs w:val="22"/>
        </w:rPr>
      </w:pPr>
    </w:p>
    <w:p w14:paraId="15C2BE41" w14:textId="77777777" w:rsidR="00B031BA" w:rsidRPr="00EB529C" w:rsidRDefault="00B031BA" w:rsidP="00B031BA">
      <w:pPr>
        <w:pStyle w:val="Podstawowyakapitowy"/>
        <w:spacing w:after="0" w:line="276" w:lineRule="auto"/>
        <w:ind w:left="6372"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Pr="00EB529C">
        <w:rPr>
          <w:rFonts w:asciiTheme="minorHAnsi" w:hAnsiTheme="minorHAnsi" w:cstheme="minorHAnsi"/>
          <w:sz w:val="22"/>
          <w:szCs w:val="22"/>
        </w:rPr>
        <w:t>Zatwierdził:</w:t>
      </w:r>
    </w:p>
    <w:p w14:paraId="6B09725E" w14:textId="77777777" w:rsidR="00B031BA" w:rsidRDefault="00B031BA" w:rsidP="00B031BA">
      <w:pPr>
        <w:spacing w:line="276" w:lineRule="auto"/>
        <w:ind w:left="12"/>
        <w:rPr>
          <w:rFonts w:asciiTheme="minorHAnsi" w:hAnsiTheme="minorHAnsi" w:cstheme="minorHAnsi"/>
          <w:b/>
          <w:sz w:val="22"/>
          <w:szCs w:val="22"/>
        </w:rPr>
      </w:pPr>
      <w:r>
        <w:rPr>
          <w:rFonts w:asciiTheme="minorHAnsi" w:hAnsiTheme="minorHAnsi" w:cstheme="minorHAnsi"/>
          <w:b/>
          <w:sz w:val="22"/>
          <w:szCs w:val="22"/>
        </w:rPr>
        <w:t xml:space="preserve">                                                                                                                                            </w:t>
      </w:r>
      <w:r w:rsidRPr="00EB529C">
        <w:rPr>
          <w:rFonts w:asciiTheme="minorHAnsi" w:hAnsiTheme="minorHAnsi" w:cstheme="minorHAnsi"/>
          <w:b/>
          <w:sz w:val="22"/>
          <w:szCs w:val="22"/>
        </w:rPr>
        <w:t xml:space="preserve"> </w:t>
      </w:r>
      <w:r>
        <w:rPr>
          <w:rFonts w:asciiTheme="minorHAnsi" w:hAnsiTheme="minorHAnsi" w:cstheme="minorHAnsi"/>
          <w:b/>
          <w:sz w:val="22"/>
          <w:szCs w:val="22"/>
        </w:rPr>
        <w:t>Wójt Gminy Lubań</w:t>
      </w:r>
    </w:p>
    <w:p w14:paraId="6475672C" w14:textId="77777777" w:rsidR="00B031BA" w:rsidRPr="00EB529C" w:rsidRDefault="00B031BA" w:rsidP="00B031BA">
      <w:pPr>
        <w:spacing w:line="276" w:lineRule="auto"/>
        <w:ind w:left="12"/>
        <w:jc w:val="right"/>
        <w:rPr>
          <w:rFonts w:asciiTheme="minorHAnsi" w:hAnsiTheme="minorHAnsi" w:cstheme="minorHAnsi"/>
          <w:sz w:val="22"/>
          <w:szCs w:val="22"/>
        </w:rPr>
      </w:pPr>
      <w:r>
        <w:rPr>
          <w:rFonts w:asciiTheme="minorHAnsi" w:hAnsiTheme="minorHAnsi" w:cstheme="minorHAnsi"/>
          <w:b/>
          <w:sz w:val="22"/>
          <w:szCs w:val="22"/>
        </w:rPr>
        <w:t>Małgorzata Hercuń - Dąbrowicka</w:t>
      </w:r>
    </w:p>
    <w:p w14:paraId="0703F9E6" w14:textId="77777777" w:rsidR="00B031BA" w:rsidRDefault="00B031BA" w:rsidP="00B031BA">
      <w:pPr>
        <w:spacing w:line="276" w:lineRule="auto"/>
        <w:ind w:left="12"/>
        <w:jc w:val="both"/>
        <w:rPr>
          <w:rFonts w:asciiTheme="minorHAnsi" w:hAnsiTheme="minorHAnsi" w:cstheme="minorHAnsi"/>
          <w:sz w:val="22"/>
          <w:szCs w:val="22"/>
        </w:rPr>
      </w:pPr>
      <w:r w:rsidRPr="00EB529C">
        <w:rPr>
          <w:rFonts w:asciiTheme="minorHAnsi" w:hAnsiTheme="minorHAnsi" w:cstheme="minorHAnsi"/>
          <w:sz w:val="22"/>
          <w:szCs w:val="22"/>
        </w:rPr>
        <w:t xml:space="preserve">                                     </w:t>
      </w:r>
    </w:p>
    <w:p w14:paraId="3E96AA25" w14:textId="77777777" w:rsidR="00B031BA" w:rsidRDefault="00B031BA" w:rsidP="00B031BA">
      <w:pPr>
        <w:spacing w:line="276" w:lineRule="auto"/>
        <w:ind w:left="12"/>
        <w:jc w:val="both"/>
        <w:rPr>
          <w:rFonts w:asciiTheme="minorHAnsi" w:hAnsiTheme="minorHAnsi" w:cstheme="minorHAnsi"/>
          <w:sz w:val="22"/>
          <w:szCs w:val="22"/>
        </w:rPr>
      </w:pPr>
    </w:p>
    <w:p w14:paraId="350A331F" w14:textId="77777777" w:rsidR="00B031BA" w:rsidRDefault="00B031BA" w:rsidP="00B031BA">
      <w:pPr>
        <w:spacing w:line="276" w:lineRule="auto"/>
        <w:ind w:left="12"/>
        <w:jc w:val="both"/>
        <w:rPr>
          <w:rFonts w:asciiTheme="minorHAnsi" w:hAnsiTheme="minorHAnsi" w:cstheme="minorHAnsi"/>
          <w:sz w:val="22"/>
          <w:szCs w:val="22"/>
        </w:rPr>
      </w:pPr>
    </w:p>
    <w:p w14:paraId="6357F265" w14:textId="77777777" w:rsidR="00B031BA" w:rsidRDefault="00B031BA" w:rsidP="00B031BA">
      <w:pPr>
        <w:spacing w:line="276" w:lineRule="auto"/>
        <w:ind w:left="12"/>
        <w:jc w:val="both"/>
        <w:rPr>
          <w:rFonts w:asciiTheme="minorHAnsi" w:hAnsiTheme="minorHAnsi" w:cstheme="minorHAnsi"/>
          <w:sz w:val="22"/>
          <w:szCs w:val="22"/>
        </w:rPr>
      </w:pPr>
    </w:p>
    <w:p w14:paraId="3FFAE721" w14:textId="77777777" w:rsidR="00B031BA" w:rsidRDefault="00B031BA" w:rsidP="00B031BA">
      <w:pPr>
        <w:spacing w:line="276" w:lineRule="auto"/>
        <w:ind w:left="12"/>
        <w:jc w:val="both"/>
        <w:rPr>
          <w:rFonts w:asciiTheme="minorHAnsi" w:hAnsiTheme="minorHAnsi" w:cstheme="minorHAnsi"/>
          <w:sz w:val="22"/>
          <w:szCs w:val="22"/>
        </w:rPr>
      </w:pPr>
    </w:p>
    <w:p w14:paraId="67B144C7" w14:textId="77777777" w:rsidR="00B031BA" w:rsidRDefault="00B031BA" w:rsidP="00B031BA">
      <w:pPr>
        <w:spacing w:line="276" w:lineRule="auto"/>
        <w:ind w:left="12"/>
        <w:jc w:val="both"/>
        <w:rPr>
          <w:rFonts w:asciiTheme="minorHAnsi" w:hAnsiTheme="minorHAnsi" w:cstheme="minorHAnsi"/>
          <w:sz w:val="22"/>
          <w:szCs w:val="22"/>
        </w:rPr>
      </w:pPr>
    </w:p>
    <w:p w14:paraId="16A87DE2" w14:textId="77777777" w:rsidR="00B031BA" w:rsidRPr="00EB529C" w:rsidRDefault="00B031BA" w:rsidP="00B031BA">
      <w:pPr>
        <w:spacing w:line="276" w:lineRule="auto"/>
        <w:ind w:left="12"/>
        <w:jc w:val="both"/>
        <w:rPr>
          <w:rFonts w:asciiTheme="minorHAnsi" w:hAnsiTheme="minorHAnsi" w:cstheme="minorHAnsi"/>
          <w:sz w:val="22"/>
          <w:szCs w:val="22"/>
        </w:rPr>
      </w:pPr>
      <w:r w:rsidRPr="00EB529C">
        <w:rPr>
          <w:rFonts w:asciiTheme="minorHAnsi" w:hAnsiTheme="minorHAnsi" w:cstheme="minorHAnsi"/>
          <w:sz w:val="22"/>
          <w:szCs w:val="22"/>
        </w:rPr>
        <w:t xml:space="preserve">                                            </w:t>
      </w:r>
    </w:p>
    <w:p w14:paraId="58F1F6AE" w14:textId="77777777" w:rsidR="00B031BA" w:rsidRPr="00EB529C" w:rsidRDefault="00B031BA" w:rsidP="00B031BA">
      <w:pPr>
        <w:spacing w:line="276" w:lineRule="auto"/>
        <w:ind w:left="12"/>
        <w:jc w:val="both"/>
        <w:rPr>
          <w:rFonts w:asciiTheme="minorHAnsi" w:hAnsiTheme="minorHAnsi" w:cstheme="minorHAnsi"/>
          <w:sz w:val="22"/>
          <w:szCs w:val="22"/>
        </w:rPr>
      </w:pPr>
      <w:r w:rsidRPr="00EB529C">
        <w:rPr>
          <w:rFonts w:asciiTheme="minorHAnsi" w:hAnsiTheme="minorHAnsi" w:cstheme="minorHAnsi"/>
          <w:sz w:val="22"/>
          <w:szCs w:val="22"/>
        </w:rPr>
        <w:t xml:space="preserve"> Tryb postępowania:   </w:t>
      </w:r>
    </w:p>
    <w:p w14:paraId="55915829" w14:textId="77777777" w:rsidR="00B031BA" w:rsidRPr="00EB529C" w:rsidRDefault="00B031BA" w:rsidP="00B031BA">
      <w:pPr>
        <w:spacing w:line="276" w:lineRule="auto"/>
        <w:ind w:left="12"/>
        <w:jc w:val="both"/>
        <w:rPr>
          <w:rFonts w:asciiTheme="minorHAnsi" w:hAnsiTheme="minorHAnsi" w:cstheme="minorHAnsi"/>
          <w:sz w:val="22"/>
          <w:szCs w:val="22"/>
        </w:rPr>
      </w:pPr>
    </w:p>
    <w:p w14:paraId="43F00CC3" w14:textId="77777777" w:rsidR="00B031BA" w:rsidRPr="00EB529C" w:rsidRDefault="00B031BA" w:rsidP="00B031BA">
      <w:pPr>
        <w:spacing w:line="276" w:lineRule="auto"/>
        <w:ind w:left="7"/>
        <w:jc w:val="both"/>
        <w:rPr>
          <w:rFonts w:asciiTheme="minorHAnsi" w:hAnsiTheme="minorHAnsi" w:cstheme="minorHAnsi"/>
          <w:sz w:val="22"/>
          <w:szCs w:val="22"/>
        </w:rPr>
      </w:pPr>
      <w:r w:rsidRPr="00EB529C">
        <w:rPr>
          <w:rFonts w:asciiTheme="minorHAnsi" w:hAnsiTheme="minorHAnsi" w:cstheme="minorHAnsi"/>
          <w:b/>
          <w:sz w:val="22"/>
          <w:szCs w:val="22"/>
        </w:rPr>
        <w:t xml:space="preserve">Postępowanie o udzielenie zamówienia klasycznego o wartości mniejszej niż progi unijne, prowadzone </w:t>
      </w:r>
      <w:r>
        <w:rPr>
          <w:rFonts w:asciiTheme="minorHAnsi" w:hAnsiTheme="minorHAnsi" w:cstheme="minorHAnsi"/>
          <w:b/>
          <w:sz w:val="22"/>
          <w:szCs w:val="22"/>
        </w:rPr>
        <w:t xml:space="preserve">        </w:t>
      </w:r>
      <w:r w:rsidRPr="00EB529C">
        <w:rPr>
          <w:rFonts w:asciiTheme="minorHAnsi" w:hAnsiTheme="minorHAnsi" w:cstheme="minorHAnsi"/>
          <w:b/>
          <w:sz w:val="22"/>
          <w:szCs w:val="22"/>
        </w:rPr>
        <w:t xml:space="preserve">w trybie podstawowym, bez negocjacji. </w:t>
      </w:r>
    </w:p>
    <w:p w14:paraId="6B2675F2" w14:textId="77777777" w:rsidR="00B031BA" w:rsidRPr="00EB529C" w:rsidRDefault="00B031BA" w:rsidP="00B031BA">
      <w:pPr>
        <w:spacing w:line="276" w:lineRule="auto"/>
        <w:ind w:left="7"/>
        <w:jc w:val="both"/>
        <w:rPr>
          <w:rFonts w:asciiTheme="minorHAnsi" w:hAnsiTheme="minorHAnsi" w:cstheme="minorHAnsi"/>
          <w:sz w:val="22"/>
          <w:szCs w:val="22"/>
        </w:rPr>
      </w:pPr>
      <w:r w:rsidRPr="00EB529C">
        <w:rPr>
          <w:rFonts w:asciiTheme="minorHAnsi" w:hAnsiTheme="minorHAnsi" w:cstheme="minorHAnsi"/>
          <w:sz w:val="22"/>
          <w:szCs w:val="22"/>
        </w:rPr>
        <w:t xml:space="preserve">Podstawa prawna:   </w:t>
      </w:r>
    </w:p>
    <w:p w14:paraId="3D87AE57" w14:textId="77777777" w:rsidR="00B031BA" w:rsidRPr="00EB529C" w:rsidRDefault="00B031BA" w:rsidP="00B031BA">
      <w:pPr>
        <w:spacing w:line="276" w:lineRule="auto"/>
        <w:ind w:left="7"/>
        <w:jc w:val="both"/>
        <w:rPr>
          <w:rFonts w:asciiTheme="minorHAnsi" w:hAnsiTheme="minorHAnsi" w:cstheme="minorHAnsi"/>
          <w:sz w:val="22"/>
          <w:szCs w:val="22"/>
        </w:rPr>
      </w:pPr>
      <w:r w:rsidRPr="00EB529C">
        <w:rPr>
          <w:rFonts w:asciiTheme="minorHAnsi" w:hAnsiTheme="minorHAnsi" w:cstheme="minorHAnsi"/>
          <w:b/>
          <w:sz w:val="22"/>
          <w:szCs w:val="22"/>
        </w:rPr>
        <w:t xml:space="preserve">Art. 275 pkt 1 USTAWY Z DNIA 11 WRZEŚNIA 2019 r. – PRAWO ZAMÓWIEŃ PUBLICZNYCH (t.j. Dz. U. z 2022 r. poz. 1710 ze zm.)  - zwanej dalej ustawą Pzp </w:t>
      </w:r>
    </w:p>
    <w:p w14:paraId="193808F7" w14:textId="77777777" w:rsidR="00B031BA" w:rsidRPr="00EB529C" w:rsidRDefault="00B031BA" w:rsidP="00B031BA">
      <w:pPr>
        <w:spacing w:line="276" w:lineRule="auto"/>
        <w:ind w:left="7"/>
        <w:jc w:val="both"/>
        <w:rPr>
          <w:rFonts w:asciiTheme="minorHAnsi" w:hAnsiTheme="minorHAnsi" w:cstheme="minorHAnsi"/>
          <w:sz w:val="22"/>
          <w:szCs w:val="22"/>
        </w:rPr>
      </w:pPr>
      <w:r w:rsidRPr="00EB529C">
        <w:rPr>
          <w:rFonts w:asciiTheme="minorHAnsi" w:hAnsiTheme="minorHAnsi" w:cstheme="minorHAnsi"/>
          <w:sz w:val="22"/>
          <w:szCs w:val="22"/>
        </w:rPr>
        <w:t xml:space="preserve">Wspólny słownik zamówień publicznych: </w:t>
      </w:r>
    </w:p>
    <w:p w14:paraId="15BC988A" w14:textId="77777777" w:rsidR="00B031BA" w:rsidRPr="00EB529C" w:rsidRDefault="00B031BA" w:rsidP="00B031BA">
      <w:pPr>
        <w:spacing w:line="276" w:lineRule="auto"/>
        <w:ind w:left="7"/>
        <w:jc w:val="both"/>
        <w:rPr>
          <w:rFonts w:asciiTheme="minorHAnsi" w:hAnsiTheme="minorHAnsi" w:cstheme="minorHAnsi"/>
          <w:b/>
          <w:sz w:val="22"/>
          <w:szCs w:val="22"/>
        </w:rPr>
      </w:pPr>
      <w:r w:rsidRPr="00EB529C">
        <w:rPr>
          <w:rFonts w:asciiTheme="minorHAnsi" w:hAnsiTheme="minorHAnsi" w:cstheme="minorHAnsi"/>
          <w:b/>
          <w:sz w:val="22"/>
          <w:szCs w:val="22"/>
        </w:rPr>
        <w:t>Kod CPV:</w:t>
      </w:r>
      <w:r w:rsidRPr="00EB529C">
        <w:rPr>
          <w:rFonts w:asciiTheme="minorHAnsi" w:hAnsiTheme="minorHAnsi" w:cstheme="minorHAnsi"/>
          <w:b/>
          <w:sz w:val="22"/>
          <w:szCs w:val="22"/>
        </w:rPr>
        <w:tab/>
      </w:r>
    </w:p>
    <w:p w14:paraId="7F34B16F" w14:textId="77777777" w:rsidR="00B031BA" w:rsidRPr="00EB529C" w:rsidRDefault="00B031BA" w:rsidP="00B031BA">
      <w:pPr>
        <w:spacing w:line="276" w:lineRule="auto"/>
        <w:ind w:left="709" w:hanging="7"/>
        <w:jc w:val="both"/>
        <w:rPr>
          <w:rFonts w:asciiTheme="minorHAnsi" w:hAnsiTheme="minorHAnsi" w:cstheme="minorHAnsi"/>
          <w:b/>
          <w:sz w:val="22"/>
          <w:szCs w:val="22"/>
        </w:rPr>
      </w:pPr>
      <w:r w:rsidRPr="00EB529C">
        <w:rPr>
          <w:rFonts w:asciiTheme="minorHAnsi" w:hAnsiTheme="minorHAnsi" w:cstheme="minorHAnsi"/>
          <w:b/>
          <w:sz w:val="22"/>
          <w:szCs w:val="22"/>
        </w:rPr>
        <w:tab/>
      </w:r>
    </w:p>
    <w:p w14:paraId="2387DE38" w14:textId="77777777" w:rsidR="00B031BA" w:rsidRPr="00EB529C" w:rsidRDefault="00B031BA" w:rsidP="00B031BA">
      <w:pPr>
        <w:spacing w:line="276" w:lineRule="auto"/>
        <w:ind w:left="709" w:hanging="7"/>
        <w:jc w:val="both"/>
        <w:rPr>
          <w:rFonts w:asciiTheme="minorHAnsi" w:hAnsiTheme="minorHAnsi" w:cstheme="minorHAnsi"/>
          <w:b/>
          <w:sz w:val="22"/>
          <w:szCs w:val="22"/>
        </w:rPr>
      </w:pPr>
      <w:r w:rsidRPr="00EB529C">
        <w:rPr>
          <w:rFonts w:asciiTheme="minorHAnsi" w:hAnsiTheme="minorHAnsi" w:cstheme="minorHAnsi"/>
          <w:b/>
          <w:sz w:val="22"/>
          <w:szCs w:val="22"/>
        </w:rPr>
        <w:t>32420000-3 Urządzenia sieciowe</w:t>
      </w:r>
    </w:p>
    <w:p w14:paraId="2E64DD97" w14:textId="77777777" w:rsidR="00B031BA" w:rsidRPr="00EB529C" w:rsidRDefault="00B031BA" w:rsidP="00B031BA">
      <w:pPr>
        <w:spacing w:line="276" w:lineRule="auto"/>
        <w:ind w:firstLine="708"/>
        <w:jc w:val="both"/>
        <w:rPr>
          <w:rFonts w:asciiTheme="minorHAnsi" w:hAnsiTheme="minorHAnsi" w:cstheme="minorHAnsi"/>
          <w:b/>
          <w:sz w:val="22"/>
          <w:szCs w:val="22"/>
        </w:rPr>
      </w:pPr>
      <w:r w:rsidRPr="00EB529C">
        <w:rPr>
          <w:rFonts w:asciiTheme="minorHAnsi" w:hAnsiTheme="minorHAnsi" w:cstheme="minorHAnsi"/>
          <w:b/>
          <w:sz w:val="22"/>
          <w:szCs w:val="22"/>
        </w:rPr>
        <w:t>48820000-2 Serwery</w:t>
      </w:r>
    </w:p>
    <w:p w14:paraId="6E95BC20" w14:textId="77777777" w:rsidR="00B031BA" w:rsidRPr="00EB529C" w:rsidRDefault="00B031BA" w:rsidP="00B031BA">
      <w:pPr>
        <w:spacing w:line="276" w:lineRule="auto"/>
        <w:ind w:firstLine="708"/>
        <w:jc w:val="both"/>
        <w:rPr>
          <w:rFonts w:asciiTheme="minorHAnsi" w:hAnsiTheme="minorHAnsi" w:cstheme="minorHAnsi"/>
          <w:b/>
          <w:sz w:val="22"/>
          <w:szCs w:val="22"/>
        </w:rPr>
      </w:pPr>
      <w:r w:rsidRPr="00EB529C">
        <w:rPr>
          <w:rFonts w:asciiTheme="minorHAnsi" w:hAnsiTheme="minorHAnsi" w:cstheme="minorHAnsi"/>
          <w:b/>
          <w:sz w:val="22"/>
          <w:szCs w:val="22"/>
        </w:rPr>
        <w:t>30233000-1 Urządzenia do przechowywania i odczytu danych</w:t>
      </w:r>
    </w:p>
    <w:p w14:paraId="015F0267" w14:textId="77777777" w:rsidR="00B031BA" w:rsidRPr="00EB529C" w:rsidRDefault="00B031BA" w:rsidP="00B031BA">
      <w:pPr>
        <w:spacing w:line="276" w:lineRule="auto"/>
        <w:jc w:val="both"/>
        <w:rPr>
          <w:rFonts w:asciiTheme="minorHAnsi" w:hAnsiTheme="minorHAnsi" w:cstheme="minorHAnsi"/>
          <w:b/>
          <w:sz w:val="22"/>
          <w:szCs w:val="22"/>
        </w:rPr>
      </w:pPr>
      <w:r w:rsidRPr="00EB529C">
        <w:rPr>
          <w:rFonts w:asciiTheme="minorHAnsi" w:hAnsiTheme="minorHAnsi" w:cstheme="minorHAnsi"/>
          <w:b/>
          <w:sz w:val="22"/>
          <w:szCs w:val="22"/>
        </w:rPr>
        <w:tab/>
        <w:t>80533100-0 Usługi szkolenia komputerowego</w:t>
      </w:r>
    </w:p>
    <w:p w14:paraId="34EBD6C0" w14:textId="77777777" w:rsidR="00B031BA" w:rsidRPr="00EB529C" w:rsidRDefault="00B031BA" w:rsidP="00B031BA">
      <w:pPr>
        <w:spacing w:line="276" w:lineRule="auto"/>
        <w:ind w:firstLine="708"/>
        <w:jc w:val="both"/>
        <w:rPr>
          <w:rFonts w:asciiTheme="minorHAnsi" w:hAnsiTheme="minorHAnsi" w:cstheme="minorHAnsi"/>
          <w:b/>
          <w:sz w:val="22"/>
          <w:szCs w:val="22"/>
        </w:rPr>
      </w:pPr>
    </w:p>
    <w:p w14:paraId="569A5978" w14:textId="77777777" w:rsidR="00B031BA" w:rsidRPr="00EB529C" w:rsidRDefault="00B031BA" w:rsidP="00B031BA">
      <w:pPr>
        <w:tabs>
          <w:tab w:val="left" w:pos="851"/>
        </w:tabs>
        <w:spacing w:line="276" w:lineRule="auto"/>
        <w:jc w:val="both"/>
        <w:rPr>
          <w:rFonts w:asciiTheme="minorHAnsi" w:hAnsiTheme="minorHAnsi" w:cstheme="minorHAnsi"/>
          <w:b/>
          <w:sz w:val="22"/>
          <w:szCs w:val="22"/>
        </w:rPr>
      </w:pPr>
    </w:p>
    <w:p w14:paraId="7A672E23" w14:textId="77777777" w:rsidR="00B031BA" w:rsidRPr="00EB529C" w:rsidRDefault="00B031BA" w:rsidP="00B031BA">
      <w:pPr>
        <w:tabs>
          <w:tab w:val="left" w:pos="851"/>
        </w:tabs>
        <w:spacing w:line="276" w:lineRule="auto"/>
        <w:jc w:val="both"/>
        <w:rPr>
          <w:rFonts w:asciiTheme="minorHAnsi" w:hAnsiTheme="minorHAnsi" w:cstheme="minorHAnsi"/>
          <w:b/>
          <w:sz w:val="22"/>
          <w:szCs w:val="22"/>
        </w:rPr>
      </w:pPr>
      <w:r w:rsidRPr="00EB529C">
        <w:rPr>
          <w:rFonts w:asciiTheme="minorHAnsi" w:hAnsiTheme="minorHAnsi" w:cstheme="minorHAnsi"/>
          <w:b/>
          <w:sz w:val="22"/>
          <w:szCs w:val="22"/>
        </w:rPr>
        <w:tab/>
      </w:r>
      <w:r w:rsidRPr="00EB529C">
        <w:rPr>
          <w:rFonts w:asciiTheme="minorHAnsi" w:hAnsiTheme="minorHAnsi" w:cstheme="minorHAnsi"/>
          <w:b/>
          <w:sz w:val="22"/>
          <w:szCs w:val="22"/>
        </w:rPr>
        <w:tab/>
      </w:r>
    </w:p>
    <w:p w14:paraId="6361FFA1" w14:textId="77777777" w:rsidR="00B031BA" w:rsidRPr="00EB529C" w:rsidRDefault="00B031BA" w:rsidP="00B031BA">
      <w:pPr>
        <w:spacing w:line="276" w:lineRule="auto"/>
        <w:ind w:left="7"/>
        <w:jc w:val="both"/>
        <w:rPr>
          <w:rFonts w:asciiTheme="minorHAnsi" w:hAnsiTheme="minorHAnsi" w:cstheme="minorHAnsi"/>
          <w:sz w:val="22"/>
          <w:szCs w:val="22"/>
        </w:rPr>
      </w:pPr>
      <w:r w:rsidRPr="00EB529C">
        <w:rPr>
          <w:rFonts w:asciiTheme="minorHAnsi" w:hAnsiTheme="minorHAnsi" w:cstheme="minorHAnsi"/>
          <w:sz w:val="22"/>
          <w:szCs w:val="22"/>
        </w:rPr>
        <w:t xml:space="preserve">Informacja o postępowaniu została umieszczona: </w:t>
      </w:r>
    </w:p>
    <w:p w14:paraId="4198BAB3" w14:textId="77777777" w:rsidR="00B031BA" w:rsidRPr="00EB529C" w:rsidRDefault="00B031BA" w:rsidP="00B031BA">
      <w:pPr>
        <w:pStyle w:val="Akapitzlist"/>
        <w:numPr>
          <w:ilvl w:val="0"/>
          <w:numId w:val="1"/>
        </w:numPr>
        <w:spacing w:after="0" w:line="276" w:lineRule="auto"/>
        <w:ind w:left="426" w:right="0" w:hanging="142"/>
        <w:contextualSpacing w:val="0"/>
        <w:rPr>
          <w:rFonts w:asciiTheme="minorHAnsi" w:hAnsiTheme="minorHAnsi" w:cstheme="minorHAnsi"/>
          <w:b/>
          <w:bCs/>
        </w:rPr>
      </w:pPr>
      <w:r w:rsidRPr="00EB529C">
        <w:rPr>
          <w:rFonts w:asciiTheme="minorHAnsi" w:hAnsiTheme="minorHAnsi" w:cstheme="minorHAnsi"/>
          <w:b/>
          <w:bCs/>
        </w:rPr>
        <w:t xml:space="preserve">Na stronie internetowej: https://platformazakupowa.pl/pn/luban                  </w:t>
      </w:r>
    </w:p>
    <w:p w14:paraId="1B3F3E7F" w14:textId="77777777" w:rsidR="00B031BA" w:rsidRPr="00EB529C" w:rsidRDefault="00B031BA" w:rsidP="00B031BA">
      <w:pPr>
        <w:spacing w:line="276" w:lineRule="auto"/>
        <w:jc w:val="both"/>
        <w:rPr>
          <w:rFonts w:asciiTheme="minorHAnsi" w:hAnsiTheme="minorHAnsi" w:cstheme="minorHAnsi"/>
          <w:sz w:val="22"/>
          <w:szCs w:val="22"/>
          <w:highlight w:val="yellow"/>
        </w:rPr>
      </w:pPr>
    </w:p>
    <w:p w14:paraId="644D3CF7" w14:textId="77777777" w:rsidR="00B031BA" w:rsidRPr="00EB529C" w:rsidRDefault="00B031BA" w:rsidP="00B031BA">
      <w:pPr>
        <w:spacing w:line="276" w:lineRule="auto"/>
        <w:ind w:left="732"/>
        <w:jc w:val="both"/>
        <w:rPr>
          <w:rFonts w:asciiTheme="minorHAnsi" w:hAnsiTheme="minorHAnsi" w:cstheme="minorHAnsi"/>
          <w:b/>
          <w:sz w:val="22"/>
          <w:szCs w:val="22"/>
          <w:highlight w:val="yellow"/>
        </w:rPr>
      </w:pPr>
    </w:p>
    <w:p w14:paraId="0228BDBB" w14:textId="77777777" w:rsidR="00B031BA" w:rsidRPr="00EB529C" w:rsidRDefault="00B031BA" w:rsidP="00B031BA">
      <w:pPr>
        <w:spacing w:line="276" w:lineRule="auto"/>
        <w:ind w:left="12"/>
        <w:jc w:val="both"/>
        <w:rPr>
          <w:rFonts w:asciiTheme="minorHAnsi" w:hAnsiTheme="minorHAnsi" w:cstheme="minorHAnsi"/>
          <w:b/>
          <w:sz w:val="22"/>
          <w:szCs w:val="22"/>
          <w:highlight w:val="yellow"/>
        </w:rPr>
      </w:pPr>
    </w:p>
    <w:p w14:paraId="700354EB" w14:textId="77777777" w:rsidR="00B031BA" w:rsidRPr="00EB529C" w:rsidRDefault="00B031BA" w:rsidP="00B031BA">
      <w:pPr>
        <w:spacing w:line="276" w:lineRule="auto"/>
        <w:jc w:val="both"/>
        <w:rPr>
          <w:rFonts w:asciiTheme="minorHAnsi" w:hAnsiTheme="minorHAnsi" w:cstheme="minorHAnsi"/>
          <w:b/>
          <w:sz w:val="22"/>
          <w:szCs w:val="22"/>
          <w:highlight w:val="yellow"/>
        </w:rPr>
      </w:pPr>
      <w:r w:rsidRPr="00EB529C">
        <w:rPr>
          <w:rFonts w:asciiTheme="minorHAnsi" w:hAnsiTheme="minorHAnsi" w:cstheme="minorHAnsi"/>
          <w:b/>
          <w:sz w:val="22"/>
          <w:szCs w:val="22"/>
          <w:highlight w:val="yellow"/>
        </w:rPr>
        <w:br w:type="page"/>
      </w:r>
    </w:p>
    <w:p w14:paraId="4ADDBF19" w14:textId="77777777" w:rsidR="00B031BA" w:rsidRPr="00EB529C" w:rsidRDefault="00B031BA" w:rsidP="00B031BA">
      <w:pPr>
        <w:pStyle w:val="Nagwek1"/>
        <w:numPr>
          <w:ilvl w:val="0"/>
          <w:numId w:val="0"/>
        </w:numPr>
        <w:spacing w:before="0" w:after="0"/>
        <w:ind w:right="0"/>
        <w:jc w:val="both"/>
        <w:rPr>
          <w:rFonts w:asciiTheme="minorHAnsi" w:hAnsiTheme="minorHAnsi" w:cstheme="minorHAnsi"/>
          <w:sz w:val="22"/>
          <w:szCs w:val="22"/>
        </w:rPr>
      </w:pPr>
      <w:bookmarkStart w:id="6" w:name="_Toc120533347"/>
      <w:r w:rsidRPr="00EB529C">
        <w:rPr>
          <w:rFonts w:asciiTheme="minorHAnsi" w:hAnsiTheme="minorHAnsi" w:cstheme="minorHAnsi"/>
          <w:sz w:val="22"/>
          <w:szCs w:val="22"/>
        </w:rPr>
        <w:lastRenderedPageBreak/>
        <w:t>SPIS TREŚCI</w:t>
      </w:r>
      <w:bookmarkEnd w:id="6"/>
    </w:p>
    <w:p w14:paraId="37F8F913" w14:textId="77777777" w:rsidR="00B031BA" w:rsidRPr="00EB529C" w:rsidRDefault="00B031BA" w:rsidP="00B031BA">
      <w:pPr>
        <w:pStyle w:val="Spistreci1"/>
        <w:tabs>
          <w:tab w:val="right" w:leader="dot" w:pos="9628"/>
        </w:tabs>
        <w:spacing w:after="0" w:line="276" w:lineRule="auto"/>
        <w:ind w:right="0"/>
        <w:rPr>
          <w:rFonts w:asciiTheme="minorHAnsi" w:eastAsiaTheme="minorEastAsia" w:hAnsiTheme="minorHAnsi" w:cstheme="minorHAnsi"/>
          <w:noProof/>
          <w:color w:val="auto"/>
        </w:rPr>
      </w:pPr>
      <w:r w:rsidRPr="00EB529C">
        <w:rPr>
          <w:rFonts w:asciiTheme="minorHAnsi" w:hAnsiTheme="minorHAnsi" w:cstheme="minorHAnsi"/>
        </w:rPr>
        <w:fldChar w:fldCharType="begin"/>
      </w:r>
      <w:r w:rsidRPr="00EB529C">
        <w:rPr>
          <w:rFonts w:asciiTheme="minorHAnsi" w:hAnsiTheme="minorHAnsi" w:cstheme="minorHAnsi"/>
        </w:rPr>
        <w:instrText xml:space="preserve"> TOC \o "1-2" \h \z \u </w:instrText>
      </w:r>
      <w:r w:rsidRPr="00EB529C">
        <w:rPr>
          <w:rFonts w:asciiTheme="minorHAnsi" w:hAnsiTheme="minorHAnsi" w:cstheme="minorHAnsi"/>
        </w:rPr>
        <w:fldChar w:fldCharType="separate"/>
      </w:r>
      <w:hyperlink w:anchor="_Toc120533347" w:history="1">
        <w:r w:rsidRPr="00EB529C">
          <w:rPr>
            <w:rStyle w:val="Hipercze"/>
            <w:rFonts w:asciiTheme="minorHAnsi" w:hAnsiTheme="minorHAnsi" w:cstheme="minorHAnsi"/>
            <w:noProof/>
          </w:rPr>
          <w:t>SPIS TREŚCI</w:t>
        </w:r>
        <w:r w:rsidRPr="00EB529C">
          <w:rPr>
            <w:rFonts w:asciiTheme="minorHAnsi" w:hAnsiTheme="minorHAnsi" w:cstheme="minorHAnsi"/>
            <w:noProof/>
            <w:webHidden/>
          </w:rPr>
          <w:tab/>
        </w:r>
        <w:r w:rsidRPr="00EB529C">
          <w:rPr>
            <w:rFonts w:asciiTheme="minorHAnsi" w:hAnsiTheme="minorHAnsi" w:cstheme="minorHAnsi"/>
            <w:noProof/>
            <w:webHidden/>
          </w:rPr>
          <w:fldChar w:fldCharType="begin"/>
        </w:r>
        <w:r w:rsidRPr="00EB529C">
          <w:rPr>
            <w:rFonts w:asciiTheme="minorHAnsi" w:hAnsiTheme="minorHAnsi" w:cstheme="minorHAnsi"/>
            <w:noProof/>
            <w:webHidden/>
          </w:rPr>
          <w:instrText xml:space="preserve"> PAGEREF _Toc120533347 \h </w:instrText>
        </w:r>
        <w:r w:rsidRPr="00EB529C">
          <w:rPr>
            <w:rFonts w:asciiTheme="minorHAnsi" w:hAnsiTheme="minorHAnsi" w:cstheme="minorHAnsi"/>
            <w:noProof/>
            <w:webHidden/>
          </w:rPr>
        </w:r>
        <w:r w:rsidRPr="00EB529C">
          <w:rPr>
            <w:rFonts w:asciiTheme="minorHAnsi" w:hAnsiTheme="minorHAnsi" w:cstheme="minorHAnsi"/>
            <w:noProof/>
            <w:webHidden/>
          </w:rPr>
          <w:fldChar w:fldCharType="separate"/>
        </w:r>
        <w:r>
          <w:rPr>
            <w:rFonts w:asciiTheme="minorHAnsi" w:hAnsiTheme="minorHAnsi" w:cstheme="minorHAnsi"/>
            <w:noProof/>
            <w:webHidden/>
          </w:rPr>
          <w:t>3</w:t>
        </w:r>
        <w:r w:rsidRPr="00EB529C">
          <w:rPr>
            <w:rFonts w:asciiTheme="minorHAnsi" w:hAnsiTheme="minorHAnsi" w:cstheme="minorHAnsi"/>
            <w:noProof/>
            <w:webHidden/>
          </w:rPr>
          <w:fldChar w:fldCharType="end"/>
        </w:r>
      </w:hyperlink>
    </w:p>
    <w:p w14:paraId="65782352" w14:textId="77777777" w:rsidR="00B031BA" w:rsidRPr="00EB529C" w:rsidRDefault="00000000" w:rsidP="00B031BA">
      <w:pPr>
        <w:pStyle w:val="Spistreci1"/>
        <w:tabs>
          <w:tab w:val="left" w:pos="461"/>
          <w:tab w:val="right" w:leader="dot" w:pos="9628"/>
        </w:tabs>
        <w:spacing w:after="0" w:line="276" w:lineRule="auto"/>
        <w:ind w:right="0"/>
        <w:rPr>
          <w:rFonts w:asciiTheme="minorHAnsi" w:eastAsiaTheme="minorEastAsia" w:hAnsiTheme="minorHAnsi" w:cstheme="minorHAnsi"/>
          <w:noProof/>
          <w:color w:val="auto"/>
        </w:rPr>
      </w:pPr>
      <w:hyperlink w:anchor="_Toc120533348" w:history="1">
        <w:r w:rsidR="00B031BA" w:rsidRPr="00EB529C">
          <w:rPr>
            <w:rStyle w:val="Hipercze"/>
            <w:rFonts w:asciiTheme="minorHAnsi" w:hAnsiTheme="minorHAnsi" w:cstheme="minorHAnsi"/>
            <w:noProof/>
          </w:rPr>
          <w:t>1.</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Nazwa i adres Zamawiającego</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_Toc120533348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4</w:t>
        </w:r>
        <w:r w:rsidR="00B031BA" w:rsidRPr="00EB529C">
          <w:rPr>
            <w:rFonts w:asciiTheme="minorHAnsi" w:hAnsiTheme="minorHAnsi" w:cstheme="minorHAnsi"/>
            <w:noProof/>
            <w:webHidden/>
          </w:rPr>
          <w:fldChar w:fldCharType="end"/>
        </w:r>
      </w:hyperlink>
    </w:p>
    <w:p w14:paraId="4CEFDD53" w14:textId="77777777" w:rsidR="00B031BA" w:rsidRPr="00EB529C" w:rsidRDefault="00000000" w:rsidP="00B031BA">
      <w:pPr>
        <w:pStyle w:val="Spistreci1"/>
        <w:tabs>
          <w:tab w:val="left" w:pos="461"/>
          <w:tab w:val="right" w:leader="dot" w:pos="9628"/>
        </w:tabs>
        <w:spacing w:after="0" w:line="276" w:lineRule="auto"/>
        <w:ind w:right="0"/>
        <w:rPr>
          <w:rFonts w:asciiTheme="minorHAnsi" w:eastAsiaTheme="minorEastAsia" w:hAnsiTheme="minorHAnsi" w:cstheme="minorHAnsi"/>
          <w:noProof/>
          <w:color w:val="auto"/>
        </w:rPr>
      </w:pPr>
      <w:hyperlink w:anchor="_Toc120533349" w:history="1">
        <w:r w:rsidR="00B031BA" w:rsidRPr="00EB529C">
          <w:rPr>
            <w:rStyle w:val="Hipercze"/>
            <w:rFonts w:asciiTheme="minorHAnsi" w:hAnsiTheme="minorHAnsi" w:cstheme="minorHAnsi"/>
            <w:noProof/>
          </w:rPr>
          <w:t>2.</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Tryb udzielania zamówienia</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_Toc120533349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4</w:t>
        </w:r>
        <w:r w:rsidR="00B031BA" w:rsidRPr="00EB529C">
          <w:rPr>
            <w:rFonts w:asciiTheme="minorHAnsi" w:hAnsiTheme="minorHAnsi" w:cstheme="minorHAnsi"/>
            <w:noProof/>
            <w:webHidden/>
          </w:rPr>
          <w:fldChar w:fldCharType="end"/>
        </w:r>
      </w:hyperlink>
    </w:p>
    <w:p w14:paraId="290A9F82" w14:textId="77777777" w:rsidR="00B031BA" w:rsidRPr="00EB529C" w:rsidRDefault="00000000" w:rsidP="00B031BA">
      <w:pPr>
        <w:pStyle w:val="Spistreci1"/>
        <w:tabs>
          <w:tab w:val="left" w:pos="461"/>
          <w:tab w:val="right" w:leader="dot" w:pos="9628"/>
        </w:tabs>
        <w:spacing w:after="0" w:line="276" w:lineRule="auto"/>
        <w:ind w:right="0"/>
        <w:rPr>
          <w:rFonts w:asciiTheme="minorHAnsi" w:eastAsiaTheme="minorEastAsia" w:hAnsiTheme="minorHAnsi" w:cstheme="minorHAnsi"/>
          <w:noProof/>
          <w:color w:val="auto"/>
        </w:rPr>
      </w:pPr>
      <w:hyperlink w:anchor="_Toc120533350" w:history="1">
        <w:r w:rsidR="00B031BA" w:rsidRPr="00EB529C">
          <w:rPr>
            <w:rStyle w:val="Hipercze"/>
            <w:rFonts w:asciiTheme="minorHAnsi" w:hAnsiTheme="minorHAnsi" w:cstheme="minorHAnsi"/>
            <w:noProof/>
          </w:rPr>
          <w:t>3.</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Opis przedmiotu zamówienia.</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_Toc120533350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4</w:t>
        </w:r>
        <w:r w:rsidR="00B031BA" w:rsidRPr="00EB529C">
          <w:rPr>
            <w:rFonts w:asciiTheme="minorHAnsi" w:hAnsiTheme="minorHAnsi" w:cstheme="minorHAnsi"/>
            <w:noProof/>
            <w:webHidden/>
          </w:rPr>
          <w:fldChar w:fldCharType="end"/>
        </w:r>
      </w:hyperlink>
    </w:p>
    <w:p w14:paraId="1795F65A" w14:textId="77777777" w:rsidR="00B031BA" w:rsidRPr="00EB529C" w:rsidRDefault="00000000" w:rsidP="00B031BA">
      <w:pPr>
        <w:pStyle w:val="Spistreci1"/>
        <w:tabs>
          <w:tab w:val="left" w:pos="461"/>
          <w:tab w:val="right" w:leader="dot" w:pos="9628"/>
        </w:tabs>
        <w:spacing w:after="0" w:line="276" w:lineRule="auto"/>
        <w:ind w:right="0"/>
        <w:rPr>
          <w:rFonts w:asciiTheme="minorHAnsi" w:eastAsiaTheme="minorEastAsia" w:hAnsiTheme="minorHAnsi" w:cstheme="minorHAnsi"/>
          <w:noProof/>
          <w:color w:val="auto"/>
        </w:rPr>
      </w:pPr>
      <w:hyperlink w:anchor="_Toc120533351" w:history="1">
        <w:r w:rsidR="00B031BA" w:rsidRPr="00EB529C">
          <w:rPr>
            <w:rStyle w:val="Hipercze"/>
            <w:rFonts w:asciiTheme="minorHAnsi" w:hAnsiTheme="minorHAnsi" w:cstheme="minorHAnsi"/>
            <w:noProof/>
          </w:rPr>
          <w:t>4.</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Termin wykonania zamówienia.</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_Toc120533351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5</w:t>
        </w:r>
        <w:r w:rsidR="00B031BA" w:rsidRPr="00EB529C">
          <w:rPr>
            <w:rFonts w:asciiTheme="minorHAnsi" w:hAnsiTheme="minorHAnsi" w:cstheme="minorHAnsi"/>
            <w:noProof/>
            <w:webHidden/>
          </w:rPr>
          <w:fldChar w:fldCharType="end"/>
        </w:r>
      </w:hyperlink>
    </w:p>
    <w:p w14:paraId="6F18900B" w14:textId="77777777" w:rsidR="00B031BA" w:rsidRPr="00EB529C" w:rsidRDefault="00000000" w:rsidP="00B031BA">
      <w:pPr>
        <w:pStyle w:val="Spistreci1"/>
        <w:tabs>
          <w:tab w:val="left" w:pos="461"/>
          <w:tab w:val="right" w:leader="dot" w:pos="9628"/>
        </w:tabs>
        <w:spacing w:after="0" w:line="276" w:lineRule="auto"/>
        <w:ind w:right="0"/>
        <w:rPr>
          <w:rFonts w:asciiTheme="minorHAnsi" w:eastAsiaTheme="minorEastAsia" w:hAnsiTheme="minorHAnsi" w:cstheme="minorHAnsi"/>
          <w:noProof/>
          <w:color w:val="auto"/>
        </w:rPr>
      </w:pPr>
      <w:hyperlink w:anchor="_Toc120533352" w:history="1">
        <w:r w:rsidR="00B031BA" w:rsidRPr="00EB529C">
          <w:rPr>
            <w:rStyle w:val="Hipercze"/>
            <w:rFonts w:asciiTheme="minorHAnsi" w:hAnsiTheme="minorHAnsi" w:cstheme="minorHAnsi"/>
            <w:noProof/>
          </w:rPr>
          <w:t>5.</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Warunki udziału w postępowaniu, podstawy wykluczenia z postępowania.</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_Toc120533352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5</w:t>
        </w:r>
        <w:r w:rsidR="00B031BA" w:rsidRPr="00EB529C">
          <w:rPr>
            <w:rFonts w:asciiTheme="minorHAnsi" w:hAnsiTheme="minorHAnsi" w:cstheme="minorHAnsi"/>
            <w:noProof/>
            <w:webHidden/>
          </w:rPr>
          <w:fldChar w:fldCharType="end"/>
        </w:r>
      </w:hyperlink>
    </w:p>
    <w:p w14:paraId="1C5ADC6D" w14:textId="77777777" w:rsidR="00B031BA" w:rsidRPr="00EB529C" w:rsidRDefault="00000000" w:rsidP="00B031BA">
      <w:pPr>
        <w:pStyle w:val="Spistreci1"/>
        <w:tabs>
          <w:tab w:val="left" w:pos="461"/>
          <w:tab w:val="right" w:leader="dot" w:pos="9628"/>
        </w:tabs>
        <w:spacing w:after="0" w:line="276" w:lineRule="auto"/>
        <w:ind w:right="0"/>
        <w:rPr>
          <w:rFonts w:asciiTheme="minorHAnsi" w:eastAsiaTheme="minorEastAsia" w:hAnsiTheme="minorHAnsi" w:cstheme="minorHAnsi"/>
          <w:noProof/>
          <w:color w:val="auto"/>
        </w:rPr>
      </w:pPr>
      <w:hyperlink w:anchor="_Toc120533353" w:history="1">
        <w:r w:rsidR="00B031BA" w:rsidRPr="00EB529C">
          <w:rPr>
            <w:rStyle w:val="Hipercze"/>
            <w:rFonts w:asciiTheme="minorHAnsi" w:hAnsiTheme="minorHAnsi" w:cstheme="minorHAnsi"/>
            <w:noProof/>
          </w:rPr>
          <w:t>6.</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Informacja dotycząca podmiotowych środków dowodowych, których zamawiający żąda złożenia oraz informacja o przedmiotowych środkach dowodowych.</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_Toc120533353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6</w:t>
        </w:r>
        <w:r w:rsidR="00B031BA" w:rsidRPr="00EB529C">
          <w:rPr>
            <w:rFonts w:asciiTheme="minorHAnsi" w:hAnsiTheme="minorHAnsi" w:cstheme="minorHAnsi"/>
            <w:noProof/>
            <w:webHidden/>
          </w:rPr>
          <w:fldChar w:fldCharType="end"/>
        </w:r>
      </w:hyperlink>
    </w:p>
    <w:p w14:paraId="64C700C3" w14:textId="77777777" w:rsidR="00B031BA" w:rsidRPr="00EB529C" w:rsidRDefault="00000000" w:rsidP="00B031BA">
      <w:pPr>
        <w:pStyle w:val="Spistreci1"/>
        <w:tabs>
          <w:tab w:val="left" w:pos="461"/>
          <w:tab w:val="right" w:leader="dot" w:pos="9628"/>
        </w:tabs>
        <w:spacing w:after="0" w:line="276" w:lineRule="auto"/>
        <w:ind w:right="0"/>
        <w:rPr>
          <w:rFonts w:asciiTheme="minorHAnsi" w:eastAsiaTheme="minorEastAsia" w:hAnsiTheme="minorHAnsi" w:cstheme="minorHAnsi"/>
          <w:noProof/>
          <w:color w:val="auto"/>
        </w:rPr>
      </w:pPr>
      <w:hyperlink w:anchor="_Toc120533356" w:history="1">
        <w:r w:rsidR="00B031BA" w:rsidRPr="00EB529C">
          <w:rPr>
            <w:rStyle w:val="Hipercze"/>
            <w:rFonts w:asciiTheme="minorHAnsi" w:hAnsiTheme="minorHAnsi" w:cstheme="minorHAnsi"/>
            <w:noProof/>
          </w:rPr>
          <w:t>7.</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_Toc120533356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9</w:t>
        </w:r>
        <w:r w:rsidR="00B031BA" w:rsidRPr="00EB529C">
          <w:rPr>
            <w:rFonts w:asciiTheme="minorHAnsi" w:hAnsiTheme="minorHAnsi" w:cstheme="minorHAnsi"/>
            <w:noProof/>
            <w:webHidden/>
          </w:rPr>
          <w:fldChar w:fldCharType="end"/>
        </w:r>
      </w:hyperlink>
    </w:p>
    <w:p w14:paraId="41751766" w14:textId="77777777" w:rsidR="00B031BA" w:rsidRPr="00EB529C" w:rsidRDefault="00000000" w:rsidP="00B031BA">
      <w:pPr>
        <w:pStyle w:val="Spistreci1"/>
        <w:tabs>
          <w:tab w:val="left" w:pos="461"/>
          <w:tab w:val="right" w:leader="dot" w:pos="9628"/>
        </w:tabs>
        <w:spacing w:after="0" w:line="276" w:lineRule="auto"/>
        <w:ind w:right="0"/>
        <w:rPr>
          <w:rFonts w:asciiTheme="minorHAnsi" w:eastAsiaTheme="minorEastAsia" w:hAnsiTheme="minorHAnsi" w:cstheme="minorHAnsi"/>
          <w:noProof/>
          <w:color w:val="auto"/>
        </w:rPr>
      </w:pPr>
      <w:hyperlink w:anchor="_Toc120533357" w:history="1">
        <w:r w:rsidR="00B031BA" w:rsidRPr="00EB529C">
          <w:rPr>
            <w:rStyle w:val="Hipercze"/>
            <w:rFonts w:asciiTheme="minorHAnsi" w:hAnsiTheme="minorHAnsi" w:cstheme="minorHAnsi"/>
            <w:noProof/>
          </w:rPr>
          <w:t>8.</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Wymagania dotyczące wadium.</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_Toc120533357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11</w:t>
        </w:r>
        <w:r w:rsidR="00B031BA" w:rsidRPr="00EB529C">
          <w:rPr>
            <w:rFonts w:asciiTheme="minorHAnsi" w:hAnsiTheme="minorHAnsi" w:cstheme="minorHAnsi"/>
            <w:noProof/>
            <w:webHidden/>
          </w:rPr>
          <w:fldChar w:fldCharType="end"/>
        </w:r>
      </w:hyperlink>
    </w:p>
    <w:p w14:paraId="440F86BC" w14:textId="77777777" w:rsidR="00B031BA" w:rsidRPr="00EB529C" w:rsidRDefault="00000000" w:rsidP="00B031BA">
      <w:pPr>
        <w:pStyle w:val="Spistreci1"/>
        <w:tabs>
          <w:tab w:val="left" w:pos="461"/>
          <w:tab w:val="right" w:leader="dot" w:pos="9628"/>
        </w:tabs>
        <w:spacing w:after="0" w:line="276" w:lineRule="auto"/>
        <w:ind w:right="0"/>
        <w:rPr>
          <w:rFonts w:asciiTheme="minorHAnsi" w:eastAsiaTheme="minorEastAsia" w:hAnsiTheme="minorHAnsi" w:cstheme="minorHAnsi"/>
          <w:noProof/>
          <w:color w:val="auto"/>
        </w:rPr>
      </w:pPr>
      <w:hyperlink w:anchor="_Toc120533358" w:history="1">
        <w:r w:rsidR="00B031BA" w:rsidRPr="00EB529C">
          <w:rPr>
            <w:rStyle w:val="Hipercze"/>
            <w:rFonts w:asciiTheme="minorHAnsi" w:hAnsiTheme="minorHAnsi" w:cstheme="minorHAnsi"/>
            <w:noProof/>
          </w:rPr>
          <w:t>9.</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Termin związania ofertą.</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_Toc120533358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12</w:t>
        </w:r>
        <w:r w:rsidR="00B031BA" w:rsidRPr="00EB529C">
          <w:rPr>
            <w:rFonts w:asciiTheme="minorHAnsi" w:hAnsiTheme="minorHAnsi" w:cstheme="minorHAnsi"/>
            <w:noProof/>
            <w:webHidden/>
          </w:rPr>
          <w:fldChar w:fldCharType="end"/>
        </w:r>
      </w:hyperlink>
    </w:p>
    <w:p w14:paraId="22B0BC9B"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59" w:history="1">
        <w:r w:rsidR="00B031BA" w:rsidRPr="00EB529C">
          <w:rPr>
            <w:rStyle w:val="Hipercze"/>
            <w:rFonts w:asciiTheme="minorHAnsi" w:hAnsiTheme="minorHAnsi" w:cstheme="minorHAnsi"/>
            <w:noProof/>
          </w:rPr>
          <w:t>10.</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Opis sposobu przygotowania ofert.</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_Toc120533359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12</w:t>
        </w:r>
        <w:r w:rsidR="00B031BA" w:rsidRPr="00EB529C">
          <w:rPr>
            <w:rFonts w:asciiTheme="minorHAnsi" w:hAnsiTheme="minorHAnsi" w:cstheme="minorHAnsi"/>
            <w:noProof/>
            <w:webHidden/>
          </w:rPr>
          <w:fldChar w:fldCharType="end"/>
        </w:r>
      </w:hyperlink>
    </w:p>
    <w:p w14:paraId="714045C5"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60" w:history="1">
        <w:r w:rsidR="00B031BA" w:rsidRPr="00EB529C">
          <w:rPr>
            <w:rStyle w:val="Hipercze"/>
            <w:rFonts w:asciiTheme="minorHAnsi" w:hAnsiTheme="minorHAnsi" w:cstheme="minorHAnsi"/>
            <w:noProof/>
          </w:rPr>
          <w:t>11.</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Wymagania dotyczące Podwykonawców.</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_Toc120533360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14</w:t>
        </w:r>
        <w:r w:rsidR="00B031BA" w:rsidRPr="00EB529C">
          <w:rPr>
            <w:rFonts w:asciiTheme="minorHAnsi" w:hAnsiTheme="minorHAnsi" w:cstheme="minorHAnsi"/>
            <w:noProof/>
            <w:webHidden/>
          </w:rPr>
          <w:fldChar w:fldCharType="end"/>
        </w:r>
      </w:hyperlink>
    </w:p>
    <w:p w14:paraId="49C19100"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61" w:history="1">
        <w:r w:rsidR="00B031BA" w:rsidRPr="00EB529C">
          <w:rPr>
            <w:rStyle w:val="Hipercze"/>
            <w:rFonts w:asciiTheme="minorHAnsi" w:hAnsiTheme="minorHAnsi" w:cstheme="minorHAnsi"/>
            <w:noProof/>
          </w:rPr>
          <w:t>12.</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Sposób oraz termin składania i otwarcia ofert.</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_Toc120533361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15</w:t>
        </w:r>
        <w:r w:rsidR="00B031BA" w:rsidRPr="00EB529C">
          <w:rPr>
            <w:rFonts w:asciiTheme="minorHAnsi" w:hAnsiTheme="minorHAnsi" w:cstheme="minorHAnsi"/>
            <w:noProof/>
            <w:webHidden/>
          </w:rPr>
          <w:fldChar w:fldCharType="end"/>
        </w:r>
      </w:hyperlink>
    </w:p>
    <w:p w14:paraId="21E47F59"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62" w:history="1">
        <w:r w:rsidR="00B031BA" w:rsidRPr="00EB529C">
          <w:rPr>
            <w:rStyle w:val="Hipercze"/>
            <w:rFonts w:asciiTheme="minorHAnsi" w:hAnsiTheme="minorHAnsi" w:cstheme="minorHAnsi"/>
            <w:noProof/>
          </w:rPr>
          <w:t>13.</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Opis sposobu obliczania ceny oferty.</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_Toc120533362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17</w:t>
        </w:r>
        <w:r w:rsidR="00B031BA" w:rsidRPr="00EB529C">
          <w:rPr>
            <w:rFonts w:asciiTheme="minorHAnsi" w:hAnsiTheme="minorHAnsi" w:cstheme="minorHAnsi"/>
            <w:noProof/>
            <w:webHidden/>
          </w:rPr>
          <w:fldChar w:fldCharType="end"/>
        </w:r>
      </w:hyperlink>
    </w:p>
    <w:p w14:paraId="55F644B5"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63" w:history="1">
        <w:r w:rsidR="00B031BA" w:rsidRPr="00EB529C">
          <w:rPr>
            <w:rStyle w:val="Hipercze"/>
            <w:rFonts w:asciiTheme="minorHAnsi" w:hAnsiTheme="minorHAnsi" w:cstheme="minorHAnsi"/>
            <w:noProof/>
          </w:rPr>
          <w:t>14.</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Opis kryteriów oceny ofert wraz z podaniem wag tych kryteriów i sposobu oceny ofert.</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_Toc120533363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17</w:t>
        </w:r>
        <w:r w:rsidR="00B031BA" w:rsidRPr="00EB529C">
          <w:rPr>
            <w:rFonts w:asciiTheme="minorHAnsi" w:hAnsiTheme="minorHAnsi" w:cstheme="minorHAnsi"/>
            <w:noProof/>
            <w:webHidden/>
          </w:rPr>
          <w:fldChar w:fldCharType="end"/>
        </w:r>
      </w:hyperlink>
    </w:p>
    <w:p w14:paraId="63B6C99D"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64" w:history="1">
        <w:r w:rsidR="00B031BA" w:rsidRPr="00EB529C">
          <w:rPr>
            <w:rStyle w:val="Hipercze"/>
            <w:rFonts w:asciiTheme="minorHAnsi" w:hAnsiTheme="minorHAnsi" w:cstheme="minorHAnsi"/>
            <w:noProof/>
          </w:rPr>
          <w:t>15.</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Informacje o formalnościach, jakie powinny zostać dopełnione po wyborze oferty w celu zawarcia umowy w sprawie zamówienia publicznego.</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_Toc120533364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19</w:t>
        </w:r>
        <w:r w:rsidR="00B031BA" w:rsidRPr="00EB529C">
          <w:rPr>
            <w:rFonts w:asciiTheme="minorHAnsi" w:hAnsiTheme="minorHAnsi" w:cstheme="minorHAnsi"/>
            <w:noProof/>
            <w:webHidden/>
          </w:rPr>
          <w:fldChar w:fldCharType="end"/>
        </w:r>
      </w:hyperlink>
    </w:p>
    <w:p w14:paraId="76618185"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65" w:history="1">
        <w:r w:rsidR="00B031BA" w:rsidRPr="00EB529C">
          <w:rPr>
            <w:rStyle w:val="Hipercze"/>
            <w:rFonts w:asciiTheme="minorHAnsi" w:hAnsiTheme="minorHAnsi" w:cstheme="minorHAnsi"/>
            <w:noProof/>
          </w:rPr>
          <w:t>16.</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Wymagania dotyczące zabezpieczenia należytego wykonania umowy.</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_Toc120533365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19</w:t>
        </w:r>
        <w:r w:rsidR="00B031BA" w:rsidRPr="00EB529C">
          <w:rPr>
            <w:rFonts w:asciiTheme="minorHAnsi" w:hAnsiTheme="minorHAnsi" w:cstheme="minorHAnsi"/>
            <w:noProof/>
            <w:webHidden/>
          </w:rPr>
          <w:fldChar w:fldCharType="end"/>
        </w:r>
      </w:hyperlink>
    </w:p>
    <w:p w14:paraId="15B2C454"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66" w:history="1">
        <w:r w:rsidR="00B031BA" w:rsidRPr="00EB529C">
          <w:rPr>
            <w:rStyle w:val="Hipercze"/>
            <w:rFonts w:asciiTheme="minorHAnsi" w:hAnsiTheme="minorHAnsi" w:cstheme="minorHAnsi"/>
            <w:noProof/>
          </w:rPr>
          <w:t>17.</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Projektowane postanowienia umowy, które zostaną wprowadzone  do treści zawieranej umowy w sprawie zamówienia publicznego.</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_Toc120533366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20</w:t>
        </w:r>
        <w:r w:rsidR="00B031BA" w:rsidRPr="00EB529C">
          <w:rPr>
            <w:rFonts w:asciiTheme="minorHAnsi" w:hAnsiTheme="minorHAnsi" w:cstheme="minorHAnsi"/>
            <w:noProof/>
            <w:webHidden/>
          </w:rPr>
          <w:fldChar w:fldCharType="end"/>
        </w:r>
      </w:hyperlink>
    </w:p>
    <w:p w14:paraId="06228B7B"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67" w:history="1">
        <w:r w:rsidR="00B031BA" w:rsidRPr="00EB529C">
          <w:rPr>
            <w:rStyle w:val="Hipercze"/>
            <w:rFonts w:asciiTheme="minorHAnsi" w:hAnsiTheme="minorHAnsi" w:cstheme="minorHAnsi"/>
            <w:noProof/>
          </w:rPr>
          <w:t>18.</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Finansowanie zamówienia.</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_Toc120533367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20</w:t>
        </w:r>
        <w:r w:rsidR="00B031BA" w:rsidRPr="00EB529C">
          <w:rPr>
            <w:rFonts w:asciiTheme="minorHAnsi" w:hAnsiTheme="minorHAnsi" w:cstheme="minorHAnsi"/>
            <w:noProof/>
            <w:webHidden/>
          </w:rPr>
          <w:fldChar w:fldCharType="end"/>
        </w:r>
      </w:hyperlink>
    </w:p>
    <w:p w14:paraId="764DB3AA"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68" w:history="1">
        <w:r w:rsidR="00B031BA" w:rsidRPr="00EB529C">
          <w:rPr>
            <w:rStyle w:val="Hipercze"/>
            <w:rFonts w:asciiTheme="minorHAnsi" w:hAnsiTheme="minorHAnsi" w:cstheme="minorHAnsi"/>
            <w:noProof/>
          </w:rPr>
          <w:t>19.</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Informacja o możliwości składania ofert częściowych.</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_Toc120533368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20</w:t>
        </w:r>
        <w:r w:rsidR="00B031BA" w:rsidRPr="00EB529C">
          <w:rPr>
            <w:rFonts w:asciiTheme="minorHAnsi" w:hAnsiTheme="minorHAnsi" w:cstheme="minorHAnsi"/>
            <w:noProof/>
            <w:webHidden/>
          </w:rPr>
          <w:fldChar w:fldCharType="end"/>
        </w:r>
      </w:hyperlink>
    </w:p>
    <w:p w14:paraId="1DF273A0"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69" w:history="1">
        <w:r w:rsidR="00B031BA" w:rsidRPr="00EB529C">
          <w:rPr>
            <w:rStyle w:val="Hipercze"/>
            <w:rFonts w:asciiTheme="minorHAnsi" w:hAnsiTheme="minorHAnsi" w:cstheme="minorHAnsi"/>
            <w:noProof/>
          </w:rPr>
          <w:t>20.</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Informacja o przewidywanych zamówieniach podobnych i dodatkowych.</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_Toc120533369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20</w:t>
        </w:r>
        <w:r w:rsidR="00B031BA" w:rsidRPr="00EB529C">
          <w:rPr>
            <w:rFonts w:asciiTheme="minorHAnsi" w:hAnsiTheme="minorHAnsi" w:cstheme="minorHAnsi"/>
            <w:noProof/>
            <w:webHidden/>
          </w:rPr>
          <w:fldChar w:fldCharType="end"/>
        </w:r>
      </w:hyperlink>
    </w:p>
    <w:p w14:paraId="794A8621"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70" w:history="1">
        <w:r w:rsidR="00B031BA" w:rsidRPr="00EB529C">
          <w:rPr>
            <w:rStyle w:val="Hipercze"/>
            <w:rFonts w:asciiTheme="minorHAnsi" w:hAnsiTheme="minorHAnsi" w:cstheme="minorHAnsi"/>
            <w:noProof/>
          </w:rPr>
          <w:t>21.</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Informacja o ofercie wariantowej.</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_Toc120533370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21</w:t>
        </w:r>
        <w:r w:rsidR="00B031BA" w:rsidRPr="00EB529C">
          <w:rPr>
            <w:rFonts w:asciiTheme="minorHAnsi" w:hAnsiTheme="minorHAnsi" w:cstheme="minorHAnsi"/>
            <w:noProof/>
            <w:webHidden/>
          </w:rPr>
          <w:fldChar w:fldCharType="end"/>
        </w:r>
      </w:hyperlink>
    </w:p>
    <w:p w14:paraId="3B08AB5B"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71" w:history="1">
        <w:r w:rsidR="00B031BA" w:rsidRPr="00EB529C">
          <w:rPr>
            <w:rStyle w:val="Hipercze"/>
            <w:rFonts w:asciiTheme="minorHAnsi" w:hAnsiTheme="minorHAnsi" w:cstheme="minorHAnsi"/>
            <w:noProof/>
          </w:rPr>
          <w:t>22.</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Informacja o aukcji elektronicznej.</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_Toc120533371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21</w:t>
        </w:r>
        <w:r w:rsidR="00B031BA" w:rsidRPr="00EB529C">
          <w:rPr>
            <w:rFonts w:asciiTheme="minorHAnsi" w:hAnsiTheme="minorHAnsi" w:cstheme="minorHAnsi"/>
            <w:noProof/>
            <w:webHidden/>
          </w:rPr>
          <w:fldChar w:fldCharType="end"/>
        </w:r>
      </w:hyperlink>
    </w:p>
    <w:p w14:paraId="56A29634"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72" w:history="1">
        <w:r w:rsidR="00B031BA" w:rsidRPr="00EB529C">
          <w:rPr>
            <w:rStyle w:val="Hipercze"/>
            <w:rFonts w:asciiTheme="minorHAnsi" w:hAnsiTheme="minorHAnsi" w:cstheme="minorHAnsi"/>
            <w:noProof/>
          </w:rPr>
          <w:t>23.</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Pouczenie o środkach ochrony prawnej przysługujących Wykonawcy w toku postępowania o udzielenie zamówienia.</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_Toc120533372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21</w:t>
        </w:r>
        <w:r w:rsidR="00B031BA" w:rsidRPr="00EB529C">
          <w:rPr>
            <w:rFonts w:asciiTheme="minorHAnsi" w:hAnsiTheme="minorHAnsi" w:cstheme="minorHAnsi"/>
            <w:noProof/>
            <w:webHidden/>
          </w:rPr>
          <w:fldChar w:fldCharType="end"/>
        </w:r>
      </w:hyperlink>
    </w:p>
    <w:p w14:paraId="3669220E"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73" w:history="1">
        <w:r w:rsidR="00B031BA" w:rsidRPr="00EB529C">
          <w:rPr>
            <w:rStyle w:val="Hipercze"/>
            <w:rFonts w:asciiTheme="minorHAnsi" w:hAnsiTheme="minorHAnsi" w:cstheme="minorHAnsi"/>
            <w:noProof/>
          </w:rPr>
          <w:t>24.</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Klauzula informacyjna z art. 13 RODO w celu związanym z postępowaniem o udzielenie zamówienia publicznego.</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_Toc120533373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21</w:t>
        </w:r>
        <w:r w:rsidR="00B031BA" w:rsidRPr="00EB529C">
          <w:rPr>
            <w:rFonts w:asciiTheme="minorHAnsi" w:hAnsiTheme="minorHAnsi" w:cstheme="minorHAnsi"/>
            <w:noProof/>
            <w:webHidden/>
          </w:rPr>
          <w:fldChar w:fldCharType="end"/>
        </w:r>
      </w:hyperlink>
    </w:p>
    <w:p w14:paraId="7A4C52C4" w14:textId="77777777" w:rsidR="00B031BA" w:rsidRPr="00EB529C" w:rsidRDefault="00000000" w:rsidP="00B031BA">
      <w:pPr>
        <w:pStyle w:val="Spistreci1"/>
        <w:tabs>
          <w:tab w:val="left" w:pos="660"/>
          <w:tab w:val="right" w:leader="dot" w:pos="9628"/>
        </w:tabs>
        <w:spacing w:after="0" w:line="276" w:lineRule="auto"/>
        <w:ind w:right="0"/>
        <w:rPr>
          <w:rFonts w:asciiTheme="minorHAnsi" w:eastAsiaTheme="minorEastAsia" w:hAnsiTheme="minorHAnsi" w:cstheme="minorHAnsi"/>
          <w:noProof/>
          <w:color w:val="auto"/>
        </w:rPr>
      </w:pPr>
      <w:hyperlink w:anchor="_Toc120533374" w:history="1">
        <w:r w:rsidR="00B031BA" w:rsidRPr="00EB529C">
          <w:rPr>
            <w:rStyle w:val="Hipercze"/>
            <w:rFonts w:asciiTheme="minorHAnsi" w:hAnsiTheme="minorHAnsi" w:cstheme="minorHAnsi"/>
            <w:noProof/>
          </w:rPr>
          <w:t>25.</w:t>
        </w:r>
        <w:r w:rsidR="00B031BA" w:rsidRPr="00EB529C">
          <w:rPr>
            <w:rFonts w:asciiTheme="minorHAnsi" w:eastAsiaTheme="minorEastAsia" w:hAnsiTheme="minorHAnsi" w:cstheme="minorHAnsi"/>
            <w:noProof/>
            <w:color w:val="auto"/>
          </w:rPr>
          <w:tab/>
        </w:r>
        <w:r w:rsidR="00B031BA" w:rsidRPr="00EB529C">
          <w:rPr>
            <w:rStyle w:val="Hipercze"/>
            <w:rFonts w:asciiTheme="minorHAnsi" w:hAnsiTheme="minorHAnsi" w:cstheme="minorHAnsi"/>
            <w:noProof/>
          </w:rPr>
          <w:t>Wykaz załączników do SWZ.</w:t>
        </w:r>
        <w:r w:rsidR="00B031BA" w:rsidRPr="00EB529C">
          <w:rPr>
            <w:rFonts w:asciiTheme="minorHAnsi" w:hAnsiTheme="minorHAnsi" w:cstheme="minorHAnsi"/>
            <w:noProof/>
            <w:webHidden/>
          </w:rPr>
          <w:tab/>
        </w:r>
        <w:r w:rsidR="00B031BA" w:rsidRPr="00EB529C">
          <w:rPr>
            <w:rFonts w:asciiTheme="minorHAnsi" w:hAnsiTheme="minorHAnsi" w:cstheme="minorHAnsi"/>
            <w:noProof/>
            <w:webHidden/>
          </w:rPr>
          <w:fldChar w:fldCharType="begin"/>
        </w:r>
        <w:r w:rsidR="00B031BA" w:rsidRPr="00EB529C">
          <w:rPr>
            <w:rFonts w:asciiTheme="minorHAnsi" w:hAnsiTheme="minorHAnsi" w:cstheme="minorHAnsi"/>
            <w:noProof/>
            <w:webHidden/>
          </w:rPr>
          <w:instrText xml:space="preserve"> PAGEREF _Toc120533374 \h </w:instrText>
        </w:r>
        <w:r w:rsidR="00B031BA" w:rsidRPr="00EB529C">
          <w:rPr>
            <w:rFonts w:asciiTheme="minorHAnsi" w:hAnsiTheme="minorHAnsi" w:cstheme="minorHAnsi"/>
            <w:noProof/>
            <w:webHidden/>
          </w:rPr>
        </w:r>
        <w:r w:rsidR="00B031BA" w:rsidRPr="00EB529C">
          <w:rPr>
            <w:rFonts w:asciiTheme="minorHAnsi" w:hAnsiTheme="minorHAnsi" w:cstheme="minorHAnsi"/>
            <w:noProof/>
            <w:webHidden/>
          </w:rPr>
          <w:fldChar w:fldCharType="separate"/>
        </w:r>
        <w:r w:rsidR="00B031BA">
          <w:rPr>
            <w:rFonts w:asciiTheme="minorHAnsi" w:hAnsiTheme="minorHAnsi" w:cstheme="minorHAnsi"/>
            <w:noProof/>
            <w:webHidden/>
          </w:rPr>
          <w:t>22</w:t>
        </w:r>
        <w:r w:rsidR="00B031BA" w:rsidRPr="00EB529C">
          <w:rPr>
            <w:rFonts w:asciiTheme="minorHAnsi" w:hAnsiTheme="minorHAnsi" w:cstheme="minorHAnsi"/>
            <w:noProof/>
            <w:webHidden/>
          </w:rPr>
          <w:fldChar w:fldCharType="end"/>
        </w:r>
      </w:hyperlink>
    </w:p>
    <w:p w14:paraId="5D1027AE" w14:textId="77777777" w:rsidR="00B031BA" w:rsidRPr="00EB529C" w:rsidRDefault="00B031BA" w:rsidP="00B031BA">
      <w:pPr>
        <w:pStyle w:val="Spistreci1"/>
        <w:tabs>
          <w:tab w:val="left" w:pos="660"/>
          <w:tab w:val="right" w:leader="dot" w:pos="9628"/>
        </w:tabs>
        <w:spacing w:after="0" w:line="276" w:lineRule="auto"/>
        <w:ind w:right="0"/>
        <w:rPr>
          <w:rFonts w:asciiTheme="minorHAnsi" w:hAnsiTheme="minorHAnsi" w:cstheme="minorHAnsi"/>
          <w:b/>
          <w:highlight w:val="yellow"/>
        </w:rPr>
      </w:pPr>
      <w:r w:rsidRPr="00EB529C">
        <w:rPr>
          <w:rFonts w:asciiTheme="minorHAnsi" w:hAnsiTheme="minorHAnsi" w:cstheme="minorHAnsi"/>
        </w:rPr>
        <w:fldChar w:fldCharType="end"/>
      </w:r>
    </w:p>
    <w:p w14:paraId="4FCF2F6D" w14:textId="77777777" w:rsidR="00B031BA" w:rsidRPr="00EB529C" w:rsidRDefault="00B031BA" w:rsidP="00B031BA">
      <w:pPr>
        <w:spacing w:line="276" w:lineRule="auto"/>
        <w:jc w:val="both"/>
        <w:rPr>
          <w:rFonts w:asciiTheme="minorHAnsi" w:eastAsia="Calibri" w:hAnsiTheme="minorHAnsi" w:cstheme="minorHAnsi"/>
          <w:b/>
          <w:sz w:val="22"/>
          <w:szCs w:val="22"/>
        </w:rPr>
      </w:pPr>
      <w:r w:rsidRPr="00EB529C">
        <w:rPr>
          <w:rFonts w:asciiTheme="minorHAnsi" w:hAnsiTheme="minorHAnsi" w:cstheme="minorHAnsi"/>
          <w:sz w:val="22"/>
          <w:szCs w:val="22"/>
        </w:rPr>
        <w:br w:type="page"/>
      </w:r>
    </w:p>
    <w:p w14:paraId="5A5B540B"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7" w:name="_Toc120533348"/>
      <w:r w:rsidRPr="00EB529C">
        <w:rPr>
          <w:rFonts w:asciiTheme="minorHAnsi" w:hAnsiTheme="minorHAnsi" w:cstheme="minorHAnsi"/>
          <w:sz w:val="22"/>
          <w:szCs w:val="22"/>
        </w:rPr>
        <w:lastRenderedPageBreak/>
        <w:t>Nazwa i adres Zamawiającego</w:t>
      </w:r>
      <w:bookmarkEnd w:id="7"/>
      <w:r w:rsidRPr="00EB529C">
        <w:rPr>
          <w:rFonts w:asciiTheme="minorHAnsi" w:hAnsiTheme="minorHAnsi" w:cstheme="minorHAnsi"/>
          <w:sz w:val="22"/>
          <w:szCs w:val="22"/>
        </w:rPr>
        <w:t xml:space="preserve"> </w:t>
      </w:r>
    </w:p>
    <w:p w14:paraId="7CB415F7" w14:textId="77777777" w:rsidR="00B031BA" w:rsidRPr="00EB529C"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Gmina Lubań</w:t>
      </w:r>
    </w:p>
    <w:p w14:paraId="23BB9B1F" w14:textId="77777777" w:rsidR="00B031BA" w:rsidRPr="00EB529C" w:rsidRDefault="00B031BA" w:rsidP="00B031BA">
      <w:pPr>
        <w:spacing w:line="276" w:lineRule="auto"/>
        <w:ind w:left="5" w:hanging="11"/>
        <w:jc w:val="both"/>
        <w:rPr>
          <w:rFonts w:asciiTheme="minorHAnsi" w:hAnsiTheme="minorHAnsi" w:cstheme="minorHAnsi"/>
          <w:sz w:val="22"/>
          <w:szCs w:val="22"/>
        </w:rPr>
      </w:pPr>
      <w:r w:rsidRPr="00EB529C">
        <w:rPr>
          <w:rFonts w:asciiTheme="minorHAnsi" w:hAnsiTheme="minorHAnsi" w:cstheme="minorHAnsi"/>
          <w:sz w:val="22"/>
          <w:szCs w:val="22"/>
        </w:rPr>
        <w:t>ul. Dąbrowskiego 18</w:t>
      </w:r>
    </w:p>
    <w:p w14:paraId="6F3AA76F" w14:textId="77777777" w:rsidR="00B031BA" w:rsidRPr="00EB529C" w:rsidRDefault="00B031BA" w:rsidP="00B031BA">
      <w:pPr>
        <w:spacing w:line="276" w:lineRule="auto"/>
        <w:ind w:left="5" w:hanging="11"/>
        <w:jc w:val="both"/>
        <w:rPr>
          <w:rFonts w:asciiTheme="minorHAnsi" w:hAnsiTheme="minorHAnsi" w:cstheme="minorHAnsi"/>
          <w:sz w:val="22"/>
          <w:szCs w:val="22"/>
        </w:rPr>
      </w:pPr>
      <w:r w:rsidRPr="00EB529C">
        <w:rPr>
          <w:rFonts w:asciiTheme="minorHAnsi" w:hAnsiTheme="minorHAnsi" w:cstheme="minorHAnsi"/>
          <w:sz w:val="22"/>
          <w:szCs w:val="22"/>
        </w:rPr>
        <w:t>59-800 Lubań</w:t>
      </w:r>
    </w:p>
    <w:p w14:paraId="38364FDA" w14:textId="77777777" w:rsidR="00B031BA" w:rsidRPr="00EB529C" w:rsidRDefault="00B031BA" w:rsidP="00B031BA">
      <w:pPr>
        <w:spacing w:line="276" w:lineRule="auto"/>
        <w:ind w:left="5" w:hanging="11"/>
        <w:jc w:val="both"/>
        <w:rPr>
          <w:rFonts w:asciiTheme="minorHAnsi" w:hAnsiTheme="minorHAnsi" w:cstheme="minorHAnsi"/>
          <w:b/>
          <w:bCs/>
          <w:sz w:val="22"/>
          <w:szCs w:val="22"/>
        </w:rPr>
      </w:pPr>
      <w:r w:rsidRPr="00EB529C">
        <w:rPr>
          <w:rFonts w:asciiTheme="minorHAnsi" w:hAnsiTheme="minorHAnsi" w:cstheme="minorHAnsi"/>
          <w:sz w:val="22"/>
          <w:szCs w:val="22"/>
        </w:rPr>
        <w:t>Adres poczty elektronicznej: info@luban.ug.gov.pl</w:t>
      </w:r>
    </w:p>
    <w:p w14:paraId="16A221DC" w14:textId="77777777" w:rsidR="00B031BA" w:rsidRPr="00EB529C" w:rsidRDefault="00B031BA" w:rsidP="00B031BA">
      <w:pPr>
        <w:spacing w:line="276" w:lineRule="auto"/>
        <w:ind w:left="5" w:hanging="11"/>
        <w:jc w:val="both"/>
        <w:rPr>
          <w:rFonts w:asciiTheme="minorHAnsi" w:hAnsiTheme="minorHAnsi" w:cstheme="minorHAnsi"/>
          <w:b/>
          <w:bCs/>
          <w:sz w:val="22"/>
          <w:szCs w:val="22"/>
        </w:rPr>
      </w:pPr>
      <w:r w:rsidRPr="00EB529C">
        <w:rPr>
          <w:rFonts w:asciiTheme="minorHAnsi" w:hAnsiTheme="minorHAnsi" w:cstheme="minorHAnsi"/>
          <w:sz w:val="22"/>
          <w:szCs w:val="22"/>
        </w:rPr>
        <w:t xml:space="preserve">Adres strony internetowej prowadzonego postępowania: </w:t>
      </w:r>
      <w:r w:rsidRPr="00EB529C">
        <w:rPr>
          <w:rFonts w:asciiTheme="minorHAnsi" w:hAnsiTheme="minorHAnsi" w:cstheme="minorHAnsi"/>
          <w:b/>
          <w:bCs/>
          <w:sz w:val="22"/>
          <w:szCs w:val="22"/>
        </w:rPr>
        <w:t>https://platformazakupowa.pl/pn/luban</w:t>
      </w:r>
    </w:p>
    <w:p w14:paraId="64F9A938" w14:textId="77777777" w:rsidR="00B031BA" w:rsidRPr="00EB529C" w:rsidRDefault="00B031BA" w:rsidP="00B031BA">
      <w:pPr>
        <w:spacing w:line="276" w:lineRule="auto"/>
        <w:ind w:left="12"/>
        <w:jc w:val="both"/>
        <w:rPr>
          <w:rFonts w:asciiTheme="minorHAnsi" w:hAnsiTheme="minorHAnsi" w:cstheme="minorHAnsi"/>
          <w:color w:val="FF0000"/>
          <w:sz w:val="22"/>
          <w:szCs w:val="22"/>
        </w:rPr>
      </w:pPr>
      <w:r w:rsidRPr="00EB529C">
        <w:rPr>
          <w:rFonts w:asciiTheme="minorHAnsi" w:hAnsiTheme="minorHAnsi" w:cstheme="minorHAnsi"/>
          <w:sz w:val="22"/>
          <w:szCs w:val="22"/>
        </w:rPr>
        <w:t>Godziny pracy: Poniedziałek: od 07:15 do 16:15; wtorek, środa, czwartek: od 7:15 do 15:15;</w:t>
      </w:r>
      <w:r w:rsidRPr="00EB529C">
        <w:rPr>
          <w:rFonts w:asciiTheme="minorHAnsi" w:hAnsiTheme="minorHAnsi" w:cstheme="minorHAnsi"/>
          <w:sz w:val="22"/>
          <w:szCs w:val="22"/>
        </w:rPr>
        <w:br/>
        <w:t>piątek: od 7:00 do 14:00.</w:t>
      </w:r>
    </w:p>
    <w:p w14:paraId="58DDC14E" w14:textId="14669605" w:rsidR="00B031BA" w:rsidRPr="00EB529C" w:rsidRDefault="00B031BA" w:rsidP="00B031BA">
      <w:pPr>
        <w:spacing w:line="276" w:lineRule="auto"/>
        <w:ind w:left="5" w:hanging="11"/>
        <w:jc w:val="both"/>
        <w:rPr>
          <w:rFonts w:asciiTheme="minorHAnsi" w:hAnsiTheme="minorHAnsi" w:cstheme="minorHAnsi"/>
          <w:sz w:val="22"/>
          <w:szCs w:val="22"/>
        </w:rPr>
      </w:pPr>
      <w:r w:rsidRPr="00EB529C">
        <w:rPr>
          <w:rFonts w:asciiTheme="minorHAnsi" w:hAnsiTheme="minorHAnsi" w:cstheme="minorHAnsi"/>
          <w:sz w:val="22"/>
          <w:szCs w:val="22"/>
        </w:rPr>
        <w:t>Postępowanie oznaczone jest jako: PA.271.</w:t>
      </w:r>
      <w:r w:rsidR="0045212C">
        <w:rPr>
          <w:rFonts w:asciiTheme="minorHAnsi" w:hAnsiTheme="minorHAnsi" w:cstheme="minorHAnsi"/>
          <w:sz w:val="22"/>
          <w:szCs w:val="22"/>
        </w:rPr>
        <w:t>5</w:t>
      </w:r>
      <w:r w:rsidRPr="00EB529C">
        <w:rPr>
          <w:rFonts w:asciiTheme="minorHAnsi" w:hAnsiTheme="minorHAnsi" w:cstheme="minorHAnsi"/>
          <w:sz w:val="22"/>
          <w:szCs w:val="22"/>
        </w:rPr>
        <w:t>.202</w:t>
      </w:r>
      <w:r w:rsidR="0045212C">
        <w:rPr>
          <w:rFonts w:asciiTheme="minorHAnsi" w:hAnsiTheme="minorHAnsi" w:cstheme="minorHAnsi"/>
          <w:sz w:val="22"/>
          <w:szCs w:val="22"/>
        </w:rPr>
        <w:t>3</w:t>
      </w:r>
      <w:r w:rsidRPr="00EB529C">
        <w:rPr>
          <w:rFonts w:asciiTheme="minorHAnsi" w:hAnsiTheme="minorHAnsi" w:cstheme="minorHAnsi"/>
          <w:sz w:val="22"/>
          <w:szCs w:val="22"/>
        </w:rPr>
        <w:t>.EL</w:t>
      </w:r>
    </w:p>
    <w:p w14:paraId="4E4D9FC2" w14:textId="77777777" w:rsidR="00B031BA"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 xml:space="preserve">Wszelka korespondencja w tej sprawie będzie powoływać się na powyższe oznaczenie.  </w:t>
      </w:r>
    </w:p>
    <w:p w14:paraId="12F6A7D3" w14:textId="77777777" w:rsidR="00B031BA" w:rsidRPr="00EB529C" w:rsidRDefault="00B031BA" w:rsidP="00B031BA">
      <w:pPr>
        <w:spacing w:line="276" w:lineRule="auto"/>
        <w:jc w:val="both"/>
        <w:rPr>
          <w:rFonts w:asciiTheme="minorHAnsi" w:hAnsiTheme="minorHAnsi" w:cstheme="minorHAnsi"/>
          <w:sz w:val="22"/>
          <w:szCs w:val="22"/>
        </w:rPr>
      </w:pPr>
    </w:p>
    <w:p w14:paraId="1B911508"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8" w:name="_Toc120533349"/>
      <w:r w:rsidRPr="00EB529C">
        <w:rPr>
          <w:rFonts w:asciiTheme="minorHAnsi" w:hAnsiTheme="minorHAnsi" w:cstheme="minorHAnsi"/>
          <w:sz w:val="22"/>
          <w:szCs w:val="22"/>
        </w:rPr>
        <w:t>Tryb udzielania zamówienia</w:t>
      </w:r>
      <w:bookmarkEnd w:id="8"/>
      <w:r w:rsidRPr="00EB529C">
        <w:rPr>
          <w:rFonts w:asciiTheme="minorHAnsi" w:hAnsiTheme="minorHAnsi" w:cstheme="minorHAnsi"/>
          <w:sz w:val="22"/>
          <w:szCs w:val="22"/>
        </w:rPr>
        <w:t xml:space="preserve"> </w:t>
      </w:r>
    </w:p>
    <w:p w14:paraId="27E0A368" w14:textId="77777777" w:rsidR="00B031BA" w:rsidRPr="00EB529C" w:rsidRDefault="00B031BA" w:rsidP="00B031BA">
      <w:pPr>
        <w:spacing w:line="276" w:lineRule="auto"/>
        <w:ind w:left="7"/>
        <w:jc w:val="both"/>
        <w:rPr>
          <w:rFonts w:asciiTheme="minorHAnsi" w:hAnsiTheme="minorHAnsi" w:cstheme="minorHAnsi"/>
          <w:sz w:val="22"/>
          <w:szCs w:val="22"/>
        </w:rPr>
      </w:pPr>
      <w:r w:rsidRPr="00EB529C">
        <w:rPr>
          <w:rFonts w:asciiTheme="minorHAnsi" w:eastAsia="Arial" w:hAnsiTheme="minorHAnsi" w:cstheme="minorHAnsi"/>
          <w:sz w:val="22"/>
          <w:szCs w:val="22"/>
        </w:rPr>
        <w:t>Postępowanie o udzielenie zamówienia publicznego prowadzone w trybie podstawowym bez negocjacji  - art. 275 pkt 1 ustawy Pzp  o wartości mniejszej niż progi unijne</w:t>
      </w:r>
      <w:r w:rsidRPr="00EB529C">
        <w:rPr>
          <w:rFonts w:asciiTheme="minorHAnsi" w:eastAsia="Arial" w:hAnsiTheme="minorHAnsi" w:cstheme="minorHAnsi"/>
          <w:b/>
          <w:bCs/>
          <w:sz w:val="22"/>
          <w:szCs w:val="22"/>
        </w:rPr>
        <w:t>.</w:t>
      </w:r>
    </w:p>
    <w:p w14:paraId="6FE99BE7" w14:textId="77777777" w:rsidR="00B031BA" w:rsidRPr="00EB529C" w:rsidRDefault="00B031BA" w:rsidP="00B031BA">
      <w:pPr>
        <w:spacing w:line="276" w:lineRule="auto"/>
        <w:ind w:left="7"/>
        <w:jc w:val="both"/>
        <w:rPr>
          <w:rFonts w:asciiTheme="minorHAnsi" w:hAnsiTheme="minorHAnsi" w:cstheme="minorHAnsi"/>
          <w:sz w:val="22"/>
          <w:szCs w:val="22"/>
        </w:rPr>
      </w:pPr>
      <w:r w:rsidRPr="00EB529C">
        <w:rPr>
          <w:rFonts w:asciiTheme="minorHAnsi" w:hAnsiTheme="minorHAnsi" w:cstheme="minorHAnsi"/>
          <w:sz w:val="22"/>
          <w:szCs w:val="22"/>
        </w:rPr>
        <w:t xml:space="preserve">Podstawa prawna opracowania Specyfikacji Warunków Zamówienia (SWZ): </w:t>
      </w:r>
    </w:p>
    <w:p w14:paraId="700EE5ED" w14:textId="77777777" w:rsidR="00B031BA" w:rsidRPr="00EB529C" w:rsidRDefault="00B031BA" w:rsidP="00B031BA">
      <w:pPr>
        <w:numPr>
          <w:ilvl w:val="0"/>
          <w:numId w:val="2"/>
        </w:numPr>
        <w:spacing w:line="276" w:lineRule="auto"/>
        <w:ind w:left="284" w:hanging="284"/>
        <w:jc w:val="both"/>
        <w:rPr>
          <w:rFonts w:asciiTheme="minorHAnsi" w:hAnsiTheme="minorHAnsi" w:cstheme="minorHAnsi"/>
          <w:sz w:val="22"/>
          <w:szCs w:val="22"/>
        </w:rPr>
      </w:pPr>
      <w:r w:rsidRPr="00EB529C">
        <w:rPr>
          <w:rFonts w:asciiTheme="minorHAnsi" w:hAnsiTheme="minorHAnsi" w:cstheme="minorHAnsi"/>
          <w:sz w:val="22"/>
          <w:szCs w:val="22"/>
        </w:rPr>
        <w:t xml:space="preserve">Ustawa z dnia 11 września 2019 r. Prawo zamówień publicznych (t.j. Dz. U. z 2022 r. poz. 1710 ze zm.), zwanej dalej „ustawą Pzp”  </w:t>
      </w:r>
    </w:p>
    <w:p w14:paraId="06979C6D" w14:textId="77777777" w:rsidR="00B031BA" w:rsidRPr="00EB529C" w:rsidRDefault="00B031BA" w:rsidP="00B031BA">
      <w:pPr>
        <w:numPr>
          <w:ilvl w:val="0"/>
          <w:numId w:val="2"/>
        </w:numPr>
        <w:spacing w:line="276" w:lineRule="auto"/>
        <w:ind w:left="284" w:hanging="284"/>
        <w:jc w:val="both"/>
        <w:rPr>
          <w:rFonts w:asciiTheme="minorHAnsi" w:hAnsiTheme="minorHAnsi" w:cstheme="minorHAnsi"/>
          <w:sz w:val="22"/>
          <w:szCs w:val="22"/>
        </w:rPr>
      </w:pPr>
      <w:r w:rsidRPr="00EB529C">
        <w:rPr>
          <w:rFonts w:asciiTheme="minorHAnsi" w:hAnsiTheme="minorHAnsi" w:cstheme="minorHAnsi"/>
          <w:sz w:val="22"/>
          <w:szCs w:val="22"/>
        </w:rPr>
        <w:t>Rozporządzenie Ministra Rozwoju, Pracy i Technologii z dnia 23 grudnia 2020 r. w sprawie podmiotowych środków dowodowych oraz innych dokumentów lub oświadczeń, jakich może żądać zamawiający</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 od wykonawcy (Dz. U. poz. 2415). </w:t>
      </w:r>
    </w:p>
    <w:p w14:paraId="0158C7A9" w14:textId="77777777" w:rsidR="00B031BA" w:rsidRPr="00EB529C" w:rsidRDefault="00B031BA" w:rsidP="00B031BA">
      <w:pPr>
        <w:numPr>
          <w:ilvl w:val="0"/>
          <w:numId w:val="2"/>
        </w:numPr>
        <w:spacing w:line="276" w:lineRule="auto"/>
        <w:ind w:left="284" w:hanging="284"/>
        <w:jc w:val="both"/>
        <w:rPr>
          <w:rFonts w:asciiTheme="minorHAnsi" w:hAnsiTheme="minorHAnsi" w:cstheme="minorHAnsi"/>
          <w:sz w:val="22"/>
          <w:szCs w:val="22"/>
        </w:rPr>
      </w:pPr>
      <w:r w:rsidRPr="00EB529C">
        <w:rPr>
          <w:rFonts w:asciiTheme="minorHAnsi" w:hAnsiTheme="minorHAnsi" w:cstheme="minorHAnsi"/>
          <w:sz w:val="22"/>
          <w:szCs w:val="22"/>
        </w:rPr>
        <w:t xml:space="preserve">Rozporządzenie Prezesa Rady Ministrów z dnia 30 grudnia 2020 r. w sprawie sposobu sporządzania   </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           i przekazywania informacji oraz wymagań technicznych dla dokumentów elektronicznych oraz środków komunikacji elektronicznej w postępowaniu o udzielenie zamówienia publicznego lub konkursie (Dz. U. poz. 2452).</w:t>
      </w:r>
    </w:p>
    <w:p w14:paraId="45F04B80" w14:textId="77777777" w:rsidR="00B031BA" w:rsidRPr="00EB529C" w:rsidRDefault="00B031BA" w:rsidP="00B031BA">
      <w:pPr>
        <w:spacing w:line="276" w:lineRule="auto"/>
        <w:ind w:left="7"/>
        <w:jc w:val="both"/>
        <w:rPr>
          <w:rFonts w:asciiTheme="minorHAnsi" w:hAnsiTheme="minorHAnsi" w:cstheme="minorHAnsi"/>
          <w:sz w:val="22"/>
          <w:szCs w:val="22"/>
        </w:rPr>
      </w:pPr>
      <w:r w:rsidRPr="00EB529C">
        <w:rPr>
          <w:rFonts w:asciiTheme="minorHAnsi" w:hAnsiTheme="minorHAnsi" w:cstheme="minorHAnsi"/>
          <w:sz w:val="22"/>
          <w:szCs w:val="22"/>
        </w:rPr>
        <w:t xml:space="preserve">Postępowanie oraz realizacja przedmiotu zamówienia prowadzona jest w języku polskim.  </w:t>
      </w:r>
    </w:p>
    <w:p w14:paraId="2E8D54AE" w14:textId="77777777" w:rsidR="00B031BA" w:rsidRPr="00EB529C" w:rsidRDefault="00B031BA" w:rsidP="00B031BA">
      <w:pPr>
        <w:spacing w:line="276" w:lineRule="auto"/>
        <w:ind w:left="7"/>
        <w:jc w:val="both"/>
        <w:rPr>
          <w:rFonts w:asciiTheme="minorHAnsi" w:hAnsiTheme="minorHAnsi" w:cstheme="minorHAnsi"/>
          <w:sz w:val="22"/>
          <w:szCs w:val="22"/>
        </w:rPr>
      </w:pPr>
      <w:r w:rsidRPr="00EB529C">
        <w:rPr>
          <w:rFonts w:asciiTheme="minorHAnsi" w:hAnsiTheme="minorHAnsi" w:cstheme="minorHAnsi"/>
          <w:sz w:val="22"/>
          <w:szCs w:val="22"/>
        </w:rPr>
        <w:t>Zamawiający na podstawie art. 20 ust. 3 ustawy dopuszcza przedłożenie dokumentów przedmiotowych obejmujących stosowane certyfikaty sprzętu komputerowego, dokumentujących spełnianie wymagań zamawiającego, w języku angielskim.</w:t>
      </w:r>
    </w:p>
    <w:p w14:paraId="7EF65AB8" w14:textId="77777777" w:rsidR="00B031BA" w:rsidRDefault="00B031BA" w:rsidP="00B031BA">
      <w:pPr>
        <w:spacing w:line="276" w:lineRule="auto"/>
        <w:ind w:left="7"/>
        <w:jc w:val="both"/>
        <w:rPr>
          <w:rFonts w:asciiTheme="minorHAnsi" w:hAnsiTheme="minorHAnsi" w:cstheme="minorHAnsi"/>
          <w:sz w:val="22"/>
          <w:szCs w:val="22"/>
        </w:rPr>
      </w:pPr>
      <w:r w:rsidRPr="00EB529C">
        <w:rPr>
          <w:rFonts w:asciiTheme="minorHAnsi" w:hAnsiTheme="minorHAnsi" w:cstheme="minorHAnsi"/>
          <w:sz w:val="22"/>
          <w:szCs w:val="22"/>
        </w:rPr>
        <w:t>Zamawiający na podstawie art. 274 ust.1 ustawy Prawo zamówień publicznych w przedmiotowym postępowaniu wezwie wykonawcę, którego oferta została najwyżej oceniona do złożenia w wyznaczonym terminie, nie krótszym niż 5 dni od dnia wezwania, podmiotowych środków dowodowych, aktualnych              na dzień ich złożenia.</w:t>
      </w:r>
    </w:p>
    <w:p w14:paraId="4C0337EF" w14:textId="77777777" w:rsidR="00B031BA" w:rsidRPr="00EB529C" w:rsidRDefault="00B031BA" w:rsidP="00B031BA">
      <w:pPr>
        <w:spacing w:line="276" w:lineRule="auto"/>
        <w:ind w:left="7"/>
        <w:jc w:val="both"/>
        <w:rPr>
          <w:rFonts w:asciiTheme="minorHAnsi" w:hAnsiTheme="minorHAnsi" w:cstheme="minorHAnsi"/>
          <w:sz w:val="22"/>
          <w:szCs w:val="22"/>
        </w:rPr>
      </w:pPr>
    </w:p>
    <w:p w14:paraId="3285A5AA"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9" w:name="_Toc120533350"/>
      <w:r w:rsidRPr="00EB529C">
        <w:rPr>
          <w:rFonts w:asciiTheme="minorHAnsi" w:hAnsiTheme="minorHAnsi" w:cstheme="minorHAnsi"/>
          <w:sz w:val="22"/>
          <w:szCs w:val="22"/>
        </w:rPr>
        <w:t>Opis przedmiotu zamówienia.</w:t>
      </w:r>
      <w:bookmarkEnd w:id="9"/>
      <w:r w:rsidRPr="00EB529C">
        <w:rPr>
          <w:rFonts w:asciiTheme="minorHAnsi" w:hAnsiTheme="minorHAnsi" w:cstheme="minorHAnsi"/>
          <w:sz w:val="22"/>
          <w:szCs w:val="22"/>
        </w:rPr>
        <w:t xml:space="preserve"> </w:t>
      </w:r>
    </w:p>
    <w:p w14:paraId="4C313C6E" w14:textId="77777777" w:rsidR="00B031BA" w:rsidRPr="00EB529C" w:rsidRDefault="00B031BA" w:rsidP="00B031BA">
      <w:pPr>
        <w:pStyle w:val="Akapitzlist"/>
        <w:numPr>
          <w:ilvl w:val="1"/>
          <w:numId w:val="6"/>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 xml:space="preserve">Przedmiot zamówienia obejmuje </w:t>
      </w:r>
      <w:bookmarkStart w:id="10" w:name="_Hlk102944920"/>
      <w:r w:rsidRPr="00EB529C">
        <w:rPr>
          <w:rFonts w:asciiTheme="minorHAnsi" w:hAnsiTheme="minorHAnsi" w:cstheme="minorHAnsi"/>
        </w:rPr>
        <w:t xml:space="preserve">zakup i dostawę sprzętu </w:t>
      </w:r>
      <w:bookmarkStart w:id="11" w:name="_Hlk112873155"/>
      <w:r w:rsidRPr="00EB529C">
        <w:rPr>
          <w:rFonts w:asciiTheme="minorHAnsi" w:hAnsiTheme="minorHAnsi" w:cstheme="minorHAnsi"/>
        </w:rPr>
        <w:t xml:space="preserve">serwerowego, sieciowego i innego, wyposażenia oraz oprogramowania </w:t>
      </w:r>
      <w:bookmarkEnd w:id="10"/>
      <w:r w:rsidRPr="00EB529C">
        <w:rPr>
          <w:rFonts w:asciiTheme="minorHAnsi" w:hAnsiTheme="minorHAnsi" w:cstheme="minorHAnsi"/>
        </w:rPr>
        <w:t>dla Gminy Lubań</w:t>
      </w:r>
      <w:bookmarkEnd w:id="11"/>
      <w:r w:rsidRPr="00EB529C">
        <w:rPr>
          <w:rFonts w:asciiTheme="minorHAnsi" w:hAnsiTheme="minorHAnsi" w:cstheme="minorHAnsi"/>
        </w:rPr>
        <w:t>:</w:t>
      </w:r>
    </w:p>
    <w:p w14:paraId="17E8215A" w14:textId="77777777" w:rsidR="00B031BA" w:rsidRPr="00EB529C" w:rsidRDefault="00B031BA" w:rsidP="00B031BA">
      <w:pPr>
        <w:pStyle w:val="Spistreci2"/>
        <w:numPr>
          <w:ilvl w:val="0"/>
          <w:numId w:val="27"/>
        </w:numPr>
        <w:tabs>
          <w:tab w:val="left" w:pos="880"/>
          <w:tab w:val="right" w:leader="dot" w:pos="9062"/>
        </w:tabs>
        <w:spacing w:after="0" w:line="276" w:lineRule="auto"/>
        <w:ind w:right="0"/>
        <w:jc w:val="both"/>
        <w:rPr>
          <w:rFonts w:asciiTheme="minorHAnsi" w:eastAsiaTheme="minorEastAsia" w:hAnsiTheme="minorHAnsi" w:cstheme="minorHAnsi"/>
          <w:noProof/>
        </w:rPr>
      </w:pPr>
      <w:r w:rsidRPr="00EB529C">
        <w:rPr>
          <w:rStyle w:val="Hipercze"/>
          <w:rFonts w:asciiTheme="minorHAnsi" w:hAnsiTheme="minorHAnsi" w:cstheme="minorHAnsi"/>
          <w:color w:val="auto"/>
        </w:rPr>
        <w:t>Switch typ I - 1 szt.</w:t>
      </w:r>
      <w:r w:rsidRPr="00EB529C">
        <w:rPr>
          <w:rFonts w:asciiTheme="minorHAnsi" w:eastAsiaTheme="minorEastAsia" w:hAnsiTheme="minorHAnsi" w:cstheme="minorHAnsi"/>
        </w:rPr>
        <w:t xml:space="preserve"> </w:t>
      </w:r>
    </w:p>
    <w:p w14:paraId="3F5447EC" w14:textId="77777777" w:rsidR="00B031BA" w:rsidRPr="00EB529C" w:rsidRDefault="00B031BA" w:rsidP="00B031BA">
      <w:pPr>
        <w:pStyle w:val="Spistreci2"/>
        <w:numPr>
          <w:ilvl w:val="0"/>
          <w:numId w:val="27"/>
        </w:numPr>
        <w:tabs>
          <w:tab w:val="left" w:pos="880"/>
          <w:tab w:val="right" w:leader="dot" w:pos="9062"/>
        </w:tabs>
        <w:spacing w:after="0" w:line="276" w:lineRule="auto"/>
        <w:ind w:right="0"/>
        <w:jc w:val="both"/>
        <w:rPr>
          <w:rFonts w:asciiTheme="minorHAnsi" w:eastAsiaTheme="minorEastAsia" w:hAnsiTheme="minorHAnsi" w:cstheme="minorHAnsi"/>
          <w:noProof/>
        </w:rPr>
      </w:pPr>
      <w:r w:rsidRPr="00EB529C">
        <w:rPr>
          <w:rStyle w:val="Hipercze"/>
          <w:rFonts w:asciiTheme="minorHAnsi" w:hAnsiTheme="minorHAnsi" w:cstheme="minorHAnsi"/>
          <w:color w:val="auto"/>
        </w:rPr>
        <w:t>Switch typ II - 4 szt.</w:t>
      </w:r>
      <w:r w:rsidRPr="00EB529C">
        <w:rPr>
          <w:rFonts w:asciiTheme="minorHAnsi" w:eastAsiaTheme="minorEastAsia" w:hAnsiTheme="minorHAnsi" w:cstheme="minorHAnsi"/>
        </w:rPr>
        <w:t xml:space="preserve"> </w:t>
      </w:r>
    </w:p>
    <w:p w14:paraId="1F57F47D" w14:textId="77777777" w:rsidR="00B031BA" w:rsidRPr="00EB529C" w:rsidRDefault="00B031BA" w:rsidP="00B031BA">
      <w:pPr>
        <w:pStyle w:val="Spistreci2"/>
        <w:numPr>
          <w:ilvl w:val="0"/>
          <w:numId w:val="27"/>
        </w:numPr>
        <w:tabs>
          <w:tab w:val="left" w:pos="880"/>
          <w:tab w:val="right" w:leader="dot" w:pos="9062"/>
        </w:tabs>
        <w:spacing w:after="0" w:line="276" w:lineRule="auto"/>
        <w:ind w:right="0"/>
        <w:jc w:val="both"/>
        <w:rPr>
          <w:rStyle w:val="Hipercze"/>
          <w:rFonts w:asciiTheme="minorHAnsi" w:hAnsiTheme="minorHAnsi" w:cstheme="minorHAnsi"/>
          <w:color w:val="auto"/>
          <w:lang w:eastAsia="en-US"/>
        </w:rPr>
      </w:pPr>
      <w:bookmarkStart w:id="12" w:name="_Hlk112872156"/>
      <w:bookmarkStart w:id="13" w:name="_Hlk112871410"/>
      <w:r w:rsidRPr="00EB529C">
        <w:rPr>
          <w:rStyle w:val="Hipercze"/>
          <w:rFonts w:asciiTheme="minorHAnsi" w:hAnsiTheme="minorHAnsi" w:cstheme="minorHAnsi"/>
          <w:color w:val="auto"/>
        </w:rPr>
        <w:t>Wdrożenie i konfiguracja sprzętu oraz sieci wraz z uruchomieniem domeny AD</w:t>
      </w:r>
      <w:bookmarkEnd w:id="12"/>
      <w:r w:rsidRPr="00EB529C">
        <w:rPr>
          <w:rStyle w:val="Hipercze"/>
          <w:rFonts w:asciiTheme="minorHAnsi" w:hAnsiTheme="minorHAnsi" w:cstheme="minorHAnsi"/>
          <w:color w:val="auto"/>
        </w:rPr>
        <w:t xml:space="preserve"> </w:t>
      </w:r>
      <w:bookmarkEnd w:id="13"/>
      <w:r w:rsidRPr="00EB529C">
        <w:rPr>
          <w:rStyle w:val="Hipercze"/>
          <w:rFonts w:asciiTheme="minorHAnsi" w:hAnsiTheme="minorHAnsi" w:cstheme="minorHAnsi"/>
          <w:color w:val="auto"/>
        </w:rPr>
        <w:t>– 1 kpl.</w:t>
      </w:r>
    </w:p>
    <w:p w14:paraId="0C4B2B64" w14:textId="77777777" w:rsidR="00B031BA" w:rsidRPr="00EB529C" w:rsidRDefault="00B031BA" w:rsidP="00B031BA">
      <w:pPr>
        <w:pStyle w:val="Spistreci2"/>
        <w:numPr>
          <w:ilvl w:val="0"/>
          <w:numId w:val="27"/>
        </w:numPr>
        <w:tabs>
          <w:tab w:val="left" w:pos="880"/>
          <w:tab w:val="right" w:leader="dot" w:pos="9062"/>
        </w:tabs>
        <w:spacing w:after="0" w:line="276" w:lineRule="auto"/>
        <w:ind w:right="0"/>
        <w:jc w:val="both"/>
        <w:rPr>
          <w:rStyle w:val="Hipercze"/>
          <w:rFonts w:asciiTheme="minorHAnsi" w:hAnsiTheme="minorHAnsi" w:cstheme="minorHAnsi"/>
          <w:color w:val="auto"/>
          <w:lang w:eastAsia="en-US"/>
        </w:rPr>
      </w:pPr>
      <w:r w:rsidRPr="00EB529C">
        <w:rPr>
          <w:rStyle w:val="Hipercze"/>
          <w:rFonts w:asciiTheme="minorHAnsi" w:hAnsiTheme="minorHAnsi" w:cstheme="minorHAnsi"/>
          <w:color w:val="auto"/>
        </w:rPr>
        <w:t>Serwer – 1 szt.</w:t>
      </w:r>
      <w:r w:rsidRPr="00EB529C">
        <w:rPr>
          <w:rStyle w:val="Hipercze"/>
          <w:rFonts w:asciiTheme="minorHAnsi" w:hAnsiTheme="minorHAnsi" w:cstheme="minorHAnsi"/>
          <w:color w:val="auto"/>
          <w:lang w:eastAsia="en-US"/>
        </w:rPr>
        <w:t xml:space="preserve"> </w:t>
      </w:r>
    </w:p>
    <w:p w14:paraId="3ACC55D9" w14:textId="77777777" w:rsidR="00B031BA" w:rsidRPr="00EB529C" w:rsidRDefault="00B031BA" w:rsidP="00B031BA">
      <w:pPr>
        <w:pStyle w:val="Spistreci2"/>
        <w:numPr>
          <w:ilvl w:val="0"/>
          <w:numId w:val="27"/>
        </w:numPr>
        <w:tabs>
          <w:tab w:val="left" w:pos="880"/>
          <w:tab w:val="right" w:leader="dot" w:pos="9062"/>
        </w:tabs>
        <w:spacing w:after="0" w:line="276" w:lineRule="auto"/>
        <w:ind w:right="0"/>
        <w:jc w:val="both"/>
        <w:rPr>
          <w:rStyle w:val="Hipercze"/>
          <w:rFonts w:asciiTheme="minorHAnsi" w:hAnsiTheme="minorHAnsi" w:cstheme="minorHAnsi"/>
          <w:color w:val="auto"/>
          <w:lang w:eastAsia="en-US"/>
        </w:rPr>
      </w:pPr>
      <w:r w:rsidRPr="00EB529C">
        <w:rPr>
          <w:rStyle w:val="Hipercze"/>
          <w:rFonts w:asciiTheme="minorHAnsi" w:hAnsiTheme="minorHAnsi" w:cstheme="minorHAnsi"/>
          <w:color w:val="auto"/>
        </w:rPr>
        <w:t>Serwer NAS - 1 szt.</w:t>
      </w:r>
      <w:r w:rsidRPr="00EB529C">
        <w:rPr>
          <w:rStyle w:val="Hipercze"/>
          <w:rFonts w:asciiTheme="minorHAnsi" w:hAnsiTheme="minorHAnsi" w:cstheme="minorHAnsi"/>
          <w:color w:val="auto"/>
          <w:lang w:eastAsia="en-US"/>
        </w:rPr>
        <w:t xml:space="preserve"> </w:t>
      </w:r>
    </w:p>
    <w:p w14:paraId="4C063A5A" w14:textId="77777777" w:rsidR="00B031BA" w:rsidRPr="00EB529C" w:rsidRDefault="00B031BA" w:rsidP="00B031BA">
      <w:pPr>
        <w:pStyle w:val="Spistreci2"/>
        <w:numPr>
          <w:ilvl w:val="0"/>
          <w:numId w:val="27"/>
        </w:numPr>
        <w:tabs>
          <w:tab w:val="left" w:pos="880"/>
          <w:tab w:val="right" w:leader="dot" w:pos="9062"/>
        </w:tabs>
        <w:spacing w:after="0" w:line="276" w:lineRule="auto"/>
        <w:ind w:right="0"/>
        <w:jc w:val="both"/>
        <w:rPr>
          <w:rStyle w:val="Hipercze"/>
          <w:rFonts w:asciiTheme="minorHAnsi" w:hAnsiTheme="minorHAnsi" w:cstheme="minorHAnsi"/>
          <w:color w:val="auto"/>
          <w:lang w:eastAsia="en-US"/>
        </w:rPr>
      </w:pPr>
      <w:r w:rsidRPr="00EB529C">
        <w:rPr>
          <w:rStyle w:val="Hipercze"/>
          <w:rFonts w:asciiTheme="minorHAnsi" w:hAnsiTheme="minorHAnsi" w:cstheme="minorHAnsi"/>
          <w:color w:val="auto"/>
        </w:rPr>
        <w:lastRenderedPageBreak/>
        <w:t>UTM – 2 szt.</w:t>
      </w:r>
      <w:r w:rsidRPr="00EB529C">
        <w:rPr>
          <w:rStyle w:val="Hipercze"/>
          <w:rFonts w:asciiTheme="minorHAnsi" w:hAnsiTheme="minorHAnsi" w:cstheme="minorHAnsi"/>
          <w:color w:val="auto"/>
          <w:lang w:eastAsia="en-US"/>
        </w:rPr>
        <w:t xml:space="preserve"> </w:t>
      </w:r>
    </w:p>
    <w:p w14:paraId="25F96457" w14:textId="77777777" w:rsidR="00B031BA" w:rsidRPr="00EB529C" w:rsidRDefault="00B031BA" w:rsidP="00B031BA">
      <w:pPr>
        <w:pStyle w:val="Spistreci2"/>
        <w:numPr>
          <w:ilvl w:val="0"/>
          <w:numId w:val="27"/>
        </w:numPr>
        <w:tabs>
          <w:tab w:val="left" w:pos="880"/>
          <w:tab w:val="right" w:leader="dot" w:pos="9062"/>
        </w:tabs>
        <w:spacing w:after="0" w:line="276" w:lineRule="auto"/>
        <w:ind w:right="0"/>
        <w:jc w:val="both"/>
        <w:rPr>
          <w:rStyle w:val="Hipercze"/>
          <w:rFonts w:asciiTheme="minorHAnsi" w:hAnsiTheme="minorHAnsi" w:cstheme="minorHAnsi"/>
          <w:color w:val="auto"/>
          <w:lang w:eastAsia="en-US"/>
        </w:rPr>
      </w:pPr>
      <w:r w:rsidRPr="00EB529C">
        <w:rPr>
          <w:rStyle w:val="Hipercze"/>
          <w:rFonts w:asciiTheme="minorHAnsi" w:hAnsiTheme="minorHAnsi" w:cstheme="minorHAnsi"/>
          <w:color w:val="auto"/>
        </w:rPr>
        <w:t>Szkolenie UTM – 1 kpl.</w:t>
      </w:r>
      <w:r w:rsidRPr="00EB529C">
        <w:rPr>
          <w:rStyle w:val="Hipercze"/>
          <w:rFonts w:asciiTheme="minorHAnsi" w:hAnsiTheme="minorHAnsi" w:cstheme="minorHAnsi"/>
          <w:color w:val="auto"/>
          <w:lang w:eastAsia="en-US"/>
        </w:rPr>
        <w:t xml:space="preserve"> </w:t>
      </w:r>
    </w:p>
    <w:p w14:paraId="6B8B28AE" w14:textId="77777777" w:rsidR="00B031BA" w:rsidRPr="00EB529C" w:rsidRDefault="00B031BA" w:rsidP="00B031BA">
      <w:pPr>
        <w:spacing w:line="276" w:lineRule="auto"/>
        <w:ind w:left="425"/>
        <w:jc w:val="both"/>
        <w:rPr>
          <w:rFonts w:asciiTheme="minorHAnsi" w:hAnsiTheme="minorHAnsi" w:cstheme="minorHAnsi"/>
          <w:b/>
          <w:color w:val="FF0000"/>
          <w:sz w:val="22"/>
          <w:szCs w:val="22"/>
        </w:rPr>
      </w:pPr>
      <w:r w:rsidRPr="00EB529C">
        <w:rPr>
          <w:rFonts w:asciiTheme="minorHAnsi" w:hAnsiTheme="minorHAnsi" w:cstheme="minorHAnsi"/>
          <w:b/>
          <w:sz w:val="22"/>
          <w:szCs w:val="22"/>
        </w:rPr>
        <w:t>Szczegółowy opis przedmiotu zamówienia zawiera załącznik nr 1 do Specyfikacji Warunków Zamówienia – Opis Przedmiotu Zamówienia.</w:t>
      </w:r>
    </w:p>
    <w:p w14:paraId="54A49B90" w14:textId="77777777" w:rsidR="00B031BA" w:rsidRDefault="00B031BA" w:rsidP="00B031BA">
      <w:pPr>
        <w:pStyle w:val="Akapitzlist"/>
        <w:numPr>
          <w:ilvl w:val="1"/>
          <w:numId w:val="6"/>
        </w:numPr>
        <w:spacing w:after="0" w:line="276" w:lineRule="auto"/>
        <w:ind w:left="425" w:right="0" w:hanging="425"/>
        <w:contextualSpacing w:val="0"/>
        <w:rPr>
          <w:rFonts w:asciiTheme="minorHAnsi" w:hAnsiTheme="minorHAnsi" w:cstheme="minorHAnsi"/>
        </w:rPr>
      </w:pPr>
      <w:bookmarkStart w:id="14" w:name="_Hlk107839039"/>
      <w:r w:rsidRPr="00EB529C">
        <w:rPr>
          <w:rFonts w:asciiTheme="minorHAnsi" w:hAnsiTheme="minorHAnsi" w:cstheme="minorHAnsi"/>
        </w:rPr>
        <w:t>Z uwagi na charakter zamówienia obejmujący dostawę, Zamawiający nie wskazuje czynności   w zakresie realizacji zamówienia, które wymagają zatrudnienia przez wykonawcę lub podwykonawcę osób na podstawie umowy o pracę. Zamawiający nie identyfikuje w czynnościach objętych Zamówieniem czynności, które nosiłyby znamiona stosunku pracy.</w:t>
      </w:r>
      <w:bookmarkEnd w:id="14"/>
    </w:p>
    <w:p w14:paraId="49F0C2FF" w14:textId="77777777" w:rsidR="00B031BA" w:rsidRPr="00EB529C" w:rsidRDefault="00B031BA" w:rsidP="00B031BA">
      <w:pPr>
        <w:pStyle w:val="Akapitzlist"/>
        <w:spacing w:after="0" w:line="276" w:lineRule="auto"/>
        <w:ind w:left="425" w:right="0" w:firstLine="0"/>
        <w:contextualSpacing w:val="0"/>
        <w:rPr>
          <w:rFonts w:asciiTheme="minorHAnsi" w:hAnsiTheme="minorHAnsi" w:cstheme="minorHAnsi"/>
        </w:rPr>
      </w:pPr>
    </w:p>
    <w:p w14:paraId="347588C1"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15" w:name="_Toc120533351"/>
      <w:r w:rsidRPr="00EB529C">
        <w:rPr>
          <w:rFonts w:asciiTheme="minorHAnsi" w:hAnsiTheme="minorHAnsi" w:cstheme="minorHAnsi"/>
          <w:sz w:val="22"/>
          <w:szCs w:val="22"/>
        </w:rPr>
        <w:t>Termin wykonania zamówienia.</w:t>
      </w:r>
      <w:bookmarkEnd w:id="15"/>
      <w:r w:rsidRPr="00EB529C">
        <w:rPr>
          <w:rFonts w:asciiTheme="minorHAnsi" w:hAnsiTheme="minorHAnsi" w:cstheme="minorHAnsi"/>
          <w:sz w:val="22"/>
          <w:szCs w:val="22"/>
        </w:rPr>
        <w:t xml:space="preserve"> </w:t>
      </w:r>
    </w:p>
    <w:p w14:paraId="1C0C1EF8" w14:textId="77777777" w:rsidR="00B031BA" w:rsidRPr="00EB529C" w:rsidRDefault="00B031BA" w:rsidP="00B031BA">
      <w:pPr>
        <w:pStyle w:val="Akapitzlist"/>
        <w:numPr>
          <w:ilvl w:val="0"/>
          <w:numId w:val="17"/>
        </w:numPr>
        <w:spacing w:after="0" w:line="276" w:lineRule="auto"/>
        <w:ind w:right="0"/>
        <w:rPr>
          <w:rFonts w:asciiTheme="minorHAnsi" w:hAnsiTheme="minorHAnsi" w:cstheme="minorHAnsi"/>
          <w:vanish/>
          <w:highlight w:val="yellow"/>
        </w:rPr>
      </w:pPr>
    </w:p>
    <w:p w14:paraId="180CD52E" w14:textId="77777777" w:rsidR="00B031BA" w:rsidRPr="00EB529C" w:rsidRDefault="00B031BA" w:rsidP="00B031BA">
      <w:pPr>
        <w:pStyle w:val="Akapitzlist"/>
        <w:numPr>
          <w:ilvl w:val="0"/>
          <w:numId w:val="17"/>
        </w:numPr>
        <w:spacing w:after="0" w:line="276" w:lineRule="auto"/>
        <w:ind w:right="0"/>
        <w:rPr>
          <w:rFonts w:asciiTheme="minorHAnsi" w:hAnsiTheme="minorHAnsi" w:cstheme="minorHAnsi"/>
          <w:vanish/>
          <w:highlight w:val="yellow"/>
        </w:rPr>
      </w:pPr>
    </w:p>
    <w:p w14:paraId="3F5B0B52" w14:textId="77777777" w:rsidR="00B031BA" w:rsidRPr="00EB529C" w:rsidRDefault="00B031BA" w:rsidP="00B031BA">
      <w:pPr>
        <w:pStyle w:val="Akapitzlist"/>
        <w:numPr>
          <w:ilvl w:val="0"/>
          <w:numId w:val="17"/>
        </w:numPr>
        <w:spacing w:after="0" w:line="276" w:lineRule="auto"/>
        <w:ind w:right="0"/>
        <w:rPr>
          <w:rFonts w:asciiTheme="minorHAnsi" w:hAnsiTheme="minorHAnsi" w:cstheme="minorHAnsi"/>
          <w:vanish/>
          <w:highlight w:val="yellow"/>
        </w:rPr>
      </w:pPr>
    </w:p>
    <w:p w14:paraId="22CE18D1" w14:textId="77777777" w:rsidR="00B031BA" w:rsidRPr="00EB529C" w:rsidRDefault="00B031BA" w:rsidP="00B031BA">
      <w:pPr>
        <w:pStyle w:val="Akapitzlist"/>
        <w:numPr>
          <w:ilvl w:val="0"/>
          <w:numId w:val="17"/>
        </w:numPr>
        <w:spacing w:after="0" w:line="276" w:lineRule="auto"/>
        <w:ind w:right="0"/>
        <w:rPr>
          <w:rFonts w:asciiTheme="minorHAnsi" w:hAnsiTheme="minorHAnsi" w:cstheme="minorHAnsi"/>
          <w:vanish/>
          <w:highlight w:val="yellow"/>
        </w:rPr>
      </w:pPr>
    </w:p>
    <w:p w14:paraId="579ABD1A" w14:textId="77777777" w:rsidR="00B031BA" w:rsidRPr="00416AF1" w:rsidRDefault="00B031BA" w:rsidP="00B031BA">
      <w:pPr>
        <w:pStyle w:val="Akapitzlist"/>
        <w:numPr>
          <w:ilvl w:val="1"/>
          <w:numId w:val="17"/>
        </w:numPr>
        <w:spacing w:after="0" w:line="276" w:lineRule="auto"/>
        <w:ind w:left="426" w:right="0"/>
        <w:contextualSpacing w:val="0"/>
        <w:rPr>
          <w:rFonts w:asciiTheme="minorHAnsi" w:hAnsiTheme="minorHAnsi" w:cstheme="minorHAnsi"/>
          <w:color w:val="000000" w:themeColor="text1"/>
        </w:rPr>
      </w:pPr>
      <w:r w:rsidRPr="00EB529C">
        <w:rPr>
          <w:rFonts w:asciiTheme="minorHAnsi" w:hAnsiTheme="minorHAnsi" w:cstheme="minorHAnsi"/>
        </w:rPr>
        <w:t>Wymagany termin wykonania Zamówienia</w:t>
      </w:r>
      <w:r>
        <w:rPr>
          <w:rFonts w:asciiTheme="minorHAnsi" w:hAnsiTheme="minorHAnsi" w:cstheme="minorHAnsi"/>
          <w:b/>
        </w:rPr>
        <w:t>:</w:t>
      </w:r>
      <w:r w:rsidRPr="00416AF1">
        <w:rPr>
          <w:rFonts w:asciiTheme="minorHAnsi" w:hAnsiTheme="minorHAnsi" w:cstheme="minorHAnsi"/>
          <w:b/>
          <w:color w:val="FF0000"/>
        </w:rPr>
        <w:t xml:space="preserve"> </w:t>
      </w:r>
      <w:r w:rsidRPr="00416AF1">
        <w:rPr>
          <w:rFonts w:asciiTheme="minorHAnsi" w:hAnsiTheme="minorHAnsi" w:cstheme="minorHAnsi"/>
          <w:b/>
          <w:bCs/>
          <w:color w:val="000000" w:themeColor="text1"/>
        </w:rPr>
        <w:t>60 dni kalendarzowych</w:t>
      </w:r>
      <w:r>
        <w:rPr>
          <w:rFonts w:asciiTheme="minorHAnsi" w:hAnsiTheme="minorHAnsi" w:cstheme="minorHAnsi"/>
          <w:b/>
          <w:bCs/>
          <w:color w:val="000000" w:themeColor="text1"/>
        </w:rPr>
        <w:t>.</w:t>
      </w:r>
    </w:p>
    <w:p w14:paraId="66556A9B" w14:textId="77777777" w:rsidR="00B031BA" w:rsidRDefault="00B031BA" w:rsidP="00B031BA">
      <w:pPr>
        <w:pStyle w:val="Akapitzlist"/>
        <w:spacing w:after="0" w:line="276" w:lineRule="auto"/>
        <w:ind w:left="426" w:right="0" w:firstLine="0"/>
        <w:contextualSpacing w:val="0"/>
        <w:rPr>
          <w:rFonts w:asciiTheme="minorHAnsi" w:hAnsiTheme="minorHAnsi" w:cstheme="minorHAnsi"/>
          <w:b/>
          <w:bCs/>
          <w:color w:val="auto"/>
        </w:rPr>
      </w:pPr>
    </w:p>
    <w:p w14:paraId="75E7A62E"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16" w:name="_Toc120533352"/>
      <w:r w:rsidRPr="00EB529C">
        <w:rPr>
          <w:rFonts w:asciiTheme="minorHAnsi" w:hAnsiTheme="minorHAnsi" w:cstheme="minorHAnsi"/>
          <w:sz w:val="22"/>
          <w:szCs w:val="22"/>
        </w:rPr>
        <w:t>Warunki udziału w postępowaniu, podstawy wykluczenia z postępowania.</w:t>
      </w:r>
      <w:bookmarkEnd w:id="16"/>
      <w:r w:rsidRPr="00EB529C">
        <w:rPr>
          <w:rFonts w:asciiTheme="minorHAnsi" w:hAnsiTheme="minorHAnsi" w:cstheme="minorHAnsi"/>
          <w:sz w:val="22"/>
          <w:szCs w:val="22"/>
        </w:rPr>
        <w:t xml:space="preserve"> </w:t>
      </w:r>
    </w:p>
    <w:p w14:paraId="52DF25CD" w14:textId="77777777" w:rsidR="00B031BA" w:rsidRPr="00EB529C" w:rsidRDefault="00B031BA" w:rsidP="00B031BA">
      <w:pPr>
        <w:pStyle w:val="Akapitzlist"/>
        <w:numPr>
          <w:ilvl w:val="1"/>
          <w:numId w:val="7"/>
        </w:numPr>
        <w:spacing w:after="0" w:line="276" w:lineRule="auto"/>
        <w:ind w:left="425" w:right="0" w:hanging="425"/>
        <w:contextualSpacing w:val="0"/>
        <w:rPr>
          <w:rFonts w:asciiTheme="minorHAnsi" w:hAnsiTheme="minorHAnsi" w:cstheme="minorHAnsi"/>
        </w:rPr>
      </w:pPr>
      <w:bookmarkStart w:id="17" w:name="_Hlk107839067"/>
      <w:r w:rsidRPr="00EB529C">
        <w:rPr>
          <w:rFonts w:asciiTheme="minorHAnsi" w:hAnsiTheme="minorHAnsi" w:cstheme="minorHAnsi"/>
        </w:rPr>
        <w:t xml:space="preserve">O udzielenie zamówienia mogą ubiegać się Wykonawcy, którzy nie podlegają wykluczeniu na podstawie: </w:t>
      </w:r>
    </w:p>
    <w:p w14:paraId="55BA0350" w14:textId="77777777" w:rsidR="00B031BA" w:rsidRPr="00EB529C" w:rsidRDefault="00B031BA" w:rsidP="00B031BA">
      <w:pPr>
        <w:pStyle w:val="Akapitzlist"/>
        <w:numPr>
          <w:ilvl w:val="3"/>
          <w:numId w:val="24"/>
        </w:numPr>
        <w:spacing w:after="0" w:line="276" w:lineRule="auto"/>
        <w:ind w:left="709" w:right="0" w:hanging="357"/>
        <w:contextualSpacing w:val="0"/>
        <w:rPr>
          <w:rFonts w:asciiTheme="minorHAnsi" w:hAnsiTheme="minorHAnsi" w:cstheme="minorHAnsi"/>
        </w:rPr>
      </w:pPr>
      <w:r w:rsidRPr="00EB529C">
        <w:rPr>
          <w:rFonts w:asciiTheme="minorHAnsi" w:hAnsiTheme="minorHAnsi" w:cstheme="minorHAnsi"/>
        </w:rPr>
        <w:t xml:space="preserve">art. 108 ust.1 pkt 1)-6) ustawy Prawo zamówień publicznych; </w:t>
      </w:r>
    </w:p>
    <w:p w14:paraId="5C1DE5BC" w14:textId="77777777" w:rsidR="00B031BA" w:rsidRPr="00EB529C" w:rsidRDefault="00B031BA" w:rsidP="00B031BA">
      <w:pPr>
        <w:pStyle w:val="Akapitzlist"/>
        <w:numPr>
          <w:ilvl w:val="3"/>
          <w:numId w:val="24"/>
        </w:numPr>
        <w:spacing w:after="0" w:line="276" w:lineRule="auto"/>
        <w:ind w:left="709" w:right="0" w:hanging="357"/>
        <w:contextualSpacing w:val="0"/>
        <w:rPr>
          <w:rFonts w:asciiTheme="minorHAnsi" w:hAnsiTheme="minorHAnsi" w:cstheme="minorHAnsi"/>
        </w:rPr>
      </w:pPr>
      <w:r w:rsidRPr="00EB529C">
        <w:rPr>
          <w:rFonts w:asciiTheme="minorHAnsi" w:hAnsiTheme="minorHAnsi" w:cstheme="minorHAnsi"/>
        </w:rPr>
        <w:t>art. 109 ust. 1 pkt 1), 4) ,5) i 7) ustawy Prawo zamówień publicznych;</w:t>
      </w:r>
    </w:p>
    <w:p w14:paraId="020336B1" w14:textId="77777777" w:rsidR="00B031BA" w:rsidRPr="00EB529C" w:rsidRDefault="00B031BA" w:rsidP="00B031BA">
      <w:pPr>
        <w:pStyle w:val="Akapitzlist"/>
        <w:numPr>
          <w:ilvl w:val="3"/>
          <w:numId w:val="24"/>
        </w:numPr>
        <w:spacing w:after="0" w:line="276" w:lineRule="auto"/>
        <w:ind w:left="709" w:right="0" w:hanging="357"/>
        <w:contextualSpacing w:val="0"/>
        <w:rPr>
          <w:rFonts w:asciiTheme="minorHAnsi" w:hAnsiTheme="minorHAnsi" w:cstheme="minorHAnsi"/>
        </w:rPr>
      </w:pPr>
      <w:r w:rsidRPr="00EB529C">
        <w:rPr>
          <w:rFonts w:asciiTheme="minorHAnsi" w:hAnsiTheme="minorHAnsi" w:cstheme="minorHAnsi"/>
        </w:rPr>
        <w:t xml:space="preserve">art. 7 ust.1 ustawy z dnia 13 kwietnia 2022 r. o szczególnych rozwiązaniach w zakresie przeciwdziałania wspieraniu agresji na Ukrainę oraz służących ochronie bezpieczeństwa narodowego (Dz. U. poz. 835). </w:t>
      </w:r>
    </w:p>
    <w:p w14:paraId="5055CC29" w14:textId="77777777" w:rsidR="00B031BA" w:rsidRPr="00EB529C" w:rsidRDefault="00B031BA" w:rsidP="00B031BA">
      <w:pPr>
        <w:pStyle w:val="Akapitzlist"/>
        <w:numPr>
          <w:ilvl w:val="1"/>
          <w:numId w:val="7"/>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 xml:space="preserve">Zamawiający dokona oceny, czy brak jest podstaw do wykluczenia Wykonawcy na podstawie dokumentów i oświadczeń wymaganych w przedmiotowym postępowaniu na zasadzie spełnia/ nie spełnia.  </w:t>
      </w:r>
    </w:p>
    <w:p w14:paraId="06863304" w14:textId="77777777" w:rsidR="00B031BA" w:rsidRPr="00EB529C" w:rsidRDefault="00B031BA" w:rsidP="00B031BA">
      <w:pPr>
        <w:pStyle w:val="Akapitzlist"/>
        <w:numPr>
          <w:ilvl w:val="1"/>
          <w:numId w:val="7"/>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 xml:space="preserve">Ponadto, o udzielenie zamówienia mogą ubiegać się Wykonawcy, którzy spełniają warunki dotyczące:  </w:t>
      </w:r>
    </w:p>
    <w:p w14:paraId="655FDD11" w14:textId="77777777" w:rsidR="00B031BA" w:rsidRPr="00EB529C" w:rsidRDefault="00B031BA" w:rsidP="00B031BA">
      <w:pPr>
        <w:pStyle w:val="Akapitzlist"/>
        <w:numPr>
          <w:ilvl w:val="0"/>
          <w:numId w:val="8"/>
        </w:numPr>
        <w:spacing w:after="0" w:line="276" w:lineRule="auto"/>
        <w:ind w:right="0"/>
        <w:contextualSpacing w:val="0"/>
        <w:rPr>
          <w:rFonts w:asciiTheme="minorHAnsi" w:hAnsiTheme="minorHAnsi" w:cstheme="minorHAnsi"/>
          <w:b/>
          <w:vanish/>
        </w:rPr>
      </w:pPr>
    </w:p>
    <w:p w14:paraId="29B0D35B" w14:textId="77777777" w:rsidR="00B031BA" w:rsidRPr="00EB529C" w:rsidRDefault="00B031BA" w:rsidP="00B031BA">
      <w:pPr>
        <w:pStyle w:val="Akapitzlist"/>
        <w:numPr>
          <w:ilvl w:val="0"/>
          <w:numId w:val="8"/>
        </w:numPr>
        <w:spacing w:after="0" w:line="276" w:lineRule="auto"/>
        <w:ind w:right="0"/>
        <w:contextualSpacing w:val="0"/>
        <w:rPr>
          <w:rFonts w:asciiTheme="minorHAnsi" w:hAnsiTheme="minorHAnsi" w:cstheme="minorHAnsi"/>
          <w:b/>
          <w:vanish/>
        </w:rPr>
      </w:pPr>
    </w:p>
    <w:p w14:paraId="7FA91F66" w14:textId="77777777" w:rsidR="00B031BA" w:rsidRPr="00EB529C" w:rsidRDefault="00B031BA" w:rsidP="00B031BA">
      <w:pPr>
        <w:pStyle w:val="Akapitzlist"/>
        <w:numPr>
          <w:ilvl w:val="0"/>
          <w:numId w:val="8"/>
        </w:numPr>
        <w:spacing w:after="0" w:line="276" w:lineRule="auto"/>
        <w:ind w:right="0"/>
        <w:contextualSpacing w:val="0"/>
        <w:rPr>
          <w:rFonts w:asciiTheme="minorHAnsi" w:hAnsiTheme="minorHAnsi" w:cstheme="minorHAnsi"/>
          <w:b/>
          <w:vanish/>
        </w:rPr>
      </w:pPr>
    </w:p>
    <w:p w14:paraId="162687FD" w14:textId="77777777" w:rsidR="00B031BA" w:rsidRPr="00EB529C" w:rsidRDefault="00B031BA" w:rsidP="00B031BA">
      <w:pPr>
        <w:pStyle w:val="Akapitzlist"/>
        <w:numPr>
          <w:ilvl w:val="0"/>
          <w:numId w:val="8"/>
        </w:numPr>
        <w:spacing w:after="0" w:line="276" w:lineRule="auto"/>
        <w:ind w:right="0"/>
        <w:contextualSpacing w:val="0"/>
        <w:rPr>
          <w:rFonts w:asciiTheme="minorHAnsi" w:hAnsiTheme="minorHAnsi" w:cstheme="minorHAnsi"/>
          <w:b/>
          <w:vanish/>
        </w:rPr>
      </w:pPr>
    </w:p>
    <w:p w14:paraId="5F3BB92B" w14:textId="77777777" w:rsidR="00B031BA" w:rsidRPr="00EB529C" w:rsidRDefault="00B031BA" w:rsidP="00B031BA">
      <w:pPr>
        <w:pStyle w:val="Akapitzlist"/>
        <w:numPr>
          <w:ilvl w:val="0"/>
          <w:numId w:val="8"/>
        </w:numPr>
        <w:spacing w:after="0" w:line="276" w:lineRule="auto"/>
        <w:ind w:right="0"/>
        <w:contextualSpacing w:val="0"/>
        <w:rPr>
          <w:rFonts w:asciiTheme="minorHAnsi" w:hAnsiTheme="minorHAnsi" w:cstheme="minorHAnsi"/>
          <w:b/>
          <w:vanish/>
        </w:rPr>
      </w:pPr>
    </w:p>
    <w:p w14:paraId="113B92AC" w14:textId="77777777" w:rsidR="00B031BA" w:rsidRPr="00EB529C" w:rsidRDefault="00B031BA" w:rsidP="00B031BA">
      <w:pPr>
        <w:pStyle w:val="Akapitzlist"/>
        <w:numPr>
          <w:ilvl w:val="1"/>
          <w:numId w:val="8"/>
        </w:numPr>
        <w:spacing w:after="0" w:line="276" w:lineRule="auto"/>
        <w:ind w:right="0"/>
        <w:contextualSpacing w:val="0"/>
        <w:rPr>
          <w:rFonts w:asciiTheme="minorHAnsi" w:hAnsiTheme="minorHAnsi" w:cstheme="minorHAnsi"/>
          <w:b/>
          <w:vanish/>
        </w:rPr>
      </w:pPr>
    </w:p>
    <w:p w14:paraId="3576811D" w14:textId="77777777" w:rsidR="00B031BA" w:rsidRPr="00EB529C" w:rsidRDefault="00B031BA" w:rsidP="00B031BA">
      <w:pPr>
        <w:pStyle w:val="Akapitzlist"/>
        <w:numPr>
          <w:ilvl w:val="1"/>
          <w:numId w:val="8"/>
        </w:numPr>
        <w:spacing w:after="0" w:line="276" w:lineRule="auto"/>
        <w:ind w:right="0"/>
        <w:contextualSpacing w:val="0"/>
        <w:rPr>
          <w:rFonts w:asciiTheme="minorHAnsi" w:hAnsiTheme="minorHAnsi" w:cstheme="minorHAnsi"/>
          <w:b/>
          <w:vanish/>
        </w:rPr>
      </w:pPr>
    </w:p>
    <w:p w14:paraId="1E440AF5" w14:textId="77777777" w:rsidR="00B031BA" w:rsidRPr="00EB529C" w:rsidRDefault="00B031BA" w:rsidP="00B031BA">
      <w:pPr>
        <w:pStyle w:val="Akapitzlist"/>
        <w:numPr>
          <w:ilvl w:val="1"/>
          <w:numId w:val="8"/>
        </w:numPr>
        <w:spacing w:after="0" w:line="276" w:lineRule="auto"/>
        <w:ind w:right="0"/>
        <w:contextualSpacing w:val="0"/>
        <w:rPr>
          <w:rFonts w:asciiTheme="minorHAnsi" w:hAnsiTheme="minorHAnsi" w:cstheme="minorHAnsi"/>
          <w:b/>
          <w:vanish/>
        </w:rPr>
      </w:pPr>
    </w:p>
    <w:p w14:paraId="33650F2E" w14:textId="77777777" w:rsidR="00B031BA" w:rsidRPr="00EB529C" w:rsidRDefault="00B031BA" w:rsidP="00B031BA">
      <w:pPr>
        <w:pStyle w:val="Akapitzlist"/>
        <w:numPr>
          <w:ilvl w:val="1"/>
          <w:numId w:val="8"/>
        </w:numPr>
        <w:spacing w:after="0" w:line="276" w:lineRule="auto"/>
        <w:ind w:right="0"/>
        <w:contextualSpacing w:val="0"/>
        <w:rPr>
          <w:rFonts w:asciiTheme="minorHAnsi" w:hAnsiTheme="minorHAnsi" w:cstheme="minorHAnsi"/>
          <w:b/>
          <w:vanish/>
        </w:rPr>
      </w:pPr>
    </w:p>
    <w:p w14:paraId="470417B3" w14:textId="77777777" w:rsidR="00B031BA" w:rsidRPr="00EB529C" w:rsidRDefault="00B031BA" w:rsidP="00B031BA">
      <w:pPr>
        <w:pStyle w:val="Akapitzlist"/>
        <w:numPr>
          <w:ilvl w:val="1"/>
          <w:numId w:val="8"/>
        </w:numPr>
        <w:spacing w:after="0" w:line="276" w:lineRule="auto"/>
        <w:ind w:right="0"/>
        <w:contextualSpacing w:val="0"/>
        <w:rPr>
          <w:rFonts w:asciiTheme="minorHAnsi" w:hAnsiTheme="minorHAnsi" w:cstheme="minorHAnsi"/>
          <w:b/>
          <w:vanish/>
        </w:rPr>
      </w:pPr>
    </w:p>
    <w:p w14:paraId="030E0C84" w14:textId="77777777" w:rsidR="00B031BA" w:rsidRPr="00EB529C" w:rsidRDefault="00B031BA" w:rsidP="00B031BA">
      <w:pPr>
        <w:pStyle w:val="Akapitzlist"/>
        <w:numPr>
          <w:ilvl w:val="2"/>
          <w:numId w:val="8"/>
        </w:numPr>
        <w:spacing w:after="0" w:line="276" w:lineRule="auto"/>
        <w:ind w:left="567" w:right="0" w:hanging="567"/>
        <w:contextualSpacing w:val="0"/>
        <w:rPr>
          <w:rFonts w:asciiTheme="minorHAnsi" w:hAnsiTheme="minorHAnsi" w:cstheme="minorHAnsi"/>
          <w:b/>
        </w:rPr>
      </w:pPr>
      <w:r w:rsidRPr="00EB529C">
        <w:rPr>
          <w:rFonts w:asciiTheme="minorHAnsi" w:hAnsiTheme="minorHAnsi" w:cstheme="minorHAnsi"/>
          <w:b/>
        </w:rPr>
        <w:t xml:space="preserve">Zdolności do występowania w obrocie gospodarczym. </w:t>
      </w:r>
    </w:p>
    <w:p w14:paraId="4D02D94D" w14:textId="77777777" w:rsidR="00B031BA" w:rsidRPr="00EB529C" w:rsidRDefault="00B031BA" w:rsidP="00B031BA">
      <w:pPr>
        <w:pStyle w:val="Akapitzlist"/>
        <w:spacing w:after="0" w:line="276" w:lineRule="auto"/>
        <w:ind w:left="567" w:right="0" w:firstLine="0"/>
        <w:contextualSpacing w:val="0"/>
        <w:rPr>
          <w:rFonts w:asciiTheme="minorHAnsi" w:hAnsiTheme="minorHAnsi" w:cstheme="minorHAnsi"/>
          <w:b/>
        </w:rPr>
      </w:pPr>
      <w:r w:rsidRPr="00EB529C">
        <w:rPr>
          <w:rFonts w:asciiTheme="minorHAnsi" w:hAnsiTheme="minorHAnsi" w:cstheme="minorHAnsi"/>
          <w:u w:val="single"/>
        </w:rPr>
        <w:t>Zamawiający odstępuje od konkretyzacji tego warunku</w:t>
      </w:r>
    </w:p>
    <w:p w14:paraId="01574568" w14:textId="77777777" w:rsidR="00B031BA" w:rsidRPr="00EB529C" w:rsidRDefault="00B031BA" w:rsidP="00B031BA">
      <w:pPr>
        <w:pStyle w:val="Akapitzlist"/>
        <w:numPr>
          <w:ilvl w:val="2"/>
          <w:numId w:val="8"/>
        </w:numPr>
        <w:spacing w:after="0" w:line="276" w:lineRule="auto"/>
        <w:ind w:left="567" w:right="0" w:hanging="567"/>
        <w:contextualSpacing w:val="0"/>
        <w:rPr>
          <w:rFonts w:asciiTheme="minorHAnsi" w:hAnsiTheme="minorHAnsi" w:cstheme="minorHAnsi"/>
          <w:b/>
        </w:rPr>
      </w:pPr>
      <w:r w:rsidRPr="00EB529C">
        <w:rPr>
          <w:rFonts w:asciiTheme="minorHAnsi" w:hAnsiTheme="minorHAnsi" w:cstheme="minorHAnsi"/>
          <w:b/>
        </w:rPr>
        <w:t xml:space="preserve">Uprawnień do prowadzenia określonej działalności gospodarczej lub zawodowej, o ile wynika </w:t>
      </w:r>
      <w:r>
        <w:rPr>
          <w:rFonts w:asciiTheme="minorHAnsi" w:hAnsiTheme="minorHAnsi" w:cstheme="minorHAnsi"/>
          <w:b/>
        </w:rPr>
        <w:t xml:space="preserve">             </w:t>
      </w:r>
      <w:r w:rsidRPr="00EB529C">
        <w:rPr>
          <w:rFonts w:asciiTheme="minorHAnsi" w:hAnsiTheme="minorHAnsi" w:cstheme="minorHAnsi"/>
          <w:b/>
        </w:rPr>
        <w:t xml:space="preserve">to z odrębnych przepisów. </w:t>
      </w:r>
    </w:p>
    <w:p w14:paraId="0C0E5684" w14:textId="77777777" w:rsidR="00B031BA" w:rsidRPr="00EB529C" w:rsidRDefault="00B031BA" w:rsidP="00B031BA">
      <w:pPr>
        <w:pStyle w:val="Akapitzlist"/>
        <w:spacing w:after="0" w:line="276" w:lineRule="auto"/>
        <w:ind w:left="567" w:right="0" w:firstLine="0"/>
        <w:contextualSpacing w:val="0"/>
        <w:rPr>
          <w:rFonts w:asciiTheme="minorHAnsi" w:hAnsiTheme="minorHAnsi" w:cstheme="minorHAnsi"/>
          <w:b/>
        </w:rPr>
      </w:pPr>
      <w:r w:rsidRPr="00EB529C">
        <w:rPr>
          <w:rFonts w:asciiTheme="minorHAnsi" w:hAnsiTheme="minorHAnsi" w:cstheme="minorHAnsi"/>
          <w:u w:val="single" w:color="000000"/>
        </w:rPr>
        <w:t>Zamawiający odstępuje od konkretyzacji tego warunku.</w:t>
      </w:r>
      <w:r w:rsidRPr="00EB529C">
        <w:rPr>
          <w:rFonts w:asciiTheme="minorHAnsi" w:hAnsiTheme="minorHAnsi" w:cstheme="minorHAnsi"/>
        </w:rPr>
        <w:t xml:space="preserve"> </w:t>
      </w:r>
    </w:p>
    <w:p w14:paraId="1D19AE1E" w14:textId="77777777" w:rsidR="00B031BA" w:rsidRPr="00EB529C" w:rsidRDefault="00B031BA" w:rsidP="00B031BA">
      <w:pPr>
        <w:pStyle w:val="Akapitzlist"/>
        <w:numPr>
          <w:ilvl w:val="2"/>
          <w:numId w:val="8"/>
        </w:numPr>
        <w:spacing w:after="0" w:line="276" w:lineRule="auto"/>
        <w:ind w:left="567" w:right="0" w:hanging="567"/>
        <w:contextualSpacing w:val="0"/>
        <w:rPr>
          <w:rFonts w:asciiTheme="minorHAnsi" w:hAnsiTheme="minorHAnsi" w:cstheme="minorHAnsi"/>
          <w:b/>
        </w:rPr>
      </w:pPr>
      <w:r w:rsidRPr="00EB529C">
        <w:rPr>
          <w:rFonts w:asciiTheme="minorHAnsi" w:hAnsiTheme="minorHAnsi" w:cstheme="minorHAnsi"/>
          <w:b/>
        </w:rPr>
        <w:t xml:space="preserve">Sytuacji ekonomicznej lub finansowej </w:t>
      </w:r>
    </w:p>
    <w:p w14:paraId="7D3981A9" w14:textId="77777777" w:rsidR="00B031BA" w:rsidRPr="00EB529C" w:rsidRDefault="00B031BA" w:rsidP="00B031BA">
      <w:pPr>
        <w:pStyle w:val="Akapitzlist"/>
        <w:spacing w:after="0" w:line="276" w:lineRule="auto"/>
        <w:ind w:left="567" w:right="0" w:firstLine="0"/>
        <w:contextualSpacing w:val="0"/>
        <w:rPr>
          <w:rFonts w:asciiTheme="minorHAnsi" w:hAnsiTheme="minorHAnsi" w:cstheme="minorHAnsi"/>
          <w:b/>
        </w:rPr>
      </w:pPr>
      <w:r w:rsidRPr="00EB529C">
        <w:rPr>
          <w:rFonts w:asciiTheme="minorHAnsi" w:hAnsiTheme="minorHAnsi" w:cstheme="minorHAnsi"/>
          <w:u w:val="single" w:color="000000"/>
        </w:rPr>
        <w:t>Zamawiający odstępuje od konkretyzacji tego warunku.</w:t>
      </w:r>
      <w:r w:rsidRPr="00EB529C">
        <w:rPr>
          <w:rFonts w:asciiTheme="minorHAnsi" w:hAnsiTheme="minorHAnsi" w:cstheme="minorHAnsi"/>
        </w:rPr>
        <w:t xml:space="preserve"> </w:t>
      </w:r>
    </w:p>
    <w:p w14:paraId="223020E7" w14:textId="77777777" w:rsidR="00B031BA" w:rsidRPr="00EB529C" w:rsidRDefault="00B031BA" w:rsidP="00B031BA">
      <w:pPr>
        <w:pStyle w:val="Akapitzlist"/>
        <w:numPr>
          <w:ilvl w:val="2"/>
          <w:numId w:val="8"/>
        </w:numPr>
        <w:spacing w:after="0" w:line="276" w:lineRule="auto"/>
        <w:ind w:left="567" w:right="0" w:hanging="567"/>
        <w:contextualSpacing w:val="0"/>
        <w:rPr>
          <w:rFonts w:asciiTheme="minorHAnsi" w:hAnsiTheme="minorHAnsi" w:cstheme="minorHAnsi"/>
          <w:b/>
        </w:rPr>
      </w:pPr>
      <w:r w:rsidRPr="00EB529C">
        <w:rPr>
          <w:rFonts w:asciiTheme="minorHAnsi" w:hAnsiTheme="minorHAnsi" w:cstheme="minorHAnsi"/>
          <w:b/>
        </w:rPr>
        <w:t xml:space="preserve">Zdolności technicznej lub zawodowej. </w:t>
      </w:r>
    </w:p>
    <w:p w14:paraId="2B6AFA63" w14:textId="77777777" w:rsidR="00B031BA" w:rsidRPr="00EB529C" w:rsidRDefault="00B031BA" w:rsidP="00B031BA">
      <w:pPr>
        <w:pStyle w:val="Akapitzlist"/>
        <w:spacing w:after="0" w:line="276" w:lineRule="auto"/>
        <w:ind w:left="567" w:right="0" w:firstLine="0"/>
        <w:contextualSpacing w:val="0"/>
        <w:rPr>
          <w:rFonts w:asciiTheme="minorHAnsi" w:hAnsiTheme="minorHAnsi" w:cstheme="minorHAnsi"/>
        </w:rPr>
      </w:pPr>
      <w:r w:rsidRPr="00EB529C">
        <w:rPr>
          <w:rFonts w:asciiTheme="minorHAnsi" w:hAnsiTheme="minorHAnsi" w:cstheme="minorHAnsi"/>
        </w:rPr>
        <w:t xml:space="preserve">Zamawiający uzna, że Wykonawca posiada minimalne zdolności techniczne lub zawodowe zapewniające należyte wykonanie zamówienia, jeżeli:  wykonawca wykaże, że w okresie ostatnich trzech lat przed upływem terminu składania ofert, a jeżeli okres prowadzenia działalności jest krótszy – w tym okresie, zrealizował co najmniej jedno zamówienie polegające na dostawie i uruchomieniu sprzętu serwerowego o łącznej wartości min. 50 000,00 zł netto (pięćdziesiąt tysięcy złotych); </w:t>
      </w:r>
    </w:p>
    <w:p w14:paraId="421471D8" w14:textId="77777777" w:rsidR="00B031BA" w:rsidRPr="00EB529C" w:rsidRDefault="00B031BA" w:rsidP="00B031BA">
      <w:pPr>
        <w:pStyle w:val="Akapitzlist"/>
        <w:numPr>
          <w:ilvl w:val="1"/>
          <w:numId w:val="7"/>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560490E" w14:textId="77777777" w:rsidR="00B031BA" w:rsidRPr="00EB529C" w:rsidRDefault="00B031BA" w:rsidP="00B031BA">
      <w:pPr>
        <w:pStyle w:val="Akapitzlist"/>
        <w:numPr>
          <w:ilvl w:val="1"/>
          <w:numId w:val="7"/>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9DF72E7" w14:textId="77777777" w:rsidR="00B031BA" w:rsidRPr="00EB529C" w:rsidRDefault="00B031BA" w:rsidP="00B031BA">
      <w:pPr>
        <w:pStyle w:val="Akapitzlist"/>
        <w:numPr>
          <w:ilvl w:val="1"/>
          <w:numId w:val="7"/>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 xml:space="preserve">Wykonawcy, którzy wspólnie będą ubiegać się o udzielenie zamówienia, zgodnie z art. 58 ust.2 ustawy Prawo zamówień publicznych muszą ustanowić Pełnomocnika do reprezentowania ich w niniejszym postępowaniu albo reprezentowania w postępowaniu i zawarcia umowy o udzielenie przedmiotowego zamówienia publicznego. </w:t>
      </w:r>
    </w:p>
    <w:p w14:paraId="0C47F970" w14:textId="77777777" w:rsidR="00B031BA" w:rsidRPr="00EB529C" w:rsidRDefault="00B031BA" w:rsidP="00B031BA">
      <w:pPr>
        <w:pStyle w:val="Akapitzlist"/>
        <w:numPr>
          <w:ilvl w:val="1"/>
          <w:numId w:val="7"/>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Wszelka korespondencja dokonywana będzie wyłącznie z Pełnomocnikiem ustanowionym zgodnie</w:t>
      </w:r>
      <w:r>
        <w:rPr>
          <w:rFonts w:asciiTheme="minorHAnsi" w:hAnsiTheme="minorHAnsi" w:cstheme="minorHAnsi"/>
        </w:rPr>
        <w:t xml:space="preserve">             </w:t>
      </w:r>
      <w:r w:rsidRPr="00EB529C">
        <w:rPr>
          <w:rFonts w:asciiTheme="minorHAnsi" w:hAnsiTheme="minorHAnsi" w:cstheme="minorHAnsi"/>
        </w:rPr>
        <w:t xml:space="preserve"> z punktem 5.6 SWZ.</w:t>
      </w:r>
    </w:p>
    <w:p w14:paraId="4038F85B" w14:textId="77777777" w:rsidR="00B031BA" w:rsidRDefault="00B031BA" w:rsidP="00B031BA">
      <w:pPr>
        <w:pStyle w:val="Akapitzlist"/>
        <w:numPr>
          <w:ilvl w:val="1"/>
          <w:numId w:val="7"/>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Ocena spełniania przedstawionych powyżej warunków udziału w postępowaniu zostanie dokonana wg formuły: „spełnia – nie spełnia”.</w:t>
      </w:r>
    </w:p>
    <w:p w14:paraId="649C9D83" w14:textId="77777777" w:rsidR="00B031BA" w:rsidRPr="00EB529C" w:rsidRDefault="00B031BA" w:rsidP="00B031BA">
      <w:pPr>
        <w:pStyle w:val="Akapitzlist"/>
        <w:spacing w:after="0" w:line="276" w:lineRule="auto"/>
        <w:ind w:left="425" w:right="0" w:firstLine="0"/>
        <w:contextualSpacing w:val="0"/>
        <w:rPr>
          <w:rFonts w:asciiTheme="minorHAnsi" w:hAnsiTheme="minorHAnsi" w:cstheme="minorHAnsi"/>
        </w:rPr>
      </w:pPr>
    </w:p>
    <w:p w14:paraId="67539E5A"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18" w:name="_Toc120533353"/>
      <w:bookmarkEnd w:id="17"/>
      <w:r w:rsidRPr="00EB529C">
        <w:rPr>
          <w:rFonts w:asciiTheme="minorHAnsi" w:hAnsiTheme="minorHAnsi" w:cstheme="minorHAnsi"/>
          <w:sz w:val="22"/>
          <w:szCs w:val="22"/>
        </w:rPr>
        <w:t>Informacja dotycząca podmiotowych środków dowodowych, których zamawiający żąda złożenia oraz informacja o przedmiotowych środkach dowodowych.</w:t>
      </w:r>
      <w:bookmarkEnd w:id="18"/>
      <w:r w:rsidRPr="00EB529C">
        <w:rPr>
          <w:rFonts w:asciiTheme="minorHAnsi" w:hAnsiTheme="minorHAnsi" w:cstheme="minorHAnsi"/>
          <w:sz w:val="22"/>
          <w:szCs w:val="22"/>
        </w:rPr>
        <w:t xml:space="preserve"> </w:t>
      </w:r>
    </w:p>
    <w:p w14:paraId="0DEED4E4" w14:textId="77777777" w:rsidR="00B031BA" w:rsidRPr="00EB529C" w:rsidRDefault="00B031BA" w:rsidP="00B031BA">
      <w:pPr>
        <w:pStyle w:val="Akapitzlist"/>
        <w:numPr>
          <w:ilvl w:val="0"/>
          <w:numId w:val="7"/>
        </w:numPr>
        <w:spacing w:after="0" w:line="276" w:lineRule="auto"/>
        <w:ind w:right="0"/>
        <w:contextualSpacing w:val="0"/>
        <w:rPr>
          <w:rFonts w:asciiTheme="minorHAnsi" w:hAnsiTheme="minorHAnsi" w:cstheme="minorHAnsi"/>
          <w:vanish/>
        </w:rPr>
      </w:pPr>
    </w:p>
    <w:p w14:paraId="1E69DB6A" w14:textId="77777777" w:rsidR="00B031BA" w:rsidRPr="00EB529C" w:rsidRDefault="00B031BA" w:rsidP="00B031BA">
      <w:pPr>
        <w:pStyle w:val="Akapitzlist"/>
        <w:numPr>
          <w:ilvl w:val="1"/>
          <w:numId w:val="7"/>
        </w:numPr>
        <w:spacing w:after="0" w:line="276" w:lineRule="auto"/>
        <w:ind w:left="426" w:right="0" w:hanging="426"/>
        <w:contextualSpacing w:val="0"/>
        <w:rPr>
          <w:rFonts w:asciiTheme="minorHAnsi" w:hAnsiTheme="minorHAnsi" w:cstheme="minorHAnsi"/>
          <w:color w:val="auto"/>
        </w:rPr>
      </w:pPr>
      <w:bookmarkStart w:id="19" w:name="_Hlk107839134"/>
      <w:r w:rsidRPr="00EB529C">
        <w:rPr>
          <w:rFonts w:asciiTheme="minorHAnsi" w:hAnsiTheme="minorHAnsi" w:cstheme="minorHAnsi"/>
          <w:color w:val="auto"/>
        </w:rPr>
        <w:t xml:space="preserve">W celu tymczasowego zastąpienia podmiotowych środków dowodowych, potwierdzających brak podstaw wykluczenia z postępowania o udzielenie przedmiotowego zamówienia publicznego </w:t>
      </w:r>
      <w:r w:rsidRPr="00EB529C">
        <w:rPr>
          <w:rFonts w:asciiTheme="minorHAnsi" w:hAnsiTheme="minorHAnsi" w:cstheme="minorHAnsi"/>
          <w:b/>
          <w:bCs/>
          <w:color w:val="auto"/>
          <w:u w:val="single"/>
        </w:rPr>
        <w:t xml:space="preserve">wraz </w:t>
      </w:r>
      <w:r>
        <w:rPr>
          <w:rFonts w:asciiTheme="minorHAnsi" w:hAnsiTheme="minorHAnsi" w:cstheme="minorHAnsi"/>
          <w:b/>
          <w:bCs/>
          <w:color w:val="auto"/>
          <w:u w:val="single"/>
        </w:rPr>
        <w:t xml:space="preserve">            </w:t>
      </w:r>
      <w:r w:rsidRPr="00EB529C">
        <w:rPr>
          <w:rFonts w:asciiTheme="minorHAnsi" w:hAnsiTheme="minorHAnsi" w:cstheme="minorHAnsi"/>
          <w:b/>
          <w:bCs/>
          <w:color w:val="auto"/>
          <w:u w:val="single"/>
        </w:rPr>
        <w:t>z ofertą</w:t>
      </w:r>
      <w:r w:rsidRPr="00EB529C">
        <w:rPr>
          <w:rFonts w:asciiTheme="minorHAnsi" w:hAnsiTheme="minorHAnsi" w:cstheme="minorHAnsi"/>
          <w:color w:val="auto"/>
        </w:rPr>
        <w:t xml:space="preserve"> Wykonawca składa aktualne na dzień składania ofert oświadczenie dotyczące spełniania warunków udziału w postępowaniu i kwestii podstaw wykluczenia, zgodnie ze wzorem określonym </w:t>
      </w:r>
      <w:r>
        <w:rPr>
          <w:rFonts w:asciiTheme="minorHAnsi" w:hAnsiTheme="minorHAnsi" w:cstheme="minorHAnsi"/>
          <w:color w:val="auto"/>
        </w:rPr>
        <w:t xml:space="preserve">            </w:t>
      </w:r>
      <w:r w:rsidRPr="00EB529C">
        <w:rPr>
          <w:rFonts w:asciiTheme="minorHAnsi" w:hAnsiTheme="minorHAnsi" w:cstheme="minorHAnsi"/>
          <w:color w:val="auto"/>
        </w:rPr>
        <w:t xml:space="preserve">w </w:t>
      </w:r>
      <w:r w:rsidRPr="00EB529C">
        <w:rPr>
          <w:rFonts w:asciiTheme="minorHAnsi" w:hAnsiTheme="minorHAnsi" w:cstheme="minorHAnsi"/>
          <w:b/>
          <w:bCs/>
          <w:color w:val="auto"/>
          <w:u w:val="single"/>
        </w:rPr>
        <w:t>załączniku nr 4 do SWZ</w:t>
      </w:r>
      <w:r w:rsidRPr="00EB529C">
        <w:rPr>
          <w:rFonts w:asciiTheme="minorHAnsi" w:hAnsiTheme="minorHAnsi" w:cstheme="minorHAnsi"/>
          <w:color w:val="auto"/>
        </w:rPr>
        <w:t>.</w:t>
      </w:r>
    </w:p>
    <w:bookmarkEnd w:id="19"/>
    <w:p w14:paraId="5E1327E7" w14:textId="77777777" w:rsidR="00B031BA" w:rsidRPr="00EB529C" w:rsidRDefault="00B031BA" w:rsidP="00B031BA">
      <w:pPr>
        <w:pStyle w:val="Akapitzlist"/>
        <w:numPr>
          <w:ilvl w:val="1"/>
          <w:numId w:val="7"/>
        </w:numPr>
        <w:spacing w:after="0" w:line="276" w:lineRule="auto"/>
        <w:ind w:left="426" w:right="0" w:hanging="426"/>
        <w:contextualSpacing w:val="0"/>
        <w:rPr>
          <w:rFonts w:asciiTheme="minorHAnsi" w:hAnsiTheme="minorHAnsi" w:cstheme="minorHAnsi"/>
          <w:color w:val="auto"/>
        </w:rPr>
      </w:pPr>
      <w:r w:rsidRPr="00EB529C">
        <w:rPr>
          <w:rFonts w:asciiTheme="minorHAnsi" w:hAnsiTheme="minorHAnsi" w:cstheme="minorHAnsi"/>
          <w:color w:val="auto"/>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1FEEC42D" w14:textId="77777777" w:rsidR="00B031BA" w:rsidRPr="00EB529C" w:rsidRDefault="00B031BA" w:rsidP="00B031BA">
      <w:pPr>
        <w:pStyle w:val="Akapitzlist"/>
        <w:numPr>
          <w:ilvl w:val="1"/>
          <w:numId w:val="7"/>
        </w:numPr>
        <w:spacing w:after="0" w:line="276" w:lineRule="auto"/>
        <w:ind w:left="426" w:right="0" w:hanging="426"/>
        <w:contextualSpacing w:val="0"/>
        <w:rPr>
          <w:rFonts w:asciiTheme="minorHAnsi" w:hAnsiTheme="minorHAnsi" w:cstheme="minorHAnsi"/>
          <w:color w:val="auto"/>
        </w:rPr>
      </w:pPr>
      <w:r w:rsidRPr="00EB529C">
        <w:rPr>
          <w:rFonts w:asciiTheme="minorHAnsi" w:hAnsiTheme="minorHAnsi" w:cstheme="minorHAnsi"/>
          <w:color w:val="auto"/>
        </w:rPr>
        <w:t xml:space="preserve">W przypadku wspólnego ubiegania się o zamówienie przez wykonawców, oświadczenia, o którym mowa w punkcie 6.1 SWZ składa każdy z wykonawców wspólnie ubiegających się o zamówienie.  Oświadczenia te potwierdzają brak podstaw wykluczenia oraz spełnianie warunków udziału w postępowaniu </w:t>
      </w:r>
      <w:r>
        <w:rPr>
          <w:rFonts w:asciiTheme="minorHAnsi" w:hAnsiTheme="minorHAnsi" w:cstheme="minorHAnsi"/>
          <w:color w:val="auto"/>
        </w:rPr>
        <w:t xml:space="preserve">                     </w:t>
      </w:r>
      <w:r w:rsidRPr="00EB529C">
        <w:rPr>
          <w:rFonts w:asciiTheme="minorHAnsi" w:hAnsiTheme="minorHAnsi" w:cstheme="minorHAnsi"/>
          <w:color w:val="auto"/>
        </w:rPr>
        <w:t xml:space="preserve">w zakresie, w jakim każdy z wykonawców wykazuje spełnianie warunków udziału w postępowaniu. </w:t>
      </w:r>
    </w:p>
    <w:p w14:paraId="25E8C479" w14:textId="77777777" w:rsidR="00B031BA" w:rsidRPr="00EB529C" w:rsidRDefault="00B031BA" w:rsidP="00B031BA">
      <w:pPr>
        <w:pStyle w:val="Akapitzlist"/>
        <w:numPr>
          <w:ilvl w:val="1"/>
          <w:numId w:val="7"/>
        </w:numPr>
        <w:spacing w:after="0" w:line="276" w:lineRule="auto"/>
        <w:ind w:left="425" w:right="0" w:hanging="425"/>
        <w:contextualSpacing w:val="0"/>
        <w:rPr>
          <w:rFonts w:asciiTheme="minorHAnsi" w:hAnsiTheme="minorHAnsi" w:cstheme="minorHAnsi"/>
          <w:color w:val="auto"/>
        </w:rPr>
      </w:pPr>
      <w:r w:rsidRPr="00EB529C">
        <w:rPr>
          <w:rFonts w:asciiTheme="minorHAnsi" w:hAnsiTheme="minorHAnsi" w:cstheme="minorHAnsi"/>
          <w:color w:val="auto"/>
        </w:rPr>
        <w:t xml:space="preserve">Przed wyborem najkorzystniejszej oferty Zamawiający wzywa wykonawcę, którego oferta została najwyżej oceniona, do złożenia w wyznaczonym terminie, nie krótszym niż 5 dni, aktualnych na dzień złożenia podmiotowych środków dowodowych tj.: </w:t>
      </w:r>
    </w:p>
    <w:p w14:paraId="6DC60C6D" w14:textId="77777777" w:rsidR="00B031BA" w:rsidRPr="00EB529C" w:rsidRDefault="00B031BA" w:rsidP="00B031BA">
      <w:pPr>
        <w:pStyle w:val="Akapitzlist"/>
        <w:numPr>
          <w:ilvl w:val="2"/>
          <w:numId w:val="7"/>
        </w:numPr>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W zakresie braku podstaw wykluczenia: </w:t>
      </w:r>
    </w:p>
    <w:p w14:paraId="61D7B3D2" w14:textId="77777777" w:rsidR="00B031BA" w:rsidRPr="00EB529C" w:rsidRDefault="00B031BA" w:rsidP="00B031BA">
      <w:pPr>
        <w:numPr>
          <w:ilvl w:val="0"/>
          <w:numId w:val="18"/>
        </w:num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oświadczenia wykonawcy, w zakresie art. 108 ust. 1 pkt 5 ustawy, o braku przynależności do tej samej grupy kapitałowej w rozumieniu ustawy z dnia 16 lutego 2007 r. o ochronie konkurencji</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 i konsumentów (Dz. U. z 2020 r. poz. 1076 i 1086), z innym wykonawcą, który złożył odrębną ofertę lub ofertę częściową, albo oświadczenia o przynależności do tej samej grupy kapitałowej wraz</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 z dokumentami lub informacjami potwierdzającymi przygotowanie oferty lub oferty częściowej niezależnie od innego wykonawcy należącego do tej samej grupy kapitałowej - </w:t>
      </w:r>
      <w:r w:rsidRPr="00EB529C">
        <w:rPr>
          <w:rFonts w:asciiTheme="minorHAnsi" w:hAnsiTheme="minorHAnsi" w:cstheme="minorHAnsi"/>
          <w:b/>
          <w:bCs/>
          <w:sz w:val="22"/>
          <w:szCs w:val="22"/>
        </w:rPr>
        <w:t xml:space="preserve">zgodnie </w:t>
      </w:r>
      <w:r>
        <w:rPr>
          <w:rFonts w:asciiTheme="minorHAnsi" w:hAnsiTheme="minorHAnsi" w:cstheme="minorHAnsi"/>
          <w:b/>
          <w:bCs/>
          <w:sz w:val="22"/>
          <w:szCs w:val="22"/>
        </w:rPr>
        <w:t xml:space="preserve">                            </w:t>
      </w:r>
      <w:r w:rsidRPr="00EB529C">
        <w:rPr>
          <w:rFonts w:asciiTheme="minorHAnsi" w:hAnsiTheme="minorHAnsi" w:cstheme="minorHAnsi"/>
          <w:b/>
          <w:bCs/>
          <w:sz w:val="22"/>
          <w:szCs w:val="22"/>
        </w:rPr>
        <w:t>z załącznikiem nr 7 do SWZ.</w:t>
      </w:r>
    </w:p>
    <w:p w14:paraId="2B1A73CE" w14:textId="2B6719BC" w:rsidR="00B031BA" w:rsidRPr="00EB529C" w:rsidRDefault="00B031BA" w:rsidP="00B031BA">
      <w:pPr>
        <w:pStyle w:val="Akapitzlist"/>
        <w:numPr>
          <w:ilvl w:val="0"/>
          <w:numId w:val="18"/>
        </w:numPr>
        <w:spacing w:after="0" w:line="276" w:lineRule="auto"/>
        <w:ind w:right="0"/>
        <w:contextualSpacing w:val="0"/>
        <w:rPr>
          <w:rFonts w:asciiTheme="minorHAnsi" w:hAnsiTheme="minorHAnsi" w:cstheme="minorHAnsi"/>
        </w:rPr>
      </w:pPr>
      <w:r w:rsidRPr="00EB529C">
        <w:rPr>
          <w:rFonts w:asciiTheme="minorHAnsi" w:hAnsiTheme="minorHAnsi" w:cstheme="minorHAnsi"/>
        </w:rPr>
        <w:lastRenderedPageBreak/>
        <w:t xml:space="preserve">zaświadczenia właściwego naczelnika urzędu skarbowego potwierdzającego, że wykonawca </w:t>
      </w:r>
      <w:r w:rsidR="00145D52">
        <w:rPr>
          <w:rFonts w:asciiTheme="minorHAnsi" w:hAnsiTheme="minorHAnsi" w:cstheme="minorHAnsi"/>
        </w:rPr>
        <w:t xml:space="preserve">          </w:t>
      </w:r>
      <w:r w:rsidRPr="00EB529C">
        <w:rPr>
          <w:rFonts w:asciiTheme="minorHAnsi" w:hAnsiTheme="minorHAnsi" w:cstheme="minorHAnsi"/>
        </w:rPr>
        <w:t>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w:t>
      </w:r>
      <w:r>
        <w:rPr>
          <w:rFonts w:asciiTheme="minorHAnsi" w:hAnsiTheme="minorHAnsi" w:cstheme="minorHAnsi"/>
        </w:rPr>
        <w:t xml:space="preserve">            </w:t>
      </w:r>
      <w:r w:rsidRPr="00EB529C">
        <w:rPr>
          <w:rFonts w:asciiTheme="minorHAnsi" w:hAnsiTheme="minorHAnsi" w:cstheme="minorHAnsi"/>
        </w:rPr>
        <w:t xml:space="preserve"> że odpowiednio przed upływem terminu składania wniosków o dopuszczenie do udziału</w:t>
      </w:r>
      <w:r>
        <w:rPr>
          <w:rFonts w:asciiTheme="minorHAnsi" w:hAnsiTheme="minorHAnsi" w:cstheme="minorHAnsi"/>
        </w:rPr>
        <w:t xml:space="preserve">                       </w:t>
      </w:r>
      <w:r w:rsidRPr="00EB529C">
        <w:rPr>
          <w:rFonts w:asciiTheme="minorHAnsi" w:hAnsiTheme="minorHAnsi" w:cstheme="minorHAnsi"/>
        </w:rPr>
        <w:t xml:space="preserve"> w postępowaniu albo przed upływem terminu składania ofert wykonawca dokonał płatności należnych podatków lub opłat wraz z odsetkami lub grzywnami lub zawarł wiążące porozumienie w sprawie spłat tych należności; </w:t>
      </w:r>
    </w:p>
    <w:p w14:paraId="30D96A9F" w14:textId="77777777" w:rsidR="00B031BA" w:rsidRPr="00EB529C" w:rsidRDefault="00B031BA" w:rsidP="00B031BA">
      <w:pPr>
        <w:numPr>
          <w:ilvl w:val="0"/>
          <w:numId w:val="18"/>
        </w:num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w:t>
      </w:r>
      <w:r>
        <w:rPr>
          <w:rFonts w:asciiTheme="minorHAnsi" w:hAnsiTheme="minorHAnsi" w:cstheme="minorHAnsi"/>
          <w:sz w:val="22"/>
          <w:szCs w:val="22"/>
        </w:rPr>
        <w:t xml:space="preserve">                   </w:t>
      </w:r>
      <w:r w:rsidRPr="00EB529C">
        <w:rPr>
          <w:rFonts w:asciiTheme="minorHAnsi" w:hAnsiTheme="minorHAnsi" w:cstheme="minorHAnsi"/>
          <w:sz w:val="22"/>
          <w:szCs w:val="22"/>
        </w:rPr>
        <w:t>na ubezpieczenia społeczne lub zdrowotne wraz odsetkami lub grzywnami lub zawarł wiążące porozumienie w sprawie spłat tych należności;</w:t>
      </w:r>
    </w:p>
    <w:p w14:paraId="1FDC25DD" w14:textId="77777777" w:rsidR="00B031BA" w:rsidRPr="00EB529C" w:rsidRDefault="00B031BA" w:rsidP="00B031BA">
      <w:pPr>
        <w:numPr>
          <w:ilvl w:val="0"/>
          <w:numId w:val="18"/>
        </w:num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odpisu lub informacji z Krajowego Rejestru Sądowego lub z Centralnej Ewidencji i Informacji</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 o Działalności Gospodarczej, w zakresie art. 109 ust. 1 pkt 4 ustawy, sporządzonych nie wcześniej niż 3 miesiące przed jej złożeniem, jeżeli odrębne przepisy wymagają wpisu do rejestru lub ewidencji;</w:t>
      </w:r>
    </w:p>
    <w:p w14:paraId="5BA5496E" w14:textId="77777777" w:rsidR="00B031BA" w:rsidRPr="00EB529C" w:rsidRDefault="00B031BA" w:rsidP="00B031BA">
      <w:pPr>
        <w:spacing w:line="276" w:lineRule="auto"/>
        <w:ind w:left="927"/>
        <w:jc w:val="both"/>
        <w:rPr>
          <w:rFonts w:asciiTheme="minorHAnsi" w:hAnsiTheme="minorHAnsi" w:cstheme="minorHAnsi"/>
          <w:sz w:val="22"/>
          <w:szCs w:val="22"/>
        </w:rPr>
      </w:pPr>
      <w:r w:rsidRPr="00EB529C">
        <w:rPr>
          <w:rFonts w:asciiTheme="minorHAnsi" w:hAnsiTheme="minorHAnsi" w:cstheme="minorHAnsi"/>
          <w:sz w:val="22"/>
          <w:szCs w:val="22"/>
        </w:rPr>
        <w:t xml:space="preserve">UWAGA: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(ścieżka dostępu). </w:t>
      </w:r>
    </w:p>
    <w:p w14:paraId="6EFED900" w14:textId="77777777" w:rsidR="00B031BA" w:rsidRPr="00EB529C" w:rsidRDefault="00B031BA" w:rsidP="00B031BA">
      <w:pPr>
        <w:pStyle w:val="Akapitzlist"/>
        <w:numPr>
          <w:ilvl w:val="2"/>
          <w:numId w:val="7"/>
        </w:numPr>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Jeżeli wykonawca ma siedzibę lub miejsce zamieszkania poza granicami Rzeczypospolitej Polskiej, zamiast: </w:t>
      </w:r>
    </w:p>
    <w:p w14:paraId="41D7BF40" w14:textId="77777777" w:rsidR="00B031BA" w:rsidRPr="00EB529C" w:rsidRDefault="00B031BA" w:rsidP="00B031BA">
      <w:pPr>
        <w:numPr>
          <w:ilvl w:val="0"/>
          <w:numId w:val="43"/>
        </w:num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 xml:space="preserve">zaświadczenia, o którym mowa w pkt 6.4.1.2) SWZ, zaświadczenia albo innego dokumentu potwierdzającego, że wykonawca nie zalega z opłacaniem składek na ubezpieczenia społeczne lub zdrowotne, o których mowa w pkt 6.4.1.3) SWZ, lub odpisu albo informacji z Krajowego Rejestru Sądowego lub z Centralnej Ewidencji i Informacji o Działalności Gospodarczej, o których mowa </w:t>
      </w:r>
      <w:r>
        <w:rPr>
          <w:rFonts w:asciiTheme="minorHAnsi" w:hAnsiTheme="minorHAnsi" w:cstheme="minorHAnsi"/>
          <w:sz w:val="22"/>
          <w:szCs w:val="22"/>
        </w:rPr>
        <w:t xml:space="preserve">         </w:t>
      </w:r>
      <w:r w:rsidRPr="00EB529C">
        <w:rPr>
          <w:rFonts w:asciiTheme="minorHAnsi" w:hAnsiTheme="minorHAnsi" w:cstheme="minorHAnsi"/>
          <w:sz w:val="22"/>
          <w:szCs w:val="22"/>
        </w:rPr>
        <w:t>w pkt 6.4.1.4) SWZ - składa dokument lub dokumenty wystawione w kraju, w którym wykonawca ma siedzibę lub miejsce zamieszkania, potwierdzające odpowiednio, że:</w:t>
      </w:r>
    </w:p>
    <w:p w14:paraId="0CD0C39C" w14:textId="77777777" w:rsidR="00B031BA" w:rsidRPr="00EB529C" w:rsidRDefault="00B031BA" w:rsidP="00B031BA">
      <w:pPr>
        <w:pStyle w:val="Akapitzlist"/>
        <w:numPr>
          <w:ilvl w:val="1"/>
          <w:numId w:val="44"/>
        </w:numPr>
        <w:spacing w:after="0" w:line="276" w:lineRule="auto"/>
        <w:ind w:left="1276" w:right="0"/>
        <w:contextualSpacing w:val="0"/>
        <w:rPr>
          <w:rFonts w:asciiTheme="minorHAnsi" w:hAnsiTheme="minorHAnsi" w:cstheme="minorHAnsi"/>
        </w:rPr>
      </w:pPr>
      <w:r w:rsidRPr="00EB529C">
        <w:rPr>
          <w:rFonts w:asciiTheme="minorHAnsi" w:hAnsiTheme="minorHAnsi" w:cstheme="minorHAnsi"/>
        </w:rPr>
        <w:t xml:space="preserve">nie naruszył obowiązków dotyczących płatności podatków, opłat lub składek na ubezpieczenie społeczne lub zdrowotne, </w:t>
      </w:r>
    </w:p>
    <w:p w14:paraId="3FECE47B" w14:textId="77777777" w:rsidR="00B031BA" w:rsidRPr="00EB529C" w:rsidRDefault="00B031BA" w:rsidP="00B031BA">
      <w:pPr>
        <w:pStyle w:val="Akapitzlist"/>
        <w:numPr>
          <w:ilvl w:val="1"/>
          <w:numId w:val="44"/>
        </w:numPr>
        <w:spacing w:after="0" w:line="276" w:lineRule="auto"/>
        <w:ind w:left="1276" w:right="0"/>
        <w:contextualSpacing w:val="0"/>
        <w:rPr>
          <w:rFonts w:asciiTheme="minorHAnsi" w:hAnsiTheme="minorHAnsi" w:cstheme="minorHAnsi"/>
        </w:rPr>
      </w:pPr>
      <w:r w:rsidRPr="00EB529C">
        <w:rPr>
          <w:rFonts w:asciiTheme="minorHAnsi" w:hAnsiTheme="minorHAnsi" w:cstheme="minorHAnsi"/>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E060DFC" w14:textId="77777777" w:rsidR="00B031BA" w:rsidRPr="00EB529C" w:rsidRDefault="00B031BA" w:rsidP="00B031BA">
      <w:pPr>
        <w:pStyle w:val="Akapitzlist"/>
        <w:spacing w:after="0" w:line="276" w:lineRule="auto"/>
        <w:ind w:left="1276" w:right="0" w:firstLine="0"/>
        <w:contextualSpacing w:val="0"/>
        <w:rPr>
          <w:rFonts w:asciiTheme="minorHAnsi" w:hAnsiTheme="minorHAnsi" w:cstheme="minorHAnsi"/>
        </w:rPr>
      </w:pPr>
      <w:r w:rsidRPr="00EB529C">
        <w:rPr>
          <w:rFonts w:asciiTheme="minorHAnsi" w:hAnsiTheme="minorHAnsi" w:cstheme="minorHAnsi"/>
        </w:rPr>
        <w:lastRenderedPageBreak/>
        <w:t>-  wystawionych nie wcześniej niż 3 miesiące przed ich złożeniem.</w:t>
      </w:r>
      <w:r w:rsidRPr="00EB529C">
        <w:rPr>
          <w:rFonts w:asciiTheme="minorHAnsi" w:hAnsiTheme="minorHAnsi" w:cstheme="minorHAnsi"/>
          <w:color w:val="auto"/>
        </w:rPr>
        <w:t xml:space="preserve">. </w:t>
      </w:r>
    </w:p>
    <w:p w14:paraId="49536B71" w14:textId="77777777" w:rsidR="00B031BA" w:rsidRPr="00EB529C" w:rsidRDefault="00B031BA" w:rsidP="00B031BA">
      <w:pPr>
        <w:pStyle w:val="Akapitzlist"/>
        <w:numPr>
          <w:ilvl w:val="2"/>
          <w:numId w:val="7"/>
        </w:numPr>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W zakresie spełniania warunków udziału w postępowaniu, Wykonawca przedkłada następujące podmiotowe środki dowodowe: </w:t>
      </w:r>
    </w:p>
    <w:p w14:paraId="204DA14C" w14:textId="77777777" w:rsidR="00B031BA" w:rsidRPr="00EB529C" w:rsidRDefault="00B031BA" w:rsidP="00B031BA">
      <w:pPr>
        <w:pStyle w:val="Akapitzlist"/>
        <w:numPr>
          <w:ilvl w:val="3"/>
          <w:numId w:val="7"/>
        </w:numPr>
        <w:spacing w:after="0" w:line="276" w:lineRule="auto"/>
        <w:ind w:left="993" w:right="0" w:hanging="426"/>
        <w:contextualSpacing w:val="0"/>
        <w:rPr>
          <w:rFonts w:asciiTheme="minorHAnsi" w:hAnsiTheme="minorHAnsi" w:cstheme="minorHAnsi"/>
          <w:color w:val="auto"/>
        </w:rPr>
      </w:pPr>
      <w:r w:rsidRPr="00EB529C">
        <w:rPr>
          <w:rFonts w:asciiTheme="minorHAnsi" w:hAnsiTheme="minorHAnsi" w:cstheme="minorHAnsi"/>
        </w:rPr>
        <w:t xml:space="preserve">Wykaz usług i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EB529C">
        <w:rPr>
          <w:rFonts w:asciiTheme="minorHAnsi" w:hAnsiTheme="minorHAnsi" w:cstheme="minorHAnsi"/>
          <w:b/>
        </w:rPr>
        <w:t>(według wzoru stanowiącego załącznik nr 6 do SWZ).</w:t>
      </w:r>
      <w:r w:rsidRPr="00EB529C">
        <w:rPr>
          <w:rFonts w:asciiTheme="minorHAnsi" w:hAnsiTheme="minorHAnsi" w:cstheme="minorHAnsi"/>
        </w:rPr>
        <w:t xml:space="preserve"> </w:t>
      </w:r>
    </w:p>
    <w:p w14:paraId="5D31B2E1" w14:textId="77777777" w:rsidR="00B031BA" w:rsidRPr="00EB529C" w:rsidRDefault="00B031BA" w:rsidP="00B031BA">
      <w:pPr>
        <w:pStyle w:val="Akapitzlist"/>
        <w:numPr>
          <w:ilvl w:val="2"/>
          <w:numId w:val="7"/>
        </w:numPr>
        <w:spacing w:after="0" w:line="276" w:lineRule="auto"/>
        <w:ind w:right="0"/>
        <w:contextualSpacing w:val="0"/>
        <w:rPr>
          <w:rFonts w:asciiTheme="minorHAnsi" w:hAnsiTheme="minorHAnsi" w:cstheme="minorHAnsi"/>
          <w:color w:val="auto"/>
        </w:rPr>
      </w:pPr>
      <w:bookmarkStart w:id="20" w:name="_Hlk107839184"/>
      <w:r w:rsidRPr="00EB529C">
        <w:rPr>
          <w:rFonts w:asciiTheme="minorHAnsi" w:hAnsiTheme="minorHAnsi" w:cstheme="minorHAnsi"/>
          <w:color w:val="auto"/>
        </w:rPr>
        <w:t xml:space="preserve">Jeżeli Wykonawca polega na zdolnościach technicznych lub zawodowych lub sytuacji finansowej lub ekonomicznej podmiotów udostępniających zasoby na zasadach określonych w </w:t>
      </w:r>
      <w:r w:rsidRPr="00EB529C">
        <w:rPr>
          <w:rFonts w:asciiTheme="minorHAnsi" w:hAnsiTheme="minorHAnsi" w:cstheme="minorHAnsi"/>
          <w:color w:val="auto"/>
          <w:u w:val="single"/>
        </w:rPr>
        <w:t>art. 118</w:t>
      </w:r>
      <w:r w:rsidRPr="00EB529C">
        <w:rPr>
          <w:rFonts w:asciiTheme="minorHAnsi" w:hAnsiTheme="minorHAnsi" w:cstheme="minorHAnsi"/>
          <w:color w:val="auto"/>
        </w:rPr>
        <w:t xml:space="preserve"> ustawy, przedstawienia podmiotowych środków dowodowych, o których mowa w pkt 6.4.2 niniejszej SWZ, dotyczących tych podmiotów, potwierdzających, że nie zachodzą wobec tych podmiotów podstawy wykluczenia z postępowania.</w:t>
      </w:r>
    </w:p>
    <w:p w14:paraId="56A84C83" w14:textId="77777777" w:rsidR="00B031BA" w:rsidRPr="00EB529C" w:rsidRDefault="00B031BA" w:rsidP="00B031BA">
      <w:pPr>
        <w:pStyle w:val="Akapitzlist"/>
        <w:numPr>
          <w:ilvl w:val="2"/>
          <w:numId w:val="7"/>
        </w:numPr>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118C1137" w14:textId="77777777" w:rsidR="00B031BA" w:rsidRPr="00EB529C" w:rsidRDefault="00B031BA" w:rsidP="00B031BA">
      <w:pPr>
        <w:pStyle w:val="Akapitzlist"/>
        <w:numPr>
          <w:ilvl w:val="2"/>
          <w:numId w:val="7"/>
        </w:numPr>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Podmiotowe środki dowodowe oraz inne dokumenty lub oświadczenia, o których mowa w niniejszym dziale SWZ, składa się  w zakresie i w sposób określony w przepisach wydanych na podstawie art. 70 ustawy tj. zgodnie z Rozporządzeniem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2020, poz. 2452).</w:t>
      </w:r>
    </w:p>
    <w:p w14:paraId="457D135E" w14:textId="77777777" w:rsidR="00B031BA" w:rsidRPr="00EB529C" w:rsidRDefault="00B031BA" w:rsidP="00B031BA">
      <w:pPr>
        <w:pStyle w:val="Akapitzlist"/>
        <w:numPr>
          <w:ilvl w:val="1"/>
          <w:numId w:val="7"/>
        </w:numPr>
        <w:spacing w:after="0" w:line="276" w:lineRule="auto"/>
        <w:ind w:left="357" w:right="0" w:hanging="357"/>
        <w:contextualSpacing w:val="0"/>
        <w:rPr>
          <w:rFonts w:asciiTheme="minorHAnsi" w:hAnsiTheme="minorHAnsi" w:cstheme="minorHAnsi"/>
          <w:color w:val="auto"/>
        </w:rPr>
      </w:pPr>
      <w:r w:rsidRPr="00EB529C">
        <w:rPr>
          <w:rFonts w:asciiTheme="minorHAnsi" w:hAnsiTheme="minorHAnsi" w:cstheme="minorHAnsi"/>
          <w:color w:val="auto"/>
        </w:rPr>
        <w:t>W zakresie spełniania warunków udziału w postępowaniu, Wykonawca wraz z ofertą przedkłada następujące przedmiotowe środki dowodowe. W zakresie zapewnienia spełniania przez dostawy sprzętu, wymagań określonych przez Zamawiającego w Specyfikacji Warunków Zamówienia w załączniku nr 1 Opis Przedmiotu Zamówienia Wykonawca składa dokumenty wymienione w załączniku nr 1 Opis Przedmiotu Zamówienia w odniesieniu do poszczególnych sprzętów.</w:t>
      </w:r>
    </w:p>
    <w:p w14:paraId="6A5CD350" w14:textId="77777777" w:rsidR="00B031BA" w:rsidRPr="00EB529C" w:rsidRDefault="00B031BA" w:rsidP="00B031BA">
      <w:pPr>
        <w:pStyle w:val="Akapitzlist"/>
        <w:keepNext/>
        <w:keepLines/>
        <w:numPr>
          <w:ilvl w:val="1"/>
          <w:numId w:val="22"/>
        </w:numPr>
        <w:pBdr>
          <w:top w:val="single" w:sz="4" w:space="1" w:color="auto"/>
          <w:left w:val="single" w:sz="4" w:space="4" w:color="auto"/>
          <w:bottom w:val="single" w:sz="4" w:space="1" w:color="auto"/>
          <w:right w:val="single" w:sz="4" w:space="4" w:color="auto"/>
        </w:pBdr>
        <w:shd w:val="clear" w:color="auto" w:fill="BDD6EE"/>
        <w:spacing w:after="0" w:line="276" w:lineRule="auto"/>
        <w:ind w:right="0"/>
        <w:contextualSpacing w:val="0"/>
        <w:outlineLvl w:val="0"/>
        <w:rPr>
          <w:rFonts w:asciiTheme="minorHAnsi" w:hAnsiTheme="minorHAnsi" w:cstheme="minorHAnsi"/>
          <w:b/>
          <w:vanish/>
          <w:color w:val="auto"/>
        </w:rPr>
      </w:pPr>
      <w:bookmarkStart w:id="21" w:name="_Toc109315157"/>
      <w:bookmarkStart w:id="22" w:name="_Toc109650255"/>
      <w:bookmarkStart w:id="23" w:name="_Toc112870864"/>
      <w:bookmarkStart w:id="24" w:name="_Toc117593351"/>
      <w:bookmarkStart w:id="25" w:name="_Toc120002981"/>
      <w:bookmarkStart w:id="26" w:name="_Toc120533354"/>
      <w:bookmarkEnd w:id="20"/>
      <w:bookmarkEnd w:id="21"/>
      <w:bookmarkEnd w:id="22"/>
      <w:bookmarkEnd w:id="23"/>
      <w:bookmarkEnd w:id="24"/>
      <w:bookmarkEnd w:id="25"/>
      <w:bookmarkEnd w:id="26"/>
    </w:p>
    <w:p w14:paraId="06239FEC" w14:textId="77777777" w:rsidR="00B031BA" w:rsidRPr="00EB529C" w:rsidRDefault="00B031BA" w:rsidP="00B031BA">
      <w:pPr>
        <w:pStyle w:val="Akapitzlist"/>
        <w:keepNext/>
        <w:keepLines/>
        <w:numPr>
          <w:ilvl w:val="2"/>
          <w:numId w:val="22"/>
        </w:numPr>
        <w:pBdr>
          <w:top w:val="single" w:sz="4" w:space="1" w:color="auto"/>
          <w:left w:val="single" w:sz="4" w:space="4" w:color="auto"/>
          <w:bottom w:val="single" w:sz="4" w:space="1" w:color="auto"/>
          <w:right w:val="single" w:sz="4" w:space="4" w:color="auto"/>
        </w:pBdr>
        <w:shd w:val="clear" w:color="auto" w:fill="BDD6EE"/>
        <w:spacing w:after="0" w:line="276" w:lineRule="auto"/>
        <w:ind w:right="0"/>
        <w:contextualSpacing w:val="0"/>
        <w:outlineLvl w:val="0"/>
        <w:rPr>
          <w:rFonts w:asciiTheme="minorHAnsi" w:hAnsiTheme="minorHAnsi" w:cstheme="minorHAnsi"/>
          <w:b/>
          <w:vanish/>
          <w:color w:val="auto"/>
        </w:rPr>
      </w:pPr>
      <w:bookmarkStart w:id="27" w:name="_Toc109315158"/>
      <w:bookmarkStart w:id="28" w:name="_Toc109650256"/>
      <w:bookmarkStart w:id="29" w:name="_Toc112870865"/>
      <w:bookmarkStart w:id="30" w:name="_Toc117593352"/>
      <w:bookmarkStart w:id="31" w:name="_Toc120002982"/>
      <w:bookmarkStart w:id="32" w:name="_Toc120533355"/>
      <w:bookmarkEnd w:id="27"/>
      <w:bookmarkEnd w:id="28"/>
      <w:bookmarkEnd w:id="29"/>
      <w:bookmarkEnd w:id="30"/>
      <w:bookmarkEnd w:id="31"/>
      <w:bookmarkEnd w:id="32"/>
    </w:p>
    <w:p w14:paraId="1FBADDE1" w14:textId="77777777" w:rsidR="00B031BA" w:rsidRPr="00EB529C" w:rsidRDefault="00B031BA" w:rsidP="00B031BA">
      <w:pPr>
        <w:pStyle w:val="Akapitzlist"/>
        <w:numPr>
          <w:ilvl w:val="2"/>
          <w:numId w:val="7"/>
        </w:numPr>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W odniesieniu do Serwera (rozdział 2.3 OPZ): </w:t>
      </w:r>
    </w:p>
    <w:p w14:paraId="5EDEBC9B" w14:textId="77777777" w:rsidR="00B031BA" w:rsidRPr="00EB529C" w:rsidRDefault="00B031BA" w:rsidP="00B031BA">
      <w:pPr>
        <w:numPr>
          <w:ilvl w:val="0"/>
          <w:numId w:val="25"/>
        </w:numPr>
        <w:spacing w:line="276" w:lineRule="auto"/>
        <w:jc w:val="both"/>
        <w:rPr>
          <w:rFonts w:asciiTheme="minorHAnsi" w:hAnsiTheme="minorHAnsi" w:cstheme="minorHAnsi"/>
          <w:bCs/>
          <w:sz w:val="22"/>
          <w:szCs w:val="22"/>
        </w:rPr>
      </w:pPr>
      <w:r w:rsidRPr="00EB529C">
        <w:rPr>
          <w:rFonts w:asciiTheme="minorHAnsi" w:hAnsiTheme="minorHAnsi" w:cstheme="minorHAnsi"/>
          <w:bCs/>
          <w:sz w:val="22"/>
          <w:szCs w:val="22"/>
        </w:rPr>
        <w:t xml:space="preserve">Wydruk ze strony </w:t>
      </w:r>
      <w:hyperlink r:id="rId8" w:history="1">
        <w:r w:rsidRPr="00EB529C">
          <w:rPr>
            <w:rStyle w:val="Hipercze"/>
            <w:rFonts w:asciiTheme="minorHAnsi" w:hAnsiTheme="minorHAnsi" w:cstheme="minorHAnsi"/>
            <w:bCs/>
            <w:sz w:val="22"/>
            <w:szCs w:val="22"/>
          </w:rPr>
          <w:t>https://www.cpubenchmark.net/</w:t>
        </w:r>
      </w:hyperlink>
      <w:r w:rsidRPr="00EB529C">
        <w:rPr>
          <w:rFonts w:asciiTheme="minorHAnsi" w:hAnsiTheme="minorHAnsi" w:cstheme="minorHAnsi"/>
          <w:bCs/>
          <w:sz w:val="22"/>
          <w:szCs w:val="22"/>
        </w:rPr>
        <w:t xml:space="preserve"> potwierdzający wynik dla testu Dual CPU Average CPU Mark dla zaoferowanych procesorów w serwerze (</w:t>
      </w:r>
      <w:bookmarkStart w:id="33" w:name="_Hlk117592185"/>
      <w:r w:rsidRPr="00EB529C">
        <w:rPr>
          <w:rFonts w:asciiTheme="minorHAnsi" w:hAnsiTheme="minorHAnsi" w:cstheme="minorHAnsi"/>
          <w:sz w:val="22"/>
          <w:szCs w:val="22"/>
          <w:u w:val="single"/>
        </w:rPr>
        <w:t>stan nie wcześniej niż dzień ogłoszenia postępowania)</w:t>
      </w:r>
      <w:bookmarkEnd w:id="33"/>
      <w:r w:rsidRPr="00EB529C">
        <w:rPr>
          <w:rFonts w:asciiTheme="minorHAnsi" w:hAnsiTheme="minorHAnsi" w:cstheme="minorHAnsi"/>
          <w:bCs/>
          <w:sz w:val="22"/>
          <w:szCs w:val="22"/>
        </w:rPr>
        <w:t xml:space="preserve">; </w:t>
      </w:r>
    </w:p>
    <w:p w14:paraId="21F6652C" w14:textId="77777777" w:rsidR="00B031BA" w:rsidRPr="00EB529C" w:rsidRDefault="00B031BA" w:rsidP="00B031BA">
      <w:pPr>
        <w:numPr>
          <w:ilvl w:val="0"/>
          <w:numId w:val="25"/>
        </w:numPr>
        <w:spacing w:line="276" w:lineRule="auto"/>
        <w:jc w:val="both"/>
        <w:rPr>
          <w:rFonts w:asciiTheme="minorHAnsi" w:hAnsiTheme="minorHAnsi" w:cstheme="minorHAnsi"/>
          <w:bCs/>
          <w:sz w:val="22"/>
          <w:szCs w:val="22"/>
        </w:rPr>
      </w:pPr>
      <w:r w:rsidRPr="00EB529C">
        <w:rPr>
          <w:rFonts w:asciiTheme="minorHAnsi" w:hAnsiTheme="minorHAnsi" w:cstheme="minorHAnsi"/>
          <w:bCs/>
          <w:sz w:val="22"/>
          <w:szCs w:val="22"/>
        </w:rPr>
        <w:lastRenderedPageBreak/>
        <w:t>Certyfikat ISO 9001 lub równoważny producenta o wyprodukowaniu sprzętu zgodnie z tą normą;</w:t>
      </w:r>
    </w:p>
    <w:p w14:paraId="0493FAD1" w14:textId="77777777" w:rsidR="00B031BA" w:rsidRPr="00EB529C" w:rsidRDefault="00B031BA" w:rsidP="00B031BA">
      <w:pPr>
        <w:numPr>
          <w:ilvl w:val="0"/>
          <w:numId w:val="25"/>
        </w:numPr>
        <w:spacing w:line="276" w:lineRule="auto"/>
        <w:jc w:val="both"/>
        <w:rPr>
          <w:rFonts w:asciiTheme="minorHAnsi" w:hAnsiTheme="minorHAnsi" w:cstheme="minorHAnsi"/>
          <w:bCs/>
          <w:sz w:val="22"/>
          <w:szCs w:val="22"/>
        </w:rPr>
      </w:pPr>
      <w:r w:rsidRPr="00EB529C">
        <w:rPr>
          <w:rFonts w:asciiTheme="minorHAnsi" w:hAnsiTheme="minorHAnsi" w:cstheme="minorHAnsi"/>
          <w:bCs/>
          <w:sz w:val="22"/>
          <w:szCs w:val="22"/>
        </w:rPr>
        <w:t>Certyfikat ISO 14001 lub równoważny dla producenta serwera;</w:t>
      </w:r>
    </w:p>
    <w:p w14:paraId="3C09CF62" w14:textId="77777777" w:rsidR="00B031BA" w:rsidRPr="00EB529C" w:rsidRDefault="00B031BA" w:rsidP="00B031BA">
      <w:pPr>
        <w:numPr>
          <w:ilvl w:val="0"/>
          <w:numId w:val="25"/>
        </w:numPr>
        <w:spacing w:line="276" w:lineRule="auto"/>
        <w:jc w:val="both"/>
        <w:rPr>
          <w:rFonts w:asciiTheme="minorHAnsi" w:hAnsiTheme="minorHAnsi" w:cstheme="minorHAnsi"/>
          <w:bCs/>
          <w:sz w:val="22"/>
          <w:szCs w:val="22"/>
        </w:rPr>
      </w:pPr>
      <w:r w:rsidRPr="00EB529C">
        <w:rPr>
          <w:rFonts w:asciiTheme="minorHAnsi" w:hAnsiTheme="minorHAnsi" w:cstheme="minorHAnsi"/>
          <w:bCs/>
          <w:sz w:val="22"/>
          <w:szCs w:val="22"/>
        </w:rPr>
        <w:t xml:space="preserve">Certyfikat ISO 9001 na świadczenie usług serwisowych oraz posiadanie autoryzacji producenta urządzeń dla firmy serwisującej; </w:t>
      </w:r>
    </w:p>
    <w:p w14:paraId="5F65C9ED" w14:textId="77777777" w:rsidR="00B031BA" w:rsidRPr="00EB529C" w:rsidRDefault="00B031BA" w:rsidP="00B031BA">
      <w:pPr>
        <w:numPr>
          <w:ilvl w:val="0"/>
          <w:numId w:val="25"/>
        </w:numPr>
        <w:spacing w:line="276" w:lineRule="auto"/>
        <w:jc w:val="both"/>
        <w:rPr>
          <w:rFonts w:asciiTheme="minorHAnsi" w:hAnsiTheme="minorHAnsi" w:cstheme="minorHAnsi"/>
          <w:bCs/>
          <w:sz w:val="22"/>
          <w:szCs w:val="22"/>
        </w:rPr>
      </w:pPr>
      <w:bookmarkStart w:id="34" w:name="_Hlk120090408"/>
      <w:r w:rsidRPr="00EB529C">
        <w:rPr>
          <w:rFonts w:asciiTheme="minorHAnsi" w:hAnsiTheme="minorHAnsi" w:cstheme="minorHAnsi"/>
          <w:bCs/>
          <w:sz w:val="22"/>
          <w:szCs w:val="22"/>
        </w:rPr>
        <w:t>Oświadczenia Producenta lub Wykonawcy potwierdzające, że Serwis urządzeń będzie realizowany bezpośrednio przez Producenta i/lub we współpracy z Autoryzowanym Partnerem Serwisowym Producenta oraz, że w przypadku wystąpienia awarii dysku twardego w urządzeniu objętym aktywnym wparciem technicznym, uszkodzony dysk twardy pozostaje u Zamawiającego</w:t>
      </w:r>
      <w:bookmarkEnd w:id="34"/>
      <w:r w:rsidRPr="00EB529C">
        <w:rPr>
          <w:rFonts w:asciiTheme="minorHAnsi" w:hAnsiTheme="minorHAnsi" w:cstheme="minorHAnsi"/>
          <w:bCs/>
          <w:sz w:val="22"/>
          <w:szCs w:val="22"/>
        </w:rPr>
        <w:t>.</w:t>
      </w:r>
    </w:p>
    <w:p w14:paraId="5F007571" w14:textId="77777777" w:rsidR="00B031BA" w:rsidRPr="00EB529C" w:rsidRDefault="00B031BA" w:rsidP="00B031BA">
      <w:pPr>
        <w:pStyle w:val="Akapitzlist"/>
        <w:numPr>
          <w:ilvl w:val="2"/>
          <w:numId w:val="7"/>
        </w:numPr>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W odniesieniu do Serwera NAS (rozdział 2.4 OPZ):</w:t>
      </w:r>
    </w:p>
    <w:p w14:paraId="2FA662EB" w14:textId="77777777" w:rsidR="00B031BA" w:rsidRPr="00EB529C" w:rsidRDefault="00B031BA" w:rsidP="00B031BA">
      <w:pPr>
        <w:numPr>
          <w:ilvl w:val="0"/>
          <w:numId w:val="25"/>
        </w:numPr>
        <w:spacing w:line="276" w:lineRule="auto"/>
        <w:jc w:val="both"/>
        <w:rPr>
          <w:rFonts w:asciiTheme="minorHAnsi" w:hAnsiTheme="minorHAnsi" w:cstheme="minorHAnsi"/>
          <w:bCs/>
          <w:sz w:val="22"/>
          <w:szCs w:val="22"/>
        </w:rPr>
      </w:pPr>
      <w:r w:rsidRPr="00EB529C">
        <w:rPr>
          <w:rFonts w:asciiTheme="minorHAnsi" w:hAnsiTheme="minorHAnsi" w:cstheme="minorHAnsi"/>
          <w:bCs/>
          <w:sz w:val="22"/>
          <w:szCs w:val="22"/>
        </w:rPr>
        <w:t xml:space="preserve">Wydruk wyników testów PassMark ze strony </w:t>
      </w:r>
      <w:hyperlink r:id="rId9" w:history="1">
        <w:r w:rsidRPr="00EB529C">
          <w:rPr>
            <w:rStyle w:val="Hipercze"/>
            <w:rFonts w:asciiTheme="minorHAnsi" w:hAnsiTheme="minorHAnsi" w:cstheme="minorHAnsi"/>
            <w:bCs/>
            <w:sz w:val="22"/>
            <w:szCs w:val="22"/>
          </w:rPr>
          <w:t>www.cpubenchmark.net</w:t>
        </w:r>
      </w:hyperlink>
      <w:r w:rsidRPr="00EB529C">
        <w:rPr>
          <w:rFonts w:asciiTheme="minorHAnsi" w:hAnsiTheme="minorHAnsi" w:cstheme="minorHAnsi"/>
          <w:bCs/>
          <w:sz w:val="22"/>
          <w:szCs w:val="22"/>
        </w:rPr>
        <w:t xml:space="preserve"> pomiar średni - Average CPU Mark dla zaoferowanego procesora w serwerze NAS (</w:t>
      </w:r>
      <w:r w:rsidRPr="00EB529C">
        <w:rPr>
          <w:rFonts w:asciiTheme="minorHAnsi" w:hAnsiTheme="minorHAnsi" w:cstheme="minorHAnsi"/>
          <w:bCs/>
          <w:sz w:val="22"/>
          <w:szCs w:val="22"/>
          <w:u w:val="single"/>
        </w:rPr>
        <w:t>stan nie wcześniej niż dzień ogłoszenia postępowania)</w:t>
      </w:r>
      <w:r w:rsidRPr="00EB529C">
        <w:rPr>
          <w:rFonts w:asciiTheme="minorHAnsi" w:hAnsiTheme="minorHAnsi" w:cstheme="minorHAnsi"/>
          <w:bCs/>
          <w:sz w:val="22"/>
          <w:szCs w:val="22"/>
        </w:rPr>
        <w:t>.</w:t>
      </w:r>
    </w:p>
    <w:p w14:paraId="1D2D964F" w14:textId="77777777" w:rsidR="00B031BA" w:rsidRPr="00EB529C" w:rsidRDefault="00B031BA" w:rsidP="00B031BA">
      <w:pPr>
        <w:pStyle w:val="Akapitzlist"/>
        <w:numPr>
          <w:ilvl w:val="2"/>
          <w:numId w:val="7"/>
        </w:numPr>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W odniesieniu do UTM (rozdział 2.5 OPZ):</w:t>
      </w:r>
    </w:p>
    <w:p w14:paraId="78EC0C5E" w14:textId="77777777" w:rsidR="00B031BA" w:rsidRPr="00EB529C" w:rsidRDefault="00B031BA" w:rsidP="00B031BA">
      <w:pPr>
        <w:numPr>
          <w:ilvl w:val="0"/>
          <w:numId w:val="25"/>
        </w:numPr>
        <w:spacing w:line="276" w:lineRule="auto"/>
        <w:jc w:val="both"/>
        <w:rPr>
          <w:rFonts w:asciiTheme="minorHAnsi" w:hAnsiTheme="minorHAnsi" w:cstheme="minorHAnsi"/>
          <w:bCs/>
          <w:sz w:val="22"/>
          <w:szCs w:val="22"/>
        </w:rPr>
      </w:pPr>
      <w:r w:rsidRPr="00EB529C">
        <w:rPr>
          <w:rFonts w:asciiTheme="minorHAnsi" w:hAnsiTheme="minorHAnsi" w:cstheme="minorHAnsi"/>
          <w:bCs/>
          <w:sz w:val="22"/>
          <w:szCs w:val="22"/>
        </w:rPr>
        <w:t xml:space="preserve">Deklaracja zgodności CE oferowanego urządzenia. </w:t>
      </w:r>
    </w:p>
    <w:p w14:paraId="12A370C8" w14:textId="77777777" w:rsidR="00B031BA" w:rsidRPr="00EB529C" w:rsidRDefault="00B031BA" w:rsidP="00B031BA">
      <w:pPr>
        <w:pStyle w:val="Akapitzlist"/>
        <w:numPr>
          <w:ilvl w:val="1"/>
          <w:numId w:val="7"/>
        </w:numPr>
        <w:spacing w:after="0" w:line="276" w:lineRule="auto"/>
        <w:ind w:left="426" w:right="0" w:hanging="426"/>
        <w:contextualSpacing w:val="0"/>
        <w:rPr>
          <w:rFonts w:asciiTheme="minorHAnsi" w:hAnsiTheme="minorHAnsi" w:cstheme="minorHAnsi"/>
          <w:color w:val="auto"/>
        </w:rPr>
      </w:pPr>
      <w:r w:rsidRPr="00EB529C">
        <w:rPr>
          <w:rFonts w:asciiTheme="minorHAnsi" w:hAnsiTheme="minorHAnsi" w:cstheme="minorHAnsi"/>
          <w:color w:val="auto"/>
        </w:rPr>
        <w:t>Jeżeli wykonawca nie złożył przedmiotowych środków dowodowych lub złożone przedmiotowe środki dowodowe są niekompletne, Zamawiający wzywa do ich złożenia lub uzupełnienia w wyznaczonym przez siebie terminie.</w:t>
      </w:r>
    </w:p>
    <w:p w14:paraId="232A5B3C" w14:textId="77777777" w:rsidR="00B031BA" w:rsidRPr="00EB529C" w:rsidRDefault="00B031BA" w:rsidP="00B031BA">
      <w:pPr>
        <w:pStyle w:val="Akapitzlist"/>
        <w:numPr>
          <w:ilvl w:val="0"/>
          <w:numId w:val="9"/>
        </w:numPr>
        <w:spacing w:after="0" w:line="276" w:lineRule="auto"/>
        <w:ind w:right="0"/>
        <w:contextualSpacing w:val="0"/>
        <w:rPr>
          <w:rFonts w:asciiTheme="minorHAnsi" w:hAnsiTheme="minorHAnsi" w:cstheme="minorHAnsi"/>
          <w:vanish/>
          <w:color w:val="auto"/>
        </w:rPr>
      </w:pPr>
    </w:p>
    <w:p w14:paraId="2AFAD794" w14:textId="77777777" w:rsidR="00B031BA" w:rsidRPr="00EB529C" w:rsidRDefault="00B031BA" w:rsidP="00B031BA">
      <w:pPr>
        <w:pStyle w:val="Akapitzlist"/>
        <w:numPr>
          <w:ilvl w:val="0"/>
          <w:numId w:val="9"/>
        </w:numPr>
        <w:spacing w:after="0" w:line="276" w:lineRule="auto"/>
        <w:ind w:right="0"/>
        <w:contextualSpacing w:val="0"/>
        <w:rPr>
          <w:rFonts w:asciiTheme="minorHAnsi" w:hAnsiTheme="minorHAnsi" w:cstheme="minorHAnsi"/>
          <w:vanish/>
          <w:color w:val="auto"/>
        </w:rPr>
      </w:pPr>
    </w:p>
    <w:p w14:paraId="742D06E1" w14:textId="77777777" w:rsidR="00B031BA" w:rsidRPr="00EB529C" w:rsidRDefault="00B031BA" w:rsidP="00B031BA">
      <w:pPr>
        <w:pStyle w:val="Akapitzlist"/>
        <w:numPr>
          <w:ilvl w:val="0"/>
          <w:numId w:val="9"/>
        </w:numPr>
        <w:spacing w:after="0" w:line="276" w:lineRule="auto"/>
        <w:ind w:right="0"/>
        <w:contextualSpacing w:val="0"/>
        <w:rPr>
          <w:rFonts w:asciiTheme="minorHAnsi" w:hAnsiTheme="minorHAnsi" w:cstheme="minorHAnsi"/>
          <w:vanish/>
          <w:color w:val="auto"/>
        </w:rPr>
      </w:pPr>
    </w:p>
    <w:p w14:paraId="7E6DD5D4" w14:textId="77777777" w:rsidR="00B031BA" w:rsidRPr="00EB529C" w:rsidRDefault="00B031BA" w:rsidP="00B031BA">
      <w:pPr>
        <w:pStyle w:val="Akapitzlist"/>
        <w:numPr>
          <w:ilvl w:val="0"/>
          <w:numId w:val="9"/>
        </w:numPr>
        <w:spacing w:after="0" w:line="276" w:lineRule="auto"/>
        <w:ind w:right="0"/>
        <w:contextualSpacing w:val="0"/>
        <w:rPr>
          <w:rFonts w:asciiTheme="minorHAnsi" w:hAnsiTheme="minorHAnsi" w:cstheme="minorHAnsi"/>
          <w:vanish/>
          <w:color w:val="auto"/>
        </w:rPr>
      </w:pPr>
    </w:p>
    <w:p w14:paraId="56B11C07" w14:textId="77777777" w:rsidR="00B031BA" w:rsidRPr="00EB529C" w:rsidRDefault="00B031BA" w:rsidP="00B031BA">
      <w:pPr>
        <w:pStyle w:val="Akapitzlist"/>
        <w:numPr>
          <w:ilvl w:val="0"/>
          <w:numId w:val="9"/>
        </w:numPr>
        <w:spacing w:after="0" w:line="276" w:lineRule="auto"/>
        <w:ind w:right="0"/>
        <w:contextualSpacing w:val="0"/>
        <w:rPr>
          <w:rFonts w:asciiTheme="minorHAnsi" w:hAnsiTheme="minorHAnsi" w:cstheme="minorHAnsi"/>
          <w:vanish/>
          <w:color w:val="auto"/>
        </w:rPr>
      </w:pPr>
    </w:p>
    <w:p w14:paraId="638D15AD" w14:textId="77777777" w:rsidR="00B031BA" w:rsidRPr="00EB529C" w:rsidRDefault="00B031BA" w:rsidP="00B031BA">
      <w:pPr>
        <w:pStyle w:val="Akapitzlist"/>
        <w:numPr>
          <w:ilvl w:val="0"/>
          <w:numId w:val="9"/>
        </w:numPr>
        <w:spacing w:after="0" w:line="276" w:lineRule="auto"/>
        <w:ind w:right="0"/>
        <w:contextualSpacing w:val="0"/>
        <w:rPr>
          <w:rFonts w:asciiTheme="minorHAnsi" w:hAnsiTheme="minorHAnsi" w:cstheme="minorHAnsi"/>
          <w:vanish/>
          <w:color w:val="auto"/>
        </w:rPr>
      </w:pPr>
    </w:p>
    <w:p w14:paraId="36858595" w14:textId="77777777" w:rsidR="00B031BA" w:rsidRPr="00EB529C" w:rsidRDefault="00B031BA" w:rsidP="00B031BA">
      <w:pPr>
        <w:pStyle w:val="Akapitzlist"/>
        <w:numPr>
          <w:ilvl w:val="1"/>
          <w:numId w:val="9"/>
        </w:numPr>
        <w:spacing w:after="0" w:line="276" w:lineRule="auto"/>
        <w:ind w:right="0"/>
        <w:contextualSpacing w:val="0"/>
        <w:rPr>
          <w:rFonts w:asciiTheme="minorHAnsi" w:hAnsiTheme="minorHAnsi" w:cstheme="minorHAnsi"/>
          <w:vanish/>
          <w:color w:val="auto"/>
        </w:rPr>
      </w:pPr>
    </w:p>
    <w:p w14:paraId="3B628902" w14:textId="77777777" w:rsidR="00B031BA" w:rsidRPr="00EB529C" w:rsidRDefault="00B031BA" w:rsidP="00B031BA">
      <w:pPr>
        <w:pStyle w:val="Akapitzlist"/>
        <w:numPr>
          <w:ilvl w:val="1"/>
          <w:numId w:val="9"/>
        </w:numPr>
        <w:spacing w:after="0" w:line="276" w:lineRule="auto"/>
        <w:ind w:right="0"/>
        <w:contextualSpacing w:val="0"/>
        <w:rPr>
          <w:rFonts w:asciiTheme="minorHAnsi" w:hAnsiTheme="minorHAnsi" w:cstheme="minorHAnsi"/>
          <w:vanish/>
          <w:color w:val="auto"/>
        </w:rPr>
      </w:pPr>
    </w:p>
    <w:p w14:paraId="4E2EF06F" w14:textId="77777777" w:rsidR="00B031BA" w:rsidRPr="00EB529C" w:rsidRDefault="00B031BA" w:rsidP="00B031BA">
      <w:pPr>
        <w:pStyle w:val="Akapitzlist"/>
        <w:numPr>
          <w:ilvl w:val="1"/>
          <w:numId w:val="9"/>
        </w:numPr>
        <w:spacing w:after="0" w:line="276" w:lineRule="auto"/>
        <w:ind w:right="0"/>
        <w:contextualSpacing w:val="0"/>
        <w:rPr>
          <w:rFonts w:asciiTheme="minorHAnsi" w:hAnsiTheme="minorHAnsi" w:cstheme="minorHAnsi"/>
          <w:vanish/>
          <w:color w:val="auto"/>
        </w:rPr>
      </w:pPr>
    </w:p>
    <w:p w14:paraId="79CAC2F0" w14:textId="77777777" w:rsidR="00B031BA" w:rsidRPr="00EB529C" w:rsidRDefault="00B031BA" w:rsidP="00B031BA">
      <w:pPr>
        <w:pStyle w:val="Akapitzlist"/>
        <w:numPr>
          <w:ilvl w:val="1"/>
          <w:numId w:val="9"/>
        </w:numPr>
        <w:spacing w:after="0" w:line="276" w:lineRule="auto"/>
        <w:ind w:right="0"/>
        <w:contextualSpacing w:val="0"/>
        <w:rPr>
          <w:rFonts w:asciiTheme="minorHAnsi" w:hAnsiTheme="minorHAnsi" w:cstheme="minorHAnsi"/>
          <w:vanish/>
          <w:color w:val="auto"/>
        </w:rPr>
      </w:pPr>
    </w:p>
    <w:p w14:paraId="72A5719D" w14:textId="77777777" w:rsidR="00B031BA" w:rsidRPr="00EB529C" w:rsidRDefault="00B031BA" w:rsidP="00B031BA">
      <w:pPr>
        <w:pStyle w:val="Akapitzlist"/>
        <w:numPr>
          <w:ilvl w:val="1"/>
          <w:numId w:val="9"/>
        </w:numPr>
        <w:spacing w:after="0" w:line="276" w:lineRule="auto"/>
        <w:ind w:right="0"/>
        <w:contextualSpacing w:val="0"/>
        <w:rPr>
          <w:rFonts w:asciiTheme="minorHAnsi" w:hAnsiTheme="minorHAnsi" w:cstheme="minorHAnsi"/>
          <w:vanish/>
          <w:color w:val="auto"/>
        </w:rPr>
      </w:pPr>
    </w:p>
    <w:p w14:paraId="50047AC3" w14:textId="77777777" w:rsidR="00B031BA" w:rsidRPr="00EB529C" w:rsidRDefault="00B031BA" w:rsidP="00B031BA">
      <w:pPr>
        <w:pStyle w:val="Akapitzlist"/>
        <w:numPr>
          <w:ilvl w:val="1"/>
          <w:numId w:val="7"/>
        </w:numPr>
        <w:spacing w:after="0" w:line="276" w:lineRule="auto"/>
        <w:ind w:left="425" w:right="0" w:hanging="425"/>
        <w:contextualSpacing w:val="0"/>
        <w:rPr>
          <w:rFonts w:asciiTheme="minorHAnsi" w:hAnsiTheme="minorHAnsi" w:cstheme="minorHAnsi"/>
        </w:rPr>
      </w:pPr>
      <w:bookmarkStart w:id="35" w:name="_Hlk107827057"/>
      <w:r w:rsidRPr="00EB529C">
        <w:rPr>
          <w:rFonts w:asciiTheme="minorHAnsi" w:hAnsiTheme="minorHAnsi" w:cstheme="minorHAnsi"/>
          <w:color w:val="auto"/>
        </w:rPr>
        <w:t>I</w:t>
      </w:r>
      <w:r w:rsidRPr="00EB529C">
        <w:rPr>
          <w:rFonts w:asciiTheme="minorHAnsi" w:hAnsiTheme="minorHAnsi" w:cstheme="minorHAnsi"/>
        </w:rPr>
        <w:t xml:space="preserve">nne niezbędne dokumenty, które Wykonawca ubiegający się zamówienie publiczne zobowiązany jest złożyć wraz z ofertą: </w:t>
      </w:r>
    </w:p>
    <w:p w14:paraId="56E665E0" w14:textId="77777777" w:rsidR="00B031BA" w:rsidRPr="00EB529C" w:rsidRDefault="00B031BA" w:rsidP="00B031BA">
      <w:pPr>
        <w:pStyle w:val="Akapitzlist"/>
        <w:numPr>
          <w:ilvl w:val="0"/>
          <w:numId w:val="5"/>
        </w:numPr>
        <w:spacing w:after="0" w:line="276" w:lineRule="auto"/>
        <w:ind w:left="862" w:right="0" w:hanging="437"/>
        <w:contextualSpacing w:val="0"/>
        <w:rPr>
          <w:rFonts w:asciiTheme="minorHAnsi" w:hAnsiTheme="minorHAnsi" w:cstheme="minorHAnsi"/>
        </w:rPr>
      </w:pPr>
      <w:r w:rsidRPr="00EB529C">
        <w:rPr>
          <w:rFonts w:asciiTheme="minorHAnsi" w:hAnsiTheme="minorHAnsi" w:cstheme="minorHAnsi"/>
        </w:rPr>
        <w:t xml:space="preserve">Formularz oferty </w:t>
      </w:r>
      <w:r w:rsidRPr="00EB529C">
        <w:rPr>
          <w:rFonts w:asciiTheme="minorHAnsi" w:hAnsiTheme="minorHAnsi" w:cstheme="minorHAnsi"/>
          <w:b/>
          <w:bCs/>
        </w:rPr>
        <w:t>(według wzoru stanowiącego załącznik nr 2 do SWZ)</w:t>
      </w:r>
      <w:r w:rsidRPr="00EB529C">
        <w:rPr>
          <w:rFonts w:asciiTheme="minorHAnsi" w:hAnsiTheme="minorHAnsi" w:cstheme="minorHAnsi"/>
        </w:rPr>
        <w:t>;</w:t>
      </w:r>
    </w:p>
    <w:p w14:paraId="5FDF36D0" w14:textId="77777777" w:rsidR="00B031BA" w:rsidRPr="00EB529C" w:rsidRDefault="00B031BA" w:rsidP="00B031BA">
      <w:pPr>
        <w:pStyle w:val="Akapitzlist"/>
        <w:numPr>
          <w:ilvl w:val="0"/>
          <w:numId w:val="5"/>
        </w:numPr>
        <w:spacing w:after="0" w:line="276" w:lineRule="auto"/>
        <w:ind w:left="862" w:right="0" w:hanging="437"/>
        <w:contextualSpacing w:val="0"/>
        <w:rPr>
          <w:rFonts w:asciiTheme="minorHAnsi" w:hAnsiTheme="minorHAnsi" w:cstheme="minorHAnsi"/>
        </w:rPr>
      </w:pPr>
      <w:r w:rsidRPr="00EB529C">
        <w:rPr>
          <w:rFonts w:asciiTheme="minorHAnsi" w:hAnsiTheme="minorHAnsi" w:cstheme="minorHAnsi"/>
        </w:rPr>
        <w:t xml:space="preserve">Formularz – Opis Przedmiotu Oferty </w:t>
      </w:r>
      <w:r w:rsidRPr="00EB529C">
        <w:rPr>
          <w:rFonts w:asciiTheme="minorHAnsi" w:hAnsiTheme="minorHAnsi" w:cstheme="minorHAnsi"/>
          <w:b/>
          <w:bCs/>
        </w:rPr>
        <w:t>(według wzoru stanowiącego załącznik nr 3 do SWZ)</w:t>
      </w:r>
      <w:r w:rsidRPr="00EB529C">
        <w:rPr>
          <w:rFonts w:asciiTheme="minorHAnsi" w:hAnsiTheme="minorHAnsi" w:cstheme="minorHAnsi"/>
        </w:rPr>
        <w:t>;</w:t>
      </w:r>
    </w:p>
    <w:p w14:paraId="1146ADBF" w14:textId="77777777" w:rsidR="00B031BA" w:rsidRPr="00EB529C" w:rsidRDefault="00B031BA" w:rsidP="00B031BA">
      <w:pPr>
        <w:pStyle w:val="Akapitzlist"/>
        <w:numPr>
          <w:ilvl w:val="0"/>
          <w:numId w:val="5"/>
        </w:numPr>
        <w:spacing w:after="0" w:line="276" w:lineRule="auto"/>
        <w:ind w:left="862" w:right="0" w:hanging="437"/>
        <w:contextualSpacing w:val="0"/>
        <w:rPr>
          <w:rFonts w:asciiTheme="minorHAnsi" w:hAnsiTheme="minorHAnsi" w:cstheme="minorHAnsi"/>
        </w:rPr>
      </w:pPr>
      <w:r w:rsidRPr="00EB529C">
        <w:rPr>
          <w:rFonts w:asciiTheme="minorHAnsi" w:hAnsiTheme="minorHAnsi" w:cstheme="minorHAnsi"/>
        </w:rPr>
        <w:t xml:space="preserve">Oświadczenia dotyczące spełniania warunków udziału w postępowaniu i kwestii podstaw wykluczenia </w:t>
      </w:r>
      <w:r w:rsidRPr="00EB529C">
        <w:rPr>
          <w:rFonts w:asciiTheme="minorHAnsi" w:hAnsiTheme="minorHAnsi" w:cstheme="minorHAnsi"/>
          <w:b/>
          <w:bCs/>
        </w:rPr>
        <w:t>(zgodnie ze wzorem określonym w załączniku nr 4 do SWZ)</w:t>
      </w:r>
      <w:r w:rsidRPr="00EB529C">
        <w:rPr>
          <w:rFonts w:asciiTheme="minorHAnsi" w:hAnsiTheme="minorHAnsi" w:cstheme="minorHAnsi"/>
        </w:rPr>
        <w:t>;</w:t>
      </w:r>
    </w:p>
    <w:p w14:paraId="5F84263E" w14:textId="77777777" w:rsidR="00B031BA" w:rsidRPr="00EB529C" w:rsidRDefault="00B031BA" w:rsidP="00B031BA">
      <w:pPr>
        <w:pStyle w:val="Akapitzlist"/>
        <w:numPr>
          <w:ilvl w:val="0"/>
          <w:numId w:val="5"/>
        </w:numPr>
        <w:spacing w:after="0" w:line="276" w:lineRule="auto"/>
        <w:ind w:left="862" w:right="0" w:hanging="437"/>
        <w:contextualSpacing w:val="0"/>
        <w:rPr>
          <w:rFonts w:asciiTheme="minorHAnsi" w:hAnsiTheme="minorHAnsi" w:cstheme="minorHAnsi"/>
        </w:rPr>
      </w:pPr>
      <w:r w:rsidRPr="00EB529C">
        <w:rPr>
          <w:rFonts w:asciiTheme="minorHAnsi" w:hAnsiTheme="minorHAnsi" w:cstheme="minorHAnsi"/>
        </w:rPr>
        <w:t xml:space="preserve">Stosowne Pełnomocnictwo(a) -  w przypadku, gdy upoważnienie do podpisania oferty nie wynika bezpośrednio z odpisu z właściwego rejestru albo zaświadczenia o wpisie do ewidencji działalności gospodarczej; </w:t>
      </w:r>
    </w:p>
    <w:p w14:paraId="6BBBF8A7" w14:textId="77777777" w:rsidR="00B031BA" w:rsidRPr="00EB529C" w:rsidRDefault="00B031BA" w:rsidP="00B031BA">
      <w:pPr>
        <w:pStyle w:val="Akapitzlist"/>
        <w:numPr>
          <w:ilvl w:val="0"/>
          <w:numId w:val="5"/>
        </w:numPr>
        <w:spacing w:after="0" w:line="276" w:lineRule="auto"/>
        <w:ind w:left="862" w:right="0" w:hanging="437"/>
        <w:contextualSpacing w:val="0"/>
        <w:rPr>
          <w:rFonts w:asciiTheme="minorHAnsi" w:hAnsiTheme="minorHAnsi" w:cstheme="minorHAnsi"/>
        </w:rPr>
      </w:pPr>
      <w:r w:rsidRPr="00EB529C">
        <w:rPr>
          <w:rFonts w:asciiTheme="minorHAnsi" w:hAnsiTheme="minorHAnsi" w:cstheme="minorHAnsi"/>
        </w:rPr>
        <w:t>Zobowiązanie, o którym mowa w punkcie 5.5 SWZ, o ile Wykonawca polega na zasobach innych podmiotów na zasadach określonych w art. 118 ustawy Prawo zamówień publicznych;</w:t>
      </w:r>
    </w:p>
    <w:p w14:paraId="253F2098" w14:textId="77777777" w:rsidR="00B031BA" w:rsidRPr="00610CDD" w:rsidRDefault="00B031BA" w:rsidP="00B031BA">
      <w:pPr>
        <w:pStyle w:val="Akapitzlist"/>
        <w:numPr>
          <w:ilvl w:val="0"/>
          <w:numId w:val="5"/>
        </w:numPr>
        <w:spacing w:after="0" w:line="276" w:lineRule="auto"/>
        <w:ind w:left="862" w:right="0" w:hanging="437"/>
        <w:contextualSpacing w:val="0"/>
        <w:rPr>
          <w:rFonts w:asciiTheme="minorHAnsi" w:hAnsiTheme="minorHAnsi" w:cstheme="minorHAnsi"/>
        </w:rPr>
      </w:pPr>
      <w:r w:rsidRPr="00EB529C">
        <w:rPr>
          <w:rFonts w:asciiTheme="minorHAnsi" w:hAnsiTheme="minorHAnsi" w:cstheme="minorHAnsi"/>
        </w:rPr>
        <w:t xml:space="preserve">Dowód wniesienia kwoty wadium </w:t>
      </w:r>
      <w:r w:rsidRPr="00EB529C">
        <w:rPr>
          <w:rFonts w:asciiTheme="minorHAnsi" w:hAnsiTheme="minorHAnsi" w:cstheme="minorHAnsi"/>
          <w:b/>
        </w:rPr>
        <w:t>(zgodnie z rozdziałem 8 SWZ).</w:t>
      </w:r>
      <w:bookmarkEnd w:id="35"/>
    </w:p>
    <w:p w14:paraId="01D23FDD" w14:textId="77777777" w:rsidR="00B031BA" w:rsidRPr="00EB529C" w:rsidRDefault="00B031BA" w:rsidP="00B031BA">
      <w:pPr>
        <w:pStyle w:val="Akapitzlist"/>
        <w:spacing w:after="0" w:line="276" w:lineRule="auto"/>
        <w:ind w:left="862" w:right="0" w:firstLine="0"/>
        <w:contextualSpacing w:val="0"/>
        <w:rPr>
          <w:rFonts w:asciiTheme="minorHAnsi" w:hAnsiTheme="minorHAnsi" w:cstheme="minorHAnsi"/>
        </w:rPr>
      </w:pPr>
    </w:p>
    <w:p w14:paraId="79E8B030"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36" w:name="_Toc120533356"/>
      <w:r w:rsidRPr="00EB529C">
        <w:rPr>
          <w:rFonts w:asciiTheme="minorHAnsi" w:hAnsiTheme="minorHAnsi" w:cstheme="minorHAnsi"/>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bookmarkEnd w:id="36"/>
      <w:r w:rsidRPr="00EB529C">
        <w:rPr>
          <w:rFonts w:asciiTheme="minorHAnsi" w:hAnsiTheme="minorHAnsi" w:cstheme="minorHAnsi"/>
          <w:sz w:val="22"/>
          <w:szCs w:val="22"/>
        </w:rPr>
        <w:t xml:space="preserve"> </w:t>
      </w:r>
    </w:p>
    <w:p w14:paraId="6EBC1666" w14:textId="77777777" w:rsidR="00B031BA" w:rsidRPr="00EB529C" w:rsidRDefault="00B031BA" w:rsidP="00B031BA">
      <w:pPr>
        <w:pStyle w:val="Akapitzlist"/>
        <w:numPr>
          <w:ilvl w:val="1"/>
          <w:numId w:val="10"/>
        </w:numPr>
        <w:spacing w:after="0" w:line="276" w:lineRule="auto"/>
        <w:ind w:left="357" w:right="0"/>
        <w:contextualSpacing w:val="0"/>
        <w:rPr>
          <w:rFonts w:asciiTheme="minorHAnsi" w:eastAsia="Arial" w:hAnsiTheme="minorHAnsi" w:cstheme="minorHAnsi"/>
        </w:rPr>
      </w:pPr>
      <w:r w:rsidRPr="00EB529C">
        <w:rPr>
          <w:rFonts w:asciiTheme="minorHAnsi" w:eastAsia="Arial" w:hAnsiTheme="minorHAnsi" w:cstheme="minorHAnsi"/>
        </w:rPr>
        <w:t>Osobą uprawnioną do kontaktu z Wykonawcami jest:</w:t>
      </w:r>
    </w:p>
    <w:p w14:paraId="40B44CA7" w14:textId="77777777" w:rsidR="00B031BA" w:rsidRPr="00EB529C" w:rsidRDefault="00B031BA" w:rsidP="00B031BA">
      <w:pPr>
        <w:pStyle w:val="Akapitzlist"/>
        <w:spacing w:after="0" w:line="276" w:lineRule="auto"/>
        <w:ind w:left="357" w:right="0" w:firstLine="0"/>
        <w:contextualSpacing w:val="0"/>
        <w:rPr>
          <w:rFonts w:asciiTheme="minorHAnsi" w:eastAsia="Arial" w:hAnsiTheme="minorHAnsi" w:cstheme="minorHAnsi"/>
        </w:rPr>
      </w:pPr>
      <w:r w:rsidRPr="00EB529C">
        <w:rPr>
          <w:rFonts w:asciiTheme="minorHAnsi" w:eastAsia="Arial" w:hAnsiTheme="minorHAnsi" w:cstheme="minorHAnsi"/>
        </w:rPr>
        <w:t>- w zakresie proceduralnym: Edyta Liczner</w:t>
      </w:r>
    </w:p>
    <w:p w14:paraId="5FED7769" w14:textId="77777777" w:rsidR="00B031BA" w:rsidRPr="00EB529C" w:rsidRDefault="00B031BA" w:rsidP="00B031BA">
      <w:pPr>
        <w:pStyle w:val="Akapitzlist"/>
        <w:spacing w:after="0" w:line="276" w:lineRule="auto"/>
        <w:ind w:left="357" w:right="0" w:firstLine="0"/>
        <w:contextualSpacing w:val="0"/>
        <w:rPr>
          <w:rFonts w:asciiTheme="minorHAnsi" w:eastAsia="Arial" w:hAnsiTheme="minorHAnsi" w:cstheme="minorHAnsi"/>
        </w:rPr>
      </w:pPr>
      <w:r w:rsidRPr="00EB529C">
        <w:rPr>
          <w:rFonts w:asciiTheme="minorHAnsi" w:eastAsia="Arial" w:hAnsiTheme="minorHAnsi" w:cstheme="minorHAnsi"/>
        </w:rPr>
        <w:t xml:space="preserve">- w zakresie merytorycznym: Arkadiusz Straszko. </w:t>
      </w:r>
    </w:p>
    <w:p w14:paraId="340AE1B2" w14:textId="77777777" w:rsidR="00B031BA" w:rsidRPr="00EB529C" w:rsidRDefault="00B031BA" w:rsidP="00B031BA">
      <w:pPr>
        <w:pStyle w:val="Akapitzlist"/>
        <w:numPr>
          <w:ilvl w:val="1"/>
          <w:numId w:val="10"/>
        </w:numPr>
        <w:spacing w:after="0" w:line="276" w:lineRule="auto"/>
        <w:ind w:left="357" w:right="0" w:hanging="357"/>
        <w:contextualSpacing w:val="0"/>
        <w:rPr>
          <w:rFonts w:asciiTheme="minorHAnsi" w:eastAsia="Arial" w:hAnsiTheme="minorHAnsi" w:cstheme="minorHAnsi"/>
        </w:rPr>
      </w:pPr>
      <w:r w:rsidRPr="00EB529C">
        <w:rPr>
          <w:rFonts w:asciiTheme="minorHAnsi" w:eastAsia="Arial" w:hAnsiTheme="minorHAnsi" w:cstheme="minorHAnsi"/>
        </w:rPr>
        <w:t xml:space="preserve">Postępowanie prowadzone jest w języku polskim w formie elektronicznej za pośrednictwem </w:t>
      </w:r>
      <w:hyperlink r:id="rId10" w:history="1">
        <w:r w:rsidRPr="00EB529C">
          <w:rPr>
            <w:rStyle w:val="Hipercze"/>
            <w:rFonts w:asciiTheme="minorHAnsi" w:eastAsia="Arial" w:hAnsiTheme="minorHAnsi" w:cstheme="minorHAnsi"/>
          </w:rPr>
          <w:t>https://platformazakupowa.pl</w:t>
        </w:r>
      </w:hyperlink>
      <w:r w:rsidRPr="00EB529C">
        <w:rPr>
          <w:rFonts w:asciiTheme="minorHAnsi" w:eastAsia="Arial" w:hAnsiTheme="minorHAnsi" w:cstheme="minorHAnsi"/>
        </w:rPr>
        <w:t xml:space="preserve"> pod adresem </w:t>
      </w:r>
      <w:hyperlink r:id="rId11" w:history="1">
        <w:r w:rsidRPr="00EB529C">
          <w:rPr>
            <w:rStyle w:val="Hipercze"/>
            <w:rFonts w:asciiTheme="minorHAnsi" w:eastAsia="Arial" w:hAnsiTheme="minorHAnsi" w:cstheme="minorHAnsi"/>
          </w:rPr>
          <w:t>https://platformazakupowa.pl/pn/luban</w:t>
        </w:r>
      </w:hyperlink>
      <w:r w:rsidRPr="00EB529C">
        <w:rPr>
          <w:rFonts w:asciiTheme="minorHAnsi" w:eastAsia="Arial" w:hAnsiTheme="minorHAnsi" w:cstheme="minorHAnsi"/>
        </w:rPr>
        <w:t xml:space="preserve">.  </w:t>
      </w:r>
    </w:p>
    <w:p w14:paraId="20812862" w14:textId="77777777" w:rsidR="00B031BA" w:rsidRDefault="00B031BA" w:rsidP="00B031BA">
      <w:pPr>
        <w:pStyle w:val="Akapitzlist"/>
        <w:numPr>
          <w:ilvl w:val="1"/>
          <w:numId w:val="10"/>
        </w:numPr>
        <w:spacing w:after="0" w:line="276" w:lineRule="auto"/>
        <w:ind w:right="0"/>
        <w:contextualSpacing w:val="0"/>
        <w:rPr>
          <w:rFonts w:asciiTheme="minorHAnsi" w:eastAsia="Arial" w:hAnsiTheme="minorHAnsi" w:cstheme="minorHAnsi"/>
        </w:rPr>
      </w:pPr>
      <w:r w:rsidRPr="00EB529C">
        <w:rPr>
          <w:rFonts w:asciiTheme="minorHAnsi" w:eastAsia="Arial" w:hAnsiTheme="minorHAnsi" w:cstheme="minorHAnsi"/>
        </w:rPr>
        <w:lastRenderedPageBreak/>
        <w:t>W celu skrócenia czasu udzielenia odpowiedzi na pytania komunikacja między Zamawiającym</w:t>
      </w:r>
    </w:p>
    <w:p w14:paraId="15F6EC5B" w14:textId="77777777" w:rsidR="00B031BA" w:rsidRPr="00EB529C" w:rsidRDefault="00B031BA" w:rsidP="00B031BA">
      <w:pPr>
        <w:pStyle w:val="Akapitzlist"/>
        <w:spacing w:after="0" w:line="276" w:lineRule="auto"/>
        <w:ind w:left="360" w:right="0" w:firstLine="0"/>
        <w:contextualSpacing w:val="0"/>
        <w:rPr>
          <w:rFonts w:asciiTheme="minorHAnsi" w:eastAsia="Arial" w:hAnsiTheme="minorHAnsi" w:cstheme="minorHAnsi"/>
        </w:rPr>
      </w:pPr>
      <w:r w:rsidRPr="00EB529C">
        <w:rPr>
          <w:rFonts w:asciiTheme="minorHAnsi" w:eastAsia="Arial" w:hAnsiTheme="minorHAnsi" w:cstheme="minorHAnsi"/>
        </w:rPr>
        <w:t xml:space="preserve"> a Wykonawcami w zakresie:</w:t>
      </w:r>
    </w:p>
    <w:p w14:paraId="3CD60DBD" w14:textId="77777777" w:rsidR="00B031BA" w:rsidRPr="00EB529C" w:rsidRDefault="00B031BA" w:rsidP="00B031BA">
      <w:pPr>
        <w:pStyle w:val="Akapitzlist"/>
        <w:numPr>
          <w:ilvl w:val="0"/>
          <w:numId w:val="36"/>
        </w:numPr>
        <w:spacing w:after="0" w:line="276" w:lineRule="auto"/>
        <w:ind w:left="1077" w:right="0" w:hanging="357"/>
        <w:contextualSpacing w:val="0"/>
        <w:rPr>
          <w:rFonts w:asciiTheme="minorHAnsi" w:eastAsia="Arial" w:hAnsiTheme="minorHAnsi" w:cstheme="minorHAnsi"/>
        </w:rPr>
      </w:pPr>
      <w:r w:rsidRPr="00EB529C">
        <w:rPr>
          <w:rFonts w:asciiTheme="minorHAnsi" w:eastAsia="Arial" w:hAnsiTheme="minorHAnsi" w:cstheme="minorHAnsi"/>
        </w:rPr>
        <w:t>przesyłania Zamawiającemu pytań do treści SWZ;</w:t>
      </w:r>
    </w:p>
    <w:p w14:paraId="7AD9EBB7" w14:textId="77777777" w:rsidR="00B031BA" w:rsidRPr="00EB529C" w:rsidRDefault="00B031BA" w:rsidP="00B031BA">
      <w:pPr>
        <w:pStyle w:val="Akapitzlist"/>
        <w:numPr>
          <w:ilvl w:val="0"/>
          <w:numId w:val="36"/>
        </w:numPr>
        <w:spacing w:after="0" w:line="276" w:lineRule="auto"/>
        <w:ind w:left="1077" w:right="0" w:hanging="357"/>
        <w:contextualSpacing w:val="0"/>
        <w:rPr>
          <w:rFonts w:asciiTheme="minorHAnsi" w:eastAsia="Arial" w:hAnsiTheme="minorHAnsi" w:cstheme="minorHAnsi"/>
        </w:rPr>
      </w:pPr>
      <w:r w:rsidRPr="00EB529C">
        <w:rPr>
          <w:rFonts w:asciiTheme="minorHAnsi" w:eastAsia="Arial" w:hAnsiTheme="minorHAnsi" w:cstheme="minorHAnsi"/>
        </w:rPr>
        <w:t>przesyłania odpowiedzi na wezwanie Zamawiającego do złożenia podmiotowych środków dowodowych;</w:t>
      </w:r>
    </w:p>
    <w:p w14:paraId="1534C671" w14:textId="77777777" w:rsidR="00B031BA" w:rsidRPr="00EB529C" w:rsidRDefault="00B031BA" w:rsidP="00B031BA">
      <w:pPr>
        <w:pStyle w:val="Akapitzlist"/>
        <w:numPr>
          <w:ilvl w:val="0"/>
          <w:numId w:val="36"/>
        </w:numPr>
        <w:spacing w:after="0" w:line="276" w:lineRule="auto"/>
        <w:ind w:left="1077" w:right="0" w:hanging="357"/>
        <w:contextualSpacing w:val="0"/>
        <w:rPr>
          <w:rFonts w:asciiTheme="minorHAnsi" w:eastAsia="Arial" w:hAnsiTheme="minorHAnsi" w:cstheme="minorHAnsi"/>
        </w:rPr>
      </w:pPr>
      <w:r w:rsidRPr="00EB529C">
        <w:rPr>
          <w:rFonts w:asciiTheme="minorHAnsi" w:eastAsia="Arial" w:hAnsiTheme="minorHAnsi" w:cstheme="minorHAnsi"/>
        </w:rPr>
        <w:t>przesyłania odpowiedzi na wezwanie Zamawiającego do złożenia/poprawienia/uzupełnienia oświadczenia, o którym mowa w art. 125 ust. 1, podmiotowych środków dowodowych, innych dokumentów lub oświadczeń składanych w postępowaniu;</w:t>
      </w:r>
    </w:p>
    <w:p w14:paraId="24AD9360" w14:textId="77777777" w:rsidR="00B031BA" w:rsidRPr="00EB529C" w:rsidRDefault="00B031BA" w:rsidP="00B031BA">
      <w:pPr>
        <w:pStyle w:val="Akapitzlist"/>
        <w:numPr>
          <w:ilvl w:val="0"/>
          <w:numId w:val="36"/>
        </w:numPr>
        <w:spacing w:after="0" w:line="276" w:lineRule="auto"/>
        <w:ind w:left="1077" w:right="0" w:hanging="357"/>
        <w:contextualSpacing w:val="0"/>
        <w:rPr>
          <w:rFonts w:asciiTheme="minorHAnsi" w:eastAsia="Arial" w:hAnsiTheme="minorHAnsi" w:cstheme="minorHAnsi"/>
        </w:rPr>
      </w:pPr>
      <w:r w:rsidRPr="00EB529C">
        <w:rPr>
          <w:rFonts w:asciiTheme="minorHAnsi" w:eastAsia="Arial" w:hAnsiTheme="minorHAnsi" w:cs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FB97CD" w14:textId="77777777" w:rsidR="00B031BA" w:rsidRPr="00EB529C" w:rsidRDefault="00B031BA" w:rsidP="00B031BA">
      <w:pPr>
        <w:pStyle w:val="Akapitzlist"/>
        <w:numPr>
          <w:ilvl w:val="0"/>
          <w:numId w:val="36"/>
        </w:numPr>
        <w:spacing w:after="0" w:line="276" w:lineRule="auto"/>
        <w:ind w:left="1077" w:right="0" w:hanging="357"/>
        <w:contextualSpacing w:val="0"/>
        <w:rPr>
          <w:rFonts w:asciiTheme="minorHAnsi" w:eastAsia="Arial" w:hAnsiTheme="minorHAnsi" w:cstheme="minorHAnsi"/>
        </w:rPr>
      </w:pPr>
      <w:r w:rsidRPr="00EB529C">
        <w:rPr>
          <w:rFonts w:asciiTheme="minorHAnsi" w:eastAsia="Arial" w:hAnsiTheme="minorHAnsi" w:cstheme="minorHAnsi"/>
        </w:rPr>
        <w:t>przesyłania odpowiedzi na wezwanie Zamawiającego do złożenia wyjaśnień dot. treści przedmiotowych środków dowodowych;</w:t>
      </w:r>
    </w:p>
    <w:p w14:paraId="1BFB69B8" w14:textId="77777777" w:rsidR="00B031BA" w:rsidRPr="00EB529C" w:rsidRDefault="00B031BA" w:rsidP="00B031BA">
      <w:pPr>
        <w:pStyle w:val="Akapitzlist"/>
        <w:numPr>
          <w:ilvl w:val="0"/>
          <w:numId w:val="36"/>
        </w:numPr>
        <w:spacing w:after="0" w:line="276" w:lineRule="auto"/>
        <w:ind w:left="1077" w:right="0" w:hanging="357"/>
        <w:contextualSpacing w:val="0"/>
        <w:rPr>
          <w:rFonts w:asciiTheme="minorHAnsi" w:eastAsia="Arial" w:hAnsiTheme="minorHAnsi" w:cstheme="minorHAnsi"/>
        </w:rPr>
      </w:pPr>
      <w:r w:rsidRPr="00EB529C">
        <w:rPr>
          <w:rFonts w:asciiTheme="minorHAnsi" w:eastAsia="Arial" w:hAnsiTheme="minorHAnsi" w:cstheme="minorHAnsi"/>
        </w:rPr>
        <w:t>przesłania odpowiedzi na inne wezwania Zamawiającego wynikające z ustawy - Prawo zamówień publicznych;</w:t>
      </w:r>
    </w:p>
    <w:p w14:paraId="17136DF2" w14:textId="77777777" w:rsidR="00B031BA" w:rsidRPr="00EB529C" w:rsidRDefault="00B031BA" w:rsidP="00B031BA">
      <w:pPr>
        <w:pStyle w:val="Akapitzlist"/>
        <w:numPr>
          <w:ilvl w:val="0"/>
          <w:numId w:val="36"/>
        </w:numPr>
        <w:spacing w:after="0" w:line="276" w:lineRule="auto"/>
        <w:ind w:left="1077" w:right="0" w:hanging="357"/>
        <w:contextualSpacing w:val="0"/>
        <w:rPr>
          <w:rFonts w:asciiTheme="minorHAnsi" w:eastAsia="Arial" w:hAnsiTheme="minorHAnsi" w:cstheme="minorHAnsi"/>
        </w:rPr>
      </w:pPr>
      <w:r w:rsidRPr="00EB529C">
        <w:rPr>
          <w:rFonts w:asciiTheme="minorHAnsi" w:eastAsia="Arial" w:hAnsiTheme="minorHAnsi" w:cstheme="minorHAnsi"/>
        </w:rPr>
        <w:t>przesyłania wniosków, informacji, oświadczeń Wykonawcy;</w:t>
      </w:r>
    </w:p>
    <w:p w14:paraId="5F6D95EF" w14:textId="77777777" w:rsidR="00B031BA" w:rsidRPr="00EB529C" w:rsidRDefault="00B031BA" w:rsidP="00B031BA">
      <w:pPr>
        <w:pStyle w:val="Akapitzlist"/>
        <w:numPr>
          <w:ilvl w:val="0"/>
          <w:numId w:val="36"/>
        </w:numPr>
        <w:spacing w:after="0" w:line="276" w:lineRule="auto"/>
        <w:ind w:left="1077" w:right="0" w:hanging="357"/>
        <w:contextualSpacing w:val="0"/>
        <w:rPr>
          <w:rFonts w:asciiTheme="minorHAnsi" w:eastAsia="Arial" w:hAnsiTheme="minorHAnsi" w:cstheme="minorHAnsi"/>
        </w:rPr>
      </w:pPr>
      <w:r w:rsidRPr="00EB529C">
        <w:rPr>
          <w:rFonts w:asciiTheme="minorHAnsi" w:eastAsia="Arial" w:hAnsiTheme="minorHAnsi" w:cstheme="minorHAnsi"/>
        </w:rPr>
        <w:t xml:space="preserve">przesyłania odwołania/inne odbywa się za pośrednictwem </w:t>
      </w:r>
      <w:hyperlink r:id="rId12" w:history="1">
        <w:r w:rsidRPr="00EB529C">
          <w:rPr>
            <w:rStyle w:val="Hipercze"/>
            <w:rFonts w:asciiTheme="minorHAnsi" w:eastAsia="Arial" w:hAnsiTheme="minorHAnsi" w:cstheme="minorHAnsi"/>
          </w:rPr>
          <w:t>https://platformazakupowa.pl</w:t>
        </w:r>
      </w:hyperlink>
      <w:r>
        <w:rPr>
          <w:rStyle w:val="Hipercze"/>
          <w:rFonts w:asciiTheme="minorHAnsi" w:eastAsia="Arial" w:hAnsiTheme="minorHAnsi" w:cstheme="minorHAnsi"/>
        </w:rPr>
        <w:t xml:space="preserve">                 </w:t>
      </w:r>
      <w:r w:rsidRPr="00EB529C">
        <w:rPr>
          <w:rFonts w:asciiTheme="minorHAnsi" w:eastAsia="Arial" w:hAnsiTheme="minorHAnsi" w:cstheme="minorHAnsi"/>
        </w:rPr>
        <w:t xml:space="preserve"> i formularza „Wyślij wiadomość do zamawiającego”.</w:t>
      </w:r>
    </w:p>
    <w:p w14:paraId="0A1DD46F" w14:textId="77777777" w:rsidR="00B031BA" w:rsidRPr="00EB529C" w:rsidRDefault="00B031BA" w:rsidP="00B031BA">
      <w:pPr>
        <w:pStyle w:val="Akapitzlist"/>
        <w:spacing w:after="0" w:line="276" w:lineRule="auto"/>
        <w:ind w:left="1077" w:right="0" w:hanging="11"/>
        <w:contextualSpacing w:val="0"/>
        <w:rPr>
          <w:rFonts w:asciiTheme="minorHAnsi" w:eastAsia="Arial" w:hAnsiTheme="minorHAnsi" w:cstheme="minorHAnsi"/>
        </w:rPr>
      </w:pPr>
      <w:r w:rsidRPr="00EB529C">
        <w:rPr>
          <w:rFonts w:asciiTheme="minorHAnsi" w:eastAsia="Arial" w:hAnsiTheme="minorHAnsi" w:cstheme="minorHAnsi"/>
        </w:rPr>
        <w:t xml:space="preserve">Za datę przekazania (wpływu) oświadczeń, wniosków, zawiadomień oraz informacji przyjmuje się datę ich przesłania za pośrednictwem </w:t>
      </w:r>
      <w:hyperlink r:id="rId13" w:history="1">
        <w:r w:rsidRPr="00EB529C">
          <w:rPr>
            <w:rStyle w:val="Hipercze"/>
            <w:rFonts w:asciiTheme="minorHAnsi" w:eastAsia="Arial" w:hAnsiTheme="minorHAnsi" w:cstheme="minorHAnsi"/>
          </w:rPr>
          <w:t>https://platformazakupowa.pl</w:t>
        </w:r>
      </w:hyperlink>
      <w:r w:rsidRPr="00EB529C">
        <w:rPr>
          <w:rFonts w:asciiTheme="minorHAnsi" w:eastAsia="Arial" w:hAnsiTheme="minorHAnsi" w:cstheme="minorHAnsi"/>
        </w:rPr>
        <w:t xml:space="preserve"> poprzez kliknięcie przycisku „Wyślij wiadomość do zamawiającego” po których pojawi się komunikat, że wiadomość została wysłana do Zamawiającego. Zamawiający dopuszcza, opcjonalnie, komunikację </w:t>
      </w:r>
      <w:r>
        <w:rPr>
          <w:rFonts w:asciiTheme="minorHAnsi" w:eastAsia="Arial" w:hAnsiTheme="minorHAnsi" w:cstheme="minorHAnsi"/>
        </w:rPr>
        <w:t xml:space="preserve">                                      </w:t>
      </w:r>
      <w:r w:rsidRPr="00EB529C">
        <w:rPr>
          <w:rFonts w:asciiTheme="minorHAnsi" w:eastAsia="Arial" w:hAnsiTheme="minorHAnsi" w:cstheme="minorHAnsi"/>
        </w:rPr>
        <w:t>za pośrednictwem poczty elektronicznej.</w:t>
      </w:r>
    </w:p>
    <w:p w14:paraId="356B5B4D" w14:textId="77777777" w:rsidR="00B031BA" w:rsidRPr="00EB529C" w:rsidRDefault="00B031BA" w:rsidP="00B031BA">
      <w:pPr>
        <w:pStyle w:val="Akapitzlist"/>
        <w:numPr>
          <w:ilvl w:val="1"/>
          <w:numId w:val="10"/>
        </w:numPr>
        <w:spacing w:after="0" w:line="276" w:lineRule="auto"/>
        <w:ind w:left="357" w:right="0" w:hanging="357"/>
        <w:contextualSpacing w:val="0"/>
        <w:rPr>
          <w:rFonts w:asciiTheme="minorHAnsi" w:eastAsia="Arial" w:hAnsiTheme="minorHAnsi" w:cstheme="minorHAnsi"/>
        </w:rPr>
      </w:pPr>
      <w:r w:rsidRPr="00EB529C">
        <w:rPr>
          <w:rFonts w:asciiTheme="minorHAnsi" w:eastAsia="Arial" w:hAnsiTheme="minorHAnsi" w:cstheme="minorHAnsi"/>
        </w:rPr>
        <w:t xml:space="preserve">Zamawiający będzie przekazywał Wykonawcom informacje za pośrednictwem </w:t>
      </w:r>
      <w:hyperlink r:id="rId14" w:history="1">
        <w:r w:rsidRPr="00EB529C">
          <w:rPr>
            <w:rStyle w:val="Hipercze"/>
            <w:rFonts w:asciiTheme="minorHAnsi" w:eastAsia="Arial" w:hAnsiTheme="minorHAnsi" w:cstheme="minorHAnsi"/>
          </w:rPr>
          <w:t>https://platformazakupowa.pl</w:t>
        </w:r>
      </w:hyperlink>
      <w:r w:rsidRPr="00EB529C">
        <w:rPr>
          <w:rFonts w:asciiTheme="minorHAnsi" w:eastAsia="Arial"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EB529C">
          <w:rPr>
            <w:rStyle w:val="Hipercze"/>
            <w:rFonts w:asciiTheme="minorHAnsi" w:eastAsia="Arial" w:hAnsiTheme="minorHAnsi" w:cstheme="minorHAnsi"/>
          </w:rPr>
          <w:t>https://platformazakupowa.pl</w:t>
        </w:r>
      </w:hyperlink>
      <w:r w:rsidRPr="00EB529C">
        <w:rPr>
          <w:rFonts w:asciiTheme="minorHAnsi" w:eastAsia="Arial" w:hAnsiTheme="minorHAnsi" w:cstheme="minorHAnsi"/>
        </w:rPr>
        <w:t xml:space="preserve"> do konkretnego Wykonawcy.</w:t>
      </w:r>
    </w:p>
    <w:p w14:paraId="729A5C8E" w14:textId="77777777" w:rsidR="00B031BA" w:rsidRPr="00EB529C" w:rsidRDefault="00B031BA" w:rsidP="00B031BA">
      <w:pPr>
        <w:pStyle w:val="Akapitzlist"/>
        <w:numPr>
          <w:ilvl w:val="1"/>
          <w:numId w:val="10"/>
        </w:numPr>
        <w:spacing w:after="0" w:line="276" w:lineRule="auto"/>
        <w:ind w:left="357" w:right="0" w:hanging="357"/>
        <w:contextualSpacing w:val="0"/>
        <w:rPr>
          <w:rFonts w:asciiTheme="minorHAnsi" w:eastAsia="Arial" w:hAnsiTheme="minorHAnsi" w:cstheme="minorHAnsi"/>
        </w:rPr>
      </w:pPr>
      <w:r w:rsidRPr="00EB529C">
        <w:rPr>
          <w:rFonts w:asciiTheme="minorHAnsi" w:eastAsia="Arial" w:hAnsiTheme="minorHAnsi" w:cstheme="minorHAnsi"/>
        </w:rPr>
        <w:t xml:space="preserve">Wykonawca jako podmiot profesjonalny ma obowiązek sprawdzania komunikatów i wiadomości bezpośrednio na </w:t>
      </w:r>
      <w:hyperlink r:id="rId16" w:history="1">
        <w:r w:rsidRPr="00EB529C">
          <w:rPr>
            <w:rStyle w:val="Hipercze"/>
            <w:rFonts w:asciiTheme="minorHAnsi" w:eastAsia="Arial" w:hAnsiTheme="minorHAnsi" w:cstheme="minorHAnsi"/>
          </w:rPr>
          <w:t>https://platformazakupowa.pl/pn/luban</w:t>
        </w:r>
      </w:hyperlink>
      <w:r w:rsidRPr="00EB529C">
        <w:rPr>
          <w:rFonts w:asciiTheme="minorHAnsi" w:eastAsia="Arial" w:hAnsiTheme="minorHAnsi" w:cstheme="minorHAnsi"/>
        </w:rPr>
        <w:t xml:space="preserve"> przesłanych przez Zamawiającego, gdyż system powiadomień może ulec awarii lub powiadomienie może trafić do folderu SPAM.</w:t>
      </w:r>
    </w:p>
    <w:p w14:paraId="26DDADA5" w14:textId="77777777" w:rsidR="00B031BA" w:rsidRPr="00EB529C" w:rsidRDefault="00B031BA" w:rsidP="00B031BA">
      <w:pPr>
        <w:pStyle w:val="Akapitzlist"/>
        <w:numPr>
          <w:ilvl w:val="1"/>
          <w:numId w:val="10"/>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zamieszcza wymagania dotyczące specyfikacji połączenia, formatu przesyłanych danych oraz szyfrowania i oznaczania czasu przekazania i odbioru danych za pośrednictwem https:/platformazakupowa.pl, tj.:</w:t>
      </w:r>
    </w:p>
    <w:p w14:paraId="215B68BD" w14:textId="77777777" w:rsidR="00B031BA" w:rsidRPr="00EB529C" w:rsidRDefault="00B031BA" w:rsidP="00B031BA">
      <w:pPr>
        <w:pStyle w:val="Akapitzlist"/>
        <w:numPr>
          <w:ilvl w:val="0"/>
          <w:numId w:val="37"/>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t>stały dostęp do sieci Internet o gwarantowanej przepustowości nie mniejszej niż 512 kb/s,</w:t>
      </w:r>
    </w:p>
    <w:p w14:paraId="4ACDCD50" w14:textId="77777777" w:rsidR="00B031BA" w:rsidRPr="00EB529C" w:rsidRDefault="00B031BA" w:rsidP="00B031BA">
      <w:pPr>
        <w:pStyle w:val="Akapitzlist"/>
        <w:numPr>
          <w:ilvl w:val="0"/>
          <w:numId w:val="37"/>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44A47CF" w14:textId="77777777" w:rsidR="00B031BA" w:rsidRPr="00EB529C" w:rsidRDefault="00B031BA" w:rsidP="00B031BA">
      <w:pPr>
        <w:pStyle w:val="Akapitzlist"/>
        <w:numPr>
          <w:ilvl w:val="0"/>
          <w:numId w:val="37"/>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t>zainstalowana przeglądarka internetowa,</w:t>
      </w:r>
    </w:p>
    <w:p w14:paraId="40B1B08F" w14:textId="77777777" w:rsidR="00B031BA" w:rsidRPr="00EB529C" w:rsidRDefault="00B031BA" w:rsidP="00B031BA">
      <w:pPr>
        <w:pStyle w:val="Akapitzlist"/>
        <w:numPr>
          <w:ilvl w:val="0"/>
          <w:numId w:val="37"/>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lastRenderedPageBreak/>
        <w:t>włączona obsługa JavaScript,</w:t>
      </w:r>
    </w:p>
    <w:p w14:paraId="7BCF280D" w14:textId="77777777" w:rsidR="00B031BA" w:rsidRPr="00EB529C" w:rsidRDefault="00B031BA" w:rsidP="00B031BA">
      <w:pPr>
        <w:pStyle w:val="Akapitzlist"/>
        <w:numPr>
          <w:ilvl w:val="0"/>
          <w:numId w:val="37"/>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t>zainstalowany program Adobe Acrobat Reader lub inny obsługujący format plików .pdf,</w:t>
      </w:r>
    </w:p>
    <w:p w14:paraId="55406D36" w14:textId="77777777" w:rsidR="00B031BA" w:rsidRPr="00EB529C" w:rsidRDefault="00B031BA" w:rsidP="00B031BA">
      <w:pPr>
        <w:pStyle w:val="Akapitzlist"/>
        <w:numPr>
          <w:ilvl w:val="0"/>
          <w:numId w:val="37"/>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t>Platformazakupowa.pl działa według standardu przyjętego w komunikacji sieciowej – kodowanie UTF8,</w:t>
      </w:r>
    </w:p>
    <w:p w14:paraId="23AA9F70" w14:textId="77777777" w:rsidR="00B031BA" w:rsidRPr="00EB529C" w:rsidRDefault="00B031BA" w:rsidP="00B031BA">
      <w:pPr>
        <w:pStyle w:val="Akapitzlist"/>
        <w:numPr>
          <w:ilvl w:val="0"/>
          <w:numId w:val="37"/>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t>Oznaczenie czasu odbioru danych przez platformę zakupową stanowi datę oraz dokładny czas (hh:mm:ss) generowany wg. czasu lokalnego serwera synchronizowanego z zegarem Głównego Urzędu Miar.</w:t>
      </w:r>
    </w:p>
    <w:p w14:paraId="63B357F6" w14:textId="77777777" w:rsidR="00B031BA" w:rsidRPr="00EB529C" w:rsidRDefault="00B031BA" w:rsidP="00B031BA">
      <w:pPr>
        <w:pStyle w:val="Akapitzlist"/>
        <w:numPr>
          <w:ilvl w:val="1"/>
          <w:numId w:val="10"/>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t>Wykonawca, przystępując do niniejszego postępowania o udzielenie zamówienia publicznego:</w:t>
      </w:r>
    </w:p>
    <w:p w14:paraId="7242751F" w14:textId="77777777" w:rsidR="00B031BA" w:rsidRPr="00EB529C" w:rsidRDefault="00B031BA" w:rsidP="00B031BA">
      <w:pPr>
        <w:pStyle w:val="Akapitzlist"/>
        <w:numPr>
          <w:ilvl w:val="0"/>
          <w:numId w:val="38"/>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t xml:space="preserve">akceptuje warunki korzystania z </w:t>
      </w:r>
      <w:hyperlink r:id="rId17" w:history="1">
        <w:r w:rsidRPr="00EB529C">
          <w:rPr>
            <w:rStyle w:val="Hipercze"/>
            <w:rFonts w:asciiTheme="minorHAnsi" w:eastAsia="Arial" w:hAnsiTheme="minorHAnsi" w:cstheme="minorHAnsi"/>
          </w:rPr>
          <w:t>https://platformazakupowa.pl</w:t>
        </w:r>
      </w:hyperlink>
      <w:r w:rsidRPr="00EB529C">
        <w:rPr>
          <w:rFonts w:asciiTheme="minorHAnsi" w:eastAsia="Arial" w:hAnsiTheme="minorHAnsi" w:cstheme="minorHAnsi"/>
        </w:rPr>
        <w:t xml:space="preserve"> określone w Regulaminie zamieszczonym na stronie internetowej pod linkiem w zakładce „Regulamin" oraz uznaje go za wiążący,</w:t>
      </w:r>
    </w:p>
    <w:p w14:paraId="7A9410A8" w14:textId="77777777" w:rsidR="00B031BA" w:rsidRPr="00EB529C" w:rsidRDefault="00B031BA" w:rsidP="00B031BA">
      <w:pPr>
        <w:pStyle w:val="Akapitzlist"/>
        <w:numPr>
          <w:ilvl w:val="0"/>
          <w:numId w:val="38"/>
        </w:numPr>
        <w:spacing w:after="0" w:line="276" w:lineRule="auto"/>
        <w:ind w:right="0" w:hanging="357"/>
        <w:contextualSpacing w:val="0"/>
        <w:rPr>
          <w:rFonts w:asciiTheme="minorHAnsi" w:eastAsia="Arial" w:hAnsiTheme="minorHAnsi" w:cstheme="minorHAnsi"/>
        </w:rPr>
      </w:pPr>
      <w:r w:rsidRPr="00EB529C">
        <w:rPr>
          <w:rFonts w:asciiTheme="minorHAnsi" w:eastAsia="Arial" w:hAnsiTheme="minorHAnsi" w:cstheme="minorHAnsi"/>
        </w:rPr>
        <w:t xml:space="preserve">zapoznał i stosuje się do Instrukcji składania ofert dostępnej pod linkiem </w:t>
      </w:r>
      <w:hyperlink r:id="rId18" w:history="1">
        <w:r w:rsidRPr="00EB529C">
          <w:rPr>
            <w:rStyle w:val="Hipercze"/>
            <w:rFonts w:asciiTheme="minorHAnsi" w:eastAsia="Arial" w:hAnsiTheme="minorHAnsi" w:cstheme="minorHAnsi"/>
          </w:rPr>
          <w:t>https://platformazakupowa.pl/strona/45-instrukcje</w:t>
        </w:r>
      </w:hyperlink>
      <w:r w:rsidRPr="00EB529C">
        <w:rPr>
          <w:rFonts w:asciiTheme="minorHAnsi" w:eastAsia="Arial" w:hAnsiTheme="minorHAnsi" w:cstheme="minorHAnsi"/>
        </w:rPr>
        <w:t xml:space="preserve"> </w:t>
      </w:r>
    </w:p>
    <w:p w14:paraId="1D4FFA8A" w14:textId="77777777" w:rsidR="00B031BA" w:rsidRDefault="00B031BA" w:rsidP="00B031BA">
      <w:pPr>
        <w:pStyle w:val="Akapitzlist"/>
        <w:numPr>
          <w:ilvl w:val="1"/>
          <w:numId w:val="10"/>
        </w:numPr>
        <w:spacing w:after="0" w:line="276" w:lineRule="auto"/>
        <w:ind w:left="357" w:right="0" w:hanging="357"/>
        <w:contextualSpacing w:val="0"/>
        <w:rPr>
          <w:rFonts w:asciiTheme="minorHAnsi" w:eastAsia="Arial" w:hAnsiTheme="minorHAnsi" w:cstheme="minorHAnsi"/>
        </w:rPr>
      </w:pPr>
      <w:r w:rsidRPr="00EB529C">
        <w:rPr>
          <w:rFonts w:asciiTheme="minorHAnsi" w:eastAsia="Arial" w:hAnsiTheme="minorHAnsi" w:cstheme="minorHAnsi"/>
          <w:b/>
          <w:bCs/>
        </w:rPr>
        <w:t xml:space="preserve">Zamawiający nie ponosi odpowiedzialności za złożenie oferty w sposób niezgodny z Instrukcją korzystania z </w:t>
      </w:r>
      <w:hyperlink r:id="rId19" w:history="1">
        <w:r w:rsidRPr="00EB529C">
          <w:rPr>
            <w:rStyle w:val="Hipercze"/>
            <w:rFonts w:asciiTheme="minorHAnsi" w:eastAsia="Arial" w:hAnsiTheme="minorHAnsi" w:cstheme="minorHAnsi"/>
            <w:b/>
            <w:bCs/>
          </w:rPr>
          <w:t>https://platformazakupowa.pl</w:t>
        </w:r>
      </w:hyperlink>
      <w:r w:rsidRPr="00EB529C">
        <w:rPr>
          <w:rFonts w:asciiTheme="minorHAnsi" w:eastAsia="Arial" w:hAnsiTheme="minorHAns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Zamawiający informuje, że instrukcje korzystania </w:t>
      </w:r>
      <w:r>
        <w:rPr>
          <w:rFonts w:asciiTheme="minorHAnsi" w:eastAsia="Arial" w:hAnsiTheme="minorHAnsi" w:cstheme="minorHAnsi"/>
        </w:rPr>
        <w:t xml:space="preserve">               </w:t>
      </w:r>
      <w:r w:rsidRPr="00EB529C">
        <w:rPr>
          <w:rFonts w:asciiTheme="minorHAnsi" w:eastAsia="Arial" w:hAnsiTheme="minorHAnsi" w:cstheme="minorHAnsi"/>
        </w:rPr>
        <w:t xml:space="preserve">z </w:t>
      </w:r>
      <w:hyperlink r:id="rId20" w:history="1">
        <w:r w:rsidRPr="00EB529C">
          <w:rPr>
            <w:rStyle w:val="Hipercze"/>
            <w:rFonts w:asciiTheme="minorHAnsi" w:eastAsia="Arial" w:hAnsiTheme="minorHAnsi" w:cstheme="minorHAnsi"/>
          </w:rPr>
          <w:t>https://platformazakupowa.pl</w:t>
        </w:r>
      </w:hyperlink>
      <w:r w:rsidRPr="00EB529C">
        <w:rPr>
          <w:rFonts w:asciiTheme="minorHAnsi" w:eastAsia="Arial" w:hAnsiTheme="minorHAnsi" w:cstheme="minorHAnsi"/>
        </w:rPr>
        <w:t xml:space="preserve"> dotyczące w szczególności logowania, składania wniosków o wyjaśnienie treści SWZ, składania ofert oraz innych czynności podejmowanych w niniejszym postępowaniu przy użyciu </w:t>
      </w:r>
      <w:hyperlink r:id="rId21" w:history="1">
        <w:r w:rsidRPr="00EB529C">
          <w:rPr>
            <w:rStyle w:val="Hipercze"/>
            <w:rFonts w:asciiTheme="minorHAnsi" w:eastAsia="Arial" w:hAnsiTheme="minorHAnsi" w:cstheme="minorHAnsi"/>
          </w:rPr>
          <w:t>https://platformazakupowa.pl</w:t>
        </w:r>
      </w:hyperlink>
      <w:r w:rsidRPr="00EB529C">
        <w:rPr>
          <w:rFonts w:asciiTheme="minorHAnsi" w:eastAsia="Arial" w:hAnsiTheme="minorHAnsi" w:cstheme="minorHAnsi"/>
        </w:rPr>
        <w:t xml:space="preserve"> znajdują się w zakładce „Instrukcje dla Wykonawców" na stronie internetowej pod adresem: </w:t>
      </w:r>
      <w:hyperlink r:id="rId22" w:history="1">
        <w:r w:rsidRPr="00EB529C">
          <w:rPr>
            <w:rStyle w:val="Hipercze"/>
            <w:rFonts w:asciiTheme="minorHAnsi" w:eastAsia="Arial" w:hAnsiTheme="minorHAnsi" w:cstheme="minorHAnsi"/>
          </w:rPr>
          <w:t>https://platformazakupowa.pl/strona/45-instrukcje</w:t>
        </w:r>
      </w:hyperlink>
      <w:r w:rsidRPr="00EB529C">
        <w:rPr>
          <w:rFonts w:asciiTheme="minorHAnsi" w:eastAsia="Arial" w:hAnsiTheme="minorHAnsi" w:cstheme="minorHAnsi"/>
        </w:rPr>
        <w:t>.</w:t>
      </w:r>
    </w:p>
    <w:p w14:paraId="204B3D34" w14:textId="77777777" w:rsidR="00B031BA" w:rsidRPr="00EB529C" w:rsidRDefault="00B031BA" w:rsidP="00B031BA">
      <w:pPr>
        <w:pStyle w:val="Akapitzlist"/>
        <w:spacing w:after="0" w:line="276" w:lineRule="auto"/>
        <w:ind w:left="357" w:right="0" w:firstLine="0"/>
        <w:contextualSpacing w:val="0"/>
        <w:rPr>
          <w:rFonts w:asciiTheme="minorHAnsi" w:eastAsia="Arial" w:hAnsiTheme="minorHAnsi" w:cstheme="minorHAnsi"/>
        </w:rPr>
      </w:pPr>
    </w:p>
    <w:p w14:paraId="0177A8CB"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37" w:name="_Toc109315163"/>
      <w:bookmarkStart w:id="38" w:name="_Toc109315164"/>
      <w:bookmarkStart w:id="39" w:name="_Toc120533357"/>
      <w:bookmarkEnd w:id="37"/>
      <w:bookmarkEnd w:id="38"/>
      <w:r w:rsidRPr="00EB529C">
        <w:rPr>
          <w:rFonts w:asciiTheme="minorHAnsi" w:hAnsiTheme="minorHAnsi" w:cstheme="minorHAnsi"/>
          <w:sz w:val="22"/>
          <w:szCs w:val="22"/>
        </w:rPr>
        <w:t>Wymagania dotyczące wadium.</w:t>
      </w:r>
      <w:bookmarkEnd w:id="39"/>
      <w:r w:rsidRPr="00EB529C">
        <w:rPr>
          <w:rFonts w:asciiTheme="minorHAnsi" w:hAnsiTheme="minorHAnsi" w:cstheme="minorHAnsi"/>
          <w:sz w:val="22"/>
          <w:szCs w:val="22"/>
        </w:rPr>
        <w:t xml:space="preserve"> </w:t>
      </w:r>
    </w:p>
    <w:p w14:paraId="6693305C" w14:textId="77777777" w:rsidR="00B031BA" w:rsidRPr="00EB529C" w:rsidRDefault="00B031BA" w:rsidP="00B031BA">
      <w:pPr>
        <w:pStyle w:val="Akapitzlist"/>
        <w:numPr>
          <w:ilvl w:val="1"/>
          <w:numId w:val="11"/>
        </w:numPr>
        <w:spacing w:after="0" w:line="276" w:lineRule="auto"/>
        <w:ind w:left="426" w:right="0" w:hanging="426"/>
        <w:contextualSpacing w:val="0"/>
        <w:rPr>
          <w:rFonts w:asciiTheme="minorHAnsi" w:hAnsiTheme="minorHAnsi" w:cstheme="minorHAnsi"/>
          <w:color w:val="auto"/>
        </w:rPr>
      </w:pPr>
      <w:r w:rsidRPr="00EB529C">
        <w:rPr>
          <w:rFonts w:asciiTheme="minorHAnsi" w:hAnsiTheme="minorHAnsi" w:cstheme="minorHAnsi"/>
          <w:color w:val="auto"/>
        </w:rPr>
        <w:t xml:space="preserve">Przystępując do niniejszego postępowania każdy Wykonawca zobowiązany jest wnieść wadium, </w:t>
      </w:r>
      <w:r>
        <w:rPr>
          <w:rFonts w:asciiTheme="minorHAnsi" w:hAnsiTheme="minorHAnsi" w:cstheme="minorHAnsi"/>
          <w:color w:val="auto"/>
        </w:rPr>
        <w:t xml:space="preserve">                       </w:t>
      </w:r>
      <w:r w:rsidRPr="00EB529C">
        <w:rPr>
          <w:rFonts w:asciiTheme="minorHAnsi" w:hAnsiTheme="minorHAnsi" w:cstheme="minorHAnsi"/>
          <w:color w:val="auto"/>
        </w:rPr>
        <w:t>w wysokości</w:t>
      </w:r>
      <w:r w:rsidRPr="00EB529C">
        <w:rPr>
          <w:rFonts w:asciiTheme="minorHAnsi" w:hAnsiTheme="minorHAnsi" w:cstheme="minorHAnsi"/>
          <w:b/>
          <w:bCs/>
          <w:color w:val="auto"/>
        </w:rPr>
        <w:t xml:space="preserve"> 2 000,</w:t>
      </w:r>
      <w:r w:rsidRPr="00EB529C">
        <w:rPr>
          <w:rFonts w:asciiTheme="minorHAnsi" w:hAnsiTheme="minorHAnsi" w:cstheme="minorHAnsi"/>
          <w:b/>
          <w:bCs/>
        </w:rPr>
        <w:t>00 zł</w:t>
      </w:r>
      <w:r w:rsidRPr="00EB529C">
        <w:rPr>
          <w:rFonts w:asciiTheme="minorHAnsi" w:hAnsiTheme="minorHAnsi" w:cstheme="minorHAnsi"/>
        </w:rPr>
        <w:t xml:space="preserve"> (słownie: dwa tysiące złotych 00/100). </w:t>
      </w:r>
    </w:p>
    <w:p w14:paraId="37B3379A" w14:textId="77777777" w:rsidR="00B031BA" w:rsidRPr="00EB529C" w:rsidRDefault="00B031BA" w:rsidP="00B031BA">
      <w:pPr>
        <w:pStyle w:val="Akapitzlist"/>
        <w:numPr>
          <w:ilvl w:val="1"/>
          <w:numId w:val="11"/>
        </w:numPr>
        <w:spacing w:after="0" w:line="276" w:lineRule="auto"/>
        <w:ind w:left="426" w:right="0" w:hanging="426"/>
        <w:contextualSpacing w:val="0"/>
        <w:rPr>
          <w:rFonts w:asciiTheme="minorHAnsi" w:hAnsiTheme="minorHAnsi" w:cstheme="minorHAnsi"/>
          <w:color w:val="auto"/>
        </w:rPr>
      </w:pPr>
      <w:r w:rsidRPr="00EB529C">
        <w:rPr>
          <w:rFonts w:asciiTheme="minorHAnsi" w:hAnsiTheme="minorHAnsi" w:cstheme="minorHAnsi"/>
          <w:color w:val="auto"/>
        </w:rPr>
        <w:t>Wykonawca może wnieść wadium w jednej lub kilku formach przewidzianych w art.</w:t>
      </w:r>
      <w:r>
        <w:rPr>
          <w:rFonts w:asciiTheme="minorHAnsi" w:hAnsiTheme="minorHAnsi" w:cstheme="minorHAnsi"/>
          <w:color w:val="auto"/>
        </w:rPr>
        <w:t xml:space="preserve"> </w:t>
      </w:r>
      <w:r w:rsidRPr="00EB529C">
        <w:rPr>
          <w:rFonts w:asciiTheme="minorHAnsi" w:hAnsiTheme="minorHAnsi" w:cstheme="minorHAnsi"/>
          <w:color w:val="auto"/>
        </w:rPr>
        <w:t>97 ust. 7 ustawy, tj.:</w:t>
      </w:r>
    </w:p>
    <w:p w14:paraId="7168EFC0" w14:textId="77777777" w:rsidR="00B031BA" w:rsidRPr="00EB529C" w:rsidRDefault="00B031BA" w:rsidP="00B031BA">
      <w:pPr>
        <w:spacing w:line="276" w:lineRule="auto"/>
        <w:ind w:left="426"/>
        <w:jc w:val="both"/>
        <w:rPr>
          <w:rFonts w:asciiTheme="minorHAnsi" w:hAnsiTheme="minorHAnsi" w:cstheme="minorHAnsi"/>
          <w:sz w:val="22"/>
          <w:szCs w:val="22"/>
        </w:rPr>
      </w:pPr>
      <w:r w:rsidRPr="00EB529C">
        <w:rPr>
          <w:rFonts w:asciiTheme="minorHAnsi" w:hAnsiTheme="minorHAnsi" w:cstheme="minorHAnsi"/>
          <w:sz w:val="22"/>
          <w:szCs w:val="22"/>
        </w:rPr>
        <w:t>Wadium może być wnoszone według wyboru wykonawcy w jednej lub kilku następujących formach:</w:t>
      </w:r>
    </w:p>
    <w:p w14:paraId="61C28CAA" w14:textId="77777777" w:rsidR="00B031BA" w:rsidRPr="00EB529C" w:rsidRDefault="00B031BA" w:rsidP="00B031BA">
      <w:pPr>
        <w:pStyle w:val="Akapitzlist"/>
        <w:numPr>
          <w:ilvl w:val="2"/>
          <w:numId w:val="11"/>
        </w:numPr>
        <w:spacing w:after="0" w:line="276" w:lineRule="auto"/>
        <w:ind w:left="1418" w:right="0" w:hanging="284"/>
        <w:contextualSpacing w:val="0"/>
        <w:rPr>
          <w:rFonts w:asciiTheme="minorHAnsi" w:hAnsiTheme="minorHAnsi" w:cstheme="minorHAnsi"/>
          <w:color w:val="auto"/>
        </w:rPr>
      </w:pPr>
      <w:r w:rsidRPr="00EB529C">
        <w:rPr>
          <w:rFonts w:asciiTheme="minorHAnsi" w:hAnsiTheme="minorHAnsi" w:cstheme="minorHAnsi"/>
          <w:color w:val="auto"/>
        </w:rPr>
        <w:t>pieniądzu;</w:t>
      </w:r>
    </w:p>
    <w:p w14:paraId="7F9B2F98" w14:textId="77777777" w:rsidR="00B031BA" w:rsidRPr="00EB529C" w:rsidRDefault="00B031BA" w:rsidP="00B031BA">
      <w:pPr>
        <w:pStyle w:val="Akapitzlist"/>
        <w:numPr>
          <w:ilvl w:val="2"/>
          <w:numId w:val="11"/>
        </w:numPr>
        <w:spacing w:after="0" w:line="276" w:lineRule="auto"/>
        <w:ind w:left="1418" w:right="0" w:hanging="284"/>
        <w:contextualSpacing w:val="0"/>
        <w:rPr>
          <w:rFonts w:asciiTheme="minorHAnsi" w:hAnsiTheme="minorHAnsi" w:cstheme="minorHAnsi"/>
          <w:color w:val="auto"/>
        </w:rPr>
      </w:pPr>
      <w:r w:rsidRPr="00EB529C">
        <w:rPr>
          <w:rFonts w:asciiTheme="minorHAnsi" w:hAnsiTheme="minorHAnsi" w:cstheme="minorHAnsi"/>
          <w:color w:val="auto"/>
        </w:rPr>
        <w:t>gwarancjach bankowych;</w:t>
      </w:r>
    </w:p>
    <w:p w14:paraId="7F7DD240" w14:textId="77777777" w:rsidR="00B031BA" w:rsidRPr="00EB529C" w:rsidRDefault="00B031BA" w:rsidP="00B031BA">
      <w:pPr>
        <w:pStyle w:val="Akapitzlist"/>
        <w:numPr>
          <w:ilvl w:val="2"/>
          <w:numId w:val="11"/>
        </w:numPr>
        <w:spacing w:after="0" w:line="276" w:lineRule="auto"/>
        <w:ind w:left="1418" w:right="0" w:hanging="284"/>
        <w:contextualSpacing w:val="0"/>
        <w:rPr>
          <w:rFonts w:asciiTheme="minorHAnsi" w:hAnsiTheme="minorHAnsi" w:cstheme="minorHAnsi"/>
          <w:color w:val="auto"/>
        </w:rPr>
      </w:pPr>
      <w:r w:rsidRPr="00EB529C">
        <w:rPr>
          <w:rFonts w:asciiTheme="minorHAnsi" w:hAnsiTheme="minorHAnsi" w:cstheme="minorHAnsi"/>
          <w:color w:val="auto"/>
        </w:rPr>
        <w:t>gwarancjach ubezpieczeniowych;</w:t>
      </w:r>
    </w:p>
    <w:p w14:paraId="18F7E128" w14:textId="77777777" w:rsidR="00B031BA" w:rsidRPr="00EB529C" w:rsidRDefault="00B031BA" w:rsidP="00B031BA">
      <w:pPr>
        <w:pStyle w:val="Akapitzlist"/>
        <w:numPr>
          <w:ilvl w:val="2"/>
          <w:numId w:val="11"/>
        </w:numPr>
        <w:spacing w:after="0" w:line="276" w:lineRule="auto"/>
        <w:ind w:left="1418" w:right="0" w:hanging="284"/>
        <w:contextualSpacing w:val="0"/>
        <w:rPr>
          <w:rFonts w:asciiTheme="minorHAnsi" w:hAnsiTheme="minorHAnsi" w:cstheme="minorHAnsi"/>
          <w:color w:val="auto"/>
        </w:rPr>
      </w:pPr>
      <w:r w:rsidRPr="00EB529C">
        <w:rPr>
          <w:rFonts w:asciiTheme="minorHAnsi" w:hAnsiTheme="minorHAnsi" w:cstheme="minorHAnsi"/>
          <w:color w:val="auto"/>
        </w:rPr>
        <w:t xml:space="preserve">poręczeniach udzielanych przez podmioty, o których mowa w art. 6b ust. 5 pkt 2 ustawy </w:t>
      </w:r>
      <w:r>
        <w:rPr>
          <w:rFonts w:asciiTheme="minorHAnsi" w:hAnsiTheme="minorHAnsi" w:cstheme="minorHAnsi"/>
          <w:color w:val="auto"/>
        </w:rPr>
        <w:t xml:space="preserve">             </w:t>
      </w:r>
      <w:r w:rsidRPr="00EB529C">
        <w:rPr>
          <w:rFonts w:asciiTheme="minorHAnsi" w:hAnsiTheme="minorHAnsi" w:cstheme="minorHAnsi"/>
          <w:color w:val="auto"/>
        </w:rPr>
        <w:t>z dnia 9 listopada 2000 r. o utworzeniu Polskiej Agencji Rozwoju Przedsiębiorczości (t.j. Dz. U. z 2022 poz. 2080).</w:t>
      </w:r>
    </w:p>
    <w:p w14:paraId="78857167" w14:textId="77777777" w:rsidR="00B031BA" w:rsidRPr="00EB529C" w:rsidRDefault="00B031BA" w:rsidP="00B031BA">
      <w:pPr>
        <w:pStyle w:val="Akapitzlist"/>
        <w:numPr>
          <w:ilvl w:val="1"/>
          <w:numId w:val="11"/>
        </w:numPr>
        <w:spacing w:after="0" w:line="276" w:lineRule="auto"/>
        <w:ind w:left="426" w:right="0" w:hanging="426"/>
        <w:contextualSpacing w:val="0"/>
        <w:rPr>
          <w:rFonts w:asciiTheme="minorHAnsi" w:hAnsiTheme="minorHAnsi" w:cstheme="minorHAnsi"/>
          <w:b/>
          <w:bCs/>
          <w:color w:val="auto"/>
        </w:rPr>
      </w:pPr>
      <w:r w:rsidRPr="00EB529C">
        <w:rPr>
          <w:rFonts w:asciiTheme="minorHAnsi" w:hAnsiTheme="minorHAnsi" w:cstheme="minorHAnsi"/>
          <w:b/>
          <w:bCs/>
          <w:color w:val="auto"/>
        </w:rPr>
        <w:t>Wykonawca zobowiązany jest wnieść wadium przed upływem terminu składania ofert.</w:t>
      </w:r>
    </w:p>
    <w:p w14:paraId="325C6D43" w14:textId="77777777" w:rsidR="00B031BA" w:rsidRPr="00EB529C" w:rsidRDefault="00B031BA" w:rsidP="00B031BA">
      <w:pPr>
        <w:pStyle w:val="Akapitzlist"/>
        <w:numPr>
          <w:ilvl w:val="1"/>
          <w:numId w:val="11"/>
        </w:numPr>
        <w:spacing w:after="0" w:line="276" w:lineRule="auto"/>
        <w:ind w:right="0"/>
        <w:contextualSpacing w:val="0"/>
        <w:rPr>
          <w:rFonts w:asciiTheme="minorHAnsi" w:hAnsiTheme="minorHAnsi" w:cstheme="minorHAnsi"/>
          <w:b/>
          <w:bCs/>
          <w:color w:val="auto"/>
        </w:rPr>
      </w:pPr>
      <w:r w:rsidRPr="00EB529C">
        <w:rPr>
          <w:rFonts w:asciiTheme="minorHAnsi" w:hAnsiTheme="minorHAnsi" w:cstheme="minorHAnsi"/>
        </w:rPr>
        <w:t xml:space="preserve">Wadium w pieniądzu należy wnieść przelewem  na konto Zamawiającego: </w:t>
      </w:r>
      <w:r w:rsidRPr="00EB529C">
        <w:rPr>
          <w:rFonts w:asciiTheme="minorHAnsi" w:hAnsiTheme="minorHAnsi" w:cstheme="minorHAnsi"/>
          <w:b/>
          <w:bCs/>
        </w:rPr>
        <w:t>65 1020 5226 0000 6902 0554 7643.</w:t>
      </w:r>
    </w:p>
    <w:p w14:paraId="1ED86C19" w14:textId="77777777" w:rsidR="00B031BA" w:rsidRPr="00EB529C" w:rsidRDefault="00B031BA" w:rsidP="00B031BA">
      <w:pPr>
        <w:pStyle w:val="Akapitzlist"/>
        <w:numPr>
          <w:ilvl w:val="1"/>
          <w:numId w:val="11"/>
        </w:numPr>
        <w:spacing w:after="0" w:line="276" w:lineRule="auto"/>
        <w:ind w:left="426" w:right="0" w:hanging="426"/>
        <w:contextualSpacing w:val="0"/>
        <w:rPr>
          <w:rFonts w:asciiTheme="minorHAnsi" w:hAnsiTheme="minorHAnsi" w:cstheme="minorHAnsi"/>
          <w:color w:val="auto"/>
        </w:rPr>
      </w:pPr>
      <w:r w:rsidRPr="00EB529C">
        <w:rPr>
          <w:rFonts w:asciiTheme="minorHAnsi" w:hAnsiTheme="minorHAnsi" w:cstheme="minorHAnsi"/>
          <w:color w:val="auto"/>
        </w:rPr>
        <w:t>W przypadku wadium wnoszonego w pieniądzu, jako termin wniesienia wadium przyjęty zostaje termin uznania kwoty na rachunku Zamawiającego.</w:t>
      </w:r>
    </w:p>
    <w:p w14:paraId="6FB7BCDE" w14:textId="77777777" w:rsidR="00B031BA" w:rsidRPr="00EB529C" w:rsidRDefault="00B031BA" w:rsidP="00B031BA">
      <w:pPr>
        <w:pStyle w:val="Akapitzlist"/>
        <w:numPr>
          <w:ilvl w:val="1"/>
          <w:numId w:val="11"/>
        </w:numPr>
        <w:spacing w:after="0" w:line="276" w:lineRule="auto"/>
        <w:ind w:left="426" w:right="0" w:hanging="426"/>
        <w:contextualSpacing w:val="0"/>
        <w:rPr>
          <w:rFonts w:asciiTheme="minorHAnsi" w:hAnsiTheme="minorHAnsi" w:cstheme="minorHAnsi"/>
        </w:rPr>
      </w:pPr>
      <w:r w:rsidRPr="00EB529C">
        <w:rPr>
          <w:rFonts w:asciiTheme="minorHAnsi" w:hAnsiTheme="minorHAnsi" w:cstheme="minorHAnsi"/>
        </w:rPr>
        <w:t>Wadium musi być wniesione przed upływem wyznaczonego terminu składania ofert.</w:t>
      </w:r>
    </w:p>
    <w:p w14:paraId="76D57CEB" w14:textId="77777777" w:rsidR="00B031BA" w:rsidRPr="00EB529C" w:rsidRDefault="00B031BA" w:rsidP="00B031BA">
      <w:pPr>
        <w:pStyle w:val="Akapitzlist"/>
        <w:numPr>
          <w:ilvl w:val="1"/>
          <w:numId w:val="11"/>
        </w:numPr>
        <w:spacing w:after="0" w:line="276" w:lineRule="auto"/>
        <w:ind w:left="426" w:right="0" w:hanging="426"/>
        <w:contextualSpacing w:val="0"/>
        <w:rPr>
          <w:rFonts w:asciiTheme="minorHAnsi" w:hAnsiTheme="minorHAnsi" w:cstheme="minorHAnsi"/>
        </w:rPr>
      </w:pPr>
      <w:r w:rsidRPr="00EB529C">
        <w:rPr>
          <w:rFonts w:asciiTheme="minorHAnsi" w:hAnsiTheme="minorHAnsi" w:cstheme="minorHAnsi"/>
        </w:rPr>
        <w:lastRenderedPageBreak/>
        <w:t>Wadium w formie innej niż pieniężna Wykonawca wnosi w formie elektronicznej poprzez dołączenie</w:t>
      </w:r>
      <w:r>
        <w:rPr>
          <w:rFonts w:asciiTheme="minorHAnsi" w:hAnsiTheme="minorHAnsi" w:cstheme="minorHAnsi"/>
        </w:rPr>
        <w:t xml:space="preserve">      </w:t>
      </w:r>
      <w:r w:rsidRPr="00EB529C">
        <w:rPr>
          <w:rFonts w:asciiTheme="minorHAnsi" w:hAnsiTheme="minorHAnsi" w:cstheme="minorHAnsi"/>
        </w:rPr>
        <w:t xml:space="preserve"> do oferty oryginału dokumentu wadialnego. Dokument wadium powinien być opatrzony kwalifikowanym podpisem elektronicznym osób upoważnionych do jego wystawienia (wystawców dokumentu), i </w:t>
      </w:r>
      <w:r w:rsidRPr="00EB529C">
        <w:rPr>
          <w:rFonts w:asciiTheme="minorHAnsi" w:hAnsiTheme="minorHAnsi" w:cstheme="minorHAnsi"/>
          <w:b/>
          <w:bCs/>
        </w:rPr>
        <w:t>wraz z plikami stanowiącymi ofertę skompresowany do jednego pliku archiwum (ZIP)</w:t>
      </w:r>
      <w:r w:rsidRPr="00EB529C">
        <w:rPr>
          <w:rFonts w:asciiTheme="minorHAnsi" w:hAnsiTheme="minorHAnsi" w:cstheme="minorHAnsi"/>
        </w:rPr>
        <w:t>. Beneficjentem wadium wnoszonego w innej formie niż w pieniądzu jest Gmina Lubań.</w:t>
      </w:r>
    </w:p>
    <w:p w14:paraId="77262F57" w14:textId="77777777" w:rsidR="00B031BA" w:rsidRPr="00EB529C" w:rsidRDefault="00B031BA" w:rsidP="00B031BA">
      <w:pPr>
        <w:pStyle w:val="Akapitzlist"/>
        <w:numPr>
          <w:ilvl w:val="1"/>
          <w:numId w:val="11"/>
        </w:numPr>
        <w:spacing w:after="0" w:line="276" w:lineRule="auto"/>
        <w:ind w:left="426" w:right="0" w:hanging="426"/>
        <w:contextualSpacing w:val="0"/>
        <w:rPr>
          <w:rFonts w:asciiTheme="minorHAnsi" w:hAnsiTheme="minorHAnsi" w:cstheme="minorHAnsi"/>
        </w:rPr>
      </w:pPr>
      <w:r w:rsidRPr="00EB529C">
        <w:rPr>
          <w:rFonts w:asciiTheme="minorHAnsi" w:hAnsiTheme="minorHAnsi" w:cstheme="minorHAnsi"/>
        </w:rPr>
        <w:t>Wadium wniesione w formie gwarancji/poręczenia powinno zawierać klauzulę o gwarantowaniu wypłaty należności w sposób nieodwołalny, bezwarunkowy i na pierwsze pisemne żądanie Gminy Lubań. Tak wnoszone wadium powinno zabezpieczać złożoną ofertę na cały okres związania ofertą, poczynając od dnia składania ofert.</w:t>
      </w:r>
    </w:p>
    <w:p w14:paraId="0EF31312" w14:textId="77777777" w:rsidR="00B031BA" w:rsidRDefault="00B031BA" w:rsidP="00B031BA">
      <w:pPr>
        <w:pStyle w:val="Akapitzlist"/>
        <w:numPr>
          <w:ilvl w:val="1"/>
          <w:numId w:val="11"/>
        </w:numPr>
        <w:spacing w:after="0" w:line="276" w:lineRule="auto"/>
        <w:ind w:left="426" w:right="0" w:hanging="426"/>
        <w:contextualSpacing w:val="0"/>
        <w:rPr>
          <w:rFonts w:asciiTheme="minorHAnsi" w:hAnsiTheme="minorHAnsi" w:cstheme="minorHAnsi"/>
        </w:rPr>
      </w:pPr>
      <w:r w:rsidRPr="00EB529C">
        <w:rPr>
          <w:rFonts w:asciiTheme="minorHAnsi" w:hAnsiTheme="minorHAnsi" w:cstheme="minorHAnsi"/>
        </w:rPr>
        <w:t xml:space="preserve">Niewniesienie wadium lub wniesienie w sposób nieprawidłowy, spowoduje odrzucenie oferty </w:t>
      </w:r>
      <w:r>
        <w:rPr>
          <w:rFonts w:asciiTheme="minorHAnsi" w:hAnsiTheme="minorHAnsi" w:cstheme="minorHAnsi"/>
        </w:rPr>
        <w:t xml:space="preserve">                     </w:t>
      </w:r>
      <w:r w:rsidRPr="00EB529C">
        <w:rPr>
          <w:rFonts w:asciiTheme="minorHAnsi" w:hAnsiTheme="minorHAnsi" w:cstheme="minorHAnsi"/>
        </w:rPr>
        <w:t>na podstawie art. 226 ust.1 pkt 14) ustawy Prawo zamówień publicznych.</w:t>
      </w:r>
    </w:p>
    <w:p w14:paraId="1E2F53C3" w14:textId="77777777" w:rsidR="00B031BA" w:rsidRPr="00EB529C" w:rsidRDefault="00B031BA" w:rsidP="00B031BA">
      <w:pPr>
        <w:pStyle w:val="Akapitzlist"/>
        <w:spacing w:after="0" w:line="276" w:lineRule="auto"/>
        <w:ind w:left="426" w:right="0" w:firstLine="0"/>
        <w:contextualSpacing w:val="0"/>
        <w:rPr>
          <w:rFonts w:asciiTheme="minorHAnsi" w:hAnsiTheme="minorHAnsi" w:cstheme="minorHAnsi"/>
        </w:rPr>
      </w:pPr>
    </w:p>
    <w:p w14:paraId="18AD187D"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40" w:name="_Toc120533358"/>
      <w:r w:rsidRPr="00EB529C">
        <w:rPr>
          <w:rFonts w:asciiTheme="minorHAnsi" w:hAnsiTheme="minorHAnsi" w:cstheme="minorHAnsi"/>
          <w:sz w:val="22"/>
          <w:szCs w:val="22"/>
        </w:rPr>
        <w:t>Termin związania ofertą.</w:t>
      </w:r>
      <w:bookmarkEnd w:id="40"/>
      <w:r w:rsidRPr="00EB529C">
        <w:rPr>
          <w:rFonts w:asciiTheme="minorHAnsi" w:hAnsiTheme="minorHAnsi" w:cstheme="minorHAnsi"/>
          <w:sz w:val="22"/>
          <w:szCs w:val="22"/>
        </w:rPr>
        <w:t xml:space="preserve"> </w:t>
      </w:r>
    </w:p>
    <w:p w14:paraId="4391332D" w14:textId="5558A4CF" w:rsidR="00B031BA" w:rsidRPr="00EB529C" w:rsidRDefault="00B031BA" w:rsidP="00B031BA">
      <w:pPr>
        <w:pStyle w:val="Akapitzlist"/>
        <w:numPr>
          <w:ilvl w:val="1"/>
          <w:numId w:val="12"/>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 xml:space="preserve">Wykonawca pozostaje związany złożoną ofertą do </w:t>
      </w:r>
      <w:r w:rsidRPr="00EB529C">
        <w:rPr>
          <w:rFonts w:asciiTheme="minorHAnsi" w:hAnsiTheme="minorHAnsi" w:cstheme="minorHAnsi"/>
          <w:color w:val="auto"/>
        </w:rPr>
        <w:t xml:space="preserve">dnia </w:t>
      </w:r>
      <w:r>
        <w:rPr>
          <w:rFonts w:asciiTheme="minorHAnsi" w:hAnsiTheme="minorHAnsi" w:cstheme="minorHAnsi"/>
          <w:color w:val="auto"/>
        </w:rPr>
        <w:t>2</w:t>
      </w:r>
      <w:r w:rsidR="00FD14B1">
        <w:rPr>
          <w:rFonts w:asciiTheme="minorHAnsi" w:hAnsiTheme="minorHAnsi" w:cstheme="minorHAnsi"/>
          <w:color w:val="auto"/>
        </w:rPr>
        <w:t>5</w:t>
      </w:r>
      <w:r w:rsidRPr="00EB529C">
        <w:rPr>
          <w:rFonts w:asciiTheme="minorHAnsi" w:hAnsiTheme="minorHAnsi" w:cstheme="minorHAnsi"/>
          <w:color w:val="auto"/>
        </w:rPr>
        <w:t>.0</w:t>
      </w:r>
      <w:r w:rsidR="004F1001">
        <w:rPr>
          <w:rFonts w:asciiTheme="minorHAnsi" w:hAnsiTheme="minorHAnsi" w:cstheme="minorHAnsi"/>
          <w:color w:val="auto"/>
        </w:rPr>
        <w:t>3</w:t>
      </w:r>
      <w:r w:rsidRPr="00EB529C">
        <w:rPr>
          <w:rFonts w:asciiTheme="minorHAnsi" w:hAnsiTheme="minorHAnsi" w:cstheme="minorHAnsi"/>
          <w:color w:val="auto"/>
        </w:rPr>
        <w:t>.2023 r.</w:t>
      </w:r>
    </w:p>
    <w:p w14:paraId="34650EEE" w14:textId="77777777" w:rsidR="00B031BA" w:rsidRPr="00EB529C" w:rsidRDefault="00B031BA" w:rsidP="00B031BA">
      <w:pPr>
        <w:pStyle w:val="Akapitzlist"/>
        <w:numPr>
          <w:ilvl w:val="1"/>
          <w:numId w:val="12"/>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 xml:space="preserve">Bieg terminu związania ofertą rozpoczyna się wraz z upływem terminu składania ofert.   </w:t>
      </w:r>
    </w:p>
    <w:p w14:paraId="23FA822D" w14:textId="77777777" w:rsidR="00B031BA" w:rsidRPr="00EB529C" w:rsidRDefault="00B031BA" w:rsidP="00B031BA">
      <w:pPr>
        <w:pStyle w:val="Akapitzlist"/>
        <w:numPr>
          <w:ilvl w:val="1"/>
          <w:numId w:val="12"/>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 xml:space="preserve">W przypadku gdy wybór najkorzystniejszej oferty nie nastąpi przed upływem terminu związania ofertą, o którym mowa w pkt 9.1 SWZ, Zamawiający przed upływem terminu związania ofertą, zwróci się jednokrotnie do wykonawców o wyrażenie zgody na przedłużenie tego terminu o wskazywany przez niego okres, nie dłuższy niż </w:t>
      </w:r>
      <w:r w:rsidRPr="00EB529C">
        <w:rPr>
          <w:rFonts w:asciiTheme="minorHAnsi" w:hAnsiTheme="minorHAnsi" w:cstheme="minorHAnsi"/>
          <w:color w:val="auto"/>
        </w:rPr>
        <w:t>30</w:t>
      </w:r>
      <w:r w:rsidRPr="00EB529C">
        <w:rPr>
          <w:rFonts w:asciiTheme="minorHAnsi" w:hAnsiTheme="minorHAnsi" w:cstheme="minorHAnsi"/>
        </w:rPr>
        <w:t xml:space="preserve"> dni. </w:t>
      </w:r>
    </w:p>
    <w:p w14:paraId="5C60B749" w14:textId="77777777" w:rsidR="00B031BA" w:rsidRPr="00EB529C" w:rsidRDefault="00B031BA" w:rsidP="00B031BA">
      <w:pPr>
        <w:pStyle w:val="Akapitzlist"/>
        <w:numPr>
          <w:ilvl w:val="1"/>
          <w:numId w:val="12"/>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 xml:space="preserve">Zamawiający odrzuca ofertę jeżeli wykonawca nie wyraził pisemnej zgody, o której mowa w pkt 9.3, </w:t>
      </w:r>
      <w:r>
        <w:rPr>
          <w:rFonts w:asciiTheme="minorHAnsi" w:hAnsiTheme="minorHAnsi" w:cstheme="minorHAnsi"/>
        </w:rPr>
        <w:t xml:space="preserve">        </w:t>
      </w:r>
      <w:r w:rsidRPr="00EB529C">
        <w:rPr>
          <w:rFonts w:asciiTheme="minorHAnsi" w:hAnsiTheme="minorHAnsi" w:cstheme="minorHAnsi"/>
        </w:rPr>
        <w:t xml:space="preserve">na przedłużenie terminu związania ofertą. </w:t>
      </w:r>
    </w:p>
    <w:p w14:paraId="05645B8B" w14:textId="77777777" w:rsidR="00B031BA" w:rsidRDefault="00B031BA" w:rsidP="00B031BA">
      <w:pPr>
        <w:pStyle w:val="Akapitzlist"/>
        <w:numPr>
          <w:ilvl w:val="1"/>
          <w:numId w:val="12"/>
        </w:numPr>
        <w:spacing w:after="0" w:line="276" w:lineRule="auto"/>
        <w:ind w:left="425" w:right="0" w:hanging="425"/>
        <w:contextualSpacing w:val="0"/>
        <w:rPr>
          <w:rFonts w:asciiTheme="minorHAnsi" w:hAnsiTheme="minorHAnsi" w:cstheme="minorHAnsi"/>
        </w:rPr>
      </w:pPr>
      <w:r w:rsidRPr="00EB529C">
        <w:rPr>
          <w:rFonts w:asciiTheme="minorHAnsi" w:hAnsiTheme="minorHAnsi" w:cstheme="minorHAnsi"/>
        </w:rPr>
        <w:t>Przedłużenie terminu związania ofertą jest dopuszczalne tylko z jednoczesnym przedłużeniem okresu ważności wadium, albo, jeżeli nie jest to możliwe, z wniesieniem nowego wadium na przedłużony okres związania ofertą.</w:t>
      </w:r>
    </w:p>
    <w:p w14:paraId="761885CF" w14:textId="77777777" w:rsidR="00B031BA" w:rsidRPr="00EB529C" w:rsidRDefault="00B031BA" w:rsidP="00B031BA">
      <w:pPr>
        <w:pStyle w:val="Akapitzlist"/>
        <w:spacing w:after="0" w:line="276" w:lineRule="auto"/>
        <w:ind w:left="425" w:right="0" w:firstLine="0"/>
        <w:contextualSpacing w:val="0"/>
        <w:rPr>
          <w:rFonts w:asciiTheme="minorHAnsi" w:hAnsiTheme="minorHAnsi" w:cstheme="minorHAnsi"/>
        </w:rPr>
      </w:pPr>
    </w:p>
    <w:p w14:paraId="25D25DBF"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41" w:name="_Toc120533359"/>
      <w:r w:rsidRPr="00EB529C">
        <w:rPr>
          <w:rFonts w:asciiTheme="minorHAnsi" w:hAnsiTheme="minorHAnsi" w:cstheme="minorHAnsi"/>
          <w:sz w:val="22"/>
          <w:szCs w:val="22"/>
        </w:rPr>
        <w:t>Opis sposobu przygotowania ofert.</w:t>
      </w:r>
      <w:bookmarkEnd w:id="41"/>
      <w:r w:rsidRPr="00EB529C">
        <w:rPr>
          <w:rFonts w:asciiTheme="minorHAnsi" w:hAnsiTheme="minorHAnsi" w:cstheme="minorHAnsi"/>
          <w:sz w:val="22"/>
          <w:szCs w:val="22"/>
        </w:rPr>
        <w:t xml:space="preserve"> </w:t>
      </w:r>
    </w:p>
    <w:p w14:paraId="1263327E" w14:textId="77777777" w:rsidR="00B031BA" w:rsidRPr="00EB529C" w:rsidRDefault="00B031BA" w:rsidP="00B031BA">
      <w:pPr>
        <w:pStyle w:val="Akapitzlist"/>
        <w:numPr>
          <w:ilvl w:val="1"/>
          <w:numId w:val="13"/>
        </w:numPr>
        <w:tabs>
          <w:tab w:val="center" w:pos="567"/>
        </w:tabs>
        <w:spacing w:after="0" w:line="276" w:lineRule="auto"/>
        <w:ind w:left="437" w:right="0" w:hanging="437"/>
        <w:contextualSpacing w:val="0"/>
        <w:rPr>
          <w:rFonts w:asciiTheme="minorHAnsi" w:hAnsiTheme="minorHAnsi" w:cstheme="minorHAnsi"/>
          <w:color w:val="auto"/>
        </w:rPr>
      </w:pPr>
      <w:r w:rsidRPr="00EB529C">
        <w:rPr>
          <w:rFonts w:asciiTheme="minorHAnsi" w:hAnsiTheme="minorHAnsi" w:cstheme="minorHAnsi"/>
          <w:color w:val="auto"/>
        </w:rPr>
        <w:t xml:space="preserve">Oferta oraz przedmiotowe środki dowodowe (jeżeli były wymagane) składane elektronicznie muszą </w:t>
      </w:r>
      <w:r w:rsidRPr="00EB529C">
        <w:rPr>
          <w:rFonts w:asciiTheme="minorHAnsi" w:hAnsiTheme="minorHAnsi" w:cstheme="minorHAnsi"/>
        </w:rPr>
        <w:t>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14:paraId="0294D7E8" w14:textId="77777777" w:rsidR="00B031BA" w:rsidRPr="00EB529C" w:rsidRDefault="00B031BA" w:rsidP="00B031BA">
      <w:pPr>
        <w:pStyle w:val="Akapitzlist"/>
        <w:numPr>
          <w:ilvl w:val="1"/>
          <w:numId w:val="13"/>
        </w:numPr>
        <w:tabs>
          <w:tab w:val="center" w:pos="567"/>
        </w:tabs>
        <w:spacing w:after="0" w:line="276" w:lineRule="auto"/>
        <w:ind w:left="437" w:right="0" w:hanging="437"/>
        <w:contextualSpacing w:val="0"/>
        <w:rPr>
          <w:rFonts w:asciiTheme="minorHAnsi" w:hAnsiTheme="minorHAnsi" w:cstheme="minorHAnsi"/>
          <w:color w:val="auto"/>
        </w:rPr>
      </w:pPr>
      <w:r w:rsidRPr="00EB529C">
        <w:rPr>
          <w:rFonts w:asciiTheme="minorHAnsi" w:hAnsiTheme="minorHAnsi" w:cstheme="minorHAnsi"/>
          <w:color w:val="auto"/>
        </w:rPr>
        <w:t xml:space="preserve">Poświadczenia za zgodność z oryginałem dokonuje odpowiednio Wykonawca, podmiot, na którego </w:t>
      </w:r>
      <w:r w:rsidRPr="00EB529C">
        <w:rPr>
          <w:rFonts w:asciiTheme="minorHAnsi" w:hAnsiTheme="minorHAnsi" w:cstheme="minorHAnsi"/>
        </w:rPr>
        <w:t xml:space="preserve">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32B8160" w14:textId="77777777" w:rsidR="00B031BA" w:rsidRPr="00EB529C" w:rsidRDefault="00B031BA" w:rsidP="00B031BA">
      <w:pPr>
        <w:pStyle w:val="Akapitzlist"/>
        <w:numPr>
          <w:ilvl w:val="1"/>
          <w:numId w:val="13"/>
        </w:numPr>
        <w:tabs>
          <w:tab w:val="center" w:pos="567"/>
        </w:tabs>
        <w:spacing w:after="0" w:line="276" w:lineRule="auto"/>
        <w:ind w:left="437" w:right="0"/>
        <w:contextualSpacing w:val="0"/>
        <w:rPr>
          <w:rFonts w:asciiTheme="minorHAnsi" w:hAnsiTheme="minorHAnsi" w:cstheme="minorHAnsi"/>
          <w:color w:val="auto"/>
        </w:rPr>
      </w:pPr>
      <w:r w:rsidRPr="00EB529C">
        <w:rPr>
          <w:rFonts w:asciiTheme="minorHAnsi" w:hAnsiTheme="minorHAnsi" w:cstheme="minorHAnsi"/>
          <w:color w:val="auto"/>
        </w:rPr>
        <w:t>Oferta powinna być:</w:t>
      </w:r>
    </w:p>
    <w:p w14:paraId="570F0C27" w14:textId="77777777" w:rsidR="00B031BA" w:rsidRPr="00EB529C" w:rsidRDefault="00B031BA" w:rsidP="00B031BA">
      <w:pPr>
        <w:pStyle w:val="Akapitzlist"/>
        <w:numPr>
          <w:ilvl w:val="2"/>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rPr>
        <w:lastRenderedPageBreak/>
        <w:t>sporządzona na podstawie załączników niniejszej SWZ w języku polskim,</w:t>
      </w:r>
    </w:p>
    <w:p w14:paraId="7752218F" w14:textId="77777777" w:rsidR="00B031BA" w:rsidRPr="00EB529C" w:rsidRDefault="00B031BA" w:rsidP="00B031BA">
      <w:pPr>
        <w:pStyle w:val="Akapitzlist"/>
        <w:numPr>
          <w:ilvl w:val="2"/>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rPr>
        <w:t>złożona przy użyciu środków komunikacji elektronicznej tzn. za pośrednictwem platformazakupowa.pl,</w:t>
      </w:r>
    </w:p>
    <w:p w14:paraId="24DE72A5" w14:textId="77777777" w:rsidR="00B031BA" w:rsidRPr="00EB529C" w:rsidRDefault="00B031BA" w:rsidP="00B031BA">
      <w:pPr>
        <w:pStyle w:val="Akapitzlist"/>
        <w:numPr>
          <w:ilvl w:val="2"/>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podpisana kwalifikowanym podpisem elektronicznym lub elektronicznym podpisem </w:t>
      </w:r>
      <w:r w:rsidRPr="00EB529C">
        <w:rPr>
          <w:rFonts w:asciiTheme="minorHAnsi" w:hAnsiTheme="minorHAnsi" w:cstheme="minorHAnsi"/>
        </w:rPr>
        <w:t>zaufanym lub elektronicznym podpisem osobistym przez osobę/osoby upoważnioną/upoważnione.</w:t>
      </w:r>
    </w:p>
    <w:p w14:paraId="04E0FBFC" w14:textId="77777777" w:rsidR="00B031BA" w:rsidRPr="00EB529C" w:rsidRDefault="00B031BA" w:rsidP="00B031BA">
      <w:pPr>
        <w:pStyle w:val="Akapitzlist"/>
        <w:numPr>
          <w:ilvl w:val="1"/>
          <w:numId w:val="13"/>
        </w:numPr>
        <w:tabs>
          <w:tab w:val="center" w:pos="567"/>
        </w:tabs>
        <w:spacing w:after="0" w:line="276" w:lineRule="auto"/>
        <w:ind w:left="437" w:right="0" w:hanging="437"/>
        <w:contextualSpacing w:val="0"/>
        <w:rPr>
          <w:rFonts w:asciiTheme="minorHAnsi" w:hAnsiTheme="minorHAnsi" w:cstheme="minorHAnsi"/>
          <w:color w:val="auto"/>
        </w:rPr>
      </w:pPr>
      <w:r w:rsidRPr="00EB529C">
        <w:rPr>
          <w:rFonts w:asciiTheme="minorHAnsi" w:hAnsiTheme="minorHAnsi" w:cstheme="minorHAnsi"/>
          <w:color w:val="auto"/>
        </w:rPr>
        <w:t xml:space="preserve">Podpisy kwalifikowane wykorzystywane przez Wykonawców do podpisywania wszelkich </w:t>
      </w:r>
      <w:r w:rsidRPr="00EB529C">
        <w:rPr>
          <w:rFonts w:asciiTheme="minorHAnsi" w:hAnsiTheme="minorHAnsi" w:cstheme="minorHAnsi"/>
        </w:rPr>
        <w:t xml:space="preserve">plików muszą spełniać “Rozporządzenie Parlamentu Europejskiego i Rady w sprawie identyfikacji elektronicznej i usług zaufania w odniesieniu do transakcji elektronicznych na rynku wewnętrznym (eIDAS) (UE) nr 910/2014 - od 1 lipca 2016 roku”. </w:t>
      </w:r>
    </w:p>
    <w:p w14:paraId="462FB66F" w14:textId="77777777" w:rsidR="00B031BA" w:rsidRPr="00EB529C" w:rsidRDefault="00B031BA" w:rsidP="00B031BA">
      <w:pPr>
        <w:pStyle w:val="Akapitzlist"/>
        <w:numPr>
          <w:ilvl w:val="1"/>
          <w:numId w:val="13"/>
        </w:numPr>
        <w:tabs>
          <w:tab w:val="center" w:pos="567"/>
        </w:tabs>
        <w:spacing w:after="0" w:line="276" w:lineRule="auto"/>
        <w:ind w:left="437" w:right="0" w:hanging="437"/>
        <w:contextualSpacing w:val="0"/>
        <w:rPr>
          <w:rFonts w:asciiTheme="minorHAnsi" w:hAnsiTheme="minorHAnsi" w:cstheme="minorHAnsi"/>
          <w:color w:val="auto"/>
        </w:rPr>
      </w:pPr>
      <w:r w:rsidRPr="00EB529C">
        <w:rPr>
          <w:rFonts w:asciiTheme="minorHAnsi" w:hAnsiTheme="minorHAnsi" w:cstheme="minorHAnsi"/>
          <w:color w:val="auto"/>
        </w:rPr>
        <w:t xml:space="preserve">W przypadku wykorzystania formatu podpisu XAdES zewnętrzny. Zamawiający wymaga </w:t>
      </w:r>
      <w:r w:rsidRPr="00EB529C">
        <w:rPr>
          <w:rFonts w:asciiTheme="minorHAnsi" w:hAnsiTheme="minorHAnsi" w:cstheme="minorHAnsi"/>
        </w:rPr>
        <w:t xml:space="preserve">dołączenia odpowiedniej ilości plików tj. podpisywanych plików z danymi oraz plików XAdES.. </w:t>
      </w:r>
    </w:p>
    <w:p w14:paraId="2F768988" w14:textId="77777777" w:rsidR="00B031BA" w:rsidRPr="00EB529C" w:rsidRDefault="00B031BA" w:rsidP="00B031BA">
      <w:pPr>
        <w:pStyle w:val="Akapitzlist"/>
        <w:numPr>
          <w:ilvl w:val="1"/>
          <w:numId w:val="13"/>
        </w:numPr>
        <w:tabs>
          <w:tab w:val="center" w:pos="567"/>
        </w:tabs>
        <w:spacing w:after="0" w:line="276" w:lineRule="auto"/>
        <w:ind w:left="437" w:right="0" w:hanging="437"/>
        <w:contextualSpacing w:val="0"/>
        <w:rPr>
          <w:rFonts w:asciiTheme="minorHAnsi" w:hAnsiTheme="minorHAnsi" w:cstheme="minorHAnsi"/>
          <w:color w:val="auto"/>
        </w:rPr>
      </w:pPr>
      <w:r w:rsidRPr="00EB529C">
        <w:rPr>
          <w:rFonts w:asciiTheme="minorHAnsi" w:hAnsiTheme="minorHAnsi" w:cstheme="minorHAnsi"/>
          <w:color w:val="auto"/>
        </w:rPr>
        <w:t xml:space="preserve">Zgodnie z art. 18 ust. 3 ustawy Pzp, nie ujawnia się informacji stanowiących tajemnicę </w:t>
      </w:r>
      <w:r w:rsidRPr="00EB529C">
        <w:rPr>
          <w:rFonts w:asciiTheme="minorHAnsi" w:hAnsiTheme="minorHAnsi" w:cstheme="minorHAnsi"/>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86EBA3" w14:textId="77777777" w:rsidR="00B031BA" w:rsidRPr="00EB529C" w:rsidRDefault="00B031BA" w:rsidP="00B031BA">
      <w:pPr>
        <w:pStyle w:val="Akapitzlist"/>
        <w:numPr>
          <w:ilvl w:val="1"/>
          <w:numId w:val="13"/>
        </w:numPr>
        <w:tabs>
          <w:tab w:val="center" w:pos="567"/>
        </w:tabs>
        <w:spacing w:after="0" w:line="276" w:lineRule="auto"/>
        <w:ind w:left="437" w:right="0" w:hanging="437"/>
        <w:contextualSpacing w:val="0"/>
        <w:rPr>
          <w:rFonts w:asciiTheme="minorHAnsi" w:hAnsiTheme="minorHAnsi" w:cstheme="minorHAnsi"/>
          <w:color w:val="auto"/>
        </w:rPr>
      </w:pPr>
      <w:r w:rsidRPr="00EB529C">
        <w:rPr>
          <w:rFonts w:asciiTheme="minorHAnsi" w:hAnsiTheme="minorHAnsi" w:cstheme="minorHAnsi"/>
          <w:color w:val="auto"/>
        </w:rPr>
        <w:t xml:space="preserve">Wykonawca, za pośrednictwem platformazakupowa.pl może przed upływem terminu </w:t>
      </w:r>
      <w:r w:rsidRPr="00EB529C">
        <w:rPr>
          <w:rFonts w:asciiTheme="minorHAnsi" w:hAnsiTheme="minorHAnsi" w:cstheme="minorHAnsi"/>
        </w:rPr>
        <w:t xml:space="preserve">do składania ofert zmienić lub wycofać ofertę. Sposób dokonywania zmiany lub wycofania oferty zamieszczono </w:t>
      </w:r>
      <w:r>
        <w:rPr>
          <w:rFonts w:asciiTheme="minorHAnsi" w:hAnsiTheme="minorHAnsi" w:cstheme="minorHAnsi"/>
        </w:rPr>
        <w:t xml:space="preserve">            </w:t>
      </w:r>
      <w:r w:rsidRPr="00EB529C">
        <w:rPr>
          <w:rFonts w:asciiTheme="minorHAnsi" w:hAnsiTheme="minorHAnsi" w:cstheme="minorHAnsi"/>
        </w:rPr>
        <w:t xml:space="preserve">w instrukcji zamieszczonej na stronie internetowej pod adresem: </w:t>
      </w:r>
      <w:hyperlink r:id="rId23" w:history="1">
        <w:r w:rsidRPr="00EB529C">
          <w:rPr>
            <w:rStyle w:val="Hipercze"/>
            <w:rFonts w:asciiTheme="minorHAnsi" w:hAnsiTheme="minorHAnsi" w:cstheme="minorHAnsi"/>
          </w:rPr>
          <w:t>https://platformazakupowa.pl/strona/45-instrukcje</w:t>
        </w:r>
      </w:hyperlink>
    </w:p>
    <w:p w14:paraId="600AC61F"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Każdy z Wykonawców może złożyć tylko jedną ofertę. Złożenie większej liczby ofert lub oferty </w:t>
      </w:r>
      <w:r w:rsidRPr="00EB529C">
        <w:rPr>
          <w:rFonts w:asciiTheme="minorHAnsi" w:hAnsiTheme="minorHAnsi" w:cstheme="minorHAnsi"/>
        </w:rPr>
        <w:t>zawierającej propozycje wariantowe spowoduje podlegać będzie odrzuceniu.</w:t>
      </w:r>
    </w:p>
    <w:p w14:paraId="185F817C"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Ceny oferty muszą zawierać wszystkie koszty, jakie musi ponieść Wykonawca, aby zrealizować </w:t>
      </w:r>
      <w:r w:rsidRPr="00EB529C">
        <w:rPr>
          <w:rFonts w:asciiTheme="minorHAnsi" w:hAnsiTheme="minorHAnsi" w:cstheme="minorHAnsi"/>
        </w:rPr>
        <w:t>zamówienie z najwyższą starannością oraz ewentualne rabaty.</w:t>
      </w:r>
    </w:p>
    <w:p w14:paraId="22F72CF1"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Dokumenty i oświadczenia składane przez wykonawcę powinny być w języku polskim, chyba </w:t>
      </w:r>
      <w:r w:rsidRPr="00EB529C">
        <w:rPr>
          <w:rFonts w:asciiTheme="minorHAnsi" w:hAnsiTheme="minorHAnsi" w:cstheme="minorHAnsi"/>
        </w:rPr>
        <w:t>że w SWZ dopuszczono inaczej. W przypadku załączenia dokumentów sporządzonych w innym języku niż dopuszczony, Wykonawca zobowiązany jest załączyć tłumaczenie na język polski.</w:t>
      </w:r>
    </w:p>
    <w:p w14:paraId="7F83EA8B"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Zgodnie z definicją dokumentu elektronicznego z art.3 ustęp 2 Ustawy o informatyzacji </w:t>
      </w:r>
      <w:r w:rsidRPr="00EB529C">
        <w:rPr>
          <w:rFonts w:asciiTheme="minorHAnsi" w:hAnsiTheme="minorHAnsi" w:cstheme="minorHAnsi"/>
        </w:rPr>
        <w:t>działalności podmiotów realizujących zadania publiczne, opatrzenie pliku kwalifikowanym podpisem elektronicznym, zaufanym lub osobistym jest jednoznaczne z podpisaniem oryginału dokumentu,</w:t>
      </w:r>
      <w:r>
        <w:rPr>
          <w:rFonts w:asciiTheme="minorHAnsi" w:hAnsiTheme="minorHAnsi" w:cstheme="minorHAnsi"/>
        </w:rPr>
        <w:t xml:space="preserve">                </w:t>
      </w:r>
      <w:r w:rsidRPr="00EB529C">
        <w:rPr>
          <w:rFonts w:asciiTheme="minorHAnsi" w:hAnsiTheme="minorHAnsi" w:cstheme="minorHAnsi"/>
        </w:rPr>
        <w:t xml:space="preserve"> z wyjątkiem kopii poświadczonych odpowiednio przez innego wykonawcę ubiegającego się wspólnie</w:t>
      </w:r>
      <w:r>
        <w:rPr>
          <w:rFonts w:asciiTheme="minorHAnsi" w:hAnsiTheme="minorHAnsi" w:cstheme="minorHAnsi"/>
        </w:rPr>
        <w:t xml:space="preserve">        </w:t>
      </w:r>
      <w:r w:rsidRPr="00EB529C">
        <w:rPr>
          <w:rFonts w:asciiTheme="minorHAnsi" w:hAnsiTheme="minorHAnsi" w:cstheme="minorHAnsi"/>
        </w:rPr>
        <w:t xml:space="preserve"> z nim o udzielenie zamówienia, przez podmiot, na którego zdolnościach lub sytuacji polega Wykonawca, albo przez podwykonawcę.</w:t>
      </w:r>
    </w:p>
    <w:p w14:paraId="02C9E444"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Maksymalny rozmiar jednego pliku przesyłanego za pośrednictwem dedykowanych </w:t>
      </w:r>
      <w:r w:rsidRPr="00EB529C">
        <w:rPr>
          <w:rFonts w:asciiTheme="minorHAnsi" w:hAnsiTheme="minorHAnsi" w:cstheme="minorHAnsi"/>
        </w:rPr>
        <w:t xml:space="preserve">formularzy </w:t>
      </w:r>
      <w:r>
        <w:rPr>
          <w:rFonts w:asciiTheme="minorHAnsi" w:hAnsiTheme="minorHAnsi" w:cstheme="minorHAnsi"/>
        </w:rPr>
        <w:t xml:space="preserve">            </w:t>
      </w:r>
      <w:r w:rsidRPr="00EB529C">
        <w:rPr>
          <w:rFonts w:asciiTheme="minorHAnsi" w:hAnsiTheme="minorHAnsi" w:cstheme="minorHAnsi"/>
        </w:rPr>
        <w:t xml:space="preserve">do: złożenia, zmiany, wycofania oferty wynosi 150 MB natomiast przy komunikacji wielkość pliku </w:t>
      </w:r>
      <w:r>
        <w:rPr>
          <w:rFonts w:asciiTheme="minorHAnsi" w:hAnsiTheme="minorHAnsi" w:cstheme="minorHAnsi"/>
        </w:rPr>
        <w:t xml:space="preserve">                       </w:t>
      </w:r>
      <w:r w:rsidRPr="00EB529C">
        <w:rPr>
          <w:rFonts w:asciiTheme="minorHAnsi" w:hAnsiTheme="minorHAnsi" w:cstheme="minorHAnsi"/>
        </w:rPr>
        <w:t>to maksymalnie 500 MB.</w:t>
      </w:r>
    </w:p>
    <w:p w14:paraId="1646AB4B"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Rozszerzenia plików wykorzystywanych przez Wykonawców muszą być zgodne </w:t>
      </w:r>
      <w:r w:rsidRPr="00EB529C">
        <w:rPr>
          <w:rFonts w:asciiTheme="minorHAnsi" w:hAnsiTheme="minorHAnsi" w:cstheme="minorHAnsi"/>
        </w:rPr>
        <w:t>z Załącznikiem nr 2</w:t>
      </w:r>
      <w:r>
        <w:rPr>
          <w:rFonts w:asciiTheme="minorHAnsi" w:hAnsiTheme="minorHAnsi" w:cstheme="minorHAnsi"/>
        </w:rPr>
        <w:t xml:space="preserve">      </w:t>
      </w:r>
      <w:r w:rsidRPr="00EB529C">
        <w:rPr>
          <w:rFonts w:asciiTheme="minorHAnsi" w:hAnsiTheme="minorHAnsi" w:cstheme="minorHAnsi"/>
        </w:rPr>
        <w:t xml:space="preserve">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2624A1"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lastRenderedPageBreak/>
        <w:t>Zamawiający rekomenduje wykorzystanie formatów: .pdf .doc .docx .xls .xlsx .jpg (.jpeg)</w:t>
      </w:r>
      <w:r>
        <w:rPr>
          <w:rFonts w:asciiTheme="minorHAnsi" w:hAnsiTheme="minorHAnsi" w:cstheme="minorHAnsi"/>
          <w:color w:val="auto"/>
        </w:rPr>
        <w:t xml:space="preserve">                               </w:t>
      </w:r>
      <w:r w:rsidRPr="00EB529C">
        <w:rPr>
          <w:rFonts w:asciiTheme="minorHAnsi" w:hAnsiTheme="minorHAnsi" w:cstheme="minorHAnsi"/>
          <w:color w:val="auto"/>
        </w:rPr>
        <w:t xml:space="preserve"> ze </w:t>
      </w:r>
      <w:r w:rsidRPr="00EB529C">
        <w:rPr>
          <w:rFonts w:asciiTheme="minorHAnsi" w:hAnsiTheme="minorHAnsi" w:cstheme="minorHAnsi"/>
        </w:rPr>
        <w:t>szczególnym wskazaniem na .pdf.</w:t>
      </w:r>
    </w:p>
    <w:p w14:paraId="425810CD"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W celu ewentualnej kompresji danych Zamawiający rekomenduje wykorzystanie jednego </w:t>
      </w:r>
      <w:r w:rsidRPr="00EB529C">
        <w:rPr>
          <w:rFonts w:asciiTheme="minorHAnsi" w:hAnsiTheme="minorHAnsi" w:cstheme="minorHAnsi"/>
        </w:rPr>
        <w:t>z rozszerzeń:</w:t>
      </w:r>
    </w:p>
    <w:p w14:paraId="478959EB" w14:textId="77777777" w:rsidR="00B031BA" w:rsidRPr="00EB529C" w:rsidRDefault="00B031BA" w:rsidP="00B031BA">
      <w:pPr>
        <w:pStyle w:val="Akapitzlist"/>
        <w:numPr>
          <w:ilvl w:val="0"/>
          <w:numId w:val="40"/>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.zip</w:t>
      </w:r>
    </w:p>
    <w:p w14:paraId="7B4B7737" w14:textId="77777777" w:rsidR="00B031BA" w:rsidRPr="00EB529C" w:rsidRDefault="00B031BA" w:rsidP="00B031BA">
      <w:pPr>
        <w:pStyle w:val="Akapitzlist"/>
        <w:numPr>
          <w:ilvl w:val="0"/>
          <w:numId w:val="40"/>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.7Z</w:t>
      </w:r>
    </w:p>
    <w:p w14:paraId="192979EF"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Wśród rozszerzeń powszechnych a niewystępujących w Rozporządzeniu KRI występują: .rar </w:t>
      </w:r>
      <w:r w:rsidRPr="00EB529C">
        <w:rPr>
          <w:rFonts w:asciiTheme="minorHAnsi" w:hAnsiTheme="minorHAnsi" w:cstheme="minorHAnsi"/>
        </w:rPr>
        <w:t>.gif .bmp .numbers .pages. Dokumenty złożone w takich plikach zostaną uznane za złożone nieskutecznie.</w:t>
      </w:r>
    </w:p>
    <w:p w14:paraId="67379087"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Zamawiający zwraca uwagę na ograniczenia wielkości plików podpisywanych profilem </w:t>
      </w:r>
      <w:r w:rsidRPr="00EB529C">
        <w:rPr>
          <w:rFonts w:asciiTheme="minorHAnsi" w:hAnsiTheme="minorHAnsi" w:cstheme="minorHAnsi"/>
        </w:rPr>
        <w:t>zaufanym, który wynosi maksymalnie 10MB, oraz na ograniczenie wielkości plików podpisywanych w aplikacji eDoApp służącej do składania podpisu osobistego, który wynosi maksymalnie 5MB.</w:t>
      </w:r>
    </w:p>
    <w:p w14:paraId="59B0688D"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W przypadku stosowania przez wykonawcę kwalifikowanego podpisu elektronicznego:</w:t>
      </w:r>
    </w:p>
    <w:p w14:paraId="5FA7DD6F" w14:textId="77777777" w:rsidR="00B031BA" w:rsidRPr="00EB529C" w:rsidRDefault="00B031BA" w:rsidP="00B031BA">
      <w:pPr>
        <w:pStyle w:val="Akapitzlist"/>
        <w:numPr>
          <w:ilvl w:val="0"/>
          <w:numId w:val="42"/>
        </w:numPr>
        <w:tabs>
          <w:tab w:val="center" w:pos="567"/>
        </w:tabs>
        <w:spacing w:after="0" w:line="276" w:lineRule="auto"/>
        <w:ind w:right="0"/>
        <w:contextualSpacing w:val="0"/>
        <w:rPr>
          <w:rFonts w:asciiTheme="minorHAnsi" w:hAnsiTheme="minorHAnsi" w:cstheme="minorHAnsi"/>
        </w:rPr>
      </w:pPr>
      <w:r w:rsidRPr="00EB529C">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45E6E0F6" w14:textId="77777777" w:rsidR="00B031BA" w:rsidRPr="00EB529C" w:rsidRDefault="00B031BA" w:rsidP="00B031BA">
      <w:pPr>
        <w:pStyle w:val="Akapitzlist"/>
        <w:numPr>
          <w:ilvl w:val="0"/>
          <w:numId w:val="42"/>
        </w:numPr>
        <w:tabs>
          <w:tab w:val="center" w:pos="567"/>
        </w:tabs>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Pliki w innych formatach niż PDF zaleca się opatrzyć podpisem w formacie XAdES o typie zewnętrznym. Wykonawca powinien pamiętać, aby plik z podpisem przekazywać łącznie </w:t>
      </w:r>
      <w:r>
        <w:rPr>
          <w:rFonts w:asciiTheme="minorHAnsi" w:hAnsiTheme="minorHAnsi" w:cstheme="minorHAnsi"/>
        </w:rPr>
        <w:t xml:space="preserve">           </w:t>
      </w:r>
      <w:r w:rsidRPr="00EB529C">
        <w:rPr>
          <w:rFonts w:asciiTheme="minorHAnsi" w:hAnsiTheme="minorHAnsi" w:cstheme="minorHAnsi"/>
        </w:rPr>
        <w:t>z dokumentem podpisywanym.</w:t>
      </w:r>
    </w:p>
    <w:p w14:paraId="45511DF3" w14:textId="77777777" w:rsidR="00B031BA" w:rsidRPr="00EB529C" w:rsidRDefault="00B031BA" w:rsidP="00B031BA">
      <w:pPr>
        <w:pStyle w:val="Akapitzlist"/>
        <w:numPr>
          <w:ilvl w:val="0"/>
          <w:numId w:val="42"/>
        </w:numPr>
        <w:tabs>
          <w:tab w:val="center" w:pos="567"/>
        </w:tabs>
        <w:spacing w:after="0" w:line="276" w:lineRule="auto"/>
        <w:ind w:right="0"/>
        <w:contextualSpacing w:val="0"/>
        <w:rPr>
          <w:rFonts w:asciiTheme="minorHAnsi" w:hAnsiTheme="minorHAnsi" w:cstheme="minorHAnsi"/>
        </w:rPr>
      </w:pPr>
      <w:r w:rsidRPr="00EB529C">
        <w:rPr>
          <w:rFonts w:asciiTheme="minorHAnsi" w:hAnsiTheme="minorHAnsi" w:cstheme="minorHAnsi"/>
        </w:rPr>
        <w:t>Zamawiający rekomenduje wykorzystanie podpisu z kwalifikowanym znacznikiem czasu.</w:t>
      </w:r>
    </w:p>
    <w:p w14:paraId="53F6D249"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Zamawiający zaleca aby w przypadku podpisywania pliku przez kilka osób, stosować podpisy </w:t>
      </w:r>
      <w:r w:rsidRPr="00EB529C">
        <w:rPr>
          <w:rFonts w:asciiTheme="minorHAnsi" w:hAnsiTheme="minorHAnsi" w:cstheme="minorHAnsi"/>
        </w:rPr>
        <w:t>tego samego rodzaju. Podpisywanie różnymi rodzajami podpisów np. osobistym i kwalifikowanym może doprowadzić do problemów w weryfikacji plików.</w:t>
      </w:r>
    </w:p>
    <w:p w14:paraId="3EEE20A6"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Zamawiający zaleca, aby Wykonawca z odpowiednim wyprzedzeniem przetestował możliwość </w:t>
      </w:r>
      <w:r w:rsidRPr="00EB529C">
        <w:rPr>
          <w:rFonts w:asciiTheme="minorHAnsi" w:hAnsiTheme="minorHAnsi" w:cstheme="minorHAnsi"/>
        </w:rPr>
        <w:t>prawidłowego wykorzystania wybranej metody podpisania plików oferty.</w:t>
      </w:r>
    </w:p>
    <w:p w14:paraId="506749E2"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Osobą składającą ofertę powinna być osoba kontaktowa podawana w dokumentacji.</w:t>
      </w:r>
    </w:p>
    <w:p w14:paraId="258A4B2E"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Ofertę należy przygotować z należytą starannością dla podmiotu ubiegającego się o udzielenie </w:t>
      </w:r>
      <w:r w:rsidRPr="00EB529C">
        <w:rPr>
          <w:rFonts w:asciiTheme="minorHAnsi" w:hAnsiTheme="minorHAnsi" w:cstheme="minorHAnsi"/>
        </w:rPr>
        <w:t>zamówienia publicznego i zachowaniem odpowiedniego odstępu czasu do zakończenia przyjmowania ofert/wniosków. Sugerujemy złożenie oferty na 24 godziny przed terminem składania ofert/wniosków.</w:t>
      </w:r>
    </w:p>
    <w:p w14:paraId="4572E2A7" w14:textId="77777777" w:rsidR="00B031BA" w:rsidRPr="00EB529C"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Jeśli Wykonawca pakuje dokumenty np. w plik o rozszerzeniu .zip, zaleca się wcześniejsze </w:t>
      </w:r>
      <w:r w:rsidRPr="00EB529C">
        <w:rPr>
          <w:rFonts w:asciiTheme="minorHAnsi" w:hAnsiTheme="minorHAnsi" w:cstheme="minorHAnsi"/>
        </w:rPr>
        <w:t>podpisanie każdego ze skompresowanych plików.</w:t>
      </w:r>
    </w:p>
    <w:p w14:paraId="636DEA52" w14:textId="77777777" w:rsidR="00B031BA" w:rsidRPr="00E562A2" w:rsidRDefault="00B031BA" w:rsidP="00B031BA">
      <w:pPr>
        <w:pStyle w:val="Akapitzlist"/>
        <w:numPr>
          <w:ilvl w:val="1"/>
          <w:numId w:val="13"/>
        </w:numPr>
        <w:tabs>
          <w:tab w:val="center" w:pos="567"/>
        </w:tabs>
        <w:spacing w:after="0" w:line="276" w:lineRule="auto"/>
        <w:ind w:right="0"/>
        <w:contextualSpacing w:val="0"/>
        <w:rPr>
          <w:rFonts w:asciiTheme="minorHAnsi" w:hAnsiTheme="minorHAnsi" w:cstheme="minorHAnsi"/>
          <w:color w:val="auto"/>
        </w:rPr>
      </w:pPr>
      <w:r w:rsidRPr="00EB529C">
        <w:rPr>
          <w:rFonts w:asciiTheme="minorHAnsi" w:hAnsiTheme="minorHAnsi" w:cstheme="minorHAnsi"/>
          <w:color w:val="auto"/>
        </w:rPr>
        <w:t xml:space="preserve">Zamawiający zaleca aby nie wprowadzać jakichkolwiek zmian w plikach po podpisaniu </w:t>
      </w:r>
      <w:r w:rsidRPr="00EB529C">
        <w:rPr>
          <w:rFonts w:asciiTheme="minorHAnsi" w:hAnsiTheme="minorHAnsi" w:cstheme="minorHAnsi"/>
        </w:rPr>
        <w:t xml:space="preserve">ich podpisem kwalifikowanym. Może to skutkować naruszeniem integralności plików co równoważne będzie </w:t>
      </w:r>
      <w:r>
        <w:rPr>
          <w:rFonts w:asciiTheme="minorHAnsi" w:hAnsiTheme="minorHAnsi" w:cstheme="minorHAnsi"/>
        </w:rPr>
        <w:t xml:space="preserve">                      </w:t>
      </w:r>
      <w:r w:rsidRPr="00EB529C">
        <w:rPr>
          <w:rFonts w:asciiTheme="minorHAnsi" w:hAnsiTheme="minorHAnsi" w:cstheme="minorHAnsi"/>
        </w:rPr>
        <w:t>z koniecznością odrzucenia oferty.</w:t>
      </w:r>
    </w:p>
    <w:p w14:paraId="0AC33AD6" w14:textId="77777777" w:rsidR="00B031BA" w:rsidRPr="00EB529C" w:rsidRDefault="00B031BA" w:rsidP="00B031BA">
      <w:pPr>
        <w:pStyle w:val="Akapitzlist"/>
        <w:tabs>
          <w:tab w:val="center" w:pos="567"/>
        </w:tabs>
        <w:spacing w:after="0" w:line="276" w:lineRule="auto"/>
        <w:ind w:left="435" w:right="0" w:firstLine="0"/>
        <w:contextualSpacing w:val="0"/>
        <w:rPr>
          <w:rFonts w:asciiTheme="minorHAnsi" w:hAnsiTheme="minorHAnsi" w:cstheme="minorHAnsi"/>
          <w:color w:val="auto"/>
        </w:rPr>
      </w:pPr>
    </w:p>
    <w:p w14:paraId="7EB4DE8F"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42" w:name="_Toc120533360"/>
      <w:r w:rsidRPr="00EB529C">
        <w:rPr>
          <w:rFonts w:asciiTheme="minorHAnsi" w:hAnsiTheme="minorHAnsi" w:cstheme="minorHAnsi"/>
          <w:sz w:val="22"/>
          <w:szCs w:val="22"/>
        </w:rPr>
        <w:t>Wymagania dotyczące Podwykonawców.</w:t>
      </w:r>
      <w:bookmarkEnd w:id="42"/>
    </w:p>
    <w:p w14:paraId="7BCB0457" w14:textId="77777777" w:rsidR="00B031BA" w:rsidRPr="00EB529C" w:rsidRDefault="00B031BA" w:rsidP="00B031BA">
      <w:pPr>
        <w:pStyle w:val="Akapitzlist"/>
        <w:numPr>
          <w:ilvl w:val="1"/>
          <w:numId w:val="14"/>
        </w:numPr>
        <w:spacing w:after="0" w:line="276" w:lineRule="auto"/>
        <w:ind w:left="567" w:right="0" w:hanging="567"/>
        <w:contextualSpacing w:val="0"/>
        <w:rPr>
          <w:rFonts w:asciiTheme="minorHAnsi" w:hAnsiTheme="minorHAnsi" w:cstheme="minorHAnsi"/>
          <w:color w:val="auto"/>
        </w:rPr>
      </w:pPr>
      <w:r w:rsidRPr="00EB529C">
        <w:rPr>
          <w:rFonts w:asciiTheme="minorHAnsi" w:hAnsiTheme="minorHAnsi" w:cstheme="minorHAnsi"/>
          <w:color w:val="auto"/>
        </w:rPr>
        <w:t xml:space="preserve">Wykonawca może powierzyć wykonanie części zamówienia Podwykonawcy  </w:t>
      </w:r>
    </w:p>
    <w:p w14:paraId="36726921" w14:textId="77777777" w:rsidR="00B031BA" w:rsidRPr="00EB529C" w:rsidRDefault="00B031BA" w:rsidP="00B031BA">
      <w:pPr>
        <w:pStyle w:val="Akapitzlist"/>
        <w:numPr>
          <w:ilvl w:val="1"/>
          <w:numId w:val="14"/>
        </w:numPr>
        <w:spacing w:after="0" w:line="276" w:lineRule="auto"/>
        <w:ind w:left="567" w:right="0" w:hanging="567"/>
        <w:contextualSpacing w:val="0"/>
        <w:rPr>
          <w:rFonts w:asciiTheme="minorHAnsi" w:hAnsiTheme="minorHAnsi" w:cstheme="minorHAnsi"/>
          <w:color w:val="auto"/>
        </w:rPr>
      </w:pPr>
      <w:r w:rsidRPr="00EB529C">
        <w:rPr>
          <w:rFonts w:asciiTheme="minorHAnsi" w:hAnsiTheme="minorHAnsi" w:cstheme="minorHAnsi"/>
          <w:color w:val="auto"/>
        </w:rPr>
        <w:t xml:space="preserve"> W przypadku zamiaru powierzenia podwykonawcy wykonania części prac, wykonawca jest zobowiązany poinformować o tym zamawiającego poprzez dokonanie stosownego zapisu w druku formularza ofertowego, z podaniem części zamówienia, których wykonanie zamierza powierzyć podwykonawcom wraz z określeniem przez wykonawcę firm podwykonawców. </w:t>
      </w:r>
    </w:p>
    <w:p w14:paraId="5E37E3A3" w14:textId="77777777" w:rsidR="00B031BA" w:rsidRPr="00EB529C" w:rsidRDefault="00B031BA" w:rsidP="00B031BA">
      <w:pPr>
        <w:pStyle w:val="Akapitzlist"/>
        <w:numPr>
          <w:ilvl w:val="1"/>
          <w:numId w:val="14"/>
        </w:numPr>
        <w:spacing w:after="0" w:line="276" w:lineRule="auto"/>
        <w:ind w:left="567" w:right="0" w:hanging="567"/>
        <w:contextualSpacing w:val="0"/>
        <w:rPr>
          <w:rFonts w:asciiTheme="minorHAnsi" w:hAnsiTheme="minorHAnsi" w:cstheme="minorHAnsi"/>
          <w:color w:val="auto"/>
        </w:rPr>
      </w:pPr>
      <w:r w:rsidRPr="00EB529C">
        <w:rPr>
          <w:rFonts w:asciiTheme="minorHAnsi" w:hAnsiTheme="minorHAnsi" w:cstheme="minorHAnsi"/>
          <w:color w:val="auto"/>
        </w:rPr>
        <w:lastRenderedPageBreak/>
        <w:t>W przypadku dostaw, które będą wykonywane w poszczególnych miejscach dostaw w ramach realizacji zamówienia, zamawiający żąda,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powyżej,</w:t>
      </w:r>
      <w:r>
        <w:rPr>
          <w:rFonts w:asciiTheme="minorHAnsi" w:hAnsiTheme="minorHAnsi" w:cstheme="minorHAnsi"/>
          <w:color w:val="auto"/>
        </w:rPr>
        <w:t xml:space="preserve">                  </w:t>
      </w:r>
      <w:r w:rsidRPr="00EB529C">
        <w:rPr>
          <w:rFonts w:asciiTheme="minorHAnsi" w:hAnsiTheme="minorHAnsi" w:cstheme="minorHAnsi"/>
          <w:color w:val="auto"/>
        </w:rPr>
        <w:t xml:space="preserve"> w trakcie realizacji zamówienia, a także przekazuje informacje na temat nowych podwykonawców, którym w późniejszym okresie zamierza powierzyć realizację usług. </w:t>
      </w:r>
    </w:p>
    <w:p w14:paraId="2124DD73" w14:textId="77777777" w:rsidR="00B031BA" w:rsidRPr="00EB529C" w:rsidRDefault="00B031BA" w:rsidP="00B031BA">
      <w:pPr>
        <w:pStyle w:val="Akapitzlist"/>
        <w:numPr>
          <w:ilvl w:val="1"/>
          <w:numId w:val="14"/>
        </w:numPr>
        <w:spacing w:after="0" w:line="276" w:lineRule="auto"/>
        <w:ind w:left="567" w:right="0" w:hanging="567"/>
        <w:contextualSpacing w:val="0"/>
        <w:rPr>
          <w:rFonts w:asciiTheme="minorHAnsi" w:hAnsiTheme="minorHAnsi" w:cstheme="minorHAnsi"/>
          <w:color w:val="auto"/>
        </w:rPr>
      </w:pPr>
      <w:r w:rsidRPr="00EB529C">
        <w:rPr>
          <w:rFonts w:asciiTheme="minorHAnsi" w:hAnsiTheme="minorHAnsi" w:cstheme="minorHAnsi"/>
          <w:color w:val="auto"/>
        </w:rPr>
        <w:t xml:space="preserve">Wykonawca będzie ponosił pełną odpowiedzialność wobec Zamawiającego i osób trzecich za usługi wykonane przez podwykonawców. </w:t>
      </w:r>
    </w:p>
    <w:p w14:paraId="1E505A93" w14:textId="77777777" w:rsidR="00B031BA" w:rsidRPr="00EB529C" w:rsidRDefault="00B031BA" w:rsidP="00B031BA">
      <w:pPr>
        <w:pStyle w:val="Akapitzlist"/>
        <w:numPr>
          <w:ilvl w:val="1"/>
          <w:numId w:val="14"/>
        </w:numPr>
        <w:spacing w:after="0" w:line="276" w:lineRule="auto"/>
        <w:ind w:left="567" w:right="0" w:hanging="567"/>
        <w:contextualSpacing w:val="0"/>
        <w:rPr>
          <w:rFonts w:asciiTheme="minorHAnsi" w:hAnsiTheme="minorHAnsi" w:cstheme="minorHAnsi"/>
          <w:color w:val="auto"/>
        </w:rPr>
      </w:pPr>
      <w:r w:rsidRPr="00EB529C">
        <w:rPr>
          <w:rFonts w:asciiTheme="minorHAnsi" w:hAnsiTheme="minorHAnsi" w:cstheme="minorHAnsi"/>
          <w:color w:val="auto"/>
        </w:rPr>
        <w:t xml:space="preserve">Zamawiający nie zastrzega obowiązku osobistego wykonania przez Wykonawcę kluczowych części zadań na dostawy. </w:t>
      </w:r>
    </w:p>
    <w:p w14:paraId="0BAF6C0F" w14:textId="77777777" w:rsidR="00B031BA" w:rsidRPr="0063708B" w:rsidRDefault="00B031BA" w:rsidP="00B031BA">
      <w:pPr>
        <w:pStyle w:val="Akapitzlist"/>
        <w:numPr>
          <w:ilvl w:val="1"/>
          <w:numId w:val="14"/>
        </w:numPr>
        <w:spacing w:after="0" w:line="276" w:lineRule="auto"/>
        <w:ind w:left="567" w:right="0" w:hanging="567"/>
        <w:contextualSpacing w:val="0"/>
        <w:rPr>
          <w:rFonts w:asciiTheme="minorHAnsi" w:hAnsiTheme="minorHAnsi" w:cstheme="minorHAnsi"/>
        </w:rPr>
      </w:pPr>
      <w:r w:rsidRPr="00EB529C">
        <w:rPr>
          <w:rFonts w:asciiTheme="minorHAnsi" w:hAnsiTheme="minorHAnsi" w:cstheme="minorHAnsi"/>
          <w:color w:val="auto"/>
        </w:rPr>
        <w:t>W sprawach nieuregulowanych w postanowieniach punktu 11 SWZ, szczegółowe wymagania dotyczące podwykonawców regulują załączone do SWZ wzory umów.</w:t>
      </w:r>
    </w:p>
    <w:p w14:paraId="63D126D5" w14:textId="77777777" w:rsidR="00B031BA" w:rsidRPr="00EB529C" w:rsidRDefault="00B031BA" w:rsidP="00B031BA">
      <w:pPr>
        <w:pStyle w:val="Akapitzlist"/>
        <w:spacing w:after="0" w:line="276" w:lineRule="auto"/>
        <w:ind w:left="567" w:right="0" w:firstLine="0"/>
        <w:contextualSpacing w:val="0"/>
        <w:rPr>
          <w:rFonts w:asciiTheme="minorHAnsi" w:hAnsiTheme="minorHAnsi" w:cstheme="minorHAnsi"/>
        </w:rPr>
      </w:pPr>
    </w:p>
    <w:p w14:paraId="69CB99BC"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43" w:name="_Toc120533361"/>
      <w:r w:rsidRPr="00EB529C">
        <w:rPr>
          <w:rFonts w:asciiTheme="minorHAnsi" w:hAnsiTheme="minorHAnsi" w:cstheme="minorHAnsi"/>
          <w:sz w:val="22"/>
          <w:szCs w:val="22"/>
        </w:rPr>
        <w:t>Sposób oraz termin składania i otwarcia ofert.</w:t>
      </w:r>
      <w:bookmarkEnd w:id="43"/>
      <w:r w:rsidRPr="00EB529C">
        <w:rPr>
          <w:rFonts w:asciiTheme="minorHAnsi" w:hAnsiTheme="minorHAnsi" w:cstheme="minorHAnsi"/>
          <w:sz w:val="22"/>
          <w:szCs w:val="22"/>
        </w:rPr>
        <w:t xml:space="preserve"> </w:t>
      </w:r>
    </w:p>
    <w:p w14:paraId="42D5B1C4"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Wykonawca może złożyć tylko jedną ofertę.  </w:t>
      </w:r>
    </w:p>
    <w:p w14:paraId="1B117855"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Treść oferty musi odpowiadać treści SWZ.  </w:t>
      </w:r>
    </w:p>
    <w:p w14:paraId="08421D57"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Oferta wraz z załącznikami musi zostać sporządzona w języku polskim.  </w:t>
      </w:r>
    </w:p>
    <w:p w14:paraId="6B6C3884" w14:textId="77777777" w:rsidR="00B031BA" w:rsidRPr="00EB529C" w:rsidRDefault="00B031BA" w:rsidP="00B031BA">
      <w:pPr>
        <w:pStyle w:val="Akapitzlist"/>
        <w:numPr>
          <w:ilvl w:val="1"/>
          <w:numId w:val="15"/>
        </w:numPr>
        <w:spacing w:after="0" w:line="276" w:lineRule="auto"/>
        <w:ind w:left="567" w:right="0" w:hanging="567"/>
        <w:contextualSpacing w:val="0"/>
        <w:rPr>
          <w:rFonts w:asciiTheme="minorHAnsi" w:hAnsiTheme="minorHAnsi" w:cstheme="minorHAnsi"/>
        </w:rPr>
      </w:pPr>
      <w:r w:rsidRPr="00EB529C">
        <w:rPr>
          <w:rFonts w:asciiTheme="minorHAnsi" w:hAnsiTheme="minorHAnsi" w:cstheme="minorHAnsi"/>
        </w:rPr>
        <w:t xml:space="preserve">Oferta wraz z załącznikami powinna być sporządzona przez Wykonawcę według postanowień niniejszej SWZ.  </w:t>
      </w:r>
    </w:p>
    <w:p w14:paraId="31C11CB6"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Oferta musi być sporządzona według wzoru formularza oferty stanowiącego załącznik do niniejszej SWZ.  </w:t>
      </w:r>
    </w:p>
    <w:p w14:paraId="5877363A" w14:textId="4CE4C545" w:rsidR="00B031BA" w:rsidRPr="004F1001" w:rsidRDefault="00B031BA" w:rsidP="00B031BA">
      <w:pPr>
        <w:pStyle w:val="Akapitzlist"/>
        <w:numPr>
          <w:ilvl w:val="1"/>
          <w:numId w:val="15"/>
        </w:numPr>
        <w:spacing w:after="0" w:line="276" w:lineRule="auto"/>
        <w:ind w:left="567" w:right="0" w:hanging="567"/>
        <w:contextualSpacing w:val="0"/>
        <w:rPr>
          <w:rFonts w:asciiTheme="minorHAnsi" w:hAnsiTheme="minorHAnsi" w:cstheme="minorHAnsi"/>
          <w:b/>
          <w:bCs/>
        </w:rPr>
      </w:pPr>
      <w:r w:rsidRPr="004F1001">
        <w:rPr>
          <w:rFonts w:asciiTheme="minorHAnsi" w:hAnsiTheme="minorHAnsi" w:cstheme="minorHAnsi"/>
          <w:b/>
          <w:bCs/>
        </w:rPr>
        <w:t xml:space="preserve">Ofertę wraz z wymaganymi dokumentami należy złożyć w terminie do dnia </w:t>
      </w:r>
      <w:r w:rsidR="004F1001" w:rsidRPr="004F1001">
        <w:rPr>
          <w:rFonts w:asciiTheme="minorHAnsi" w:hAnsiTheme="minorHAnsi" w:cstheme="minorHAnsi"/>
          <w:b/>
          <w:bCs/>
        </w:rPr>
        <w:t>2</w:t>
      </w:r>
      <w:r w:rsidR="00FD14B1">
        <w:rPr>
          <w:rFonts w:asciiTheme="minorHAnsi" w:hAnsiTheme="minorHAnsi" w:cstheme="minorHAnsi"/>
          <w:b/>
          <w:bCs/>
        </w:rPr>
        <w:t>4</w:t>
      </w:r>
      <w:r w:rsidRPr="004F1001">
        <w:rPr>
          <w:rFonts w:asciiTheme="minorHAnsi" w:hAnsiTheme="minorHAnsi" w:cstheme="minorHAnsi"/>
          <w:b/>
          <w:bCs/>
        </w:rPr>
        <w:t>.</w:t>
      </w:r>
      <w:r w:rsidR="004F1001" w:rsidRPr="004F1001">
        <w:rPr>
          <w:rFonts w:asciiTheme="minorHAnsi" w:hAnsiTheme="minorHAnsi" w:cstheme="minorHAnsi"/>
          <w:b/>
          <w:bCs/>
        </w:rPr>
        <w:t>02</w:t>
      </w:r>
      <w:r w:rsidRPr="004F1001">
        <w:rPr>
          <w:rFonts w:asciiTheme="minorHAnsi" w:hAnsiTheme="minorHAnsi" w:cstheme="minorHAnsi"/>
          <w:b/>
          <w:bCs/>
        </w:rPr>
        <w:t>.202</w:t>
      </w:r>
      <w:r w:rsidR="004F1001" w:rsidRPr="004F1001">
        <w:rPr>
          <w:rFonts w:asciiTheme="minorHAnsi" w:hAnsiTheme="minorHAnsi" w:cstheme="minorHAnsi"/>
          <w:b/>
          <w:bCs/>
        </w:rPr>
        <w:t>3</w:t>
      </w:r>
      <w:r w:rsidRPr="004F1001">
        <w:rPr>
          <w:rFonts w:asciiTheme="minorHAnsi" w:hAnsiTheme="minorHAnsi" w:cstheme="minorHAnsi"/>
          <w:b/>
          <w:bCs/>
        </w:rPr>
        <w:t xml:space="preserve"> r. do godz.  09:00    </w:t>
      </w:r>
    </w:p>
    <w:p w14:paraId="70682D2D"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Sposób składania ofert: </w:t>
      </w:r>
    </w:p>
    <w:p w14:paraId="679A1CF1" w14:textId="77777777" w:rsidR="00B031BA" w:rsidRPr="00EB529C" w:rsidRDefault="00B031BA" w:rsidP="00B031BA">
      <w:pPr>
        <w:pStyle w:val="Akapitzlist"/>
        <w:numPr>
          <w:ilvl w:val="2"/>
          <w:numId w:val="15"/>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za pośrednictwem Platformy pod adresem </w:t>
      </w:r>
      <w:hyperlink r:id="rId24" w:history="1">
        <w:r w:rsidRPr="00EB529C">
          <w:rPr>
            <w:rStyle w:val="Hipercze"/>
            <w:rFonts w:asciiTheme="minorHAnsi" w:hAnsiTheme="minorHAnsi" w:cstheme="minorHAnsi"/>
          </w:rPr>
          <w:t>https://platformazakupowa.pl/pn/luban</w:t>
        </w:r>
      </w:hyperlink>
      <w:r w:rsidRPr="00EB529C">
        <w:rPr>
          <w:rFonts w:asciiTheme="minorHAnsi" w:hAnsiTheme="minorHAnsi" w:cstheme="minorHAnsi"/>
        </w:rPr>
        <w:t xml:space="preserve">  </w:t>
      </w:r>
    </w:p>
    <w:p w14:paraId="1E5544A9" w14:textId="77777777" w:rsidR="00B031BA" w:rsidRPr="00EB529C" w:rsidRDefault="00B031BA" w:rsidP="00B031BA">
      <w:pPr>
        <w:pStyle w:val="Akapitzlist"/>
        <w:numPr>
          <w:ilvl w:val="2"/>
          <w:numId w:val="15"/>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do oferty należy dołączyć wszystkie wymagane w SWZ dokumenty </w:t>
      </w:r>
    </w:p>
    <w:p w14:paraId="4837CB94" w14:textId="77777777" w:rsidR="00B031BA" w:rsidRPr="00EB529C" w:rsidRDefault="00B031BA" w:rsidP="00B031BA">
      <w:pPr>
        <w:pStyle w:val="Akapitzlist"/>
        <w:numPr>
          <w:ilvl w:val="2"/>
          <w:numId w:val="15"/>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aby oferta została przesłana do Zamawiającego, po uzupełnieniu wszystkich wymaganych pól, konieczne jest podpisanie jej kwalifikowanym podpisem elektronicznym - po poprawnym złożeniu podpisu, oferta zostanie przekazana do Zamawiającego.  Zamawiający może zapoznać się ze złożoną ofertą dopiero po uruchomieniu procedury otwarcia ofert. </w:t>
      </w:r>
    </w:p>
    <w:p w14:paraId="1F89D1D9" w14:textId="77777777" w:rsidR="00B031BA" w:rsidRPr="00EB529C" w:rsidRDefault="00B031BA" w:rsidP="00B031BA">
      <w:pPr>
        <w:spacing w:line="276" w:lineRule="auto"/>
        <w:ind w:left="709"/>
        <w:jc w:val="both"/>
        <w:rPr>
          <w:rFonts w:asciiTheme="minorHAnsi" w:hAnsiTheme="minorHAnsi" w:cstheme="minorHAnsi"/>
          <w:sz w:val="22"/>
          <w:szCs w:val="22"/>
        </w:rPr>
      </w:pPr>
      <w:r w:rsidRPr="00EB529C">
        <w:rPr>
          <w:rFonts w:asciiTheme="minorHAnsi" w:hAnsiTheme="minorHAnsi" w:cstheme="minorHAnsi"/>
          <w:sz w:val="22"/>
          <w:szCs w:val="22"/>
        </w:rPr>
        <w:t xml:space="preserve">W procesie składania oferty za pośrednictwem </w:t>
      </w:r>
      <w:hyperlink r:id="rId25" w:history="1">
        <w:r w:rsidRPr="00EB529C">
          <w:rPr>
            <w:rStyle w:val="Hipercze"/>
            <w:rFonts w:asciiTheme="minorHAnsi" w:hAnsiTheme="minorHAnsi" w:cstheme="minorHAnsi"/>
            <w:sz w:val="22"/>
            <w:szCs w:val="22"/>
          </w:rPr>
          <w:t>https://platformazakupowa.pl/pn/luban</w:t>
        </w:r>
      </w:hyperlink>
      <w:r w:rsidRPr="00EB529C">
        <w:rPr>
          <w:rFonts w:asciiTheme="minorHAnsi" w:hAnsiTheme="minorHAnsi" w:cstheme="minorHAnsi"/>
          <w:sz w:val="22"/>
          <w:szCs w:val="22"/>
        </w:rPr>
        <w:t xml:space="preserve">,  wykonawca powinien złożyć podpis bezpośrednio na dokumentach przesłanych za pośrednictwem </w:t>
      </w:r>
      <w:hyperlink r:id="rId26" w:history="1">
        <w:r w:rsidRPr="00EB529C">
          <w:rPr>
            <w:rStyle w:val="Hipercze"/>
            <w:rFonts w:asciiTheme="minorHAnsi" w:hAnsiTheme="minorHAnsi" w:cstheme="minorHAnsi"/>
            <w:sz w:val="22"/>
            <w:szCs w:val="22"/>
          </w:rPr>
          <w:t>https://platformazakupowa.pl/pn/luban</w:t>
        </w:r>
      </w:hyperlink>
      <w:r w:rsidRPr="00EB529C">
        <w:rPr>
          <w:rFonts w:asciiTheme="minorHAnsi" w:hAnsiTheme="minorHAnsi" w:cstheme="minorHAnsi"/>
          <w:sz w:val="22"/>
          <w:szCs w:val="22"/>
        </w:rPr>
        <w:t xml:space="preserve"> </w:t>
      </w:r>
    </w:p>
    <w:p w14:paraId="05442696" w14:textId="77777777" w:rsidR="00B031BA" w:rsidRPr="00EB529C" w:rsidRDefault="00B031BA" w:rsidP="00B031BA">
      <w:pPr>
        <w:spacing w:line="276" w:lineRule="auto"/>
        <w:ind w:left="709"/>
        <w:jc w:val="both"/>
        <w:rPr>
          <w:rFonts w:asciiTheme="minorHAnsi" w:hAnsiTheme="minorHAnsi" w:cstheme="minorHAnsi"/>
          <w:sz w:val="22"/>
          <w:szCs w:val="22"/>
        </w:rPr>
      </w:pPr>
      <w:r w:rsidRPr="00EB529C">
        <w:rPr>
          <w:rFonts w:asciiTheme="minorHAnsi" w:hAnsiTheme="minorHAnsi" w:cstheme="minorHAnsi"/>
          <w:sz w:val="22"/>
          <w:szCs w:val="22"/>
        </w:rPr>
        <w:t>Zaleca się stosowanie podpisu na każdym załączonym pliku osobno, w szczególności wskazanych</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 w art. 63 ust 1 oraz ust. 2 Pzp, gdzie zaznaczono, iż oferty, wnioski o dopuszczenie do udziału </w:t>
      </w:r>
      <w:r>
        <w:rPr>
          <w:rFonts w:asciiTheme="minorHAnsi" w:hAnsiTheme="minorHAnsi" w:cstheme="minorHAnsi"/>
          <w:sz w:val="22"/>
          <w:szCs w:val="22"/>
        </w:rPr>
        <w:t xml:space="preserve">                    </w:t>
      </w:r>
      <w:r w:rsidRPr="00EB529C">
        <w:rPr>
          <w:rFonts w:asciiTheme="minorHAnsi" w:hAnsiTheme="minorHAnsi" w:cstheme="minorHAnsi"/>
          <w:sz w:val="22"/>
          <w:szCs w:val="22"/>
        </w:rPr>
        <w:t>w postępowaniu oraz oświadczenie, o którym mowa w art. 125 ust.1 sporządza się, pod rygorem nieważności, w postaci lub formie elektronicznej i opatruje się odpowiednio w odniesieniu</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 do wartości postępowania kwalifikowanym podpisem elektronicznym. </w:t>
      </w:r>
    </w:p>
    <w:p w14:paraId="2288F72D" w14:textId="77777777" w:rsidR="00B031BA" w:rsidRPr="00EB529C" w:rsidRDefault="00B031BA" w:rsidP="00B031BA">
      <w:pPr>
        <w:spacing w:line="276" w:lineRule="auto"/>
        <w:ind w:left="709"/>
        <w:jc w:val="both"/>
        <w:rPr>
          <w:rFonts w:asciiTheme="minorHAnsi" w:hAnsiTheme="minorHAnsi" w:cstheme="minorHAnsi"/>
          <w:b/>
          <w:sz w:val="22"/>
          <w:szCs w:val="22"/>
        </w:rPr>
      </w:pPr>
      <w:r w:rsidRPr="00EB529C">
        <w:rPr>
          <w:rFonts w:asciiTheme="minorHAnsi" w:hAnsiTheme="minorHAnsi" w:cstheme="minorHAnsi"/>
          <w:b/>
          <w:sz w:val="22"/>
          <w:szCs w:val="22"/>
        </w:rPr>
        <w:t xml:space="preserve">Szczegółowa instrukcja dla Wykonawców dotycząca składania oferty na Platformie znajduje się </w:t>
      </w:r>
      <w:r>
        <w:rPr>
          <w:rFonts w:asciiTheme="minorHAnsi" w:hAnsiTheme="minorHAnsi" w:cstheme="minorHAnsi"/>
          <w:b/>
          <w:sz w:val="22"/>
          <w:szCs w:val="22"/>
        </w:rPr>
        <w:t xml:space="preserve">       </w:t>
      </w:r>
      <w:r w:rsidRPr="00EB529C">
        <w:rPr>
          <w:rFonts w:asciiTheme="minorHAnsi" w:hAnsiTheme="minorHAnsi" w:cstheme="minorHAnsi"/>
          <w:b/>
          <w:sz w:val="22"/>
          <w:szCs w:val="22"/>
        </w:rPr>
        <w:t xml:space="preserve">na stronie internetowej </w:t>
      </w:r>
      <w:hyperlink r:id="rId27" w:history="1">
        <w:r w:rsidRPr="00EB529C">
          <w:rPr>
            <w:rStyle w:val="Hipercze"/>
            <w:rFonts w:asciiTheme="minorHAnsi" w:hAnsiTheme="minorHAnsi" w:cstheme="minorHAnsi"/>
            <w:b/>
            <w:sz w:val="22"/>
            <w:szCs w:val="22"/>
          </w:rPr>
          <w:t>https://platformazakupowa.pl</w:t>
        </w:r>
      </w:hyperlink>
      <w:r w:rsidRPr="00EB529C">
        <w:rPr>
          <w:rFonts w:asciiTheme="minorHAnsi" w:hAnsiTheme="minorHAnsi" w:cstheme="minorHAnsi"/>
          <w:b/>
          <w:sz w:val="22"/>
          <w:szCs w:val="22"/>
        </w:rPr>
        <w:t xml:space="preserve"> w zakładce „ Instrukcje dla Wykonawców”. </w:t>
      </w:r>
    </w:p>
    <w:p w14:paraId="7B7F330A" w14:textId="21F72809" w:rsidR="00B031BA" w:rsidRPr="004F1001"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b/>
          <w:bCs/>
        </w:rPr>
      </w:pPr>
      <w:r w:rsidRPr="004F1001">
        <w:rPr>
          <w:rFonts w:asciiTheme="minorHAnsi" w:hAnsiTheme="minorHAnsi" w:cstheme="minorHAnsi"/>
          <w:b/>
          <w:bCs/>
        </w:rPr>
        <w:lastRenderedPageBreak/>
        <w:t xml:space="preserve"> Otwarcie ofert nastąpi niezwłocznie po upływie terminu składania ofert, nie później niż następnego dnia po dniu, w którym upłynął termin składania ofert tj. w dniu 2</w:t>
      </w:r>
      <w:r w:rsidR="00FD14B1">
        <w:rPr>
          <w:rFonts w:asciiTheme="minorHAnsi" w:hAnsiTheme="minorHAnsi" w:cstheme="minorHAnsi"/>
          <w:b/>
          <w:bCs/>
        </w:rPr>
        <w:t>4</w:t>
      </w:r>
      <w:r w:rsidRPr="004F1001">
        <w:rPr>
          <w:rFonts w:asciiTheme="minorHAnsi" w:hAnsiTheme="minorHAnsi" w:cstheme="minorHAnsi"/>
          <w:b/>
          <w:bCs/>
        </w:rPr>
        <w:t>.</w:t>
      </w:r>
      <w:r w:rsidR="004F1001">
        <w:rPr>
          <w:rFonts w:asciiTheme="minorHAnsi" w:hAnsiTheme="minorHAnsi" w:cstheme="minorHAnsi"/>
          <w:b/>
          <w:bCs/>
        </w:rPr>
        <w:t>02</w:t>
      </w:r>
      <w:r w:rsidRPr="004F1001">
        <w:rPr>
          <w:rFonts w:asciiTheme="minorHAnsi" w:hAnsiTheme="minorHAnsi" w:cstheme="minorHAnsi"/>
          <w:b/>
          <w:bCs/>
        </w:rPr>
        <w:t>.202</w:t>
      </w:r>
      <w:r w:rsidR="004F1001">
        <w:rPr>
          <w:rFonts w:asciiTheme="minorHAnsi" w:hAnsiTheme="minorHAnsi" w:cstheme="minorHAnsi"/>
          <w:b/>
          <w:bCs/>
        </w:rPr>
        <w:t>3</w:t>
      </w:r>
      <w:r w:rsidRPr="004F1001">
        <w:rPr>
          <w:rFonts w:asciiTheme="minorHAnsi" w:hAnsiTheme="minorHAnsi" w:cstheme="minorHAnsi"/>
          <w:b/>
          <w:bCs/>
        </w:rPr>
        <w:t xml:space="preserve"> r. o godz. 10:00 poprzez odszyfrowanie ofert wczytanych na Platformę.</w:t>
      </w:r>
    </w:p>
    <w:p w14:paraId="59D60197"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207DA8C"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Zamawiający poinformuje o zmianie terminu otwarcia ofert za pośrednictwem Platformy. </w:t>
      </w:r>
    </w:p>
    <w:p w14:paraId="0257D46D"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Zamawiający, najpóźniej przed otwarciem ofert, udostępni za pośrednictwem Platformy informację o kwocie, jaką zamierza przeznaczyć na sfinansowanie zamówienia. </w:t>
      </w:r>
    </w:p>
    <w:p w14:paraId="7E7D097A"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Zamawiający, niezwłocznie po otwarciu ofert, udostępnia za pośrednictwem Platformy informacje o: </w:t>
      </w:r>
    </w:p>
    <w:p w14:paraId="1DE180C8" w14:textId="77777777" w:rsidR="00B031BA" w:rsidRPr="00EB529C" w:rsidRDefault="00B031BA" w:rsidP="00B031BA">
      <w:pPr>
        <w:pStyle w:val="Akapitzlist"/>
        <w:numPr>
          <w:ilvl w:val="2"/>
          <w:numId w:val="15"/>
        </w:numPr>
        <w:spacing w:after="0" w:line="276" w:lineRule="auto"/>
        <w:ind w:left="851" w:right="0" w:hanging="851"/>
        <w:contextualSpacing w:val="0"/>
        <w:rPr>
          <w:rFonts w:asciiTheme="minorHAnsi" w:hAnsiTheme="minorHAnsi" w:cstheme="minorHAnsi"/>
        </w:rPr>
      </w:pPr>
      <w:r w:rsidRPr="00EB529C">
        <w:rPr>
          <w:rFonts w:asciiTheme="minorHAnsi" w:hAnsiTheme="minorHAnsi" w:cstheme="minorHAnsi"/>
        </w:rPr>
        <w:t xml:space="preserve">nazwach albo imionach i nazwiskach oraz siedzibach lub miejscach prowadzonej działalności gospodarczej bądź miejscach zamieszkania wykonawców, których oferty zostały otwarte; </w:t>
      </w:r>
    </w:p>
    <w:p w14:paraId="6F164767" w14:textId="77777777" w:rsidR="00B031BA" w:rsidRPr="00EB529C" w:rsidRDefault="00B031BA" w:rsidP="00B031BA">
      <w:pPr>
        <w:pStyle w:val="Akapitzlist"/>
        <w:numPr>
          <w:ilvl w:val="2"/>
          <w:numId w:val="15"/>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cenach lub kosztach zawartych w ofertach. </w:t>
      </w:r>
    </w:p>
    <w:p w14:paraId="44BE36F3"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W przypadku wystąpienia awarii systemu teleinformatycznego, która spowoduje brak możliwości otwarcia ofert w terminie określonym przez Zamawiającego, otwarcie ofert nastąpi niezwłocznie</w:t>
      </w:r>
      <w:r>
        <w:rPr>
          <w:rFonts w:asciiTheme="minorHAnsi" w:hAnsiTheme="minorHAnsi" w:cstheme="minorHAnsi"/>
        </w:rPr>
        <w:t xml:space="preserve">              </w:t>
      </w:r>
      <w:r w:rsidRPr="00EB529C">
        <w:rPr>
          <w:rFonts w:asciiTheme="minorHAnsi" w:hAnsiTheme="minorHAnsi" w:cstheme="minorHAnsi"/>
        </w:rPr>
        <w:t xml:space="preserve"> po usunięciu awarii. </w:t>
      </w:r>
    </w:p>
    <w:p w14:paraId="504EDDEB"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W przypadku zaistnienia okoliczności, o których mowa w pkt 12.13 Zamawiający poinformuje </w:t>
      </w:r>
      <w:r>
        <w:rPr>
          <w:rFonts w:asciiTheme="minorHAnsi" w:hAnsiTheme="minorHAnsi" w:cstheme="minorHAnsi"/>
        </w:rPr>
        <w:t xml:space="preserve">                  </w:t>
      </w:r>
      <w:r w:rsidRPr="00EB529C">
        <w:rPr>
          <w:rFonts w:asciiTheme="minorHAnsi" w:hAnsiTheme="minorHAnsi" w:cstheme="minorHAnsi"/>
        </w:rPr>
        <w:t xml:space="preserve">o zmianie terminu otwarcia ofert na stronie internetowej prowadzonego postepowania. </w:t>
      </w:r>
    </w:p>
    <w:p w14:paraId="7CA471CF"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Poprawianie omyłek nastąpi w sposób określony w art. 223 ust. 2 ustawy Pzp. Zamawiający poprawia w ofercie: </w:t>
      </w:r>
    </w:p>
    <w:p w14:paraId="4BAF128D" w14:textId="77777777" w:rsidR="00B031BA" w:rsidRPr="00EB529C" w:rsidRDefault="00B031BA" w:rsidP="00B031BA">
      <w:pPr>
        <w:pStyle w:val="Akapitzlist"/>
        <w:numPr>
          <w:ilvl w:val="2"/>
          <w:numId w:val="15"/>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 </w:t>
      </w:r>
    </w:p>
    <w:p w14:paraId="16678AE9" w14:textId="77777777" w:rsidR="00B031BA" w:rsidRPr="00EB529C" w:rsidRDefault="00B031BA" w:rsidP="00B031BA">
      <w:pPr>
        <w:pStyle w:val="Akapitzlist"/>
        <w:numPr>
          <w:ilvl w:val="2"/>
          <w:numId w:val="15"/>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oczywiste omyłki rachunkowe, które w szczególności poprawia w następujący sposób: </w:t>
      </w:r>
    </w:p>
    <w:p w14:paraId="1D48BE66" w14:textId="77777777" w:rsidR="00B031BA" w:rsidRPr="00EB529C" w:rsidRDefault="00B031BA" w:rsidP="00B031BA">
      <w:pPr>
        <w:pStyle w:val="Akapitzlist"/>
        <w:numPr>
          <w:ilvl w:val="3"/>
          <w:numId w:val="15"/>
        </w:numPr>
        <w:spacing w:after="0" w:line="276" w:lineRule="auto"/>
        <w:ind w:right="0" w:hanging="294"/>
        <w:contextualSpacing w:val="0"/>
        <w:rPr>
          <w:rFonts w:asciiTheme="minorHAnsi" w:hAnsiTheme="minorHAnsi" w:cstheme="minorHAnsi"/>
        </w:rPr>
      </w:pPr>
      <w:r w:rsidRPr="00EB529C">
        <w:rPr>
          <w:rFonts w:asciiTheme="minorHAnsi" w:hAnsiTheme="minorHAnsi" w:cstheme="minorHAnsi"/>
        </w:rPr>
        <w:t xml:space="preserve">w przypadku mnożenia ceny jednostkowej i liczby jednostek miar podanych w formularzu ofertowym: -jeżeli obliczona cena nie odpowiada iloczynowi ceny jednostkowej zaoferowanej przez wykonawcę oraz liczby jednostek miar, przyjmuje się, że prawidłowo podano liczbę jednostek miar oraz cenę jednostkową, </w:t>
      </w:r>
    </w:p>
    <w:p w14:paraId="0ABD19E9" w14:textId="77777777" w:rsidR="00B031BA" w:rsidRPr="00EB529C" w:rsidRDefault="00B031BA" w:rsidP="00B031BA">
      <w:pPr>
        <w:pStyle w:val="Akapitzlist"/>
        <w:spacing w:after="0" w:line="276" w:lineRule="auto"/>
        <w:ind w:left="851" w:right="0" w:hanging="130"/>
        <w:contextualSpacing w:val="0"/>
        <w:rPr>
          <w:rFonts w:asciiTheme="minorHAnsi" w:hAnsiTheme="minorHAnsi" w:cstheme="minorHAnsi"/>
        </w:rPr>
      </w:pPr>
      <w:r w:rsidRPr="00EB529C">
        <w:rPr>
          <w:rFonts w:asciiTheme="minorHAnsi" w:hAnsiTheme="minorHAnsi" w:cstheme="minorHAnsi"/>
        </w:rPr>
        <w:t xml:space="preserve">-jeżeli cenę za część zamówienia podano rozbieżnie słownie i liczbą, przyjmuje się, że prawidłowo podano ten zapis, który odpowiada dokonanemu obliczeniu ceny w tabeli formularza ofertowego, </w:t>
      </w:r>
    </w:p>
    <w:p w14:paraId="1397C4BB" w14:textId="77777777" w:rsidR="00B031BA" w:rsidRPr="00EB529C" w:rsidRDefault="00B031BA" w:rsidP="00B031BA">
      <w:pPr>
        <w:pStyle w:val="Akapitzlist"/>
        <w:spacing w:after="0" w:line="276" w:lineRule="auto"/>
        <w:ind w:left="851" w:right="0" w:hanging="130"/>
        <w:contextualSpacing w:val="0"/>
        <w:rPr>
          <w:rFonts w:asciiTheme="minorHAnsi" w:hAnsiTheme="minorHAnsi" w:cstheme="minorHAnsi"/>
        </w:rPr>
      </w:pPr>
      <w:r w:rsidRPr="00EB529C">
        <w:rPr>
          <w:rFonts w:asciiTheme="minorHAnsi" w:hAnsiTheme="minorHAnsi" w:cstheme="minorHAnsi"/>
        </w:rPr>
        <w:t xml:space="preserve">-jeżeli ani cena za część zamówienia podana liczbą, ani podana słownie nie odpowiadają obliczonej cenie, przyjmuje się, że prawidłowo podano cenę obliczoną w formularzu ofertowym. </w:t>
      </w:r>
    </w:p>
    <w:p w14:paraId="4062FF8B" w14:textId="77777777" w:rsidR="00B031BA" w:rsidRPr="00EB529C" w:rsidRDefault="00B031BA" w:rsidP="00B031BA">
      <w:pPr>
        <w:pStyle w:val="Akapitzlist"/>
        <w:numPr>
          <w:ilvl w:val="3"/>
          <w:numId w:val="15"/>
        </w:numPr>
        <w:spacing w:after="0" w:line="276" w:lineRule="auto"/>
        <w:ind w:right="0" w:hanging="294"/>
        <w:contextualSpacing w:val="0"/>
        <w:rPr>
          <w:rFonts w:asciiTheme="minorHAnsi" w:hAnsiTheme="minorHAnsi" w:cstheme="minorHAnsi"/>
        </w:rPr>
      </w:pPr>
      <w:r w:rsidRPr="00EB529C">
        <w:rPr>
          <w:rFonts w:asciiTheme="minorHAnsi" w:hAnsiTheme="minorHAnsi" w:cstheme="minorHAnsi"/>
        </w:rPr>
        <w:t xml:space="preserve">w przypadku oferty z ceną określoną za cały przedmiot zamówienia albo jego część: </w:t>
      </w:r>
    </w:p>
    <w:p w14:paraId="30F24785" w14:textId="77777777" w:rsidR="00B031BA" w:rsidRPr="00EB529C" w:rsidRDefault="00B031BA" w:rsidP="00B031BA">
      <w:pPr>
        <w:pStyle w:val="Akapitzlist"/>
        <w:spacing w:after="0" w:line="276" w:lineRule="auto"/>
        <w:ind w:left="851" w:right="0" w:hanging="130"/>
        <w:contextualSpacing w:val="0"/>
        <w:rPr>
          <w:rFonts w:asciiTheme="minorHAnsi" w:hAnsiTheme="minorHAnsi" w:cstheme="minorHAnsi"/>
        </w:rPr>
      </w:pPr>
      <w:r w:rsidRPr="00EB529C">
        <w:rPr>
          <w:rFonts w:asciiTheme="minorHAnsi" w:hAnsiTheme="minorHAnsi" w:cstheme="minorHAnsi"/>
        </w:rPr>
        <w:t xml:space="preserve">- przyjmuje się, że prawidłowo podano cenę bez względu na sposób jej obliczenia, </w:t>
      </w:r>
    </w:p>
    <w:p w14:paraId="59AE92DB" w14:textId="77777777" w:rsidR="00B031BA" w:rsidRPr="00EB529C" w:rsidRDefault="00B031BA" w:rsidP="00B031BA">
      <w:pPr>
        <w:pStyle w:val="Akapitzlist"/>
        <w:spacing w:after="0" w:line="276" w:lineRule="auto"/>
        <w:ind w:left="851" w:right="0" w:hanging="130"/>
        <w:contextualSpacing w:val="0"/>
        <w:rPr>
          <w:rFonts w:asciiTheme="minorHAnsi" w:hAnsiTheme="minorHAnsi" w:cstheme="minorHAnsi"/>
        </w:rPr>
      </w:pPr>
      <w:r w:rsidRPr="00EB529C">
        <w:rPr>
          <w:rFonts w:asciiTheme="minorHAnsi" w:hAnsiTheme="minorHAnsi" w:cstheme="minorHAnsi"/>
        </w:rPr>
        <w:t xml:space="preserve">- jeżeli cena podana liczbą nie odpowiada cenie podanej słownie, przyjmuje się za prawidłową cenę podaną słownie, </w:t>
      </w:r>
    </w:p>
    <w:p w14:paraId="1944B7B9" w14:textId="77777777" w:rsidR="00B031BA" w:rsidRPr="00EB529C" w:rsidRDefault="00B031BA" w:rsidP="00B031BA">
      <w:pPr>
        <w:pStyle w:val="Akapitzlist"/>
        <w:spacing w:after="0" w:line="276" w:lineRule="auto"/>
        <w:ind w:left="851" w:right="0" w:hanging="130"/>
        <w:contextualSpacing w:val="0"/>
        <w:rPr>
          <w:rFonts w:asciiTheme="minorHAnsi" w:hAnsiTheme="minorHAnsi" w:cstheme="minorHAnsi"/>
        </w:rPr>
      </w:pPr>
      <w:r w:rsidRPr="00EB529C">
        <w:rPr>
          <w:rFonts w:asciiTheme="minorHAnsi" w:hAnsiTheme="minorHAnsi" w:cstheme="minorHAnsi"/>
        </w:rPr>
        <w:t xml:space="preserve">- jeżeli obliczona cena nie odpowiada sumie cen, przyjmuje się, że prawidłowo podano poszczególne ceny. </w:t>
      </w:r>
    </w:p>
    <w:p w14:paraId="7C48F7B7" w14:textId="77777777" w:rsidR="00B031BA" w:rsidRPr="00EB529C" w:rsidRDefault="00B031BA" w:rsidP="00B031BA">
      <w:pPr>
        <w:pStyle w:val="Akapitzlist"/>
        <w:numPr>
          <w:ilvl w:val="3"/>
          <w:numId w:val="15"/>
        </w:numPr>
        <w:spacing w:after="0" w:line="276" w:lineRule="auto"/>
        <w:ind w:right="0" w:hanging="294"/>
        <w:contextualSpacing w:val="0"/>
        <w:rPr>
          <w:rFonts w:asciiTheme="minorHAnsi" w:hAnsiTheme="minorHAnsi" w:cstheme="minorHAnsi"/>
        </w:rPr>
      </w:pPr>
      <w:r w:rsidRPr="00EB529C">
        <w:rPr>
          <w:rFonts w:asciiTheme="minorHAnsi" w:hAnsiTheme="minorHAnsi" w:cstheme="minorHAnsi"/>
        </w:rPr>
        <w:t xml:space="preserve">Zamawiający poprawiając omyłki rachunkowe zgodnie z ust. 11 pkt 2 uwzględnia konsekwencje rachunkowe dokonanych poprawek. </w:t>
      </w:r>
    </w:p>
    <w:p w14:paraId="16541A93" w14:textId="77777777" w:rsidR="00B031BA" w:rsidRPr="00EB529C" w:rsidRDefault="00B031BA" w:rsidP="00B031BA">
      <w:pPr>
        <w:pStyle w:val="Akapitzlist"/>
        <w:numPr>
          <w:ilvl w:val="3"/>
          <w:numId w:val="15"/>
        </w:numPr>
        <w:spacing w:after="0" w:line="276" w:lineRule="auto"/>
        <w:ind w:right="0" w:hanging="294"/>
        <w:contextualSpacing w:val="0"/>
        <w:rPr>
          <w:rFonts w:asciiTheme="minorHAnsi" w:hAnsiTheme="minorHAnsi" w:cstheme="minorHAnsi"/>
        </w:rPr>
      </w:pPr>
      <w:r w:rsidRPr="00EB529C">
        <w:rPr>
          <w:rFonts w:asciiTheme="minorHAnsi" w:hAnsiTheme="minorHAnsi" w:cstheme="minorHAnsi"/>
        </w:rPr>
        <w:t xml:space="preserve">Inne omyłki polegające na niezgodności oferty z SWZ, niepowodujące istotnych zmian w treści oferty - przez inne omyłki polegające na niezgodności oferty z SWZ, niepowodujące istotnych zmian w treści </w:t>
      </w:r>
      <w:r w:rsidRPr="00EB529C">
        <w:rPr>
          <w:rFonts w:asciiTheme="minorHAnsi" w:hAnsiTheme="minorHAnsi" w:cstheme="minorHAnsi"/>
        </w:rPr>
        <w:lastRenderedPageBreak/>
        <w:t xml:space="preserve">oferty należy rozumieć omyłki, w odniesieniu do których, czynności ich poprawy Zamawiający może dokonać samodzielnie, bez udziału Wykonawcy w tej czynności – niezwłocznie zawiadamiając o tym wykonawcę, którego oferta została poprawiona </w:t>
      </w:r>
    </w:p>
    <w:p w14:paraId="338C2CE1" w14:textId="77777777" w:rsidR="00B031BA" w:rsidRPr="00EB529C" w:rsidRDefault="00B031BA" w:rsidP="00B031BA">
      <w:pPr>
        <w:pStyle w:val="Akapitzlist"/>
        <w:numPr>
          <w:ilvl w:val="3"/>
          <w:numId w:val="15"/>
        </w:numPr>
        <w:spacing w:after="0" w:line="276" w:lineRule="auto"/>
        <w:ind w:right="0" w:hanging="294"/>
        <w:contextualSpacing w:val="0"/>
        <w:rPr>
          <w:rFonts w:asciiTheme="minorHAnsi" w:hAnsiTheme="minorHAnsi" w:cstheme="minorHAnsi"/>
        </w:rPr>
      </w:pPr>
      <w:r w:rsidRPr="00EB529C">
        <w:rPr>
          <w:rFonts w:asciiTheme="minorHAnsi" w:hAnsiTheme="minorHAnsi" w:cstheme="minorHAnsi"/>
        </w:rPr>
        <w:t>Zamawiający wyznaczy wykonawcy odpowiedni termin na wyrażenie zgody na poprawienie omyłki lub zakwestionowanie jej poprawienia. Brak odpowiedzi w wyznaczonym terminie uznaje się</w:t>
      </w:r>
      <w:r>
        <w:rPr>
          <w:rFonts w:asciiTheme="minorHAnsi" w:hAnsiTheme="minorHAnsi" w:cstheme="minorHAnsi"/>
        </w:rPr>
        <w:t xml:space="preserve">                         </w:t>
      </w:r>
      <w:r w:rsidRPr="00EB529C">
        <w:rPr>
          <w:rFonts w:asciiTheme="minorHAnsi" w:hAnsiTheme="minorHAnsi" w:cstheme="minorHAnsi"/>
        </w:rPr>
        <w:t xml:space="preserve"> za wyrażenie zgody na poprawienie omyłki. </w:t>
      </w:r>
    </w:p>
    <w:p w14:paraId="23A2856A" w14:textId="77777777" w:rsidR="00B031BA" w:rsidRPr="00EB529C" w:rsidRDefault="00B031BA" w:rsidP="00B031BA">
      <w:pPr>
        <w:pStyle w:val="Akapitzlist"/>
        <w:numPr>
          <w:ilvl w:val="1"/>
          <w:numId w:val="15"/>
        </w:numPr>
        <w:spacing w:after="0" w:line="276" w:lineRule="auto"/>
        <w:ind w:left="437" w:right="0" w:hanging="437"/>
        <w:contextualSpacing w:val="0"/>
        <w:rPr>
          <w:rFonts w:asciiTheme="minorHAnsi" w:hAnsiTheme="minorHAnsi" w:cstheme="minorHAnsi"/>
        </w:rPr>
      </w:pPr>
      <w:r w:rsidRPr="00EB529C">
        <w:rPr>
          <w:rFonts w:asciiTheme="minorHAnsi" w:hAnsiTheme="minorHAnsi" w:cstheme="minorHAnsi"/>
        </w:rPr>
        <w:t xml:space="preserve">Zamawiający informuje, iż zgodnie z art. 18 ust. 3 ustawy Pzp, nie ujawnia się informacji stanowiących tajemnicę przedsiębiorstwa, w rozumieniu przepisów ustawy z dnia 16 kwietnia 1993 r. o zwalczaniu nieuczciwej konkurencji (Dz.U. z 2020 r. poz. 1913), zwanej dalej „ustawą o zwalczaniu nieuczciwej konkurencji” jeżeli Wykonawca: </w:t>
      </w:r>
    </w:p>
    <w:p w14:paraId="2CE4E689" w14:textId="77777777" w:rsidR="00B031BA" w:rsidRPr="00EB529C" w:rsidRDefault="00B031BA" w:rsidP="00B031BA">
      <w:pPr>
        <w:pStyle w:val="Akapitzlist"/>
        <w:numPr>
          <w:ilvl w:val="2"/>
          <w:numId w:val="15"/>
        </w:numPr>
        <w:spacing w:after="0" w:line="276" w:lineRule="auto"/>
        <w:ind w:left="709" w:right="0" w:hanging="709"/>
        <w:contextualSpacing w:val="0"/>
        <w:rPr>
          <w:rFonts w:asciiTheme="minorHAnsi" w:hAnsiTheme="minorHAnsi" w:cstheme="minorHAnsi"/>
        </w:rPr>
      </w:pPr>
      <w:r w:rsidRPr="00EB529C">
        <w:rPr>
          <w:rFonts w:asciiTheme="minorHAnsi" w:hAnsiTheme="minorHAnsi" w:cstheme="minorHAnsi"/>
        </w:rPr>
        <w:t xml:space="preserve">nie później niż w terminie składania ofert, zastrzegł, że nie mogą być one udostępniane; </w:t>
      </w:r>
    </w:p>
    <w:p w14:paraId="646CE3FE" w14:textId="77777777" w:rsidR="00B031BA" w:rsidRPr="00EB529C" w:rsidRDefault="00B031BA" w:rsidP="00B031BA">
      <w:pPr>
        <w:pStyle w:val="Akapitzlist"/>
        <w:numPr>
          <w:ilvl w:val="2"/>
          <w:numId w:val="15"/>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wykazał spełnienie przesłanek określonych w art. 11 ust. 2 ustawy z dnia 16 kwietnia 1993 r. o zwalczaniu nieuczciwej konkurencji (Dz.U. z 2020 r. poz. 1913), załączając do oferty uzasadnienie, że zastrzeżone informacje stanowią tajemnicę przedsiębiorstwa. </w:t>
      </w:r>
    </w:p>
    <w:p w14:paraId="40737964" w14:textId="77777777" w:rsidR="00B031BA" w:rsidRDefault="00B031BA" w:rsidP="00B031BA">
      <w:pPr>
        <w:pStyle w:val="Akapitzlist"/>
        <w:spacing w:after="0" w:line="276" w:lineRule="auto"/>
        <w:ind w:left="437" w:right="0" w:firstLine="0"/>
        <w:contextualSpacing w:val="0"/>
        <w:rPr>
          <w:rFonts w:asciiTheme="minorHAnsi" w:hAnsiTheme="minorHAnsi" w:cstheme="minorHAnsi"/>
        </w:rPr>
      </w:pPr>
      <w:r w:rsidRPr="00EB529C">
        <w:rPr>
          <w:rFonts w:asciiTheme="minorHAnsi" w:hAnsiTheme="minorHAnsi" w:cstheme="minorHAnsi"/>
        </w:rPr>
        <w:t xml:space="preserve">Zaleca się, aby uzasadnienie, o którym mowa powyżej było sformułowane w sposób umożliwiający jego udostępnienie pozostałym uczestnikom postępowania. Wykonawca nie może zastrzec informacji, </w:t>
      </w:r>
      <w:r>
        <w:rPr>
          <w:rFonts w:asciiTheme="minorHAnsi" w:hAnsiTheme="minorHAnsi" w:cstheme="minorHAnsi"/>
        </w:rPr>
        <w:t xml:space="preserve">               </w:t>
      </w:r>
      <w:r w:rsidRPr="00EB529C">
        <w:rPr>
          <w:rFonts w:asciiTheme="minorHAnsi" w:hAnsiTheme="minorHAnsi" w:cstheme="minorHAnsi"/>
        </w:rPr>
        <w:t>o których mowa w art. 222 ust. 5 ustawy Pzp</w:t>
      </w:r>
      <w:r>
        <w:rPr>
          <w:rFonts w:asciiTheme="minorHAnsi" w:hAnsiTheme="minorHAnsi" w:cstheme="minorHAnsi"/>
        </w:rPr>
        <w:t>.</w:t>
      </w:r>
    </w:p>
    <w:p w14:paraId="2904BD4F" w14:textId="77777777" w:rsidR="00B031BA" w:rsidRPr="00EB529C" w:rsidRDefault="00B031BA" w:rsidP="00B031BA">
      <w:pPr>
        <w:pStyle w:val="Akapitzlist"/>
        <w:spacing w:after="0" w:line="276" w:lineRule="auto"/>
        <w:ind w:left="437" w:right="0" w:firstLine="0"/>
        <w:contextualSpacing w:val="0"/>
        <w:rPr>
          <w:rFonts w:asciiTheme="minorHAnsi" w:hAnsiTheme="minorHAnsi" w:cstheme="minorHAnsi"/>
        </w:rPr>
      </w:pPr>
    </w:p>
    <w:p w14:paraId="35DF3A38"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44" w:name="_Toc120533362"/>
      <w:r w:rsidRPr="00EB529C">
        <w:rPr>
          <w:rFonts w:asciiTheme="minorHAnsi" w:hAnsiTheme="minorHAnsi" w:cstheme="minorHAnsi"/>
          <w:sz w:val="22"/>
          <w:szCs w:val="22"/>
        </w:rPr>
        <w:t>Opis sposobu obliczania ceny oferty.</w:t>
      </w:r>
      <w:bookmarkEnd w:id="44"/>
      <w:r w:rsidRPr="00EB529C">
        <w:rPr>
          <w:rFonts w:asciiTheme="minorHAnsi" w:hAnsiTheme="minorHAnsi" w:cstheme="minorHAnsi"/>
          <w:sz w:val="22"/>
          <w:szCs w:val="22"/>
        </w:rPr>
        <w:t xml:space="preserve"> </w:t>
      </w:r>
    </w:p>
    <w:p w14:paraId="4FC94ADD" w14:textId="77777777" w:rsidR="00B031BA" w:rsidRPr="00EB529C" w:rsidRDefault="00B031BA" w:rsidP="00B031BA">
      <w:pPr>
        <w:pStyle w:val="Akapitzlist"/>
        <w:numPr>
          <w:ilvl w:val="0"/>
          <w:numId w:val="15"/>
        </w:numPr>
        <w:tabs>
          <w:tab w:val="center" w:pos="2166"/>
        </w:tabs>
        <w:spacing w:after="0" w:line="276" w:lineRule="auto"/>
        <w:ind w:right="0"/>
        <w:contextualSpacing w:val="0"/>
        <w:rPr>
          <w:rFonts w:asciiTheme="minorHAnsi" w:hAnsiTheme="minorHAnsi" w:cstheme="minorHAnsi"/>
          <w:bCs/>
          <w:vanish/>
        </w:rPr>
      </w:pPr>
    </w:p>
    <w:p w14:paraId="7849D5ED" w14:textId="77777777" w:rsidR="00B031BA" w:rsidRPr="00EB529C" w:rsidRDefault="00B031BA" w:rsidP="00B031BA">
      <w:pPr>
        <w:pStyle w:val="Akapitzlist"/>
        <w:numPr>
          <w:ilvl w:val="1"/>
          <w:numId w:val="15"/>
        </w:numPr>
        <w:tabs>
          <w:tab w:val="center" w:pos="2166"/>
        </w:tabs>
        <w:spacing w:after="0" w:line="276" w:lineRule="auto"/>
        <w:ind w:left="567" w:right="0" w:hanging="567"/>
        <w:contextualSpacing w:val="0"/>
        <w:rPr>
          <w:rFonts w:asciiTheme="minorHAnsi" w:hAnsiTheme="minorHAnsi" w:cstheme="minorHAnsi"/>
          <w:bCs/>
        </w:rPr>
      </w:pPr>
      <w:r w:rsidRPr="00EB529C">
        <w:rPr>
          <w:rFonts w:asciiTheme="minorHAnsi" w:hAnsiTheme="minorHAnsi" w:cstheme="minorHAnsi"/>
          <w:bCs/>
        </w:rPr>
        <w:t xml:space="preserve">Cena oferty musi zawierać wszystkie koszty związane z realizacją zamówienia wynikające  z opisu przedmiotu zamówienia i wszelkich innych czynności koniecznych do wykonania zamówienia. </w:t>
      </w:r>
    </w:p>
    <w:p w14:paraId="43A0D68A" w14:textId="77777777" w:rsidR="00B031BA" w:rsidRPr="00EB529C" w:rsidRDefault="00B031BA" w:rsidP="00B031BA">
      <w:pPr>
        <w:pStyle w:val="Akapitzlist"/>
        <w:numPr>
          <w:ilvl w:val="1"/>
          <w:numId w:val="15"/>
        </w:numPr>
        <w:tabs>
          <w:tab w:val="center" w:pos="2166"/>
        </w:tabs>
        <w:spacing w:after="0" w:line="276" w:lineRule="auto"/>
        <w:ind w:left="567" w:right="0" w:hanging="567"/>
        <w:contextualSpacing w:val="0"/>
        <w:rPr>
          <w:rFonts w:asciiTheme="minorHAnsi" w:hAnsiTheme="minorHAnsi" w:cstheme="minorHAnsi"/>
          <w:bCs/>
        </w:rPr>
      </w:pPr>
      <w:r w:rsidRPr="00EB529C">
        <w:rPr>
          <w:rFonts w:asciiTheme="minorHAnsi" w:hAnsiTheme="minorHAnsi" w:cstheme="minorHAnsi"/>
          <w:bCs/>
        </w:rPr>
        <w:tab/>
        <w:t xml:space="preserve">Cena oferty musi być wyrażona w złotych. </w:t>
      </w:r>
    </w:p>
    <w:p w14:paraId="0C534646" w14:textId="77777777" w:rsidR="00B031BA" w:rsidRPr="00EB529C" w:rsidRDefault="00B031BA" w:rsidP="00B031BA">
      <w:pPr>
        <w:pStyle w:val="Akapitzlist"/>
        <w:numPr>
          <w:ilvl w:val="1"/>
          <w:numId w:val="15"/>
        </w:numPr>
        <w:tabs>
          <w:tab w:val="center" w:pos="2166"/>
        </w:tabs>
        <w:spacing w:after="0" w:line="276" w:lineRule="auto"/>
        <w:ind w:left="567" w:right="0" w:hanging="567"/>
        <w:contextualSpacing w:val="0"/>
        <w:rPr>
          <w:rFonts w:asciiTheme="minorHAnsi" w:hAnsiTheme="minorHAnsi" w:cstheme="minorHAnsi"/>
          <w:bCs/>
        </w:rPr>
      </w:pPr>
      <w:r w:rsidRPr="00EB529C">
        <w:rPr>
          <w:rFonts w:asciiTheme="minorHAnsi" w:hAnsiTheme="minorHAnsi" w:cstheme="minorHAnsi"/>
          <w:bCs/>
        </w:rPr>
        <w:t xml:space="preserve">Cena oferty jest kwotą łączną brutto wymienioną w Formularzu Oferty. </w:t>
      </w:r>
    </w:p>
    <w:p w14:paraId="71BBB29C" w14:textId="77777777" w:rsidR="00B031BA" w:rsidRPr="00EB529C" w:rsidRDefault="00B031BA" w:rsidP="00B031BA">
      <w:pPr>
        <w:pStyle w:val="Akapitzlist"/>
        <w:numPr>
          <w:ilvl w:val="1"/>
          <w:numId w:val="15"/>
        </w:numPr>
        <w:tabs>
          <w:tab w:val="center" w:pos="2166"/>
        </w:tabs>
        <w:spacing w:after="0" w:line="276" w:lineRule="auto"/>
        <w:ind w:left="567" w:right="0" w:hanging="567"/>
        <w:contextualSpacing w:val="0"/>
        <w:rPr>
          <w:rFonts w:asciiTheme="minorHAnsi" w:hAnsiTheme="minorHAnsi" w:cstheme="minorHAnsi"/>
          <w:bCs/>
        </w:rPr>
      </w:pPr>
      <w:r w:rsidRPr="00EB529C">
        <w:rPr>
          <w:rFonts w:asciiTheme="minorHAnsi" w:hAnsiTheme="minorHAnsi" w:cstheme="minorHAnsi"/>
          <w:bCs/>
        </w:rPr>
        <w:t xml:space="preserve">Cenę oferty należy podać brutto (w ujęciu: cena netto plus kwota VAT równa się cena brutto)  </w:t>
      </w:r>
    </w:p>
    <w:p w14:paraId="48BFF9F1" w14:textId="77777777" w:rsidR="00B031BA" w:rsidRPr="00EB529C" w:rsidRDefault="00B031BA" w:rsidP="00B031BA">
      <w:pPr>
        <w:pStyle w:val="Akapitzlist"/>
        <w:numPr>
          <w:ilvl w:val="1"/>
          <w:numId w:val="15"/>
        </w:numPr>
        <w:tabs>
          <w:tab w:val="center" w:pos="2166"/>
        </w:tabs>
        <w:spacing w:after="0" w:line="276" w:lineRule="auto"/>
        <w:ind w:left="567" w:right="0" w:hanging="567"/>
        <w:contextualSpacing w:val="0"/>
        <w:rPr>
          <w:rFonts w:asciiTheme="minorHAnsi" w:hAnsiTheme="minorHAnsi" w:cstheme="minorHAnsi"/>
          <w:bCs/>
        </w:rPr>
      </w:pPr>
      <w:r w:rsidRPr="00EB529C">
        <w:rPr>
          <w:rFonts w:asciiTheme="minorHAnsi" w:hAnsiTheme="minorHAnsi" w:cstheme="minorHAnsi"/>
          <w:bCs/>
        </w:rPr>
        <w:t xml:space="preserve">Podana cena jest obowiązującą w całym okresie związania ofertą.  </w:t>
      </w:r>
    </w:p>
    <w:p w14:paraId="07E4625A" w14:textId="77777777" w:rsidR="00B031BA" w:rsidRPr="00EB529C" w:rsidRDefault="00B031BA" w:rsidP="00B031BA">
      <w:pPr>
        <w:pStyle w:val="Akapitzlist"/>
        <w:numPr>
          <w:ilvl w:val="1"/>
          <w:numId w:val="15"/>
        </w:numPr>
        <w:tabs>
          <w:tab w:val="center" w:pos="2166"/>
        </w:tabs>
        <w:spacing w:after="0" w:line="276" w:lineRule="auto"/>
        <w:ind w:left="567" w:right="0" w:hanging="567"/>
        <w:contextualSpacing w:val="0"/>
        <w:rPr>
          <w:rFonts w:asciiTheme="minorHAnsi" w:hAnsiTheme="minorHAnsi" w:cstheme="minorHAnsi"/>
          <w:bCs/>
        </w:rPr>
      </w:pPr>
      <w:r w:rsidRPr="00EB529C">
        <w:rPr>
          <w:rFonts w:asciiTheme="minorHAnsi" w:hAnsiTheme="minorHAnsi" w:cstheme="minorHAnsi"/>
          <w:bCs/>
        </w:rPr>
        <w:t xml:space="preserve">Cena podana w ofercie powinna być ceną kompletną, jednoznaczną i ostateczną. Podana cena będzie ceną ryczałtową. </w:t>
      </w:r>
    </w:p>
    <w:p w14:paraId="5F9DDB54" w14:textId="77777777" w:rsidR="00B031BA" w:rsidRPr="006323E7" w:rsidRDefault="00B031BA" w:rsidP="00B031BA">
      <w:pPr>
        <w:pStyle w:val="Akapitzlist"/>
        <w:numPr>
          <w:ilvl w:val="1"/>
          <w:numId w:val="15"/>
        </w:numPr>
        <w:tabs>
          <w:tab w:val="center" w:pos="2166"/>
        </w:tabs>
        <w:spacing w:after="0" w:line="276" w:lineRule="auto"/>
        <w:ind w:left="567" w:right="0" w:hanging="567"/>
        <w:contextualSpacing w:val="0"/>
        <w:rPr>
          <w:rFonts w:asciiTheme="minorHAnsi" w:hAnsiTheme="minorHAnsi" w:cstheme="minorHAnsi"/>
        </w:rPr>
      </w:pPr>
      <w:r w:rsidRPr="00EB529C">
        <w:rPr>
          <w:rFonts w:asciiTheme="minorHAnsi" w:hAnsiTheme="minorHAnsi" w:cstheme="minorHAnsi"/>
          <w:bCs/>
        </w:rPr>
        <w:t xml:space="preserve">Cenę w formularzu ofertowym należy podać z dokładnością do dwóch miejsc po przecinku. </w:t>
      </w:r>
    </w:p>
    <w:p w14:paraId="45F40E0A" w14:textId="77777777" w:rsidR="00B031BA" w:rsidRPr="00EB529C" w:rsidRDefault="00B031BA" w:rsidP="00B031BA">
      <w:pPr>
        <w:pStyle w:val="Akapitzlist"/>
        <w:tabs>
          <w:tab w:val="center" w:pos="2166"/>
        </w:tabs>
        <w:spacing w:after="0" w:line="276" w:lineRule="auto"/>
        <w:ind w:left="567" w:right="0" w:firstLine="0"/>
        <w:contextualSpacing w:val="0"/>
        <w:rPr>
          <w:rFonts w:asciiTheme="minorHAnsi" w:hAnsiTheme="minorHAnsi" w:cstheme="minorHAnsi"/>
        </w:rPr>
      </w:pPr>
    </w:p>
    <w:p w14:paraId="3ECB7E62"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45" w:name="_Toc120533363"/>
      <w:r w:rsidRPr="00EB529C">
        <w:rPr>
          <w:rFonts w:asciiTheme="minorHAnsi" w:hAnsiTheme="minorHAnsi" w:cstheme="minorHAnsi"/>
          <w:sz w:val="22"/>
          <w:szCs w:val="22"/>
        </w:rPr>
        <w:t>Opis kryteriów oceny ofert wraz z podaniem wag tych kryteriów i sposobu oceny ofert.</w:t>
      </w:r>
      <w:bookmarkEnd w:id="45"/>
      <w:r w:rsidRPr="00EB529C">
        <w:rPr>
          <w:rFonts w:asciiTheme="minorHAnsi" w:hAnsiTheme="minorHAnsi" w:cstheme="minorHAnsi"/>
          <w:sz w:val="22"/>
          <w:szCs w:val="22"/>
        </w:rPr>
        <w:t xml:space="preserve"> </w:t>
      </w:r>
    </w:p>
    <w:p w14:paraId="1FBC4CE5" w14:textId="77777777" w:rsidR="00B031BA" w:rsidRPr="00EB529C" w:rsidRDefault="00B031BA" w:rsidP="00B031BA">
      <w:pPr>
        <w:pStyle w:val="Akapitzlist"/>
        <w:numPr>
          <w:ilvl w:val="0"/>
          <w:numId w:val="15"/>
        </w:numPr>
        <w:tabs>
          <w:tab w:val="center" w:pos="2166"/>
        </w:tabs>
        <w:spacing w:after="0" w:line="276" w:lineRule="auto"/>
        <w:ind w:right="0"/>
        <w:contextualSpacing w:val="0"/>
        <w:rPr>
          <w:rFonts w:asciiTheme="minorHAnsi" w:hAnsiTheme="minorHAnsi" w:cstheme="minorHAnsi"/>
          <w:bCs/>
          <w:vanish/>
          <w:highlight w:val="yellow"/>
        </w:rPr>
      </w:pPr>
    </w:p>
    <w:p w14:paraId="15DEB81F" w14:textId="77777777" w:rsidR="00B031BA" w:rsidRPr="00EB529C" w:rsidRDefault="00B031BA" w:rsidP="00B031BA">
      <w:pPr>
        <w:pStyle w:val="Akapitzlist"/>
        <w:numPr>
          <w:ilvl w:val="1"/>
          <w:numId w:val="15"/>
        </w:numPr>
        <w:spacing w:after="0" w:line="276" w:lineRule="auto"/>
        <w:ind w:left="709" w:right="0" w:hanging="709"/>
        <w:contextualSpacing w:val="0"/>
        <w:rPr>
          <w:rFonts w:asciiTheme="minorHAnsi" w:hAnsiTheme="minorHAnsi" w:cstheme="minorHAnsi"/>
          <w:bCs/>
        </w:rPr>
      </w:pPr>
      <w:bookmarkStart w:id="46" w:name="_Hlk108031915"/>
      <w:r w:rsidRPr="00EB529C">
        <w:rPr>
          <w:rFonts w:asciiTheme="minorHAnsi" w:hAnsiTheme="minorHAnsi" w:cstheme="minorHAnsi"/>
          <w:b/>
        </w:rPr>
        <w:t>Dla zamówienia</w:t>
      </w:r>
      <w:r w:rsidRPr="00EB529C">
        <w:rPr>
          <w:rFonts w:asciiTheme="minorHAnsi" w:hAnsiTheme="minorHAnsi" w:cstheme="minorHAnsi"/>
          <w:bCs/>
        </w:rPr>
        <w:t xml:space="preserve"> oferty zostaną ocenione przez Zamawiającego w oparciu o następujące kryteria i ich wagi: </w:t>
      </w:r>
    </w:p>
    <w:p w14:paraId="1C4A4951" w14:textId="77777777" w:rsidR="00B031BA" w:rsidRPr="00EB529C" w:rsidRDefault="00B031BA" w:rsidP="00B031BA">
      <w:pPr>
        <w:pStyle w:val="Akapitzlist"/>
        <w:spacing w:after="0" w:line="276" w:lineRule="auto"/>
        <w:ind w:left="709" w:right="0" w:firstLine="0"/>
        <w:contextualSpacing w:val="0"/>
        <w:rPr>
          <w:rFonts w:asciiTheme="minorHAnsi" w:hAnsiTheme="minorHAnsi" w:cstheme="minorHAnsi"/>
          <w:b/>
        </w:rPr>
      </w:pPr>
      <w:r w:rsidRPr="00EB529C">
        <w:rPr>
          <w:rFonts w:asciiTheme="minorHAnsi" w:hAnsiTheme="minorHAnsi" w:cstheme="minorHAnsi"/>
          <w:b/>
        </w:rPr>
        <w:t xml:space="preserve">Kryterium 1: </w:t>
      </w:r>
      <w:r w:rsidRPr="00EB529C">
        <w:rPr>
          <w:rFonts w:asciiTheme="minorHAnsi" w:hAnsiTheme="minorHAnsi" w:cstheme="minorHAnsi"/>
          <w:bCs/>
        </w:rPr>
        <w:t>Cena oferty brutto (C) – 60 % t.j. max 60 pkt</w:t>
      </w:r>
      <w:r w:rsidRPr="00EB529C">
        <w:rPr>
          <w:rFonts w:asciiTheme="minorHAnsi" w:hAnsiTheme="minorHAnsi" w:cstheme="minorHAnsi"/>
          <w:b/>
        </w:rPr>
        <w:t xml:space="preserve"> </w:t>
      </w:r>
    </w:p>
    <w:p w14:paraId="68EB69E9" w14:textId="77777777" w:rsidR="00B031BA" w:rsidRPr="00EB529C" w:rsidRDefault="00B031BA" w:rsidP="00B031BA">
      <w:pPr>
        <w:pStyle w:val="Akapitzlist"/>
        <w:spacing w:after="0" w:line="276" w:lineRule="auto"/>
        <w:ind w:left="709" w:right="0" w:firstLine="0"/>
        <w:contextualSpacing w:val="0"/>
        <w:rPr>
          <w:rFonts w:asciiTheme="minorHAnsi" w:hAnsiTheme="minorHAnsi" w:cstheme="minorHAnsi"/>
          <w:b/>
        </w:rPr>
      </w:pPr>
      <w:r w:rsidRPr="00EB529C">
        <w:rPr>
          <w:rFonts w:asciiTheme="minorHAnsi" w:hAnsiTheme="minorHAnsi" w:cstheme="minorHAnsi"/>
          <w:b/>
        </w:rPr>
        <w:t xml:space="preserve">Kryterium 2: </w:t>
      </w:r>
      <w:r w:rsidRPr="00EB529C">
        <w:rPr>
          <w:rFonts w:asciiTheme="minorHAnsi" w:hAnsiTheme="minorHAnsi" w:cstheme="minorHAnsi"/>
          <w:bCs/>
        </w:rPr>
        <w:t>Gwarancja sprzęt (GS) – 40 % t.j. max 40 pkt</w:t>
      </w:r>
      <w:r w:rsidRPr="00EB529C">
        <w:rPr>
          <w:rFonts w:asciiTheme="minorHAnsi" w:hAnsiTheme="minorHAnsi" w:cstheme="minorHAnsi"/>
          <w:b/>
        </w:rPr>
        <w:t xml:space="preserve"> </w:t>
      </w:r>
    </w:p>
    <w:p w14:paraId="2A4B0668" w14:textId="77777777" w:rsidR="00B031BA" w:rsidRPr="00EB529C" w:rsidRDefault="00B031BA" w:rsidP="00B031BA">
      <w:pPr>
        <w:spacing w:line="276" w:lineRule="auto"/>
        <w:ind w:left="709"/>
        <w:jc w:val="both"/>
        <w:rPr>
          <w:rFonts w:asciiTheme="minorHAnsi" w:hAnsiTheme="minorHAnsi" w:cstheme="minorHAnsi"/>
          <w:bCs/>
          <w:sz w:val="22"/>
          <w:szCs w:val="22"/>
        </w:rPr>
      </w:pPr>
      <w:r w:rsidRPr="00EB529C">
        <w:rPr>
          <w:rFonts w:asciiTheme="minorHAnsi" w:hAnsiTheme="minorHAnsi" w:cstheme="minorHAnsi"/>
          <w:bCs/>
          <w:sz w:val="22"/>
          <w:szCs w:val="22"/>
        </w:rPr>
        <w:t xml:space="preserve">Całkowita liczba pkt jaką otrzyma dana oferta zostanie obliczona wg poniższego wzoru: </w:t>
      </w:r>
    </w:p>
    <w:p w14:paraId="1B4199CD" w14:textId="77777777" w:rsidR="00B031BA" w:rsidRPr="00EB529C" w:rsidRDefault="00B031BA" w:rsidP="00B031BA">
      <w:pPr>
        <w:spacing w:line="276" w:lineRule="auto"/>
        <w:ind w:left="709"/>
        <w:jc w:val="both"/>
        <w:rPr>
          <w:rFonts w:asciiTheme="minorHAnsi" w:hAnsiTheme="minorHAnsi" w:cstheme="minorHAnsi"/>
          <w:b/>
          <w:bCs/>
          <w:sz w:val="22"/>
          <w:szCs w:val="22"/>
        </w:rPr>
      </w:pPr>
      <w:r w:rsidRPr="00EB529C">
        <w:rPr>
          <w:rFonts w:asciiTheme="minorHAnsi" w:hAnsiTheme="minorHAnsi" w:cstheme="minorHAnsi"/>
          <w:b/>
          <w:bCs/>
          <w:sz w:val="22"/>
          <w:szCs w:val="22"/>
        </w:rPr>
        <w:t>L= C + GS</w:t>
      </w:r>
    </w:p>
    <w:p w14:paraId="3EB61508" w14:textId="77777777" w:rsidR="00B031BA" w:rsidRPr="00EB529C" w:rsidRDefault="00B031BA" w:rsidP="00B031BA">
      <w:pPr>
        <w:spacing w:line="276" w:lineRule="auto"/>
        <w:ind w:left="709"/>
        <w:jc w:val="both"/>
        <w:rPr>
          <w:rFonts w:asciiTheme="minorHAnsi" w:hAnsiTheme="minorHAnsi" w:cstheme="minorHAnsi"/>
          <w:bCs/>
          <w:sz w:val="22"/>
          <w:szCs w:val="22"/>
        </w:rPr>
      </w:pPr>
      <w:r w:rsidRPr="00EB529C">
        <w:rPr>
          <w:rFonts w:asciiTheme="minorHAnsi" w:hAnsiTheme="minorHAnsi" w:cstheme="minorHAnsi"/>
          <w:bCs/>
          <w:sz w:val="22"/>
          <w:szCs w:val="22"/>
        </w:rPr>
        <w:t xml:space="preserve">gdzie: </w:t>
      </w:r>
    </w:p>
    <w:p w14:paraId="6A51994A" w14:textId="77777777" w:rsidR="00B031BA" w:rsidRPr="00EB529C" w:rsidRDefault="00B031BA" w:rsidP="00B031BA">
      <w:pPr>
        <w:spacing w:line="276" w:lineRule="auto"/>
        <w:ind w:left="709"/>
        <w:jc w:val="both"/>
        <w:rPr>
          <w:rFonts w:asciiTheme="minorHAnsi" w:hAnsiTheme="minorHAnsi" w:cstheme="minorHAnsi"/>
          <w:bCs/>
          <w:sz w:val="22"/>
          <w:szCs w:val="22"/>
        </w:rPr>
      </w:pPr>
      <w:r w:rsidRPr="00EB529C">
        <w:rPr>
          <w:rFonts w:asciiTheme="minorHAnsi" w:hAnsiTheme="minorHAnsi" w:cstheme="minorHAnsi"/>
          <w:bCs/>
          <w:sz w:val="22"/>
          <w:szCs w:val="22"/>
        </w:rPr>
        <w:t xml:space="preserve">L – całkowita liczba pkt </w:t>
      </w:r>
    </w:p>
    <w:p w14:paraId="57728D5D" w14:textId="77777777" w:rsidR="00B031BA" w:rsidRPr="00EB529C" w:rsidRDefault="00B031BA" w:rsidP="00B031BA">
      <w:pPr>
        <w:spacing w:line="276" w:lineRule="auto"/>
        <w:ind w:left="709"/>
        <w:jc w:val="both"/>
        <w:rPr>
          <w:rFonts w:asciiTheme="minorHAnsi" w:hAnsiTheme="minorHAnsi" w:cstheme="minorHAnsi"/>
          <w:bCs/>
          <w:sz w:val="22"/>
          <w:szCs w:val="22"/>
        </w:rPr>
      </w:pPr>
      <w:r w:rsidRPr="00EB529C">
        <w:rPr>
          <w:rFonts w:asciiTheme="minorHAnsi" w:hAnsiTheme="minorHAnsi" w:cstheme="minorHAnsi"/>
          <w:bCs/>
          <w:sz w:val="22"/>
          <w:szCs w:val="22"/>
        </w:rPr>
        <w:t xml:space="preserve">C - pkt uzyskane w kryterium „Cena” </w:t>
      </w:r>
    </w:p>
    <w:p w14:paraId="60A60EB0" w14:textId="77777777" w:rsidR="00B031BA" w:rsidRPr="00EB529C" w:rsidRDefault="00B031BA" w:rsidP="00B031BA">
      <w:pPr>
        <w:spacing w:line="276" w:lineRule="auto"/>
        <w:ind w:left="709"/>
        <w:jc w:val="both"/>
        <w:rPr>
          <w:rFonts w:asciiTheme="minorHAnsi" w:hAnsiTheme="minorHAnsi" w:cstheme="minorHAnsi"/>
          <w:bCs/>
          <w:sz w:val="22"/>
          <w:szCs w:val="22"/>
        </w:rPr>
      </w:pPr>
      <w:r w:rsidRPr="00EB529C">
        <w:rPr>
          <w:rFonts w:asciiTheme="minorHAnsi" w:hAnsiTheme="minorHAnsi" w:cstheme="minorHAnsi"/>
          <w:bCs/>
          <w:sz w:val="22"/>
          <w:szCs w:val="22"/>
        </w:rPr>
        <w:t xml:space="preserve">GS – pkt uzyskane w kryterium „Gwarancja sprzęt” </w:t>
      </w:r>
    </w:p>
    <w:p w14:paraId="5D8E50F9" w14:textId="77777777" w:rsidR="00B031BA" w:rsidRPr="00EB529C" w:rsidRDefault="00B031BA" w:rsidP="00B031BA">
      <w:pPr>
        <w:spacing w:line="276" w:lineRule="auto"/>
        <w:ind w:left="709"/>
        <w:jc w:val="both"/>
        <w:rPr>
          <w:rFonts w:asciiTheme="minorHAnsi" w:hAnsiTheme="minorHAnsi" w:cstheme="minorHAnsi"/>
          <w:bCs/>
          <w:sz w:val="22"/>
          <w:szCs w:val="22"/>
        </w:rPr>
      </w:pPr>
      <w:bookmarkStart w:id="47" w:name="_Hlk108697401"/>
      <w:r w:rsidRPr="00EB529C">
        <w:rPr>
          <w:rFonts w:asciiTheme="minorHAnsi" w:hAnsiTheme="minorHAnsi" w:cstheme="minorHAnsi"/>
          <w:bCs/>
          <w:sz w:val="22"/>
          <w:szCs w:val="22"/>
        </w:rPr>
        <w:t>1 pkt=1%</w:t>
      </w:r>
    </w:p>
    <w:bookmarkEnd w:id="47"/>
    <w:p w14:paraId="37C554E5" w14:textId="77777777" w:rsidR="00B031BA" w:rsidRPr="00EB529C" w:rsidRDefault="00B031BA" w:rsidP="00B031BA">
      <w:pPr>
        <w:spacing w:line="276" w:lineRule="auto"/>
        <w:ind w:left="709"/>
        <w:jc w:val="both"/>
        <w:rPr>
          <w:rFonts w:asciiTheme="minorHAnsi" w:hAnsiTheme="minorHAnsi" w:cstheme="minorHAnsi"/>
          <w:bCs/>
          <w:sz w:val="22"/>
          <w:szCs w:val="22"/>
        </w:rPr>
      </w:pPr>
      <w:r w:rsidRPr="00EB529C">
        <w:rPr>
          <w:rFonts w:asciiTheme="minorHAnsi" w:hAnsiTheme="minorHAnsi" w:cstheme="minorHAnsi"/>
          <w:bCs/>
          <w:sz w:val="22"/>
          <w:szCs w:val="22"/>
        </w:rPr>
        <w:lastRenderedPageBreak/>
        <w:t>Punktacja przyznawana ofertom w kryterium oceny ofert „Cena” będzie liczona z dokładnością do dwóch miejsc po przecinku, zgodnie z zasadami arytmetyki.</w:t>
      </w:r>
    </w:p>
    <w:p w14:paraId="2856B95F" w14:textId="77777777" w:rsidR="00B031BA" w:rsidRPr="00EB529C" w:rsidRDefault="00B031BA" w:rsidP="00B031BA">
      <w:pPr>
        <w:pStyle w:val="Akapitzlist"/>
        <w:numPr>
          <w:ilvl w:val="1"/>
          <w:numId w:val="15"/>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Zasady oceny w ramach poszczególnych kryteriów: </w:t>
      </w:r>
    </w:p>
    <w:p w14:paraId="221245BC" w14:textId="77777777" w:rsidR="00B031BA" w:rsidRPr="00EB529C" w:rsidRDefault="00B031BA" w:rsidP="00B031BA">
      <w:pPr>
        <w:pStyle w:val="Akapitzlist"/>
        <w:numPr>
          <w:ilvl w:val="2"/>
          <w:numId w:val="15"/>
        </w:numPr>
        <w:spacing w:after="0" w:line="276" w:lineRule="auto"/>
        <w:ind w:right="0"/>
        <w:contextualSpacing w:val="0"/>
        <w:rPr>
          <w:rFonts w:asciiTheme="minorHAnsi" w:hAnsiTheme="minorHAnsi" w:cstheme="minorHAnsi"/>
          <w:b/>
          <w:bCs/>
        </w:rPr>
      </w:pPr>
      <w:r w:rsidRPr="00EB529C">
        <w:rPr>
          <w:rFonts w:asciiTheme="minorHAnsi" w:hAnsiTheme="minorHAnsi" w:cstheme="minorHAnsi"/>
          <w:b/>
          <w:bCs/>
        </w:rPr>
        <w:t xml:space="preserve">Kryterium 1 Cena (C) </w:t>
      </w:r>
    </w:p>
    <w:tbl>
      <w:tblPr>
        <w:tblStyle w:val="Tabela-Siatka"/>
        <w:tblW w:w="0" w:type="auto"/>
        <w:tblInd w:w="704" w:type="dxa"/>
        <w:tblLook w:val="04A0" w:firstRow="1" w:lastRow="0" w:firstColumn="1" w:lastColumn="0" w:noHBand="0" w:noVBand="1"/>
      </w:tblPr>
      <w:tblGrid>
        <w:gridCol w:w="1276"/>
        <w:gridCol w:w="992"/>
        <w:gridCol w:w="992"/>
        <w:gridCol w:w="5098"/>
      </w:tblGrid>
      <w:tr w:rsidR="00B031BA" w:rsidRPr="00EB529C" w14:paraId="32D83558" w14:textId="77777777" w:rsidTr="00FD6A19">
        <w:tc>
          <w:tcPr>
            <w:tcW w:w="1276" w:type="dxa"/>
          </w:tcPr>
          <w:p w14:paraId="3209F711" w14:textId="77777777" w:rsidR="00B031BA" w:rsidRPr="00EB529C" w:rsidRDefault="00B031BA" w:rsidP="00FD6A19">
            <w:pPr>
              <w:pStyle w:val="Akapitzlist"/>
              <w:spacing w:after="0" w:line="276" w:lineRule="auto"/>
              <w:ind w:left="0" w:right="0"/>
              <w:contextualSpacing w:val="0"/>
              <w:rPr>
                <w:rFonts w:asciiTheme="minorHAnsi" w:hAnsiTheme="minorHAnsi" w:cstheme="minorHAnsi"/>
              </w:rPr>
            </w:pPr>
            <w:r w:rsidRPr="00EB529C">
              <w:rPr>
                <w:rFonts w:asciiTheme="minorHAnsi" w:hAnsiTheme="minorHAnsi" w:cstheme="minorHAnsi"/>
              </w:rPr>
              <w:t>Kryterium</w:t>
            </w:r>
          </w:p>
        </w:tc>
        <w:tc>
          <w:tcPr>
            <w:tcW w:w="992" w:type="dxa"/>
          </w:tcPr>
          <w:p w14:paraId="435822BD" w14:textId="77777777" w:rsidR="00B031BA" w:rsidRPr="00EB529C" w:rsidRDefault="00B031BA" w:rsidP="00FD6A19">
            <w:pPr>
              <w:pStyle w:val="Akapitzlist"/>
              <w:spacing w:after="0" w:line="276" w:lineRule="auto"/>
              <w:ind w:left="0" w:right="0"/>
              <w:contextualSpacing w:val="0"/>
              <w:rPr>
                <w:rFonts w:asciiTheme="minorHAnsi" w:hAnsiTheme="minorHAnsi" w:cstheme="minorHAnsi"/>
              </w:rPr>
            </w:pPr>
            <w:r w:rsidRPr="00EB529C">
              <w:rPr>
                <w:rFonts w:asciiTheme="minorHAnsi" w:hAnsiTheme="minorHAnsi" w:cstheme="minorHAnsi"/>
              </w:rPr>
              <w:t>Waga %</w:t>
            </w:r>
          </w:p>
        </w:tc>
        <w:tc>
          <w:tcPr>
            <w:tcW w:w="992" w:type="dxa"/>
          </w:tcPr>
          <w:p w14:paraId="27398527" w14:textId="77777777" w:rsidR="00B031BA" w:rsidRPr="00EB529C" w:rsidRDefault="00B031BA" w:rsidP="00FD6A19">
            <w:pPr>
              <w:spacing w:line="276" w:lineRule="auto"/>
              <w:jc w:val="both"/>
              <w:rPr>
                <w:rFonts w:eastAsia="Calibri" w:cstheme="minorHAnsi"/>
                <w:sz w:val="22"/>
                <w:szCs w:val="22"/>
              </w:rPr>
            </w:pPr>
            <w:r w:rsidRPr="00EB529C">
              <w:rPr>
                <w:rFonts w:eastAsia="Calibri" w:cstheme="minorHAnsi"/>
                <w:sz w:val="22"/>
                <w:szCs w:val="22"/>
              </w:rPr>
              <w:t>Punkty</w:t>
            </w:r>
          </w:p>
        </w:tc>
        <w:tc>
          <w:tcPr>
            <w:tcW w:w="5098" w:type="dxa"/>
          </w:tcPr>
          <w:p w14:paraId="64B5F07F" w14:textId="77777777" w:rsidR="00B031BA" w:rsidRPr="00EB529C" w:rsidRDefault="00B031BA" w:rsidP="00FD6A19">
            <w:pPr>
              <w:spacing w:line="276" w:lineRule="auto"/>
              <w:jc w:val="both"/>
              <w:rPr>
                <w:rFonts w:eastAsia="Calibri" w:cstheme="minorHAnsi"/>
                <w:sz w:val="22"/>
                <w:szCs w:val="22"/>
              </w:rPr>
            </w:pPr>
            <w:r w:rsidRPr="00EB529C">
              <w:rPr>
                <w:rFonts w:eastAsia="Calibri" w:cstheme="minorHAnsi"/>
                <w:sz w:val="22"/>
                <w:szCs w:val="22"/>
              </w:rPr>
              <w:t>Sposób oceny</w:t>
            </w:r>
          </w:p>
        </w:tc>
      </w:tr>
      <w:tr w:rsidR="00B031BA" w:rsidRPr="00EB529C" w14:paraId="06B0C204" w14:textId="77777777" w:rsidTr="00FD6A19">
        <w:tc>
          <w:tcPr>
            <w:tcW w:w="1276" w:type="dxa"/>
          </w:tcPr>
          <w:p w14:paraId="2B833874" w14:textId="77777777" w:rsidR="00B031BA" w:rsidRPr="00EB529C" w:rsidRDefault="00B031BA" w:rsidP="00FD6A19">
            <w:pPr>
              <w:pStyle w:val="Akapitzlist"/>
              <w:spacing w:after="0" w:line="276" w:lineRule="auto"/>
              <w:ind w:left="0" w:right="0"/>
              <w:contextualSpacing w:val="0"/>
              <w:rPr>
                <w:rFonts w:asciiTheme="minorHAnsi" w:hAnsiTheme="minorHAnsi" w:cstheme="minorHAnsi"/>
              </w:rPr>
            </w:pPr>
            <w:r w:rsidRPr="00EB529C">
              <w:rPr>
                <w:rFonts w:asciiTheme="minorHAnsi" w:hAnsiTheme="minorHAnsi" w:cstheme="minorHAnsi"/>
              </w:rPr>
              <w:t>Cena (C)</w:t>
            </w:r>
          </w:p>
        </w:tc>
        <w:tc>
          <w:tcPr>
            <w:tcW w:w="992" w:type="dxa"/>
          </w:tcPr>
          <w:p w14:paraId="6419788E" w14:textId="77777777" w:rsidR="00B031BA" w:rsidRPr="00EB529C" w:rsidRDefault="00B031BA" w:rsidP="00FD6A19">
            <w:pPr>
              <w:pStyle w:val="Akapitzlist"/>
              <w:spacing w:after="0" w:line="276" w:lineRule="auto"/>
              <w:ind w:left="0" w:right="0"/>
              <w:contextualSpacing w:val="0"/>
              <w:rPr>
                <w:rFonts w:asciiTheme="minorHAnsi" w:hAnsiTheme="minorHAnsi" w:cstheme="minorHAnsi"/>
              </w:rPr>
            </w:pPr>
            <w:r w:rsidRPr="00EB529C">
              <w:rPr>
                <w:rFonts w:asciiTheme="minorHAnsi" w:hAnsiTheme="minorHAnsi" w:cstheme="minorHAnsi"/>
              </w:rPr>
              <w:t>60%</w:t>
            </w:r>
          </w:p>
        </w:tc>
        <w:tc>
          <w:tcPr>
            <w:tcW w:w="992" w:type="dxa"/>
          </w:tcPr>
          <w:p w14:paraId="4032C530" w14:textId="77777777" w:rsidR="00B031BA" w:rsidRPr="00EB529C" w:rsidRDefault="00B031BA" w:rsidP="00FD6A19">
            <w:pPr>
              <w:spacing w:line="276" w:lineRule="auto"/>
              <w:jc w:val="both"/>
              <w:rPr>
                <w:rFonts w:eastAsia="Calibri" w:cstheme="minorHAnsi"/>
                <w:sz w:val="22"/>
                <w:szCs w:val="22"/>
              </w:rPr>
            </w:pPr>
            <w:r w:rsidRPr="00EB529C">
              <w:rPr>
                <w:rFonts w:eastAsia="Calibri" w:cstheme="minorHAnsi"/>
                <w:sz w:val="22"/>
                <w:szCs w:val="22"/>
              </w:rPr>
              <w:t>60</w:t>
            </w:r>
          </w:p>
        </w:tc>
        <w:tc>
          <w:tcPr>
            <w:tcW w:w="5098" w:type="dxa"/>
          </w:tcPr>
          <w:p w14:paraId="76C3A7F6" w14:textId="77777777" w:rsidR="00B031BA" w:rsidRPr="00EB529C" w:rsidRDefault="00B031BA" w:rsidP="00FD6A19">
            <w:pPr>
              <w:pStyle w:val="Akapitzlist"/>
              <w:spacing w:after="0" w:line="276" w:lineRule="auto"/>
              <w:ind w:left="0" w:right="0"/>
              <w:contextualSpacing w:val="0"/>
              <w:rPr>
                <w:rFonts w:asciiTheme="minorHAnsi" w:hAnsiTheme="minorHAnsi" w:cstheme="minorHAnsi"/>
                <w:lang w:val="en-US"/>
              </w:rPr>
            </w:pPr>
            <w:r w:rsidRPr="00EB529C">
              <w:rPr>
                <w:rFonts w:asciiTheme="minorHAnsi" w:hAnsiTheme="minorHAnsi" w:cstheme="minorHAnsi"/>
                <w:lang w:val="en-US"/>
              </w:rPr>
              <w:t>wg wzoru</w:t>
            </w:r>
          </w:p>
          <w:p w14:paraId="4B0F8D4A" w14:textId="77777777" w:rsidR="00B031BA" w:rsidRPr="00EB529C" w:rsidRDefault="00B031BA" w:rsidP="00FD6A19">
            <w:pPr>
              <w:pStyle w:val="Akapitzlist"/>
              <w:spacing w:after="0" w:line="276" w:lineRule="auto"/>
              <w:ind w:left="0" w:right="0"/>
              <w:contextualSpacing w:val="0"/>
              <w:rPr>
                <w:rFonts w:asciiTheme="minorHAnsi" w:hAnsiTheme="minorHAnsi" w:cstheme="minorHAnsi"/>
                <w:lang w:val="en-US"/>
              </w:rPr>
            </w:pPr>
            <w:r w:rsidRPr="00EB529C">
              <w:rPr>
                <w:rFonts w:asciiTheme="minorHAnsi" w:hAnsiTheme="minorHAnsi" w:cstheme="minorHAnsi"/>
                <w:lang w:val="en-US"/>
              </w:rPr>
              <w:t>C = [C min / C bad] x 60</w:t>
            </w:r>
          </w:p>
          <w:p w14:paraId="2EAC32B7" w14:textId="77777777" w:rsidR="00B031BA" w:rsidRPr="00EB529C" w:rsidRDefault="00B031BA" w:rsidP="00FD6A19">
            <w:pPr>
              <w:pStyle w:val="Akapitzlist"/>
              <w:spacing w:after="0" w:line="276" w:lineRule="auto"/>
              <w:ind w:left="0" w:right="0"/>
              <w:contextualSpacing w:val="0"/>
              <w:rPr>
                <w:rFonts w:asciiTheme="minorHAnsi" w:hAnsiTheme="minorHAnsi" w:cstheme="minorHAnsi"/>
              </w:rPr>
            </w:pPr>
            <w:r w:rsidRPr="00EB529C">
              <w:rPr>
                <w:rFonts w:asciiTheme="minorHAnsi" w:hAnsiTheme="minorHAnsi" w:cstheme="minorHAnsi"/>
              </w:rPr>
              <w:t>gdzie:</w:t>
            </w:r>
          </w:p>
          <w:p w14:paraId="1F22605D" w14:textId="77777777" w:rsidR="00B031BA" w:rsidRPr="00EB529C" w:rsidRDefault="00B031BA" w:rsidP="00FD6A19">
            <w:pPr>
              <w:pStyle w:val="Akapitzlist"/>
              <w:spacing w:after="0" w:line="276" w:lineRule="auto"/>
              <w:ind w:left="0" w:right="0"/>
              <w:contextualSpacing w:val="0"/>
              <w:rPr>
                <w:rFonts w:asciiTheme="minorHAnsi" w:hAnsiTheme="minorHAnsi" w:cstheme="minorHAnsi"/>
              </w:rPr>
            </w:pPr>
            <w:r w:rsidRPr="00EB529C">
              <w:rPr>
                <w:rFonts w:asciiTheme="minorHAnsi" w:hAnsiTheme="minorHAnsi" w:cstheme="minorHAnsi"/>
              </w:rPr>
              <w:t>C - liczba punktów za cenę ofertową</w:t>
            </w:r>
          </w:p>
          <w:p w14:paraId="04D78703" w14:textId="77777777" w:rsidR="00B031BA" w:rsidRPr="00EB529C" w:rsidRDefault="00B031BA" w:rsidP="00FD6A19">
            <w:pPr>
              <w:pStyle w:val="Akapitzlist"/>
              <w:spacing w:after="0" w:line="276" w:lineRule="auto"/>
              <w:ind w:left="0" w:right="0"/>
              <w:contextualSpacing w:val="0"/>
              <w:rPr>
                <w:rFonts w:asciiTheme="minorHAnsi" w:hAnsiTheme="minorHAnsi" w:cstheme="minorHAnsi"/>
              </w:rPr>
            </w:pPr>
            <w:r w:rsidRPr="00EB529C">
              <w:rPr>
                <w:rFonts w:asciiTheme="minorHAnsi" w:hAnsiTheme="minorHAnsi" w:cstheme="minorHAnsi"/>
              </w:rPr>
              <w:t>C min - najniższa cena ofertowa spośród ofert badanych</w:t>
            </w:r>
          </w:p>
          <w:p w14:paraId="5B632C8B" w14:textId="77777777" w:rsidR="00B031BA" w:rsidRPr="00EB529C" w:rsidRDefault="00B031BA" w:rsidP="00FD6A19">
            <w:pPr>
              <w:pStyle w:val="Akapitzlist"/>
              <w:spacing w:after="0" w:line="276" w:lineRule="auto"/>
              <w:ind w:left="0" w:right="0"/>
              <w:contextualSpacing w:val="0"/>
              <w:rPr>
                <w:rFonts w:asciiTheme="minorHAnsi" w:hAnsiTheme="minorHAnsi" w:cstheme="minorHAnsi"/>
              </w:rPr>
            </w:pPr>
            <w:r w:rsidRPr="00EB529C">
              <w:rPr>
                <w:rFonts w:asciiTheme="minorHAnsi" w:hAnsiTheme="minorHAnsi" w:cstheme="minorHAnsi"/>
              </w:rPr>
              <w:t>C bad - cena oferty badanej</w:t>
            </w:r>
          </w:p>
        </w:tc>
      </w:tr>
    </w:tbl>
    <w:p w14:paraId="460FCE0C" w14:textId="77777777" w:rsidR="00B031BA" w:rsidRPr="00EB529C" w:rsidRDefault="00B031BA" w:rsidP="00B031BA">
      <w:pPr>
        <w:pStyle w:val="Akapitzlist"/>
        <w:spacing w:after="0" w:line="276" w:lineRule="auto"/>
        <w:ind w:right="0" w:firstLine="0"/>
        <w:contextualSpacing w:val="0"/>
        <w:rPr>
          <w:rFonts w:asciiTheme="minorHAnsi" w:hAnsiTheme="minorHAnsi" w:cstheme="minorHAnsi"/>
        </w:rPr>
      </w:pPr>
    </w:p>
    <w:p w14:paraId="67607DD8" w14:textId="77777777" w:rsidR="00B031BA" w:rsidRPr="00EB529C" w:rsidRDefault="00B031BA" w:rsidP="00B031BA">
      <w:pPr>
        <w:pStyle w:val="Akapitzlist"/>
        <w:numPr>
          <w:ilvl w:val="2"/>
          <w:numId w:val="15"/>
        </w:numPr>
        <w:spacing w:after="0" w:line="276" w:lineRule="auto"/>
        <w:ind w:right="0"/>
        <w:contextualSpacing w:val="0"/>
        <w:rPr>
          <w:rFonts w:asciiTheme="minorHAnsi" w:hAnsiTheme="minorHAnsi" w:cstheme="minorHAnsi"/>
          <w:b/>
          <w:bCs/>
        </w:rPr>
      </w:pPr>
      <w:r w:rsidRPr="00EB529C">
        <w:rPr>
          <w:rFonts w:asciiTheme="minorHAnsi" w:hAnsiTheme="minorHAnsi" w:cstheme="minorHAnsi"/>
          <w:b/>
          <w:bCs/>
        </w:rPr>
        <w:t>Kryterium 2 Gwarancja sprzęt (GS)</w:t>
      </w:r>
    </w:p>
    <w:tbl>
      <w:tblPr>
        <w:tblStyle w:val="Tabela-Siatka"/>
        <w:tblW w:w="9072" w:type="dxa"/>
        <w:tblInd w:w="704" w:type="dxa"/>
        <w:tblLook w:val="04A0" w:firstRow="1" w:lastRow="0" w:firstColumn="1" w:lastColumn="0" w:noHBand="0" w:noVBand="1"/>
      </w:tblPr>
      <w:tblGrid>
        <w:gridCol w:w="1331"/>
        <w:gridCol w:w="992"/>
        <w:gridCol w:w="992"/>
        <w:gridCol w:w="5757"/>
      </w:tblGrid>
      <w:tr w:rsidR="00B031BA" w:rsidRPr="00EB529C" w14:paraId="719E8E0D" w14:textId="77777777" w:rsidTr="00FD6A19">
        <w:tc>
          <w:tcPr>
            <w:tcW w:w="1331" w:type="dxa"/>
          </w:tcPr>
          <w:p w14:paraId="7BC8BF5A" w14:textId="77777777" w:rsidR="00B031BA" w:rsidRPr="00EB529C" w:rsidRDefault="00B031BA" w:rsidP="00FD6A19">
            <w:pPr>
              <w:spacing w:line="276" w:lineRule="auto"/>
              <w:jc w:val="both"/>
              <w:rPr>
                <w:rFonts w:cstheme="minorHAnsi"/>
                <w:sz w:val="22"/>
                <w:szCs w:val="22"/>
              </w:rPr>
            </w:pPr>
            <w:bookmarkStart w:id="48" w:name="_Hlk108675258"/>
            <w:r w:rsidRPr="00EB529C">
              <w:rPr>
                <w:rFonts w:cstheme="minorHAnsi"/>
                <w:sz w:val="22"/>
                <w:szCs w:val="22"/>
              </w:rPr>
              <w:t>Kryterium</w:t>
            </w:r>
          </w:p>
        </w:tc>
        <w:tc>
          <w:tcPr>
            <w:tcW w:w="992" w:type="dxa"/>
          </w:tcPr>
          <w:p w14:paraId="5F61D183" w14:textId="77777777" w:rsidR="00B031BA" w:rsidRPr="00EB529C" w:rsidRDefault="00B031BA" w:rsidP="00FD6A19">
            <w:pPr>
              <w:spacing w:line="276" w:lineRule="auto"/>
              <w:jc w:val="both"/>
              <w:rPr>
                <w:rFonts w:cstheme="minorHAnsi"/>
                <w:sz w:val="22"/>
                <w:szCs w:val="22"/>
              </w:rPr>
            </w:pPr>
            <w:r w:rsidRPr="00EB529C">
              <w:rPr>
                <w:rFonts w:cstheme="minorHAnsi"/>
                <w:sz w:val="22"/>
                <w:szCs w:val="22"/>
              </w:rPr>
              <w:t>Waga %</w:t>
            </w:r>
          </w:p>
        </w:tc>
        <w:tc>
          <w:tcPr>
            <w:tcW w:w="992" w:type="dxa"/>
          </w:tcPr>
          <w:p w14:paraId="46AF6522" w14:textId="77777777" w:rsidR="00B031BA" w:rsidRPr="00EB529C" w:rsidRDefault="00B031BA" w:rsidP="00FD6A19">
            <w:pPr>
              <w:spacing w:line="276" w:lineRule="auto"/>
              <w:jc w:val="both"/>
              <w:rPr>
                <w:rFonts w:cstheme="minorHAnsi"/>
                <w:sz w:val="22"/>
                <w:szCs w:val="22"/>
              </w:rPr>
            </w:pPr>
            <w:r w:rsidRPr="00EB529C">
              <w:rPr>
                <w:rFonts w:cstheme="minorHAnsi"/>
                <w:sz w:val="22"/>
                <w:szCs w:val="22"/>
              </w:rPr>
              <w:t>Punkty</w:t>
            </w:r>
          </w:p>
        </w:tc>
        <w:tc>
          <w:tcPr>
            <w:tcW w:w="5757" w:type="dxa"/>
          </w:tcPr>
          <w:p w14:paraId="51C79B53" w14:textId="77777777" w:rsidR="00B031BA" w:rsidRPr="00EB529C" w:rsidRDefault="00B031BA" w:rsidP="00FD6A19">
            <w:pPr>
              <w:spacing w:line="276" w:lineRule="auto"/>
              <w:jc w:val="both"/>
              <w:rPr>
                <w:rFonts w:cstheme="minorHAnsi"/>
                <w:sz w:val="22"/>
                <w:szCs w:val="22"/>
              </w:rPr>
            </w:pPr>
            <w:r w:rsidRPr="00EB529C">
              <w:rPr>
                <w:rFonts w:cstheme="minorHAnsi"/>
                <w:sz w:val="22"/>
                <w:szCs w:val="22"/>
              </w:rPr>
              <w:t>Sposób oceny</w:t>
            </w:r>
          </w:p>
        </w:tc>
      </w:tr>
      <w:tr w:rsidR="00B031BA" w:rsidRPr="00EB529C" w14:paraId="41323DAF" w14:textId="77777777" w:rsidTr="00FD6A19">
        <w:tc>
          <w:tcPr>
            <w:tcW w:w="1331" w:type="dxa"/>
          </w:tcPr>
          <w:p w14:paraId="6ABC6CD3" w14:textId="77777777" w:rsidR="00B031BA" w:rsidRPr="00EB529C" w:rsidRDefault="00B031BA" w:rsidP="00FD6A19">
            <w:pPr>
              <w:spacing w:line="276" w:lineRule="auto"/>
              <w:jc w:val="both"/>
              <w:rPr>
                <w:rFonts w:cstheme="minorHAnsi"/>
                <w:sz w:val="22"/>
                <w:szCs w:val="22"/>
              </w:rPr>
            </w:pPr>
            <w:r w:rsidRPr="00EB529C">
              <w:rPr>
                <w:rFonts w:cstheme="minorHAnsi"/>
                <w:sz w:val="22"/>
                <w:szCs w:val="22"/>
              </w:rPr>
              <w:t>Gwarancja sprzęt (GS)</w:t>
            </w:r>
          </w:p>
        </w:tc>
        <w:tc>
          <w:tcPr>
            <w:tcW w:w="992" w:type="dxa"/>
          </w:tcPr>
          <w:p w14:paraId="59A7CE44" w14:textId="77777777" w:rsidR="00B031BA" w:rsidRPr="00EB529C" w:rsidRDefault="00B031BA" w:rsidP="00FD6A19">
            <w:pPr>
              <w:spacing w:line="276" w:lineRule="auto"/>
              <w:jc w:val="both"/>
              <w:rPr>
                <w:rFonts w:cstheme="minorHAnsi"/>
                <w:sz w:val="22"/>
                <w:szCs w:val="22"/>
              </w:rPr>
            </w:pPr>
            <w:r w:rsidRPr="00EB529C">
              <w:rPr>
                <w:rFonts w:cstheme="minorHAnsi"/>
                <w:sz w:val="22"/>
                <w:szCs w:val="22"/>
              </w:rPr>
              <w:t>40%</w:t>
            </w:r>
          </w:p>
        </w:tc>
        <w:tc>
          <w:tcPr>
            <w:tcW w:w="992" w:type="dxa"/>
          </w:tcPr>
          <w:p w14:paraId="15A0EAF6" w14:textId="77777777" w:rsidR="00B031BA" w:rsidRPr="00EB529C" w:rsidRDefault="00B031BA" w:rsidP="00FD6A19">
            <w:pPr>
              <w:spacing w:line="276" w:lineRule="auto"/>
              <w:jc w:val="both"/>
              <w:rPr>
                <w:rFonts w:cstheme="minorHAnsi"/>
                <w:sz w:val="22"/>
                <w:szCs w:val="22"/>
              </w:rPr>
            </w:pPr>
            <w:r w:rsidRPr="00EB529C">
              <w:rPr>
                <w:rFonts w:cstheme="minorHAnsi"/>
                <w:sz w:val="22"/>
                <w:szCs w:val="22"/>
              </w:rPr>
              <w:t>40</w:t>
            </w:r>
          </w:p>
        </w:tc>
        <w:tc>
          <w:tcPr>
            <w:tcW w:w="5757" w:type="dxa"/>
          </w:tcPr>
          <w:p w14:paraId="59629431" w14:textId="77777777" w:rsidR="00B031BA" w:rsidRPr="00EB529C" w:rsidRDefault="00B031BA" w:rsidP="00FD6A19">
            <w:pPr>
              <w:spacing w:line="276" w:lineRule="auto"/>
              <w:jc w:val="both"/>
              <w:rPr>
                <w:rFonts w:cstheme="minorHAnsi"/>
                <w:sz w:val="22"/>
                <w:szCs w:val="22"/>
              </w:rPr>
            </w:pPr>
            <w:r w:rsidRPr="00EB529C">
              <w:rPr>
                <w:rFonts w:cstheme="minorHAnsi"/>
                <w:sz w:val="22"/>
                <w:szCs w:val="22"/>
              </w:rPr>
              <w:t>Wg poniższego opisu</w:t>
            </w:r>
          </w:p>
          <w:p w14:paraId="35DBF7D0" w14:textId="77777777" w:rsidR="00B031BA" w:rsidRPr="00EB529C" w:rsidRDefault="00B031BA" w:rsidP="00FD6A19">
            <w:pPr>
              <w:spacing w:line="276" w:lineRule="auto"/>
              <w:jc w:val="both"/>
              <w:rPr>
                <w:rFonts w:cstheme="minorHAnsi"/>
                <w:sz w:val="22"/>
                <w:szCs w:val="22"/>
              </w:rPr>
            </w:pPr>
            <w:r w:rsidRPr="00EB529C">
              <w:rPr>
                <w:rFonts w:cstheme="minorHAnsi"/>
                <w:sz w:val="22"/>
                <w:szCs w:val="22"/>
              </w:rPr>
              <w:t>W ramach kryterium „Gwarancja sprzęt (GS)” Zamawiający przyzna maksymalnie 40 pkt.</w:t>
            </w:r>
          </w:p>
          <w:p w14:paraId="52BEC280" w14:textId="77777777" w:rsidR="00B031BA" w:rsidRPr="00EB529C" w:rsidRDefault="00B031BA" w:rsidP="00FD6A19">
            <w:pPr>
              <w:spacing w:line="276" w:lineRule="auto"/>
              <w:jc w:val="both"/>
              <w:rPr>
                <w:rFonts w:cstheme="minorHAnsi"/>
                <w:sz w:val="22"/>
                <w:szCs w:val="22"/>
              </w:rPr>
            </w:pPr>
            <w:r w:rsidRPr="00EB529C">
              <w:rPr>
                <w:rFonts w:cstheme="minorHAnsi"/>
                <w:sz w:val="22"/>
                <w:szCs w:val="22"/>
              </w:rPr>
              <w:t>Za zaoferowanie 24 m-cy GWARANCJI na zaoferowany sprzęt - 0 pkt</w:t>
            </w:r>
          </w:p>
          <w:p w14:paraId="7B387D77" w14:textId="77777777" w:rsidR="00B031BA" w:rsidRPr="00EB529C" w:rsidRDefault="00B031BA" w:rsidP="00FD6A19">
            <w:pPr>
              <w:spacing w:line="276" w:lineRule="auto"/>
              <w:jc w:val="both"/>
              <w:rPr>
                <w:rFonts w:cstheme="minorHAnsi"/>
                <w:sz w:val="22"/>
                <w:szCs w:val="22"/>
              </w:rPr>
            </w:pPr>
            <w:r w:rsidRPr="00EB529C">
              <w:rPr>
                <w:rFonts w:cstheme="minorHAnsi"/>
                <w:sz w:val="22"/>
                <w:szCs w:val="22"/>
              </w:rPr>
              <w:t>Za zaoferowanie 36 m-cy GWARANCJI na zaoferowany sprzęt - 40 pkt</w:t>
            </w:r>
          </w:p>
        </w:tc>
      </w:tr>
    </w:tbl>
    <w:bookmarkEnd w:id="48"/>
    <w:p w14:paraId="3F753B5D" w14:textId="77777777" w:rsidR="00B031BA" w:rsidRPr="00EB529C" w:rsidRDefault="00B031BA" w:rsidP="00B031BA">
      <w:pPr>
        <w:pStyle w:val="Akapitzlist"/>
        <w:spacing w:after="0" w:line="276" w:lineRule="auto"/>
        <w:ind w:right="0" w:firstLine="0"/>
        <w:contextualSpacing w:val="0"/>
        <w:rPr>
          <w:rFonts w:asciiTheme="minorHAnsi" w:hAnsiTheme="minorHAnsi" w:cstheme="minorHAnsi"/>
        </w:rPr>
      </w:pPr>
      <w:r w:rsidRPr="00EB529C">
        <w:rPr>
          <w:rFonts w:asciiTheme="minorHAnsi" w:hAnsiTheme="minorHAnsi" w:cstheme="minorHAnsi"/>
        </w:rPr>
        <w:t xml:space="preserve">Powyższe kryterium dotyczy sprzętu: Switch typ I (rozdział 2.1 OPZ), Switch typ II (rozdział 2.2 </w:t>
      </w:r>
      <w:r w:rsidRPr="00EB529C">
        <w:rPr>
          <w:rFonts w:asciiTheme="minorHAnsi" w:hAnsiTheme="minorHAnsi" w:cstheme="minorHAnsi"/>
          <w:color w:val="auto"/>
        </w:rPr>
        <w:t xml:space="preserve">OPZ), Serwer (rozdział 2.3 OPZ), Serwer </w:t>
      </w:r>
      <w:r w:rsidRPr="00EB529C">
        <w:rPr>
          <w:rFonts w:asciiTheme="minorHAnsi" w:hAnsiTheme="minorHAnsi" w:cstheme="minorHAnsi"/>
        </w:rPr>
        <w:t xml:space="preserve">NAS (rozdział 2.4 OPZ). </w:t>
      </w:r>
    </w:p>
    <w:p w14:paraId="0F7341FE" w14:textId="77777777" w:rsidR="00B031BA" w:rsidRPr="00EB529C" w:rsidRDefault="00B031BA" w:rsidP="00B031BA">
      <w:pPr>
        <w:pStyle w:val="Akapitzlist"/>
        <w:spacing w:after="0" w:line="276" w:lineRule="auto"/>
        <w:ind w:right="0" w:firstLine="0"/>
        <w:contextualSpacing w:val="0"/>
        <w:rPr>
          <w:rFonts w:asciiTheme="minorHAnsi" w:hAnsiTheme="minorHAnsi" w:cstheme="minorHAnsi"/>
        </w:rPr>
      </w:pPr>
      <w:r w:rsidRPr="00EB529C">
        <w:rPr>
          <w:rFonts w:asciiTheme="minorHAnsi" w:hAnsiTheme="minorHAnsi" w:cstheme="minorHAnsi"/>
          <w:b/>
        </w:rPr>
        <w:t>Maksymalny akceptowalny</w:t>
      </w:r>
      <w:r w:rsidRPr="00EB529C">
        <w:rPr>
          <w:rFonts w:asciiTheme="minorHAnsi" w:hAnsiTheme="minorHAnsi" w:cstheme="minorHAnsi"/>
        </w:rPr>
        <w:t xml:space="preserve"> przez zamawiającego okres udzielonej gwarancji: 36 miesięcy od daty dokonania ostatecznego odbioru zamówienia. </w:t>
      </w:r>
    </w:p>
    <w:p w14:paraId="53B773A1" w14:textId="77777777" w:rsidR="00B031BA" w:rsidRPr="00EB529C" w:rsidRDefault="00B031BA" w:rsidP="00B031BA">
      <w:pPr>
        <w:pStyle w:val="Akapitzlist"/>
        <w:spacing w:after="0" w:line="276" w:lineRule="auto"/>
        <w:ind w:right="0" w:firstLine="0"/>
        <w:contextualSpacing w:val="0"/>
        <w:rPr>
          <w:rFonts w:asciiTheme="minorHAnsi" w:hAnsiTheme="minorHAnsi" w:cstheme="minorHAnsi"/>
        </w:rPr>
      </w:pPr>
      <w:r w:rsidRPr="00EB529C">
        <w:rPr>
          <w:rFonts w:asciiTheme="minorHAnsi" w:hAnsiTheme="minorHAnsi" w:cstheme="minorHAnsi"/>
          <w:b/>
        </w:rPr>
        <w:t>Minimalny akceptowalny</w:t>
      </w:r>
      <w:r w:rsidRPr="00EB529C">
        <w:rPr>
          <w:rFonts w:asciiTheme="minorHAnsi" w:hAnsiTheme="minorHAnsi" w:cstheme="minorHAnsi"/>
        </w:rPr>
        <w:t xml:space="preserve"> przez zamawiającego okres udzielonej gwarancji: 24 miesiące od daty dokonania ostatecznego odbioru zamówienia.</w:t>
      </w:r>
    </w:p>
    <w:p w14:paraId="3FDBD6D5" w14:textId="77777777" w:rsidR="00B031BA" w:rsidRPr="00EB529C" w:rsidRDefault="00B031BA" w:rsidP="00B031BA">
      <w:pPr>
        <w:spacing w:line="276" w:lineRule="auto"/>
        <w:ind w:left="730"/>
        <w:jc w:val="both"/>
        <w:rPr>
          <w:rFonts w:asciiTheme="minorHAnsi" w:hAnsiTheme="minorHAnsi" w:cstheme="minorHAnsi"/>
          <w:sz w:val="22"/>
          <w:szCs w:val="22"/>
        </w:rPr>
      </w:pPr>
      <w:r w:rsidRPr="00EB529C">
        <w:rPr>
          <w:rFonts w:asciiTheme="minorHAnsi" w:hAnsiTheme="minorHAnsi" w:cstheme="minorHAnsi"/>
          <w:sz w:val="22"/>
          <w:szCs w:val="22"/>
        </w:rPr>
        <w:t xml:space="preserve">Zamawiający nie dopuszcza skracania w ofercie minimalnego okresu udzielonej gwarancji poniżej 24 miesięcy. Tego rodzaju działanie wykonawcy skutkować będzie odrzuceniem jego oferty przez zamawiającego na podstawie art. 226 ust.1 pkt 5) ustawy Prawo zamówień publicznych. </w:t>
      </w:r>
    </w:p>
    <w:p w14:paraId="6FCD8011" w14:textId="77777777" w:rsidR="00B031BA" w:rsidRPr="00EB529C" w:rsidRDefault="00B031BA" w:rsidP="00B031BA">
      <w:pPr>
        <w:pStyle w:val="Akapitzlist"/>
        <w:spacing w:after="0" w:line="276" w:lineRule="auto"/>
        <w:ind w:right="0" w:firstLine="0"/>
        <w:contextualSpacing w:val="0"/>
        <w:rPr>
          <w:rFonts w:asciiTheme="minorHAnsi" w:hAnsiTheme="minorHAnsi" w:cstheme="minorHAnsi"/>
        </w:rPr>
      </w:pPr>
      <w:r w:rsidRPr="00EB529C">
        <w:rPr>
          <w:rFonts w:asciiTheme="minorHAnsi" w:hAnsiTheme="minorHAnsi" w:cstheme="minorHAnsi"/>
        </w:rPr>
        <w:t>Wydłużenie przez wykonawcę w ofercie maksymalnego okresu udzielonej gwarancji ponad 36 miesięcy skutkować będzie tym, iż do oceny w zakresie tego kryterium zamawiający weźmie pod uwagę wyłącznie okres 36 miesięcy.</w:t>
      </w:r>
    </w:p>
    <w:bookmarkEnd w:id="46"/>
    <w:p w14:paraId="39B71273" w14:textId="77777777" w:rsidR="00B031BA" w:rsidRPr="00EB529C" w:rsidRDefault="00B031BA" w:rsidP="00B031BA">
      <w:pPr>
        <w:pStyle w:val="Akapitzlist"/>
        <w:numPr>
          <w:ilvl w:val="1"/>
          <w:numId w:val="15"/>
        </w:numPr>
        <w:spacing w:after="0" w:line="276" w:lineRule="auto"/>
        <w:ind w:left="709" w:right="0" w:hanging="709"/>
        <w:contextualSpacing w:val="0"/>
        <w:rPr>
          <w:rFonts w:asciiTheme="minorHAnsi" w:hAnsiTheme="minorHAnsi" w:cstheme="minorHAnsi"/>
          <w:bCs/>
        </w:rPr>
      </w:pPr>
      <w:r w:rsidRPr="00EB529C">
        <w:rPr>
          <w:rFonts w:asciiTheme="minorHAnsi" w:hAnsiTheme="minorHAnsi" w:cstheme="minorHAnsi"/>
          <w:bCs/>
        </w:rPr>
        <w:t>Zamawiający udzieli zamówienia wykonawcy, którego oferta odpowiada wszystkim wymaganiom przedstawionym w ustawie Prawo zamówień publicznych oraz SWZ i została oceniona jako najkorzystniejsza w oparciu o podane powyżej kryteria oceny ofert.</w:t>
      </w:r>
    </w:p>
    <w:p w14:paraId="3F4B8C6F"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49" w:name="_Toc120533364"/>
      <w:r w:rsidRPr="00EB529C">
        <w:rPr>
          <w:rFonts w:asciiTheme="minorHAnsi" w:hAnsiTheme="minorHAnsi" w:cstheme="minorHAnsi"/>
          <w:sz w:val="22"/>
          <w:szCs w:val="22"/>
        </w:rPr>
        <w:t>Informacje o formalnościach, jakie powinny zostać dopełnione po wyborze oferty w celu zawarcia umowy w sprawie zamówienia publicznego.</w:t>
      </w:r>
      <w:bookmarkEnd w:id="49"/>
      <w:r w:rsidRPr="00EB529C">
        <w:rPr>
          <w:rFonts w:asciiTheme="minorHAnsi" w:hAnsiTheme="minorHAnsi" w:cstheme="minorHAnsi"/>
          <w:sz w:val="22"/>
          <w:szCs w:val="22"/>
        </w:rPr>
        <w:t xml:space="preserve"> </w:t>
      </w:r>
    </w:p>
    <w:p w14:paraId="5057632D" w14:textId="77777777" w:rsidR="00B031BA" w:rsidRPr="00EB529C" w:rsidRDefault="00B031BA" w:rsidP="00B031BA">
      <w:pPr>
        <w:pStyle w:val="Akapitzlist"/>
        <w:numPr>
          <w:ilvl w:val="0"/>
          <w:numId w:val="15"/>
        </w:numPr>
        <w:tabs>
          <w:tab w:val="center" w:pos="2166"/>
        </w:tabs>
        <w:spacing w:after="0" w:line="276" w:lineRule="auto"/>
        <w:ind w:right="0"/>
        <w:contextualSpacing w:val="0"/>
        <w:rPr>
          <w:rFonts w:asciiTheme="minorHAnsi" w:hAnsiTheme="minorHAnsi" w:cstheme="minorHAnsi"/>
          <w:bCs/>
          <w:vanish/>
        </w:rPr>
      </w:pPr>
    </w:p>
    <w:p w14:paraId="4384A1EB" w14:textId="77777777" w:rsidR="00B031BA" w:rsidRPr="00EB529C" w:rsidRDefault="00B031BA" w:rsidP="00B031BA">
      <w:pPr>
        <w:pStyle w:val="Akapitzlist"/>
        <w:numPr>
          <w:ilvl w:val="1"/>
          <w:numId w:val="15"/>
        </w:numPr>
        <w:tabs>
          <w:tab w:val="center" w:pos="2166"/>
        </w:tabs>
        <w:spacing w:after="0" w:line="276" w:lineRule="auto"/>
        <w:ind w:left="567" w:right="0" w:hanging="567"/>
        <w:contextualSpacing w:val="0"/>
        <w:rPr>
          <w:rFonts w:asciiTheme="minorHAnsi" w:hAnsiTheme="minorHAnsi" w:cstheme="minorHAnsi"/>
          <w:bCs/>
        </w:rPr>
      </w:pPr>
      <w:r w:rsidRPr="00EB529C">
        <w:rPr>
          <w:rFonts w:asciiTheme="minorHAnsi" w:hAnsiTheme="minorHAnsi" w:cstheme="minorHAnsi"/>
          <w:bCs/>
        </w:rPr>
        <w:t xml:space="preserve">W przypadku wyboru oferty wykonawców wspólnie ubiegających się o udzielenie zamówienia, przed podpisaniem umowy o udzielenie zamówienia, Wykonawcy muszą dostarczyć umowę konsorcjum regulującą współpracę Wykonawców wspólnie ubiegających się o zamówienie.   </w:t>
      </w:r>
    </w:p>
    <w:p w14:paraId="524495C7" w14:textId="77777777" w:rsidR="00B031BA" w:rsidRPr="006323E7" w:rsidRDefault="00B031BA" w:rsidP="00B031BA">
      <w:pPr>
        <w:pStyle w:val="Akapitzlist"/>
        <w:numPr>
          <w:ilvl w:val="1"/>
          <w:numId w:val="15"/>
        </w:numPr>
        <w:tabs>
          <w:tab w:val="center" w:pos="2166"/>
        </w:tabs>
        <w:spacing w:after="0" w:line="276" w:lineRule="auto"/>
        <w:ind w:left="567" w:right="0" w:hanging="567"/>
        <w:contextualSpacing w:val="0"/>
        <w:rPr>
          <w:rFonts w:asciiTheme="minorHAnsi" w:hAnsiTheme="minorHAnsi" w:cstheme="minorHAnsi"/>
        </w:rPr>
      </w:pPr>
      <w:r w:rsidRPr="00EB529C">
        <w:rPr>
          <w:rFonts w:asciiTheme="minorHAnsi" w:hAnsiTheme="minorHAnsi" w:cstheme="minorHAnsi"/>
          <w:bCs/>
        </w:rPr>
        <w:lastRenderedPageBreak/>
        <w:t xml:space="preserve">Wykonawcy, którego oferta została wybrana odrębnym pismem zostanie wskazane miejsce i termin podpisania umowy. </w:t>
      </w:r>
    </w:p>
    <w:p w14:paraId="2C32D23B" w14:textId="77777777" w:rsidR="00B031BA" w:rsidRPr="00EB529C" w:rsidRDefault="00B031BA" w:rsidP="00B031BA">
      <w:pPr>
        <w:pStyle w:val="Akapitzlist"/>
        <w:tabs>
          <w:tab w:val="center" w:pos="2166"/>
        </w:tabs>
        <w:spacing w:after="0" w:line="276" w:lineRule="auto"/>
        <w:ind w:left="567" w:right="0" w:firstLine="0"/>
        <w:contextualSpacing w:val="0"/>
        <w:rPr>
          <w:rFonts w:asciiTheme="minorHAnsi" w:hAnsiTheme="minorHAnsi" w:cstheme="minorHAnsi"/>
        </w:rPr>
      </w:pPr>
    </w:p>
    <w:p w14:paraId="34B7DA3B"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50" w:name="_Toc120533365"/>
      <w:r w:rsidRPr="00EB529C">
        <w:rPr>
          <w:rFonts w:asciiTheme="minorHAnsi" w:hAnsiTheme="minorHAnsi" w:cstheme="minorHAnsi"/>
          <w:sz w:val="22"/>
          <w:szCs w:val="22"/>
        </w:rPr>
        <w:t>Wymagania dotyczące zabezpieczenia należytego wykonania umowy.</w:t>
      </w:r>
      <w:bookmarkEnd w:id="50"/>
      <w:r w:rsidRPr="00EB529C">
        <w:rPr>
          <w:rFonts w:asciiTheme="minorHAnsi" w:hAnsiTheme="minorHAnsi" w:cstheme="minorHAnsi"/>
          <w:sz w:val="22"/>
          <w:szCs w:val="22"/>
        </w:rPr>
        <w:t xml:space="preserve"> </w:t>
      </w:r>
    </w:p>
    <w:p w14:paraId="0C3BD723"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rPr>
      </w:pPr>
      <w:r w:rsidRPr="00EB529C">
        <w:rPr>
          <w:rFonts w:asciiTheme="minorHAnsi" w:hAnsiTheme="minorHAnsi" w:cstheme="minorHAnsi"/>
          <w:b/>
        </w:rPr>
        <w:t>Informacje ogólne.</w:t>
      </w:r>
      <w:r w:rsidRPr="00EB529C">
        <w:rPr>
          <w:rFonts w:asciiTheme="minorHAnsi" w:hAnsiTheme="minorHAnsi" w:cstheme="minorHAnsi"/>
        </w:rPr>
        <w:t xml:space="preserve"> </w:t>
      </w:r>
    </w:p>
    <w:p w14:paraId="6EB91B0D"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bCs/>
        </w:rPr>
      </w:pPr>
      <w:r w:rsidRPr="00EB529C">
        <w:rPr>
          <w:rFonts w:asciiTheme="minorHAnsi" w:hAnsiTheme="minorHAnsi" w:cstheme="minorHAnsi"/>
          <w:bCs/>
        </w:rPr>
        <w:t>Zamawiający przewiduje wniesienie zabezpieczenie należytego wykonania umowy, które  służyć będzie pokryciu roszczeń z tytułu niewykonania lub nienależytego wykonania umowy.</w:t>
      </w:r>
    </w:p>
    <w:p w14:paraId="4E4FAA8C"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bCs/>
        </w:rPr>
      </w:pPr>
      <w:r w:rsidRPr="00EB529C">
        <w:rPr>
          <w:rFonts w:asciiTheme="minorHAnsi" w:hAnsiTheme="minorHAnsi" w:cstheme="minorHAnsi"/>
          <w:bCs/>
        </w:rPr>
        <w:t xml:space="preserve">Wykonawcy wspólnie ubiegający się o udzielenie zamówienia ponoszą solidarną odpowiedzialność za wykonanie umowy i wniesienie zabezpieczenia należytego wykonania umowy.   </w:t>
      </w:r>
    </w:p>
    <w:p w14:paraId="614E9B31"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rPr>
      </w:pPr>
      <w:r w:rsidRPr="00EB529C">
        <w:rPr>
          <w:rFonts w:asciiTheme="minorHAnsi" w:hAnsiTheme="minorHAnsi" w:cstheme="minorHAnsi"/>
          <w:b/>
        </w:rPr>
        <w:t xml:space="preserve">Wysokość zabezpieczenia należytego wykonania umowy. </w:t>
      </w:r>
    </w:p>
    <w:p w14:paraId="1FA49AF1"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Zamawiający ustala zabezpieczenie należytego wykonania umowy zawartej w wyniku postępowania o udzielenie niniejszego zamówienia w części 1, w wysokości </w:t>
      </w:r>
      <w:r w:rsidRPr="00EB529C">
        <w:rPr>
          <w:rFonts w:asciiTheme="minorHAnsi" w:hAnsiTheme="minorHAnsi" w:cstheme="minorHAnsi"/>
          <w:b/>
        </w:rPr>
        <w:t xml:space="preserve">5 % </w:t>
      </w:r>
      <w:r w:rsidRPr="00EB529C">
        <w:rPr>
          <w:rFonts w:asciiTheme="minorHAnsi" w:hAnsiTheme="minorHAnsi" w:cstheme="minorHAnsi"/>
        </w:rPr>
        <w:t xml:space="preserve">ceny całkowitej podanej w ofercie brutto. </w:t>
      </w:r>
    </w:p>
    <w:p w14:paraId="08D8D7DC"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Wybrany Wykonawca zobowiązany jest wnieść zabezpieczenie należytego wykonania przed dniem podpisania umowy.  </w:t>
      </w:r>
    </w:p>
    <w:p w14:paraId="01DDD144"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
        </w:rPr>
      </w:pPr>
      <w:r w:rsidRPr="00EB529C">
        <w:rPr>
          <w:rFonts w:asciiTheme="minorHAnsi" w:hAnsiTheme="minorHAnsi" w:cstheme="minorHAnsi"/>
          <w:b/>
        </w:rPr>
        <w:t xml:space="preserve">Forma zabezpieczenia należytego wykonania umowy. </w:t>
      </w:r>
    </w:p>
    <w:p w14:paraId="35B1D5FA"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Zabezpieczenie należytego wykonania umowy może być wniesione według wyboru Wykonawcy </w:t>
      </w:r>
      <w:r>
        <w:rPr>
          <w:rFonts w:asciiTheme="minorHAnsi" w:hAnsiTheme="minorHAnsi" w:cstheme="minorHAnsi"/>
        </w:rPr>
        <w:t xml:space="preserve">          </w:t>
      </w:r>
      <w:r w:rsidRPr="00EB529C">
        <w:rPr>
          <w:rFonts w:asciiTheme="minorHAnsi" w:hAnsiTheme="minorHAnsi" w:cstheme="minorHAnsi"/>
        </w:rPr>
        <w:t>w formach określonych przepisem art. 450 ust. 1 ustawy pzp. Zamawiający nie wyraża zgody</w:t>
      </w:r>
      <w:r>
        <w:rPr>
          <w:rFonts w:asciiTheme="minorHAnsi" w:hAnsiTheme="minorHAnsi" w:cstheme="minorHAnsi"/>
        </w:rPr>
        <w:t xml:space="preserve">                 </w:t>
      </w:r>
      <w:r w:rsidRPr="00EB529C">
        <w:rPr>
          <w:rFonts w:asciiTheme="minorHAnsi" w:hAnsiTheme="minorHAnsi" w:cstheme="minorHAnsi"/>
        </w:rPr>
        <w:t xml:space="preserve"> na wniesienie zabezpieczenia w formach, o których mowa w art. 450 ust. 2 ustawy pzp.</w:t>
      </w:r>
    </w:p>
    <w:p w14:paraId="026A9B1D"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Zabezpieczenie wnoszone w pieniądzu Wykonawca wpłaci przelewem na następujący rachunek bankowy </w:t>
      </w:r>
      <w:r w:rsidRPr="00EB529C">
        <w:rPr>
          <w:rFonts w:asciiTheme="minorHAnsi" w:hAnsiTheme="minorHAnsi" w:cstheme="minorHAnsi"/>
          <w:color w:val="auto"/>
        </w:rPr>
        <w:t xml:space="preserve">Zamawiającego:   </w:t>
      </w:r>
      <w:r w:rsidRPr="00EB529C">
        <w:rPr>
          <w:rFonts w:asciiTheme="minorHAnsi" w:hAnsiTheme="minorHAnsi" w:cstheme="minorHAnsi"/>
          <w:b/>
          <w:bCs/>
        </w:rPr>
        <w:t>65 1020 5226 0000 6902 0554 7643.</w:t>
      </w:r>
    </w:p>
    <w:p w14:paraId="4ECD4FFF"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rPr>
      </w:pPr>
      <w:r w:rsidRPr="00EB529C">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Pr>
          <w:rFonts w:asciiTheme="minorHAnsi" w:hAnsiTheme="minorHAnsi" w:cstheme="minorHAnsi"/>
        </w:rPr>
        <w:t xml:space="preserve">    </w:t>
      </w:r>
      <w:r w:rsidRPr="00EB529C">
        <w:rPr>
          <w:rFonts w:asciiTheme="minorHAnsi" w:hAnsiTheme="minorHAnsi" w:cstheme="minorHAnsi"/>
        </w:rPr>
        <w:t xml:space="preserve"> o koszt prowadzenia tego rachunku oraz prowizji bankowej za przelew pieniędzy na rachunek bankowy Wykonawcy.  </w:t>
      </w:r>
    </w:p>
    <w:p w14:paraId="3582C6C7"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rPr>
      </w:pPr>
      <w:r w:rsidRPr="00EB529C">
        <w:rPr>
          <w:rFonts w:asciiTheme="minorHAnsi" w:hAnsiTheme="minorHAnsi" w:cstheme="minorHAnsi"/>
        </w:rPr>
        <w:t>Jeżeli zabezpieczenie wniesiono w postaci gwarancji bankowej lub gwarancji ubezpieczeniowej,</w:t>
      </w:r>
      <w:r>
        <w:rPr>
          <w:rFonts w:asciiTheme="minorHAnsi" w:hAnsiTheme="minorHAnsi" w:cstheme="minorHAnsi"/>
        </w:rPr>
        <w:t xml:space="preserve">            </w:t>
      </w:r>
      <w:r w:rsidRPr="00EB529C">
        <w:rPr>
          <w:rFonts w:asciiTheme="minorHAnsi" w:hAnsiTheme="minorHAnsi" w:cstheme="minorHAnsi"/>
        </w:rPr>
        <w:t xml:space="preserve"> z treści tych gwarancji musi w szczególności jednoznacznie wynikać zobowiązanie Gwaranta </w:t>
      </w:r>
      <w:r>
        <w:rPr>
          <w:rFonts w:asciiTheme="minorHAnsi" w:hAnsiTheme="minorHAnsi" w:cstheme="minorHAnsi"/>
        </w:rPr>
        <w:t xml:space="preserve">                 </w:t>
      </w:r>
      <w:r w:rsidRPr="00EB529C">
        <w:rPr>
          <w:rFonts w:asciiTheme="minorHAnsi" w:hAnsiTheme="minorHAnsi" w:cstheme="minorHAnsi"/>
        </w:rPr>
        <w:t xml:space="preserve">do zapłaty, do wysokości określonej w gwarancji kwoty, nieodwołalnie i bezwarunkowo, na pierwsze pisemne żądanie Zamawiającego zawierające oświadczenie, że zaistniałe okoliczności związane są </w:t>
      </w:r>
      <w:r>
        <w:rPr>
          <w:rFonts w:asciiTheme="minorHAnsi" w:hAnsiTheme="minorHAnsi" w:cstheme="minorHAnsi"/>
        </w:rPr>
        <w:t xml:space="preserve">       </w:t>
      </w:r>
      <w:r w:rsidRPr="00EB529C">
        <w:rPr>
          <w:rFonts w:asciiTheme="minorHAnsi" w:hAnsiTheme="minorHAnsi" w:cstheme="minorHAnsi"/>
        </w:rPr>
        <w:t>z niewykonaniem lub nienależytym wykonaniem umowy, oraz termin obowiązywania gwarancji</w:t>
      </w:r>
      <w:r>
        <w:rPr>
          <w:rFonts w:asciiTheme="minorHAnsi" w:hAnsiTheme="minorHAnsi" w:cstheme="minorHAnsi"/>
        </w:rPr>
        <w:t xml:space="preserve">             </w:t>
      </w:r>
      <w:r w:rsidRPr="00EB529C">
        <w:rPr>
          <w:rFonts w:asciiTheme="minorHAnsi" w:hAnsiTheme="minorHAnsi" w:cstheme="minorHAnsi"/>
        </w:rPr>
        <w:t xml:space="preserve"> i termin oraz miejsce zwrotu gwarancji.   </w:t>
      </w:r>
    </w:p>
    <w:p w14:paraId="7510824D"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1563C527"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
        </w:rPr>
      </w:pPr>
      <w:r w:rsidRPr="00EB529C">
        <w:rPr>
          <w:rFonts w:asciiTheme="minorHAnsi" w:hAnsiTheme="minorHAnsi" w:cstheme="minorHAnsi"/>
          <w:b/>
        </w:rPr>
        <w:t xml:space="preserve">Zwrot zabezpieczenia należytego wykonania umowy. </w:t>
      </w:r>
    </w:p>
    <w:p w14:paraId="2F8F2257"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Zamawiający zwróci 70% zabezpieczenia w terminie 30 dni od dnia wykonania zamówienia (ostatecznego odbioru) i uznania przez Zamawiającego za należycie wykonane. </w:t>
      </w:r>
    </w:p>
    <w:p w14:paraId="21252DC9" w14:textId="77777777" w:rsidR="00B031BA" w:rsidRPr="00EB529C" w:rsidRDefault="00B031BA" w:rsidP="00B031BA">
      <w:pPr>
        <w:pStyle w:val="Akapitzlist"/>
        <w:numPr>
          <w:ilvl w:val="2"/>
          <w:numId w:val="16"/>
        </w:numPr>
        <w:spacing w:after="0" w:line="276" w:lineRule="auto"/>
        <w:ind w:right="0"/>
        <w:contextualSpacing w:val="0"/>
        <w:rPr>
          <w:rFonts w:asciiTheme="minorHAnsi" w:hAnsiTheme="minorHAnsi" w:cstheme="minorHAnsi"/>
        </w:rPr>
      </w:pPr>
      <w:r w:rsidRPr="00EB529C">
        <w:rPr>
          <w:rFonts w:asciiTheme="minorHAnsi" w:hAnsiTheme="minorHAnsi" w:cstheme="minorHAnsi"/>
        </w:rPr>
        <w:t xml:space="preserve">Zamawiający pozostawi na zabezpieczenie roszczeń z tytułu rękojmi za wady kwotę wynoszącą 30% wysokości zabezpieczenia. </w:t>
      </w:r>
    </w:p>
    <w:p w14:paraId="2A5A4B1E" w14:textId="77777777" w:rsidR="00B031BA" w:rsidRDefault="00B031BA" w:rsidP="00B031BA">
      <w:pPr>
        <w:pStyle w:val="Akapitzlist"/>
        <w:numPr>
          <w:ilvl w:val="2"/>
          <w:numId w:val="16"/>
        </w:numPr>
        <w:spacing w:after="0" w:line="276" w:lineRule="auto"/>
        <w:ind w:right="0"/>
        <w:contextualSpacing w:val="0"/>
        <w:rPr>
          <w:rFonts w:asciiTheme="minorHAnsi" w:hAnsiTheme="minorHAnsi" w:cstheme="minorHAnsi"/>
        </w:rPr>
      </w:pPr>
      <w:r w:rsidRPr="00EB529C">
        <w:rPr>
          <w:rFonts w:asciiTheme="minorHAnsi" w:hAnsiTheme="minorHAnsi" w:cstheme="minorHAnsi"/>
        </w:rPr>
        <w:lastRenderedPageBreak/>
        <w:t>Kwota, o której mowa wyżej jest zwracana nie później niż w 15 dniu po upływie okresu rękojmi</w:t>
      </w:r>
      <w:r>
        <w:rPr>
          <w:rFonts w:asciiTheme="minorHAnsi" w:hAnsiTheme="minorHAnsi" w:cstheme="minorHAnsi"/>
        </w:rPr>
        <w:t xml:space="preserve">             </w:t>
      </w:r>
      <w:r w:rsidRPr="00EB529C">
        <w:rPr>
          <w:rFonts w:asciiTheme="minorHAnsi" w:hAnsiTheme="minorHAnsi" w:cstheme="minorHAnsi"/>
        </w:rPr>
        <w:t xml:space="preserve"> za wady. </w:t>
      </w:r>
    </w:p>
    <w:p w14:paraId="6500823B" w14:textId="77777777" w:rsidR="00B031BA" w:rsidRPr="00EB529C" w:rsidRDefault="00B031BA" w:rsidP="00B031BA">
      <w:pPr>
        <w:pStyle w:val="Akapitzlist"/>
        <w:spacing w:after="0" w:line="276" w:lineRule="auto"/>
        <w:ind w:right="0" w:firstLine="0"/>
        <w:contextualSpacing w:val="0"/>
        <w:rPr>
          <w:rFonts w:asciiTheme="minorHAnsi" w:hAnsiTheme="minorHAnsi" w:cstheme="minorHAnsi"/>
        </w:rPr>
      </w:pPr>
    </w:p>
    <w:p w14:paraId="5F910472"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51" w:name="_Toc120533366"/>
      <w:r w:rsidRPr="00EB529C">
        <w:rPr>
          <w:rFonts w:asciiTheme="minorHAnsi" w:hAnsiTheme="minorHAnsi" w:cstheme="minorHAnsi"/>
          <w:sz w:val="22"/>
          <w:szCs w:val="22"/>
        </w:rPr>
        <w:t xml:space="preserve">Projektowane postanowienia umowy, które zostaną wprowadzone  do treści zawieranej umowy </w:t>
      </w:r>
      <w:r>
        <w:rPr>
          <w:rFonts w:asciiTheme="minorHAnsi" w:hAnsiTheme="minorHAnsi" w:cstheme="minorHAnsi"/>
          <w:sz w:val="22"/>
          <w:szCs w:val="22"/>
        </w:rPr>
        <w:t xml:space="preserve">  </w:t>
      </w:r>
      <w:r w:rsidRPr="00EB529C">
        <w:rPr>
          <w:rFonts w:asciiTheme="minorHAnsi" w:hAnsiTheme="minorHAnsi" w:cstheme="minorHAnsi"/>
          <w:sz w:val="22"/>
          <w:szCs w:val="22"/>
        </w:rPr>
        <w:t>w sprawie zamówienia publicznego.</w:t>
      </w:r>
      <w:bookmarkEnd w:id="51"/>
    </w:p>
    <w:p w14:paraId="596482A6" w14:textId="77777777" w:rsidR="00B031BA" w:rsidRPr="00EB529C" w:rsidRDefault="00B031BA" w:rsidP="00B031BA">
      <w:pPr>
        <w:pStyle w:val="Akapitzlist"/>
        <w:numPr>
          <w:ilvl w:val="0"/>
          <w:numId w:val="16"/>
        </w:numPr>
        <w:spacing w:after="0" w:line="276" w:lineRule="auto"/>
        <w:ind w:right="0"/>
        <w:contextualSpacing w:val="0"/>
        <w:rPr>
          <w:rFonts w:asciiTheme="minorHAnsi" w:hAnsiTheme="minorHAnsi" w:cstheme="minorHAnsi"/>
          <w:bCs/>
          <w:vanish/>
        </w:rPr>
      </w:pPr>
    </w:p>
    <w:p w14:paraId="7FF4F018"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t>Zgodnie z art. 432 ustawy prawo zamówień publicznych umowa  w sprawie niniejszego zamówienia zostanie zawarta w formie pisemnej, mają do niej zastosowanie przepisy kodeksu cywilnego, jeżeli przepisy ustawy prawa zamówień publicznych nie stanowią inaczej.</w:t>
      </w:r>
    </w:p>
    <w:p w14:paraId="72ABC818" w14:textId="77777777" w:rsidR="00B031BA" w:rsidRPr="006323E7" w:rsidRDefault="00B031BA" w:rsidP="00B031BA">
      <w:pPr>
        <w:pStyle w:val="Akapitzlist"/>
        <w:numPr>
          <w:ilvl w:val="1"/>
          <w:numId w:val="16"/>
        </w:numPr>
        <w:spacing w:after="0" w:line="276" w:lineRule="auto"/>
        <w:ind w:left="567" w:right="0" w:hanging="567"/>
        <w:rPr>
          <w:rFonts w:asciiTheme="minorHAnsi" w:hAnsiTheme="minorHAnsi" w:cstheme="minorHAnsi"/>
        </w:rPr>
      </w:pPr>
      <w:r w:rsidRPr="00EB529C">
        <w:rPr>
          <w:rFonts w:asciiTheme="minorHAnsi" w:hAnsiTheme="minorHAnsi" w:cstheme="minorHAnsi"/>
          <w:bCs/>
          <w:color w:val="auto"/>
        </w:rPr>
        <w:t xml:space="preserve">Projektowane postanowienia umowy w sprawie zamówienia publicznego, które zostaną wprowadzone do umowy w sprawie zamówienia publicznego, zostały przedstawione w załączniku nr </w:t>
      </w:r>
      <w:r>
        <w:rPr>
          <w:rFonts w:asciiTheme="minorHAnsi" w:hAnsiTheme="minorHAnsi" w:cstheme="minorHAnsi"/>
          <w:bCs/>
          <w:color w:val="auto"/>
        </w:rPr>
        <w:t>5</w:t>
      </w:r>
      <w:r w:rsidRPr="00EB529C">
        <w:rPr>
          <w:rFonts w:asciiTheme="minorHAnsi" w:hAnsiTheme="minorHAnsi" w:cstheme="minorHAnsi"/>
          <w:bCs/>
          <w:color w:val="auto"/>
        </w:rPr>
        <w:t xml:space="preserve"> do SWZ.</w:t>
      </w:r>
    </w:p>
    <w:p w14:paraId="432838D4" w14:textId="77777777" w:rsidR="00B031BA" w:rsidRPr="00EB529C" w:rsidRDefault="00B031BA" w:rsidP="00B031BA">
      <w:pPr>
        <w:pStyle w:val="Akapitzlist"/>
        <w:spacing w:after="0" w:line="276" w:lineRule="auto"/>
        <w:ind w:left="567" w:right="0" w:firstLine="0"/>
        <w:rPr>
          <w:rFonts w:asciiTheme="minorHAnsi" w:hAnsiTheme="minorHAnsi" w:cstheme="minorHAnsi"/>
        </w:rPr>
      </w:pPr>
    </w:p>
    <w:p w14:paraId="7918FD72"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52" w:name="_Toc120533367"/>
      <w:r w:rsidRPr="00EB529C">
        <w:rPr>
          <w:rFonts w:asciiTheme="minorHAnsi" w:hAnsiTheme="minorHAnsi" w:cstheme="minorHAnsi"/>
          <w:sz w:val="22"/>
          <w:szCs w:val="22"/>
        </w:rPr>
        <w:t>Finansowanie zamówienia.</w:t>
      </w:r>
      <w:bookmarkEnd w:id="52"/>
      <w:r w:rsidRPr="00EB529C">
        <w:rPr>
          <w:rFonts w:asciiTheme="minorHAnsi" w:hAnsiTheme="minorHAnsi" w:cstheme="minorHAnsi"/>
          <w:sz w:val="22"/>
          <w:szCs w:val="22"/>
        </w:rPr>
        <w:t xml:space="preserve"> </w:t>
      </w:r>
    </w:p>
    <w:p w14:paraId="4EBFF5D9" w14:textId="77777777" w:rsidR="00B031BA" w:rsidRPr="00EB529C" w:rsidRDefault="00B031BA" w:rsidP="00B031BA">
      <w:pPr>
        <w:pStyle w:val="Akapitzlist"/>
        <w:numPr>
          <w:ilvl w:val="0"/>
          <w:numId w:val="16"/>
        </w:numPr>
        <w:spacing w:after="0" w:line="276" w:lineRule="auto"/>
        <w:ind w:right="0"/>
        <w:contextualSpacing w:val="0"/>
        <w:rPr>
          <w:rFonts w:asciiTheme="minorHAnsi" w:hAnsiTheme="minorHAnsi" w:cstheme="minorHAnsi"/>
          <w:bCs/>
          <w:vanish/>
          <w:highlight w:val="yellow"/>
        </w:rPr>
      </w:pPr>
    </w:p>
    <w:p w14:paraId="3547745A"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t xml:space="preserve">Zamówienie będzie współfinansowane ze środków Unii Europejskiej w ramach </w:t>
      </w:r>
      <w:r w:rsidRPr="00EB529C">
        <w:rPr>
          <w:rFonts w:asciiTheme="minorHAnsi" w:hAnsiTheme="minorHAnsi" w:cstheme="minorHAnsi"/>
          <w:bCs/>
        </w:rPr>
        <w:t xml:space="preserve">Europejskiego Funduszu Rozwoju Regionalnego, Program Operacyjny Polska Cyfrowa (POPC) na lata 2014-2020, pakiet REACT-UE, Działanie 5.1 Rozwój cyfrowy JST oraz wzmocnienie cyfrowej odporności </w:t>
      </w:r>
      <w:r>
        <w:rPr>
          <w:rFonts w:asciiTheme="minorHAnsi" w:hAnsiTheme="minorHAnsi" w:cstheme="minorHAnsi"/>
          <w:bCs/>
        </w:rPr>
        <w:t xml:space="preserve">                         </w:t>
      </w:r>
      <w:r w:rsidRPr="00EB529C">
        <w:rPr>
          <w:rFonts w:asciiTheme="minorHAnsi" w:hAnsiTheme="minorHAnsi" w:cstheme="minorHAnsi"/>
          <w:bCs/>
        </w:rPr>
        <w:t>na zagrożenia w ramach projektu „Cyfrowa gmina”,</w:t>
      </w:r>
    </w:p>
    <w:p w14:paraId="11477777"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t>Wynagrodzenie za wykonany przedmiot zamówienia płatne będzie w terminie 30 dni od daty doręczenia faktury.</w:t>
      </w:r>
    </w:p>
    <w:p w14:paraId="7DBED0BE" w14:textId="77777777" w:rsidR="00B031BA" w:rsidRPr="00EB0FDD"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rPr>
      </w:pPr>
      <w:r w:rsidRPr="00EB529C">
        <w:rPr>
          <w:rFonts w:asciiTheme="minorHAnsi" w:hAnsiTheme="minorHAnsi" w:cstheme="minorHAnsi"/>
          <w:bCs/>
          <w:color w:val="auto"/>
        </w:rPr>
        <w:t xml:space="preserve">Podstawę do wystawienia faktury stanowi każdorazowo załączony do faktury oryginał protokołu odbioru, potwierdzony przez strony na warunkach określonych we wzorze umowy stanowiącym załącznik nr </w:t>
      </w:r>
      <w:r>
        <w:rPr>
          <w:rFonts w:asciiTheme="minorHAnsi" w:hAnsiTheme="minorHAnsi" w:cstheme="minorHAnsi"/>
          <w:bCs/>
          <w:color w:val="auto"/>
        </w:rPr>
        <w:t>5</w:t>
      </w:r>
      <w:r w:rsidRPr="00EB529C">
        <w:rPr>
          <w:rFonts w:asciiTheme="minorHAnsi" w:hAnsiTheme="minorHAnsi" w:cstheme="minorHAnsi"/>
          <w:bCs/>
          <w:color w:val="auto"/>
        </w:rPr>
        <w:t xml:space="preserve"> do SWZ. </w:t>
      </w:r>
    </w:p>
    <w:p w14:paraId="1C5AF1ED" w14:textId="77777777" w:rsidR="00B031BA" w:rsidRPr="00EB529C" w:rsidRDefault="00B031BA" w:rsidP="00B031BA">
      <w:pPr>
        <w:pStyle w:val="Akapitzlist"/>
        <w:spacing w:after="0" w:line="276" w:lineRule="auto"/>
        <w:ind w:left="567" w:right="0" w:firstLine="0"/>
        <w:contextualSpacing w:val="0"/>
        <w:rPr>
          <w:rFonts w:asciiTheme="minorHAnsi" w:hAnsiTheme="minorHAnsi" w:cstheme="minorHAnsi"/>
        </w:rPr>
      </w:pPr>
    </w:p>
    <w:p w14:paraId="67FFCFF6"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53" w:name="_Toc120533368"/>
      <w:r w:rsidRPr="00EB529C">
        <w:rPr>
          <w:rFonts w:asciiTheme="minorHAnsi" w:hAnsiTheme="minorHAnsi" w:cstheme="minorHAnsi"/>
          <w:sz w:val="22"/>
          <w:szCs w:val="22"/>
        </w:rPr>
        <w:t>Informacja o możliwości składania ofert częściowych.</w:t>
      </w:r>
      <w:bookmarkEnd w:id="53"/>
      <w:r w:rsidRPr="00EB529C">
        <w:rPr>
          <w:rFonts w:asciiTheme="minorHAnsi" w:hAnsiTheme="minorHAnsi" w:cstheme="minorHAnsi"/>
          <w:sz w:val="22"/>
          <w:szCs w:val="22"/>
        </w:rPr>
        <w:t xml:space="preserve"> </w:t>
      </w:r>
    </w:p>
    <w:p w14:paraId="5BD9F96A" w14:textId="77777777" w:rsidR="00B031BA" w:rsidRDefault="00B031BA" w:rsidP="00B031BA">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Zamawiający nie dopuszcza złożenia ofert częściowych ze względu na fakt, iż zamówienie dotyczy asortymentowo podobnych urządzeń, które mają być ze sobą powiązane i kompatybilne. Urządzenia muszą być wdrożone, uruchomione i gotowe do bezproblemowej i bezawaryjnej współpracy ze sobą oraz pracy</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 w Urzędzie.</w:t>
      </w:r>
    </w:p>
    <w:p w14:paraId="54424AAC" w14:textId="77777777" w:rsidR="00B031BA" w:rsidRPr="00EB529C" w:rsidRDefault="00B031BA" w:rsidP="00B031BA">
      <w:pPr>
        <w:spacing w:line="276" w:lineRule="auto"/>
        <w:jc w:val="both"/>
        <w:rPr>
          <w:rFonts w:asciiTheme="minorHAnsi" w:hAnsiTheme="minorHAnsi" w:cstheme="minorHAnsi"/>
          <w:sz w:val="22"/>
          <w:szCs w:val="22"/>
        </w:rPr>
      </w:pPr>
    </w:p>
    <w:p w14:paraId="0E37894C" w14:textId="77777777" w:rsidR="00B031BA" w:rsidRPr="00EB529C" w:rsidRDefault="00B031BA" w:rsidP="00B031BA">
      <w:pPr>
        <w:pStyle w:val="Akapitzlist"/>
        <w:numPr>
          <w:ilvl w:val="0"/>
          <w:numId w:val="16"/>
        </w:numPr>
        <w:spacing w:after="0" w:line="276" w:lineRule="auto"/>
        <w:ind w:right="0"/>
        <w:contextualSpacing w:val="0"/>
        <w:rPr>
          <w:rFonts w:asciiTheme="minorHAnsi" w:hAnsiTheme="minorHAnsi" w:cstheme="minorHAnsi"/>
          <w:bCs/>
          <w:vanish/>
          <w:color w:val="auto"/>
        </w:rPr>
      </w:pPr>
    </w:p>
    <w:p w14:paraId="039ACFCD"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54" w:name="_Toc120533369"/>
      <w:r w:rsidRPr="00EB529C">
        <w:rPr>
          <w:rFonts w:asciiTheme="minorHAnsi" w:hAnsiTheme="minorHAnsi" w:cstheme="minorHAnsi"/>
          <w:sz w:val="22"/>
          <w:szCs w:val="22"/>
        </w:rPr>
        <w:t>Informacja o przewidywanych zamówieniach podobnych i dodatkowych.</w:t>
      </w:r>
      <w:bookmarkEnd w:id="54"/>
      <w:r w:rsidRPr="00EB529C">
        <w:rPr>
          <w:rFonts w:asciiTheme="minorHAnsi" w:hAnsiTheme="minorHAnsi" w:cstheme="minorHAnsi"/>
          <w:sz w:val="22"/>
          <w:szCs w:val="22"/>
        </w:rPr>
        <w:t xml:space="preserve"> </w:t>
      </w:r>
    </w:p>
    <w:p w14:paraId="65229EDF" w14:textId="77777777" w:rsidR="00B031BA" w:rsidRPr="00EB529C" w:rsidRDefault="00B031BA" w:rsidP="00B031BA">
      <w:pPr>
        <w:pStyle w:val="Akapitzlist"/>
        <w:numPr>
          <w:ilvl w:val="0"/>
          <w:numId w:val="16"/>
        </w:numPr>
        <w:spacing w:after="0" w:line="276" w:lineRule="auto"/>
        <w:ind w:right="0"/>
        <w:contextualSpacing w:val="0"/>
        <w:rPr>
          <w:rFonts w:asciiTheme="minorHAnsi" w:hAnsiTheme="minorHAnsi" w:cstheme="minorHAnsi"/>
          <w:bCs/>
          <w:vanish/>
          <w:color w:val="auto"/>
        </w:rPr>
      </w:pPr>
    </w:p>
    <w:p w14:paraId="7C35C213"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t xml:space="preserve">Zamawiający przewiduje udzielenie zamówień na podstawie art. 214 ust. 1 pkt 7 i 8 ustawy Pzp/zamówienia polegającego na powtórzeniu podobnych usług lub dostaw w każdej części, które stanowić będą </w:t>
      </w:r>
      <w:r w:rsidRPr="00EB529C">
        <w:rPr>
          <w:rFonts w:asciiTheme="minorHAnsi" w:hAnsiTheme="minorHAnsi" w:cstheme="minorHAnsi"/>
          <w:b/>
          <w:color w:val="auto"/>
        </w:rPr>
        <w:t>nie więcej niż 50 % wartości</w:t>
      </w:r>
      <w:r w:rsidRPr="00EB529C">
        <w:rPr>
          <w:rFonts w:asciiTheme="minorHAnsi" w:hAnsiTheme="minorHAnsi" w:cstheme="minorHAnsi"/>
          <w:bCs/>
          <w:color w:val="auto"/>
        </w:rPr>
        <w:t xml:space="preserve"> zamówienia podstawowego.</w:t>
      </w:r>
      <w:r w:rsidRPr="00EB529C">
        <w:rPr>
          <w:rFonts w:asciiTheme="minorHAnsi" w:hAnsiTheme="minorHAnsi" w:cstheme="minorHAnsi"/>
          <w:bCs/>
          <w:color w:val="auto"/>
        </w:rPr>
        <w:tab/>
      </w:r>
    </w:p>
    <w:p w14:paraId="356356C7"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t xml:space="preserve">Zakres zamówienia na: dodatkowe dostawy zgodne z zakresem zamówienia podstawowego, którego celem będzie częściowa wymiana dostarczonych produktów lub zwiększenie bieżących dostaw. </w:t>
      </w:r>
    </w:p>
    <w:p w14:paraId="3F04DE25"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t>Zamawiający uwzględnił całkowitą wartość tego zamówienia przy obliczaniu wartości niniejszego zamówienia publicznego.</w:t>
      </w:r>
    </w:p>
    <w:p w14:paraId="38CB00B7"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t xml:space="preserve">Ww. zamówienia zostaną udzielone w przypadku zaistnienia uzasadnionej potrzeby rozszerzenia zamówienia podstawowego i zostaną zapewnione środki finansowe na ten cel, na podstawie odrębnej umowy. </w:t>
      </w:r>
    </w:p>
    <w:p w14:paraId="5EE74D10" w14:textId="77777777" w:rsidR="00B031BA" w:rsidRPr="00EB529C"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lastRenderedPageBreak/>
        <w:t xml:space="preserve">Ww. wycena zostanie wykonana każdorazowo przez Wykonawcę i przedłożona Zamawiającemu do akceptacji i ewentualnej korekty. Strony umowy mogą również określić inny sposób dokonania wyceny ww. usług lub dostaw. </w:t>
      </w:r>
    </w:p>
    <w:p w14:paraId="6A843DD2" w14:textId="77777777" w:rsidR="00B031BA" w:rsidRDefault="00B031BA" w:rsidP="00B031BA">
      <w:pPr>
        <w:pStyle w:val="Akapitzlist"/>
        <w:numPr>
          <w:ilvl w:val="1"/>
          <w:numId w:val="16"/>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t>W przypadku udzielenia przez Zamawiającego ww. zamówień podpisana zostanie odrębna umowa określająca warunki udzielania zamówień, w tym także czas realizacji zamówienia.</w:t>
      </w:r>
    </w:p>
    <w:p w14:paraId="6E44876A" w14:textId="77777777" w:rsidR="00B031BA" w:rsidRPr="00EB529C" w:rsidRDefault="00B031BA" w:rsidP="00B031BA">
      <w:pPr>
        <w:pStyle w:val="Akapitzlist"/>
        <w:spacing w:after="0" w:line="276" w:lineRule="auto"/>
        <w:ind w:left="567" w:right="0" w:firstLine="0"/>
        <w:contextualSpacing w:val="0"/>
        <w:rPr>
          <w:rFonts w:asciiTheme="minorHAnsi" w:hAnsiTheme="minorHAnsi" w:cstheme="minorHAnsi"/>
          <w:bCs/>
          <w:color w:val="auto"/>
        </w:rPr>
      </w:pPr>
    </w:p>
    <w:p w14:paraId="560BDD73"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55" w:name="_Toc120533370"/>
      <w:r w:rsidRPr="00EB529C">
        <w:rPr>
          <w:rFonts w:asciiTheme="minorHAnsi" w:hAnsiTheme="minorHAnsi" w:cstheme="minorHAnsi"/>
          <w:sz w:val="22"/>
          <w:szCs w:val="22"/>
        </w:rPr>
        <w:t>Informacja o ofercie wariantowej.</w:t>
      </w:r>
      <w:bookmarkEnd w:id="55"/>
      <w:r w:rsidRPr="00EB529C">
        <w:rPr>
          <w:rFonts w:asciiTheme="minorHAnsi" w:hAnsiTheme="minorHAnsi" w:cstheme="minorHAnsi"/>
          <w:sz w:val="22"/>
          <w:szCs w:val="22"/>
        </w:rPr>
        <w:t xml:space="preserve"> </w:t>
      </w:r>
    </w:p>
    <w:p w14:paraId="203B6D01" w14:textId="77777777" w:rsidR="00B031BA" w:rsidRDefault="00B031BA" w:rsidP="00B031BA">
      <w:pPr>
        <w:spacing w:line="276" w:lineRule="auto"/>
        <w:ind w:left="6"/>
        <w:jc w:val="both"/>
        <w:rPr>
          <w:rFonts w:asciiTheme="minorHAnsi" w:hAnsiTheme="minorHAnsi" w:cstheme="minorHAnsi"/>
          <w:sz w:val="22"/>
          <w:szCs w:val="22"/>
        </w:rPr>
      </w:pPr>
      <w:r w:rsidRPr="00EB529C">
        <w:rPr>
          <w:rFonts w:asciiTheme="minorHAnsi" w:hAnsiTheme="minorHAnsi" w:cstheme="minorHAnsi"/>
          <w:sz w:val="22"/>
          <w:szCs w:val="22"/>
        </w:rPr>
        <w:t xml:space="preserve">Zamawiający nie dopuszcza składania ofert wariantowych. </w:t>
      </w:r>
    </w:p>
    <w:p w14:paraId="22D18C3E" w14:textId="77777777" w:rsidR="00B031BA" w:rsidRPr="00EB529C" w:rsidRDefault="00B031BA" w:rsidP="00B031BA">
      <w:pPr>
        <w:spacing w:line="276" w:lineRule="auto"/>
        <w:ind w:left="6"/>
        <w:jc w:val="both"/>
        <w:rPr>
          <w:rFonts w:asciiTheme="minorHAnsi" w:hAnsiTheme="minorHAnsi" w:cstheme="minorHAnsi"/>
          <w:sz w:val="22"/>
          <w:szCs w:val="22"/>
        </w:rPr>
      </w:pPr>
    </w:p>
    <w:p w14:paraId="5BFDE7EF"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56" w:name="_Toc120533371"/>
      <w:r w:rsidRPr="00EB529C">
        <w:rPr>
          <w:rFonts w:asciiTheme="minorHAnsi" w:hAnsiTheme="minorHAnsi" w:cstheme="minorHAnsi"/>
          <w:sz w:val="22"/>
          <w:szCs w:val="22"/>
        </w:rPr>
        <w:t>Informacja o aukcji elektronicznej.</w:t>
      </w:r>
      <w:bookmarkEnd w:id="56"/>
      <w:r w:rsidRPr="00EB529C">
        <w:rPr>
          <w:rFonts w:asciiTheme="minorHAnsi" w:hAnsiTheme="minorHAnsi" w:cstheme="minorHAnsi"/>
          <w:sz w:val="22"/>
          <w:szCs w:val="22"/>
        </w:rPr>
        <w:t xml:space="preserve"> </w:t>
      </w:r>
    </w:p>
    <w:p w14:paraId="36B7AB9E" w14:textId="77777777" w:rsidR="00B031BA" w:rsidRDefault="00B031BA" w:rsidP="00B031BA">
      <w:pPr>
        <w:spacing w:line="276" w:lineRule="auto"/>
        <w:ind w:left="6"/>
        <w:jc w:val="both"/>
        <w:rPr>
          <w:rFonts w:asciiTheme="minorHAnsi" w:hAnsiTheme="minorHAnsi" w:cstheme="minorHAnsi"/>
          <w:sz w:val="22"/>
          <w:szCs w:val="22"/>
        </w:rPr>
      </w:pPr>
      <w:r w:rsidRPr="00EB529C">
        <w:rPr>
          <w:rFonts w:asciiTheme="minorHAnsi" w:hAnsiTheme="minorHAnsi" w:cstheme="minorHAnsi"/>
          <w:sz w:val="22"/>
          <w:szCs w:val="22"/>
        </w:rPr>
        <w:t xml:space="preserve">Zamawiający nie przewiduje prowadzenia aukcji elektronicznej. </w:t>
      </w:r>
    </w:p>
    <w:p w14:paraId="3F3FA68A" w14:textId="77777777" w:rsidR="00B031BA" w:rsidRPr="00EB529C" w:rsidRDefault="00B031BA" w:rsidP="00B031BA">
      <w:pPr>
        <w:spacing w:line="276" w:lineRule="auto"/>
        <w:ind w:left="6"/>
        <w:jc w:val="both"/>
        <w:rPr>
          <w:rFonts w:asciiTheme="minorHAnsi" w:hAnsiTheme="minorHAnsi" w:cstheme="minorHAnsi"/>
          <w:sz w:val="22"/>
          <w:szCs w:val="22"/>
        </w:rPr>
      </w:pPr>
    </w:p>
    <w:p w14:paraId="07E4C352"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57" w:name="_Toc120533372"/>
      <w:r w:rsidRPr="00EB529C">
        <w:rPr>
          <w:rFonts w:asciiTheme="minorHAnsi" w:hAnsiTheme="minorHAnsi" w:cstheme="minorHAnsi"/>
          <w:sz w:val="22"/>
          <w:szCs w:val="22"/>
        </w:rPr>
        <w:t>Pouczenie o środkach ochrony prawnej przysługujących Wykonawcy w toku postępowania</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 o udzielenie zamówienia.</w:t>
      </w:r>
      <w:bookmarkEnd w:id="57"/>
      <w:r w:rsidRPr="00EB529C">
        <w:rPr>
          <w:rFonts w:asciiTheme="minorHAnsi" w:hAnsiTheme="minorHAnsi" w:cstheme="minorHAnsi"/>
          <w:sz w:val="22"/>
          <w:szCs w:val="22"/>
        </w:rPr>
        <w:t xml:space="preserve"> </w:t>
      </w:r>
    </w:p>
    <w:p w14:paraId="6E25C354" w14:textId="77777777" w:rsidR="00B031BA" w:rsidRPr="00EB529C" w:rsidRDefault="00B031BA" w:rsidP="00B031BA">
      <w:pPr>
        <w:pStyle w:val="Akapitzlist"/>
        <w:numPr>
          <w:ilvl w:val="0"/>
          <w:numId w:val="16"/>
        </w:numPr>
        <w:spacing w:after="0" w:line="276" w:lineRule="auto"/>
        <w:ind w:right="0"/>
        <w:contextualSpacing w:val="0"/>
        <w:rPr>
          <w:rFonts w:asciiTheme="minorHAnsi" w:hAnsiTheme="minorHAnsi" w:cstheme="minorHAnsi"/>
          <w:bCs/>
          <w:vanish/>
        </w:rPr>
      </w:pPr>
    </w:p>
    <w:p w14:paraId="39C3639A" w14:textId="77777777" w:rsidR="00B031BA" w:rsidRPr="00EB529C" w:rsidRDefault="00B031BA" w:rsidP="00B031BA">
      <w:pPr>
        <w:pStyle w:val="Akapitzlist"/>
        <w:numPr>
          <w:ilvl w:val="0"/>
          <w:numId w:val="16"/>
        </w:numPr>
        <w:spacing w:after="0" w:line="276" w:lineRule="auto"/>
        <w:ind w:right="0"/>
        <w:contextualSpacing w:val="0"/>
        <w:rPr>
          <w:rFonts w:asciiTheme="minorHAnsi" w:hAnsiTheme="minorHAnsi" w:cstheme="minorHAnsi"/>
          <w:bCs/>
          <w:vanish/>
        </w:rPr>
      </w:pPr>
    </w:p>
    <w:p w14:paraId="17D0EEFA" w14:textId="77777777" w:rsidR="00B031BA" w:rsidRPr="00EB529C" w:rsidRDefault="00B031BA" w:rsidP="00B031BA">
      <w:pPr>
        <w:pStyle w:val="Akapitzlist"/>
        <w:numPr>
          <w:ilvl w:val="0"/>
          <w:numId w:val="16"/>
        </w:numPr>
        <w:spacing w:after="0" w:line="276" w:lineRule="auto"/>
        <w:ind w:right="0"/>
        <w:contextualSpacing w:val="0"/>
        <w:rPr>
          <w:rFonts w:asciiTheme="minorHAnsi" w:hAnsiTheme="minorHAnsi" w:cstheme="minorHAnsi"/>
          <w:bCs/>
          <w:vanish/>
        </w:rPr>
      </w:pPr>
    </w:p>
    <w:p w14:paraId="456CB31A" w14:textId="77777777" w:rsidR="00B031BA" w:rsidRPr="00EB529C" w:rsidRDefault="00B031BA" w:rsidP="00B031BA">
      <w:pPr>
        <w:pStyle w:val="Akapitzlist"/>
        <w:numPr>
          <w:ilvl w:val="0"/>
          <w:numId w:val="16"/>
        </w:numPr>
        <w:spacing w:after="0" w:line="276" w:lineRule="auto"/>
        <w:ind w:right="0"/>
        <w:contextualSpacing w:val="0"/>
        <w:rPr>
          <w:rFonts w:asciiTheme="minorHAnsi" w:hAnsiTheme="minorHAnsi" w:cstheme="minorHAnsi"/>
          <w:bCs/>
          <w:vanish/>
        </w:rPr>
      </w:pPr>
    </w:p>
    <w:p w14:paraId="761FD4D1" w14:textId="77777777" w:rsidR="00B031BA" w:rsidRPr="00EB529C" w:rsidRDefault="00B031BA" w:rsidP="00B031BA">
      <w:pPr>
        <w:pStyle w:val="Akapitzlist"/>
        <w:numPr>
          <w:ilvl w:val="0"/>
          <w:numId w:val="16"/>
        </w:numPr>
        <w:spacing w:after="0" w:line="276" w:lineRule="auto"/>
        <w:ind w:right="0"/>
        <w:contextualSpacing w:val="0"/>
        <w:rPr>
          <w:rFonts w:asciiTheme="minorHAnsi" w:hAnsiTheme="minorHAnsi" w:cstheme="minorHAnsi"/>
          <w:bCs/>
          <w:vanish/>
        </w:rPr>
      </w:pPr>
    </w:p>
    <w:p w14:paraId="3E34571A" w14:textId="77777777" w:rsidR="00B031BA" w:rsidRPr="00EB529C" w:rsidRDefault="00B031BA" w:rsidP="00B031BA">
      <w:pPr>
        <w:pStyle w:val="Akapitzlist"/>
        <w:numPr>
          <w:ilvl w:val="1"/>
          <w:numId w:val="29"/>
        </w:numPr>
        <w:spacing w:after="0" w:line="276" w:lineRule="auto"/>
        <w:ind w:right="0"/>
        <w:contextualSpacing w:val="0"/>
        <w:rPr>
          <w:rFonts w:asciiTheme="minorHAnsi" w:hAnsiTheme="minorHAnsi" w:cstheme="minorHAnsi"/>
          <w:bCs/>
        </w:rPr>
      </w:pPr>
      <w:r w:rsidRPr="00EB529C">
        <w:rPr>
          <w:rFonts w:asciiTheme="minorHAnsi" w:hAnsiTheme="minorHAnsi" w:cstheme="minorHAnsi"/>
          <w:bCs/>
        </w:rPr>
        <w:t xml:space="preserve">Środki ochrony prawnej określone w Dziale IX ustawy Prawo zamówień publicznych, przysługują Wykonawcy, a także innemu podmiotowi, jeżeli ma lub miał interes w uzyskaniu danego zamówienia oraz poniósł lub może ponieść szkodę w wyniku naruszenia przez Zamawiającego przepisów ustawy.  </w:t>
      </w:r>
    </w:p>
    <w:p w14:paraId="78FE5FFA" w14:textId="77777777" w:rsidR="00B031BA" w:rsidRPr="00EB529C" w:rsidRDefault="00B031BA" w:rsidP="00B031BA">
      <w:pPr>
        <w:pStyle w:val="Akapitzlist"/>
        <w:numPr>
          <w:ilvl w:val="1"/>
          <w:numId w:val="29"/>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t xml:space="preserve">Odwołanie przysługuje na: </w:t>
      </w:r>
    </w:p>
    <w:p w14:paraId="51B4EA5D" w14:textId="77777777" w:rsidR="00B031BA" w:rsidRPr="00EB529C" w:rsidRDefault="00B031BA" w:rsidP="00B031BA">
      <w:pPr>
        <w:spacing w:line="276" w:lineRule="auto"/>
        <w:ind w:left="851" w:hanging="284"/>
        <w:jc w:val="both"/>
        <w:rPr>
          <w:rFonts w:asciiTheme="minorHAnsi" w:hAnsiTheme="minorHAnsi" w:cstheme="minorHAnsi"/>
          <w:sz w:val="22"/>
          <w:szCs w:val="22"/>
        </w:rPr>
      </w:pPr>
      <w:r w:rsidRPr="00EB529C">
        <w:rPr>
          <w:rFonts w:asciiTheme="minorHAnsi" w:hAnsiTheme="minorHAnsi" w:cstheme="minorHAnsi"/>
          <w:sz w:val="22"/>
          <w:szCs w:val="22"/>
        </w:rPr>
        <w:t>1) niezgodną z przepisami ustawy czynność zamawiającego, podjętą w postępowaniu o udzielenie zamówienia, w tym na projektowane postanowienie umowy;</w:t>
      </w:r>
    </w:p>
    <w:p w14:paraId="248FC508" w14:textId="77777777" w:rsidR="00B031BA" w:rsidRPr="00EB529C" w:rsidRDefault="00B031BA" w:rsidP="00B031BA">
      <w:pPr>
        <w:spacing w:line="276" w:lineRule="auto"/>
        <w:ind w:left="851" w:hanging="284"/>
        <w:jc w:val="both"/>
        <w:rPr>
          <w:rFonts w:asciiTheme="minorHAnsi" w:hAnsiTheme="minorHAnsi" w:cstheme="minorHAnsi"/>
          <w:sz w:val="22"/>
          <w:szCs w:val="22"/>
        </w:rPr>
      </w:pPr>
      <w:r w:rsidRPr="00EB529C">
        <w:rPr>
          <w:rFonts w:asciiTheme="minorHAnsi" w:hAnsiTheme="minorHAnsi" w:cstheme="minorHAnsi"/>
          <w:sz w:val="22"/>
          <w:szCs w:val="22"/>
        </w:rPr>
        <w:t>2)</w:t>
      </w:r>
      <w:r w:rsidRPr="00EB529C">
        <w:rPr>
          <w:rFonts w:asciiTheme="minorHAnsi" w:hAnsiTheme="minorHAnsi" w:cstheme="minorHAnsi"/>
          <w:sz w:val="22"/>
          <w:szCs w:val="22"/>
        </w:rPr>
        <w:tab/>
        <w:t>zaniechanie czynności w postępowaniu o udzielenie zamówienia, do której zamawiający był obowiązany na podstawie ustawy;</w:t>
      </w:r>
    </w:p>
    <w:p w14:paraId="3A86962E" w14:textId="77777777" w:rsidR="00B031BA" w:rsidRPr="00EB529C" w:rsidRDefault="00B031BA" w:rsidP="00B031BA">
      <w:pPr>
        <w:spacing w:line="276" w:lineRule="auto"/>
        <w:ind w:left="851" w:hanging="284"/>
        <w:jc w:val="both"/>
        <w:rPr>
          <w:rFonts w:asciiTheme="minorHAnsi" w:hAnsiTheme="minorHAnsi" w:cstheme="minorHAnsi"/>
          <w:sz w:val="22"/>
          <w:szCs w:val="22"/>
        </w:rPr>
      </w:pPr>
      <w:r w:rsidRPr="00EB529C">
        <w:rPr>
          <w:rFonts w:asciiTheme="minorHAnsi" w:hAnsiTheme="minorHAnsi" w:cstheme="minorHAnsi"/>
          <w:sz w:val="22"/>
          <w:szCs w:val="22"/>
        </w:rPr>
        <w:t>3)</w:t>
      </w:r>
      <w:r w:rsidRPr="00EB529C">
        <w:rPr>
          <w:rFonts w:asciiTheme="minorHAnsi" w:hAnsiTheme="minorHAnsi" w:cstheme="minorHAnsi"/>
          <w:sz w:val="22"/>
          <w:szCs w:val="22"/>
        </w:rPr>
        <w:tab/>
        <w:t xml:space="preserve">zaniechanie przeprowadzenia postępowania o udzielenie zamówienia lub zorganizowania konkursu na podstawie ustawy, mimo że zamawiający był do tego obowiązany. </w:t>
      </w:r>
    </w:p>
    <w:p w14:paraId="583C271F" w14:textId="77777777" w:rsidR="00B031BA" w:rsidRPr="00EB529C" w:rsidRDefault="00B031BA" w:rsidP="00B031BA">
      <w:pPr>
        <w:pStyle w:val="Akapitzlist"/>
        <w:numPr>
          <w:ilvl w:val="1"/>
          <w:numId w:val="29"/>
        </w:numPr>
        <w:spacing w:after="0" w:line="276" w:lineRule="auto"/>
        <w:ind w:left="567" w:right="0" w:hanging="567"/>
        <w:contextualSpacing w:val="0"/>
        <w:rPr>
          <w:rFonts w:asciiTheme="minorHAnsi" w:hAnsiTheme="minorHAnsi" w:cstheme="minorHAnsi"/>
          <w:bCs/>
          <w:color w:val="auto"/>
        </w:rPr>
      </w:pPr>
      <w:r w:rsidRPr="00EB529C">
        <w:rPr>
          <w:rFonts w:asciiTheme="minorHAnsi" w:hAnsiTheme="minorHAnsi" w:cstheme="minorHAnsi"/>
          <w:bCs/>
          <w:color w:val="auto"/>
        </w:rPr>
        <w:t xml:space="preserve">Odwołanie wnosi się w terminach i na zasadach określonych ustawą prawo zamówień publicznych. </w:t>
      </w:r>
    </w:p>
    <w:p w14:paraId="16B5A3E2" w14:textId="77777777" w:rsidR="00B031BA" w:rsidRPr="00342111" w:rsidRDefault="00B031BA" w:rsidP="00B031BA">
      <w:pPr>
        <w:pStyle w:val="Akapitzlist"/>
        <w:numPr>
          <w:ilvl w:val="1"/>
          <w:numId w:val="29"/>
        </w:numPr>
        <w:spacing w:after="0" w:line="276" w:lineRule="auto"/>
        <w:ind w:left="567" w:right="0" w:hanging="567"/>
        <w:contextualSpacing w:val="0"/>
        <w:rPr>
          <w:rFonts w:asciiTheme="minorHAnsi" w:hAnsiTheme="minorHAnsi" w:cstheme="minorHAnsi"/>
        </w:rPr>
      </w:pPr>
      <w:r w:rsidRPr="00EB529C">
        <w:rPr>
          <w:rFonts w:asciiTheme="minorHAnsi" w:hAnsiTheme="minorHAnsi" w:cstheme="minorHAnsi"/>
          <w:bCs/>
          <w:color w:val="auto"/>
        </w:rPr>
        <w:t xml:space="preserve">Szczegółowy opis środków ochrony prawnej zawiera Dział IX Środki Ochrony Prawnej ustawy z prawo zamówień publicznych. </w:t>
      </w:r>
    </w:p>
    <w:p w14:paraId="515CE3DA" w14:textId="77777777" w:rsidR="00B031BA" w:rsidRPr="00EB529C" w:rsidRDefault="00B031BA" w:rsidP="00B031BA">
      <w:pPr>
        <w:pStyle w:val="Akapitzlist"/>
        <w:spacing w:after="0" w:line="276" w:lineRule="auto"/>
        <w:ind w:left="567" w:right="0" w:firstLine="0"/>
        <w:contextualSpacing w:val="0"/>
        <w:rPr>
          <w:rFonts w:asciiTheme="minorHAnsi" w:hAnsiTheme="minorHAnsi" w:cstheme="minorHAnsi"/>
        </w:rPr>
      </w:pPr>
    </w:p>
    <w:p w14:paraId="739DF85C"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58" w:name="_Toc120533373"/>
      <w:r w:rsidRPr="00EB529C">
        <w:rPr>
          <w:rFonts w:asciiTheme="minorHAnsi" w:hAnsiTheme="minorHAnsi" w:cstheme="minorHAnsi"/>
          <w:sz w:val="22"/>
          <w:szCs w:val="22"/>
        </w:rPr>
        <w:t>Klauzula informacyjna z art. 13 RODO w celu związanym z postępowaniem o udzielenie zamówienia publicznego.</w:t>
      </w:r>
      <w:bookmarkEnd w:id="58"/>
    </w:p>
    <w:p w14:paraId="0E4DDD48" w14:textId="77777777" w:rsidR="00B031BA" w:rsidRPr="00EB529C" w:rsidRDefault="00B031BA" w:rsidP="00B031BA">
      <w:pPr>
        <w:spacing w:line="276" w:lineRule="auto"/>
        <w:jc w:val="both"/>
        <w:rPr>
          <w:rFonts w:asciiTheme="minorHAnsi" w:hAnsiTheme="minorHAnsi" w:cstheme="minorHAnsi"/>
          <w:bCs/>
          <w:sz w:val="22"/>
          <w:szCs w:val="22"/>
        </w:rPr>
      </w:pPr>
      <w:r w:rsidRPr="00EB529C">
        <w:rPr>
          <w:rFonts w:asciiTheme="minorHAnsi" w:hAnsiTheme="minorHAnsi" w:cstheme="minorHAnsi"/>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heme="minorHAnsi" w:hAnsiTheme="minorHAnsi" w:cstheme="minorHAnsi"/>
          <w:bCs/>
          <w:sz w:val="22"/>
          <w:szCs w:val="22"/>
        </w:rPr>
        <w:t xml:space="preserve">                     </w:t>
      </w:r>
      <w:r w:rsidRPr="00EB529C">
        <w:rPr>
          <w:rFonts w:asciiTheme="minorHAnsi" w:hAnsiTheme="minorHAnsi" w:cstheme="minorHAnsi"/>
          <w:bCs/>
          <w:sz w:val="22"/>
          <w:szCs w:val="22"/>
        </w:rPr>
        <w:t xml:space="preserve">o ochronie danych) (Dz. Urz. UE L 119 z 04.05.2016, str. 1), dalej „RODO”, informuję, że:   </w:t>
      </w:r>
    </w:p>
    <w:p w14:paraId="5C2ED05F" w14:textId="77777777" w:rsidR="00B031BA" w:rsidRPr="00EB529C" w:rsidRDefault="00B031BA" w:rsidP="00B031BA">
      <w:pPr>
        <w:pStyle w:val="Akapitzlist"/>
        <w:numPr>
          <w:ilvl w:val="0"/>
          <w:numId w:val="31"/>
        </w:numPr>
        <w:spacing w:after="0" w:line="276" w:lineRule="auto"/>
        <w:ind w:right="0"/>
        <w:contextualSpacing w:val="0"/>
        <w:rPr>
          <w:rFonts w:asciiTheme="minorHAnsi" w:hAnsiTheme="minorHAnsi" w:cstheme="minorHAnsi"/>
          <w:bCs/>
          <w:vanish/>
        </w:rPr>
      </w:pPr>
    </w:p>
    <w:p w14:paraId="0AFCB5B7" w14:textId="77777777" w:rsidR="00B031BA" w:rsidRPr="00EB529C" w:rsidRDefault="00B031BA" w:rsidP="00B031BA">
      <w:pPr>
        <w:pStyle w:val="Akapitzlist"/>
        <w:numPr>
          <w:ilvl w:val="0"/>
          <w:numId w:val="31"/>
        </w:numPr>
        <w:spacing w:after="0" w:line="276" w:lineRule="auto"/>
        <w:ind w:right="0"/>
        <w:contextualSpacing w:val="0"/>
        <w:rPr>
          <w:rFonts w:asciiTheme="minorHAnsi" w:hAnsiTheme="minorHAnsi" w:cstheme="minorHAnsi"/>
          <w:bCs/>
          <w:vanish/>
        </w:rPr>
      </w:pPr>
    </w:p>
    <w:p w14:paraId="1BD3E1DC" w14:textId="77777777" w:rsidR="00B031BA" w:rsidRPr="00EB529C" w:rsidRDefault="00B031BA" w:rsidP="00B031BA">
      <w:pPr>
        <w:pStyle w:val="Akapitzlist"/>
        <w:numPr>
          <w:ilvl w:val="0"/>
          <w:numId w:val="32"/>
        </w:numPr>
        <w:spacing w:after="0" w:line="276" w:lineRule="auto"/>
        <w:ind w:left="482" w:right="0"/>
        <w:contextualSpacing w:val="0"/>
        <w:rPr>
          <w:rFonts w:asciiTheme="minorHAnsi" w:hAnsiTheme="minorHAnsi" w:cstheme="minorHAnsi"/>
        </w:rPr>
      </w:pPr>
      <w:r w:rsidRPr="00EB529C">
        <w:rPr>
          <w:rFonts w:asciiTheme="minorHAnsi" w:hAnsiTheme="minorHAnsi" w:cstheme="minorHAnsi"/>
        </w:rPr>
        <w:t>Administratorem Pani/Pana danych osobowych jest Gmina Lubań.</w:t>
      </w:r>
    </w:p>
    <w:p w14:paraId="2A8C6720" w14:textId="77777777" w:rsidR="00B031BA" w:rsidRPr="00EB529C" w:rsidRDefault="00B031BA" w:rsidP="00B031BA">
      <w:pPr>
        <w:pStyle w:val="Akapitzlist"/>
        <w:numPr>
          <w:ilvl w:val="0"/>
          <w:numId w:val="32"/>
        </w:numPr>
        <w:spacing w:after="0" w:line="276" w:lineRule="auto"/>
        <w:ind w:left="482" w:right="0"/>
        <w:contextualSpacing w:val="0"/>
        <w:rPr>
          <w:rFonts w:asciiTheme="minorHAnsi" w:hAnsiTheme="minorHAnsi" w:cstheme="minorHAnsi"/>
        </w:rPr>
      </w:pPr>
      <w:r w:rsidRPr="00EB529C">
        <w:rPr>
          <w:rFonts w:asciiTheme="minorHAnsi" w:hAnsiTheme="minorHAnsi" w:cstheme="minorHAnsi"/>
        </w:rPr>
        <w:t xml:space="preserve">Administrator wyznaczył Inspektora Danych Osobowych, z którym można się kontaktować pod adresem e-mail: </w:t>
      </w:r>
      <w:hyperlink r:id="rId28" w:history="1">
        <w:r w:rsidRPr="00EB529C">
          <w:rPr>
            <w:rStyle w:val="Hipercze"/>
            <w:rFonts w:asciiTheme="minorHAnsi" w:hAnsiTheme="minorHAnsi" w:cstheme="minorHAnsi"/>
          </w:rPr>
          <w:t>rodo@luban.ug.gov.pl</w:t>
        </w:r>
      </w:hyperlink>
      <w:r w:rsidRPr="00EB529C">
        <w:rPr>
          <w:rFonts w:asciiTheme="minorHAnsi" w:hAnsiTheme="minorHAnsi" w:cstheme="minorHAnsi"/>
        </w:rPr>
        <w:t xml:space="preserve"> </w:t>
      </w:r>
    </w:p>
    <w:p w14:paraId="675D04EC" w14:textId="77777777" w:rsidR="00B031BA" w:rsidRPr="00EB529C" w:rsidRDefault="00B031BA" w:rsidP="00B031BA">
      <w:pPr>
        <w:pStyle w:val="Akapitzlist"/>
        <w:numPr>
          <w:ilvl w:val="0"/>
          <w:numId w:val="32"/>
        </w:numPr>
        <w:spacing w:after="0" w:line="276" w:lineRule="auto"/>
        <w:ind w:left="482" w:right="0"/>
        <w:contextualSpacing w:val="0"/>
        <w:rPr>
          <w:rFonts w:asciiTheme="minorHAnsi" w:hAnsiTheme="minorHAnsi" w:cstheme="minorHAnsi"/>
        </w:rPr>
      </w:pPr>
      <w:r w:rsidRPr="00EB529C">
        <w:rPr>
          <w:rFonts w:asciiTheme="minorHAnsi" w:hAnsiTheme="minorHAnsi" w:cstheme="minorHAnsi"/>
        </w:rPr>
        <w:t>Pani/Pana dane osobowe przetwarzane będą na podstawie art. 6 ust. 1 lit. c RODO w celu związanym</w:t>
      </w:r>
      <w:r>
        <w:rPr>
          <w:rFonts w:asciiTheme="minorHAnsi" w:hAnsiTheme="minorHAnsi" w:cstheme="minorHAnsi"/>
        </w:rPr>
        <w:t xml:space="preserve">   </w:t>
      </w:r>
      <w:r w:rsidRPr="00EB529C">
        <w:rPr>
          <w:rFonts w:asciiTheme="minorHAnsi" w:hAnsiTheme="minorHAnsi" w:cstheme="minorHAnsi"/>
        </w:rPr>
        <w:t xml:space="preserve"> z postępowaniem o udzielenie zamówienia publicznego prowadzonym w trybie podstawowym, na podstawie art. 275 pkt 1 ustawy z dnia 11 września 2019 r. - Prawo zamówień publicznych (Tekst jedn.: Dz. U. z 2022 r., poz. 1710 ze zm.) .</w:t>
      </w:r>
    </w:p>
    <w:p w14:paraId="7692CAD1" w14:textId="77777777" w:rsidR="00B031BA" w:rsidRPr="00EB529C" w:rsidRDefault="00B031BA" w:rsidP="00B031BA">
      <w:pPr>
        <w:pStyle w:val="Akapitzlist"/>
        <w:numPr>
          <w:ilvl w:val="0"/>
          <w:numId w:val="32"/>
        </w:numPr>
        <w:spacing w:after="0" w:line="276" w:lineRule="auto"/>
        <w:ind w:left="482" w:right="0"/>
        <w:contextualSpacing w:val="0"/>
        <w:rPr>
          <w:rFonts w:asciiTheme="minorHAnsi" w:hAnsiTheme="minorHAnsi" w:cstheme="minorHAnsi"/>
        </w:rPr>
      </w:pPr>
      <w:r w:rsidRPr="00EB529C">
        <w:rPr>
          <w:rFonts w:asciiTheme="minorHAnsi" w:hAnsiTheme="minorHAnsi" w:cstheme="minorHAnsi"/>
        </w:rPr>
        <w:lastRenderedPageBreak/>
        <w:t xml:space="preserve">odbiorcami Pani/Pana danych osobowych będą osoby lub podmioty, którym udostępniona zostanie dokumentacja postępowania w oparciu o art. 18 oraz art. 74 ustawy z dnia 11 września 2019 r. – Prawo zamówień publicznych (Tekst jedn.: Dz. U. z 2022 r., poz. 1710 ze zm.), dalej „ustawa Pzp”;    </w:t>
      </w:r>
    </w:p>
    <w:p w14:paraId="787BA224" w14:textId="77777777" w:rsidR="00B031BA" w:rsidRPr="00EB529C" w:rsidRDefault="00B031BA" w:rsidP="00B031BA">
      <w:pPr>
        <w:pStyle w:val="Akapitzlist"/>
        <w:numPr>
          <w:ilvl w:val="0"/>
          <w:numId w:val="32"/>
        </w:numPr>
        <w:spacing w:after="0" w:line="276" w:lineRule="auto"/>
        <w:ind w:left="482" w:right="0"/>
        <w:contextualSpacing w:val="0"/>
        <w:rPr>
          <w:rFonts w:asciiTheme="minorHAnsi" w:hAnsiTheme="minorHAnsi" w:cstheme="minorHAnsi"/>
        </w:rPr>
      </w:pPr>
      <w:r w:rsidRPr="00EB529C">
        <w:rPr>
          <w:rFonts w:asciiTheme="minorHAnsi" w:hAnsiTheme="minorHAnsi" w:cstheme="minorHAnsi"/>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3A0846C6" w14:textId="77777777" w:rsidR="00B031BA" w:rsidRPr="00EB529C" w:rsidRDefault="00B031BA" w:rsidP="00B031BA">
      <w:pPr>
        <w:pStyle w:val="Akapitzlist"/>
        <w:numPr>
          <w:ilvl w:val="0"/>
          <w:numId w:val="32"/>
        </w:numPr>
        <w:spacing w:after="0" w:line="276" w:lineRule="auto"/>
        <w:ind w:left="482" w:right="0"/>
        <w:contextualSpacing w:val="0"/>
        <w:rPr>
          <w:rFonts w:asciiTheme="minorHAnsi" w:hAnsiTheme="minorHAnsi" w:cstheme="minorHAnsi"/>
        </w:rPr>
      </w:pPr>
      <w:r w:rsidRPr="00EB529C">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A8FF1F8" w14:textId="77777777" w:rsidR="00B031BA" w:rsidRPr="00EB529C" w:rsidRDefault="00B031BA" w:rsidP="00B031BA">
      <w:pPr>
        <w:pStyle w:val="Akapitzlist"/>
        <w:numPr>
          <w:ilvl w:val="0"/>
          <w:numId w:val="32"/>
        </w:numPr>
        <w:spacing w:after="0" w:line="276" w:lineRule="auto"/>
        <w:ind w:left="482" w:right="0"/>
        <w:contextualSpacing w:val="0"/>
        <w:rPr>
          <w:rFonts w:asciiTheme="minorHAnsi" w:hAnsiTheme="minorHAnsi" w:cstheme="minorHAnsi"/>
        </w:rPr>
      </w:pPr>
      <w:r w:rsidRPr="00EB529C">
        <w:rPr>
          <w:rFonts w:asciiTheme="minorHAnsi" w:hAnsiTheme="minorHAnsi" w:cstheme="minorHAnsi"/>
        </w:rPr>
        <w:t xml:space="preserve">w odniesieniu do Pani/Pana danych osobowych decyzje nie będą podejmowane w sposób zautomatyzowany, stosowanie do art. 22 RODO;  </w:t>
      </w:r>
    </w:p>
    <w:p w14:paraId="2F42A158" w14:textId="77777777" w:rsidR="00B031BA" w:rsidRPr="00EB529C" w:rsidRDefault="00B031BA" w:rsidP="00B031BA">
      <w:pPr>
        <w:pStyle w:val="Akapitzlist"/>
        <w:numPr>
          <w:ilvl w:val="0"/>
          <w:numId w:val="32"/>
        </w:numPr>
        <w:spacing w:after="0" w:line="276" w:lineRule="auto"/>
        <w:ind w:left="482" w:right="0"/>
        <w:contextualSpacing w:val="0"/>
        <w:rPr>
          <w:rFonts w:asciiTheme="minorHAnsi" w:hAnsiTheme="minorHAnsi" w:cstheme="minorHAnsi"/>
        </w:rPr>
      </w:pPr>
      <w:r w:rsidRPr="00EB529C">
        <w:rPr>
          <w:rFonts w:asciiTheme="minorHAnsi" w:hAnsiTheme="minorHAnsi" w:cstheme="minorHAnsi"/>
        </w:rPr>
        <w:t xml:space="preserve">posiada Pani/Pan:  </w:t>
      </w:r>
    </w:p>
    <w:p w14:paraId="2A34762D" w14:textId="77777777" w:rsidR="00B031BA" w:rsidRDefault="00B031BA" w:rsidP="00B031BA">
      <w:pPr>
        <w:pStyle w:val="Akapitzlist"/>
        <w:spacing w:after="0" w:line="276" w:lineRule="auto"/>
        <w:ind w:left="482" w:right="0" w:firstLine="0"/>
        <w:contextualSpacing w:val="0"/>
        <w:rPr>
          <w:rFonts w:asciiTheme="minorHAnsi" w:hAnsiTheme="minorHAnsi" w:cstheme="minorHAnsi"/>
        </w:rPr>
      </w:pPr>
      <w:r w:rsidRPr="00EB529C">
        <w:rPr>
          <w:rFonts w:asciiTheme="minorHAnsi" w:hAnsiTheme="minorHAnsi" w:cstheme="minorHAnsi"/>
        </w:rPr>
        <w:t xml:space="preserve">− na podstawie art. 15 RODO prawo dostępu do danych osobowych Pani/Pana dotyczących;  </w:t>
      </w:r>
    </w:p>
    <w:p w14:paraId="39A66195" w14:textId="77777777" w:rsidR="00B031BA" w:rsidRPr="00EB529C" w:rsidRDefault="00B031BA" w:rsidP="00B031BA">
      <w:pPr>
        <w:pStyle w:val="Akapitzlist"/>
        <w:spacing w:after="0" w:line="276" w:lineRule="auto"/>
        <w:ind w:left="482" w:right="0" w:firstLine="0"/>
        <w:contextualSpacing w:val="0"/>
        <w:rPr>
          <w:rFonts w:asciiTheme="minorHAnsi" w:hAnsiTheme="minorHAnsi" w:cstheme="minorHAnsi"/>
        </w:rPr>
      </w:pPr>
      <w:r w:rsidRPr="00EB529C">
        <w:rPr>
          <w:rFonts w:asciiTheme="minorHAnsi" w:hAnsiTheme="minorHAnsi" w:cstheme="minorHAnsi"/>
        </w:rPr>
        <w:t xml:space="preserve">− na podstawie art. 16 RODO prawo do sprostowania Pani/Pana danych osobowych *;  </w:t>
      </w:r>
    </w:p>
    <w:p w14:paraId="3EFA64AD" w14:textId="77777777" w:rsidR="00B031BA" w:rsidRPr="00EB529C" w:rsidRDefault="00B031BA" w:rsidP="00B031BA">
      <w:pPr>
        <w:pStyle w:val="Akapitzlist"/>
        <w:spacing w:after="0" w:line="276" w:lineRule="auto"/>
        <w:ind w:left="482" w:right="0" w:firstLine="0"/>
        <w:contextualSpacing w:val="0"/>
        <w:rPr>
          <w:rFonts w:asciiTheme="minorHAnsi" w:hAnsiTheme="minorHAnsi" w:cstheme="minorHAnsi"/>
        </w:rPr>
      </w:pPr>
      <w:r w:rsidRPr="00EB529C">
        <w:rPr>
          <w:rFonts w:asciiTheme="minorHAnsi" w:hAnsiTheme="minorHAnsi" w:cstheme="minorHAnsi"/>
        </w:rPr>
        <w:t xml:space="preserve">− na podstawie art. 18 RODO prawo żądania od administratora ograniczenia przetwarzania danych osobowych z zastrzeżeniem przypadków, o których mowa w art. 18 ust. 2 RODO **;    </w:t>
      </w:r>
    </w:p>
    <w:p w14:paraId="26F508A1" w14:textId="77777777" w:rsidR="00B031BA" w:rsidRPr="00EB529C" w:rsidRDefault="00B031BA" w:rsidP="00B031BA">
      <w:pPr>
        <w:pStyle w:val="Akapitzlist"/>
        <w:spacing w:after="0" w:line="276" w:lineRule="auto"/>
        <w:ind w:left="482" w:right="0" w:firstLine="0"/>
        <w:contextualSpacing w:val="0"/>
        <w:rPr>
          <w:rFonts w:asciiTheme="minorHAnsi" w:hAnsiTheme="minorHAnsi" w:cstheme="minorHAnsi"/>
        </w:rPr>
      </w:pPr>
      <w:r w:rsidRPr="00EB529C">
        <w:rPr>
          <w:rFonts w:asciiTheme="minorHAnsi" w:hAnsiTheme="minorHAnsi" w:cstheme="minorHAnsi"/>
        </w:rPr>
        <w:t xml:space="preserve">− prawo do wniesienia skargi do Prezesa Urzędu Ochrony Danych Osobowych, gdy uzna Pani/Pan, </w:t>
      </w:r>
      <w:r>
        <w:rPr>
          <w:rFonts w:asciiTheme="minorHAnsi" w:hAnsiTheme="minorHAnsi" w:cstheme="minorHAnsi"/>
        </w:rPr>
        <w:t xml:space="preserve">            </w:t>
      </w:r>
      <w:r w:rsidRPr="00EB529C">
        <w:rPr>
          <w:rFonts w:asciiTheme="minorHAnsi" w:hAnsiTheme="minorHAnsi" w:cstheme="minorHAnsi"/>
        </w:rPr>
        <w:t xml:space="preserve">że przetwarzanie danych osobowych Pani/Pana dotyczących narusza przepisy RODO;  </w:t>
      </w:r>
    </w:p>
    <w:p w14:paraId="2158E2C7" w14:textId="77777777" w:rsidR="00B031BA" w:rsidRPr="00EB529C" w:rsidRDefault="00B031BA" w:rsidP="00B031BA">
      <w:pPr>
        <w:pStyle w:val="Akapitzlist"/>
        <w:numPr>
          <w:ilvl w:val="0"/>
          <w:numId w:val="32"/>
        </w:numPr>
        <w:spacing w:after="0" w:line="276" w:lineRule="auto"/>
        <w:ind w:left="482" w:right="0"/>
        <w:contextualSpacing w:val="0"/>
        <w:rPr>
          <w:rFonts w:asciiTheme="minorHAnsi" w:hAnsiTheme="minorHAnsi" w:cstheme="minorHAnsi"/>
        </w:rPr>
      </w:pPr>
      <w:r w:rsidRPr="00EB529C">
        <w:rPr>
          <w:rFonts w:asciiTheme="minorHAnsi" w:hAnsiTheme="minorHAnsi" w:cstheme="minorHAnsi"/>
        </w:rPr>
        <w:t xml:space="preserve">nie przysługuje Pani/Panu:  </w:t>
      </w:r>
    </w:p>
    <w:p w14:paraId="6A00C169" w14:textId="77777777" w:rsidR="00B031BA" w:rsidRPr="00EB529C" w:rsidRDefault="00B031BA" w:rsidP="00B031BA">
      <w:pPr>
        <w:pStyle w:val="Akapitzlist"/>
        <w:spacing w:after="0" w:line="276" w:lineRule="auto"/>
        <w:ind w:left="482" w:right="0" w:firstLine="0"/>
        <w:contextualSpacing w:val="0"/>
        <w:rPr>
          <w:rFonts w:asciiTheme="minorHAnsi" w:hAnsiTheme="minorHAnsi" w:cstheme="minorHAnsi"/>
        </w:rPr>
      </w:pPr>
      <w:r w:rsidRPr="00EB529C">
        <w:rPr>
          <w:rFonts w:asciiTheme="minorHAnsi" w:hAnsiTheme="minorHAnsi" w:cstheme="minorHAnsi"/>
        </w:rPr>
        <w:t xml:space="preserve">− w związku z art. 17 ust. 3 lit. b, d lub e RODO prawo do usunięcia danych osobowych;  </w:t>
      </w:r>
    </w:p>
    <w:p w14:paraId="3A08C02C" w14:textId="77777777" w:rsidR="00B031BA" w:rsidRPr="00EB529C" w:rsidRDefault="00B031BA" w:rsidP="00B031BA">
      <w:pPr>
        <w:pStyle w:val="Akapitzlist"/>
        <w:spacing w:after="0" w:line="276" w:lineRule="auto"/>
        <w:ind w:left="482" w:right="0" w:firstLine="0"/>
        <w:contextualSpacing w:val="0"/>
        <w:rPr>
          <w:rFonts w:asciiTheme="minorHAnsi" w:hAnsiTheme="minorHAnsi" w:cstheme="minorHAnsi"/>
        </w:rPr>
      </w:pPr>
      <w:r w:rsidRPr="00EB529C">
        <w:rPr>
          <w:rFonts w:asciiTheme="minorHAnsi" w:hAnsiTheme="minorHAnsi" w:cstheme="minorHAnsi"/>
        </w:rPr>
        <w:t xml:space="preserve">− prawo do przenoszenia danych osobowych, o którym mowa w art. 20 RODO;  </w:t>
      </w:r>
    </w:p>
    <w:p w14:paraId="7CC12874" w14:textId="77777777" w:rsidR="00B031BA" w:rsidRPr="00EB529C" w:rsidRDefault="00B031BA" w:rsidP="00B031BA">
      <w:pPr>
        <w:pStyle w:val="Akapitzlist"/>
        <w:spacing w:after="0" w:line="276" w:lineRule="auto"/>
        <w:ind w:left="482" w:right="0" w:firstLine="0"/>
        <w:contextualSpacing w:val="0"/>
        <w:rPr>
          <w:rFonts w:asciiTheme="minorHAnsi" w:hAnsiTheme="minorHAnsi" w:cstheme="minorHAnsi"/>
        </w:rPr>
      </w:pPr>
      <w:r w:rsidRPr="00EB529C">
        <w:rPr>
          <w:rFonts w:asciiTheme="minorHAnsi" w:hAnsiTheme="minorHAnsi" w:cstheme="minorHAnsi"/>
        </w:rPr>
        <w:t xml:space="preserve">− na podstawie art. 21 RODO prawo sprzeciwu, wobec przetwarzania danych osobowych, gdyż podstawą prawną przetwarzania Pani/Pana danych osobowych jest art. 6 ust. 1 lit. c RODO.   </w:t>
      </w:r>
    </w:p>
    <w:p w14:paraId="1939ED7E" w14:textId="77777777" w:rsidR="00B031BA" w:rsidRPr="00EB529C" w:rsidRDefault="00B031BA" w:rsidP="00B031BA">
      <w:pPr>
        <w:spacing w:line="276" w:lineRule="auto"/>
        <w:ind w:left="480"/>
        <w:jc w:val="both"/>
        <w:rPr>
          <w:rFonts w:asciiTheme="minorHAnsi" w:hAnsiTheme="minorHAnsi" w:cstheme="minorHAnsi"/>
          <w:sz w:val="22"/>
          <w:szCs w:val="22"/>
        </w:rPr>
      </w:pPr>
    </w:p>
    <w:p w14:paraId="5E58BE48" w14:textId="77777777" w:rsidR="00B031BA" w:rsidRPr="00EB529C" w:rsidRDefault="00B031BA" w:rsidP="00B031BA">
      <w:pPr>
        <w:spacing w:line="276" w:lineRule="auto"/>
        <w:ind w:left="279"/>
        <w:jc w:val="both"/>
        <w:rPr>
          <w:rFonts w:asciiTheme="minorHAnsi" w:hAnsiTheme="minorHAnsi" w:cstheme="minorHAnsi"/>
          <w:sz w:val="22"/>
          <w:szCs w:val="22"/>
        </w:rPr>
      </w:pPr>
      <w:r w:rsidRPr="00EB529C">
        <w:rPr>
          <w:rFonts w:asciiTheme="minorHAnsi" w:hAnsiTheme="minorHAnsi" w:cstheme="minorHAnsi"/>
          <w:sz w:val="22"/>
          <w:szCs w:val="22"/>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D88C340" w14:textId="77777777" w:rsidR="00B031BA" w:rsidRPr="00EB529C" w:rsidRDefault="00B031BA" w:rsidP="00B031BA">
      <w:pPr>
        <w:spacing w:line="276" w:lineRule="auto"/>
        <w:ind w:left="279"/>
        <w:jc w:val="both"/>
        <w:rPr>
          <w:rFonts w:asciiTheme="minorHAnsi" w:hAnsiTheme="minorHAnsi" w:cstheme="minorHAnsi"/>
          <w:sz w:val="22"/>
          <w:szCs w:val="22"/>
        </w:rPr>
      </w:pPr>
      <w:r w:rsidRPr="00EB529C">
        <w:rPr>
          <w:rFonts w:asciiTheme="minorHAnsi" w:hAnsiTheme="minorHAnsi" w:cstheme="minorHAnsi"/>
          <w:sz w:val="22"/>
          <w:szCs w:val="22"/>
        </w:rPr>
        <w:t xml:space="preserve">(**) Wyjaśnienie: prawo do ograniczenia przetwarzania nie ma zastosowania w odniesieniu </w:t>
      </w:r>
      <w:r>
        <w:rPr>
          <w:rFonts w:asciiTheme="minorHAnsi" w:hAnsiTheme="minorHAnsi" w:cstheme="minorHAnsi"/>
          <w:sz w:val="22"/>
          <w:szCs w:val="22"/>
        </w:rPr>
        <w:t xml:space="preserve">                              </w:t>
      </w:r>
      <w:r w:rsidRPr="00EB529C">
        <w:rPr>
          <w:rFonts w:asciiTheme="minorHAnsi" w:hAnsiTheme="minorHAnsi" w:cstheme="minorHAnsi"/>
          <w:sz w:val="22"/>
          <w:szCs w:val="22"/>
        </w:rPr>
        <w:t xml:space="preserve">do przechowywania, w celu zapewnienia korzystania ze środków ochrony prawnej lub w celu ochrony praw innej osoby fizycznej lub prawnej, lub z uwagi na ważne względy interesu publicznego Unii Europejskiej lub państwa członkowskiego. </w:t>
      </w:r>
    </w:p>
    <w:p w14:paraId="52B721BA" w14:textId="77777777" w:rsidR="00B031BA" w:rsidRPr="00EB529C" w:rsidRDefault="00B031BA" w:rsidP="00B031BA">
      <w:pPr>
        <w:spacing w:line="276" w:lineRule="auto"/>
        <w:ind w:left="-6"/>
        <w:jc w:val="both"/>
        <w:rPr>
          <w:rFonts w:asciiTheme="minorHAnsi" w:hAnsiTheme="minorHAnsi" w:cstheme="minorHAnsi"/>
          <w:b/>
          <w:iCs/>
          <w:sz w:val="22"/>
          <w:szCs w:val="22"/>
        </w:rPr>
      </w:pPr>
    </w:p>
    <w:p w14:paraId="5695AE3E" w14:textId="77777777" w:rsidR="00B031BA" w:rsidRPr="00EB529C" w:rsidRDefault="00B031BA" w:rsidP="00B031BA">
      <w:pPr>
        <w:pStyle w:val="Nagwek1"/>
        <w:spacing w:before="0" w:after="0"/>
        <w:ind w:right="0"/>
        <w:jc w:val="both"/>
        <w:rPr>
          <w:rFonts w:asciiTheme="minorHAnsi" w:hAnsiTheme="minorHAnsi" w:cstheme="minorHAnsi"/>
          <w:sz w:val="22"/>
          <w:szCs w:val="22"/>
        </w:rPr>
      </w:pPr>
      <w:bookmarkStart w:id="59" w:name="_Toc120533374"/>
      <w:r w:rsidRPr="00EB529C">
        <w:rPr>
          <w:rFonts w:asciiTheme="minorHAnsi" w:hAnsiTheme="minorHAnsi" w:cstheme="minorHAnsi"/>
          <w:sz w:val="22"/>
          <w:szCs w:val="22"/>
        </w:rPr>
        <w:t>Wykaz załączników do SWZ.</w:t>
      </w:r>
      <w:bookmarkEnd w:id="59"/>
      <w:r w:rsidRPr="00EB529C">
        <w:rPr>
          <w:rFonts w:asciiTheme="minorHAnsi" w:hAnsiTheme="minorHAnsi" w:cstheme="minorHAnsi"/>
          <w:sz w:val="22"/>
          <w:szCs w:val="22"/>
        </w:rPr>
        <w:t xml:space="preserve"> </w:t>
      </w:r>
    </w:p>
    <w:p w14:paraId="474A59EA" w14:textId="77777777" w:rsidR="00B031BA" w:rsidRDefault="00B031BA" w:rsidP="00B031BA">
      <w:pPr>
        <w:spacing w:line="276" w:lineRule="auto"/>
        <w:ind w:left="5" w:hanging="11"/>
        <w:jc w:val="both"/>
        <w:rPr>
          <w:rFonts w:asciiTheme="minorHAnsi" w:hAnsiTheme="minorHAnsi" w:cstheme="minorHAnsi"/>
          <w:sz w:val="22"/>
          <w:szCs w:val="22"/>
        </w:rPr>
      </w:pPr>
      <w:r w:rsidRPr="00EB529C">
        <w:rPr>
          <w:rFonts w:asciiTheme="minorHAnsi" w:hAnsiTheme="minorHAnsi" w:cstheme="minorHAnsi"/>
          <w:sz w:val="22"/>
          <w:szCs w:val="22"/>
        </w:rPr>
        <w:t xml:space="preserve">Załącznikami do niniejszej SWZ są następujące dokumenty: </w:t>
      </w:r>
    </w:p>
    <w:p w14:paraId="0A68343D" w14:textId="77777777" w:rsidR="00B031BA" w:rsidRPr="00EB529C" w:rsidRDefault="00B031BA" w:rsidP="00B031BA">
      <w:pPr>
        <w:spacing w:line="276" w:lineRule="auto"/>
        <w:ind w:left="5" w:hanging="11"/>
        <w:jc w:val="both"/>
        <w:rPr>
          <w:rFonts w:asciiTheme="minorHAnsi" w:hAnsiTheme="minorHAnsi" w:cstheme="minorHAnsi"/>
          <w:sz w:val="22"/>
          <w:szCs w:val="22"/>
        </w:rPr>
      </w:pPr>
    </w:p>
    <w:tbl>
      <w:tblPr>
        <w:tblStyle w:val="TableGrid"/>
        <w:tblW w:w="9338" w:type="dxa"/>
        <w:tblInd w:w="7" w:type="dxa"/>
        <w:tblCellMar>
          <w:top w:w="38" w:type="dxa"/>
          <w:left w:w="70" w:type="dxa"/>
          <w:right w:w="35" w:type="dxa"/>
        </w:tblCellMar>
        <w:tblLook w:val="04A0" w:firstRow="1" w:lastRow="0" w:firstColumn="1" w:lastColumn="0" w:noHBand="0" w:noVBand="1"/>
      </w:tblPr>
      <w:tblGrid>
        <w:gridCol w:w="610"/>
        <w:gridCol w:w="1646"/>
        <w:gridCol w:w="7082"/>
      </w:tblGrid>
      <w:tr w:rsidR="00B031BA" w:rsidRPr="00EB529C" w14:paraId="4D5E57AA" w14:textId="77777777" w:rsidTr="00FD6A19">
        <w:trPr>
          <w:trHeight w:val="500"/>
        </w:trPr>
        <w:tc>
          <w:tcPr>
            <w:tcW w:w="61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A8AD8C"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b/>
                <w:sz w:val="22"/>
                <w:szCs w:val="22"/>
              </w:rPr>
              <w:t>Lp.</w:t>
            </w:r>
          </w:p>
        </w:tc>
        <w:tc>
          <w:tcPr>
            <w:tcW w:w="164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416C634"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b/>
                <w:sz w:val="22"/>
                <w:szCs w:val="22"/>
              </w:rPr>
              <w:t>Oznaczenie Załącznika</w:t>
            </w:r>
          </w:p>
        </w:tc>
        <w:tc>
          <w:tcPr>
            <w:tcW w:w="708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8BE7369"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b/>
                <w:sz w:val="22"/>
                <w:szCs w:val="22"/>
              </w:rPr>
              <w:t>Nazwa Załącznika</w:t>
            </w:r>
          </w:p>
        </w:tc>
      </w:tr>
      <w:tr w:rsidR="00B031BA" w:rsidRPr="00EB529C" w14:paraId="28ABE14F" w14:textId="77777777" w:rsidTr="00FD6A19">
        <w:trPr>
          <w:trHeight w:val="252"/>
        </w:trPr>
        <w:tc>
          <w:tcPr>
            <w:tcW w:w="610" w:type="dxa"/>
            <w:tcBorders>
              <w:top w:val="single" w:sz="4" w:space="0" w:color="000000"/>
              <w:left w:val="single" w:sz="4" w:space="0" w:color="000000"/>
              <w:bottom w:val="single" w:sz="4" w:space="0" w:color="000000"/>
              <w:right w:val="single" w:sz="4" w:space="0" w:color="000000"/>
            </w:tcBorders>
          </w:tcPr>
          <w:p w14:paraId="3755EA67" w14:textId="77777777" w:rsidR="00B031BA" w:rsidRPr="00EB529C" w:rsidRDefault="00B031BA" w:rsidP="00FD6A19">
            <w:pPr>
              <w:pStyle w:val="Akapitzlist"/>
              <w:numPr>
                <w:ilvl w:val="0"/>
                <w:numId w:val="4"/>
              </w:numPr>
              <w:spacing w:after="0" w:line="276" w:lineRule="auto"/>
              <w:ind w:right="0"/>
              <w:rPr>
                <w:rFonts w:asciiTheme="minorHAnsi" w:hAnsiTheme="minorHAnsi" w:cstheme="minorHAnsi"/>
                <w:color w:val="auto"/>
              </w:rPr>
            </w:pPr>
          </w:p>
        </w:tc>
        <w:tc>
          <w:tcPr>
            <w:tcW w:w="1646" w:type="dxa"/>
            <w:tcBorders>
              <w:top w:val="single" w:sz="4" w:space="0" w:color="000000"/>
              <w:left w:val="single" w:sz="4" w:space="0" w:color="000000"/>
              <w:bottom w:val="single" w:sz="4" w:space="0" w:color="000000"/>
              <w:right w:val="single" w:sz="4" w:space="0" w:color="000000"/>
            </w:tcBorders>
          </w:tcPr>
          <w:p w14:paraId="760E3C7E"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Załącznik nr 1</w:t>
            </w:r>
          </w:p>
        </w:tc>
        <w:tc>
          <w:tcPr>
            <w:tcW w:w="7082" w:type="dxa"/>
            <w:tcBorders>
              <w:top w:val="single" w:sz="4" w:space="0" w:color="000000"/>
              <w:left w:val="single" w:sz="4" w:space="0" w:color="000000"/>
              <w:bottom w:val="single" w:sz="4" w:space="0" w:color="000000"/>
              <w:right w:val="single" w:sz="4" w:space="0" w:color="000000"/>
            </w:tcBorders>
          </w:tcPr>
          <w:p w14:paraId="1B33AE21"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Opis Przedmiotu Zamówienia</w:t>
            </w:r>
          </w:p>
        </w:tc>
      </w:tr>
      <w:tr w:rsidR="00B031BA" w:rsidRPr="00EB529C" w14:paraId="5150FAA2"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64EF6BD0" w14:textId="77777777" w:rsidR="00B031BA" w:rsidRPr="00EB529C" w:rsidRDefault="00B031BA" w:rsidP="00FD6A19">
            <w:pPr>
              <w:pStyle w:val="Akapitzlist"/>
              <w:numPr>
                <w:ilvl w:val="0"/>
                <w:numId w:val="4"/>
              </w:numPr>
              <w:spacing w:after="0" w:line="276" w:lineRule="auto"/>
              <w:ind w:right="0"/>
              <w:rPr>
                <w:rFonts w:asciiTheme="minorHAnsi" w:hAnsiTheme="minorHAnsi" w:cstheme="minorHAnsi"/>
                <w:color w:val="auto"/>
              </w:rPr>
            </w:pPr>
          </w:p>
        </w:tc>
        <w:tc>
          <w:tcPr>
            <w:tcW w:w="1646" w:type="dxa"/>
            <w:tcBorders>
              <w:top w:val="single" w:sz="4" w:space="0" w:color="000000"/>
              <w:left w:val="single" w:sz="4" w:space="0" w:color="000000"/>
              <w:bottom w:val="single" w:sz="4" w:space="0" w:color="000000"/>
              <w:right w:val="single" w:sz="4" w:space="0" w:color="000000"/>
            </w:tcBorders>
          </w:tcPr>
          <w:p w14:paraId="5007FBC7"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 xml:space="preserve">Załącznik nr 2 </w:t>
            </w:r>
          </w:p>
        </w:tc>
        <w:tc>
          <w:tcPr>
            <w:tcW w:w="7082" w:type="dxa"/>
            <w:tcBorders>
              <w:top w:val="single" w:sz="4" w:space="0" w:color="000000"/>
              <w:left w:val="single" w:sz="4" w:space="0" w:color="000000"/>
              <w:bottom w:val="single" w:sz="4" w:space="0" w:color="000000"/>
              <w:right w:val="single" w:sz="4" w:space="0" w:color="000000"/>
            </w:tcBorders>
          </w:tcPr>
          <w:p w14:paraId="5D52ECBD"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 xml:space="preserve">Formularz ofertowy </w:t>
            </w:r>
          </w:p>
        </w:tc>
      </w:tr>
      <w:tr w:rsidR="00B031BA" w:rsidRPr="00EB529C" w14:paraId="24F9367F"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2AABE8E0" w14:textId="77777777" w:rsidR="00B031BA" w:rsidRPr="00EB529C" w:rsidRDefault="00B031BA" w:rsidP="00FD6A19">
            <w:pPr>
              <w:pStyle w:val="Akapitzlist"/>
              <w:numPr>
                <w:ilvl w:val="0"/>
                <w:numId w:val="4"/>
              </w:numPr>
              <w:spacing w:after="0" w:line="276" w:lineRule="auto"/>
              <w:ind w:right="0"/>
              <w:rPr>
                <w:rFonts w:asciiTheme="minorHAnsi" w:hAnsiTheme="minorHAnsi" w:cstheme="minorHAnsi"/>
                <w:color w:val="auto"/>
              </w:rPr>
            </w:pPr>
          </w:p>
        </w:tc>
        <w:tc>
          <w:tcPr>
            <w:tcW w:w="1646" w:type="dxa"/>
            <w:tcBorders>
              <w:top w:val="single" w:sz="4" w:space="0" w:color="000000"/>
              <w:left w:val="single" w:sz="4" w:space="0" w:color="000000"/>
              <w:bottom w:val="single" w:sz="4" w:space="0" w:color="000000"/>
              <w:right w:val="single" w:sz="4" w:space="0" w:color="000000"/>
            </w:tcBorders>
          </w:tcPr>
          <w:p w14:paraId="2011B2EB"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Załącznik nr 3</w:t>
            </w:r>
          </w:p>
        </w:tc>
        <w:tc>
          <w:tcPr>
            <w:tcW w:w="7082" w:type="dxa"/>
            <w:tcBorders>
              <w:top w:val="single" w:sz="4" w:space="0" w:color="000000"/>
              <w:left w:val="single" w:sz="4" w:space="0" w:color="000000"/>
              <w:bottom w:val="single" w:sz="4" w:space="0" w:color="000000"/>
              <w:right w:val="single" w:sz="4" w:space="0" w:color="000000"/>
            </w:tcBorders>
          </w:tcPr>
          <w:p w14:paraId="6209972B"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Formularz – Opis Przedmiotu Oferty</w:t>
            </w:r>
          </w:p>
        </w:tc>
      </w:tr>
      <w:tr w:rsidR="00B031BA" w:rsidRPr="00EB529C" w14:paraId="326A3826"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07AC72DE" w14:textId="77777777" w:rsidR="00B031BA" w:rsidRPr="00EB529C" w:rsidRDefault="00B031BA" w:rsidP="00FD6A19">
            <w:pPr>
              <w:pStyle w:val="Akapitzlist"/>
              <w:numPr>
                <w:ilvl w:val="0"/>
                <w:numId w:val="4"/>
              </w:numPr>
              <w:spacing w:after="0" w:line="276" w:lineRule="auto"/>
              <w:ind w:right="0"/>
              <w:rPr>
                <w:rFonts w:asciiTheme="minorHAnsi" w:hAnsiTheme="minorHAnsi" w:cstheme="minorHAnsi"/>
                <w:color w:val="auto"/>
              </w:rPr>
            </w:pPr>
          </w:p>
        </w:tc>
        <w:tc>
          <w:tcPr>
            <w:tcW w:w="1646" w:type="dxa"/>
            <w:tcBorders>
              <w:top w:val="single" w:sz="4" w:space="0" w:color="000000"/>
              <w:left w:val="single" w:sz="4" w:space="0" w:color="000000"/>
              <w:bottom w:val="single" w:sz="4" w:space="0" w:color="000000"/>
              <w:right w:val="single" w:sz="4" w:space="0" w:color="000000"/>
            </w:tcBorders>
          </w:tcPr>
          <w:p w14:paraId="7DBF621F"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Załącznik nr 4</w:t>
            </w:r>
          </w:p>
        </w:tc>
        <w:tc>
          <w:tcPr>
            <w:tcW w:w="7082" w:type="dxa"/>
            <w:tcBorders>
              <w:top w:val="single" w:sz="4" w:space="0" w:color="000000"/>
              <w:left w:val="single" w:sz="4" w:space="0" w:color="000000"/>
              <w:bottom w:val="single" w:sz="4" w:space="0" w:color="000000"/>
              <w:right w:val="single" w:sz="4" w:space="0" w:color="000000"/>
            </w:tcBorders>
          </w:tcPr>
          <w:p w14:paraId="3224374C"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Wzór oświadczeń dotyczących spełniania warunków udziału w postępowaniu i kwestii podstaw wykluczenia</w:t>
            </w:r>
          </w:p>
        </w:tc>
      </w:tr>
      <w:tr w:rsidR="00B031BA" w:rsidRPr="00EB529C" w14:paraId="7B1F4C1B"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2FF8E5F8" w14:textId="77777777" w:rsidR="00B031BA" w:rsidRPr="00EB529C" w:rsidRDefault="00B031BA" w:rsidP="00FD6A19">
            <w:pPr>
              <w:pStyle w:val="Akapitzlist"/>
              <w:numPr>
                <w:ilvl w:val="0"/>
                <w:numId w:val="4"/>
              </w:numPr>
              <w:spacing w:after="0" w:line="276" w:lineRule="auto"/>
              <w:ind w:right="0"/>
              <w:rPr>
                <w:rFonts w:asciiTheme="minorHAnsi" w:hAnsiTheme="minorHAnsi" w:cstheme="minorHAnsi"/>
                <w:color w:val="auto"/>
              </w:rPr>
            </w:pPr>
          </w:p>
        </w:tc>
        <w:tc>
          <w:tcPr>
            <w:tcW w:w="1646" w:type="dxa"/>
            <w:tcBorders>
              <w:top w:val="single" w:sz="4" w:space="0" w:color="000000"/>
              <w:left w:val="single" w:sz="4" w:space="0" w:color="000000"/>
              <w:bottom w:val="single" w:sz="4" w:space="0" w:color="000000"/>
              <w:right w:val="single" w:sz="4" w:space="0" w:color="000000"/>
            </w:tcBorders>
          </w:tcPr>
          <w:p w14:paraId="7A9B1E9A"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Załącznik nr 5</w:t>
            </w:r>
          </w:p>
        </w:tc>
        <w:tc>
          <w:tcPr>
            <w:tcW w:w="7082" w:type="dxa"/>
            <w:tcBorders>
              <w:top w:val="single" w:sz="4" w:space="0" w:color="000000"/>
              <w:left w:val="single" w:sz="4" w:space="0" w:color="000000"/>
              <w:bottom w:val="single" w:sz="4" w:space="0" w:color="000000"/>
              <w:right w:val="single" w:sz="4" w:space="0" w:color="000000"/>
            </w:tcBorders>
          </w:tcPr>
          <w:p w14:paraId="2BF1ED09"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Wzór umowy</w:t>
            </w:r>
          </w:p>
        </w:tc>
      </w:tr>
      <w:tr w:rsidR="00B031BA" w:rsidRPr="00EB529C" w14:paraId="4A906949"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7AB79FD7" w14:textId="77777777" w:rsidR="00B031BA" w:rsidRPr="00EB529C" w:rsidRDefault="00B031BA" w:rsidP="00FD6A19">
            <w:pPr>
              <w:pStyle w:val="Akapitzlist"/>
              <w:numPr>
                <w:ilvl w:val="0"/>
                <w:numId w:val="4"/>
              </w:numPr>
              <w:spacing w:after="0" w:line="276" w:lineRule="auto"/>
              <w:ind w:right="0"/>
              <w:rPr>
                <w:rFonts w:asciiTheme="minorHAnsi" w:hAnsiTheme="minorHAnsi" w:cstheme="minorHAnsi"/>
                <w:color w:val="auto"/>
              </w:rPr>
            </w:pPr>
          </w:p>
        </w:tc>
        <w:tc>
          <w:tcPr>
            <w:tcW w:w="1646" w:type="dxa"/>
            <w:tcBorders>
              <w:top w:val="single" w:sz="4" w:space="0" w:color="000000"/>
              <w:left w:val="single" w:sz="4" w:space="0" w:color="000000"/>
              <w:bottom w:val="single" w:sz="4" w:space="0" w:color="000000"/>
              <w:right w:val="single" w:sz="4" w:space="0" w:color="000000"/>
            </w:tcBorders>
          </w:tcPr>
          <w:p w14:paraId="717BFB01"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 xml:space="preserve">Załącznik nr 6 </w:t>
            </w:r>
          </w:p>
        </w:tc>
        <w:tc>
          <w:tcPr>
            <w:tcW w:w="7082" w:type="dxa"/>
            <w:tcBorders>
              <w:top w:val="single" w:sz="4" w:space="0" w:color="000000"/>
              <w:left w:val="single" w:sz="4" w:space="0" w:color="000000"/>
              <w:bottom w:val="single" w:sz="4" w:space="0" w:color="000000"/>
              <w:right w:val="single" w:sz="4" w:space="0" w:color="000000"/>
            </w:tcBorders>
          </w:tcPr>
          <w:p w14:paraId="3C5957F7"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Wykaz wykonanych dostaw, usług</w:t>
            </w:r>
          </w:p>
        </w:tc>
      </w:tr>
      <w:tr w:rsidR="00B031BA" w:rsidRPr="00EB529C" w14:paraId="63DDDC9E"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2123E518" w14:textId="77777777" w:rsidR="00B031BA" w:rsidRPr="00EB529C" w:rsidRDefault="00B031BA" w:rsidP="00FD6A19">
            <w:pPr>
              <w:pStyle w:val="Akapitzlist"/>
              <w:numPr>
                <w:ilvl w:val="0"/>
                <w:numId w:val="4"/>
              </w:numPr>
              <w:spacing w:after="0" w:line="276" w:lineRule="auto"/>
              <w:ind w:right="0"/>
              <w:rPr>
                <w:rFonts w:asciiTheme="minorHAnsi" w:hAnsiTheme="minorHAnsi" w:cstheme="minorHAnsi"/>
                <w:color w:val="auto"/>
              </w:rPr>
            </w:pPr>
          </w:p>
        </w:tc>
        <w:tc>
          <w:tcPr>
            <w:tcW w:w="1646" w:type="dxa"/>
            <w:tcBorders>
              <w:top w:val="single" w:sz="4" w:space="0" w:color="000000"/>
              <w:left w:val="single" w:sz="4" w:space="0" w:color="000000"/>
              <w:bottom w:val="single" w:sz="4" w:space="0" w:color="000000"/>
              <w:right w:val="single" w:sz="4" w:space="0" w:color="000000"/>
            </w:tcBorders>
          </w:tcPr>
          <w:p w14:paraId="79189FCF"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Załącznik nr 7</w:t>
            </w:r>
          </w:p>
        </w:tc>
        <w:tc>
          <w:tcPr>
            <w:tcW w:w="7082" w:type="dxa"/>
            <w:tcBorders>
              <w:top w:val="single" w:sz="4" w:space="0" w:color="000000"/>
              <w:left w:val="single" w:sz="4" w:space="0" w:color="000000"/>
              <w:bottom w:val="single" w:sz="4" w:space="0" w:color="000000"/>
              <w:right w:val="single" w:sz="4" w:space="0" w:color="000000"/>
            </w:tcBorders>
          </w:tcPr>
          <w:p w14:paraId="40B7BD16" w14:textId="77777777" w:rsidR="00B031BA" w:rsidRPr="00EB529C" w:rsidRDefault="00B031BA" w:rsidP="00FD6A19">
            <w:pPr>
              <w:spacing w:line="276" w:lineRule="auto"/>
              <w:jc w:val="both"/>
              <w:rPr>
                <w:rFonts w:asciiTheme="minorHAnsi" w:hAnsiTheme="minorHAnsi" w:cstheme="minorHAnsi"/>
                <w:sz w:val="22"/>
                <w:szCs w:val="22"/>
              </w:rPr>
            </w:pPr>
            <w:r w:rsidRPr="00EB529C">
              <w:rPr>
                <w:rFonts w:asciiTheme="minorHAnsi" w:hAnsiTheme="minorHAnsi" w:cstheme="minorHAnsi"/>
                <w:sz w:val="22"/>
                <w:szCs w:val="22"/>
              </w:rPr>
              <w:t>Oświadczenie o przynależności do grupy kapitałowej</w:t>
            </w:r>
          </w:p>
        </w:tc>
      </w:tr>
    </w:tbl>
    <w:p w14:paraId="51657B41" w14:textId="77777777" w:rsidR="00B031BA" w:rsidRPr="00EB529C" w:rsidRDefault="00B031BA" w:rsidP="00B031BA">
      <w:pPr>
        <w:spacing w:line="276" w:lineRule="auto"/>
        <w:jc w:val="both"/>
        <w:rPr>
          <w:rFonts w:asciiTheme="minorHAnsi" w:hAnsiTheme="minorHAnsi" w:cstheme="minorHAnsi"/>
          <w:sz w:val="22"/>
          <w:szCs w:val="22"/>
        </w:rPr>
      </w:pPr>
    </w:p>
    <w:p w14:paraId="3D364EFF" w14:textId="77777777" w:rsidR="00B031BA" w:rsidRPr="00EB529C" w:rsidRDefault="00B031BA" w:rsidP="00B031BA">
      <w:pPr>
        <w:spacing w:line="276" w:lineRule="auto"/>
        <w:jc w:val="both"/>
        <w:rPr>
          <w:rFonts w:asciiTheme="minorHAnsi" w:hAnsiTheme="minorHAnsi" w:cstheme="minorHAnsi"/>
          <w:sz w:val="22"/>
          <w:szCs w:val="22"/>
        </w:rPr>
      </w:pPr>
    </w:p>
    <w:p w14:paraId="67815311" w14:textId="77777777" w:rsidR="00B031BA" w:rsidRDefault="00B031BA" w:rsidP="00B031BA"/>
    <w:p w14:paraId="63759784" w14:textId="77777777" w:rsidR="00421017" w:rsidRDefault="00421017"/>
    <w:sectPr w:rsidR="00421017" w:rsidSect="00A33E21">
      <w:headerReference w:type="even" r:id="rId29"/>
      <w:headerReference w:type="default" r:id="rId30"/>
      <w:footerReference w:type="default" r:id="rId31"/>
      <w:pgSz w:w="11906" w:h="16838"/>
      <w:pgMar w:top="1418" w:right="1134" w:bottom="1985" w:left="1134" w:header="18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FE04" w14:textId="77777777" w:rsidR="00A404C4" w:rsidRDefault="00A404C4">
      <w:r>
        <w:separator/>
      </w:r>
    </w:p>
  </w:endnote>
  <w:endnote w:type="continuationSeparator" w:id="0">
    <w:p w14:paraId="44ED768F" w14:textId="77777777" w:rsidR="00A404C4" w:rsidRDefault="00A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MinionPro-Regular">
    <w:altName w:val="Calibri"/>
    <w:charset w:val="00"/>
    <w:family w:val="auto"/>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79644"/>
      <w:docPartObj>
        <w:docPartGallery w:val="Page Numbers (Bottom of Page)"/>
        <w:docPartUnique/>
      </w:docPartObj>
    </w:sdtPr>
    <w:sdtContent>
      <w:p w14:paraId="63971367" w14:textId="77777777" w:rsidR="001E48AD" w:rsidRDefault="00000000">
        <w:pPr>
          <w:pStyle w:val="Stopka"/>
          <w:jc w:val="center"/>
        </w:pPr>
        <w:r>
          <w:fldChar w:fldCharType="begin"/>
        </w:r>
        <w:r>
          <w:instrText>PAGE   \* MERGEFORMAT</w:instrText>
        </w:r>
        <w:r>
          <w:fldChar w:fldCharType="separate"/>
        </w:r>
        <w:r>
          <w:rPr>
            <w:noProof/>
          </w:rPr>
          <w:t>21</w:t>
        </w:r>
        <w:r>
          <w:fldChar w:fldCharType="end"/>
        </w:r>
      </w:p>
    </w:sdtContent>
  </w:sdt>
  <w:p w14:paraId="35D03F52" w14:textId="77777777" w:rsidR="001E48AD" w:rsidRDefault="0000000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3E81" w14:textId="77777777" w:rsidR="00A404C4" w:rsidRDefault="00A404C4">
      <w:r>
        <w:separator/>
      </w:r>
    </w:p>
  </w:footnote>
  <w:footnote w:type="continuationSeparator" w:id="0">
    <w:p w14:paraId="187F367A" w14:textId="77777777" w:rsidR="00A404C4" w:rsidRDefault="00A4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6777" w14:textId="77777777" w:rsidR="001E48AD" w:rsidRDefault="000000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BB2F" w14:textId="77777777" w:rsidR="00781F88" w:rsidRDefault="00000000" w:rsidP="00781F88">
    <w:pPr>
      <w:pStyle w:val="Nagwek"/>
      <w:jc w:val="center"/>
      <w:rPr>
        <w:b/>
        <w:lang w:val="pl-PL" w:eastAsia="pl-PL"/>
      </w:rPr>
    </w:pPr>
    <w:bookmarkStart w:id="60" w:name="_Hlk52435697"/>
    <w:r w:rsidRPr="00781F88">
      <w:rPr>
        <w:b/>
        <w:lang w:val="pl-PL" w:eastAsia="pl-PL"/>
      </w:rPr>
      <w:t>Sfinansowano w ramach reakcji Unii na pandemię COVID-19</w:t>
    </w:r>
  </w:p>
  <w:p w14:paraId="5A1CC23B" w14:textId="77777777" w:rsidR="001E48AD" w:rsidRPr="005269D1" w:rsidRDefault="00000000" w:rsidP="00781F88">
    <w:pPr>
      <w:pStyle w:val="Nagwek"/>
      <w:jc w:val="center"/>
      <w:rPr>
        <w:rFonts w:eastAsia="Ubuntu"/>
      </w:rPr>
    </w:pPr>
    <w:r w:rsidRPr="00E40082">
      <w:rPr>
        <w:rFonts w:ascii="Calibri" w:eastAsia="Calibri" w:hAnsi="Calibri" w:cs="Calibri"/>
        <w:b/>
        <w:noProof/>
        <w:color w:val="000000"/>
        <w:sz w:val="22"/>
        <w:szCs w:val="22"/>
        <w:lang w:val="pl-PL" w:eastAsia="pl-PL"/>
      </w:rPr>
      <w:drawing>
        <wp:anchor distT="0" distB="0" distL="114300" distR="114300" simplePos="0" relativeHeight="251659264" behindDoc="0" locked="0" layoutInCell="1" allowOverlap="0" wp14:anchorId="2A724EB8" wp14:editId="7E42B5A4">
          <wp:simplePos x="0" y="0"/>
          <wp:positionH relativeFrom="page">
            <wp:posOffset>929640</wp:posOffset>
          </wp:positionH>
          <wp:positionV relativeFrom="page">
            <wp:posOffset>181610</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bookmarkEnd w:id="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056"/>
    <w:multiLevelType w:val="multilevel"/>
    <w:tmpl w:val="9960A2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C1D9E"/>
    <w:multiLevelType w:val="multilevel"/>
    <w:tmpl w:val="2534A05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F630C"/>
    <w:multiLevelType w:val="hybridMultilevel"/>
    <w:tmpl w:val="22D820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3610D3"/>
    <w:multiLevelType w:val="multilevel"/>
    <w:tmpl w:val="1EC6EAA0"/>
    <w:lvl w:ilvl="0">
      <w:start w:val="1"/>
      <w:numFmt w:val="decimal"/>
      <w:lvlText w:val="%1."/>
      <w:lvlJc w:val="left"/>
      <w:pPr>
        <w:ind w:left="940" w:hanging="360"/>
      </w:pPr>
    </w:lvl>
    <w:lvl w:ilvl="1">
      <w:start w:val="3"/>
      <w:numFmt w:val="decimal"/>
      <w:isLgl/>
      <w:lvlText w:val="%1.%2"/>
      <w:lvlJc w:val="left"/>
      <w:pPr>
        <w:ind w:left="1240" w:hanging="660"/>
      </w:pPr>
      <w:rPr>
        <w:rFonts w:eastAsia="Calibri" w:hint="default"/>
      </w:rPr>
    </w:lvl>
    <w:lvl w:ilvl="2">
      <w:start w:val="1"/>
      <w:numFmt w:val="decimal"/>
      <w:isLgl/>
      <w:lvlText w:val="%1.%2.%3"/>
      <w:lvlJc w:val="left"/>
      <w:pPr>
        <w:ind w:left="1300" w:hanging="720"/>
      </w:pPr>
      <w:rPr>
        <w:rFonts w:eastAsia="Calibri" w:hint="default"/>
      </w:rPr>
    </w:lvl>
    <w:lvl w:ilvl="3">
      <w:start w:val="1"/>
      <w:numFmt w:val="decimal"/>
      <w:isLgl/>
      <w:lvlText w:val="%1.%2.%3.%4"/>
      <w:lvlJc w:val="left"/>
      <w:pPr>
        <w:ind w:left="1300" w:hanging="720"/>
      </w:pPr>
      <w:rPr>
        <w:rFonts w:eastAsia="Calibri" w:hint="default"/>
      </w:rPr>
    </w:lvl>
    <w:lvl w:ilvl="4">
      <w:start w:val="1"/>
      <w:numFmt w:val="decimal"/>
      <w:isLgl/>
      <w:lvlText w:val="%1.%2.%3.%4.%5"/>
      <w:lvlJc w:val="left"/>
      <w:pPr>
        <w:ind w:left="1660" w:hanging="1080"/>
      </w:pPr>
      <w:rPr>
        <w:rFonts w:eastAsia="Calibri" w:hint="default"/>
      </w:rPr>
    </w:lvl>
    <w:lvl w:ilvl="5">
      <w:start w:val="1"/>
      <w:numFmt w:val="decimal"/>
      <w:isLgl/>
      <w:lvlText w:val="%1.%2.%3.%4.%5.%6"/>
      <w:lvlJc w:val="left"/>
      <w:pPr>
        <w:ind w:left="1660" w:hanging="1080"/>
      </w:pPr>
      <w:rPr>
        <w:rFonts w:eastAsia="Calibri" w:hint="default"/>
      </w:rPr>
    </w:lvl>
    <w:lvl w:ilvl="6">
      <w:start w:val="1"/>
      <w:numFmt w:val="decimal"/>
      <w:isLgl/>
      <w:lvlText w:val="%1.%2.%3.%4.%5.%6.%7"/>
      <w:lvlJc w:val="left"/>
      <w:pPr>
        <w:ind w:left="2020" w:hanging="1440"/>
      </w:pPr>
      <w:rPr>
        <w:rFonts w:eastAsia="Calibri" w:hint="default"/>
      </w:rPr>
    </w:lvl>
    <w:lvl w:ilvl="7">
      <w:start w:val="1"/>
      <w:numFmt w:val="decimal"/>
      <w:isLgl/>
      <w:lvlText w:val="%1.%2.%3.%4.%5.%6.%7.%8"/>
      <w:lvlJc w:val="left"/>
      <w:pPr>
        <w:ind w:left="2020" w:hanging="1440"/>
      </w:pPr>
      <w:rPr>
        <w:rFonts w:eastAsia="Calibri" w:hint="default"/>
      </w:rPr>
    </w:lvl>
    <w:lvl w:ilvl="8">
      <w:start w:val="1"/>
      <w:numFmt w:val="decimal"/>
      <w:isLgl/>
      <w:lvlText w:val="%1.%2.%3.%4.%5.%6.%7.%8.%9"/>
      <w:lvlJc w:val="left"/>
      <w:pPr>
        <w:ind w:left="2020" w:hanging="1440"/>
      </w:pPr>
      <w:rPr>
        <w:rFonts w:eastAsia="Calibri" w:hint="default"/>
      </w:rPr>
    </w:lvl>
  </w:abstractNum>
  <w:abstractNum w:abstractNumId="4" w15:restartNumberingAfterBreak="0">
    <w:nsid w:val="09972571"/>
    <w:multiLevelType w:val="hybridMultilevel"/>
    <w:tmpl w:val="0CD4737A"/>
    <w:lvl w:ilvl="0" w:tplc="74C8C0C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22C5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24EE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E6DD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3CF0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069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3460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8CDC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E0D4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EA6797"/>
    <w:multiLevelType w:val="multilevel"/>
    <w:tmpl w:val="1EA6337A"/>
    <w:lvl w:ilvl="0">
      <w:start w:val="23"/>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D5863"/>
    <w:multiLevelType w:val="multilevel"/>
    <w:tmpl w:val="59BABEC0"/>
    <w:lvl w:ilvl="0">
      <w:start w:val="10"/>
      <w:numFmt w:val="decimal"/>
      <w:lvlText w:val="%1."/>
      <w:lvlJc w:val="left"/>
      <w:pPr>
        <w:ind w:left="435" w:hanging="435"/>
      </w:pPr>
      <w:rPr>
        <w:rFonts w:hint="default"/>
      </w:rPr>
    </w:lvl>
    <w:lvl w:ilvl="1">
      <w:start w:val="1"/>
      <w:numFmt w:val="decimal"/>
      <w:lvlText w:val="%1.%2."/>
      <w:lvlJc w:val="left"/>
      <w:pPr>
        <w:ind w:left="435" w:hanging="435"/>
      </w:pPr>
      <w:rPr>
        <w:rFonts w:ascii="Times New Roman" w:hAnsi="Times New Roman" w:cs="Times New Roman"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4F1CD1"/>
    <w:multiLevelType w:val="multilevel"/>
    <w:tmpl w:val="2222EB9C"/>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b w:val="0"/>
        <w:bCs/>
      </w:rPr>
    </w:lvl>
    <w:lvl w:ilvl="3">
      <w:start w:val="1"/>
      <w:numFmt w:val="decimal"/>
      <w:lvlText w:val="%4)"/>
      <w:lvlJc w:val="left"/>
      <w:pPr>
        <w:ind w:left="360" w:hanging="360"/>
      </w:p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EDC4F35"/>
    <w:multiLevelType w:val="hybridMultilevel"/>
    <w:tmpl w:val="F4388EFE"/>
    <w:lvl w:ilvl="0" w:tplc="22C09A5A">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E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E05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0450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C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7E43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D262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6FF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884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5B0B47"/>
    <w:multiLevelType w:val="hybridMultilevel"/>
    <w:tmpl w:val="DEE467E2"/>
    <w:lvl w:ilvl="0" w:tplc="B764F9EE">
      <w:start w:val="1"/>
      <w:numFmt w:val="decimal"/>
      <w:lvlText w:val="%1)"/>
      <w:lvlJc w:val="left"/>
      <w:pPr>
        <w:ind w:left="861" w:hanging="435"/>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0321DC"/>
    <w:multiLevelType w:val="hybridMultilevel"/>
    <w:tmpl w:val="A0741864"/>
    <w:lvl w:ilvl="0" w:tplc="FFFFFFFF">
      <w:start w:val="1"/>
      <w:numFmt w:val="decimal"/>
      <w:lvlText w:val="%1)"/>
      <w:lvlJc w:val="left"/>
      <w:pPr>
        <w:ind w:left="1159" w:hanging="360"/>
      </w:pPr>
    </w:lvl>
    <w:lvl w:ilvl="1" w:tplc="FFFFFFFF">
      <w:start w:val="1"/>
      <w:numFmt w:val="lowerLetter"/>
      <w:lvlText w:val="%2)"/>
      <w:lvlJc w:val="left"/>
      <w:pPr>
        <w:ind w:left="1879" w:hanging="360"/>
      </w:pPr>
      <w:rPr>
        <w:rFonts w:hint="default"/>
      </w:rPr>
    </w:lvl>
    <w:lvl w:ilvl="2" w:tplc="FFFFFFFF" w:tentative="1">
      <w:start w:val="1"/>
      <w:numFmt w:val="lowerRoman"/>
      <w:lvlText w:val="%3."/>
      <w:lvlJc w:val="right"/>
      <w:pPr>
        <w:ind w:left="2599" w:hanging="180"/>
      </w:pPr>
    </w:lvl>
    <w:lvl w:ilvl="3" w:tplc="FFFFFFFF">
      <w:start w:val="1"/>
      <w:numFmt w:val="decimal"/>
      <w:lvlText w:val="%4)"/>
      <w:lvlJc w:val="left"/>
      <w:pPr>
        <w:ind w:left="3319" w:hanging="360"/>
      </w:pPr>
    </w:lvl>
    <w:lvl w:ilvl="4" w:tplc="FFFFFFFF" w:tentative="1">
      <w:start w:val="1"/>
      <w:numFmt w:val="lowerLetter"/>
      <w:lvlText w:val="%5."/>
      <w:lvlJc w:val="left"/>
      <w:pPr>
        <w:ind w:left="4039" w:hanging="360"/>
      </w:pPr>
    </w:lvl>
    <w:lvl w:ilvl="5" w:tplc="FFFFFFFF" w:tentative="1">
      <w:start w:val="1"/>
      <w:numFmt w:val="lowerRoman"/>
      <w:lvlText w:val="%6."/>
      <w:lvlJc w:val="right"/>
      <w:pPr>
        <w:ind w:left="4759" w:hanging="180"/>
      </w:pPr>
    </w:lvl>
    <w:lvl w:ilvl="6" w:tplc="FFFFFFFF" w:tentative="1">
      <w:start w:val="1"/>
      <w:numFmt w:val="decimal"/>
      <w:lvlText w:val="%7."/>
      <w:lvlJc w:val="left"/>
      <w:pPr>
        <w:ind w:left="5479" w:hanging="360"/>
      </w:pPr>
    </w:lvl>
    <w:lvl w:ilvl="7" w:tplc="FFFFFFFF" w:tentative="1">
      <w:start w:val="1"/>
      <w:numFmt w:val="lowerLetter"/>
      <w:lvlText w:val="%8."/>
      <w:lvlJc w:val="left"/>
      <w:pPr>
        <w:ind w:left="6199" w:hanging="360"/>
      </w:pPr>
    </w:lvl>
    <w:lvl w:ilvl="8" w:tplc="FFFFFFFF" w:tentative="1">
      <w:start w:val="1"/>
      <w:numFmt w:val="lowerRoman"/>
      <w:lvlText w:val="%9."/>
      <w:lvlJc w:val="right"/>
      <w:pPr>
        <w:ind w:left="6919" w:hanging="180"/>
      </w:pPr>
    </w:lvl>
  </w:abstractNum>
  <w:abstractNum w:abstractNumId="11" w15:restartNumberingAfterBreak="0">
    <w:nsid w:val="17A30A2F"/>
    <w:multiLevelType w:val="multilevel"/>
    <w:tmpl w:val="DF740D88"/>
    <w:lvl w:ilvl="0">
      <w:start w:val="1"/>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2408E"/>
    <w:multiLevelType w:val="multilevel"/>
    <w:tmpl w:val="26840084"/>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b w:val="0"/>
        <w:bCs w:val="0"/>
      </w:rPr>
    </w:lvl>
    <w:lvl w:ilvl="3">
      <w:start w:val="1"/>
      <w:numFmt w:val="bullet"/>
      <w:lvlText w:val=""/>
      <w:lvlJc w:val="left"/>
      <w:pPr>
        <w:ind w:left="720" w:hanging="72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DE048E8"/>
    <w:multiLevelType w:val="hybridMultilevel"/>
    <w:tmpl w:val="548A985A"/>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4" w15:restartNumberingAfterBreak="0">
    <w:nsid w:val="30172B17"/>
    <w:multiLevelType w:val="hybridMultilevel"/>
    <w:tmpl w:val="737A7EC8"/>
    <w:lvl w:ilvl="0" w:tplc="5E4624D6">
      <w:start w:val="1"/>
      <w:numFmt w:val="bullet"/>
      <w:lvlText w:val="▪"/>
      <w:lvlJc w:val="left"/>
      <w:pPr>
        <w:ind w:left="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1ABFE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3E42E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9E0B1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FEC60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4403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6029A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9066E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D26D1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E14989"/>
    <w:multiLevelType w:val="hybridMultilevel"/>
    <w:tmpl w:val="A3EE6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03BF"/>
    <w:multiLevelType w:val="multilevel"/>
    <w:tmpl w:val="1F64C51C"/>
    <w:lvl w:ilvl="0">
      <w:start w:val="23"/>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E21BB1"/>
    <w:multiLevelType w:val="multilevel"/>
    <w:tmpl w:val="056A065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80FAA"/>
    <w:multiLevelType w:val="hybridMultilevel"/>
    <w:tmpl w:val="42843274"/>
    <w:lvl w:ilvl="0" w:tplc="04150017">
      <w:start w:val="1"/>
      <w:numFmt w:val="lowerLetter"/>
      <w:lvlText w:val="%1)"/>
      <w:lvlJc w:val="left"/>
      <w:pPr>
        <w:ind w:left="1287" w:hanging="360"/>
      </w:pPr>
    </w:lvl>
    <w:lvl w:ilvl="1" w:tplc="EAD0CDEC">
      <w:start w:val="1"/>
      <w:numFmt w:val="decimal"/>
      <w:lvlText w:val="%2)"/>
      <w:lvlJc w:val="left"/>
      <w:pPr>
        <w:ind w:left="2082" w:hanging="435"/>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6714568"/>
    <w:multiLevelType w:val="multilevel"/>
    <w:tmpl w:val="CA3611D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807E3F"/>
    <w:multiLevelType w:val="hybridMultilevel"/>
    <w:tmpl w:val="0332D9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C53445"/>
    <w:multiLevelType w:val="hybridMultilevel"/>
    <w:tmpl w:val="C96A8254"/>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3C2934B3"/>
    <w:multiLevelType w:val="hybridMultilevel"/>
    <w:tmpl w:val="080633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34C0FBD"/>
    <w:multiLevelType w:val="hybridMultilevel"/>
    <w:tmpl w:val="FF4C9C6A"/>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4" w15:restartNumberingAfterBreak="0">
    <w:nsid w:val="436B3179"/>
    <w:multiLevelType w:val="hybridMultilevel"/>
    <w:tmpl w:val="5C6E547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5533513"/>
    <w:multiLevelType w:val="multilevel"/>
    <w:tmpl w:val="AC90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CE7F32"/>
    <w:multiLevelType w:val="multilevel"/>
    <w:tmpl w:val="ED0C6C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E87080"/>
    <w:multiLevelType w:val="hybridMultilevel"/>
    <w:tmpl w:val="65340D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166778F"/>
    <w:multiLevelType w:val="multilevel"/>
    <w:tmpl w:val="DEB69BB8"/>
    <w:lvl w:ilvl="0">
      <w:start w:val="1"/>
      <w:numFmt w:val="decimal"/>
      <w:pStyle w:val="Nagwek1"/>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C84022"/>
    <w:multiLevelType w:val="multilevel"/>
    <w:tmpl w:val="1EC6EAA0"/>
    <w:lvl w:ilvl="0">
      <w:start w:val="1"/>
      <w:numFmt w:val="decimal"/>
      <w:lvlText w:val="%1."/>
      <w:lvlJc w:val="left"/>
      <w:pPr>
        <w:ind w:left="940" w:hanging="360"/>
      </w:pPr>
    </w:lvl>
    <w:lvl w:ilvl="1">
      <w:start w:val="3"/>
      <w:numFmt w:val="decimal"/>
      <w:isLgl/>
      <w:lvlText w:val="%1.%2"/>
      <w:lvlJc w:val="left"/>
      <w:pPr>
        <w:ind w:left="1240" w:hanging="660"/>
      </w:pPr>
      <w:rPr>
        <w:rFonts w:eastAsia="Calibri" w:hint="default"/>
      </w:rPr>
    </w:lvl>
    <w:lvl w:ilvl="2">
      <w:start w:val="1"/>
      <w:numFmt w:val="decimal"/>
      <w:isLgl/>
      <w:lvlText w:val="%1.%2.%3"/>
      <w:lvlJc w:val="left"/>
      <w:pPr>
        <w:ind w:left="1300" w:hanging="720"/>
      </w:pPr>
      <w:rPr>
        <w:rFonts w:eastAsia="Calibri" w:hint="default"/>
      </w:rPr>
    </w:lvl>
    <w:lvl w:ilvl="3">
      <w:start w:val="1"/>
      <w:numFmt w:val="decimal"/>
      <w:isLgl/>
      <w:lvlText w:val="%1.%2.%3.%4"/>
      <w:lvlJc w:val="left"/>
      <w:pPr>
        <w:ind w:left="1300" w:hanging="720"/>
      </w:pPr>
      <w:rPr>
        <w:rFonts w:eastAsia="Calibri" w:hint="default"/>
      </w:rPr>
    </w:lvl>
    <w:lvl w:ilvl="4">
      <w:start w:val="1"/>
      <w:numFmt w:val="decimal"/>
      <w:isLgl/>
      <w:lvlText w:val="%1.%2.%3.%4.%5"/>
      <w:lvlJc w:val="left"/>
      <w:pPr>
        <w:ind w:left="1660" w:hanging="1080"/>
      </w:pPr>
      <w:rPr>
        <w:rFonts w:eastAsia="Calibri" w:hint="default"/>
      </w:rPr>
    </w:lvl>
    <w:lvl w:ilvl="5">
      <w:start w:val="1"/>
      <w:numFmt w:val="decimal"/>
      <w:isLgl/>
      <w:lvlText w:val="%1.%2.%3.%4.%5.%6"/>
      <w:lvlJc w:val="left"/>
      <w:pPr>
        <w:ind w:left="1660" w:hanging="1080"/>
      </w:pPr>
      <w:rPr>
        <w:rFonts w:eastAsia="Calibri" w:hint="default"/>
      </w:rPr>
    </w:lvl>
    <w:lvl w:ilvl="6">
      <w:start w:val="1"/>
      <w:numFmt w:val="decimal"/>
      <w:isLgl/>
      <w:lvlText w:val="%1.%2.%3.%4.%5.%6.%7"/>
      <w:lvlJc w:val="left"/>
      <w:pPr>
        <w:ind w:left="2020" w:hanging="1440"/>
      </w:pPr>
      <w:rPr>
        <w:rFonts w:eastAsia="Calibri" w:hint="default"/>
      </w:rPr>
    </w:lvl>
    <w:lvl w:ilvl="7">
      <w:start w:val="1"/>
      <w:numFmt w:val="decimal"/>
      <w:isLgl/>
      <w:lvlText w:val="%1.%2.%3.%4.%5.%6.%7.%8"/>
      <w:lvlJc w:val="left"/>
      <w:pPr>
        <w:ind w:left="2020" w:hanging="1440"/>
      </w:pPr>
      <w:rPr>
        <w:rFonts w:eastAsia="Calibri" w:hint="default"/>
      </w:rPr>
    </w:lvl>
    <w:lvl w:ilvl="8">
      <w:start w:val="1"/>
      <w:numFmt w:val="decimal"/>
      <w:isLgl/>
      <w:lvlText w:val="%1.%2.%3.%4.%5.%6.%7.%8.%9"/>
      <w:lvlJc w:val="left"/>
      <w:pPr>
        <w:ind w:left="2020" w:hanging="1440"/>
      </w:pPr>
      <w:rPr>
        <w:rFonts w:eastAsia="Calibri" w:hint="default"/>
      </w:rPr>
    </w:lvl>
  </w:abstractNum>
  <w:abstractNum w:abstractNumId="30" w15:restartNumberingAfterBreak="0">
    <w:nsid w:val="5A1A6D1F"/>
    <w:multiLevelType w:val="multilevel"/>
    <w:tmpl w:val="1B481D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CB2FBE"/>
    <w:multiLevelType w:val="hybridMultilevel"/>
    <w:tmpl w:val="92903B9C"/>
    <w:lvl w:ilvl="0" w:tplc="2C2AA0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78EFBA">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1EDB7A">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FC75B0">
      <w:start w:val="1"/>
      <w:numFmt w:val="lowerLetter"/>
      <w:lvlRestart w:val="0"/>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08E848">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4FA76">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B6C116">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08FEC4">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6C36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9D5D3B"/>
    <w:multiLevelType w:val="hybridMultilevel"/>
    <w:tmpl w:val="C96A8254"/>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9E67B4B"/>
    <w:multiLevelType w:val="multilevel"/>
    <w:tmpl w:val="6D26A4C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A9822D0"/>
    <w:multiLevelType w:val="multilevel"/>
    <w:tmpl w:val="5AEC88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0B5C"/>
    <w:multiLevelType w:val="hybridMultilevel"/>
    <w:tmpl w:val="756E7EF0"/>
    <w:lvl w:ilvl="0" w:tplc="618CBBE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D36143"/>
    <w:multiLevelType w:val="hybridMultilevel"/>
    <w:tmpl w:val="459CFF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F196E5D"/>
    <w:multiLevelType w:val="hybridMultilevel"/>
    <w:tmpl w:val="719A965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77F84994"/>
    <w:multiLevelType w:val="hybridMultilevel"/>
    <w:tmpl w:val="A0741864"/>
    <w:lvl w:ilvl="0" w:tplc="FFFFFFFF">
      <w:start w:val="1"/>
      <w:numFmt w:val="decimal"/>
      <w:lvlText w:val="%1)"/>
      <w:lvlJc w:val="left"/>
      <w:pPr>
        <w:ind w:left="1159" w:hanging="360"/>
      </w:pPr>
    </w:lvl>
    <w:lvl w:ilvl="1" w:tplc="013A4FBA">
      <w:start w:val="1"/>
      <w:numFmt w:val="lowerLetter"/>
      <w:lvlText w:val="%2)"/>
      <w:lvlJc w:val="left"/>
      <w:pPr>
        <w:ind w:left="1879" w:hanging="360"/>
      </w:pPr>
      <w:rPr>
        <w:rFonts w:hint="default"/>
      </w:rPr>
    </w:lvl>
    <w:lvl w:ilvl="2" w:tplc="FFFFFFFF" w:tentative="1">
      <w:start w:val="1"/>
      <w:numFmt w:val="lowerRoman"/>
      <w:lvlText w:val="%3."/>
      <w:lvlJc w:val="right"/>
      <w:pPr>
        <w:ind w:left="2599" w:hanging="180"/>
      </w:pPr>
    </w:lvl>
    <w:lvl w:ilvl="3" w:tplc="04150011">
      <w:start w:val="1"/>
      <w:numFmt w:val="decimal"/>
      <w:lvlText w:val="%4)"/>
      <w:lvlJc w:val="left"/>
      <w:pPr>
        <w:ind w:left="3319" w:hanging="360"/>
      </w:pPr>
    </w:lvl>
    <w:lvl w:ilvl="4" w:tplc="FFFFFFFF" w:tentative="1">
      <w:start w:val="1"/>
      <w:numFmt w:val="lowerLetter"/>
      <w:lvlText w:val="%5."/>
      <w:lvlJc w:val="left"/>
      <w:pPr>
        <w:ind w:left="4039" w:hanging="360"/>
      </w:pPr>
    </w:lvl>
    <w:lvl w:ilvl="5" w:tplc="FFFFFFFF" w:tentative="1">
      <w:start w:val="1"/>
      <w:numFmt w:val="lowerRoman"/>
      <w:lvlText w:val="%6."/>
      <w:lvlJc w:val="right"/>
      <w:pPr>
        <w:ind w:left="4759" w:hanging="180"/>
      </w:pPr>
    </w:lvl>
    <w:lvl w:ilvl="6" w:tplc="FFFFFFFF" w:tentative="1">
      <w:start w:val="1"/>
      <w:numFmt w:val="decimal"/>
      <w:lvlText w:val="%7."/>
      <w:lvlJc w:val="left"/>
      <w:pPr>
        <w:ind w:left="5479" w:hanging="360"/>
      </w:pPr>
    </w:lvl>
    <w:lvl w:ilvl="7" w:tplc="FFFFFFFF" w:tentative="1">
      <w:start w:val="1"/>
      <w:numFmt w:val="lowerLetter"/>
      <w:lvlText w:val="%8."/>
      <w:lvlJc w:val="left"/>
      <w:pPr>
        <w:ind w:left="6199" w:hanging="360"/>
      </w:pPr>
    </w:lvl>
    <w:lvl w:ilvl="8" w:tplc="FFFFFFFF" w:tentative="1">
      <w:start w:val="1"/>
      <w:numFmt w:val="lowerRoman"/>
      <w:lvlText w:val="%9."/>
      <w:lvlJc w:val="right"/>
      <w:pPr>
        <w:ind w:left="6919" w:hanging="180"/>
      </w:pPr>
    </w:lvl>
  </w:abstractNum>
  <w:abstractNum w:abstractNumId="39" w15:restartNumberingAfterBreak="0">
    <w:nsid w:val="7ED74742"/>
    <w:multiLevelType w:val="hybridMultilevel"/>
    <w:tmpl w:val="F306C02C"/>
    <w:lvl w:ilvl="0" w:tplc="CF8CE4F4">
      <w:start w:val="1"/>
      <w:numFmt w:val="decimal"/>
      <w:lvlText w:val="%1)"/>
      <w:lvlJc w:val="left"/>
      <w:pPr>
        <w:ind w:left="10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FB6E7D2">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F2A9EA">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B420A6">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2D604">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ACB938">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BEAC16">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92F876">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2578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14707118">
    <w:abstractNumId w:val="8"/>
  </w:num>
  <w:num w:numId="2" w16cid:durableId="1643193654">
    <w:abstractNumId w:val="4"/>
  </w:num>
  <w:num w:numId="3" w16cid:durableId="1419250659">
    <w:abstractNumId w:val="31"/>
  </w:num>
  <w:num w:numId="4" w16cid:durableId="804128831">
    <w:abstractNumId w:val="35"/>
  </w:num>
  <w:num w:numId="5" w16cid:durableId="24839932">
    <w:abstractNumId w:val="9"/>
  </w:num>
  <w:num w:numId="6" w16cid:durableId="379401959">
    <w:abstractNumId w:val="30"/>
  </w:num>
  <w:num w:numId="7" w16cid:durableId="2137483671">
    <w:abstractNumId w:val="7"/>
  </w:num>
  <w:num w:numId="8" w16cid:durableId="648095876">
    <w:abstractNumId w:val="25"/>
  </w:num>
  <w:num w:numId="9" w16cid:durableId="245458026">
    <w:abstractNumId w:val="0"/>
  </w:num>
  <w:num w:numId="10" w16cid:durableId="145169635">
    <w:abstractNumId w:val="26"/>
  </w:num>
  <w:num w:numId="11" w16cid:durableId="1789809123">
    <w:abstractNumId w:val="33"/>
  </w:num>
  <w:num w:numId="12" w16cid:durableId="1084761544">
    <w:abstractNumId w:val="34"/>
  </w:num>
  <w:num w:numId="13" w16cid:durableId="523783680">
    <w:abstractNumId w:val="6"/>
  </w:num>
  <w:num w:numId="14" w16cid:durableId="721246255">
    <w:abstractNumId w:val="19"/>
  </w:num>
  <w:num w:numId="15" w16cid:durableId="1390498930">
    <w:abstractNumId w:val="12"/>
  </w:num>
  <w:num w:numId="16" w16cid:durableId="1389915964">
    <w:abstractNumId w:val="1"/>
  </w:num>
  <w:num w:numId="17" w16cid:durableId="678969611">
    <w:abstractNumId w:val="17"/>
  </w:num>
  <w:num w:numId="18" w16cid:durableId="134495612">
    <w:abstractNumId w:val="32"/>
  </w:num>
  <w:num w:numId="19" w16cid:durableId="2080592455">
    <w:abstractNumId w:val="27"/>
  </w:num>
  <w:num w:numId="20" w16cid:durableId="641349470">
    <w:abstractNumId w:val="39"/>
  </w:num>
  <w:num w:numId="21" w16cid:durableId="1134251822">
    <w:abstractNumId w:val="18"/>
  </w:num>
  <w:num w:numId="22" w16cid:durableId="1419403458">
    <w:abstractNumId w:val="28"/>
  </w:num>
  <w:num w:numId="23" w16cid:durableId="874661385">
    <w:abstractNumId w:val="37"/>
  </w:num>
  <w:num w:numId="24" w16cid:durableId="147593222">
    <w:abstractNumId w:val="38"/>
  </w:num>
  <w:num w:numId="25" w16cid:durableId="1397821941">
    <w:abstractNumId w:val="24"/>
  </w:num>
  <w:num w:numId="26" w16cid:durableId="693773280">
    <w:abstractNumId w:val="28"/>
    <w:lvlOverride w:ilvl="0">
      <w:startOverride w:val="6"/>
    </w:lvlOverride>
    <w:lvlOverride w:ilvl="1">
      <w:startOverride w:val="4"/>
    </w:lvlOverride>
    <w:lvlOverride w:ilvl="2">
      <w:startOverride w:val="2"/>
    </w:lvlOverride>
    <w:lvlOverride w:ilvl="3">
      <w:startOverride w:val="2"/>
    </w:lvlOverride>
  </w:num>
  <w:num w:numId="27" w16cid:durableId="365953999">
    <w:abstractNumId w:val="29"/>
  </w:num>
  <w:num w:numId="28" w16cid:durableId="1221818433">
    <w:abstractNumId w:val="3"/>
  </w:num>
  <w:num w:numId="29" w16cid:durableId="367144447">
    <w:abstractNumId w:val="5"/>
  </w:num>
  <w:num w:numId="30" w16cid:durableId="1238512000">
    <w:abstractNumId w:val="14"/>
  </w:num>
  <w:num w:numId="31" w16cid:durableId="650643441">
    <w:abstractNumId w:val="16"/>
  </w:num>
  <w:num w:numId="32" w16cid:durableId="1299607078">
    <w:abstractNumId w:val="11"/>
  </w:num>
  <w:num w:numId="33" w16cid:durableId="620575739">
    <w:abstractNumId w:val="28"/>
    <w:lvlOverride w:ilvl="0">
      <w:startOverride w:val="6"/>
    </w:lvlOverride>
    <w:lvlOverride w:ilvl="1">
      <w:startOverride w:val="5"/>
    </w:lvlOverride>
    <w:lvlOverride w:ilvl="2">
      <w:startOverride w:val="1"/>
    </w:lvlOverride>
    <w:lvlOverride w:ilvl="3">
      <w:startOverride w:val="1"/>
    </w:lvlOverride>
  </w:num>
  <w:num w:numId="34" w16cid:durableId="1355421687">
    <w:abstractNumId w:val="28"/>
    <w:lvlOverride w:ilvl="0">
      <w:startOverride w:val="6"/>
    </w:lvlOverride>
    <w:lvlOverride w:ilvl="1">
      <w:startOverride w:val="5"/>
    </w:lvlOverride>
    <w:lvlOverride w:ilvl="2">
      <w:startOverride w:val="1"/>
    </w:lvlOverride>
    <w:lvlOverride w:ilvl="3">
      <w:startOverride w:val="1"/>
    </w:lvlOverride>
  </w:num>
  <w:num w:numId="35" w16cid:durableId="2040545440">
    <w:abstractNumId w:val="28"/>
    <w:lvlOverride w:ilvl="0">
      <w:startOverride w:val="6"/>
    </w:lvlOverride>
    <w:lvlOverride w:ilvl="1">
      <w:startOverride w:val="4"/>
    </w:lvlOverride>
    <w:lvlOverride w:ilvl="2">
      <w:startOverride w:val="4"/>
    </w:lvlOverride>
    <w:lvlOverride w:ilvl="3">
      <w:startOverride w:val="1"/>
    </w:lvlOverride>
  </w:num>
  <w:num w:numId="36" w16cid:durableId="1479960102">
    <w:abstractNumId w:val="22"/>
  </w:num>
  <w:num w:numId="37" w16cid:durableId="53701715">
    <w:abstractNumId w:val="2"/>
  </w:num>
  <w:num w:numId="38" w16cid:durableId="128131229">
    <w:abstractNumId w:val="36"/>
  </w:num>
  <w:num w:numId="39" w16cid:durableId="1549339549">
    <w:abstractNumId w:val="23"/>
  </w:num>
  <w:num w:numId="40" w16cid:durableId="1064335933">
    <w:abstractNumId w:val="13"/>
  </w:num>
  <w:num w:numId="41" w16cid:durableId="1052731494">
    <w:abstractNumId w:val="15"/>
  </w:num>
  <w:num w:numId="42" w16cid:durableId="1713654358">
    <w:abstractNumId w:val="20"/>
  </w:num>
  <w:num w:numId="43" w16cid:durableId="57944051">
    <w:abstractNumId w:val="21"/>
  </w:num>
  <w:num w:numId="44" w16cid:durableId="13996677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BA"/>
    <w:rsid w:val="00145D52"/>
    <w:rsid w:val="00421017"/>
    <w:rsid w:val="0045212C"/>
    <w:rsid w:val="004F1001"/>
    <w:rsid w:val="00A404C4"/>
    <w:rsid w:val="00B031BA"/>
    <w:rsid w:val="00C1363F"/>
    <w:rsid w:val="00FD14B1"/>
    <w:rsid w:val="00FD7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F043"/>
  <w15:chartTrackingRefBased/>
  <w15:docId w15:val="{F115268C-847F-401B-9841-AEB32148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1BA"/>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unhideWhenUsed/>
    <w:qFormat/>
    <w:rsid w:val="00B031BA"/>
    <w:pPr>
      <w:keepNext/>
      <w:keepLines/>
      <w:numPr>
        <w:numId w:val="22"/>
      </w:numPr>
      <w:pBdr>
        <w:top w:val="single" w:sz="4" w:space="1" w:color="auto"/>
        <w:left w:val="single" w:sz="4" w:space="4" w:color="auto"/>
        <w:bottom w:val="single" w:sz="4" w:space="1" w:color="auto"/>
        <w:right w:val="single" w:sz="4" w:space="4" w:color="auto"/>
      </w:pBdr>
      <w:shd w:val="clear" w:color="auto" w:fill="BDD6EE"/>
      <w:spacing w:before="480" w:after="240" w:line="276" w:lineRule="auto"/>
      <w:ind w:left="0" w:right="74" w:firstLine="0"/>
      <w:outlineLvl w:val="0"/>
    </w:pPr>
    <w:rPr>
      <w:rFonts w:ascii="Times New Roman" w:eastAsia="Calibri" w:hAnsi="Times New Roman" w:cs="Times New Roman"/>
      <w:b/>
      <w:sz w:val="24"/>
      <w:szCs w:val="24"/>
      <w:lang w:eastAsia="pl-PL"/>
    </w:rPr>
  </w:style>
  <w:style w:type="paragraph" w:styleId="Nagwek2">
    <w:name w:val="heading 2"/>
    <w:next w:val="Normalny"/>
    <w:link w:val="Nagwek2Znak"/>
    <w:uiPriority w:val="9"/>
    <w:unhideWhenUsed/>
    <w:qFormat/>
    <w:rsid w:val="00B031BA"/>
    <w:pPr>
      <w:keepNext/>
      <w:keepLines/>
      <w:spacing w:after="0"/>
      <w:ind w:left="10" w:right="763" w:hanging="10"/>
      <w:jc w:val="center"/>
      <w:outlineLvl w:val="1"/>
    </w:pPr>
    <w:rPr>
      <w:rFonts w:ascii="Calibri" w:eastAsia="Calibri" w:hAnsi="Calibri" w:cs="Calibri"/>
      <w:b/>
      <w:color w:val="000000"/>
      <w:sz w:val="24"/>
      <w:lang w:eastAsia="pl-PL"/>
    </w:rPr>
  </w:style>
  <w:style w:type="paragraph" w:styleId="Nagwek3">
    <w:name w:val="heading 3"/>
    <w:next w:val="Normalny"/>
    <w:link w:val="Nagwek3Znak"/>
    <w:uiPriority w:val="9"/>
    <w:unhideWhenUsed/>
    <w:qFormat/>
    <w:rsid w:val="00B031BA"/>
    <w:pPr>
      <w:keepNext/>
      <w:keepLines/>
      <w:spacing w:after="0"/>
      <w:ind w:left="10" w:right="763" w:hanging="10"/>
      <w:jc w:val="center"/>
      <w:outlineLvl w:val="2"/>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031BA"/>
    <w:rPr>
      <w:rFonts w:ascii="Times New Roman" w:eastAsia="Calibri" w:hAnsi="Times New Roman" w:cs="Times New Roman"/>
      <w:b/>
      <w:sz w:val="24"/>
      <w:szCs w:val="24"/>
      <w:shd w:val="clear" w:color="auto" w:fill="BDD6EE"/>
      <w:lang w:eastAsia="pl-PL"/>
    </w:rPr>
  </w:style>
  <w:style w:type="character" w:customStyle="1" w:styleId="Nagwek2Znak">
    <w:name w:val="Nagłówek 2 Znak"/>
    <w:basedOn w:val="Domylnaczcionkaakapitu"/>
    <w:link w:val="Nagwek2"/>
    <w:uiPriority w:val="9"/>
    <w:rsid w:val="00B031BA"/>
    <w:rPr>
      <w:rFonts w:ascii="Calibri" w:eastAsia="Calibri" w:hAnsi="Calibri" w:cs="Calibri"/>
      <w:b/>
      <w:color w:val="000000"/>
      <w:sz w:val="24"/>
      <w:lang w:eastAsia="pl-PL"/>
    </w:rPr>
  </w:style>
  <w:style w:type="character" w:customStyle="1" w:styleId="Nagwek3Znak">
    <w:name w:val="Nagłówek 3 Znak"/>
    <w:basedOn w:val="Domylnaczcionkaakapitu"/>
    <w:link w:val="Nagwek3"/>
    <w:uiPriority w:val="9"/>
    <w:rsid w:val="00B031BA"/>
    <w:rPr>
      <w:rFonts w:ascii="Calibri" w:eastAsia="Calibri" w:hAnsi="Calibri" w:cs="Calibri"/>
      <w:b/>
      <w:color w:val="000000"/>
      <w:sz w:val="24"/>
      <w:lang w:eastAsia="pl-PL"/>
    </w:rPr>
  </w:style>
  <w:style w:type="paragraph" w:styleId="Nagwek">
    <w:name w:val="header"/>
    <w:basedOn w:val="Normalny"/>
    <w:link w:val="NagwekZnak"/>
    <w:uiPriority w:val="99"/>
    <w:rsid w:val="00B031BA"/>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031BA"/>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B031BA"/>
    <w:pPr>
      <w:tabs>
        <w:tab w:val="center" w:pos="4536"/>
        <w:tab w:val="right" w:pos="9072"/>
      </w:tabs>
    </w:pPr>
  </w:style>
  <w:style w:type="character" w:customStyle="1" w:styleId="StopkaZnak">
    <w:name w:val="Stopka Znak"/>
    <w:basedOn w:val="Domylnaczcionkaakapitu"/>
    <w:link w:val="Stopka"/>
    <w:uiPriority w:val="99"/>
    <w:rsid w:val="00B031B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B031BA"/>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B031BA"/>
    <w:rPr>
      <w:rFonts w:ascii="Tahoma" w:eastAsia="Times New Roman" w:hAnsi="Tahoma" w:cs="Times New Roman"/>
      <w:sz w:val="16"/>
      <w:szCs w:val="16"/>
      <w:lang w:val="x-none" w:eastAsia="x-none"/>
    </w:rPr>
  </w:style>
  <w:style w:type="paragraph" w:customStyle="1" w:styleId="Default">
    <w:name w:val="Default"/>
    <w:rsid w:val="00B031BA"/>
    <w:pPr>
      <w:autoSpaceDE w:val="0"/>
      <w:autoSpaceDN w:val="0"/>
      <w:adjustRightInd w:val="0"/>
      <w:spacing w:after="0" w:line="240" w:lineRule="auto"/>
    </w:pPr>
    <w:rPr>
      <w:rFonts w:ascii="Calibri" w:eastAsia="Calibri" w:hAnsi="Calibri" w:cs="Calibri"/>
      <w:color w:val="000000"/>
      <w:sz w:val="24"/>
      <w:szCs w:val="24"/>
    </w:rPr>
  </w:style>
  <w:style w:type="character" w:customStyle="1" w:styleId="small">
    <w:name w:val="small"/>
    <w:rsid w:val="00B031BA"/>
  </w:style>
  <w:style w:type="paragraph" w:styleId="NormalnyWeb">
    <w:name w:val="Normal (Web)"/>
    <w:basedOn w:val="Normalny"/>
    <w:uiPriority w:val="99"/>
    <w:unhideWhenUsed/>
    <w:rsid w:val="00B031BA"/>
    <w:pPr>
      <w:spacing w:before="100" w:beforeAutospacing="1" w:after="100" w:afterAutospacing="1"/>
    </w:pPr>
  </w:style>
  <w:style w:type="character" w:styleId="Pogrubienie">
    <w:name w:val="Strong"/>
    <w:uiPriority w:val="22"/>
    <w:qFormat/>
    <w:rsid w:val="00B031BA"/>
    <w:rPr>
      <w:b/>
      <w:bCs/>
    </w:rPr>
  </w:style>
  <w:style w:type="character" w:styleId="Hipercze">
    <w:name w:val="Hyperlink"/>
    <w:uiPriority w:val="99"/>
    <w:unhideWhenUsed/>
    <w:rsid w:val="00B031BA"/>
    <w:rPr>
      <w:color w:val="0000FF"/>
      <w:u w:val="single"/>
    </w:rPr>
  </w:style>
  <w:style w:type="character" w:customStyle="1" w:styleId="articleseperator">
    <w:name w:val="article_seperator"/>
    <w:rsid w:val="00B031BA"/>
  </w:style>
  <w:style w:type="character" w:customStyle="1" w:styleId="pagenav">
    <w:name w:val="pagenav"/>
    <w:rsid w:val="00B031BA"/>
  </w:style>
  <w:style w:type="paragraph" w:styleId="Tekstpodstawowy">
    <w:name w:val="Body Text"/>
    <w:basedOn w:val="Normalny"/>
    <w:link w:val="TekstpodstawowyZnak"/>
    <w:uiPriority w:val="1"/>
    <w:unhideWhenUsed/>
    <w:qFormat/>
    <w:rsid w:val="00B031BA"/>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basedOn w:val="Domylnaczcionkaakapitu"/>
    <w:link w:val="Tekstpodstawowy"/>
    <w:uiPriority w:val="1"/>
    <w:rsid w:val="00B031BA"/>
    <w:rPr>
      <w:rFonts w:ascii="Ubuntu" w:eastAsia="Ubuntu" w:hAnsi="Ubuntu" w:cs="Ubuntu"/>
      <w:sz w:val="14"/>
      <w:szCs w:val="14"/>
      <w:lang w:val="en-US"/>
    </w:rPr>
  </w:style>
  <w:style w:type="paragraph" w:customStyle="1" w:styleId="footnotedescription">
    <w:name w:val="footnote description"/>
    <w:next w:val="Normalny"/>
    <w:link w:val="footnotedescriptionChar"/>
    <w:hidden/>
    <w:rsid w:val="00B031BA"/>
    <w:pPr>
      <w:spacing w:after="5" w:line="258" w:lineRule="auto"/>
      <w:ind w:left="154" w:hanging="142"/>
    </w:pPr>
    <w:rPr>
      <w:rFonts w:ascii="Arial" w:eastAsia="Arial" w:hAnsi="Arial" w:cs="Arial"/>
      <w:color w:val="000000"/>
      <w:sz w:val="16"/>
      <w:lang w:eastAsia="pl-PL"/>
    </w:rPr>
  </w:style>
  <w:style w:type="character" w:customStyle="1" w:styleId="footnotedescriptionChar">
    <w:name w:val="footnote description Char"/>
    <w:link w:val="footnotedescription"/>
    <w:rsid w:val="00B031BA"/>
    <w:rPr>
      <w:rFonts w:ascii="Arial" w:eastAsia="Arial" w:hAnsi="Arial" w:cs="Arial"/>
      <w:color w:val="000000"/>
      <w:sz w:val="16"/>
      <w:lang w:eastAsia="pl-PL"/>
    </w:rPr>
  </w:style>
  <w:style w:type="paragraph" w:styleId="Spistreci1">
    <w:name w:val="toc 1"/>
    <w:hidden/>
    <w:uiPriority w:val="39"/>
    <w:rsid w:val="00B031BA"/>
    <w:pPr>
      <w:spacing w:after="111" w:line="267" w:lineRule="auto"/>
      <w:ind w:left="31" w:right="779" w:hanging="10"/>
      <w:jc w:val="both"/>
    </w:pPr>
    <w:rPr>
      <w:rFonts w:ascii="Calibri" w:eastAsia="Calibri" w:hAnsi="Calibri" w:cs="Calibri"/>
      <w:color w:val="000000"/>
      <w:lang w:eastAsia="pl-PL"/>
    </w:rPr>
  </w:style>
  <w:style w:type="paragraph" w:styleId="Spistreci2">
    <w:name w:val="toc 2"/>
    <w:hidden/>
    <w:rsid w:val="00B031BA"/>
    <w:pPr>
      <w:spacing w:after="202"/>
      <w:ind w:left="461" w:right="798" w:hanging="10"/>
      <w:jc w:val="center"/>
    </w:pPr>
    <w:rPr>
      <w:rFonts w:ascii="Calibri" w:eastAsia="Calibri" w:hAnsi="Calibri" w:cs="Calibri"/>
      <w:color w:val="000000"/>
      <w:lang w:eastAsia="pl-PL"/>
    </w:rPr>
  </w:style>
  <w:style w:type="character" w:customStyle="1" w:styleId="footnotemark">
    <w:name w:val="footnote mark"/>
    <w:hidden/>
    <w:rsid w:val="00B031BA"/>
    <w:rPr>
      <w:rFonts w:ascii="Arial" w:eastAsia="Arial" w:hAnsi="Arial" w:cs="Arial"/>
      <w:color w:val="000000"/>
      <w:sz w:val="16"/>
      <w:vertAlign w:val="superscript"/>
    </w:rPr>
  </w:style>
  <w:style w:type="table" w:customStyle="1" w:styleId="TableGrid">
    <w:name w:val="TableGrid"/>
    <w:rsid w:val="00B031BA"/>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Akapitzlist">
    <w:name w:val="List Paragraph"/>
    <w:aliases w:val="Numerowanie,List Paragraph,Akapit z listą BS,Kolorowa lista — akcent 11,A_wyliczenie,K-P_odwolanie,Akapit z listą5,maz_wyliczenie,opis dzialania,Signature,Akapit z listą1,L1,sw tekst,normalny tekst,Akapit normalny,Lista XXX,lp1,Preambuła"/>
    <w:basedOn w:val="Normalny"/>
    <w:link w:val="AkapitzlistZnak"/>
    <w:uiPriority w:val="99"/>
    <w:qFormat/>
    <w:rsid w:val="00B031BA"/>
    <w:pPr>
      <w:spacing w:after="44" w:line="265" w:lineRule="auto"/>
      <w:ind w:left="720" w:right="4000" w:hanging="10"/>
      <w:contextualSpacing/>
      <w:jc w:val="both"/>
    </w:pPr>
    <w:rPr>
      <w:rFonts w:ascii="Calibri" w:eastAsia="Calibri" w:hAnsi="Calibri" w:cs="Calibri"/>
      <w:color w:val="000000"/>
      <w:sz w:val="22"/>
      <w:szCs w:val="22"/>
    </w:rPr>
  </w:style>
  <w:style w:type="character" w:styleId="Odwoaniedokomentarza">
    <w:name w:val="annotation reference"/>
    <w:uiPriority w:val="99"/>
    <w:unhideWhenUsed/>
    <w:rsid w:val="00B031BA"/>
    <w:rPr>
      <w:sz w:val="16"/>
      <w:szCs w:val="16"/>
    </w:rPr>
  </w:style>
  <w:style w:type="paragraph" w:styleId="Tekstkomentarza">
    <w:name w:val="annotation text"/>
    <w:basedOn w:val="Normalny"/>
    <w:link w:val="TekstkomentarzaZnak"/>
    <w:uiPriority w:val="99"/>
    <w:unhideWhenUsed/>
    <w:rsid w:val="00B031BA"/>
    <w:pPr>
      <w:spacing w:after="44"/>
      <w:ind w:left="3248" w:right="4000" w:hanging="10"/>
      <w:jc w:val="both"/>
    </w:pPr>
    <w:rPr>
      <w:rFonts w:ascii="Calibri" w:eastAsia="Calibri" w:hAnsi="Calibri" w:cs="Calibri"/>
      <w:color w:val="000000"/>
      <w:sz w:val="20"/>
      <w:szCs w:val="20"/>
    </w:rPr>
  </w:style>
  <w:style w:type="character" w:customStyle="1" w:styleId="TekstkomentarzaZnak">
    <w:name w:val="Tekst komentarza Znak"/>
    <w:basedOn w:val="Domylnaczcionkaakapitu"/>
    <w:link w:val="Tekstkomentarza"/>
    <w:uiPriority w:val="99"/>
    <w:rsid w:val="00B031BA"/>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B031BA"/>
    <w:rPr>
      <w:b/>
      <w:bCs/>
    </w:rPr>
  </w:style>
  <w:style w:type="character" w:customStyle="1" w:styleId="TematkomentarzaZnak">
    <w:name w:val="Temat komentarza Znak"/>
    <w:basedOn w:val="TekstkomentarzaZnak"/>
    <w:link w:val="Tematkomentarza"/>
    <w:uiPriority w:val="99"/>
    <w:rsid w:val="00B031BA"/>
    <w:rPr>
      <w:rFonts w:ascii="Calibri" w:eastAsia="Calibri" w:hAnsi="Calibri" w:cs="Calibri"/>
      <w:b/>
      <w:bCs/>
      <w:color w:val="000000"/>
      <w:sz w:val="20"/>
      <w:szCs w:val="20"/>
      <w:lang w:eastAsia="pl-PL"/>
    </w:rPr>
  </w:style>
  <w:style w:type="paragraph" w:customStyle="1" w:styleId="Podstawowyakapitowy">
    <w:name w:val="[Podstawowy akapitowy]"/>
    <w:basedOn w:val="Normalny"/>
    <w:uiPriority w:val="99"/>
    <w:rsid w:val="00B031BA"/>
    <w:pPr>
      <w:widowControl w:val="0"/>
      <w:autoSpaceDE w:val="0"/>
      <w:autoSpaceDN w:val="0"/>
      <w:adjustRightInd w:val="0"/>
      <w:spacing w:after="120" w:line="288" w:lineRule="auto"/>
      <w:textAlignment w:val="center"/>
    </w:pPr>
    <w:rPr>
      <w:rFonts w:ascii="MinionPro-Regular" w:eastAsia="Calibri" w:hAnsi="MinionPro-Regular" w:cs="MinionPro-Regular"/>
      <w:color w:val="000000"/>
      <w:lang w:eastAsia="en-US"/>
    </w:rPr>
  </w:style>
  <w:style w:type="character" w:customStyle="1" w:styleId="alb">
    <w:name w:val="a_lb"/>
    <w:rsid w:val="00B031BA"/>
  </w:style>
  <w:style w:type="character" w:styleId="Uwydatnienie">
    <w:name w:val="Emphasis"/>
    <w:uiPriority w:val="20"/>
    <w:qFormat/>
    <w:rsid w:val="00B031BA"/>
    <w:rPr>
      <w:i/>
      <w:iCs/>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Akapit z listą1 Znak,L1 Znak"/>
    <w:link w:val="Akapitzlist"/>
    <w:uiPriority w:val="99"/>
    <w:qFormat/>
    <w:locked/>
    <w:rsid w:val="00B031BA"/>
    <w:rPr>
      <w:rFonts w:ascii="Calibri" w:eastAsia="Calibri" w:hAnsi="Calibri" w:cs="Calibri"/>
      <w:color w:val="000000"/>
      <w:lang w:eastAsia="pl-PL"/>
    </w:rPr>
  </w:style>
  <w:style w:type="character" w:customStyle="1" w:styleId="Nierozpoznanawzmianka1">
    <w:name w:val="Nierozpoznana wzmianka1"/>
    <w:uiPriority w:val="99"/>
    <w:semiHidden/>
    <w:unhideWhenUsed/>
    <w:rsid w:val="00B031BA"/>
    <w:rPr>
      <w:color w:val="605E5C"/>
      <w:shd w:val="clear" w:color="auto" w:fill="E1DFDD"/>
    </w:rPr>
  </w:style>
  <w:style w:type="character" w:customStyle="1" w:styleId="Nierozpoznanawzmianka2">
    <w:name w:val="Nierozpoznana wzmianka2"/>
    <w:uiPriority w:val="99"/>
    <w:semiHidden/>
    <w:unhideWhenUsed/>
    <w:rsid w:val="00B031BA"/>
    <w:rPr>
      <w:color w:val="605E5C"/>
      <w:shd w:val="clear" w:color="auto" w:fill="E1DFDD"/>
    </w:rPr>
  </w:style>
  <w:style w:type="paragraph" w:styleId="Poprawka">
    <w:name w:val="Revision"/>
    <w:hidden/>
    <w:uiPriority w:val="99"/>
    <w:semiHidden/>
    <w:rsid w:val="00B031BA"/>
    <w:pPr>
      <w:spacing w:after="0" w:line="240" w:lineRule="auto"/>
    </w:pPr>
    <w:rPr>
      <w:rFonts w:ascii="Calibri" w:eastAsia="Calibri" w:hAnsi="Calibri" w:cs="Calibri"/>
      <w:color w:val="000000"/>
      <w:lang w:eastAsia="pl-PL"/>
    </w:rPr>
  </w:style>
  <w:style w:type="paragraph" w:styleId="Tekstprzypisudolnego">
    <w:name w:val="footnote text"/>
    <w:basedOn w:val="Normalny"/>
    <w:link w:val="TekstprzypisudolnegoZnak"/>
    <w:uiPriority w:val="99"/>
    <w:unhideWhenUsed/>
    <w:rsid w:val="00B031BA"/>
    <w:pPr>
      <w:ind w:left="3248" w:right="4000" w:hanging="10"/>
      <w:jc w:val="both"/>
    </w:pPr>
    <w:rPr>
      <w:rFonts w:ascii="Calibri" w:eastAsia="Calibri" w:hAnsi="Calibri" w:cs="Calibri"/>
      <w:color w:val="000000"/>
      <w:sz w:val="20"/>
      <w:szCs w:val="20"/>
    </w:rPr>
  </w:style>
  <w:style w:type="character" w:customStyle="1" w:styleId="TekstprzypisudolnegoZnak">
    <w:name w:val="Tekst przypisu dolnego Znak"/>
    <w:basedOn w:val="Domylnaczcionkaakapitu"/>
    <w:link w:val="Tekstprzypisudolnego"/>
    <w:uiPriority w:val="99"/>
    <w:rsid w:val="00B031BA"/>
    <w:rPr>
      <w:rFonts w:ascii="Calibri" w:eastAsia="Calibri" w:hAnsi="Calibri" w:cs="Calibri"/>
      <w:color w:val="000000"/>
      <w:sz w:val="20"/>
      <w:szCs w:val="20"/>
      <w:lang w:eastAsia="pl-PL"/>
    </w:r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B031BA"/>
    <w:rPr>
      <w:rFonts w:ascii="Times New Roman" w:hAnsi="Times New Roman" w:cs="Times New Roman" w:hint="default"/>
      <w:vertAlign w:val="superscript"/>
    </w:rPr>
  </w:style>
  <w:style w:type="character" w:customStyle="1" w:styleId="Nierozpoznanawzmianka3">
    <w:name w:val="Nierozpoznana wzmianka3"/>
    <w:uiPriority w:val="99"/>
    <w:semiHidden/>
    <w:unhideWhenUsed/>
    <w:rsid w:val="00B031BA"/>
    <w:rPr>
      <w:color w:val="605E5C"/>
      <w:shd w:val="clear" w:color="auto" w:fill="E1DFDD"/>
    </w:rPr>
  </w:style>
  <w:style w:type="paragraph" w:customStyle="1" w:styleId="Nagwek11">
    <w:name w:val="Nagłówek 11"/>
    <w:next w:val="Normalny"/>
    <w:uiPriority w:val="9"/>
    <w:unhideWhenUsed/>
    <w:qFormat/>
    <w:rsid w:val="00B031BA"/>
    <w:pPr>
      <w:keepNext/>
      <w:keepLines/>
      <w:pBdr>
        <w:top w:val="single" w:sz="4" w:space="1" w:color="auto"/>
        <w:left w:val="single" w:sz="4" w:space="4" w:color="auto"/>
        <w:bottom w:val="single" w:sz="4" w:space="1" w:color="auto"/>
        <w:right w:val="single" w:sz="4" w:space="4" w:color="auto"/>
      </w:pBdr>
      <w:shd w:val="clear" w:color="auto" w:fill="BDD6EE"/>
      <w:spacing w:before="480" w:after="240" w:line="276" w:lineRule="auto"/>
      <w:ind w:right="74"/>
      <w:jc w:val="center"/>
      <w:outlineLvl w:val="0"/>
    </w:pPr>
    <w:rPr>
      <w:rFonts w:ascii="Calibri" w:eastAsia="Calibri" w:hAnsi="Calibri" w:cs="Calibri"/>
      <w:b/>
      <w:sz w:val="32"/>
      <w:lang w:eastAsia="pl-PL"/>
    </w:rPr>
  </w:style>
  <w:style w:type="table" w:styleId="Tabela-Siatka">
    <w:name w:val="Table Grid"/>
    <w:basedOn w:val="Standardowy"/>
    <w:uiPriority w:val="39"/>
    <w:rsid w:val="00B031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B031BA"/>
    <w:rPr>
      <w:color w:val="605E5C"/>
      <w:shd w:val="clear" w:color="auto" w:fill="E1DFDD"/>
    </w:rPr>
  </w:style>
  <w:style w:type="character" w:styleId="Nierozpoznanawzmianka">
    <w:name w:val="Unresolved Mention"/>
    <w:basedOn w:val="Domylnaczcionkaakapitu"/>
    <w:uiPriority w:val="99"/>
    <w:semiHidden/>
    <w:unhideWhenUsed/>
    <w:rsid w:val="00B031BA"/>
    <w:rPr>
      <w:color w:val="605E5C"/>
      <w:shd w:val="clear" w:color="auto" w:fill="E1DFDD"/>
    </w:rPr>
  </w:style>
  <w:style w:type="paragraph" w:customStyle="1" w:styleId="Normal">
    <w:name w:val="[Normal]"/>
    <w:uiPriority w:val="99"/>
    <w:rsid w:val="00B031BA"/>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luban"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image" Target="media/image1.png"/><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luba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luban"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luban" TargetMode="External"/><Relationship Id="rId24" Type="http://schemas.openxmlformats.org/officeDocument/2006/relationships/hyperlink" Target="https://platformazakupowa.pl/pn/luba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rodo@luban.ug.gov.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eader" Target="header2.xml"/><Relationship Id="rId8" Type="http://schemas.openxmlformats.org/officeDocument/2006/relationships/hyperlink" Target="https://www.cpubenchmark.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8820</Words>
  <Characters>52924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Liczner</dc:creator>
  <cp:keywords/>
  <dc:description/>
  <cp:lastModifiedBy>Liczner</cp:lastModifiedBy>
  <cp:revision>8</cp:revision>
  <dcterms:created xsi:type="dcterms:W3CDTF">2023-02-07T12:39:00Z</dcterms:created>
  <dcterms:modified xsi:type="dcterms:W3CDTF">2023-02-13T13:01:00Z</dcterms:modified>
</cp:coreProperties>
</file>