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Default="001E7AB9" w:rsidP="001E7AB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  <w:t>Poniżej znajduje się opis oraz specyfikacja szkolenia AR 001 BASIC dla Sekcji Działań Bojowych.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Szkolenie umożliwia członkom sekcji zapoznanie się z platformą AR 15. Na szkoleniu realizowane są strzelania sytuacyjne na dystansie od 5 do 30 metrów, których w AWL nie jesteśmy w stanie zrealizować. W trakcie szkolenia zostaną przeprowadzone ćwiczenia Force on Force, które doskonale sprawdzą nabyte umiejętności przez szkolonych. Dodatkowo każdy szkolony otrzyma zaświadczenie ukończenia szkol</w:t>
      </w:r>
      <w:r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>nia wydane na podstawie § 18 ust. 2 rozporządzenia Ministra Edukacji Narodowej z dnia 11 stycznia 2012 r. w sprawie kształcenia ustawicznego w formach pozaszkolnych (Dz. U. poz. 186).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Specyfikacja: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- Trening Force on Force z wykorzystaniem amunicji UTM</w:t>
      </w:r>
      <w:r>
        <w:rPr>
          <w:rFonts w:ascii="Calibri" w:eastAsia="Times New Roman" w:hAnsi="Calibri" w:cs="Calibri"/>
          <w:color w:val="000000"/>
        </w:rPr>
        <w:br/>
        <w:t>- Wykorzystanie środków pirotechnicznych do symulacji przeciwnika</w:t>
      </w:r>
      <w:r>
        <w:rPr>
          <w:rFonts w:ascii="Calibri" w:eastAsia="Times New Roman" w:hAnsi="Calibri" w:cs="Calibri"/>
          <w:color w:val="000000"/>
        </w:rPr>
        <w:br/>
        <w:t>- min. 150 szt. max. 170 szt. amunicji bojowej na szkolonego</w:t>
      </w:r>
      <w:r>
        <w:rPr>
          <w:rFonts w:ascii="Calibri" w:eastAsia="Times New Roman" w:hAnsi="Calibri" w:cs="Calibri"/>
          <w:color w:val="000000"/>
        </w:rPr>
        <w:br/>
        <w:t xml:space="preserve">- min. 30 szt. max 50 szt. amunicji treningowej UTM na szkolonego </w:t>
      </w:r>
    </w:p>
    <w:p w:rsidR="001E7AB9" w:rsidRDefault="001E7AB9" w:rsidP="001E7AB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 Obiekt umożliwiający manewrowanie ogniem i siłami w trakcie szkolenia</w:t>
      </w:r>
      <w:r>
        <w:rPr>
          <w:rFonts w:ascii="Calibri" w:eastAsia="Times New Roman" w:hAnsi="Calibri" w:cs="Calibri"/>
          <w:color w:val="000000"/>
        </w:rPr>
        <w:br/>
        <w:t>- Oporządzenie bojowe zabezpieczone przez organizatora do wykorzystan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ia przez szkolonych</w:t>
      </w:r>
      <w:r>
        <w:rPr>
          <w:rFonts w:ascii="Calibri" w:eastAsia="Times New Roman" w:hAnsi="Calibri" w:cs="Calibri"/>
          <w:color w:val="000000"/>
        </w:rPr>
        <w:br/>
        <w:t>- Czas trwania szkolenia nie mniej niż 14 godzin nie więcej niż 16 godzin</w:t>
      </w:r>
      <w:r>
        <w:rPr>
          <w:rFonts w:ascii="Calibri" w:eastAsia="Times New Roman" w:hAnsi="Calibri" w:cs="Calibri"/>
          <w:color w:val="000000"/>
        </w:rPr>
        <w:br/>
        <w:t>- Otrzymanie przez szkolonego po zakończeniu szkolenia zaświadczenia wydanego na podstawie § 18 ust. 2 rozporządzenia Ministra Edukacji Narodowej z dnia 11 stycznia 2012 r. w sprawie kształcenia ustawicznego w formach pozaszkolnych (Dz. U. poz. 186).</w:t>
      </w:r>
    </w:p>
    <w:p w:rsidR="00BD552B" w:rsidRDefault="001E7AB9" w:rsidP="001E7AB9">
      <w:r>
        <w:rPr>
          <w:rFonts w:ascii="Calibri" w:eastAsia="Times New Roman" w:hAnsi="Calibri" w:cs="Calibri"/>
          <w:color w:val="000000"/>
        </w:rPr>
        <w:br/>
      </w:r>
    </w:p>
    <w:sectPr w:rsidR="00BD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EB"/>
    <w:rsid w:val="00015DEB"/>
    <w:rsid w:val="001E7AB9"/>
    <w:rsid w:val="00B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24A4"/>
  <w15:chartTrackingRefBased/>
  <w15:docId w15:val="{5083C89E-23FF-44EE-94D6-6523E9B4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Company>WSOWL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 Sergiusz</dc:creator>
  <cp:keywords/>
  <dc:description/>
  <cp:lastModifiedBy>Blok Sergiusz</cp:lastModifiedBy>
  <cp:revision>2</cp:revision>
  <dcterms:created xsi:type="dcterms:W3CDTF">2019-10-07T07:30:00Z</dcterms:created>
  <dcterms:modified xsi:type="dcterms:W3CDTF">2019-10-07T07:35:00Z</dcterms:modified>
</cp:coreProperties>
</file>