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9B4ADF">
        <w:rPr>
          <w:b/>
          <w:szCs w:val="24"/>
        </w:rPr>
        <w:t>12</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9B4ADF" w:rsidRDefault="00805414" w:rsidP="00BD3D5A">
      <w:pPr>
        <w:widowControl w:val="0"/>
        <w:autoSpaceDE w:val="0"/>
        <w:autoSpaceDN w:val="0"/>
        <w:adjustRightInd w:val="0"/>
        <w:spacing w:line="276" w:lineRule="auto"/>
        <w:jc w:val="center"/>
        <w:rPr>
          <w:b/>
          <w:shd w:val="clear" w:color="auto" w:fill="FFFFFF"/>
        </w:rPr>
      </w:pPr>
      <w:r w:rsidRPr="009B4ADF">
        <w:rPr>
          <w:b/>
        </w:rPr>
        <w:t>„</w:t>
      </w:r>
      <w:r w:rsidR="009B4ADF" w:rsidRPr="009B4ADF">
        <w:rPr>
          <w:b/>
        </w:rPr>
        <w:t>Zakup i dostawa leków, wyrobów medycznych i diagnostycznych</w:t>
      </w:r>
      <w:r w:rsidRPr="009B4ADF">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t xml:space="preserve">2023/BZP </w:t>
      </w:r>
      <w:r w:rsidR="00B870D5">
        <w:t xml:space="preserve">00307606 </w:t>
      </w:r>
      <w:r w:rsidRPr="005473EC">
        <w:t xml:space="preserve"> </w:t>
      </w:r>
      <w:r w:rsidRPr="005473EC">
        <w:rPr>
          <w:bCs/>
          <w:color w:val="000000"/>
          <w:spacing w:val="-8"/>
        </w:rPr>
        <w:t xml:space="preserve">z dnia </w:t>
      </w:r>
      <w:r w:rsidR="00D1119C">
        <w:rPr>
          <w:bCs/>
          <w:color w:val="000000"/>
          <w:spacing w:val="-8"/>
        </w:rPr>
        <w:t>14.</w:t>
      </w:r>
      <w:r w:rsidR="009B4ADF">
        <w:rPr>
          <w:bCs/>
          <w:color w:val="000000"/>
          <w:spacing w:val="-8"/>
        </w:rPr>
        <w:t>07.</w:t>
      </w:r>
      <w:r>
        <w:rPr>
          <w:bCs/>
          <w:color w:val="000000"/>
          <w:spacing w:val="-8"/>
        </w:rPr>
        <w:t>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D1119C">
        <w:rPr>
          <w:b/>
          <w:bCs/>
          <w:spacing w:val="-8"/>
        </w:rPr>
        <w:t>25.</w:t>
      </w:r>
      <w:r w:rsidRPr="00805414">
        <w:rPr>
          <w:b/>
          <w:bCs/>
          <w:spacing w:val="-8"/>
        </w:rPr>
        <w:t>0</w:t>
      </w:r>
      <w:r w:rsidR="009B4ADF">
        <w:rPr>
          <w:b/>
          <w:bCs/>
          <w:spacing w:val="-8"/>
        </w:rPr>
        <w:t>7</w:t>
      </w:r>
      <w:r>
        <w:rPr>
          <w:b/>
          <w:bCs/>
          <w:spacing w:val="-8"/>
        </w:rPr>
        <w:t>.2023r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D1119C">
        <w:rPr>
          <w:b/>
          <w:bCs/>
          <w:spacing w:val="-8"/>
        </w:rPr>
        <w:t>25.</w:t>
      </w:r>
      <w:r w:rsidR="009B4ADF">
        <w:rPr>
          <w:b/>
          <w:bCs/>
          <w:spacing w:val="-8"/>
        </w:rPr>
        <w:t>07</w:t>
      </w:r>
      <w:r>
        <w:rPr>
          <w:b/>
          <w:bCs/>
          <w:spacing w:val="-8"/>
        </w:rPr>
        <w:t>.2023r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353E49"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353E49">
        <w:fldChar w:fldCharType="begin">
          <w:ffData>
            <w:name w:val="Wybór1"/>
            <w:enabled/>
            <w:calcOnExit w:val="0"/>
            <w:checkBox>
              <w:sizeAuto/>
              <w:default w:val="0"/>
              <w:checked w:val="0"/>
            </w:checkBox>
          </w:ffData>
        </w:fldChar>
      </w:r>
      <w:bookmarkStart w:id="4" w:name="Wybór1"/>
      <w:r>
        <w:instrText xml:space="preserve"> FORMCHECKBOX </w:instrText>
      </w:r>
      <w:r w:rsidR="00353E49">
        <w:fldChar w:fldCharType="separate"/>
      </w:r>
      <w:r w:rsidR="00353E49">
        <w:fldChar w:fldCharType="end"/>
      </w:r>
      <w:bookmarkEnd w:id="4"/>
      <w:r>
        <w:t xml:space="preserve"> wymaga/</w:t>
      </w:r>
      <w:r w:rsidR="00CF0C3F">
        <w:t xml:space="preserve"> </w:t>
      </w:r>
      <w:r w:rsidR="00353E49">
        <w:fldChar w:fldCharType="begin">
          <w:ffData>
            <w:name w:val="Wybór2"/>
            <w:enabled/>
            <w:calcOnExit w:val="0"/>
            <w:checkBox>
              <w:sizeAuto/>
              <w:default w:val="0"/>
              <w:checked/>
            </w:checkBox>
          </w:ffData>
        </w:fldChar>
      </w:r>
      <w:bookmarkStart w:id="5" w:name="Wybór2"/>
      <w:r>
        <w:instrText xml:space="preserve"> FORMCHECKBOX </w:instrText>
      </w:r>
      <w:r w:rsidR="00353E49">
        <w:fldChar w:fldCharType="separate"/>
      </w:r>
      <w:r w:rsidR="00353E4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364F1D">
      <w:pPr>
        <w:pStyle w:val="Akapitzlist"/>
        <w:numPr>
          <w:ilvl w:val="0"/>
          <w:numId w:val="15"/>
        </w:numPr>
        <w:spacing w:line="276" w:lineRule="auto"/>
        <w:jc w:val="both"/>
        <w:rPr>
          <w:rFonts w:ascii="Times New Roman" w:hAnsi="Times New Roman"/>
          <w:sz w:val="24"/>
          <w:szCs w:val="24"/>
        </w:rPr>
      </w:pPr>
      <w:r w:rsidRPr="00C57C9B">
        <w:rPr>
          <w:rFonts w:ascii="Times New Roman" w:hAnsi="Times New Roman"/>
          <w:sz w:val="24"/>
          <w:szCs w:val="24"/>
        </w:rPr>
        <w:t>Przedmiotem zamówienia</w:t>
      </w:r>
      <w:r w:rsidR="00AD1D66">
        <w:rPr>
          <w:rFonts w:ascii="Times New Roman" w:hAnsi="Times New Roman"/>
          <w:sz w:val="24"/>
          <w:szCs w:val="24"/>
        </w:rPr>
        <w:t xml:space="preserve"> </w:t>
      </w:r>
      <w:r w:rsidRPr="00C57C9B">
        <w:rPr>
          <w:rFonts w:ascii="Times New Roman" w:hAnsi="Times New Roman"/>
          <w:sz w:val="24"/>
          <w:szCs w:val="24"/>
        </w:rPr>
        <w:t>jest</w:t>
      </w:r>
      <w:r w:rsidR="00805414">
        <w:rPr>
          <w:rFonts w:ascii="Times New Roman" w:hAnsi="Times New Roman"/>
          <w:sz w:val="24"/>
          <w:szCs w:val="24"/>
        </w:rPr>
        <w:t xml:space="preserve"> </w:t>
      </w:r>
      <w:r w:rsidR="00805414" w:rsidRPr="00805414">
        <w:rPr>
          <w:rFonts w:ascii="Times New Roman" w:hAnsi="Times New Roman"/>
          <w:b/>
          <w:sz w:val="24"/>
          <w:szCs w:val="24"/>
        </w:rPr>
        <w:t xml:space="preserve">„Zakup i dostawa </w:t>
      </w:r>
      <w:r w:rsidR="00AB72D1">
        <w:rPr>
          <w:rFonts w:ascii="Times New Roman" w:hAnsi="Times New Roman"/>
          <w:b/>
          <w:sz w:val="24"/>
          <w:szCs w:val="24"/>
        </w:rPr>
        <w:t xml:space="preserve">leków, </w:t>
      </w:r>
      <w:r w:rsidR="00805414" w:rsidRPr="00805414">
        <w:rPr>
          <w:rFonts w:ascii="Times New Roman" w:hAnsi="Times New Roman"/>
          <w:b/>
          <w:sz w:val="24"/>
          <w:szCs w:val="24"/>
        </w:rPr>
        <w:t xml:space="preserve">wyrobów medycznych i </w:t>
      </w:r>
      <w:r w:rsidR="00AB72D1">
        <w:rPr>
          <w:rFonts w:ascii="Times New Roman" w:hAnsi="Times New Roman"/>
          <w:b/>
          <w:sz w:val="24"/>
          <w:szCs w:val="24"/>
        </w:rPr>
        <w:t>diagnostycznych</w:t>
      </w:r>
      <w:r w:rsidR="00805414" w:rsidRPr="00805414">
        <w:rPr>
          <w:rFonts w:ascii="Times New Roman" w:hAnsi="Times New Roman"/>
          <w:b/>
          <w:sz w:val="24"/>
          <w:szCs w:val="24"/>
        </w:rPr>
        <w: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0A77A5" w:rsidRDefault="00805414" w:rsidP="00805414">
            <w:pPr>
              <w:spacing w:after="120"/>
              <w:jc w:val="both"/>
              <w:rPr>
                <w:color w:val="000000"/>
              </w:rPr>
            </w:pPr>
            <w:r w:rsidRPr="000A77A5">
              <w:t xml:space="preserve">Wspólny Słownik Zamówień: </w:t>
            </w:r>
            <w:r w:rsidR="000A77A5" w:rsidRPr="000A77A5">
              <w:t xml:space="preserve">33600000-6 </w:t>
            </w:r>
            <w:r w:rsidR="00755FEF">
              <w:t>–</w:t>
            </w:r>
            <w:r w:rsidR="000A77A5" w:rsidRPr="000A77A5">
              <w:t xml:space="preserve"> Produkty farmaceutyczne</w:t>
            </w:r>
            <w:r w:rsidR="000A77A5">
              <w:t>,</w:t>
            </w:r>
            <w:r w:rsidR="000A77A5" w:rsidRPr="000A77A5">
              <w:rPr>
                <w:color w:val="000000"/>
              </w:rPr>
              <w:t xml:space="preserve"> </w:t>
            </w:r>
            <w:r w:rsidRPr="000A77A5">
              <w:rPr>
                <w:color w:val="000000"/>
              </w:rPr>
              <w:t>33141000-0 – Jednorazowe niechemiczne artykuły medyczne i hematologiczne</w:t>
            </w:r>
            <w:r w:rsidR="00AB72D1" w:rsidRPr="000A77A5">
              <w:tab/>
            </w:r>
          </w:p>
          <w:p w:rsidR="00805414" w:rsidRPr="000A77A5" w:rsidRDefault="00805414" w:rsidP="00364F1D">
            <w:pPr>
              <w:pStyle w:val="Tekstpodstawowywcity"/>
              <w:numPr>
                <w:ilvl w:val="0"/>
                <w:numId w:val="52"/>
              </w:numPr>
              <w:jc w:val="both"/>
              <w:rPr>
                <w:color w:val="FF0000"/>
              </w:rPr>
            </w:pPr>
            <w:r>
              <w:rPr>
                <w:b/>
              </w:rPr>
              <w:t>„</w:t>
            </w:r>
            <w:r w:rsidRPr="00B71A9A">
              <w:rPr>
                <w:b/>
              </w:rPr>
              <w:t>Zakup i dostawa</w:t>
            </w:r>
            <w:r>
              <w:rPr>
                <w:b/>
              </w:rPr>
              <w:t xml:space="preserve"> </w:t>
            </w:r>
            <w:r w:rsidR="00AB72D1">
              <w:rPr>
                <w:b/>
              </w:rPr>
              <w:t xml:space="preserve">leków, </w:t>
            </w:r>
            <w:r w:rsidR="00AB72D1" w:rsidRPr="00805414">
              <w:rPr>
                <w:b/>
              </w:rPr>
              <w:t xml:space="preserve">wyrobów medycznych i </w:t>
            </w:r>
            <w:r w:rsidR="00AB72D1">
              <w:rPr>
                <w:b/>
              </w:rPr>
              <w:t>diagnostycznych</w:t>
            </w:r>
            <w:r>
              <w:rPr>
                <w:b/>
              </w:rPr>
              <w:t xml:space="preserve">” </w:t>
            </w:r>
            <w:r w:rsidRPr="00F97E34">
              <w:rPr>
                <w:b/>
              </w:rPr>
              <w:t>zgrupowanych w</w:t>
            </w:r>
            <w:r w:rsidR="00AB72D1">
              <w:rPr>
                <w:b/>
              </w:rPr>
              <w:t xml:space="preserve"> 15</w:t>
            </w:r>
            <w:r w:rsidRPr="00B06CA6">
              <w:rPr>
                <w:b/>
              </w:rPr>
              <w:t xml:space="preserve"> pakietach:</w:t>
            </w:r>
          </w:p>
          <w:p w:rsidR="000A77A5" w:rsidRDefault="000A77A5" w:rsidP="000A77A5">
            <w:pPr>
              <w:pStyle w:val="Tekstpodstawowywcity"/>
              <w:ind w:left="360"/>
              <w:jc w:val="both"/>
              <w:rPr>
                <w:b/>
              </w:rPr>
            </w:pPr>
          </w:p>
          <w:p w:rsidR="000A77A5" w:rsidRPr="00B10B1D" w:rsidRDefault="000A77A5" w:rsidP="000A77A5">
            <w:pPr>
              <w:pStyle w:val="Tekstpodstawowywcity"/>
              <w:jc w:val="both"/>
              <w:rPr>
                <w:color w:val="FF0000"/>
              </w:rPr>
            </w:pPr>
            <w:r>
              <w:rPr>
                <w:b/>
              </w:rPr>
              <w:lastRenderedPageBreak/>
              <w:t>LEKI</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1 – Wyroby medyczne,</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 xml:space="preserve">Pakiet nr 2 - </w:t>
            </w:r>
            <w:proofErr w:type="spellStart"/>
            <w:r w:rsidRPr="00AB72D1">
              <w:rPr>
                <w:color w:val="000000"/>
                <w:sz w:val="24"/>
                <w:szCs w:val="24"/>
              </w:rPr>
              <w:t>Factor</w:t>
            </w:r>
            <w:proofErr w:type="spellEnd"/>
            <w:r w:rsidRPr="00AB72D1">
              <w:rPr>
                <w:color w:val="000000"/>
                <w:sz w:val="24"/>
                <w:szCs w:val="24"/>
              </w:rPr>
              <w:t xml:space="preserve"> VII,</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 xml:space="preserve">Pakiet nr 3 – </w:t>
            </w:r>
            <w:r w:rsidRPr="00AB72D1">
              <w:rPr>
                <w:color w:val="000000"/>
                <w:sz w:val="24"/>
                <w:szCs w:val="24"/>
              </w:rPr>
              <w:t xml:space="preserve">Szczepionka </w:t>
            </w:r>
            <w:proofErr w:type="spellStart"/>
            <w:r w:rsidRPr="00AB72D1">
              <w:rPr>
                <w:color w:val="000000"/>
                <w:sz w:val="24"/>
                <w:szCs w:val="24"/>
              </w:rPr>
              <w:t>Hepatitis</w:t>
            </w:r>
            <w:proofErr w:type="spellEnd"/>
            <w:r w:rsidRPr="00AB72D1">
              <w:rPr>
                <w:color w:val="000000"/>
                <w:sz w:val="24"/>
                <w:szCs w:val="24"/>
              </w:rPr>
              <w:t xml:space="preserve"> B </w:t>
            </w:r>
            <w:proofErr w:type="spellStart"/>
            <w:r w:rsidRPr="00AB72D1">
              <w:rPr>
                <w:color w:val="000000"/>
                <w:sz w:val="24"/>
                <w:szCs w:val="24"/>
              </w:rPr>
              <w:t>Immune</w:t>
            </w:r>
            <w:proofErr w:type="spellEnd"/>
            <w:r w:rsidRPr="00AB72D1">
              <w:rPr>
                <w:color w:val="000000"/>
                <w:sz w:val="24"/>
                <w:szCs w:val="24"/>
              </w:rPr>
              <w:t xml:space="preserve"> globulin,</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color w:val="000000"/>
                <w:sz w:val="24"/>
                <w:szCs w:val="24"/>
              </w:rPr>
              <w:t>Pakiet nr 4 – Insuliny,</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color w:val="000000"/>
                <w:sz w:val="24"/>
                <w:szCs w:val="24"/>
              </w:rPr>
              <w:t>Pakiet nr 5 – Albuminy,</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6 – Immunoglobulina,</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7 – Antybiotyki III,</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8 – Żywienie dojelitowe II,</w:t>
            </w:r>
          </w:p>
          <w:p w:rsidR="00AB72D1" w:rsidRPr="00AB72D1" w:rsidRDefault="00AB72D1" w:rsidP="00364F1D">
            <w:pPr>
              <w:pStyle w:val="NormalnyWeb"/>
              <w:numPr>
                <w:ilvl w:val="0"/>
                <w:numId w:val="53"/>
              </w:numPr>
              <w:suppressAutoHyphens w:val="0"/>
              <w:spacing w:before="0" w:after="60"/>
              <w:jc w:val="left"/>
              <w:rPr>
                <w:sz w:val="24"/>
                <w:szCs w:val="24"/>
              </w:rPr>
            </w:pPr>
            <w:r w:rsidRPr="00AB72D1">
              <w:rPr>
                <w:sz w:val="24"/>
                <w:szCs w:val="24"/>
              </w:rPr>
              <w:t>Pakiet nr 9 – Leki I,</w:t>
            </w:r>
          </w:p>
          <w:p w:rsidR="00AB72D1" w:rsidRPr="000A77A5" w:rsidRDefault="00AB72D1" w:rsidP="00364F1D">
            <w:pPr>
              <w:pStyle w:val="NormalnyWeb"/>
              <w:numPr>
                <w:ilvl w:val="0"/>
                <w:numId w:val="53"/>
              </w:numPr>
              <w:suppressAutoHyphens w:val="0"/>
              <w:spacing w:before="0" w:after="60"/>
              <w:jc w:val="left"/>
              <w:rPr>
                <w:sz w:val="24"/>
                <w:szCs w:val="24"/>
              </w:rPr>
            </w:pPr>
            <w:r w:rsidRPr="00AB72D1">
              <w:rPr>
                <w:sz w:val="24"/>
                <w:szCs w:val="24"/>
              </w:rPr>
              <w:t xml:space="preserve">Pakiet nr 10 – </w:t>
            </w:r>
            <w:r w:rsidRPr="00AB72D1">
              <w:rPr>
                <w:color w:val="000000"/>
                <w:sz w:val="24"/>
                <w:szCs w:val="24"/>
              </w:rPr>
              <w:t>Ludzki kompleks protrombiny,</w:t>
            </w:r>
          </w:p>
          <w:p w:rsidR="000A77A5" w:rsidRPr="000A77A5" w:rsidRDefault="000A77A5" w:rsidP="000A77A5">
            <w:pPr>
              <w:pStyle w:val="NormalnyWeb"/>
              <w:suppressAutoHyphens w:val="0"/>
              <w:spacing w:before="0" w:after="60"/>
              <w:ind w:left="720"/>
              <w:jc w:val="left"/>
              <w:rPr>
                <w:sz w:val="24"/>
                <w:szCs w:val="24"/>
              </w:rPr>
            </w:pPr>
          </w:p>
          <w:p w:rsidR="000A77A5" w:rsidRPr="000A77A5" w:rsidRDefault="000A77A5" w:rsidP="000A77A5">
            <w:pPr>
              <w:pStyle w:val="NormalnyWeb"/>
              <w:suppressAutoHyphens w:val="0"/>
              <w:spacing w:before="0" w:after="120"/>
              <w:jc w:val="left"/>
              <w:rPr>
                <w:b/>
                <w:sz w:val="24"/>
                <w:szCs w:val="24"/>
              </w:rPr>
            </w:pPr>
            <w:r>
              <w:rPr>
                <w:b/>
                <w:color w:val="000000"/>
                <w:sz w:val="24"/>
                <w:szCs w:val="24"/>
              </w:rPr>
              <w:t xml:space="preserve">     </w:t>
            </w:r>
            <w:r w:rsidRPr="000A77A5">
              <w:rPr>
                <w:b/>
                <w:color w:val="000000"/>
                <w:sz w:val="24"/>
                <w:szCs w:val="24"/>
              </w:rPr>
              <w:t>WYROBY MEDYCZNE I DIAGNOSTYCZNE</w:t>
            </w:r>
          </w:p>
          <w:p w:rsidR="00805414" w:rsidRPr="00AB72D1" w:rsidRDefault="00805414" w:rsidP="00364F1D">
            <w:pPr>
              <w:pStyle w:val="NormalnyWeb"/>
              <w:numPr>
                <w:ilvl w:val="0"/>
                <w:numId w:val="53"/>
              </w:numPr>
              <w:suppressAutoHyphens w:val="0"/>
              <w:spacing w:before="0" w:after="60"/>
              <w:jc w:val="left"/>
              <w:rPr>
                <w:sz w:val="24"/>
                <w:szCs w:val="24"/>
              </w:rPr>
            </w:pPr>
            <w:r w:rsidRPr="00AB72D1">
              <w:rPr>
                <w:sz w:val="24"/>
                <w:szCs w:val="24"/>
              </w:rPr>
              <w:t>Pakiet nr 1</w:t>
            </w:r>
            <w:r w:rsidR="00AB72D1" w:rsidRPr="00AB72D1">
              <w:rPr>
                <w:sz w:val="24"/>
                <w:szCs w:val="24"/>
              </w:rPr>
              <w:t>1</w:t>
            </w:r>
            <w:r w:rsidRPr="00AB72D1">
              <w:rPr>
                <w:sz w:val="24"/>
                <w:szCs w:val="24"/>
              </w:rPr>
              <w:t xml:space="preserve"> – </w:t>
            </w:r>
            <w:r w:rsidRPr="00AB72D1">
              <w:rPr>
                <w:bCs/>
                <w:sz w:val="24"/>
                <w:szCs w:val="24"/>
              </w:rPr>
              <w:t>Czepki chirurgiczne, ochraniacze,</w:t>
            </w:r>
          </w:p>
          <w:p w:rsidR="00805414" w:rsidRPr="00AB72D1" w:rsidRDefault="00AB72D1" w:rsidP="00364F1D">
            <w:pPr>
              <w:pStyle w:val="NormalnyWeb"/>
              <w:numPr>
                <w:ilvl w:val="0"/>
                <w:numId w:val="53"/>
              </w:numPr>
              <w:suppressAutoHyphens w:val="0"/>
              <w:spacing w:before="0" w:after="60"/>
              <w:jc w:val="left"/>
              <w:rPr>
                <w:bCs/>
                <w:sz w:val="24"/>
                <w:szCs w:val="24"/>
              </w:rPr>
            </w:pPr>
            <w:r w:rsidRPr="00AB72D1">
              <w:rPr>
                <w:sz w:val="24"/>
                <w:szCs w:val="24"/>
              </w:rPr>
              <w:t>Pakiet nr 12</w:t>
            </w:r>
            <w:r w:rsidR="00805414" w:rsidRPr="00AB72D1">
              <w:rPr>
                <w:sz w:val="24"/>
                <w:szCs w:val="24"/>
              </w:rPr>
              <w:t xml:space="preserve"> – </w:t>
            </w:r>
            <w:r w:rsidR="00805414" w:rsidRPr="00AB72D1">
              <w:rPr>
                <w:bCs/>
                <w:sz w:val="24"/>
                <w:szCs w:val="24"/>
              </w:rPr>
              <w:t>Zestaw do konikotomii,</w:t>
            </w:r>
          </w:p>
          <w:p w:rsidR="00AB72D1" w:rsidRPr="00AB72D1" w:rsidRDefault="00AB72D1" w:rsidP="00364F1D">
            <w:pPr>
              <w:pStyle w:val="NormalnyWeb"/>
              <w:numPr>
                <w:ilvl w:val="0"/>
                <w:numId w:val="53"/>
              </w:numPr>
              <w:suppressAutoHyphens w:val="0"/>
              <w:spacing w:before="0" w:after="60"/>
              <w:jc w:val="left"/>
              <w:rPr>
                <w:bCs/>
                <w:sz w:val="24"/>
                <w:szCs w:val="24"/>
              </w:rPr>
            </w:pPr>
            <w:r w:rsidRPr="00AB72D1">
              <w:rPr>
                <w:bCs/>
                <w:sz w:val="24"/>
                <w:szCs w:val="24"/>
              </w:rPr>
              <w:t>Pakiet nr 13 – Żel do EEG,</w:t>
            </w:r>
          </w:p>
          <w:p w:rsidR="00AB72D1" w:rsidRPr="00AB72D1" w:rsidRDefault="00AB72D1" w:rsidP="00364F1D">
            <w:pPr>
              <w:pStyle w:val="NormalnyWeb"/>
              <w:numPr>
                <w:ilvl w:val="0"/>
                <w:numId w:val="53"/>
              </w:numPr>
              <w:suppressAutoHyphens w:val="0"/>
              <w:spacing w:before="0" w:after="60"/>
              <w:jc w:val="left"/>
              <w:rPr>
                <w:bCs/>
                <w:sz w:val="24"/>
                <w:szCs w:val="24"/>
              </w:rPr>
            </w:pPr>
            <w:r w:rsidRPr="00AB72D1">
              <w:rPr>
                <w:bCs/>
                <w:sz w:val="24"/>
                <w:szCs w:val="24"/>
              </w:rPr>
              <w:t xml:space="preserve">Pakiet nr 14 – </w:t>
            </w:r>
            <w:r w:rsidRPr="00AB72D1">
              <w:rPr>
                <w:color w:val="000000"/>
                <w:sz w:val="24"/>
                <w:szCs w:val="24"/>
              </w:rPr>
              <w:t xml:space="preserve">Końcówka do aparatu </w:t>
            </w:r>
            <w:proofErr w:type="spellStart"/>
            <w:r w:rsidRPr="00AB72D1">
              <w:rPr>
                <w:color w:val="000000"/>
                <w:sz w:val="24"/>
                <w:szCs w:val="24"/>
              </w:rPr>
              <w:t>otoemisji</w:t>
            </w:r>
            <w:proofErr w:type="spellEnd"/>
            <w:r w:rsidRPr="00AB72D1">
              <w:rPr>
                <w:color w:val="000000"/>
                <w:sz w:val="24"/>
                <w:szCs w:val="24"/>
              </w:rPr>
              <w:t xml:space="preserve"> akustycznej,</w:t>
            </w:r>
          </w:p>
          <w:p w:rsidR="00AB72D1" w:rsidRPr="00AB72D1" w:rsidRDefault="00AB72D1" w:rsidP="00364F1D">
            <w:pPr>
              <w:pStyle w:val="NormalnyWeb"/>
              <w:numPr>
                <w:ilvl w:val="0"/>
                <w:numId w:val="53"/>
              </w:numPr>
              <w:suppressAutoHyphens w:val="0"/>
              <w:spacing w:before="0" w:after="60"/>
              <w:jc w:val="left"/>
              <w:rPr>
                <w:bCs/>
                <w:sz w:val="24"/>
                <w:szCs w:val="24"/>
              </w:rPr>
            </w:pPr>
            <w:r w:rsidRPr="00AB72D1">
              <w:rPr>
                <w:color w:val="000000"/>
                <w:sz w:val="24"/>
                <w:szCs w:val="24"/>
              </w:rPr>
              <w:t xml:space="preserve">Pakiet nr 15 – Intubacja, </w:t>
            </w:r>
          </w:p>
          <w:p w:rsidR="00805414" w:rsidRPr="00CE16AE" w:rsidRDefault="00805414" w:rsidP="00805414">
            <w:pPr>
              <w:spacing w:after="100" w:line="276" w:lineRule="auto"/>
              <w:ind w:left="360"/>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805414"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w:t>
            </w:r>
            <w:r w:rsidR="00907E46">
              <w:rPr>
                <w:rFonts w:ascii="Times New Roman" w:hAnsi="Times New Roman"/>
                <w:sz w:val="24"/>
                <w:szCs w:val="24"/>
              </w:rPr>
              <w:t>ienia.</w:t>
            </w:r>
          </w:p>
          <w:p w:rsidR="00907E46" w:rsidRPr="003F7A0D" w:rsidRDefault="00907E46" w:rsidP="00907E46">
            <w:pPr>
              <w:pStyle w:val="Tekstpodstawowywcity"/>
              <w:numPr>
                <w:ilvl w:val="0"/>
                <w:numId w:val="52"/>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907E46" w:rsidRDefault="00907E46" w:rsidP="00907E46">
            <w:pPr>
              <w:numPr>
                <w:ilvl w:val="0"/>
                <w:numId w:val="52"/>
              </w:numPr>
              <w:tabs>
                <w:tab w:val="left" w:pos="0"/>
              </w:tabs>
              <w:jc w:val="both"/>
              <w:rPr>
                <w:color w:val="000000"/>
              </w:rPr>
            </w:pPr>
            <w:r w:rsidRPr="00B71A9A">
              <w:t>Termi</w:t>
            </w:r>
            <w:r>
              <w:t>n płatności należności za dostawę wynosi</w:t>
            </w:r>
            <w:r w:rsidRPr="00B71A9A">
              <w:t xml:space="preserve"> 60 dni od dostarczenia faktury VAT (wraz z towarem) do siedziby Zamawiającego.</w:t>
            </w:r>
          </w:p>
          <w:p w:rsidR="00907E46" w:rsidRPr="00907E46" w:rsidRDefault="00907E46" w:rsidP="00907E46">
            <w:pPr>
              <w:tabs>
                <w:tab w:val="left" w:pos="0"/>
              </w:tabs>
              <w:ind w:left="360"/>
              <w:jc w:val="both"/>
              <w:rPr>
                <w:color w:val="000000"/>
              </w:rPr>
            </w:pPr>
          </w:p>
          <w:p w:rsidR="00907E46" w:rsidRPr="00907E46" w:rsidRDefault="00907E46" w:rsidP="00907E46">
            <w:pPr>
              <w:jc w:val="both"/>
              <w:rPr>
                <w:b/>
              </w:rPr>
            </w:pPr>
            <w:r w:rsidRPr="00907E46">
              <w:rPr>
                <w:b/>
              </w:rPr>
              <w:t>Dla pakietów nr 1 -10</w:t>
            </w:r>
          </w:p>
          <w:p w:rsidR="00907E46" w:rsidRPr="00B5672A" w:rsidRDefault="00907E46" w:rsidP="00907E46">
            <w:pPr>
              <w:pStyle w:val="Akapitzlist"/>
              <w:numPr>
                <w:ilvl w:val="0"/>
                <w:numId w:val="52"/>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Pr>
                <w:rFonts w:ascii="Times New Roman" w:hAnsi="Times New Roman"/>
                <w:sz w:val="24"/>
                <w:szCs w:val="24"/>
              </w:rPr>
              <w:t xml:space="preserve"> </w:t>
            </w:r>
            <w:r w:rsidRPr="00E9685A">
              <w:rPr>
                <w:rFonts w:ascii="Times New Roman" w:hAnsi="Times New Roman"/>
                <w:sz w:val="24"/>
                <w:szCs w:val="24"/>
              </w:rPr>
              <w:t>stosownie do przepisów ustawy z</w:t>
            </w:r>
            <w:r>
              <w:rPr>
                <w:rFonts w:ascii="Times New Roman" w:hAnsi="Times New Roman"/>
                <w:sz w:val="24"/>
                <w:szCs w:val="24"/>
              </w:rPr>
              <w:t xml:space="preserve"> dnia</w:t>
            </w:r>
            <w:r w:rsidRPr="00E9685A">
              <w:rPr>
                <w:rFonts w:ascii="Times New Roman" w:hAnsi="Times New Roman"/>
                <w:sz w:val="24"/>
                <w:szCs w:val="24"/>
              </w:rPr>
              <w:t xml:space="preserve"> 6 września 2001r. Prawo Farmaceu</w:t>
            </w:r>
            <w:r>
              <w:rPr>
                <w:rFonts w:ascii="Times New Roman" w:hAnsi="Times New Roman"/>
                <w:sz w:val="24"/>
                <w:szCs w:val="24"/>
              </w:rPr>
              <w:t>tyczne (Dz. U. z 2022 r. poz. 2301</w:t>
            </w:r>
            <w:r w:rsidRPr="00E9685A">
              <w:rPr>
                <w:rFonts w:ascii="Times New Roman" w:hAnsi="Times New Roman"/>
                <w:sz w:val="24"/>
                <w:szCs w:val="24"/>
              </w:rPr>
              <w:t xml:space="preserve"> z późn. zm.).</w:t>
            </w:r>
          </w:p>
          <w:p w:rsidR="00907E46" w:rsidRPr="00802437" w:rsidRDefault="00907E46" w:rsidP="00907E46">
            <w:pPr>
              <w:numPr>
                <w:ilvl w:val="0"/>
                <w:numId w:val="52"/>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t xml:space="preserve"> </w:t>
            </w:r>
          </w:p>
          <w:p w:rsidR="00907E46" w:rsidRPr="00B5672A" w:rsidRDefault="00907E46" w:rsidP="00907E46">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t>
            </w:r>
          </w:p>
          <w:p w:rsidR="00907E46" w:rsidRPr="00DA6BDF" w:rsidRDefault="00907E46" w:rsidP="009A142F">
            <w:pPr>
              <w:pStyle w:val="Tekstpodstawowywcity"/>
              <w:numPr>
                <w:ilvl w:val="0"/>
                <w:numId w:val="70"/>
              </w:numPr>
              <w:spacing w:after="0"/>
              <w:jc w:val="both"/>
              <w:rPr>
                <w:spacing w:val="2"/>
              </w:rPr>
            </w:pPr>
            <w:r w:rsidRPr="00DA6BDF">
              <w:rPr>
                <w:spacing w:val="2"/>
              </w:rPr>
              <w:t>w przypadku zamówienia na CITO w zakresie artykułów ra</w:t>
            </w:r>
            <w:r>
              <w:rPr>
                <w:spacing w:val="2"/>
              </w:rPr>
              <w:t>tujących życie – w terminie do 8 godz.,</w:t>
            </w:r>
          </w:p>
          <w:p w:rsidR="00907E46" w:rsidRDefault="00907E46" w:rsidP="009A142F">
            <w:pPr>
              <w:pStyle w:val="Tekstpodstawowywcity"/>
              <w:numPr>
                <w:ilvl w:val="0"/>
                <w:numId w:val="70"/>
              </w:numPr>
              <w:spacing w:after="0"/>
              <w:jc w:val="both"/>
              <w:rPr>
                <w:spacing w:val="2"/>
              </w:rPr>
            </w:pPr>
            <w:r w:rsidRPr="00DA6BDF">
              <w:rPr>
                <w:spacing w:val="2"/>
              </w:rPr>
              <w:t>w przypadku poz</w:t>
            </w:r>
            <w:r>
              <w:rPr>
                <w:spacing w:val="2"/>
              </w:rPr>
              <w:t>ostałych dostaw – w terminie do 24 godz.,</w:t>
            </w:r>
          </w:p>
          <w:p w:rsidR="00907E46" w:rsidRDefault="00907E46" w:rsidP="00907E46">
            <w:pPr>
              <w:pStyle w:val="Tekstpodstawowywcity"/>
              <w:spacing w:after="0"/>
              <w:ind w:left="360"/>
              <w:jc w:val="both"/>
              <w:rPr>
                <w:spacing w:val="2"/>
              </w:rPr>
            </w:pPr>
            <w:r w:rsidRPr="00B5672A">
              <w:rPr>
                <w:spacing w:val="2"/>
              </w:rPr>
              <w:t xml:space="preserve">jeżeli dostawa wypada w dniu wolnym od pracy lub poza godzinami pracy apteki szpitalnej dostawa nastąpi w pierwszym dniu roboczym po </w:t>
            </w:r>
            <w:r w:rsidRPr="00B5672A">
              <w:rPr>
                <w:spacing w:val="2"/>
              </w:rPr>
              <w:lastRenderedPageBreak/>
              <w:t>wyznaczonym terminie.</w:t>
            </w:r>
          </w:p>
          <w:p w:rsidR="00907E46" w:rsidRPr="001A2D25" w:rsidRDefault="00907E46" w:rsidP="00907E46">
            <w:pPr>
              <w:pStyle w:val="Tekstpodstawowywcity"/>
              <w:spacing w:after="0"/>
              <w:ind w:left="360"/>
              <w:jc w:val="both"/>
              <w:rPr>
                <w:spacing w:val="2"/>
              </w:rPr>
            </w:pPr>
          </w:p>
          <w:p w:rsidR="00907E46" w:rsidRPr="00907E46" w:rsidRDefault="00907E46" w:rsidP="00907E46">
            <w:pPr>
              <w:jc w:val="both"/>
              <w:rPr>
                <w:b/>
              </w:rPr>
            </w:pPr>
            <w:r w:rsidRPr="00907E46">
              <w:rPr>
                <w:b/>
              </w:rPr>
              <w:t>Dla pakietów nr 11-15</w:t>
            </w:r>
          </w:p>
          <w:p w:rsidR="00805414" w:rsidRDefault="00805414" w:rsidP="00364F1D">
            <w:pPr>
              <w:pStyle w:val="Akapitzlist"/>
              <w:numPr>
                <w:ilvl w:val="0"/>
                <w:numId w:val="52"/>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805414" w:rsidRPr="003F7A0D" w:rsidRDefault="00805414" w:rsidP="00364F1D">
            <w:pPr>
              <w:pStyle w:val="Tekstpodstawowywcity"/>
              <w:numPr>
                <w:ilvl w:val="0"/>
                <w:numId w:val="52"/>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805414" w:rsidRPr="003F7A0D" w:rsidRDefault="00805414" w:rsidP="00364F1D">
            <w:pPr>
              <w:pStyle w:val="Tekstpodstawowywcity"/>
              <w:numPr>
                <w:ilvl w:val="0"/>
                <w:numId w:val="52"/>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t xml:space="preserve"> licząc od momentu </w:t>
            </w:r>
            <w:r w:rsidRPr="003F7A0D">
              <w:t>dostarczenia do siedziby Zamawia</w:t>
            </w:r>
            <w:r>
              <w:t>jącego.</w:t>
            </w:r>
          </w:p>
          <w:p w:rsidR="00805414" w:rsidRDefault="00805414" w:rsidP="00364F1D">
            <w:pPr>
              <w:pStyle w:val="Tekstpodstawowywcity"/>
              <w:numPr>
                <w:ilvl w:val="0"/>
                <w:numId w:val="52"/>
              </w:numPr>
              <w:tabs>
                <w:tab w:val="left" w:pos="0"/>
              </w:tabs>
              <w:spacing w:after="0"/>
              <w:jc w:val="both"/>
              <w:rPr>
                <w:b/>
                <w:spacing w:val="2"/>
              </w:rPr>
            </w:pPr>
            <w:r w:rsidRPr="00DE51B6">
              <w:rPr>
                <w:b/>
                <w:spacing w:val="2"/>
              </w:rPr>
              <w:t>Zamawiający zastrzega możliwość żądania próbek.</w:t>
            </w:r>
          </w:p>
          <w:p w:rsidR="00805414" w:rsidRPr="00DE51B6" w:rsidRDefault="00805414" w:rsidP="00364F1D">
            <w:pPr>
              <w:pStyle w:val="Tekstpodstawowywcity"/>
              <w:numPr>
                <w:ilvl w:val="0"/>
                <w:numId w:val="52"/>
              </w:numPr>
              <w:tabs>
                <w:tab w:val="left" w:pos="0"/>
              </w:tabs>
              <w:spacing w:after="0"/>
              <w:jc w:val="both"/>
              <w:rPr>
                <w:b/>
                <w:spacing w:val="2"/>
              </w:rPr>
            </w:pPr>
            <w:r>
              <w:t>Na podstawie art. 65 ust. 1 pkt. 4 ustawy Pzp Zamawiający odstąpi od wymogu użycia środków komunikacji elektronicznej w przypadku konieczności złożenia próbek.</w:t>
            </w:r>
          </w:p>
          <w:p w:rsidR="00805414" w:rsidRPr="00B71A9A" w:rsidRDefault="00805414" w:rsidP="00364F1D">
            <w:pPr>
              <w:pStyle w:val="Tekstpodstawowywcity"/>
              <w:numPr>
                <w:ilvl w:val="0"/>
                <w:numId w:val="52"/>
              </w:numPr>
              <w:tabs>
                <w:tab w:val="left" w:pos="0"/>
              </w:tabs>
              <w:spacing w:after="0"/>
              <w:jc w:val="both"/>
              <w:rPr>
                <w:b/>
                <w:spacing w:val="2"/>
              </w:rPr>
            </w:pPr>
            <w:r w:rsidRPr="00B71A9A">
              <w:rPr>
                <w:spacing w:val="2"/>
              </w:rPr>
              <w:t>Dostawy będą realizowane sukcesywnie zgodnie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805414" w:rsidRDefault="00805414" w:rsidP="00805414">
            <w:pPr>
              <w:pStyle w:val="Tekstpodstawowy"/>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D604AE" w:rsidRPr="00751E37" w:rsidRDefault="00906F35" w:rsidP="00364F1D">
      <w:pPr>
        <w:pStyle w:val="Nagwek2"/>
        <w:numPr>
          <w:ilvl w:val="0"/>
          <w:numId w:val="15"/>
        </w:numPr>
        <w:jc w:val="both"/>
      </w:pPr>
      <w:r w:rsidRPr="00D91376">
        <w:lastRenderedPageBreak/>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65852">
        <w:rPr>
          <w:b/>
        </w:rPr>
        <w:t>6</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907E46" w:rsidRDefault="006A273F" w:rsidP="00805414">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907E46">
        <w:rPr>
          <w:rFonts w:eastAsia="Garamond"/>
          <w:szCs w:val="24"/>
        </w:rPr>
        <w:t>:</w:t>
      </w:r>
      <w:r w:rsidR="00805414">
        <w:rPr>
          <w:rFonts w:eastAsia="Garamond"/>
          <w:szCs w:val="24"/>
        </w:rPr>
        <w:t xml:space="preserve"> </w:t>
      </w:r>
    </w:p>
    <w:p w:rsidR="00907E46" w:rsidRDefault="00907E46" w:rsidP="009A142F">
      <w:pPr>
        <w:pStyle w:val="Standard"/>
        <w:numPr>
          <w:ilvl w:val="0"/>
          <w:numId w:val="71"/>
        </w:numPr>
        <w:tabs>
          <w:tab w:val="left" w:pos="0"/>
        </w:tabs>
        <w:spacing w:before="60" w:after="120"/>
        <w:jc w:val="both"/>
        <w:rPr>
          <w:rFonts w:eastAsia="Garamond"/>
          <w:szCs w:val="24"/>
        </w:rPr>
      </w:pPr>
      <w:r>
        <w:rPr>
          <w:rFonts w:eastAsia="Garamond"/>
          <w:szCs w:val="24"/>
        </w:rPr>
        <w:lastRenderedPageBreak/>
        <w:t xml:space="preserve">Dla pakietów nr 1-10 – </w:t>
      </w:r>
      <w:r w:rsidRPr="000D026D">
        <w:rPr>
          <w:rFonts w:eastAsia="Garamond"/>
          <w:b/>
          <w:szCs w:val="24"/>
        </w:rPr>
        <w:t>1</w:t>
      </w:r>
      <w:r>
        <w:rPr>
          <w:rFonts w:eastAsia="Garamond"/>
          <w:b/>
          <w:szCs w:val="24"/>
        </w:rPr>
        <w:t>2</w:t>
      </w:r>
      <w:r w:rsidRPr="000D026D">
        <w:rPr>
          <w:rFonts w:eastAsia="Garamond"/>
          <w:b/>
          <w:szCs w:val="24"/>
        </w:rPr>
        <w:t xml:space="preserve"> miesięcy</w:t>
      </w:r>
      <w:r w:rsidRPr="007E2BFA">
        <w:rPr>
          <w:rFonts w:eastAsia="Garamond"/>
          <w:szCs w:val="24"/>
        </w:rPr>
        <w:t xml:space="preserve"> </w:t>
      </w:r>
      <w:r w:rsidRPr="001F3F74">
        <w:rPr>
          <w:rFonts w:eastAsia="Garamond"/>
          <w:szCs w:val="24"/>
        </w:rPr>
        <w:t xml:space="preserve">od </w:t>
      </w:r>
      <w:r>
        <w:rPr>
          <w:rFonts w:eastAsia="Garamond"/>
          <w:szCs w:val="24"/>
        </w:rPr>
        <w:t>dnia</w:t>
      </w:r>
      <w:r w:rsidRPr="00907E46">
        <w:rPr>
          <w:rFonts w:eastAsia="Garamond"/>
          <w:szCs w:val="24"/>
        </w:rPr>
        <w:t xml:space="preserve"> </w:t>
      </w:r>
      <w:r w:rsidRPr="001F3F74">
        <w:rPr>
          <w:rFonts w:eastAsia="Garamond"/>
          <w:szCs w:val="24"/>
        </w:rPr>
        <w:t>podpisania</w:t>
      </w:r>
      <w:r>
        <w:rPr>
          <w:rFonts w:eastAsia="Garamond"/>
          <w:szCs w:val="24"/>
        </w:rPr>
        <w:t xml:space="preserve"> umowy,</w:t>
      </w:r>
    </w:p>
    <w:p w:rsidR="006A273F" w:rsidRDefault="00907E46" w:rsidP="009A142F">
      <w:pPr>
        <w:pStyle w:val="Standard"/>
        <w:numPr>
          <w:ilvl w:val="0"/>
          <w:numId w:val="71"/>
        </w:numPr>
        <w:tabs>
          <w:tab w:val="left" w:pos="0"/>
        </w:tabs>
        <w:spacing w:before="60" w:after="120"/>
        <w:jc w:val="both"/>
        <w:rPr>
          <w:rFonts w:eastAsia="Garamond"/>
          <w:szCs w:val="24"/>
        </w:rPr>
      </w:pPr>
      <w:r>
        <w:rPr>
          <w:rFonts w:eastAsia="Garamond"/>
          <w:szCs w:val="24"/>
        </w:rPr>
        <w:t xml:space="preserve">Dla pakietów nr 11 -15 – </w:t>
      </w:r>
      <w:r w:rsidR="00805414" w:rsidRPr="000D026D">
        <w:rPr>
          <w:rFonts w:eastAsia="Garamond"/>
          <w:b/>
          <w:szCs w:val="24"/>
        </w:rPr>
        <w:t>18 miesięcy</w:t>
      </w:r>
      <w:r w:rsidR="00805414" w:rsidRPr="007E2BFA">
        <w:rPr>
          <w:rFonts w:eastAsia="Garamond"/>
          <w:szCs w:val="24"/>
        </w:rPr>
        <w:t xml:space="preserve"> </w:t>
      </w:r>
      <w:r w:rsidR="00805414" w:rsidRPr="001F3F74">
        <w:rPr>
          <w:rFonts w:eastAsia="Garamond"/>
          <w:szCs w:val="24"/>
        </w:rPr>
        <w:t>od dnia podpisania umowy.</w:t>
      </w: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B90AFE" w:rsidTr="0097346D">
        <w:tc>
          <w:tcPr>
            <w:tcW w:w="720" w:type="dxa"/>
            <w:tcBorders>
              <w:top w:val="single" w:sz="4" w:space="0" w:color="auto"/>
              <w:left w:val="single" w:sz="4" w:space="0" w:color="auto"/>
              <w:bottom w:val="single" w:sz="4" w:space="0" w:color="auto"/>
              <w:right w:val="single" w:sz="4" w:space="0" w:color="auto"/>
            </w:tcBorders>
            <w:hideMark/>
          </w:tcPr>
          <w:p w:rsidR="00B90AFE" w:rsidRPr="001D0F42" w:rsidRDefault="00B90AFE" w:rsidP="009A142F">
            <w:pPr>
              <w:pStyle w:val="Akapitzlist"/>
              <w:numPr>
                <w:ilvl w:val="0"/>
                <w:numId w:val="7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B90AFE" w:rsidRPr="001D0F42" w:rsidRDefault="00B90AFE" w:rsidP="0097346D">
            <w:pPr>
              <w:spacing w:before="60" w:after="120"/>
              <w:jc w:val="both"/>
              <w:rPr>
                <w:b/>
                <w:bCs/>
              </w:rPr>
            </w:pPr>
            <w:r w:rsidRPr="001D0F42">
              <w:rPr>
                <w:b/>
                <w:bCs/>
              </w:rPr>
              <w:t>Uprawnienia do prowadzenia określonej działalności gospodarczej lub zawodowej, o ile wynika to z odrębnych przepisów</w:t>
            </w:r>
          </w:p>
          <w:p w:rsidR="00B90AFE" w:rsidRDefault="00B90AFE" w:rsidP="0097346D">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B90AFE" w:rsidRPr="00AF6557" w:rsidRDefault="00B90AFE" w:rsidP="0097346D">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2022 r. poz. 2301 z późn. zm.) –</w:t>
            </w:r>
            <w:r>
              <w:rPr>
                <w:b/>
              </w:rPr>
              <w:t xml:space="preserve"> dotyczy pakietów nr 1 - 10</w:t>
            </w:r>
            <w:r w:rsidRPr="00482BFD">
              <w:rPr>
                <w:b/>
              </w:rPr>
              <w:t>.</w:t>
            </w:r>
          </w:p>
          <w:p w:rsidR="00B90AFE" w:rsidRPr="001D0F42" w:rsidRDefault="00B90AFE" w:rsidP="0097346D">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 xml:space="preserve">należy do oferty dołączyć stosowne </w:t>
            </w:r>
            <w:r w:rsidRPr="00E718E0">
              <w:rPr>
                <w:rFonts w:eastAsia="Calibri"/>
              </w:rPr>
              <w:lastRenderedPageBreak/>
              <w:t>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lastRenderedPageBreak/>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00AE23C4">
              <w:rPr>
                <w:rFonts w:eastAsia="Calibri"/>
              </w:rPr>
              <w:t xml:space="preserve"> z późn. zm.</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3305F9" w:rsidRDefault="003305F9" w:rsidP="000B5BAF">
      <w:pPr>
        <w:pStyle w:val="Nagwek2"/>
        <w:numPr>
          <w:ilvl w:val="0"/>
          <w:numId w:val="0"/>
        </w:numPr>
        <w:spacing w:before="0" w:after="0"/>
        <w:jc w:val="both"/>
      </w:pPr>
    </w:p>
    <w:p w:rsidR="00805414" w:rsidRDefault="005A401C" w:rsidP="00364F1D">
      <w:pPr>
        <w:pStyle w:val="Nagwek2"/>
        <w:numPr>
          <w:ilvl w:val="1"/>
          <w:numId w:val="17"/>
        </w:numPr>
        <w:spacing w:before="0"/>
        <w:jc w:val="both"/>
      </w:pPr>
      <w:r>
        <w:t xml:space="preserve">W celu </w:t>
      </w:r>
      <w:r>
        <w:rPr>
          <w:rFonts w:eastAsia="Calibri"/>
          <w:lang w:eastAsia="en-US"/>
        </w:rPr>
        <w:t>potwierdzenia spełniania warunków udziału w  postępowaniu</w:t>
      </w:r>
      <w:r w:rsidR="00805414">
        <w:t>:</w:t>
      </w:r>
    </w:p>
    <w:tbl>
      <w:tblPr>
        <w:tblStyle w:val="Tabela-Siatka"/>
        <w:tblW w:w="0" w:type="auto"/>
        <w:tblInd w:w="817" w:type="dxa"/>
        <w:tblLook w:val="04A0"/>
      </w:tblPr>
      <w:tblGrid>
        <w:gridCol w:w="709"/>
        <w:gridCol w:w="7988"/>
      </w:tblGrid>
      <w:tr w:rsidR="00805414" w:rsidTr="00805414">
        <w:tc>
          <w:tcPr>
            <w:tcW w:w="709" w:type="dxa"/>
          </w:tcPr>
          <w:p w:rsidR="00805414" w:rsidRPr="00390C42" w:rsidRDefault="00805414" w:rsidP="00805414">
            <w:pPr>
              <w:pStyle w:val="Nagwek2"/>
              <w:numPr>
                <w:ilvl w:val="0"/>
                <w:numId w:val="0"/>
              </w:numPr>
              <w:jc w:val="both"/>
              <w:outlineLvl w:val="1"/>
              <w:rPr>
                <w:b/>
              </w:rPr>
            </w:pPr>
            <w:r w:rsidRPr="00390C42">
              <w:rPr>
                <w:b/>
              </w:rPr>
              <w:t>Lp.</w:t>
            </w:r>
          </w:p>
        </w:tc>
        <w:tc>
          <w:tcPr>
            <w:tcW w:w="7988" w:type="dxa"/>
          </w:tcPr>
          <w:p w:rsidR="00805414" w:rsidRPr="00390C42" w:rsidRDefault="00805414" w:rsidP="00805414">
            <w:pPr>
              <w:pStyle w:val="Nagwek2"/>
              <w:numPr>
                <w:ilvl w:val="0"/>
                <w:numId w:val="0"/>
              </w:numPr>
              <w:jc w:val="both"/>
              <w:outlineLvl w:val="1"/>
              <w:rPr>
                <w:b/>
              </w:rPr>
            </w:pPr>
            <w:r w:rsidRPr="00390C42">
              <w:rPr>
                <w:b/>
              </w:rPr>
              <w:t>Wymagany dokument</w:t>
            </w:r>
          </w:p>
        </w:tc>
      </w:tr>
      <w:tr w:rsidR="00B90AFE" w:rsidTr="00805414">
        <w:tc>
          <w:tcPr>
            <w:tcW w:w="709" w:type="dxa"/>
          </w:tcPr>
          <w:p w:rsidR="00B90AFE" w:rsidRPr="00B01D02" w:rsidRDefault="00B90AFE" w:rsidP="0097346D">
            <w:pPr>
              <w:pStyle w:val="Nagwek2"/>
              <w:numPr>
                <w:ilvl w:val="0"/>
                <w:numId w:val="0"/>
              </w:numPr>
              <w:jc w:val="both"/>
              <w:outlineLvl w:val="1"/>
              <w:rPr>
                <w:b/>
              </w:rPr>
            </w:pPr>
            <w:r w:rsidRPr="00B01D02">
              <w:rPr>
                <w:b/>
              </w:rPr>
              <w:t>1.</w:t>
            </w:r>
          </w:p>
        </w:tc>
        <w:tc>
          <w:tcPr>
            <w:tcW w:w="7988" w:type="dxa"/>
          </w:tcPr>
          <w:p w:rsidR="00B90AFE" w:rsidRDefault="00B90AFE" w:rsidP="0097346D">
            <w:pPr>
              <w:spacing w:before="60" w:after="120"/>
              <w:jc w:val="both"/>
              <w:rPr>
                <w:b/>
                <w:bCs/>
              </w:rPr>
            </w:pPr>
            <w:r w:rsidRPr="002F6D1F">
              <w:rPr>
                <w:b/>
                <w:bCs/>
              </w:rPr>
              <w:t>Zezwolenie, licencja, koncesja lub wpis do rejestru</w:t>
            </w:r>
          </w:p>
          <w:p w:rsidR="00B90AFE" w:rsidRDefault="00B90AFE" w:rsidP="00B90AFE">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t xml:space="preserve">yczne </w:t>
            </w:r>
            <w:r w:rsidRPr="00164C83">
              <w:t>(Dz. U. z 2022 r. poz. 2031) –</w:t>
            </w:r>
            <w:r w:rsidRPr="00EA4C25">
              <w:rPr>
                <w:color w:val="FF0000"/>
              </w:rPr>
              <w:t xml:space="preserve"> </w:t>
            </w:r>
            <w:r>
              <w:rPr>
                <w:b/>
              </w:rPr>
              <w:t>dotyczy pakietów nr 1 - 10</w:t>
            </w:r>
            <w:r w:rsidRPr="00482BFD">
              <w:rPr>
                <w:b/>
              </w:rPr>
              <w:t>.</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B90AFE" w:rsidRPr="00B4327F" w:rsidRDefault="00B90AFE" w:rsidP="009A142F">
      <w:pPr>
        <w:pStyle w:val="Nagwek2"/>
        <w:numPr>
          <w:ilvl w:val="0"/>
          <w:numId w:val="73"/>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90AFE" w:rsidRPr="009E7F54" w:rsidTr="0097346D">
        <w:trPr>
          <w:trHeight w:val="525"/>
        </w:trPr>
        <w:tc>
          <w:tcPr>
            <w:tcW w:w="709"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B90AFE" w:rsidRPr="009E7F54" w:rsidRDefault="00B90AFE" w:rsidP="0097346D">
            <w:pPr>
              <w:spacing w:before="60" w:after="120"/>
              <w:jc w:val="both"/>
            </w:pPr>
            <w:r w:rsidRPr="00D95C70">
              <w:rPr>
                <w:b/>
              </w:rPr>
              <w:t>Wymagany dokument</w:t>
            </w:r>
          </w:p>
        </w:tc>
      </w:tr>
      <w:tr w:rsidR="00B90AFE" w:rsidRPr="009E7F54" w:rsidTr="0097346D">
        <w:trPr>
          <w:trHeight w:val="274"/>
        </w:trPr>
        <w:tc>
          <w:tcPr>
            <w:tcW w:w="709" w:type="dxa"/>
            <w:tcBorders>
              <w:top w:val="single" w:sz="4" w:space="0" w:color="auto"/>
              <w:left w:val="single" w:sz="4" w:space="0" w:color="auto"/>
              <w:bottom w:val="single" w:sz="4" w:space="0" w:color="auto"/>
              <w:right w:val="single" w:sz="4" w:space="0" w:color="auto"/>
            </w:tcBorders>
            <w:hideMark/>
          </w:tcPr>
          <w:p w:rsidR="00B90AFE" w:rsidRDefault="00B90AFE" w:rsidP="0097346D">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B90AFE" w:rsidRPr="004C24FA" w:rsidRDefault="00B90AFE" w:rsidP="00B90AFE">
            <w:pPr>
              <w:jc w:val="both"/>
              <w:rPr>
                <w:b/>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dotyczy pakietów nr 11 – 15</w:t>
            </w:r>
            <w:r w:rsidR="004C24FA">
              <w:rPr>
                <w:b/>
              </w:rPr>
              <w:t xml:space="preserve"> – </w:t>
            </w:r>
            <w:r>
              <w:rPr>
                <w:b/>
              </w:rPr>
              <w:t>Załącznik nr 5</w:t>
            </w:r>
            <w:r w:rsidRPr="002B07B1">
              <w:rPr>
                <w:b/>
              </w:rPr>
              <w:t>.</w:t>
            </w:r>
          </w:p>
        </w:tc>
      </w:tr>
    </w:tbl>
    <w:p w:rsidR="00B90AFE" w:rsidRDefault="00B90AFE" w:rsidP="009A142F">
      <w:pPr>
        <w:pStyle w:val="Nagwek2"/>
        <w:numPr>
          <w:ilvl w:val="0"/>
          <w:numId w:val="73"/>
        </w:numPr>
        <w:spacing w:before="300"/>
        <w:jc w:val="both"/>
      </w:pPr>
      <w:r>
        <w:t>Dokumenty potwierdzające zgodność oferowanych produktów z wymaganiami Zamawiającego należy złożyć z zaznaczeniem której części i której pozycji dotyczą.</w:t>
      </w:r>
    </w:p>
    <w:p w:rsidR="00B90AFE" w:rsidRDefault="00B90AFE" w:rsidP="009A142F">
      <w:pPr>
        <w:pStyle w:val="Nagwek2"/>
        <w:numPr>
          <w:ilvl w:val="0"/>
          <w:numId w:val="73"/>
        </w:numPr>
        <w:jc w:val="both"/>
      </w:pPr>
      <w:r>
        <w:t>Jeżeli przedstawione dokumenty są w języku obcym wymagane jest tłumaczenie na język polski (za wyjątkiem specyfikacji technicznych).</w:t>
      </w:r>
    </w:p>
    <w:p w:rsidR="00B90AFE" w:rsidRDefault="00B90AFE" w:rsidP="009A142F">
      <w:pPr>
        <w:pStyle w:val="Nagwek2"/>
        <w:numPr>
          <w:ilvl w:val="0"/>
          <w:numId w:val="73"/>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B90AFE" w:rsidRPr="00305E6A" w:rsidRDefault="00B90AFE" w:rsidP="009A142F">
      <w:pPr>
        <w:pStyle w:val="Nagwek2"/>
        <w:numPr>
          <w:ilvl w:val="0"/>
          <w:numId w:val="73"/>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lastRenderedPageBreak/>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lastRenderedPageBreak/>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353E49"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B90AFE">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B90AFE" w:rsidRPr="00B90AFE">
        <w:rPr>
          <w:b/>
        </w:rPr>
        <w:t>„Zakup i dostawa leków, wyrobów medycznych i diagnostycznych”</w:t>
      </w:r>
      <w:r w:rsidR="00B90AFE">
        <w:t xml:space="preserve"> </w:t>
      </w:r>
      <w:r w:rsidRPr="009F1AAE">
        <w:t xml:space="preserve">znak sprawy: </w:t>
      </w:r>
      <w:bookmarkEnd w:id="13"/>
      <w:r w:rsidRPr="009F1AAE">
        <w:t>SA-381</w:t>
      </w:r>
      <w:r w:rsidR="00B43EEB">
        <w:t>-</w:t>
      </w:r>
      <w:r w:rsidR="00B90AFE">
        <w:t>12</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lastRenderedPageBreak/>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Na podstawie art. 65 ust. 1 pkt. 4 ustawy Pzp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t xml:space="preserve">Magdalena Prusakiewicz – Kierownik apteki, </w:t>
      </w:r>
    </w:p>
    <w:p w:rsidR="00F65852" w:rsidRDefault="00F65852" w:rsidP="00F6585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lastRenderedPageBreak/>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D1119C">
        <w:rPr>
          <w:b/>
          <w:color w:val="auto"/>
        </w:rPr>
        <w:t>23.</w:t>
      </w:r>
      <w:r w:rsidR="000A01B9">
        <w:rPr>
          <w:b/>
          <w:color w:val="auto"/>
        </w:rPr>
        <w:t>08.</w:t>
      </w:r>
      <w:r w:rsidR="006B5B57" w:rsidRPr="00B90AFE">
        <w:rPr>
          <w:b/>
          <w:color w:val="auto"/>
        </w:rPr>
        <w:t>2023r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lastRenderedPageBreak/>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D1119C">
        <w:rPr>
          <w:b/>
          <w:color w:val="auto"/>
        </w:rPr>
        <w:t>25</w:t>
      </w:r>
      <w:r w:rsidR="00B90AFE" w:rsidRPr="00B90AFE">
        <w:rPr>
          <w:b/>
          <w:color w:val="auto"/>
        </w:rPr>
        <w:t>.</w:t>
      </w:r>
      <w:r w:rsidR="00F65852" w:rsidRPr="00B90AFE">
        <w:rPr>
          <w:b/>
          <w:color w:val="auto"/>
        </w:rPr>
        <w:t>0</w:t>
      </w:r>
      <w:r w:rsidR="00B90AFE" w:rsidRPr="00B90AFE">
        <w:rPr>
          <w:b/>
          <w:color w:val="auto"/>
        </w:rPr>
        <w:t>7</w:t>
      </w:r>
      <w:r w:rsidR="00F65852" w:rsidRPr="00B90AFE">
        <w:rPr>
          <w:b/>
          <w:color w:val="auto"/>
        </w:rPr>
        <w:t>.</w:t>
      </w:r>
      <w:r w:rsidR="006B5B57" w:rsidRPr="00B90AFE">
        <w:rPr>
          <w:b/>
          <w:color w:val="auto"/>
        </w:rPr>
        <w:t>2023r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D1119C">
        <w:rPr>
          <w:b/>
          <w:color w:val="auto"/>
        </w:rPr>
        <w:t>25.</w:t>
      </w:r>
      <w:r w:rsidR="006B5B57" w:rsidRPr="00B90AFE">
        <w:rPr>
          <w:b/>
          <w:color w:val="auto"/>
        </w:rPr>
        <w:t>0</w:t>
      </w:r>
      <w:r w:rsidR="00B90AFE" w:rsidRPr="00B90AFE">
        <w:rPr>
          <w:b/>
          <w:color w:val="auto"/>
        </w:rPr>
        <w:t>7</w:t>
      </w:r>
      <w:r w:rsidR="006B5B57" w:rsidRPr="00B90AFE">
        <w:rPr>
          <w:b/>
          <w:color w:val="auto"/>
        </w:rPr>
        <w:t>.2023r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p w:rsidR="00B90AFE" w:rsidRDefault="00B90AFE" w:rsidP="00B90AFE">
      <w:pPr>
        <w:pStyle w:val="Nagwek2"/>
        <w:numPr>
          <w:ilvl w:val="0"/>
          <w:numId w:val="0"/>
        </w:numPr>
        <w:spacing w:after="200"/>
        <w:ind w:left="791"/>
        <w:jc w:val="both"/>
      </w:pPr>
      <w:r>
        <w:t>Dla pakietów nr 1 – 10</w:t>
      </w:r>
    </w:p>
    <w:tbl>
      <w:tblPr>
        <w:tblW w:w="0" w:type="auto"/>
        <w:tblInd w:w="1679" w:type="dxa"/>
        <w:tblLayout w:type="fixed"/>
        <w:tblLook w:val="0000"/>
      </w:tblPr>
      <w:tblGrid>
        <w:gridCol w:w="1548"/>
        <w:gridCol w:w="2693"/>
        <w:gridCol w:w="1723"/>
      </w:tblGrid>
      <w:tr w:rsidR="00B90AFE" w:rsidRPr="00166D57" w:rsidTr="0097346D">
        <w:tc>
          <w:tcPr>
            <w:tcW w:w="1548" w:type="dxa"/>
            <w:tcBorders>
              <w:top w:val="single" w:sz="4" w:space="0" w:color="000000"/>
              <w:left w:val="single" w:sz="4" w:space="0" w:color="000000"/>
              <w:bottom w:val="single" w:sz="4" w:space="0" w:color="000000"/>
            </w:tcBorders>
            <w:shd w:val="clear" w:color="auto" w:fill="95B3D7"/>
          </w:tcPr>
          <w:p w:rsidR="00B90AFE" w:rsidRPr="00CB1FBA" w:rsidRDefault="00B90AFE" w:rsidP="0097346D">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B90AFE" w:rsidRPr="00CB1FBA" w:rsidRDefault="00B90AFE" w:rsidP="0097346D">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B90AFE" w:rsidRPr="00CB1FBA" w:rsidRDefault="00B90AFE" w:rsidP="0097346D">
            <w:pPr>
              <w:spacing w:after="200" w:line="276" w:lineRule="auto"/>
              <w:jc w:val="center"/>
            </w:pPr>
            <w:r w:rsidRPr="00CB1FBA">
              <w:t>Znaczenie</w:t>
            </w:r>
          </w:p>
        </w:tc>
      </w:tr>
      <w:tr w:rsidR="00B90AFE" w:rsidRPr="00166D57" w:rsidTr="0097346D">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B90AFE" w:rsidRPr="00CB1FBA" w:rsidRDefault="00B90AFE" w:rsidP="0097346D">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B90AFE" w:rsidRPr="0036544D" w:rsidRDefault="00B90AFE" w:rsidP="0097346D">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90AFE" w:rsidRPr="000809AB" w:rsidRDefault="00B90AFE" w:rsidP="0097346D">
            <w:pPr>
              <w:spacing w:after="200" w:line="276" w:lineRule="auto"/>
              <w:jc w:val="center"/>
            </w:pPr>
            <w:r w:rsidRPr="000809AB">
              <w:t>100%</w:t>
            </w:r>
          </w:p>
        </w:tc>
      </w:tr>
    </w:tbl>
    <w:p w:rsidR="00B90AFE" w:rsidRDefault="00B90AFE" w:rsidP="00B90AFE">
      <w:pPr>
        <w:pStyle w:val="Nagwek2"/>
        <w:numPr>
          <w:ilvl w:val="0"/>
          <w:numId w:val="0"/>
        </w:numPr>
        <w:spacing w:after="200"/>
        <w:ind w:left="791"/>
        <w:jc w:val="both"/>
      </w:pPr>
      <w:r>
        <w:t>Dla pakietów nr 11 - 15</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0A05E9"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364F1D">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p w:rsidR="00B90AFE" w:rsidRDefault="00B90AFE" w:rsidP="00B90AFE">
      <w:pPr>
        <w:pStyle w:val="Nagwek2"/>
        <w:numPr>
          <w:ilvl w:val="0"/>
          <w:numId w:val="0"/>
        </w:numPr>
        <w:spacing w:after="200"/>
        <w:ind w:left="791"/>
        <w:jc w:val="both"/>
      </w:pPr>
      <w:r>
        <w:t>Dla pakietów nr 1 – 10</w:t>
      </w:r>
    </w:p>
    <w:tbl>
      <w:tblPr>
        <w:tblW w:w="9072" w:type="dxa"/>
        <w:tblInd w:w="534" w:type="dxa"/>
        <w:tblLayout w:type="fixed"/>
        <w:tblLook w:val="0000"/>
      </w:tblPr>
      <w:tblGrid>
        <w:gridCol w:w="708"/>
        <w:gridCol w:w="8364"/>
      </w:tblGrid>
      <w:tr w:rsidR="00B90AFE" w:rsidRPr="00166D57" w:rsidTr="00B90AFE">
        <w:tc>
          <w:tcPr>
            <w:tcW w:w="708" w:type="dxa"/>
            <w:tcBorders>
              <w:top w:val="single" w:sz="4" w:space="0" w:color="000000"/>
              <w:left w:val="single" w:sz="4" w:space="0" w:color="000000"/>
              <w:bottom w:val="single" w:sz="4" w:space="0" w:color="000000"/>
            </w:tcBorders>
            <w:shd w:val="clear" w:color="auto" w:fill="95B3D7"/>
          </w:tcPr>
          <w:p w:rsidR="00B90AFE" w:rsidRPr="00166D57" w:rsidRDefault="00B90AFE" w:rsidP="0097346D">
            <w:pPr>
              <w:spacing w:after="200" w:line="276" w:lineRule="auto"/>
              <w:jc w:val="center"/>
            </w:pPr>
            <w:r>
              <w:t>Lp.</w:t>
            </w:r>
          </w:p>
        </w:tc>
        <w:tc>
          <w:tcPr>
            <w:tcW w:w="836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B90AFE" w:rsidRPr="001845B8" w:rsidRDefault="00B90AFE" w:rsidP="0097346D">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B90AFE" w:rsidRPr="00166D57" w:rsidTr="00B90AFE">
        <w:tc>
          <w:tcPr>
            <w:tcW w:w="708" w:type="dxa"/>
            <w:tcBorders>
              <w:top w:val="single" w:sz="4" w:space="0" w:color="000000"/>
              <w:left w:val="single" w:sz="4" w:space="0" w:color="000000"/>
              <w:bottom w:val="single" w:sz="4" w:space="0" w:color="000000"/>
            </w:tcBorders>
            <w:shd w:val="clear" w:color="auto" w:fill="auto"/>
            <w:vAlign w:val="center"/>
          </w:tcPr>
          <w:p w:rsidR="00B90AFE" w:rsidRPr="00166D57" w:rsidRDefault="00B90AFE" w:rsidP="00B90AFE">
            <w:pPr>
              <w:pStyle w:val="Bezodstpw"/>
              <w:jc w:val="both"/>
              <w:rPr>
                <w:rFonts w:ascii="Times New Roman" w:hAnsi="Times New Roman"/>
                <w:sz w:val="24"/>
                <w:szCs w:val="24"/>
              </w:rPr>
            </w:pPr>
            <w:r>
              <w:rPr>
                <w:rFonts w:ascii="Times New Roman" w:hAnsi="Times New Roman"/>
                <w:sz w:val="24"/>
                <w:szCs w:val="24"/>
              </w:rPr>
              <w:t>1.</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B90AFE" w:rsidRPr="00166D57" w:rsidRDefault="00B90AFE" w:rsidP="0097346D">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10</w:t>
            </w:r>
            <w:r w:rsidRPr="00166D57">
              <w:rPr>
                <w:rFonts w:ascii="Times New Roman" w:hAnsi="Times New Roman"/>
                <w:sz w:val="24"/>
                <w:szCs w:val="24"/>
              </w:rPr>
              <w:t>0</w:t>
            </w:r>
          </w:p>
          <w:p w:rsidR="00B90AFE" w:rsidRPr="00166D57" w:rsidRDefault="00B90AFE" w:rsidP="0097346D">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B90AFE" w:rsidRPr="00166D57" w:rsidRDefault="00B90AFE" w:rsidP="0097346D">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B90AFE" w:rsidRPr="00166D57" w:rsidRDefault="00B90AFE" w:rsidP="0097346D">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B90AFE" w:rsidRDefault="00B90AFE" w:rsidP="000A01B9">
      <w:pPr>
        <w:pStyle w:val="Nagwek2"/>
        <w:numPr>
          <w:ilvl w:val="0"/>
          <w:numId w:val="0"/>
        </w:numPr>
        <w:spacing w:after="200"/>
        <w:ind w:firstLine="708"/>
        <w:jc w:val="both"/>
      </w:pPr>
      <w:r>
        <w:t>Dla pakietów nr 11 - 15</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0A05E9">
              <w:rPr>
                <w:rFonts w:ascii="Times New Roman" w:hAnsi="Times New Roman"/>
                <w:sz w:val="24"/>
                <w:szCs w:val="24"/>
              </w:rPr>
              <w:t>x 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lastRenderedPageBreak/>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lastRenderedPageBreak/>
              <w:t>2.</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 leków</w:t>
            </w:r>
            <w:r w:rsidRPr="00166D57">
              <w:rPr>
                <w:rFonts w:ascii="Times New Roman" w:hAnsi="Times New Roman"/>
                <w:sz w:val="24"/>
                <w:szCs w:val="24"/>
              </w:rPr>
              <w: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3</w:t>
            </w:r>
            <w:r w:rsidR="000A05E9">
              <w:rPr>
                <w:rFonts w:ascii="Times New Roman" w:hAnsi="Times New Roman"/>
                <w:sz w:val="24"/>
                <w:szCs w:val="24"/>
              </w:rPr>
              <w:t xml:space="preserve"> dni robocze otrzyma – 0</w:t>
            </w:r>
            <w:r w:rsidRPr="006858B2">
              <w:rPr>
                <w:rFonts w:ascii="Times New Roman" w:hAnsi="Times New Roman"/>
                <w:sz w:val="24"/>
                <w:szCs w:val="24"/>
              </w:rPr>
              <w:t xml:space="preserve"> pkt.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2</w:t>
            </w:r>
            <w:r w:rsidR="000A05E9">
              <w:rPr>
                <w:rFonts w:ascii="Times New Roman" w:hAnsi="Times New Roman"/>
                <w:sz w:val="24"/>
                <w:szCs w:val="24"/>
              </w:rPr>
              <w:t xml:space="preserve"> dni robocze otrzyma – 5</w:t>
            </w:r>
            <w:r w:rsidRPr="006858B2">
              <w:rPr>
                <w:rFonts w:ascii="Times New Roman" w:hAnsi="Times New Roman"/>
                <w:sz w:val="24"/>
                <w:szCs w:val="24"/>
              </w:rPr>
              <w:t xml:space="preserve"> pkt.</w:t>
            </w:r>
          </w:p>
          <w:p w:rsidR="00F65852" w:rsidRPr="0036544D"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0A05E9">
              <w:rPr>
                <w:rFonts w:ascii="Times New Roman" w:hAnsi="Times New Roman"/>
                <w:sz w:val="24"/>
                <w:szCs w:val="24"/>
              </w:rPr>
              <w:t xml:space="preserve"> 1</w:t>
            </w:r>
            <w:r w:rsidRPr="006858B2">
              <w:rPr>
                <w:rFonts w:ascii="Times New Roman" w:hAnsi="Times New Roman"/>
                <w:sz w:val="24"/>
                <w:szCs w:val="24"/>
              </w:rPr>
              <w:t>0 pkt.</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lastRenderedPageBreak/>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364F1D">
      <w:pPr>
        <w:pStyle w:val="Nagwek2"/>
        <w:numPr>
          <w:ilvl w:val="0"/>
          <w:numId w:val="40"/>
        </w:numPr>
        <w:jc w:val="both"/>
      </w:pPr>
      <w:r>
        <w:t>Przed zawarciem umowy Wykonawca, na wezwanie Zamawiającego, zobowiązany jest do podania wszelkich informacji niezbędnych do wypełnienia treści umowy.</w:t>
      </w:r>
    </w:p>
    <w:p w:rsidR="000A01B9" w:rsidRDefault="000A01B9" w:rsidP="000A01B9">
      <w:pPr>
        <w:pStyle w:val="Nagwek2"/>
        <w:numPr>
          <w:ilvl w:val="0"/>
          <w:numId w:val="0"/>
        </w:numPr>
        <w:ind w:left="791"/>
        <w:jc w:val="both"/>
      </w:pPr>
    </w:p>
    <w:p w:rsidR="00BD3D5A" w:rsidRDefault="00BD3D5A" w:rsidP="00B06706">
      <w:pPr>
        <w:pStyle w:val="Nagwek1"/>
      </w:pPr>
      <w:bookmarkStart w:id="50"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65852">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lastRenderedPageBreak/>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B90AFE" w:rsidRDefault="00B90AFE" w:rsidP="009F1BE2">
      <w:pPr>
        <w:autoSpaceDE w:val="0"/>
        <w:autoSpaceDN w:val="0"/>
        <w:adjustRightInd w:val="0"/>
        <w:spacing w:line="276" w:lineRule="auto"/>
        <w:rPr>
          <w:b/>
          <w:bCs/>
          <w:color w:val="000000"/>
        </w:rPr>
      </w:pPr>
    </w:p>
    <w:p w:rsidR="00F65852" w:rsidRDefault="00F65852"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F6585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65852" w:rsidRDefault="00F6585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F65852" w:rsidRPr="00FA1A3A" w:rsidRDefault="00F65852" w:rsidP="00F65852">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D1119C" w:rsidP="00331F2D">
            <w:pPr>
              <w:tabs>
                <w:tab w:val="left" w:pos="360"/>
              </w:tabs>
              <w:jc w:val="both"/>
            </w:pPr>
            <w:r>
              <w:t>14</w:t>
            </w:r>
            <w:r w:rsidR="00B90AFE">
              <w:t>.07</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Default="00F65852" w:rsidP="00F65852">
            <w:pPr>
              <w:tabs>
                <w:tab w:val="left" w:pos="360"/>
              </w:tabs>
              <w:spacing w:line="360" w:lineRule="auto"/>
              <w:ind w:right="561"/>
            </w:pPr>
            <w:r>
              <w:t>3. Anna Kowalczyk                         ……………………….</w:t>
            </w:r>
          </w:p>
          <w:p w:rsidR="00F65852" w:rsidRDefault="00F65852" w:rsidP="00F65852">
            <w:pPr>
              <w:tabs>
                <w:tab w:val="left" w:pos="360"/>
              </w:tabs>
              <w:spacing w:line="360" w:lineRule="auto"/>
              <w:ind w:right="561"/>
            </w:pPr>
            <w:r>
              <w:t>4. Beata Schulze-Zyber                   ……………………….</w:t>
            </w:r>
          </w:p>
          <w:p w:rsidR="00F65852" w:rsidRPr="00FA1A3A" w:rsidRDefault="00F65852" w:rsidP="00F65852">
            <w:pPr>
              <w:tabs>
                <w:tab w:val="left" w:pos="360"/>
              </w:tabs>
              <w:spacing w:line="360" w:lineRule="auto"/>
              <w:ind w:right="561"/>
              <w:jc w:val="both"/>
            </w:pPr>
            <w:r>
              <w:t>5. Ewelina</w:t>
            </w:r>
            <w:r w:rsidRPr="00FA1A3A">
              <w:t xml:space="preserve"> Za</w:t>
            </w:r>
            <w:r>
              <w:t xml:space="preserve">wiska                         </w:t>
            </w:r>
            <w:r w:rsidRPr="00FA1A3A">
              <w:t>.....................................</w:t>
            </w:r>
          </w:p>
          <w:p w:rsidR="00F65852" w:rsidRPr="00FA1A3A" w:rsidRDefault="00F65852" w:rsidP="00F65852">
            <w:pPr>
              <w:tabs>
                <w:tab w:val="left" w:pos="360"/>
              </w:tabs>
              <w:spacing w:line="360" w:lineRule="auto"/>
              <w:ind w:right="561"/>
              <w:jc w:val="both"/>
            </w:pPr>
            <w:r>
              <w:t xml:space="preserve">6. Karol </w:t>
            </w:r>
            <w:r w:rsidRPr="00FA1A3A">
              <w:t>Jędra</w:t>
            </w:r>
            <w:r>
              <w:t xml:space="preserve">szak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Pr="0097346D" w:rsidRDefault="007714DB" w:rsidP="0097346D">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EE46F6">
              <w:rPr>
                <w:b/>
              </w:rPr>
              <w:t>„Zakup i dostawę</w:t>
            </w:r>
            <w:r w:rsidR="0097346D" w:rsidRPr="009B4ADF">
              <w:rPr>
                <w:b/>
              </w:rPr>
              <w:t xml:space="preserve"> leków, wyrobów medycznych i diagnostycznych”</w:t>
            </w:r>
            <w:r w:rsidR="0097346D">
              <w:rPr>
                <w:b/>
              </w:rPr>
              <w:t xml:space="preserve"> </w:t>
            </w:r>
            <w:r w:rsidRPr="0097346D">
              <w:rPr>
                <w:bCs/>
                <w:iCs/>
              </w:rPr>
              <w:t>zgodnie z wymogami Specyfikacji Warunków Zamówienia.</w:t>
            </w:r>
          </w:p>
          <w:p w:rsidR="007305F9" w:rsidRDefault="007305F9" w:rsidP="00F65852">
            <w:pPr>
              <w:spacing w:after="100"/>
              <w:jc w:val="both"/>
              <w:rPr>
                <w:bCs/>
                <w:iCs/>
                <w:spacing w:val="-8"/>
              </w:rPr>
            </w:pPr>
          </w:p>
          <w:p w:rsidR="007305F9" w:rsidRDefault="007305F9" w:rsidP="00F65852">
            <w:pPr>
              <w:spacing w:after="100"/>
              <w:jc w:val="both"/>
              <w:rPr>
                <w:bCs/>
                <w:iCs/>
                <w:spacing w:val="-8"/>
              </w:rPr>
            </w:pPr>
          </w:p>
          <w:p w:rsidR="00F65852" w:rsidRDefault="00F65852" w:rsidP="00F65852">
            <w:pPr>
              <w:spacing w:after="100"/>
              <w:jc w:val="both"/>
              <w:rPr>
                <w:iCs/>
              </w:rPr>
            </w:pPr>
            <w:r w:rsidRPr="00D71234">
              <w:rPr>
                <w:iCs/>
              </w:rPr>
              <w:lastRenderedPageBreak/>
              <w:t>Oferujemy dostawę za następującą cenę:</w:t>
            </w:r>
          </w:p>
          <w:p w:rsidR="0097346D" w:rsidRPr="00D71234" w:rsidRDefault="0097346D" w:rsidP="00F65852">
            <w:pPr>
              <w:spacing w:after="100"/>
              <w:jc w:val="both"/>
              <w:rPr>
                <w:iCs/>
              </w:rPr>
            </w:pPr>
            <w:r>
              <w:rPr>
                <w:iCs/>
              </w:rPr>
              <w:t>Dla pakietów nr 1 - 10</w:t>
            </w:r>
          </w:p>
          <w:p w:rsidR="00F65852" w:rsidRPr="0087542B" w:rsidRDefault="00F65852" w:rsidP="00F65852">
            <w:pPr>
              <w:pStyle w:val="Tekstpodstawowy"/>
              <w:widowControl w:val="0"/>
              <w:spacing w:after="0" w:line="276" w:lineRule="auto"/>
              <w:jc w:val="both"/>
              <w:rPr>
                <w:b/>
                <w:vertAlign w:val="superscript"/>
              </w:rPr>
            </w:pPr>
            <w:r>
              <w:rPr>
                <w:b/>
              </w:rPr>
              <w:t xml:space="preserve">Pakiet nr ……… </w:t>
            </w:r>
            <w:r>
              <w:rPr>
                <w:b/>
                <w:vertAlign w:val="superscript"/>
              </w:rPr>
              <w:t>*</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netto:................................................................................................................PLN</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Pr="00D71234" w:rsidRDefault="00F65852" w:rsidP="00F65852">
            <w:pPr>
              <w:tabs>
                <w:tab w:val="left" w:pos="510"/>
                <w:tab w:val="left" w:pos="680"/>
                <w:tab w:val="left" w:pos="793"/>
                <w:tab w:val="left" w:pos="2154"/>
                <w:tab w:val="left" w:pos="2381"/>
                <w:tab w:val="left" w:pos="3742"/>
                <w:tab w:val="left" w:pos="4082"/>
              </w:tabs>
              <w:jc w:val="both"/>
            </w:pPr>
            <w:r w:rsidRPr="00D71234">
              <w:t>Wartość brutto: .............................................................................................................PLN</w:t>
            </w:r>
          </w:p>
          <w:p w:rsidR="00F65852" w:rsidRDefault="00F65852" w:rsidP="00F65852">
            <w:pPr>
              <w:tabs>
                <w:tab w:val="left" w:pos="510"/>
                <w:tab w:val="left" w:pos="680"/>
                <w:tab w:val="left" w:pos="793"/>
                <w:tab w:val="left" w:pos="2154"/>
                <w:tab w:val="left" w:pos="2381"/>
                <w:tab w:val="left" w:pos="3742"/>
                <w:tab w:val="left" w:pos="4082"/>
              </w:tabs>
              <w:jc w:val="both"/>
            </w:pPr>
            <w:r w:rsidRPr="00D71234">
              <w:t>Słownie: ..................................................................................................................</w:t>
            </w:r>
          </w:p>
          <w:p w:rsidR="00F65852" w:rsidRDefault="00F65852" w:rsidP="00F65852">
            <w:pPr>
              <w:tabs>
                <w:tab w:val="left" w:pos="510"/>
                <w:tab w:val="left" w:pos="680"/>
                <w:tab w:val="left" w:pos="793"/>
                <w:tab w:val="left" w:pos="2154"/>
                <w:tab w:val="left" w:pos="2381"/>
                <w:tab w:val="left" w:pos="3742"/>
                <w:tab w:val="left" w:pos="4082"/>
              </w:tabs>
              <w:jc w:val="both"/>
            </w:pPr>
          </w:p>
          <w:p w:rsidR="0097346D" w:rsidRDefault="0097346D" w:rsidP="00F65852">
            <w:pPr>
              <w:tabs>
                <w:tab w:val="left" w:pos="510"/>
                <w:tab w:val="left" w:pos="680"/>
                <w:tab w:val="left" w:pos="793"/>
                <w:tab w:val="left" w:pos="2154"/>
                <w:tab w:val="left" w:pos="2381"/>
                <w:tab w:val="left" w:pos="3742"/>
                <w:tab w:val="left" w:pos="4082"/>
              </w:tabs>
              <w:jc w:val="both"/>
            </w:pPr>
            <w:r>
              <w:t>Dla pakietów nr 11 – 15</w:t>
            </w:r>
          </w:p>
          <w:p w:rsidR="0097346D" w:rsidRDefault="0097346D" w:rsidP="00F65852">
            <w:pPr>
              <w:tabs>
                <w:tab w:val="left" w:pos="510"/>
                <w:tab w:val="left" w:pos="680"/>
                <w:tab w:val="left" w:pos="793"/>
                <w:tab w:val="left" w:pos="2154"/>
                <w:tab w:val="left" w:pos="2381"/>
                <w:tab w:val="left" w:pos="3742"/>
                <w:tab w:val="left" w:pos="4082"/>
              </w:tabs>
              <w:jc w:val="both"/>
            </w:pPr>
          </w:p>
          <w:p w:rsidR="0097346D" w:rsidRPr="0087542B" w:rsidRDefault="0097346D" w:rsidP="0097346D">
            <w:pPr>
              <w:pStyle w:val="Tekstpodstawowy"/>
              <w:widowControl w:val="0"/>
              <w:spacing w:after="0" w:line="276" w:lineRule="auto"/>
              <w:jc w:val="both"/>
              <w:rPr>
                <w:b/>
                <w:vertAlign w:val="superscript"/>
              </w:rPr>
            </w:pPr>
            <w:r>
              <w:rPr>
                <w:b/>
              </w:rPr>
              <w:t xml:space="preserve">Pakiet nr ……… </w:t>
            </w:r>
            <w:r>
              <w:rPr>
                <w:b/>
                <w:vertAlign w:val="superscript"/>
              </w:rPr>
              <w:t>*</w:t>
            </w:r>
          </w:p>
          <w:p w:rsidR="0097346D" w:rsidRPr="00D71234" w:rsidRDefault="0097346D" w:rsidP="0097346D">
            <w:pPr>
              <w:tabs>
                <w:tab w:val="left" w:pos="510"/>
                <w:tab w:val="left" w:pos="680"/>
                <w:tab w:val="left" w:pos="793"/>
                <w:tab w:val="left" w:pos="2154"/>
                <w:tab w:val="left" w:pos="2381"/>
                <w:tab w:val="left" w:pos="3742"/>
                <w:tab w:val="left" w:pos="4082"/>
              </w:tabs>
              <w:jc w:val="both"/>
            </w:pPr>
            <w:r w:rsidRPr="00D71234">
              <w:t>Wartość netto:................................................................................................................PLN</w:t>
            </w:r>
          </w:p>
          <w:p w:rsidR="0097346D" w:rsidRPr="00D71234" w:rsidRDefault="0097346D" w:rsidP="0097346D">
            <w:pPr>
              <w:tabs>
                <w:tab w:val="left" w:pos="510"/>
                <w:tab w:val="left" w:pos="680"/>
                <w:tab w:val="left" w:pos="793"/>
                <w:tab w:val="left" w:pos="2154"/>
                <w:tab w:val="left" w:pos="2381"/>
                <w:tab w:val="left" w:pos="3742"/>
                <w:tab w:val="left" w:pos="4082"/>
              </w:tabs>
              <w:jc w:val="both"/>
            </w:pPr>
            <w:r w:rsidRPr="00D71234">
              <w:t>Słownie: ..................................................................................................................</w:t>
            </w:r>
          </w:p>
          <w:p w:rsidR="0097346D" w:rsidRPr="00D71234" w:rsidRDefault="0097346D" w:rsidP="0097346D">
            <w:pPr>
              <w:tabs>
                <w:tab w:val="left" w:pos="510"/>
                <w:tab w:val="left" w:pos="680"/>
                <w:tab w:val="left" w:pos="793"/>
                <w:tab w:val="left" w:pos="2154"/>
                <w:tab w:val="left" w:pos="2381"/>
                <w:tab w:val="left" w:pos="3742"/>
                <w:tab w:val="left" w:pos="4082"/>
              </w:tabs>
              <w:jc w:val="both"/>
            </w:pPr>
            <w:r w:rsidRPr="00D71234">
              <w:t>Wartość brutto: .............................................................................................................PLN</w:t>
            </w:r>
          </w:p>
          <w:p w:rsidR="0097346D" w:rsidRDefault="0097346D" w:rsidP="0097346D">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ermin dostawy   …………… dni robocze**</w:t>
            </w:r>
          </w:p>
          <w:p w:rsidR="00F65852" w:rsidRDefault="00F65852" w:rsidP="00F65852">
            <w:pPr>
              <w:widowControl w:val="0"/>
              <w:autoSpaceDE w:val="0"/>
              <w:rPr>
                <w:b/>
              </w:rPr>
            </w:pPr>
            <w:r>
              <w:rPr>
                <w:b/>
              </w:rPr>
              <w:t>*według potrzeby</w:t>
            </w:r>
          </w:p>
          <w:p w:rsidR="007714DB" w:rsidRPr="00FE6D13" w:rsidRDefault="00F65852" w:rsidP="00F65852">
            <w:pPr>
              <w:tabs>
                <w:tab w:val="left" w:pos="510"/>
                <w:tab w:val="left" w:pos="680"/>
                <w:tab w:val="left" w:pos="793"/>
                <w:tab w:val="left" w:pos="2154"/>
                <w:tab w:val="left" w:pos="2381"/>
                <w:tab w:val="left" w:pos="3742"/>
                <w:tab w:val="left" w:pos="4082"/>
              </w:tabs>
              <w:jc w:val="both"/>
            </w:pPr>
            <w:r>
              <w:rPr>
                <w:b/>
              </w:rPr>
              <w:t>** za dni robocze uznaje się dni od poniedziałku do piątku, za wyjątkiem świąt.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353E49" w:rsidP="00331F2D">
            <w:pPr>
              <w:ind w:left="426"/>
              <w:jc w:val="both"/>
              <w:rPr>
                <w:shd w:val="clear" w:color="auto" w:fill="FFFFFF"/>
              </w:rPr>
            </w:pPr>
            <w:r w:rsidRPr="00353E4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353E49" w:rsidP="00331F2D">
            <w:pPr>
              <w:ind w:left="426"/>
              <w:jc w:val="both"/>
              <w:rPr>
                <w:shd w:val="clear" w:color="auto" w:fill="FFFFFF"/>
              </w:rPr>
            </w:pPr>
            <w:r w:rsidRPr="00353E4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353E49" w:rsidP="00331F2D">
            <w:pPr>
              <w:ind w:left="426"/>
              <w:jc w:val="both"/>
              <w:rPr>
                <w:shd w:val="clear" w:color="auto" w:fill="FFFFFF"/>
              </w:rPr>
            </w:pPr>
            <w:r w:rsidRPr="00353E4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353E49" w:rsidP="00331F2D">
            <w:pPr>
              <w:ind w:left="426"/>
              <w:jc w:val="both"/>
              <w:rPr>
                <w:shd w:val="clear" w:color="auto" w:fill="FFFFFF"/>
              </w:rPr>
            </w:pPr>
            <w:r w:rsidRPr="00353E4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353E49" w:rsidP="00331F2D">
            <w:pPr>
              <w:ind w:left="426"/>
              <w:jc w:val="both"/>
              <w:rPr>
                <w:shd w:val="clear" w:color="auto" w:fill="FFFFFF"/>
              </w:rPr>
            </w:pPr>
            <w:r w:rsidRPr="00353E49">
              <w:rPr>
                <w:b/>
                <w:bCs/>
                <w:highlight w:val="yellow"/>
              </w:rPr>
              <w:lastRenderedPageBreak/>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353E49" w:rsidP="00331F2D">
            <w:pPr>
              <w:ind w:left="426"/>
              <w:jc w:val="both"/>
              <w:rPr>
                <w:b/>
                <w:iCs/>
              </w:rPr>
            </w:pPr>
            <w:r w:rsidRPr="00353E49">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lastRenderedPageBreak/>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BD3D5A" w:rsidRDefault="00BD3D5A"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316E1E" w:rsidRDefault="00F65852" w:rsidP="00F65852">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00DC38D7" w:rsidRPr="00DC38D7">
        <w:rPr>
          <w:b/>
          <w:i w:val="0"/>
        </w:rPr>
        <w:t>„Zakup i dostawa leków, wyrobów medycznych i diagnostycznych”</w:t>
      </w:r>
      <w:r w:rsidR="00DC38D7">
        <w:rPr>
          <w:b/>
        </w:rPr>
        <w:t xml:space="preserve"> </w:t>
      </w:r>
      <w:r w:rsidRPr="00316E1E">
        <w:rPr>
          <w:i w:val="0"/>
          <w:color w:val="000000"/>
        </w:rPr>
        <w:t>za następującą cenę:</w:t>
      </w:r>
    </w:p>
    <w:p w:rsidR="00F65852" w:rsidRPr="00A31E19" w:rsidRDefault="00F65852" w:rsidP="00F65852">
      <w:pPr>
        <w:pStyle w:val="Default"/>
        <w:jc w:val="center"/>
        <w:rPr>
          <w:rFonts w:eastAsiaTheme="minorHAnsi"/>
        </w:rPr>
      </w:pPr>
    </w:p>
    <w:p w:rsidR="00F65852" w:rsidRDefault="00F65852" w:rsidP="0097346D">
      <w:pPr>
        <w:pStyle w:val="Default"/>
        <w:ind w:left="2832"/>
        <w:rPr>
          <w:rFonts w:eastAsiaTheme="minorHAnsi"/>
          <w:b/>
        </w:rPr>
      </w:pPr>
      <w:r w:rsidRPr="00A31E19">
        <w:rPr>
          <w:rFonts w:eastAsiaTheme="minorHAnsi"/>
          <w:b/>
        </w:rPr>
        <w:t>Formu</w:t>
      </w:r>
      <w:r w:rsidR="0097346D">
        <w:rPr>
          <w:rFonts w:eastAsiaTheme="minorHAnsi"/>
          <w:b/>
        </w:rPr>
        <w:t xml:space="preserve">larz cenowy dla pakietów </w:t>
      </w:r>
      <w:r>
        <w:rPr>
          <w:rFonts w:eastAsiaTheme="minorHAnsi"/>
          <w:b/>
        </w:rPr>
        <w:t>nr</w:t>
      </w:r>
      <w:r w:rsidR="0097346D">
        <w:rPr>
          <w:rFonts w:eastAsiaTheme="minorHAnsi"/>
          <w:b/>
        </w:rPr>
        <w:t xml:space="preserve"> 1 – 10</w:t>
      </w:r>
    </w:p>
    <w:p w:rsidR="0097346D" w:rsidRDefault="0097346D" w:rsidP="0097346D">
      <w:pPr>
        <w:pStyle w:val="Default"/>
        <w:ind w:left="2832"/>
        <w:rPr>
          <w:rFonts w:eastAsiaTheme="minorHAnsi"/>
          <w:b/>
        </w:rPr>
      </w:pPr>
    </w:p>
    <w:p w:rsidR="0097346D" w:rsidRDefault="0097346D" w:rsidP="0097346D">
      <w:pPr>
        <w:pStyle w:val="Default"/>
        <w:ind w:left="2832"/>
        <w:rPr>
          <w:rFonts w:eastAsiaTheme="minorHAnsi"/>
          <w:b/>
        </w:rPr>
      </w:pPr>
    </w:p>
    <w:tbl>
      <w:tblPr>
        <w:tblW w:w="0" w:type="auto"/>
        <w:tblCellSpacing w:w="0" w:type="dxa"/>
        <w:tblCellMar>
          <w:top w:w="15" w:type="dxa"/>
          <w:left w:w="15" w:type="dxa"/>
          <w:bottom w:w="15" w:type="dxa"/>
          <w:right w:w="15" w:type="dxa"/>
        </w:tblCellMar>
        <w:tblLook w:val="04A0"/>
      </w:tblPr>
      <w:tblGrid>
        <w:gridCol w:w="526"/>
        <w:gridCol w:w="2426"/>
        <w:gridCol w:w="1158"/>
        <w:gridCol w:w="1105"/>
        <w:gridCol w:w="1111"/>
        <w:gridCol w:w="1111"/>
        <w:gridCol w:w="1185"/>
        <w:gridCol w:w="1131"/>
        <w:gridCol w:w="1185"/>
        <w:gridCol w:w="1185"/>
        <w:gridCol w:w="1254"/>
        <w:gridCol w:w="1111"/>
      </w:tblGrid>
      <w:tr w:rsidR="0097346D" w:rsidRPr="00D0657E" w:rsidTr="0097346D">
        <w:trPr>
          <w:trHeight w:val="660"/>
          <w:tblCellSpacing w:w="0" w:type="dxa"/>
        </w:trPr>
        <w:tc>
          <w:tcPr>
            <w:tcW w:w="526"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Lp.</w:t>
            </w:r>
          </w:p>
        </w:tc>
        <w:tc>
          <w:tcPr>
            <w:tcW w:w="2426"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Nazwa międzynarodowa</w:t>
            </w:r>
          </w:p>
        </w:tc>
        <w:tc>
          <w:tcPr>
            <w:tcW w:w="1158"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Postać, dawka</w:t>
            </w:r>
          </w:p>
        </w:tc>
        <w:tc>
          <w:tcPr>
            <w:tcW w:w="1105"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Ilość</w:t>
            </w:r>
          </w:p>
        </w:tc>
        <w:tc>
          <w:tcPr>
            <w:tcW w:w="1111"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 xml:space="preserve">Cena netto </w:t>
            </w:r>
          </w:p>
        </w:tc>
        <w:tc>
          <w:tcPr>
            <w:tcW w:w="1111" w:type="dxa"/>
            <w:tcBorders>
              <w:top w:val="single" w:sz="6" w:space="0" w:color="000000"/>
              <w:left w:val="single" w:sz="6" w:space="0" w:color="000000"/>
              <w:bottom w:val="single" w:sz="6" w:space="0" w:color="000000"/>
              <w:right w:val="single" w:sz="6" w:space="0" w:color="000000"/>
            </w:tcBorders>
            <w:vAlign w:val="bottom"/>
            <w:hideMark/>
          </w:tcPr>
          <w:p w:rsidR="0097346D" w:rsidRPr="001E374F" w:rsidRDefault="0097346D" w:rsidP="0097346D">
            <w:pPr>
              <w:jc w:val="center"/>
              <w:rPr>
                <w:iCs/>
                <w:color w:val="000000"/>
              </w:rPr>
            </w:pPr>
            <w:r w:rsidRPr="001E374F">
              <w:rPr>
                <w:iCs/>
                <w:color w:val="000000"/>
              </w:rPr>
              <w:t>Stawka VAT w %</w:t>
            </w:r>
          </w:p>
        </w:tc>
        <w:tc>
          <w:tcPr>
            <w:tcW w:w="1185" w:type="dxa"/>
            <w:tcBorders>
              <w:top w:val="single" w:sz="6" w:space="0" w:color="000000"/>
              <w:left w:val="single" w:sz="6" w:space="0" w:color="000000"/>
              <w:bottom w:val="single" w:sz="6" w:space="0" w:color="000000"/>
              <w:right w:val="single" w:sz="6" w:space="0" w:color="000000"/>
            </w:tcBorders>
            <w:vAlign w:val="bottom"/>
            <w:hideMark/>
          </w:tcPr>
          <w:p w:rsidR="0097346D" w:rsidRPr="001E374F" w:rsidRDefault="0097346D" w:rsidP="0097346D">
            <w:pPr>
              <w:jc w:val="center"/>
              <w:rPr>
                <w:iCs/>
                <w:color w:val="000000"/>
              </w:rPr>
            </w:pPr>
            <w:r w:rsidRPr="001E374F">
              <w:rPr>
                <w:iCs/>
                <w:color w:val="000000"/>
              </w:rPr>
              <w:t>Wartość VAT</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Cena brutto</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Wartość netto</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Wartość brutto</w:t>
            </w:r>
          </w:p>
        </w:tc>
        <w:tc>
          <w:tcPr>
            <w:tcW w:w="1254"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Oferowany produkt</w:t>
            </w:r>
          </w:p>
        </w:tc>
        <w:tc>
          <w:tcPr>
            <w:tcW w:w="1111" w:type="dxa"/>
            <w:tcBorders>
              <w:top w:val="single" w:sz="6" w:space="0" w:color="000000"/>
              <w:left w:val="single" w:sz="6" w:space="0" w:color="000000"/>
              <w:bottom w:val="single" w:sz="6" w:space="0" w:color="000000"/>
              <w:right w:val="single" w:sz="6" w:space="0" w:color="000000"/>
            </w:tcBorders>
            <w:vAlign w:val="center"/>
            <w:hideMark/>
          </w:tcPr>
          <w:p w:rsidR="0097346D" w:rsidRPr="00D0657E" w:rsidRDefault="0097346D" w:rsidP="0097346D">
            <w:pPr>
              <w:jc w:val="center"/>
              <w:rPr>
                <w:color w:val="000000"/>
                <w:sz w:val="20"/>
                <w:szCs w:val="20"/>
              </w:rPr>
            </w:pPr>
            <w:r w:rsidRPr="00D0657E">
              <w:rPr>
                <w:iCs/>
                <w:color w:val="000000"/>
              </w:rPr>
              <w:t>Kod EAN</w:t>
            </w:r>
          </w:p>
        </w:tc>
      </w:tr>
      <w:tr w:rsidR="0097346D" w:rsidRPr="00F30F8E" w:rsidTr="0097346D">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F30F8E" w:rsidRDefault="0097346D" w:rsidP="0097346D">
            <w:pPr>
              <w:rPr>
                <w:color w:val="000000"/>
                <w:sz w:val="20"/>
                <w:szCs w:val="20"/>
              </w:rPr>
            </w:pPr>
          </w:p>
        </w:tc>
      </w:tr>
      <w:tr w:rsidR="0097346D" w:rsidRPr="00F30F8E" w:rsidTr="0097346D">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r>
      <w:tr w:rsidR="0097346D" w:rsidRPr="00F30F8E" w:rsidTr="0097346D">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381BE9" w:rsidRDefault="0097346D" w:rsidP="0097346D">
            <w:pPr>
              <w:rPr>
                <w:color w:val="000000"/>
                <w:sz w:val="20"/>
                <w:szCs w:val="20"/>
              </w:rPr>
            </w:pPr>
          </w:p>
        </w:tc>
      </w:tr>
    </w:tbl>
    <w:p w:rsidR="0097346D" w:rsidRPr="00A31E19" w:rsidRDefault="0097346D" w:rsidP="0097346D">
      <w:pPr>
        <w:pStyle w:val="Default"/>
        <w:ind w:left="2832"/>
      </w:pP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spacing w:after="60" w:line="259" w:lineRule="auto"/>
        <w:jc w:val="center"/>
        <w:rPr>
          <w:rFonts w:eastAsia="Calibri"/>
          <w:b/>
          <w:lang w:eastAsia="en-US"/>
        </w:rPr>
      </w:pPr>
    </w:p>
    <w:p w:rsidR="00F65852" w:rsidRPr="00A31E19" w:rsidRDefault="00F65852" w:rsidP="00F65852">
      <w:pPr>
        <w:spacing w:after="160" w:line="259" w:lineRule="auto"/>
        <w:jc w:val="right"/>
        <w:rPr>
          <w:rFonts w:eastAsia="Calibri"/>
          <w:b/>
          <w:lang w:eastAsia="en-US"/>
        </w:rPr>
      </w:pPr>
    </w:p>
    <w:p w:rsidR="00F65852" w:rsidRPr="00A31E19" w:rsidRDefault="00F65852" w:rsidP="00F65852">
      <w:pPr>
        <w:spacing w:before="120" w:after="160"/>
        <w:rPr>
          <w:rFonts w:eastAsia="Calibri"/>
          <w:lang w:eastAsia="en-US"/>
        </w:rPr>
      </w:pPr>
      <w:r w:rsidRPr="00A31E19">
        <w:rPr>
          <w:rFonts w:eastAsia="Calibri"/>
          <w:lang w:eastAsia="en-US"/>
        </w:rPr>
        <w:t>Łączna wartość netto Pakietu  wynosi:................................................... zł, słownie: ...............................................................................................................</w:t>
      </w:r>
    </w:p>
    <w:p w:rsidR="00F65852" w:rsidRPr="00A31E19" w:rsidRDefault="00F65852" w:rsidP="00F65852">
      <w:pPr>
        <w:spacing w:after="160"/>
        <w:rPr>
          <w:rFonts w:eastAsia="Calibri"/>
          <w:lang w:eastAsia="en-US"/>
        </w:rPr>
      </w:pPr>
      <w:r w:rsidRPr="00A31E19">
        <w:rPr>
          <w:rFonts w:eastAsia="Calibri"/>
          <w:lang w:eastAsia="en-US"/>
        </w:rPr>
        <w:t>Łączna wartość brutto Pakietu  wynosi:.................................................. zł, słownie: .............................................................................................................</w:t>
      </w: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Default="00F65852" w:rsidP="00F65852">
      <w:pPr>
        <w:widowControl w:val="0"/>
        <w:adjustRightInd w:val="0"/>
        <w:textAlignment w:val="baseline"/>
        <w:rPr>
          <w:rFonts w:eastAsia="Calibri"/>
          <w:lang w:eastAsia="en-US"/>
        </w:rPr>
      </w:pPr>
    </w:p>
    <w:p w:rsidR="00DC38D7" w:rsidRDefault="00DC38D7" w:rsidP="00F65852">
      <w:pPr>
        <w:widowControl w:val="0"/>
        <w:adjustRightInd w:val="0"/>
        <w:textAlignment w:val="baseline"/>
        <w:rPr>
          <w:rFonts w:eastAsia="Calibri"/>
          <w:lang w:eastAsia="en-US"/>
        </w:rPr>
      </w:pPr>
    </w:p>
    <w:p w:rsidR="00F65852" w:rsidRPr="00A31E19" w:rsidRDefault="00F65852" w:rsidP="00F65852">
      <w:pPr>
        <w:widowControl w:val="0"/>
        <w:adjustRightInd w:val="0"/>
        <w:textAlignment w:val="baseline"/>
        <w:rPr>
          <w:rFonts w:eastAsia="Calibri"/>
          <w:lang w:eastAsia="en-US"/>
        </w:rPr>
      </w:pPr>
    </w:p>
    <w:p w:rsidR="00F65852" w:rsidRPr="00A31E19" w:rsidRDefault="00F65852" w:rsidP="00F65852">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97346D" w:rsidRDefault="00F65852" w:rsidP="00F65852">
      <w:pPr>
        <w:widowControl w:val="0"/>
        <w:adjustRightInd w:val="0"/>
        <w:textAlignment w:val="baseline"/>
        <w:rPr>
          <w:rFonts w:eastAsia="Calibri"/>
          <w:lang w:eastAsia="en-US"/>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Default="0097346D" w:rsidP="0097346D">
      <w:pPr>
        <w:pStyle w:val="Default"/>
        <w:ind w:left="2832"/>
        <w:rPr>
          <w:rFonts w:eastAsiaTheme="minorHAnsi"/>
          <w:b/>
        </w:rPr>
      </w:pPr>
    </w:p>
    <w:p w:rsidR="0097346D" w:rsidRDefault="0097346D" w:rsidP="0097346D">
      <w:pPr>
        <w:pStyle w:val="Default"/>
        <w:ind w:left="2832"/>
        <w:rPr>
          <w:rFonts w:eastAsiaTheme="minorHAnsi"/>
          <w:b/>
        </w:rPr>
      </w:pPr>
    </w:p>
    <w:p w:rsidR="0097346D" w:rsidRDefault="0097346D" w:rsidP="0097346D">
      <w:pPr>
        <w:pStyle w:val="Default"/>
        <w:ind w:left="2832"/>
        <w:rPr>
          <w:rFonts w:eastAsiaTheme="minorHAnsi"/>
          <w:b/>
        </w:rPr>
      </w:pPr>
    </w:p>
    <w:p w:rsidR="00DC38D7" w:rsidRPr="00316E1E" w:rsidRDefault="00DC38D7" w:rsidP="00DC38D7">
      <w:pPr>
        <w:pStyle w:val="Tekstpodstawowy31"/>
        <w:spacing w:line="360" w:lineRule="auto"/>
        <w:rPr>
          <w:i w:val="0"/>
        </w:rPr>
      </w:pPr>
      <w:r w:rsidRPr="00316E1E">
        <w:rPr>
          <w:i w:val="0"/>
          <w:color w:val="000000"/>
        </w:rPr>
        <w:lastRenderedPageBreak/>
        <w:t>Zobowiązuję się wykonać przedmiot zamówienia:</w:t>
      </w:r>
      <w:r w:rsidRPr="00316E1E">
        <w:rPr>
          <w:i w:val="0"/>
        </w:rPr>
        <w:t xml:space="preserve"> </w:t>
      </w:r>
      <w:r w:rsidRPr="00316E1E">
        <w:rPr>
          <w:i w:val="0"/>
          <w:color w:val="000000"/>
        </w:rPr>
        <w:t xml:space="preserve"> </w:t>
      </w:r>
      <w:r w:rsidRPr="00DC38D7">
        <w:rPr>
          <w:b/>
          <w:i w:val="0"/>
        </w:rPr>
        <w:t>„Zakup i dostawa leków, wyrobów medycznych i diagnostycznych”</w:t>
      </w:r>
      <w:r>
        <w:rPr>
          <w:b/>
        </w:rPr>
        <w:t xml:space="preserve"> </w:t>
      </w:r>
      <w:r w:rsidRPr="00316E1E">
        <w:rPr>
          <w:i w:val="0"/>
          <w:color w:val="000000"/>
        </w:rPr>
        <w:t>za następującą cenę:</w:t>
      </w:r>
    </w:p>
    <w:p w:rsidR="00DC38D7" w:rsidRDefault="00DC38D7" w:rsidP="0097346D">
      <w:pPr>
        <w:pStyle w:val="Default"/>
        <w:ind w:left="2832"/>
        <w:rPr>
          <w:rFonts w:eastAsiaTheme="minorHAnsi"/>
          <w:b/>
        </w:rPr>
      </w:pPr>
    </w:p>
    <w:p w:rsidR="00DC38D7" w:rsidRDefault="00DC38D7" w:rsidP="0097346D">
      <w:pPr>
        <w:pStyle w:val="Default"/>
        <w:ind w:left="2832"/>
        <w:rPr>
          <w:rFonts w:eastAsiaTheme="minorHAnsi"/>
          <w:b/>
        </w:rPr>
      </w:pPr>
    </w:p>
    <w:p w:rsidR="0097346D" w:rsidRDefault="0097346D" w:rsidP="0097346D">
      <w:pPr>
        <w:pStyle w:val="Default"/>
        <w:ind w:left="2832"/>
        <w:rPr>
          <w:rFonts w:eastAsiaTheme="minorHAnsi"/>
          <w:b/>
        </w:rPr>
      </w:pPr>
      <w:r w:rsidRPr="00A31E19">
        <w:rPr>
          <w:rFonts w:eastAsiaTheme="minorHAnsi"/>
          <w:b/>
        </w:rPr>
        <w:t>Formu</w:t>
      </w:r>
      <w:r>
        <w:rPr>
          <w:rFonts w:eastAsiaTheme="minorHAnsi"/>
          <w:b/>
        </w:rPr>
        <w:t>larz cenowy dla pakietów nr 11 - 15</w:t>
      </w:r>
    </w:p>
    <w:p w:rsidR="0097346D" w:rsidRDefault="0097346D" w:rsidP="0097346D">
      <w:pPr>
        <w:pStyle w:val="Default"/>
        <w:ind w:left="2832"/>
        <w:rPr>
          <w:rFonts w:eastAsiaTheme="minorHAnsi"/>
          <w:b/>
        </w:rPr>
      </w:pPr>
    </w:p>
    <w:p w:rsidR="0097346D" w:rsidRDefault="0097346D" w:rsidP="00F65852">
      <w:pPr>
        <w:widowControl w:val="0"/>
        <w:adjustRightInd w:val="0"/>
        <w:textAlignment w:val="baseline"/>
        <w:rPr>
          <w:rFonts w:eastAsia="Calibri"/>
          <w:lang w:eastAsia="en-US"/>
        </w:rPr>
      </w:pPr>
    </w:p>
    <w:tbl>
      <w:tblPr>
        <w:tblW w:w="14812" w:type="dxa"/>
        <w:tblLayout w:type="fixed"/>
        <w:tblCellMar>
          <w:left w:w="70" w:type="dxa"/>
          <w:right w:w="70" w:type="dxa"/>
        </w:tblCellMar>
        <w:tblLook w:val="04A0"/>
      </w:tblPr>
      <w:tblGrid>
        <w:gridCol w:w="496"/>
        <w:gridCol w:w="2268"/>
        <w:gridCol w:w="567"/>
        <w:gridCol w:w="742"/>
        <w:gridCol w:w="1134"/>
        <w:gridCol w:w="890"/>
        <w:gridCol w:w="1134"/>
        <w:gridCol w:w="1134"/>
        <w:gridCol w:w="1134"/>
        <w:gridCol w:w="1134"/>
        <w:gridCol w:w="1911"/>
        <w:gridCol w:w="2268"/>
      </w:tblGrid>
      <w:tr w:rsidR="0097346D" w:rsidRPr="003A0D46" w:rsidTr="0097346D">
        <w:trPr>
          <w:trHeight w:val="1054"/>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Lp.</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i/>
                <w:color w:val="000000"/>
              </w:rPr>
            </w:pPr>
            <w:r>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r w:rsidRPr="0026716A">
              <w:rPr>
                <w:color w:val="000000"/>
              </w:rPr>
              <w:t>Ilość</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Stawka VAT w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color w:val="000000"/>
              </w:rPr>
            </w:pPr>
            <w:r w:rsidRPr="0026716A">
              <w:rPr>
                <w:i/>
                <w:iCs/>
                <w:color w:val="000000"/>
              </w:rPr>
              <w:t>Wartość VAT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Cena brutto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Wartość netto</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i/>
                <w:iCs/>
              </w:rPr>
            </w:pPr>
            <w:r w:rsidRPr="0026716A">
              <w:rPr>
                <w:i/>
                <w:iCs/>
              </w:rPr>
              <w:t>Wartość brutto</w:t>
            </w:r>
          </w:p>
        </w:tc>
        <w:tc>
          <w:tcPr>
            <w:tcW w:w="1911" w:type="dxa"/>
            <w:tcBorders>
              <w:top w:val="single" w:sz="4" w:space="0" w:color="000000"/>
              <w:left w:val="nil"/>
              <w:bottom w:val="single" w:sz="4" w:space="0" w:color="000000"/>
              <w:right w:val="single" w:sz="4" w:space="0" w:color="000000"/>
            </w:tcBorders>
          </w:tcPr>
          <w:p w:rsidR="0097346D" w:rsidRPr="0026716A" w:rsidRDefault="0097346D" w:rsidP="0097346D">
            <w:pPr>
              <w:jc w:val="center"/>
              <w:rPr>
                <w:i/>
                <w:iCs/>
              </w:rPr>
            </w:pPr>
          </w:p>
          <w:p w:rsidR="0097346D" w:rsidRPr="0026716A" w:rsidRDefault="0097346D" w:rsidP="0097346D">
            <w:pPr>
              <w:jc w:val="center"/>
              <w:rPr>
                <w:i/>
                <w:iCs/>
              </w:rPr>
            </w:pPr>
            <w:r w:rsidRPr="0026716A">
              <w:rPr>
                <w:i/>
                <w:iCs/>
              </w:rPr>
              <w:t>Oferowany produkt</w:t>
            </w:r>
            <w:r>
              <w:rPr>
                <w:i/>
                <w:iCs/>
              </w:rPr>
              <w:t xml:space="preserve">, nazwa </w:t>
            </w:r>
          </w:p>
        </w:tc>
        <w:tc>
          <w:tcPr>
            <w:tcW w:w="2268" w:type="dxa"/>
            <w:tcBorders>
              <w:top w:val="single" w:sz="4" w:space="0" w:color="000000"/>
              <w:left w:val="nil"/>
              <w:bottom w:val="single" w:sz="4" w:space="0" w:color="000000"/>
              <w:right w:val="single" w:sz="4" w:space="0" w:color="000000"/>
            </w:tcBorders>
          </w:tcPr>
          <w:p w:rsidR="0097346D" w:rsidRPr="0026716A" w:rsidRDefault="0097346D" w:rsidP="0097346D">
            <w:pPr>
              <w:jc w:val="center"/>
              <w:rPr>
                <w:i/>
                <w:iCs/>
              </w:rPr>
            </w:pPr>
            <w:r w:rsidRPr="0026716A">
              <w:rPr>
                <w:i/>
                <w:color w:val="000000"/>
              </w:rPr>
              <w:t>Ref/Kod/Nr katalogowy oferowanego produktu</w:t>
            </w:r>
          </w:p>
        </w:tc>
      </w:tr>
      <w:tr w:rsidR="0097346D" w:rsidRPr="003A0D46" w:rsidTr="0097346D">
        <w:trPr>
          <w:trHeight w:val="1140"/>
        </w:trPr>
        <w:tc>
          <w:tcPr>
            <w:tcW w:w="496" w:type="dxa"/>
            <w:tcBorders>
              <w:top w:val="nil"/>
              <w:left w:val="single" w:sz="4" w:space="0" w:color="000000"/>
              <w:bottom w:val="single" w:sz="4" w:space="0" w:color="000000"/>
              <w:right w:val="single" w:sz="4" w:space="0" w:color="000000"/>
            </w:tcBorders>
            <w:shd w:val="clear" w:color="auto" w:fill="auto"/>
            <w:noWrap/>
            <w:vAlign w:val="bottom"/>
            <w:hideMark/>
          </w:tcPr>
          <w:p w:rsidR="0097346D" w:rsidRPr="0026716A" w:rsidRDefault="0097346D" w:rsidP="0097346D">
            <w:pPr>
              <w:jc w:val="center"/>
              <w:rPr>
                <w:color w:val="000000"/>
              </w:rPr>
            </w:pPr>
          </w:p>
        </w:tc>
        <w:tc>
          <w:tcPr>
            <w:tcW w:w="2268"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rPr>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97346D" w:rsidRPr="0026716A" w:rsidRDefault="0097346D" w:rsidP="0097346D">
            <w:pPr>
              <w:jc w:val="cente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890"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r w:rsidRPr="0026716A">
              <w:rPr>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7346D" w:rsidRPr="0026716A" w:rsidRDefault="0097346D" w:rsidP="0097346D">
            <w:pPr>
              <w:rPr>
                <w:color w:val="000000"/>
              </w:rPr>
            </w:pPr>
            <w:r w:rsidRPr="0026716A">
              <w:rPr>
                <w:color w:val="000000"/>
              </w:rPr>
              <w:t> </w:t>
            </w:r>
          </w:p>
        </w:tc>
        <w:tc>
          <w:tcPr>
            <w:tcW w:w="1911" w:type="dxa"/>
            <w:tcBorders>
              <w:top w:val="nil"/>
              <w:left w:val="nil"/>
              <w:bottom w:val="single" w:sz="4" w:space="0" w:color="000000"/>
              <w:right w:val="single" w:sz="4" w:space="0" w:color="000000"/>
            </w:tcBorders>
          </w:tcPr>
          <w:p w:rsidR="0097346D" w:rsidRPr="0026716A" w:rsidRDefault="0097346D" w:rsidP="0097346D">
            <w:pPr>
              <w:rPr>
                <w:color w:val="000000"/>
              </w:rPr>
            </w:pPr>
          </w:p>
        </w:tc>
        <w:tc>
          <w:tcPr>
            <w:tcW w:w="2268" w:type="dxa"/>
            <w:tcBorders>
              <w:top w:val="nil"/>
              <w:left w:val="nil"/>
              <w:bottom w:val="single" w:sz="4" w:space="0" w:color="000000"/>
              <w:right w:val="single" w:sz="4" w:space="0" w:color="000000"/>
            </w:tcBorders>
          </w:tcPr>
          <w:p w:rsidR="0097346D" w:rsidRPr="0026716A" w:rsidRDefault="0097346D" w:rsidP="0097346D">
            <w:pPr>
              <w:rPr>
                <w:color w:val="000000"/>
              </w:rPr>
            </w:pPr>
          </w:p>
        </w:tc>
      </w:tr>
    </w:tbl>
    <w:p w:rsidR="00F65852" w:rsidRPr="00A31E19" w:rsidRDefault="00F65852" w:rsidP="00F65852">
      <w:pPr>
        <w:widowControl w:val="0"/>
        <w:adjustRightInd w:val="0"/>
        <w:textAlignment w:val="baseline"/>
        <w:rPr>
          <w:b/>
          <w:bCs/>
          <w:vertAlign w:val="superscript"/>
        </w:rPr>
      </w:pPr>
      <w:r w:rsidRPr="00A31E19">
        <w:rPr>
          <w:rFonts w:eastAsia="Calibri"/>
          <w:lang w:eastAsia="en-US"/>
        </w:rPr>
        <w:t xml:space="preserve">                                                                                  </w:t>
      </w:r>
    </w:p>
    <w:p w:rsidR="00176732" w:rsidRDefault="00176732" w:rsidP="005B73B9">
      <w:pPr>
        <w:spacing w:before="120" w:after="160"/>
        <w:rPr>
          <w:b/>
          <w:bCs/>
          <w:i/>
          <w:vertAlign w:val="superscript"/>
        </w:rPr>
      </w:pPr>
    </w:p>
    <w:p w:rsidR="0097346D" w:rsidRPr="00A31E19" w:rsidRDefault="0097346D" w:rsidP="0097346D">
      <w:pPr>
        <w:spacing w:after="160" w:line="259" w:lineRule="auto"/>
        <w:rPr>
          <w:rFonts w:eastAsia="Calibri"/>
          <w:b/>
          <w:lang w:eastAsia="en-US"/>
        </w:rPr>
      </w:pPr>
    </w:p>
    <w:p w:rsidR="0097346D" w:rsidRPr="00A31E19" w:rsidRDefault="0097346D" w:rsidP="0097346D">
      <w:pPr>
        <w:spacing w:before="120" w:after="160"/>
        <w:rPr>
          <w:rFonts w:eastAsia="Calibri"/>
          <w:lang w:eastAsia="en-US"/>
        </w:rPr>
      </w:pPr>
      <w:r w:rsidRPr="00A31E19">
        <w:rPr>
          <w:rFonts w:eastAsia="Calibri"/>
          <w:lang w:eastAsia="en-US"/>
        </w:rPr>
        <w:t>Łączna wartość netto Pakietu  wynosi:................................................... zł, słownie: ...............................................................................................................</w:t>
      </w:r>
    </w:p>
    <w:p w:rsidR="0097346D" w:rsidRPr="00A31E19" w:rsidRDefault="0097346D" w:rsidP="0097346D">
      <w:pPr>
        <w:spacing w:after="160"/>
        <w:rPr>
          <w:rFonts w:eastAsia="Calibri"/>
          <w:lang w:eastAsia="en-US"/>
        </w:rPr>
      </w:pPr>
      <w:r w:rsidRPr="00A31E19">
        <w:rPr>
          <w:rFonts w:eastAsia="Calibri"/>
          <w:lang w:eastAsia="en-US"/>
        </w:rPr>
        <w:t>Łączna wartość brutto Pakietu  wynosi:.................................................. zł, słownie: .............................................................................................................</w:t>
      </w:r>
    </w:p>
    <w:p w:rsidR="0097346D"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textAlignment w:val="baseline"/>
        <w:rPr>
          <w:rFonts w:eastAsia="Calibri"/>
          <w:lang w:eastAsia="en-US"/>
        </w:rPr>
      </w:pPr>
    </w:p>
    <w:p w:rsidR="0097346D" w:rsidRPr="00A31E19" w:rsidRDefault="0097346D" w:rsidP="0097346D">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97346D" w:rsidRDefault="0097346D" w:rsidP="0097346D">
      <w:pPr>
        <w:widowControl w:val="0"/>
        <w:adjustRightInd w:val="0"/>
        <w:textAlignment w:val="baseline"/>
        <w:rPr>
          <w:rFonts w:eastAsia="Calibri"/>
          <w:lang w:eastAsia="en-US"/>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97346D" w:rsidRPr="005B73B9" w:rsidRDefault="0097346D" w:rsidP="005B73B9">
      <w:pPr>
        <w:spacing w:before="120" w:after="160"/>
        <w:rPr>
          <w:b/>
          <w:bCs/>
          <w:i/>
          <w:vertAlign w:val="superscript"/>
        </w:rPr>
        <w:sectPr w:rsidR="0097346D" w:rsidRPr="005B73B9" w:rsidSect="00B15124">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tbl>
      <w:tblPr>
        <w:tblW w:w="0" w:type="auto"/>
        <w:tblCellSpacing w:w="0" w:type="dxa"/>
        <w:tblCellMar>
          <w:top w:w="15" w:type="dxa"/>
          <w:left w:w="15" w:type="dxa"/>
          <w:bottom w:w="15" w:type="dxa"/>
          <w:right w:w="15" w:type="dxa"/>
        </w:tblCellMar>
        <w:tblLook w:val="04A0"/>
      </w:tblPr>
      <w:tblGrid>
        <w:gridCol w:w="406"/>
        <w:gridCol w:w="7719"/>
        <w:gridCol w:w="1146"/>
        <w:gridCol w:w="680"/>
      </w:tblGrid>
      <w:tr w:rsidR="0097346D" w:rsidRPr="0097346D" w:rsidTr="0097346D">
        <w:trPr>
          <w:trHeight w:val="300"/>
          <w:tblCellSpacing w:w="0" w:type="dxa"/>
        </w:trPr>
        <w:tc>
          <w:tcPr>
            <w:tcW w:w="555" w:type="dxa"/>
            <w:vAlign w:val="center"/>
            <w:hideMark/>
          </w:tcPr>
          <w:p w:rsidR="0097346D" w:rsidRPr="0097346D" w:rsidRDefault="0097346D" w:rsidP="0097346D">
            <w:pPr>
              <w:jc w:val="center"/>
              <w:rPr>
                <w:color w:val="000000"/>
              </w:rPr>
            </w:pPr>
            <w:r w:rsidRPr="0097346D">
              <w:rPr>
                <w:color w:val="000000"/>
              </w:rPr>
              <w:t>1</w:t>
            </w:r>
          </w:p>
        </w:tc>
        <w:tc>
          <w:tcPr>
            <w:tcW w:w="4725" w:type="dxa"/>
            <w:vAlign w:val="center"/>
            <w:hideMark/>
          </w:tcPr>
          <w:p w:rsidR="0097346D" w:rsidRPr="0097346D" w:rsidRDefault="0097346D" w:rsidP="0097346D">
            <w:pPr>
              <w:rPr>
                <w:color w:val="000000"/>
              </w:rPr>
            </w:pPr>
            <w:r w:rsidRPr="0097346D">
              <w:rPr>
                <w:color w:val="000000"/>
              </w:rPr>
              <w:t xml:space="preserve">PAKIET </w:t>
            </w:r>
          </w:p>
        </w:tc>
        <w:tc>
          <w:tcPr>
            <w:tcW w:w="2070" w:type="dxa"/>
            <w:vAlign w:val="center"/>
            <w:hideMark/>
          </w:tcPr>
          <w:p w:rsidR="0097346D" w:rsidRPr="0097346D" w:rsidRDefault="0097346D" w:rsidP="0097346D">
            <w:pPr>
              <w:jc w:val="center"/>
              <w:rPr>
                <w:color w:val="000000"/>
              </w:rPr>
            </w:pPr>
          </w:p>
        </w:tc>
        <w:tc>
          <w:tcPr>
            <w:tcW w:w="138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45"/>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WYROBY MEDYCZNE</w:t>
            </w: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Ilość</w:t>
            </w:r>
          </w:p>
        </w:tc>
      </w:tr>
      <w:tr w:rsidR="0097346D" w:rsidRPr="0097346D" w:rsidTr="00D1056D">
        <w:trPr>
          <w:trHeight w:val="72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30% Roztwór wodny glukozy w ampułach przeznaczony dla niemowląt, typu </w:t>
            </w:r>
            <w:proofErr w:type="spellStart"/>
            <w:r w:rsidRPr="0097346D">
              <w:rPr>
                <w:color w:val="000000"/>
              </w:rPr>
              <w:t>Glux</w:t>
            </w:r>
            <w:proofErr w:type="spellEnd"/>
            <w:r w:rsidRPr="0097346D">
              <w:rPr>
                <w:color w:val="000000"/>
              </w:rPr>
              <w:t>, bez konserwantów i substancji pomocniczych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proofErr w:type="spellStart"/>
            <w:r w:rsidRPr="0097346D">
              <w:rPr>
                <w:color w:val="000000"/>
              </w:rPr>
              <w:t>Benzinum</w:t>
            </w:r>
            <w:proofErr w:type="spellEnd"/>
            <w:r w:rsidRPr="0097346D">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25</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proofErr w:type="spellStart"/>
            <w:r w:rsidRPr="0097346D">
              <w:rPr>
                <w:color w:val="000000"/>
              </w:rPr>
              <w:t>Formalinum</w:t>
            </w:r>
            <w:proofErr w:type="spellEnd"/>
            <w:r w:rsidRPr="0097346D">
              <w:rPr>
                <w:color w:val="000000"/>
              </w:rPr>
              <w:t xml:space="preserve"> 10% </w:t>
            </w:r>
            <w:proofErr w:type="spellStart"/>
            <w:r w:rsidRPr="0097346D">
              <w:rPr>
                <w:color w:val="000000"/>
              </w:rPr>
              <w:t>buforawna</w:t>
            </w:r>
            <w:proofErr w:type="spellEnd"/>
            <w:r w:rsidRPr="0097346D">
              <w:rPr>
                <w:color w:val="000000"/>
              </w:rPr>
              <w:t>/stabilizowana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240</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proofErr w:type="spellStart"/>
            <w:r w:rsidRPr="0097346D">
              <w:rPr>
                <w:color w:val="000000"/>
              </w:rPr>
              <w:t>Formalinum</w:t>
            </w:r>
            <w:proofErr w:type="spellEnd"/>
            <w:r w:rsidRPr="0097346D">
              <w:rPr>
                <w:color w:val="000000"/>
              </w:rPr>
              <w:t xml:space="preserve"> 4% </w:t>
            </w:r>
            <w:proofErr w:type="spellStart"/>
            <w:r w:rsidRPr="0097346D">
              <w:rPr>
                <w:color w:val="000000"/>
              </w:rPr>
              <w:t>buforawna</w:t>
            </w:r>
            <w:proofErr w:type="spellEnd"/>
            <w:r w:rsidRPr="0097346D">
              <w:rPr>
                <w:color w:val="000000"/>
              </w:rPr>
              <w:t>/stabilizowana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90</w:t>
            </w:r>
          </w:p>
        </w:tc>
      </w:tr>
      <w:tr w:rsidR="0097346D" w:rsidRPr="0097346D" w:rsidTr="00D1056D">
        <w:trPr>
          <w:trHeight w:val="42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proofErr w:type="spellStart"/>
            <w:r w:rsidRPr="0097346D">
              <w:rPr>
                <w:color w:val="000000"/>
              </w:rPr>
              <w:t>Permethrin</w:t>
            </w:r>
            <w:proofErr w:type="spellEnd"/>
            <w:r w:rsidRPr="0097346D">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 krem 30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15</w:t>
            </w:r>
          </w:p>
        </w:tc>
      </w:tr>
      <w:tr w:rsidR="0097346D" w:rsidRPr="0097346D" w:rsidTr="00D1056D">
        <w:trPr>
          <w:trHeight w:val="52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Płyn przeciw wszawicy – niszczący owady i ich larwy, zawierający </w:t>
            </w:r>
            <w:proofErr w:type="spellStart"/>
            <w:r w:rsidRPr="0097346D">
              <w:rPr>
                <w:color w:val="000000"/>
              </w:rPr>
              <w:t>dimetikon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w:t>
            </w:r>
          </w:p>
        </w:tc>
      </w:tr>
      <w:tr w:rsidR="0097346D" w:rsidRPr="0097346D" w:rsidTr="00D1056D">
        <w:trPr>
          <w:trHeight w:val="161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Preparat do codziennej pielęgnacji noworodka od pierwszego dnia życia, naturalny, bez konserwantów i substancji zapachowych, emulsja do mycia ciała z </w:t>
            </w:r>
            <w:proofErr w:type="spellStart"/>
            <w:r w:rsidRPr="0097346D">
              <w:rPr>
                <w:color w:val="000000"/>
              </w:rPr>
              <w:t>emolientem</w:t>
            </w:r>
            <w:proofErr w:type="spellEnd"/>
            <w:r w:rsidRPr="0097346D">
              <w:rPr>
                <w:color w:val="000000"/>
              </w:rPr>
              <w:t xml:space="preserve">, który nawilża i natłuszcza, zapobiegając wysuszeniu skóry, </w:t>
            </w:r>
            <w:proofErr w:type="spellStart"/>
            <w:r w:rsidRPr="0097346D">
              <w:rPr>
                <w:color w:val="000000"/>
              </w:rPr>
              <w:t>emolient</w:t>
            </w:r>
            <w:proofErr w:type="spellEnd"/>
            <w:r w:rsidRPr="0097346D">
              <w:rPr>
                <w:color w:val="000000"/>
              </w:rPr>
              <w:t xml:space="preserve"> działający przeciwzapalnie i przeciwświądowo, stosowany przy atopowym zapaleniu skóry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w:t>
            </w:r>
          </w:p>
        </w:tc>
      </w:tr>
      <w:tr w:rsidR="0097346D" w:rsidRPr="0097346D" w:rsidTr="00D1056D">
        <w:trPr>
          <w:trHeight w:val="135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Spray umożliwiający bezbolesne usuwanie samoprzylepnych opatrunków, przeznaczony dla niemowląt i dzieci, bezpieczny dla wrażliwej skóry, nie wywołujący podrażnień, nie przenikający przez naskórek, nie wysuszający skóry, szybkoschnący, poj.ok.50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6</w:t>
            </w:r>
          </w:p>
        </w:tc>
      </w:tr>
      <w:tr w:rsidR="0097346D" w:rsidRPr="0097346D" w:rsidTr="0097346D">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Strumieniowy test ciążowy, wczesny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w:t>
            </w:r>
          </w:p>
        </w:tc>
      </w:tr>
      <w:tr w:rsidR="0097346D" w:rsidRPr="0097346D" w:rsidTr="00D1056D">
        <w:trPr>
          <w:trHeight w:val="110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Wapno sodowane, granulat 2-4 mm z indykatorem barwnika do absorpcji CO2 w aparatach do znieczuleń, wydajność 140 l/kg wapna, przechowywany w temp. 0-250 °C, bezpyłowy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granulat x 5 kg +/- 0,5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12</w:t>
            </w:r>
          </w:p>
        </w:tc>
      </w:tr>
    </w:tbl>
    <w:p w:rsidR="007531AD" w:rsidRPr="0097346D" w:rsidRDefault="007531AD" w:rsidP="00804351">
      <w:pPr>
        <w:jc w:val="right"/>
        <w:rPr>
          <w:b/>
          <w:bCs/>
        </w:rPr>
      </w:pPr>
    </w:p>
    <w:p w:rsidR="0097346D" w:rsidRPr="0097346D" w:rsidRDefault="0097346D" w:rsidP="00D1056D">
      <w:pPr>
        <w:rPr>
          <w:b/>
          <w:bCs/>
        </w:rPr>
      </w:pPr>
    </w:p>
    <w:tbl>
      <w:tblPr>
        <w:tblW w:w="0" w:type="auto"/>
        <w:tblCellSpacing w:w="0" w:type="dxa"/>
        <w:tblCellMar>
          <w:top w:w="15" w:type="dxa"/>
          <w:left w:w="15" w:type="dxa"/>
          <w:bottom w:w="15" w:type="dxa"/>
          <w:right w:w="15" w:type="dxa"/>
        </w:tblCellMar>
        <w:tblLook w:val="04A0"/>
      </w:tblPr>
      <w:tblGrid>
        <w:gridCol w:w="585"/>
        <w:gridCol w:w="3150"/>
        <w:gridCol w:w="4726"/>
        <w:gridCol w:w="1290"/>
      </w:tblGrid>
      <w:tr w:rsidR="0097346D" w:rsidRPr="0097346D" w:rsidTr="00A750CC">
        <w:trPr>
          <w:trHeight w:val="300"/>
          <w:tblCellSpacing w:w="0" w:type="dxa"/>
        </w:trPr>
        <w:tc>
          <w:tcPr>
            <w:tcW w:w="585" w:type="dxa"/>
            <w:vAlign w:val="center"/>
            <w:hideMark/>
          </w:tcPr>
          <w:p w:rsidR="0097346D" w:rsidRPr="0097346D" w:rsidRDefault="0097346D" w:rsidP="0097346D">
            <w:pPr>
              <w:jc w:val="center"/>
              <w:rPr>
                <w:color w:val="000000"/>
              </w:rPr>
            </w:pPr>
            <w:r w:rsidRPr="0097346D">
              <w:rPr>
                <w:color w:val="000000"/>
              </w:rPr>
              <w:t>2</w:t>
            </w:r>
          </w:p>
        </w:tc>
        <w:tc>
          <w:tcPr>
            <w:tcW w:w="3150" w:type="dxa"/>
            <w:vAlign w:val="center"/>
            <w:hideMark/>
          </w:tcPr>
          <w:p w:rsidR="0097346D" w:rsidRPr="0097346D" w:rsidRDefault="0097346D" w:rsidP="0097346D">
            <w:pPr>
              <w:rPr>
                <w:color w:val="000000"/>
              </w:rPr>
            </w:pPr>
            <w:r w:rsidRPr="0097346D">
              <w:rPr>
                <w:color w:val="000000"/>
              </w:rPr>
              <w:t xml:space="preserve">PAKIET </w:t>
            </w:r>
          </w:p>
        </w:tc>
        <w:tc>
          <w:tcPr>
            <w:tcW w:w="4726"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FACTOR VII</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A750CC"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0A77A5">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Ilość</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Eptakog</w:t>
            </w:r>
            <w:proofErr w:type="spellEnd"/>
            <w:r w:rsidRPr="0097346D">
              <w:rPr>
                <w:color w:val="000000"/>
              </w:rPr>
              <w:t xml:space="preserve"> alfa aktywowany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 mg /100 000 j.m. x 1 fiol. z rozpuszczalnikiem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Zestaw do podawania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 xml:space="preserve">1 </w:t>
            </w:r>
            <w:proofErr w:type="spellStart"/>
            <w:r w:rsidRPr="0097346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w:t>
            </w:r>
          </w:p>
        </w:tc>
      </w:tr>
    </w:tbl>
    <w:p w:rsidR="0097346D" w:rsidRPr="0097346D" w:rsidRDefault="0097346D" w:rsidP="00D1056D">
      <w:pPr>
        <w:rPr>
          <w:b/>
          <w:bCs/>
        </w:rPr>
      </w:pPr>
    </w:p>
    <w:tbl>
      <w:tblPr>
        <w:tblW w:w="0" w:type="auto"/>
        <w:tblCellSpacing w:w="0" w:type="dxa"/>
        <w:tblCellMar>
          <w:top w:w="15" w:type="dxa"/>
          <w:left w:w="15" w:type="dxa"/>
          <w:bottom w:w="15" w:type="dxa"/>
          <w:right w:w="15" w:type="dxa"/>
        </w:tblCellMar>
        <w:tblLook w:val="04A0"/>
      </w:tblPr>
      <w:tblGrid>
        <w:gridCol w:w="585"/>
        <w:gridCol w:w="3690"/>
        <w:gridCol w:w="2745"/>
        <w:gridCol w:w="1290"/>
      </w:tblGrid>
      <w:tr w:rsidR="0097346D" w:rsidRPr="0097346D" w:rsidTr="0097346D">
        <w:trPr>
          <w:trHeight w:val="300"/>
          <w:tblCellSpacing w:w="0" w:type="dxa"/>
        </w:trPr>
        <w:tc>
          <w:tcPr>
            <w:tcW w:w="585" w:type="dxa"/>
            <w:vAlign w:val="center"/>
            <w:hideMark/>
          </w:tcPr>
          <w:p w:rsidR="0097346D" w:rsidRPr="0097346D" w:rsidRDefault="0097346D" w:rsidP="0097346D">
            <w:pPr>
              <w:jc w:val="center"/>
              <w:rPr>
                <w:color w:val="000000"/>
              </w:rPr>
            </w:pPr>
            <w:r w:rsidRPr="0097346D">
              <w:rPr>
                <w:color w:val="000000"/>
              </w:rPr>
              <w:t>3</w:t>
            </w:r>
          </w:p>
        </w:tc>
        <w:tc>
          <w:tcPr>
            <w:tcW w:w="3690" w:type="dxa"/>
            <w:vAlign w:val="center"/>
            <w:hideMark/>
          </w:tcPr>
          <w:p w:rsidR="0097346D" w:rsidRPr="0097346D" w:rsidRDefault="0097346D" w:rsidP="0097346D">
            <w:pPr>
              <w:rPr>
                <w:color w:val="000000"/>
              </w:rPr>
            </w:pPr>
            <w:r w:rsidRPr="0097346D">
              <w:rPr>
                <w:color w:val="000000"/>
              </w:rPr>
              <w:t xml:space="preserve">PAKIET </w:t>
            </w:r>
          </w:p>
        </w:tc>
        <w:tc>
          <w:tcPr>
            <w:tcW w:w="2745"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255"/>
          <w:tblCellSpacing w:w="0" w:type="dxa"/>
        </w:trPr>
        <w:tc>
          <w:tcPr>
            <w:tcW w:w="0" w:type="auto"/>
            <w:vAlign w:val="center"/>
            <w:hideMark/>
          </w:tcPr>
          <w:p w:rsidR="0097346D" w:rsidRPr="0097346D" w:rsidRDefault="0097346D" w:rsidP="0097346D">
            <w:pPr>
              <w:jc w:val="center"/>
              <w:rPr>
                <w:color w:val="000000"/>
              </w:rPr>
            </w:pPr>
          </w:p>
        </w:tc>
        <w:tc>
          <w:tcPr>
            <w:tcW w:w="0" w:type="auto"/>
            <w:gridSpan w:val="3"/>
            <w:vAlign w:val="center"/>
            <w:hideMark/>
          </w:tcPr>
          <w:p w:rsidR="0097346D" w:rsidRPr="0097346D" w:rsidRDefault="0097346D" w:rsidP="0097346D">
            <w:pPr>
              <w:rPr>
                <w:color w:val="000000"/>
              </w:rPr>
            </w:pPr>
            <w:r w:rsidRPr="0097346D">
              <w:rPr>
                <w:b/>
                <w:bCs/>
                <w:color w:val="000000"/>
              </w:rPr>
              <w:t xml:space="preserve">Szczepionka </w:t>
            </w:r>
            <w:proofErr w:type="spellStart"/>
            <w:r w:rsidRPr="0097346D">
              <w:rPr>
                <w:b/>
                <w:bCs/>
                <w:color w:val="000000"/>
              </w:rPr>
              <w:t>Hepatitis</w:t>
            </w:r>
            <w:proofErr w:type="spellEnd"/>
            <w:r w:rsidRPr="0097346D">
              <w:rPr>
                <w:b/>
                <w:bCs/>
                <w:color w:val="000000"/>
              </w:rPr>
              <w:t xml:space="preserve"> B </w:t>
            </w:r>
            <w:proofErr w:type="spellStart"/>
            <w:r w:rsidRPr="0097346D">
              <w:rPr>
                <w:b/>
                <w:bCs/>
                <w:color w:val="000000"/>
              </w:rPr>
              <w:t>Immune</w:t>
            </w:r>
            <w:proofErr w:type="spellEnd"/>
            <w:r w:rsidRPr="0097346D">
              <w:rPr>
                <w:b/>
                <w:bCs/>
                <w:color w:val="000000"/>
              </w:rPr>
              <w:t xml:space="preserve"> globulin</w:t>
            </w:r>
          </w:p>
        </w:tc>
      </w:tr>
      <w:tr w:rsidR="0097346D" w:rsidRPr="0097346D" w:rsidTr="0097346D">
        <w:trPr>
          <w:trHeight w:val="300"/>
          <w:tblCellSpacing w:w="0" w:type="dxa"/>
        </w:trPr>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b/>
                <w:b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 xml:space="preserve">Ilość </w:t>
            </w:r>
          </w:p>
        </w:tc>
      </w:tr>
      <w:tr w:rsidR="0097346D" w:rsidRPr="0097346D" w:rsidTr="0097346D">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Hepatitis</w:t>
            </w:r>
            <w:proofErr w:type="spellEnd"/>
            <w:r w:rsidRPr="0097346D">
              <w:rPr>
                <w:color w:val="000000"/>
              </w:rPr>
              <w:t xml:space="preserve"> B </w:t>
            </w:r>
            <w:proofErr w:type="spellStart"/>
            <w:r w:rsidRPr="0097346D">
              <w:rPr>
                <w:color w:val="000000"/>
              </w:rPr>
              <w:t>Immune</w:t>
            </w:r>
            <w:proofErr w:type="spellEnd"/>
            <w:r w:rsidRPr="0097346D">
              <w:rPr>
                <w:color w:val="000000"/>
              </w:rPr>
              <w:t xml:space="preserve"> globulin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Inj</w:t>
            </w:r>
            <w:proofErr w:type="spellEnd"/>
            <w:r w:rsidRPr="0097346D">
              <w:rPr>
                <w:color w:val="000000"/>
              </w:rPr>
              <w:t>. 180 j.m./1 ml x 1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465"/>
        <w:gridCol w:w="4516"/>
        <w:gridCol w:w="4195"/>
        <w:gridCol w:w="775"/>
      </w:tblGrid>
      <w:tr w:rsidR="0097346D" w:rsidRPr="0097346D" w:rsidTr="0097346D">
        <w:trPr>
          <w:trHeight w:val="300"/>
          <w:tblCellSpacing w:w="0" w:type="dxa"/>
        </w:trPr>
        <w:tc>
          <w:tcPr>
            <w:tcW w:w="570" w:type="dxa"/>
            <w:vAlign w:val="center"/>
            <w:hideMark/>
          </w:tcPr>
          <w:p w:rsidR="0097346D" w:rsidRPr="0097346D" w:rsidRDefault="0097346D" w:rsidP="0097346D">
            <w:pPr>
              <w:jc w:val="center"/>
              <w:rPr>
                <w:color w:val="000000"/>
              </w:rPr>
            </w:pPr>
            <w:r w:rsidRPr="0097346D">
              <w:rPr>
                <w:color w:val="000000"/>
              </w:rPr>
              <w:t>4</w:t>
            </w:r>
          </w:p>
        </w:tc>
        <w:tc>
          <w:tcPr>
            <w:tcW w:w="3945" w:type="dxa"/>
            <w:vAlign w:val="center"/>
            <w:hideMark/>
          </w:tcPr>
          <w:p w:rsidR="0097346D" w:rsidRPr="0097346D" w:rsidRDefault="0097346D" w:rsidP="0097346D">
            <w:pPr>
              <w:rPr>
                <w:color w:val="000000"/>
              </w:rPr>
            </w:pPr>
            <w:r w:rsidRPr="0097346D">
              <w:rPr>
                <w:color w:val="000000"/>
              </w:rPr>
              <w:t xml:space="preserve">PAKIET </w:t>
            </w:r>
          </w:p>
        </w:tc>
        <w:tc>
          <w:tcPr>
            <w:tcW w:w="3885"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INSULINY</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b/>
                <w:b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 xml:space="preserve">Ilość </w:t>
            </w:r>
          </w:p>
        </w:tc>
      </w:tr>
      <w:tr w:rsidR="0097346D" w:rsidRPr="0097346D" w:rsidTr="0097346D">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vAlign w:val="center"/>
            <w:hideMark/>
          </w:tcPr>
          <w:p w:rsidR="0097346D" w:rsidRPr="0097346D" w:rsidRDefault="0097346D" w:rsidP="0097346D">
            <w:pPr>
              <w:rPr>
                <w:color w:val="000000"/>
              </w:rPr>
            </w:pPr>
            <w:r w:rsidRPr="0097346D">
              <w:rPr>
                <w:color w:val="000000"/>
              </w:rPr>
              <w:t xml:space="preserve">Insulina typu </w:t>
            </w:r>
            <w:proofErr w:type="spellStart"/>
            <w:r w:rsidRPr="0097346D">
              <w:rPr>
                <w:color w:val="000000"/>
              </w:rPr>
              <w:t>Gensulin</w:t>
            </w:r>
            <w:proofErr w:type="spellEnd"/>
            <w:r w:rsidRPr="0097346D">
              <w:rPr>
                <w:color w:val="000000"/>
              </w:rPr>
              <w:t xml:space="preserve"> N</w:t>
            </w:r>
          </w:p>
        </w:tc>
        <w:tc>
          <w:tcPr>
            <w:tcW w:w="0" w:type="auto"/>
            <w:vAlign w:val="center"/>
            <w:hideMark/>
          </w:tcPr>
          <w:p w:rsidR="0097346D" w:rsidRPr="0097346D" w:rsidRDefault="0097346D" w:rsidP="0097346D">
            <w:pPr>
              <w:rPr>
                <w:color w:val="000000"/>
              </w:rPr>
            </w:pPr>
            <w:r w:rsidRPr="0097346D">
              <w:rPr>
                <w:color w:val="000000"/>
              </w:rPr>
              <w:t>300 j.m./3 ml x 5 wkładów + 2 peny</w:t>
            </w:r>
          </w:p>
        </w:tc>
        <w:tc>
          <w:tcPr>
            <w:tcW w:w="0" w:type="auto"/>
            <w:vAlign w:val="center"/>
            <w:hideMark/>
          </w:tcPr>
          <w:p w:rsidR="0097346D" w:rsidRPr="0097346D" w:rsidRDefault="0097346D" w:rsidP="0097346D">
            <w:pPr>
              <w:jc w:val="center"/>
              <w:rPr>
                <w:color w:val="000000"/>
              </w:rPr>
            </w:pPr>
            <w:r w:rsidRPr="0097346D">
              <w:rPr>
                <w:color w:val="000000"/>
              </w:rPr>
              <w:t>3</w:t>
            </w:r>
          </w:p>
        </w:tc>
      </w:tr>
      <w:tr w:rsidR="0097346D" w:rsidRPr="0097346D" w:rsidTr="0097346D">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Insulina typu </w:t>
            </w:r>
            <w:proofErr w:type="spellStart"/>
            <w:r w:rsidRPr="0097346D">
              <w:rPr>
                <w:color w:val="000000"/>
              </w:rPr>
              <w:t>Humalog</w:t>
            </w:r>
            <w:proofErr w:type="spellEnd"/>
            <w:r w:rsidRPr="0097346D">
              <w:rPr>
                <w:color w:val="000000"/>
              </w:rPr>
              <w:t xml:space="preserve"> Mix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5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r>
      <w:tr w:rsidR="0097346D" w:rsidRPr="0097346D" w:rsidTr="0097346D">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Insulina typu </w:t>
            </w:r>
            <w:proofErr w:type="spellStart"/>
            <w:r w:rsidRPr="0097346D">
              <w:rPr>
                <w:color w:val="000000"/>
              </w:rPr>
              <w:t>Humalog</w:t>
            </w:r>
            <w:proofErr w:type="spellEnd"/>
            <w:r w:rsidRPr="0097346D">
              <w:rPr>
                <w:color w:val="000000"/>
              </w:rPr>
              <w:t xml:space="preserve"> Mix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5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Insulina typu M30 lub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10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Insulina typu M50 lub M5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10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Insulina typu </w:t>
            </w:r>
            <w:proofErr w:type="spellStart"/>
            <w:r w:rsidRPr="0097346D">
              <w:rPr>
                <w:color w:val="000000"/>
              </w:rPr>
              <w:t>Novomix</w:t>
            </w:r>
            <w:proofErr w:type="spellEnd"/>
            <w:r w:rsidRPr="0097346D">
              <w:rPr>
                <w:color w:val="000000"/>
              </w:rPr>
              <w:t xml:space="preserve">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10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Insulina typu </w:t>
            </w:r>
            <w:proofErr w:type="spellStart"/>
            <w:r w:rsidRPr="0097346D">
              <w:rPr>
                <w:color w:val="000000"/>
              </w:rPr>
              <w:t>Novomix</w:t>
            </w:r>
            <w:proofErr w:type="spellEnd"/>
            <w:r w:rsidRPr="0097346D">
              <w:rPr>
                <w:color w:val="000000"/>
              </w:rP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10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Insulina typu </w:t>
            </w:r>
            <w:proofErr w:type="spellStart"/>
            <w:r w:rsidRPr="0097346D">
              <w:rPr>
                <w:color w:val="000000"/>
              </w:rPr>
              <w:t>Novorapid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300 j.m./3 ml x 10 wkładów + 2 peny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r>
      <w:tr w:rsidR="0097346D" w:rsidRPr="0097346D" w:rsidTr="00D1056D">
        <w:trPr>
          <w:trHeight w:val="156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Insulinum</w:t>
            </w:r>
            <w:proofErr w:type="spellEnd"/>
            <w:r w:rsidRPr="0097346D">
              <w:rPr>
                <w:color w:val="000000"/>
              </w:rPr>
              <w:t xml:space="preserve"> </w:t>
            </w:r>
            <w:proofErr w:type="spellStart"/>
            <w:r w:rsidRPr="0097346D">
              <w:rPr>
                <w:color w:val="000000"/>
              </w:rPr>
              <w:t>humanum</w:t>
            </w:r>
            <w:proofErr w:type="spellEnd"/>
            <w:r w:rsidRPr="0097346D">
              <w:rPr>
                <w:color w:val="000000"/>
              </w:rPr>
              <w:t>; insulina ludzka, rozpuszczalna, szybkodziałająca; początek działania: po ok.30 min.</w:t>
            </w:r>
            <w:r w:rsidRPr="0097346D">
              <w:rPr>
                <w:color w:val="000000"/>
              </w:rPr>
              <w:br/>
              <w:t>działanie maksymalne: 1-3 godz.</w:t>
            </w:r>
            <w:r w:rsidRPr="0097346D">
              <w:rPr>
                <w:color w:val="000000"/>
              </w:rPr>
              <w:br/>
              <w:t xml:space="preserve">czas działania: ok.8 godz. typu </w:t>
            </w:r>
            <w:proofErr w:type="spellStart"/>
            <w:r w:rsidRPr="0097346D">
              <w:rPr>
                <w:color w:val="000000"/>
              </w:rPr>
              <w:t>Gensulin</w:t>
            </w:r>
            <w:proofErr w:type="spellEnd"/>
            <w:r w:rsidRPr="0097346D">
              <w:rPr>
                <w:color w:val="000000"/>
              </w:rPr>
              <w:t xml:space="preserve">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100 j.m./ml </w:t>
            </w:r>
            <w:proofErr w:type="spellStart"/>
            <w:r w:rsidRPr="0097346D">
              <w:rPr>
                <w:color w:val="000000"/>
              </w:rPr>
              <w:t>roztwor</w:t>
            </w:r>
            <w:proofErr w:type="spellEnd"/>
            <w:r w:rsidRPr="0097346D">
              <w:rPr>
                <w:color w:val="000000"/>
              </w:rPr>
              <w:t xml:space="preserve"> do </w:t>
            </w:r>
            <w:proofErr w:type="spellStart"/>
            <w:r w:rsidRPr="0097346D">
              <w:rPr>
                <w:color w:val="000000"/>
              </w:rPr>
              <w:t>wstrzykiwan</w:t>
            </w:r>
            <w:proofErr w:type="spellEnd"/>
            <w:r w:rsidRPr="0097346D">
              <w:rPr>
                <w:color w:val="000000"/>
              </w:rPr>
              <w:t xml:space="preserve"> x 10 wkładów a 3 ml; </w:t>
            </w:r>
            <w:proofErr w:type="spellStart"/>
            <w:r w:rsidRPr="0097346D">
              <w:rPr>
                <w:color w:val="000000"/>
              </w:rPr>
              <w:t>sc</w:t>
            </w:r>
            <w:proofErr w:type="spellEnd"/>
            <w:r w:rsidRPr="0097346D">
              <w:rPr>
                <w:color w:val="000000"/>
              </w:rPr>
              <w:t>; iv; z min.10 penami do podawania insuliny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17</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570"/>
        <w:gridCol w:w="5835"/>
        <w:gridCol w:w="1290"/>
        <w:gridCol w:w="1290"/>
      </w:tblGrid>
      <w:tr w:rsidR="0097346D" w:rsidRPr="0097346D" w:rsidTr="0097346D">
        <w:trPr>
          <w:trHeight w:val="330"/>
          <w:tblCellSpacing w:w="0" w:type="dxa"/>
        </w:trPr>
        <w:tc>
          <w:tcPr>
            <w:tcW w:w="570" w:type="dxa"/>
            <w:vAlign w:val="center"/>
            <w:hideMark/>
          </w:tcPr>
          <w:p w:rsidR="0097346D" w:rsidRPr="0097346D" w:rsidRDefault="0097346D" w:rsidP="0097346D">
            <w:pPr>
              <w:jc w:val="center"/>
              <w:rPr>
                <w:color w:val="000000"/>
              </w:rPr>
            </w:pPr>
            <w:r w:rsidRPr="0097346D">
              <w:rPr>
                <w:color w:val="000000"/>
              </w:rPr>
              <w:t>5</w:t>
            </w:r>
          </w:p>
        </w:tc>
        <w:tc>
          <w:tcPr>
            <w:tcW w:w="5835" w:type="dxa"/>
            <w:vAlign w:val="center"/>
            <w:hideMark/>
          </w:tcPr>
          <w:p w:rsidR="0097346D" w:rsidRPr="0097346D" w:rsidRDefault="0097346D" w:rsidP="0097346D">
            <w:pPr>
              <w:rPr>
                <w:color w:val="000000"/>
              </w:rPr>
            </w:pPr>
            <w:r w:rsidRPr="0097346D">
              <w:rPr>
                <w:color w:val="000000"/>
              </w:rPr>
              <w:t xml:space="preserve">PAKIET </w:t>
            </w:r>
          </w:p>
        </w:tc>
        <w:tc>
          <w:tcPr>
            <w:tcW w:w="1290"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3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3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ALBUMINY</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30"/>
          <w:tblCellSpacing w:w="0" w:type="dxa"/>
        </w:trPr>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A750CC"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0A77A5">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Ilość</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ALBUMINA 20% 200 mg/ml a 50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1100</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ALBUMINA 20% 200 mg/ml a 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170</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469"/>
        <w:gridCol w:w="6809"/>
        <w:gridCol w:w="1774"/>
        <w:gridCol w:w="899"/>
      </w:tblGrid>
      <w:tr w:rsidR="0097346D" w:rsidRPr="0097346D" w:rsidTr="0097346D">
        <w:trPr>
          <w:trHeight w:val="330"/>
          <w:tblCellSpacing w:w="0" w:type="dxa"/>
        </w:trPr>
        <w:tc>
          <w:tcPr>
            <w:tcW w:w="570" w:type="dxa"/>
            <w:vAlign w:val="center"/>
            <w:hideMark/>
          </w:tcPr>
          <w:p w:rsidR="0097346D" w:rsidRPr="0097346D" w:rsidRDefault="0097346D" w:rsidP="0097346D">
            <w:pPr>
              <w:jc w:val="center"/>
              <w:rPr>
                <w:color w:val="000000"/>
              </w:rPr>
            </w:pPr>
            <w:r w:rsidRPr="0097346D">
              <w:rPr>
                <w:color w:val="000000"/>
              </w:rPr>
              <w:t>6</w:t>
            </w:r>
          </w:p>
        </w:tc>
        <w:tc>
          <w:tcPr>
            <w:tcW w:w="5085" w:type="dxa"/>
            <w:vAlign w:val="center"/>
            <w:hideMark/>
          </w:tcPr>
          <w:p w:rsidR="0097346D" w:rsidRPr="0097346D" w:rsidRDefault="0097346D" w:rsidP="0097346D">
            <w:pPr>
              <w:rPr>
                <w:color w:val="000000"/>
              </w:rPr>
            </w:pPr>
            <w:r w:rsidRPr="0097346D">
              <w:rPr>
                <w:color w:val="000000"/>
              </w:rPr>
              <w:t xml:space="preserve">PAKIET </w:t>
            </w:r>
          </w:p>
        </w:tc>
        <w:tc>
          <w:tcPr>
            <w:tcW w:w="1560"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6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IMMUNOGLOBULINA</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Ilość</w:t>
            </w:r>
          </w:p>
        </w:tc>
      </w:tr>
      <w:tr w:rsidR="0097346D" w:rsidRPr="0097346D" w:rsidTr="00D1056D">
        <w:trPr>
          <w:trHeight w:val="74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Immunoglobulina ludzka normalna o czystości nie mniejszej niż 95% </w:t>
            </w:r>
            <w:proofErr w:type="spellStart"/>
            <w:r w:rsidRPr="0097346D">
              <w:rPr>
                <w:color w:val="000000"/>
              </w:rPr>
              <w:t>IgG</w:t>
            </w:r>
            <w:proofErr w:type="spellEnd"/>
            <w:r w:rsidRPr="0097346D">
              <w:rPr>
                <w:color w:val="000000"/>
              </w:rPr>
              <w:t xml:space="preserve"> i maksymalnej zawartości </w:t>
            </w:r>
            <w:proofErr w:type="spellStart"/>
            <w:r w:rsidRPr="0097346D">
              <w:rPr>
                <w:color w:val="000000"/>
              </w:rPr>
              <w:t>IgA</w:t>
            </w:r>
            <w:proofErr w:type="spellEnd"/>
            <w:r w:rsidRPr="0097346D">
              <w:rPr>
                <w:color w:val="000000"/>
              </w:rPr>
              <w:t xml:space="preserve"> 22 </w:t>
            </w:r>
            <w:proofErr w:type="spellStart"/>
            <w:r w:rsidRPr="0097346D">
              <w:rPr>
                <w:color w:val="000000"/>
              </w:rPr>
              <w:t>mcg</w:t>
            </w:r>
            <w:proofErr w:type="spellEnd"/>
            <w:r w:rsidRPr="0097346D">
              <w:rPr>
                <w:color w:val="000000"/>
              </w:rPr>
              <w:t>/ml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5 g </w:t>
            </w:r>
            <w:proofErr w:type="spellStart"/>
            <w:r w:rsidRPr="0097346D">
              <w:rPr>
                <w:color w:val="000000"/>
              </w:rPr>
              <w:t>roztw.do</w:t>
            </w:r>
            <w:proofErr w:type="spellEnd"/>
            <w:r w:rsidRPr="0097346D">
              <w:rPr>
                <w:color w:val="000000"/>
              </w:rPr>
              <w:t xml:space="preserve"> infuzji 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35</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593"/>
        <w:gridCol w:w="4199"/>
        <w:gridCol w:w="3942"/>
        <w:gridCol w:w="1217"/>
      </w:tblGrid>
      <w:tr w:rsidR="0097346D" w:rsidRPr="0097346D" w:rsidTr="0097346D">
        <w:trPr>
          <w:trHeight w:val="300"/>
          <w:tblCellSpacing w:w="0" w:type="dxa"/>
        </w:trPr>
        <w:tc>
          <w:tcPr>
            <w:tcW w:w="615" w:type="dxa"/>
            <w:vAlign w:val="center"/>
            <w:hideMark/>
          </w:tcPr>
          <w:p w:rsidR="0097346D" w:rsidRPr="0097346D" w:rsidRDefault="0097346D" w:rsidP="0097346D">
            <w:pPr>
              <w:jc w:val="center"/>
              <w:rPr>
                <w:color w:val="000000"/>
              </w:rPr>
            </w:pPr>
            <w:r w:rsidRPr="0097346D">
              <w:rPr>
                <w:color w:val="000000"/>
              </w:rPr>
              <w:t>7</w:t>
            </w:r>
          </w:p>
        </w:tc>
        <w:tc>
          <w:tcPr>
            <w:tcW w:w="4275" w:type="dxa"/>
            <w:vAlign w:val="center"/>
            <w:hideMark/>
          </w:tcPr>
          <w:p w:rsidR="0097346D" w:rsidRPr="0097346D" w:rsidRDefault="0097346D" w:rsidP="0097346D">
            <w:pPr>
              <w:rPr>
                <w:color w:val="000000"/>
              </w:rPr>
            </w:pPr>
            <w:r w:rsidRPr="0097346D">
              <w:rPr>
                <w:color w:val="000000"/>
              </w:rPr>
              <w:t xml:space="preserve">PAKIET </w:t>
            </w:r>
          </w:p>
        </w:tc>
        <w:tc>
          <w:tcPr>
            <w:tcW w:w="4275"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ANTYBIOTYKI III</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Ilość</w:t>
            </w:r>
          </w:p>
        </w:tc>
      </w:tr>
      <w:tr w:rsidR="0097346D" w:rsidRPr="0097346D" w:rsidTr="0097346D">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Imipenem+Cilastatine+Relebaktam</w:t>
            </w:r>
            <w:proofErr w:type="spellEnd"/>
            <w:r w:rsidRPr="0097346D">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500 mg + 500 mg + 250 mg x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385"/>
        <w:gridCol w:w="7982"/>
        <w:gridCol w:w="1041"/>
        <w:gridCol w:w="543"/>
      </w:tblGrid>
      <w:tr w:rsidR="0097346D" w:rsidRPr="0097346D" w:rsidTr="00A750CC">
        <w:trPr>
          <w:trHeight w:val="300"/>
          <w:tblCellSpacing w:w="0" w:type="dxa"/>
        </w:trPr>
        <w:tc>
          <w:tcPr>
            <w:tcW w:w="426" w:type="dxa"/>
            <w:vAlign w:val="center"/>
            <w:hideMark/>
          </w:tcPr>
          <w:p w:rsidR="0097346D" w:rsidRPr="0097346D" w:rsidRDefault="0097346D" w:rsidP="0097346D">
            <w:pPr>
              <w:jc w:val="center"/>
              <w:rPr>
                <w:color w:val="000000"/>
              </w:rPr>
            </w:pPr>
            <w:r w:rsidRPr="0097346D">
              <w:rPr>
                <w:color w:val="000000"/>
              </w:rPr>
              <w:t>8</w:t>
            </w:r>
          </w:p>
        </w:tc>
        <w:tc>
          <w:tcPr>
            <w:tcW w:w="7828" w:type="dxa"/>
            <w:vAlign w:val="center"/>
            <w:hideMark/>
          </w:tcPr>
          <w:p w:rsidR="0097346D" w:rsidRPr="0097346D" w:rsidRDefault="0097346D" w:rsidP="0097346D">
            <w:pPr>
              <w:rPr>
                <w:color w:val="000000"/>
              </w:rPr>
            </w:pPr>
            <w:r w:rsidRPr="0097346D">
              <w:rPr>
                <w:color w:val="000000"/>
              </w:rPr>
              <w:t xml:space="preserve">PAKIET </w:t>
            </w:r>
          </w:p>
        </w:tc>
        <w:tc>
          <w:tcPr>
            <w:tcW w:w="1087" w:type="dxa"/>
            <w:vAlign w:val="center"/>
            <w:hideMark/>
          </w:tcPr>
          <w:p w:rsidR="0097346D" w:rsidRPr="0097346D" w:rsidRDefault="0097346D" w:rsidP="0097346D">
            <w:pPr>
              <w:rPr>
                <w:color w:val="000000"/>
              </w:rPr>
            </w:pPr>
          </w:p>
        </w:tc>
        <w:tc>
          <w:tcPr>
            <w:tcW w:w="61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Żywienie dojelitowe II</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1245"/>
          <w:tblCellSpacing w:w="0" w:type="dxa"/>
        </w:trPr>
        <w:tc>
          <w:tcPr>
            <w:tcW w:w="0" w:type="auto"/>
            <w:vAlign w:val="center"/>
            <w:hideMark/>
          </w:tcPr>
          <w:p w:rsidR="0097346D" w:rsidRPr="0097346D" w:rsidRDefault="0097346D" w:rsidP="0097346D">
            <w:pPr>
              <w:jc w:val="center"/>
              <w:rPr>
                <w:color w:val="000000"/>
              </w:rPr>
            </w:pPr>
          </w:p>
        </w:tc>
        <w:tc>
          <w:tcPr>
            <w:tcW w:w="0" w:type="auto"/>
            <w:gridSpan w:val="3"/>
            <w:vAlign w:val="center"/>
            <w:hideMark/>
          </w:tcPr>
          <w:p w:rsidR="0097346D" w:rsidRPr="0097346D" w:rsidRDefault="0097346D" w:rsidP="00D1056D">
            <w:pPr>
              <w:jc w:val="both"/>
              <w:rPr>
                <w:color w:val="000000"/>
              </w:rPr>
            </w:pPr>
            <w:r w:rsidRPr="0097346D">
              <w:rPr>
                <w:color w:val="000000"/>
              </w:rPr>
              <w:t>Asortyment wraz z dzierżawą 3 pomp, które Wykonawca dostarczy Zamawiającemu wraz z pierwszą dostawą preparatów składających się na przedmiot umowy; pompy mają służyć do podawania preparatów wymienionych w pakiecie. Pompy te pozostaną u Zamawiającego na czas trwania niniejszej umowy. Naprawy oraz serwisowanie pomp należą do przedmiotu umowy.</w:t>
            </w: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A750CC"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0A77A5">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Objętość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Ilość</w:t>
            </w:r>
          </w:p>
        </w:tc>
      </w:tr>
      <w:tr w:rsidR="0097346D" w:rsidRPr="0097346D" w:rsidTr="0097346D">
        <w:trPr>
          <w:trHeight w:val="22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bezresztkowa, zawartość energii: 1,25 kcal/ml, wysokobiałkowa (18,8 g/200 ml, 30% energii z białka). Białko: białka mleka (kazeina, białko serwatkowe). Tłuszcz: olej rzepakowy. Węglowodany: syrop glukozowy, sacharoza, skrobia*. Odpowiedni powyżej 3 roku życia. </w:t>
            </w:r>
            <w:proofErr w:type="spellStart"/>
            <w:r w:rsidRPr="0097346D">
              <w:rPr>
                <w:color w:val="000000"/>
              </w:rPr>
              <w:t>Osmolarność</w:t>
            </w:r>
            <w:proofErr w:type="spellEnd"/>
            <w:r w:rsidRPr="0097346D">
              <w:rPr>
                <w:color w:val="000000"/>
              </w:rPr>
              <w:t xml:space="preserve"> 390mOsm/l**. Płyn 4x200ml. Smak: czekoladowy, truskawkowy, morelowy, owoców leśnych, waniliowy. * nie dotyczy smaku czekoladowego ** </w:t>
            </w:r>
            <w:proofErr w:type="spellStart"/>
            <w:r w:rsidRPr="0097346D">
              <w:rPr>
                <w:color w:val="000000"/>
              </w:rPr>
              <w:t>Resource</w:t>
            </w:r>
            <w:proofErr w:type="spellEnd"/>
            <w:r w:rsidRPr="0097346D">
              <w:rPr>
                <w:color w:val="000000"/>
              </w:rPr>
              <w:t xml:space="preserve"> Protein o smaku czekoladowym ma </w:t>
            </w:r>
            <w:proofErr w:type="spellStart"/>
            <w:r w:rsidRPr="0097346D">
              <w:rPr>
                <w:color w:val="000000"/>
              </w:rPr>
              <w:t>osmolarność</w:t>
            </w:r>
            <w:proofErr w:type="spellEnd"/>
            <w:r w:rsidRPr="0097346D">
              <w:rPr>
                <w:color w:val="000000"/>
              </w:rPr>
              <w:t xml:space="preserve"> 450 </w:t>
            </w:r>
            <w:proofErr w:type="spellStart"/>
            <w:r w:rsidRPr="0097346D">
              <w:rPr>
                <w:color w:val="000000"/>
              </w:rPr>
              <w:t>mOsm</w:t>
            </w:r>
            <w:proofErr w:type="spellEnd"/>
            <w:r w:rsidRPr="0097346D">
              <w:rPr>
                <w:color w:val="000000"/>
              </w:rPr>
              <w:t xml:space="preser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op</w:t>
            </w:r>
            <w:proofErr w:type="spellEnd"/>
            <w:r w:rsidRPr="0097346D">
              <w:rPr>
                <w:color w:val="000000"/>
              </w:rPr>
              <w:t xml:space="preserve"> x 4 a 200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80</w:t>
            </w:r>
          </w:p>
        </w:tc>
      </w:tr>
      <w:tr w:rsidR="0097346D" w:rsidRPr="0097346D" w:rsidTr="0097346D">
        <w:trPr>
          <w:trHeight w:val="16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vAlign w:val="center"/>
            <w:hideMark/>
          </w:tcPr>
          <w:p w:rsidR="0097346D" w:rsidRPr="0097346D" w:rsidRDefault="0097346D" w:rsidP="00A750CC">
            <w:pPr>
              <w:jc w:val="both"/>
              <w:rPr>
                <w:color w:val="000000"/>
              </w:rPr>
            </w:pPr>
            <w:r w:rsidRPr="0097346D">
              <w:rPr>
                <w:color w:val="000000"/>
              </w:rPr>
              <w:t xml:space="preserve">Dieta kompletna pod względem odżywczym, bezresztkowa, wysokoenergetyczna (2 kcal/ml), </w:t>
            </w:r>
            <w:proofErr w:type="spellStart"/>
            <w:r w:rsidRPr="0097346D">
              <w:rPr>
                <w:color w:val="000000"/>
              </w:rPr>
              <w:t>normobiałkowa</w:t>
            </w:r>
            <w:proofErr w:type="spellEnd"/>
            <w:r w:rsidRPr="0097346D">
              <w:rPr>
                <w:color w:val="000000"/>
              </w:rPr>
              <w:t xml:space="preserve"> (18 g/200 ml, 18% energii z białka). Białko: białka mleka (kazeina, białko serwatkowe). Tłuszcz: olej rzepakowy. Węglowodany: syrop glukozowy i sacharoza. Odpowiedni powyżej 3. roku życia. </w:t>
            </w:r>
            <w:proofErr w:type="spellStart"/>
            <w:r w:rsidRPr="0097346D">
              <w:rPr>
                <w:color w:val="000000"/>
              </w:rPr>
              <w:t>Osmolarność</w:t>
            </w:r>
            <w:proofErr w:type="spellEnd"/>
            <w:r w:rsidRPr="0097346D">
              <w:rPr>
                <w:color w:val="000000"/>
              </w:rPr>
              <w:t xml:space="preserve"> 520 </w:t>
            </w:r>
            <w:proofErr w:type="spellStart"/>
            <w:r w:rsidRPr="0097346D">
              <w:rPr>
                <w:color w:val="000000"/>
              </w:rPr>
              <w:t>mOsm</w:t>
            </w:r>
            <w:proofErr w:type="spellEnd"/>
            <w:r w:rsidRPr="0097346D">
              <w:rPr>
                <w:color w:val="000000"/>
              </w:rPr>
              <w:t xml:space="preserve">/l. Płyn, 4x200 ml. Smak: waniliowy, morelowy, ananas-mango, czekolada-mięta.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op</w:t>
            </w:r>
            <w:proofErr w:type="spellEnd"/>
            <w:r w:rsidRPr="0097346D">
              <w:rPr>
                <w:color w:val="000000"/>
              </w:rPr>
              <w:t xml:space="preserve"> x 4 a 200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70</w:t>
            </w:r>
          </w:p>
        </w:tc>
      </w:tr>
      <w:tr w:rsidR="0097346D" w:rsidRPr="0097346D" w:rsidTr="0097346D">
        <w:trPr>
          <w:trHeight w:val="21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wysokoenergetyczna (1,6 kcal/ml), wysokobiałkowa (18 g/200 ml, 23% energii z białka), z dodatkiem błonnika (5,0 g/200 ml), niski indeks </w:t>
            </w:r>
            <w:proofErr w:type="spellStart"/>
            <w:r w:rsidRPr="0097346D">
              <w:rPr>
                <w:color w:val="000000"/>
              </w:rPr>
              <w:t>glikemiczny</w:t>
            </w:r>
            <w:proofErr w:type="spellEnd"/>
            <w:r w:rsidRPr="0097346D">
              <w:rPr>
                <w:color w:val="000000"/>
              </w:rPr>
              <w:t xml:space="preserve"> (IG = 30). Białko: białka mleka (kazeina, białko serwatkowe). Tłuszcz: olej rzepakowy. Węglowodany: skrobia (z tapioki), </w:t>
            </w:r>
            <w:proofErr w:type="spellStart"/>
            <w:r w:rsidRPr="0097346D">
              <w:rPr>
                <w:color w:val="000000"/>
              </w:rPr>
              <w:t>izomaltuloza</w:t>
            </w:r>
            <w:proofErr w:type="spellEnd"/>
            <w:r w:rsidRPr="0097346D">
              <w:rPr>
                <w:color w:val="000000"/>
              </w:rPr>
              <w:t xml:space="preserve">. Błonnik: rozpuszczalny 100%: częściowo hydrolizowana guma </w:t>
            </w:r>
            <w:proofErr w:type="spellStart"/>
            <w:r w:rsidRPr="0097346D">
              <w:rPr>
                <w:color w:val="000000"/>
              </w:rPr>
              <w:t>guar</w:t>
            </w:r>
            <w:proofErr w:type="spellEnd"/>
            <w:r w:rsidRPr="0097346D">
              <w:rPr>
                <w:color w:val="000000"/>
              </w:rPr>
              <w:t xml:space="preserve">, guma akacjowa, </w:t>
            </w:r>
            <w:proofErr w:type="spellStart"/>
            <w:r w:rsidRPr="0097346D">
              <w:rPr>
                <w:color w:val="000000"/>
              </w:rPr>
              <w:t>fruktooligosacharydy</w:t>
            </w:r>
            <w:proofErr w:type="spellEnd"/>
            <w:r w:rsidRPr="0097346D">
              <w:rPr>
                <w:color w:val="000000"/>
              </w:rPr>
              <w:t xml:space="preserve">, inulina. Odpowiedni tylko dla dorosłych. </w:t>
            </w:r>
            <w:proofErr w:type="spellStart"/>
            <w:r w:rsidRPr="0097346D">
              <w:rPr>
                <w:color w:val="000000"/>
              </w:rPr>
              <w:t>Osmolarność</w:t>
            </w:r>
            <w:proofErr w:type="spellEnd"/>
            <w:r w:rsidRPr="0097346D">
              <w:rPr>
                <w:color w:val="000000"/>
              </w:rPr>
              <w:t xml:space="preserve"> 300mOsm/l. Płyn 4x200ml. Smak: waniliowy, truskawkowy.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op</w:t>
            </w:r>
            <w:proofErr w:type="spellEnd"/>
            <w:r w:rsidRPr="0097346D">
              <w:rPr>
                <w:color w:val="000000"/>
              </w:rPr>
              <w:t xml:space="preserve"> x 4 a 200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25</w:t>
            </w:r>
          </w:p>
        </w:tc>
      </w:tr>
      <w:tr w:rsidR="0097346D" w:rsidRPr="0097346D" w:rsidTr="0097346D">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wysokoenergetyczna (1,44 kcal/ml), wysokobiałkowa (18 g/237 ml, 21% energii z białka), </w:t>
            </w:r>
            <w:proofErr w:type="spellStart"/>
            <w:r w:rsidRPr="0097346D">
              <w:rPr>
                <w:color w:val="000000"/>
              </w:rPr>
              <w:t>immunożywienie</w:t>
            </w:r>
            <w:proofErr w:type="spellEnd"/>
            <w:r w:rsidRPr="0097346D">
              <w:rPr>
                <w:color w:val="000000"/>
              </w:rPr>
              <w:t xml:space="preserve"> - zawiera: kwasy tłuszczowe omega-3, L-argininę, nukleotydy, z dodatkiem błonnika (3,3 g/237 ml). Białko: białka mleka (kazeina, białko serwatkowe) i wolna L-arginina. Tłuszcz: olej rybi,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kukurydziany. Zawiera EPA (0,36 g/100 ml) i DHA (0,17 g/100 ml). Węglowodany: sacharoza, </w:t>
            </w:r>
            <w:proofErr w:type="spellStart"/>
            <w:r w:rsidRPr="0097346D">
              <w:rPr>
                <w:color w:val="000000"/>
              </w:rPr>
              <w:t>maltodekstryna</w:t>
            </w:r>
            <w:proofErr w:type="spellEnd"/>
            <w:r w:rsidRPr="0097346D">
              <w:rPr>
                <w:color w:val="000000"/>
              </w:rPr>
              <w:t xml:space="preserve">. Błonnik: częściowo hydrolizowana guma </w:t>
            </w:r>
            <w:proofErr w:type="spellStart"/>
            <w:r w:rsidRPr="0097346D">
              <w:rPr>
                <w:color w:val="000000"/>
              </w:rPr>
              <w:t>guar</w:t>
            </w:r>
            <w:proofErr w:type="spellEnd"/>
            <w:r w:rsidRPr="0097346D">
              <w:rPr>
                <w:color w:val="000000"/>
              </w:rPr>
              <w:t xml:space="preserve">. Odpowiedni tylko dla dorosłych. </w:t>
            </w:r>
            <w:proofErr w:type="spellStart"/>
            <w:r w:rsidRPr="0097346D">
              <w:rPr>
                <w:color w:val="000000"/>
              </w:rPr>
              <w:t>Osmolarność</w:t>
            </w:r>
            <w:proofErr w:type="spellEnd"/>
            <w:r w:rsidRPr="0097346D">
              <w:rPr>
                <w:color w:val="000000"/>
              </w:rPr>
              <w:t xml:space="preserve"> 680mOsm/l. Płyn, 3 kartoniki x 237ml. Smak: waniliowy, owoców tropikalnych.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op</w:t>
            </w:r>
            <w:proofErr w:type="spellEnd"/>
            <w:r w:rsidRPr="0097346D">
              <w:rPr>
                <w:color w:val="000000"/>
              </w:rPr>
              <w:t xml:space="preserve"> x 3 a 237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w:t>
            </w:r>
          </w:p>
        </w:tc>
      </w:tr>
      <w:tr w:rsidR="0097346D" w:rsidRPr="0097346D" w:rsidTr="0097346D">
        <w:trPr>
          <w:trHeight w:val="12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cząstkowa, koncentrat białka w proszku, 1 łyżka (5g) = 4,5 białka, łatwo rozpuszczalne. Białko: białka mleka. Energia: białko 97%, tłuszcze 2%, węglowodany 1%. Wapń 1400mg/100g. Odpowiedni do stosowania powyżej 3. roku życia. Proszek, puszka 400 g.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400 g proszek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w:t>
            </w:r>
          </w:p>
        </w:tc>
      </w:tr>
      <w:tr w:rsidR="0097346D" w:rsidRPr="0097346D" w:rsidTr="0097346D">
        <w:trPr>
          <w:trHeight w:val="19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wysokobiałkowa (6,7 g/100 ml, (1% energii z białka), bezresztkowa. Białko: białka mleka (kazeina, białko serwatkowe). Tłuszcz: olej rzepakowy, olej słonecznikowy,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rybi. 20% tłuszczów to kwasy tłuszczowe MCT. Węglowodany: </w:t>
            </w:r>
            <w:proofErr w:type="spellStart"/>
            <w:r w:rsidRPr="0097346D">
              <w:rPr>
                <w:color w:val="000000"/>
              </w:rPr>
              <w:t>maltodekstryna</w:t>
            </w:r>
            <w:proofErr w:type="spellEnd"/>
            <w:r w:rsidRPr="0097346D">
              <w:rPr>
                <w:color w:val="000000"/>
              </w:rPr>
              <w:t xml:space="preserve">. Odpowiedni powyżej 3. roku życia. </w:t>
            </w:r>
            <w:proofErr w:type="spellStart"/>
            <w:r w:rsidRPr="0097346D">
              <w:rPr>
                <w:color w:val="000000"/>
              </w:rPr>
              <w:t>Osmolarność</w:t>
            </w:r>
            <w:proofErr w:type="spellEnd"/>
            <w:r w:rsidRPr="0097346D">
              <w:rPr>
                <w:color w:val="000000"/>
              </w:rPr>
              <w:t xml:space="preserve"> 283 </w:t>
            </w:r>
            <w:proofErr w:type="spellStart"/>
            <w:r w:rsidRPr="0097346D">
              <w:rPr>
                <w:color w:val="000000"/>
              </w:rPr>
              <w:t>mOsm</w:t>
            </w:r>
            <w:proofErr w:type="spellEnd"/>
            <w:r w:rsidRPr="0097346D">
              <w:rPr>
                <w:color w:val="000000"/>
              </w:rPr>
              <w:t xml:space="preserve">/l.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30</w:t>
            </w:r>
          </w:p>
        </w:tc>
      </w:tr>
      <w:tr w:rsidR="0097346D" w:rsidRPr="0097346D" w:rsidTr="0097346D">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wysokoenergetyczna (1,6 kcal/1 ml), </w:t>
            </w:r>
            <w:proofErr w:type="spellStart"/>
            <w:r w:rsidRPr="0097346D">
              <w:rPr>
                <w:color w:val="000000"/>
              </w:rPr>
              <w:t>normobiałkowa</w:t>
            </w:r>
            <w:proofErr w:type="spellEnd"/>
            <w:r w:rsidRPr="0097346D">
              <w:rPr>
                <w:color w:val="000000"/>
              </w:rPr>
              <w:t xml:space="preserve"> (6,1 g/100 ml, 16% energii z białka), bezresztkowa. Białko: białka mleka (kazeina, białko serwatkowe). Tłuszcz: olej rzepakowy, olej słonecznikowy,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rybi. 19% tłuszczów to kwasy tłuszczowe MCT. Węglowodany: </w:t>
            </w:r>
            <w:proofErr w:type="spellStart"/>
            <w:r w:rsidRPr="0097346D">
              <w:rPr>
                <w:color w:val="000000"/>
              </w:rPr>
              <w:t>maltodekstryna</w:t>
            </w:r>
            <w:proofErr w:type="spellEnd"/>
            <w:r w:rsidRPr="0097346D">
              <w:rPr>
                <w:color w:val="000000"/>
              </w:rPr>
              <w:t xml:space="preserve">. Odpowiedni powyżej 3. roku życia. </w:t>
            </w:r>
            <w:proofErr w:type="spellStart"/>
            <w:r w:rsidRPr="0097346D">
              <w:rPr>
                <w:color w:val="000000"/>
              </w:rPr>
              <w:t>Osmolarność</w:t>
            </w:r>
            <w:proofErr w:type="spellEnd"/>
            <w:r w:rsidRPr="0097346D">
              <w:rPr>
                <w:color w:val="000000"/>
              </w:rPr>
              <w:t xml:space="preserve"> 372 </w:t>
            </w:r>
            <w:proofErr w:type="spellStart"/>
            <w:r w:rsidRPr="0097346D">
              <w:rPr>
                <w:color w:val="000000"/>
              </w:rPr>
              <w:t>mOsm</w:t>
            </w:r>
            <w:proofErr w:type="spellEnd"/>
            <w:r w:rsidRPr="0097346D">
              <w:rPr>
                <w:color w:val="000000"/>
              </w:rPr>
              <w:t xml:space="preserve">/l.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w:t>
            </w:r>
          </w:p>
        </w:tc>
      </w:tr>
      <w:tr w:rsidR="0097346D" w:rsidRPr="0097346D" w:rsidTr="0097346D">
        <w:trPr>
          <w:trHeight w:val="16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wysokoenergetyczna (2 kcal / ml) i wysokobiałkowa (10g/100ml, 20% en z białka). Źródłem białka są białka mleka. Tłuszcze MCT stanowią 40% puli tłuszczów. Wysoka zawartość </w:t>
            </w:r>
            <w:proofErr w:type="spellStart"/>
            <w:r w:rsidRPr="0097346D">
              <w:rPr>
                <w:color w:val="000000"/>
              </w:rPr>
              <w:t>EPA+DHA</w:t>
            </w:r>
            <w:proofErr w:type="spellEnd"/>
            <w:r w:rsidRPr="0097346D">
              <w:rPr>
                <w:color w:val="000000"/>
              </w:rPr>
              <w:t xml:space="preserve"> (300 mg / 100 ml). </w:t>
            </w:r>
            <w:proofErr w:type="spellStart"/>
            <w:r w:rsidRPr="0097346D">
              <w:rPr>
                <w:color w:val="000000"/>
              </w:rPr>
              <w:t>Osmolarność</w:t>
            </w:r>
            <w:proofErr w:type="spellEnd"/>
            <w:r w:rsidRPr="0097346D">
              <w:rPr>
                <w:color w:val="000000"/>
              </w:rPr>
              <w:t xml:space="preserve"> 360 </w:t>
            </w:r>
            <w:proofErr w:type="spellStart"/>
            <w:r w:rsidRPr="0097346D">
              <w:rPr>
                <w:color w:val="000000"/>
              </w:rPr>
              <w:t>mOsm</w:t>
            </w:r>
            <w:proofErr w:type="spellEnd"/>
            <w:r w:rsidRPr="0097346D">
              <w:rPr>
                <w:color w:val="000000"/>
              </w:rPr>
              <w:t xml:space="preserve"> / l. Odpowiedni powyżej 3 </w:t>
            </w:r>
            <w:proofErr w:type="spellStart"/>
            <w:r w:rsidRPr="0097346D">
              <w:rPr>
                <w:color w:val="000000"/>
              </w:rPr>
              <w:t>r.ż</w:t>
            </w:r>
            <w:proofErr w:type="spellEnd"/>
            <w:r w:rsidRPr="0097346D">
              <w:rPr>
                <w:color w:val="000000"/>
              </w:rPr>
              <w:t xml:space="preserve">. </w:t>
            </w:r>
            <w:proofErr w:type="spellStart"/>
            <w:r w:rsidRPr="0097346D">
              <w:rPr>
                <w:color w:val="000000"/>
              </w:rPr>
              <w:t>Osmolarność</w:t>
            </w:r>
            <w:proofErr w:type="spellEnd"/>
            <w:r w:rsidRPr="0097346D">
              <w:rPr>
                <w:color w:val="000000"/>
              </w:rPr>
              <w:t xml:space="preserve"> 360mOsm/l.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w:t>
            </w:r>
          </w:p>
        </w:tc>
      </w:tr>
      <w:tr w:rsidR="0097346D" w:rsidRPr="0097346D" w:rsidTr="0097346D">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wysokoenergetyczna (2 kcal / ml) i wysokobiałkowa (10g/100ml, 20% en z białka), z rozpuszczalnym i nierozpuszczalnym błonnikiem (50:50). Źródłem białka są białka mleka. Tłuszcze MCT stanowią 40% puli tłuszczów. Wysoka zawartość </w:t>
            </w:r>
            <w:proofErr w:type="spellStart"/>
            <w:r w:rsidRPr="0097346D">
              <w:rPr>
                <w:color w:val="000000"/>
              </w:rPr>
              <w:t>EPA+DHA</w:t>
            </w:r>
            <w:proofErr w:type="spellEnd"/>
            <w:r w:rsidRPr="0097346D">
              <w:rPr>
                <w:color w:val="000000"/>
              </w:rPr>
              <w:t xml:space="preserve"> (300 mg / 100 ml). Zawartość błonnika 2 g / 100ml. </w:t>
            </w:r>
            <w:proofErr w:type="spellStart"/>
            <w:r w:rsidRPr="0097346D">
              <w:rPr>
                <w:color w:val="000000"/>
              </w:rPr>
              <w:t>Osmolarność</w:t>
            </w:r>
            <w:proofErr w:type="spellEnd"/>
            <w:r w:rsidRPr="0097346D">
              <w:rPr>
                <w:color w:val="000000"/>
              </w:rPr>
              <w:t xml:space="preserve"> 395 </w:t>
            </w:r>
            <w:proofErr w:type="spellStart"/>
            <w:r w:rsidRPr="0097346D">
              <w:rPr>
                <w:color w:val="000000"/>
              </w:rPr>
              <w:t>mOsm</w:t>
            </w:r>
            <w:proofErr w:type="spellEnd"/>
            <w:r w:rsidRPr="0097346D">
              <w:rPr>
                <w:color w:val="000000"/>
              </w:rPr>
              <w:t xml:space="preserve"> / l. Odpowiedni powyżej 3 </w:t>
            </w:r>
            <w:proofErr w:type="spellStart"/>
            <w:r w:rsidRPr="0097346D">
              <w:rPr>
                <w:color w:val="000000"/>
              </w:rPr>
              <w:t>r.ż</w:t>
            </w:r>
            <w:proofErr w:type="spellEnd"/>
            <w:r w:rsidRPr="0097346D">
              <w:rPr>
                <w:color w:val="000000"/>
              </w:rPr>
              <w:t xml:space="preserve">. </w:t>
            </w:r>
            <w:proofErr w:type="spellStart"/>
            <w:r w:rsidRPr="0097346D">
              <w:rPr>
                <w:color w:val="000000"/>
              </w:rPr>
              <w:t>Osmolarność</w:t>
            </w:r>
            <w:proofErr w:type="spellEnd"/>
            <w:r w:rsidRPr="0097346D">
              <w:rPr>
                <w:color w:val="000000"/>
              </w:rPr>
              <w:t xml:space="preserve"> 395mOsm/l.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100</w:t>
            </w:r>
          </w:p>
        </w:tc>
      </w:tr>
      <w:tr w:rsidR="0097346D" w:rsidRPr="0097346D" w:rsidTr="0097346D">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ze specjalnym profilem węglowodanów, </w:t>
            </w:r>
            <w:proofErr w:type="spellStart"/>
            <w:r w:rsidRPr="0097346D">
              <w:rPr>
                <w:color w:val="000000"/>
              </w:rPr>
              <w:t>normokaloryczna</w:t>
            </w:r>
            <w:proofErr w:type="spellEnd"/>
            <w:r w:rsidRPr="0097346D">
              <w:rPr>
                <w:color w:val="000000"/>
              </w:rPr>
              <w:t xml:space="preserve"> (1,07 kcal/ml), </w:t>
            </w:r>
            <w:proofErr w:type="spellStart"/>
            <w:r w:rsidRPr="0097346D">
              <w:rPr>
                <w:color w:val="000000"/>
              </w:rPr>
              <w:t>normobiałkowa</w:t>
            </w:r>
            <w:proofErr w:type="spellEnd"/>
            <w:r w:rsidRPr="0097346D">
              <w:rPr>
                <w:color w:val="000000"/>
              </w:rPr>
              <w:t xml:space="preserve"> (4,8 g/100 ml, 18% energii z białka), z dodatkiem rozpuszczalnego błonnika PHGG (2,0 g/100 ml). Białko: białka mleka (kazeina, białko serwatkowe). Tłuszcz: olej słonecznikowy, olej rzepakowy i olej rybi. Węglowodany: </w:t>
            </w:r>
            <w:proofErr w:type="spellStart"/>
            <w:r w:rsidRPr="0097346D">
              <w:rPr>
                <w:color w:val="000000"/>
              </w:rPr>
              <w:t>maltodekstryna</w:t>
            </w:r>
            <w:proofErr w:type="spellEnd"/>
            <w:r w:rsidRPr="0097346D">
              <w:rPr>
                <w:color w:val="000000"/>
              </w:rPr>
              <w:t xml:space="preserve"> i </w:t>
            </w:r>
            <w:proofErr w:type="spellStart"/>
            <w:r w:rsidRPr="0097346D">
              <w:rPr>
                <w:color w:val="000000"/>
              </w:rPr>
              <w:t>izomaltuloza</w:t>
            </w:r>
            <w:proofErr w:type="spellEnd"/>
            <w:r w:rsidRPr="0097346D">
              <w:rPr>
                <w:color w:val="000000"/>
              </w:rPr>
              <w:t xml:space="preserve">. Błonnik: rozpuszczalny błonnik PHGG - częściowo hydrolizowana guma </w:t>
            </w:r>
            <w:proofErr w:type="spellStart"/>
            <w:r w:rsidRPr="0097346D">
              <w:rPr>
                <w:color w:val="000000"/>
              </w:rPr>
              <w:t>guar</w:t>
            </w:r>
            <w:proofErr w:type="spellEnd"/>
            <w:r w:rsidRPr="0097346D">
              <w:rPr>
                <w:color w:val="000000"/>
              </w:rPr>
              <w:t xml:space="preserve">. Odpowiedni powyżej 3. roku życia. </w:t>
            </w:r>
            <w:proofErr w:type="spellStart"/>
            <w:r w:rsidRPr="0097346D">
              <w:rPr>
                <w:color w:val="000000"/>
              </w:rPr>
              <w:t>Osmolarność</w:t>
            </w:r>
            <w:proofErr w:type="spellEnd"/>
            <w:r w:rsidRPr="0097346D">
              <w:rPr>
                <w:color w:val="000000"/>
              </w:rPr>
              <w:t xml:space="preserve"> 320mOsm/l.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w:t>
            </w:r>
          </w:p>
        </w:tc>
      </w:tr>
      <w:tr w:rsidR="0097346D" w:rsidRPr="0097346D" w:rsidTr="0097346D">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wysokoenergetyczna (1,55 kcal/ml), wysokobiałkowa (9,6 g/100 ml, 25% energii z białka), z dodatkiem rozpuszczalnego błonnika PHGG (2,2 g/100 ml). Białka: białka mleka - kazeina i hydrolizowane białko serwatkowe. Tłuszcz: olej rzepakowy, olej słonecznikowy,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rybi. Zawiera EPA (90 mg/100 ml), DHA (60 mg/100 ml). Węglowodany: </w:t>
            </w:r>
            <w:proofErr w:type="spellStart"/>
            <w:r w:rsidRPr="0097346D">
              <w:rPr>
                <w:color w:val="000000"/>
              </w:rPr>
              <w:t>maltodekstryna</w:t>
            </w:r>
            <w:proofErr w:type="spellEnd"/>
            <w:r w:rsidRPr="0097346D">
              <w:rPr>
                <w:color w:val="000000"/>
              </w:rPr>
              <w:t xml:space="preserve">. Błonnik: rozpuszczalny błonnik PHGG – częściowo hydrolizowana guma </w:t>
            </w:r>
            <w:proofErr w:type="spellStart"/>
            <w:r w:rsidRPr="0097346D">
              <w:rPr>
                <w:color w:val="000000"/>
              </w:rPr>
              <w:t>guar</w:t>
            </w:r>
            <w:proofErr w:type="spellEnd"/>
            <w:r w:rsidRPr="0097346D">
              <w:rPr>
                <w:color w:val="000000"/>
              </w:rPr>
              <w:t xml:space="preserve">. Odpowiedni powyżej 3 roku życia. </w:t>
            </w:r>
            <w:proofErr w:type="spellStart"/>
            <w:r w:rsidRPr="0097346D">
              <w:rPr>
                <w:color w:val="000000"/>
              </w:rPr>
              <w:t>Osmolarność</w:t>
            </w:r>
            <w:proofErr w:type="spellEnd"/>
            <w:r w:rsidRPr="0097346D">
              <w:rPr>
                <w:color w:val="000000"/>
              </w:rPr>
              <w:t xml:space="preserve"> 335 </w:t>
            </w:r>
            <w:proofErr w:type="spellStart"/>
            <w:r w:rsidRPr="0097346D">
              <w:rPr>
                <w:color w:val="000000"/>
              </w:rPr>
              <w:t>mOsm</w:t>
            </w:r>
            <w:proofErr w:type="spellEnd"/>
            <w:r w:rsidRPr="0097346D">
              <w:rPr>
                <w:color w:val="000000"/>
              </w:rPr>
              <w:t xml:space="preserve">/l.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w:t>
            </w:r>
          </w:p>
        </w:tc>
      </w:tr>
      <w:tr w:rsidR="0097346D" w:rsidRPr="0097346D" w:rsidTr="0097346D">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dieta peptydowa, </w:t>
            </w:r>
            <w:proofErr w:type="spellStart"/>
            <w:r w:rsidRPr="0097346D">
              <w:rPr>
                <w:color w:val="000000"/>
              </w:rPr>
              <w:t>normokaloryczna</w:t>
            </w:r>
            <w:proofErr w:type="spellEnd"/>
            <w:r w:rsidRPr="0097346D">
              <w:rPr>
                <w:color w:val="000000"/>
              </w:rPr>
              <w:t xml:space="preserve"> (1 kcal/ml), </w:t>
            </w:r>
            <w:proofErr w:type="spellStart"/>
            <w:r w:rsidRPr="0097346D">
              <w:rPr>
                <w:color w:val="000000"/>
              </w:rPr>
              <w:t>normobiałkowa</w:t>
            </w:r>
            <w:proofErr w:type="spellEnd"/>
            <w:r w:rsidRPr="0097346D">
              <w:rPr>
                <w:color w:val="000000"/>
              </w:rPr>
              <w:t xml:space="preserve"> (4,0 g/ 100 ml, 16% energii z białka), 70% tłuszczów to MCT, bezresztkowa. Białko: częściowo hydrolizowane białko serwatkowe. Tłuszcz: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sojowy. 70% tłuszczów stanowią kwasy tłuszczowe MCT. Węglowodany: </w:t>
            </w:r>
            <w:proofErr w:type="spellStart"/>
            <w:r w:rsidRPr="0097346D">
              <w:rPr>
                <w:color w:val="000000"/>
              </w:rPr>
              <w:t>maltodekstryna</w:t>
            </w:r>
            <w:proofErr w:type="spellEnd"/>
            <w:r w:rsidRPr="0097346D">
              <w:rPr>
                <w:color w:val="000000"/>
              </w:rPr>
              <w:t xml:space="preserve">. Odpowiedni tylko dla osób dorosłych. </w:t>
            </w:r>
            <w:proofErr w:type="spellStart"/>
            <w:r w:rsidRPr="0097346D">
              <w:rPr>
                <w:color w:val="000000"/>
              </w:rPr>
              <w:t>Osmolarność</w:t>
            </w:r>
            <w:proofErr w:type="spellEnd"/>
            <w:r w:rsidRPr="0097346D">
              <w:rPr>
                <w:color w:val="000000"/>
              </w:rPr>
              <w:t xml:space="preserve"> 220mOsm/l.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w:t>
            </w:r>
          </w:p>
        </w:tc>
      </w:tr>
      <w:tr w:rsidR="0097346D" w:rsidRPr="0097346D" w:rsidTr="0097346D">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dieta peptydowa, wysokoenergetyczna (1,5 kcal/ml), wysokobiałkowa (9,4 g/100 ml, 25% energii z białka), 52% tłuszczów stanowią kwasy tłuszczowe MCT, bezresztkowa. Białko: częściowo hydrolizowane białko serwatkowe. Tłuszcz: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sojowy, olej rybi. Węglowodany: </w:t>
            </w:r>
            <w:proofErr w:type="spellStart"/>
            <w:r w:rsidRPr="0097346D">
              <w:rPr>
                <w:color w:val="000000"/>
              </w:rPr>
              <w:t>maltodekstryna</w:t>
            </w:r>
            <w:proofErr w:type="spellEnd"/>
            <w:r w:rsidRPr="0097346D">
              <w:rPr>
                <w:color w:val="000000"/>
              </w:rPr>
              <w:t xml:space="preserve">. Odpowiedni dla osób dorosłych. </w:t>
            </w:r>
            <w:proofErr w:type="spellStart"/>
            <w:r w:rsidRPr="0097346D">
              <w:rPr>
                <w:color w:val="000000"/>
              </w:rPr>
              <w:t>Osmolarność</w:t>
            </w:r>
            <w:proofErr w:type="spellEnd"/>
            <w:r w:rsidRPr="0097346D">
              <w:rPr>
                <w:color w:val="000000"/>
              </w:rPr>
              <w:t xml:space="preserve"> 425mOsm/l.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110</w:t>
            </w:r>
          </w:p>
        </w:tc>
      </w:tr>
      <w:tr w:rsidR="0097346D" w:rsidRPr="0097346D" w:rsidTr="0097346D">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dieta peptydowa, </w:t>
            </w:r>
            <w:proofErr w:type="spellStart"/>
            <w:r w:rsidRPr="0097346D">
              <w:rPr>
                <w:color w:val="000000"/>
              </w:rPr>
              <w:t>normokaloryczna</w:t>
            </w:r>
            <w:proofErr w:type="spellEnd"/>
            <w:r w:rsidRPr="0097346D">
              <w:rPr>
                <w:color w:val="000000"/>
              </w:rPr>
              <w:t xml:space="preserve"> (1 kcal/ml), wysokobiałkowa (9,3 g/100 ml, 37% energii z białka), 50% tłuszczów to MCT, niska zawartość węglowodanów (7,3 g/100 ml), niski indeks </w:t>
            </w:r>
            <w:proofErr w:type="spellStart"/>
            <w:r w:rsidRPr="0097346D">
              <w:rPr>
                <w:color w:val="000000"/>
              </w:rPr>
              <w:t>glikemiczny</w:t>
            </w:r>
            <w:proofErr w:type="spellEnd"/>
            <w:r w:rsidRPr="0097346D">
              <w:rPr>
                <w:color w:val="000000"/>
              </w:rPr>
              <w:t xml:space="preserve"> (IG=25), bezresztkowa. Białko: częściowo hydrolizowane białko serwatkowe. Tłuszcz: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rybi, olej rzepakowy i słonecznikowy. Węglowodany: </w:t>
            </w:r>
            <w:proofErr w:type="spellStart"/>
            <w:r w:rsidRPr="0097346D">
              <w:rPr>
                <w:color w:val="000000"/>
              </w:rPr>
              <w:t>maltodekstryna</w:t>
            </w:r>
            <w:proofErr w:type="spellEnd"/>
            <w:r w:rsidRPr="0097346D">
              <w:rPr>
                <w:color w:val="000000"/>
              </w:rPr>
              <w:t xml:space="preserve">. Odpowiedni tylko dla osób dorosłych. </w:t>
            </w:r>
            <w:proofErr w:type="spellStart"/>
            <w:r w:rsidRPr="0097346D">
              <w:rPr>
                <w:color w:val="000000"/>
              </w:rPr>
              <w:t>Osmolarność</w:t>
            </w:r>
            <w:proofErr w:type="spellEnd"/>
            <w:r w:rsidRPr="0097346D">
              <w:rPr>
                <w:color w:val="000000"/>
              </w:rPr>
              <w:t xml:space="preserve"> 278mOsm/l.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430</w:t>
            </w:r>
          </w:p>
        </w:tc>
      </w:tr>
      <w:tr w:rsidR="0097346D" w:rsidRPr="0097346D" w:rsidTr="0097346D">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15</w:t>
            </w:r>
          </w:p>
        </w:tc>
        <w:tc>
          <w:tcPr>
            <w:tcW w:w="0" w:type="auto"/>
            <w:vAlign w:val="center"/>
            <w:hideMark/>
          </w:tcPr>
          <w:p w:rsidR="0097346D" w:rsidRPr="0097346D" w:rsidRDefault="0097346D" w:rsidP="00A750CC">
            <w:pPr>
              <w:jc w:val="both"/>
              <w:rPr>
                <w:color w:val="000000"/>
              </w:rPr>
            </w:pPr>
            <w:r w:rsidRPr="0097346D">
              <w:rPr>
                <w:color w:val="000000"/>
              </w:rPr>
              <w:t xml:space="preserve">Dieta kompletna pod względem odżywczym, dieta peptydowa, wysokoenergetyczna (2 kcal/ml), </w:t>
            </w:r>
            <w:proofErr w:type="spellStart"/>
            <w:r w:rsidRPr="0097346D">
              <w:rPr>
                <w:color w:val="000000"/>
              </w:rPr>
              <w:t>normobiałkowa</w:t>
            </w:r>
            <w:proofErr w:type="spellEnd"/>
            <w:r w:rsidRPr="0097346D">
              <w:rPr>
                <w:color w:val="000000"/>
              </w:rPr>
              <w:t xml:space="preserve"> (9,2 g/100 ml, 18% energii z białka), bezresztkowa.70% puli tłuszczów stanowią kwasy tłuszczowe MCT (5,9 g/100 m). Białko: 100% hydrolizowane białko serwatkowe. Tłuszcze: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sojowy, olej rybi (omega-3 160 mg/100 ml). Węglowodany: </w:t>
            </w:r>
            <w:proofErr w:type="spellStart"/>
            <w:r w:rsidRPr="0097346D">
              <w:rPr>
                <w:color w:val="000000"/>
              </w:rPr>
              <w:t>maltodekstryna</w:t>
            </w:r>
            <w:proofErr w:type="spellEnd"/>
            <w:r w:rsidRPr="0097346D">
              <w:rPr>
                <w:color w:val="000000"/>
              </w:rPr>
              <w:t xml:space="preserve">. Odpowiedni dla osób dorosłych </w:t>
            </w:r>
            <w:proofErr w:type="spellStart"/>
            <w:r w:rsidRPr="0097346D">
              <w:rPr>
                <w:color w:val="000000"/>
              </w:rPr>
              <w:t>Osmolarność</w:t>
            </w:r>
            <w:proofErr w:type="spellEnd"/>
            <w:r w:rsidRPr="0097346D">
              <w:rPr>
                <w:color w:val="000000"/>
              </w:rPr>
              <w:t xml:space="preserve"> 560 </w:t>
            </w:r>
            <w:proofErr w:type="spellStart"/>
            <w:r w:rsidRPr="0097346D">
              <w:rPr>
                <w:color w:val="000000"/>
              </w:rPr>
              <w:t>mOsm</w:t>
            </w:r>
            <w:proofErr w:type="spellEnd"/>
            <w:r w:rsidRPr="0097346D">
              <w:rPr>
                <w:color w:val="000000"/>
              </w:rPr>
              <w:t xml:space="preserve">/l. Płyn, butelka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w:t>
            </w:r>
          </w:p>
        </w:tc>
      </w:tr>
      <w:tr w:rsidR="0097346D" w:rsidRPr="0097346D" w:rsidTr="0097346D">
        <w:trPr>
          <w:trHeight w:val="21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w:t>
            </w:r>
            <w:proofErr w:type="spellStart"/>
            <w:r w:rsidRPr="0097346D">
              <w:rPr>
                <w:color w:val="000000"/>
              </w:rPr>
              <w:t>normokaloryczna</w:t>
            </w:r>
            <w:proofErr w:type="spellEnd"/>
            <w:r w:rsidRPr="0097346D">
              <w:rPr>
                <w:color w:val="000000"/>
              </w:rPr>
              <w:t xml:space="preserve"> (1 kcal/ml), wysokobiałkowa (5,6 g/100 ml, 22% energii z białka), bezresztkowa, </w:t>
            </w:r>
            <w:proofErr w:type="spellStart"/>
            <w:r w:rsidRPr="0097346D">
              <w:rPr>
                <w:color w:val="000000"/>
              </w:rPr>
              <w:t>immunożywienie</w:t>
            </w:r>
            <w:proofErr w:type="spellEnd"/>
            <w:r w:rsidRPr="0097346D">
              <w:rPr>
                <w:color w:val="000000"/>
              </w:rPr>
              <w:t xml:space="preserve"> - zawiera: kwasy tłuszczowe omega-3, argininę, nukleotydy. Białko: białka mleka (kazeina, białko serwatkowe) i wolna L-arginina. Tłuszcz: olej z ziaren palmowych, olej słonecznikowy, olej rybi. 22% tłuszczu stanowią kwasy tłuszczowe MCT. Węglowodany: </w:t>
            </w:r>
            <w:proofErr w:type="spellStart"/>
            <w:r w:rsidRPr="0097346D">
              <w:rPr>
                <w:color w:val="000000"/>
              </w:rPr>
              <w:t>maltodekstryna</w:t>
            </w:r>
            <w:proofErr w:type="spellEnd"/>
            <w:r w:rsidRPr="0097346D">
              <w:rPr>
                <w:color w:val="000000"/>
              </w:rPr>
              <w:t xml:space="preserve">. Przeznaczony dla osób dorosłych. </w:t>
            </w:r>
            <w:proofErr w:type="spellStart"/>
            <w:r w:rsidRPr="0097346D">
              <w:rPr>
                <w:color w:val="000000"/>
              </w:rPr>
              <w:t>Osmolarność</w:t>
            </w:r>
            <w:proofErr w:type="spellEnd"/>
            <w:r w:rsidRPr="0097346D">
              <w:rPr>
                <w:color w:val="000000"/>
              </w:rPr>
              <w:t xml:space="preserve"> 298mOsm/l. Płyn, butelka </w:t>
            </w:r>
            <w:proofErr w:type="spellStart"/>
            <w:r w:rsidRPr="0097346D">
              <w:rPr>
                <w:color w:val="000000"/>
              </w:rPr>
              <w:t>Smartflex</w:t>
            </w:r>
            <w:proofErr w:type="spellEnd"/>
            <w:r w:rsidRPr="0097346D">
              <w:rPr>
                <w:color w:val="000000"/>
              </w:rPr>
              <w:t xml:space="preserve"> 500 ml. Smak: neutralny.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w:t>
            </w:r>
          </w:p>
        </w:tc>
      </w:tr>
      <w:tr w:rsidR="0097346D" w:rsidRPr="0097346D" w:rsidTr="0097346D">
        <w:trPr>
          <w:trHeight w:val="16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zawierająca 28 witamin i składników mineralnych, dieta kompletna pod względem odżywczym, wysokoenergetyczna (1,5 kcal/ml), gotowa do spożycia. Białko: białka mleka. Tłuszcz: oleje roślinne (słonecznikowy, rzepakowy). Węglowodany: </w:t>
            </w:r>
            <w:proofErr w:type="spellStart"/>
            <w:r w:rsidRPr="0097346D">
              <w:rPr>
                <w:color w:val="000000"/>
              </w:rPr>
              <w:t>maltodekstryna</w:t>
            </w:r>
            <w:proofErr w:type="spellEnd"/>
            <w:r w:rsidRPr="0097346D">
              <w:rPr>
                <w:color w:val="000000"/>
              </w:rPr>
              <w:t xml:space="preserve">, sacharoza, skrobia. Odpowiedni dla dzieci powyżej 1 roku życia. </w:t>
            </w:r>
            <w:proofErr w:type="spellStart"/>
            <w:r w:rsidRPr="0097346D">
              <w:rPr>
                <w:color w:val="000000"/>
              </w:rPr>
              <w:t>Osmolarność</w:t>
            </w:r>
            <w:proofErr w:type="spellEnd"/>
            <w:r w:rsidRPr="0097346D">
              <w:rPr>
                <w:color w:val="000000"/>
              </w:rPr>
              <w:t xml:space="preserve"> 346 </w:t>
            </w:r>
            <w:proofErr w:type="spellStart"/>
            <w:r w:rsidRPr="0097346D">
              <w:rPr>
                <w:color w:val="000000"/>
              </w:rPr>
              <w:t>mOsm</w:t>
            </w:r>
            <w:proofErr w:type="spellEnd"/>
            <w:r w:rsidRPr="0097346D">
              <w:rPr>
                <w:color w:val="000000"/>
              </w:rPr>
              <w:t xml:space="preserve">/l. Płyn, butelka 200 ml. Smak: waniliowy, truskawkowy, czekoladowy.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op</w:t>
            </w:r>
            <w:proofErr w:type="spellEnd"/>
            <w:r w:rsidRPr="0097346D">
              <w:rPr>
                <w:color w:val="000000"/>
              </w:rPr>
              <w:t xml:space="preserve"> x 4 a 200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r>
      <w:tr w:rsidR="0097346D" w:rsidRPr="0097346D" w:rsidTr="0097346D">
        <w:trPr>
          <w:trHeight w:val="27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Dieta kompletna pod względem odżywczym, zawiera kultury bakterii: </w:t>
            </w:r>
            <w:proofErr w:type="spellStart"/>
            <w:r w:rsidRPr="0097346D">
              <w:rPr>
                <w:color w:val="000000"/>
              </w:rPr>
              <w:t>Lactobacillus</w:t>
            </w:r>
            <w:proofErr w:type="spellEnd"/>
            <w:r w:rsidRPr="0097346D">
              <w:rPr>
                <w:color w:val="000000"/>
              </w:rPr>
              <w:t xml:space="preserve"> </w:t>
            </w:r>
            <w:proofErr w:type="spellStart"/>
            <w:r w:rsidRPr="0097346D">
              <w:rPr>
                <w:color w:val="000000"/>
              </w:rPr>
              <w:t>paracasei</w:t>
            </w:r>
            <w:proofErr w:type="spellEnd"/>
            <w:r w:rsidRPr="0097346D">
              <w:rPr>
                <w:color w:val="000000"/>
              </w:rPr>
              <w:t xml:space="preserve"> NCC2461, (ST11) i </w:t>
            </w:r>
            <w:proofErr w:type="spellStart"/>
            <w:r w:rsidRPr="0097346D">
              <w:rPr>
                <w:color w:val="000000"/>
              </w:rPr>
              <w:t>Bifidobacterium</w:t>
            </w:r>
            <w:proofErr w:type="spellEnd"/>
            <w:r w:rsidRPr="0097346D">
              <w:rPr>
                <w:color w:val="000000"/>
              </w:rPr>
              <w:t xml:space="preserve"> </w:t>
            </w:r>
            <w:proofErr w:type="spellStart"/>
            <w:r w:rsidRPr="0097346D">
              <w:rPr>
                <w:color w:val="000000"/>
              </w:rPr>
              <w:t>longum</w:t>
            </w:r>
            <w:proofErr w:type="spellEnd"/>
            <w:r w:rsidRPr="0097346D">
              <w:rPr>
                <w:color w:val="000000"/>
              </w:rPr>
              <w:t xml:space="preserve"> NCC3001 (BB536), zawiera błonnik rozpuszczalny Prebio1TM, kwasy tłuszczowe MCT stanowią 17% tłuszczów, możliwość indywidualnego dopasowania kaloryczności (1 - 1,5 kcal/ml). Białko: białko serwatkowe i kazeina. Tłuszcz: oleje roślinne (słonecznikowy, rzepakowy), </w:t>
            </w:r>
            <w:proofErr w:type="spellStart"/>
            <w:r w:rsidRPr="0097346D">
              <w:rPr>
                <w:color w:val="000000"/>
              </w:rPr>
              <w:t>trójglicerydy</w:t>
            </w:r>
            <w:proofErr w:type="spellEnd"/>
            <w:r w:rsidRPr="0097346D">
              <w:rPr>
                <w:color w:val="000000"/>
              </w:rPr>
              <w:t xml:space="preserve"> </w:t>
            </w:r>
            <w:proofErr w:type="spellStart"/>
            <w:r w:rsidRPr="0097346D">
              <w:rPr>
                <w:color w:val="000000"/>
              </w:rPr>
              <w:t>średniołańcuchowe</w:t>
            </w:r>
            <w:proofErr w:type="spellEnd"/>
            <w:r w:rsidRPr="0097346D">
              <w:rPr>
                <w:color w:val="000000"/>
              </w:rPr>
              <w:t xml:space="preserve"> (MCT), olej rybi. Węglowodany: </w:t>
            </w:r>
            <w:proofErr w:type="spellStart"/>
            <w:r w:rsidRPr="0097346D">
              <w:rPr>
                <w:color w:val="000000"/>
              </w:rPr>
              <w:t>maltodekstryna</w:t>
            </w:r>
            <w:proofErr w:type="spellEnd"/>
            <w:r w:rsidRPr="0097346D">
              <w:rPr>
                <w:color w:val="000000"/>
              </w:rPr>
              <w:t xml:space="preserve">, sacharoza. Błonnik: guma arabska, </w:t>
            </w:r>
            <w:proofErr w:type="spellStart"/>
            <w:r w:rsidRPr="0097346D">
              <w:rPr>
                <w:color w:val="000000"/>
              </w:rPr>
              <w:t>fruktooligosacharydy</w:t>
            </w:r>
            <w:proofErr w:type="spellEnd"/>
            <w:r w:rsidRPr="0097346D">
              <w:rPr>
                <w:color w:val="000000"/>
              </w:rPr>
              <w:t xml:space="preserve">, inulina. Odpowiednia dla dzieci powyżej 1 roku życia. </w:t>
            </w:r>
            <w:proofErr w:type="spellStart"/>
            <w:r w:rsidRPr="0097346D">
              <w:rPr>
                <w:color w:val="000000"/>
              </w:rPr>
              <w:t>Osmolarność</w:t>
            </w:r>
            <w:proofErr w:type="spellEnd"/>
            <w:r w:rsidRPr="0097346D">
              <w:rPr>
                <w:color w:val="000000"/>
              </w:rPr>
              <w:t xml:space="preserve"> 330mOsm/l Proszek, 400 g. Smak: waniliowy.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400 g proszek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r>
      <w:tr w:rsidR="0097346D" w:rsidRPr="0097346D" w:rsidTr="0097346D">
        <w:trPr>
          <w:trHeight w:val="16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Zestaw do podawania żywienia dojelitowego za pomocą zgłębnika. Do stosowania z pompą </w:t>
            </w:r>
            <w:proofErr w:type="spellStart"/>
            <w:r w:rsidRPr="0097346D">
              <w:rPr>
                <w:color w:val="000000"/>
              </w:rPr>
              <w:t>Compat</w:t>
            </w:r>
            <w:proofErr w:type="spellEnd"/>
            <w:r w:rsidRPr="0097346D">
              <w:rPr>
                <w:color w:val="000000"/>
              </w:rPr>
              <w:t xml:space="preserve"> Ella®. Kompatybilny z opakowaniami </w:t>
            </w:r>
            <w:proofErr w:type="spellStart"/>
            <w:r w:rsidRPr="0097346D">
              <w:rPr>
                <w:color w:val="000000"/>
              </w:rPr>
              <w:t>SmartFlex</w:t>
            </w:r>
            <w:proofErr w:type="spellEnd"/>
            <w:r w:rsidRPr="0097346D">
              <w:rPr>
                <w:color w:val="000000"/>
              </w:rPr>
              <w:t xml:space="preserve">, </w:t>
            </w:r>
            <w:proofErr w:type="spellStart"/>
            <w:r w:rsidRPr="0097346D">
              <w:rPr>
                <w:color w:val="000000"/>
              </w:rPr>
              <w:t>Flexibaggle</w:t>
            </w:r>
            <w:proofErr w:type="spellEnd"/>
            <w:r w:rsidRPr="0097346D">
              <w:rPr>
                <w:color w:val="000000"/>
              </w:rPr>
              <w:t xml:space="preserve"> i innymi pojemnikami gotowymi do zawieszenia (RTH) z systemem łączącym </w:t>
            </w:r>
            <w:proofErr w:type="spellStart"/>
            <w:r w:rsidRPr="0097346D">
              <w:rPr>
                <w:color w:val="000000"/>
              </w:rPr>
              <w:t>ENPlus</w:t>
            </w:r>
            <w:proofErr w:type="spellEnd"/>
            <w:r w:rsidRPr="0097346D">
              <w:rPr>
                <w:color w:val="000000"/>
              </w:rPr>
              <w:t xml:space="preserve"> oraz butelkami z szeroką szyjką/butelkami z kapslem. Tworzywo: nie zawiera DEHP. Wykonany z PVC i silikonu. Opakowanie: pakowany pojedynczo. Sterylny.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200</w:t>
            </w:r>
          </w:p>
        </w:tc>
      </w:tr>
      <w:tr w:rsidR="0097346D" w:rsidRPr="0097346D" w:rsidTr="0097346D">
        <w:trPr>
          <w:trHeight w:val="11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lastRenderedPageBreak/>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Zestaw do podawania żywienia dojelitowego za pomocą zgłębnika. Do stosowania z pompą </w:t>
            </w:r>
            <w:proofErr w:type="spellStart"/>
            <w:r w:rsidRPr="0097346D">
              <w:rPr>
                <w:color w:val="000000"/>
              </w:rPr>
              <w:t>Compat</w:t>
            </w:r>
            <w:proofErr w:type="spellEnd"/>
            <w:r w:rsidRPr="0097346D">
              <w:rPr>
                <w:color w:val="000000"/>
              </w:rPr>
              <w:t xml:space="preserve"> Ella®. Zintegrowany z pustym workiem na wodę i/lub dietą </w:t>
            </w:r>
            <w:proofErr w:type="spellStart"/>
            <w:r w:rsidRPr="0097346D">
              <w:rPr>
                <w:color w:val="000000"/>
              </w:rPr>
              <w:t>Flexibaggle</w:t>
            </w:r>
            <w:proofErr w:type="spellEnd"/>
            <w:r w:rsidRPr="0097346D">
              <w:rPr>
                <w:color w:val="000000"/>
              </w:rPr>
              <w:t xml:space="preserve"> o pojemności 1,5 l. Tworzywo: nie zawiera DEHP, wykonany z PVC i silikonu, worek wykonany z tworzywa EVA.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50</w:t>
            </w:r>
          </w:p>
        </w:tc>
      </w:tr>
      <w:tr w:rsidR="0097346D" w:rsidRPr="0097346D" w:rsidTr="0097346D">
        <w:trPr>
          <w:trHeight w:val="15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Zestaw do podawania żywienia dojelitowego za pomocą zgłębnika. Do użytku grawitacyjnego. Kompatybilny z opakowaniami </w:t>
            </w:r>
            <w:proofErr w:type="spellStart"/>
            <w:r w:rsidRPr="0097346D">
              <w:rPr>
                <w:color w:val="000000"/>
              </w:rPr>
              <w:t>SmartFlex</w:t>
            </w:r>
            <w:proofErr w:type="spellEnd"/>
            <w:r w:rsidRPr="0097346D">
              <w:rPr>
                <w:color w:val="000000"/>
              </w:rPr>
              <w:t xml:space="preserve">® i innymi pojemnikami gotowymi do zawieszenia (RTH) z systemem łączącym </w:t>
            </w:r>
            <w:proofErr w:type="spellStart"/>
            <w:r w:rsidRPr="0097346D">
              <w:rPr>
                <w:color w:val="000000"/>
              </w:rPr>
              <w:t>ENPlus</w:t>
            </w:r>
            <w:proofErr w:type="spellEnd"/>
            <w:r w:rsidRPr="0097346D">
              <w:rPr>
                <w:color w:val="000000"/>
              </w:rPr>
              <w:t xml:space="preserve"> oraz butelkami z szeroką szyjką / butelkami z kapslem. Tworzywo: nie zawiera DEHP, wykonany z PCV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160</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Dzierżawa pomp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3</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585"/>
        <w:gridCol w:w="3150"/>
        <w:gridCol w:w="2820"/>
        <w:gridCol w:w="1290"/>
      </w:tblGrid>
      <w:tr w:rsidR="0097346D" w:rsidRPr="0097346D" w:rsidTr="0097346D">
        <w:trPr>
          <w:trHeight w:val="300"/>
          <w:tblCellSpacing w:w="0" w:type="dxa"/>
        </w:trPr>
        <w:tc>
          <w:tcPr>
            <w:tcW w:w="585" w:type="dxa"/>
            <w:vAlign w:val="center"/>
            <w:hideMark/>
          </w:tcPr>
          <w:p w:rsidR="0097346D" w:rsidRPr="0097346D" w:rsidRDefault="0097346D" w:rsidP="0097346D">
            <w:pPr>
              <w:jc w:val="center"/>
              <w:rPr>
                <w:color w:val="000000"/>
              </w:rPr>
            </w:pPr>
            <w:r w:rsidRPr="0097346D">
              <w:rPr>
                <w:color w:val="000000"/>
              </w:rPr>
              <w:t>9</w:t>
            </w:r>
          </w:p>
        </w:tc>
        <w:tc>
          <w:tcPr>
            <w:tcW w:w="3150" w:type="dxa"/>
            <w:vAlign w:val="center"/>
            <w:hideMark/>
          </w:tcPr>
          <w:p w:rsidR="0097346D" w:rsidRPr="0097346D" w:rsidRDefault="0097346D" w:rsidP="0097346D">
            <w:pPr>
              <w:rPr>
                <w:color w:val="000000"/>
              </w:rPr>
            </w:pPr>
            <w:r w:rsidRPr="0097346D">
              <w:rPr>
                <w:color w:val="000000"/>
              </w:rPr>
              <w:t xml:space="preserve">PAKIET </w:t>
            </w:r>
          </w:p>
        </w:tc>
        <w:tc>
          <w:tcPr>
            <w:tcW w:w="2820" w:type="dxa"/>
            <w:vAlign w:val="center"/>
            <w:hideMark/>
          </w:tcPr>
          <w:p w:rsidR="0097346D" w:rsidRPr="0097346D" w:rsidRDefault="0097346D" w:rsidP="0097346D">
            <w:pP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LEKI I</w:t>
            </w: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A750CC"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0A77A5">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Ilość</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Paroxetin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20 mg x 30 tabl.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proofErr w:type="spellStart"/>
            <w:r w:rsidRPr="0097346D">
              <w:rPr>
                <w:color w:val="000000"/>
              </w:rPr>
              <w:t>Dexketoprofenum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50 mg / 2 ml x 5 </w:t>
            </w:r>
            <w:proofErr w:type="spellStart"/>
            <w:r w:rsidRPr="0097346D">
              <w:rPr>
                <w:color w:val="000000"/>
              </w:rPr>
              <w:t>amp</w:t>
            </w:r>
            <w:proofErr w:type="spellEnd"/>
            <w:r w:rsidRPr="0097346D">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20</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429"/>
        <w:gridCol w:w="7032"/>
        <w:gridCol w:w="1763"/>
        <w:gridCol w:w="727"/>
      </w:tblGrid>
      <w:tr w:rsidR="0097346D" w:rsidRPr="0097346D" w:rsidTr="00A750CC">
        <w:trPr>
          <w:trHeight w:val="300"/>
          <w:tblCellSpacing w:w="0" w:type="dxa"/>
        </w:trPr>
        <w:tc>
          <w:tcPr>
            <w:tcW w:w="480" w:type="dxa"/>
            <w:vAlign w:val="center"/>
            <w:hideMark/>
          </w:tcPr>
          <w:p w:rsidR="0097346D" w:rsidRPr="0097346D" w:rsidRDefault="0097346D" w:rsidP="0097346D">
            <w:pPr>
              <w:jc w:val="center"/>
              <w:rPr>
                <w:color w:val="000000"/>
              </w:rPr>
            </w:pPr>
            <w:r w:rsidRPr="0097346D">
              <w:rPr>
                <w:color w:val="000000"/>
              </w:rPr>
              <w:t>10</w:t>
            </w:r>
          </w:p>
        </w:tc>
        <w:tc>
          <w:tcPr>
            <w:tcW w:w="6583" w:type="dxa"/>
            <w:vAlign w:val="center"/>
            <w:hideMark/>
          </w:tcPr>
          <w:p w:rsidR="0097346D" w:rsidRPr="0097346D" w:rsidRDefault="0097346D" w:rsidP="0097346D">
            <w:pPr>
              <w:rPr>
                <w:color w:val="000000"/>
              </w:rPr>
            </w:pPr>
            <w:r w:rsidRPr="0097346D">
              <w:rPr>
                <w:color w:val="000000"/>
              </w:rPr>
              <w:t xml:space="preserve">PAKIET </w:t>
            </w:r>
          </w:p>
        </w:tc>
        <w:tc>
          <w:tcPr>
            <w:tcW w:w="1979" w:type="dxa"/>
            <w:vAlign w:val="center"/>
            <w:hideMark/>
          </w:tcPr>
          <w:p w:rsidR="0097346D" w:rsidRPr="0097346D" w:rsidRDefault="0097346D" w:rsidP="0097346D">
            <w:pPr>
              <w:rPr>
                <w:color w:val="000000"/>
              </w:rPr>
            </w:pPr>
          </w:p>
        </w:tc>
        <w:tc>
          <w:tcPr>
            <w:tcW w:w="909"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255"/>
          <w:tblCellSpacing w:w="0" w:type="dxa"/>
        </w:trPr>
        <w:tc>
          <w:tcPr>
            <w:tcW w:w="0" w:type="auto"/>
            <w:vAlign w:val="center"/>
            <w:hideMark/>
          </w:tcPr>
          <w:p w:rsidR="0097346D" w:rsidRPr="0097346D" w:rsidRDefault="0097346D" w:rsidP="0097346D">
            <w:pPr>
              <w:jc w:val="center"/>
              <w:rPr>
                <w:color w:val="000000"/>
              </w:rPr>
            </w:pPr>
          </w:p>
        </w:tc>
        <w:tc>
          <w:tcPr>
            <w:tcW w:w="0" w:type="auto"/>
            <w:gridSpan w:val="3"/>
            <w:vAlign w:val="center"/>
            <w:hideMark/>
          </w:tcPr>
          <w:p w:rsidR="0097346D" w:rsidRPr="0097346D" w:rsidRDefault="0097346D" w:rsidP="0097346D">
            <w:pPr>
              <w:rPr>
                <w:color w:val="000000"/>
              </w:rPr>
            </w:pPr>
            <w:r w:rsidRPr="0097346D">
              <w:rPr>
                <w:b/>
                <w:bCs/>
                <w:color w:val="000000"/>
              </w:rPr>
              <w:t>LUDZKI KOMPLEKS PROTROMBINY</w:t>
            </w:r>
          </w:p>
        </w:tc>
      </w:tr>
      <w:tr w:rsidR="0097346D" w:rsidRPr="0097346D" w:rsidTr="0097346D">
        <w:trPr>
          <w:trHeight w:val="300"/>
          <w:tblCellSpacing w:w="0" w:type="dxa"/>
        </w:trPr>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A750CC"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0A77A5">
            <w:pPr>
              <w:jc w:val="center"/>
              <w:rPr>
                <w:color w:val="000000"/>
              </w:rPr>
            </w:pPr>
            <w:r w:rsidRPr="0097346D">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50CC" w:rsidRPr="0097346D" w:rsidRDefault="00A750CC" w:rsidP="0097346D">
            <w:pPr>
              <w:jc w:val="center"/>
              <w:rPr>
                <w:color w:val="000000"/>
              </w:rPr>
            </w:pPr>
            <w:r w:rsidRPr="0097346D">
              <w:rPr>
                <w:i/>
                <w:iCs/>
                <w:color w:val="000000"/>
              </w:rPr>
              <w:t>Ilość</w:t>
            </w:r>
          </w:p>
        </w:tc>
      </w:tr>
      <w:tr w:rsidR="0097346D" w:rsidRPr="0097346D" w:rsidTr="00D1056D">
        <w:trPr>
          <w:trHeight w:val="69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Koncentrat czynników krzepnięcia zespołu protrombiny (czynnik krzepnięcia II, VII, IX, X) w połączeniu z białkiem C i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rPr>
                <w:color w:val="000000"/>
              </w:rPr>
            </w:pPr>
            <w:r w:rsidRPr="0097346D">
              <w:rPr>
                <w:color w:val="000000"/>
              </w:rPr>
              <w:t xml:space="preserve">500 j.m. fiol. + </w:t>
            </w:r>
            <w:proofErr w:type="spellStart"/>
            <w:r w:rsidRPr="0097346D">
              <w:rPr>
                <w:color w:val="000000"/>
              </w:rPr>
              <w:t>rozp</w:t>
            </w:r>
            <w:proofErr w:type="spellEnd"/>
            <w:r w:rsidRPr="0097346D">
              <w:rPr>
                <w:color w:val="000000"/>
              </w:rPr>
              <w:t>. 20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5</w:t>
            </w:r>
          </w:p>
        </w:tc>
      </w:tr>
    </w:tbl>
    <w:p w:rsidR="0097346D" w:rsidRPr="0097346D" w:rsidRDefault="0097346D" w:rsidP="00D1056D">
      <w:pPr>
        <w:spacing w:after="100"/>
        <w:rPr>
          <w:b/>
          <w:bCs/>
        </w:rPr>
      </w:pPr>
    </w:p>
    <w:tbl>
      <w:tblPr>
        <w:tblW w:w="0" w:type="auto"/>
        <w:tblCellSpacing w:w="0" w:type="dxa"/>
        <w:tblCellMar>
          <w:top w:w="15" w:type="dxa"/>
          <w:left w:w="15" w:type="dxa"/>
          <w:bottom w:w="15" w:type="dxa"/>
          <w:right w:w="15" w:type="dxa"/>
        </w:tblCellMar>
        <w:tblLook w:val="04A0"/>
      </w:tblPr>
      <w:tblGrid>
        <w:gridCol w:w="525"/>
        <w:gridCol w:w="7559"/>
        <w:gridCol w:w="810"/>
        <w:gridCol w:w="1057"/>
      </w:tblGrid>
      <w:tr w:rsidR="0097346D" w:rsidRPr="0097346D" w:rsidTr="0097346D">
        <w:trPr>
          <w:trHeight w:val="300"/>
          <w:tblCellSpacing w:w="0" w:type="dxa"/>
        </w:trPr>
        <w:tc>
          <w:tcPr>
            <w:tcW w:w="615" w:type="dxa"/>
            <w:vAlign w:val="center"/>
            <w:hideMark/>
          </w:tcPr>
          <w:p w:rsidR="0097346D" w:rsidRPr="0097346D" w:rsidRDefault="0097346D" w:rsidP="0097346D">
            <w:pPr>
              <w:jc w:val="center"/>
              <w:rPr>
                <w:color w:val="000000"/>
              </w:rPr>
            </w:pPr>
            <w:r w:rsidRPr="0097346D">
              <w:rPr>
                <w:color w:val="000000"/>
              </w:rPr>
              <w:t>11</w:t>
            </w:r>
          </w:p>
        </w:tc>
        <w:tc>
          <w:tcPr>
            <w:tcW w:w="7425" w:type="dxa"/>
            <w:vAlign w:val="center"/>
            <w:hideMark/>
          </w:tcPr>
          <w:p w:rsidR="0097346D" w:rsidRPr="0097346D" w:rsidRDefault="0097346D" w:rsidP="0097346D">
            <w:pPr>
              <w:rPr>
                <w:color w:val="000000"/>
              </w:rPr>
            </w:pPr>
            <w:r w:rsidRPr="0097346D">
              <w:rPr>
                <w:color w:val="000000"/>
              </w:rPr>
              <w:t xml:space="preserve">PAKIET </w:t>
            </w:r>
          </w:p>
        </w:tc>
        <w:tc>
          <w:tcPr>
            <w:tcW w:w="1035" w:type="dxa"/>
            <w:vAlign w:val="center"/>
            <w:hideMark/>
          </w:tcPr>
          <w:p w:rsidR="0097346D" w:rsidRPr="0097346D" w:rsidRDefault="0097346D" w:rsidP="0097346D">
            <w:pPr>
              <w:jc w:val="cente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 xml:space="preserve">Czepki chirurgiczne, ochraniacze </w:t>
            </w: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Ilość</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A750CC">
            <w:pPr>
              <w:jc w:val="both"/>
              <w:rPr>
                <w:color w:val="000000"/>
              </w:rPr>
            </w:pPr>
            <w:r w:rsidRPr="0097346D">
              <w:rPr>
                <w:color w:val="000000"/>
              </w:rPr>
              <w:t>Czepek chirurgiczny na gumce, duży, pochłaniający pot</w:t>
            </w:r>
          </w:p>
        </w:tc>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10000</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2</w:t>
            </w:r>
          </w:p>
        </w:tc>
        <w:tc>
          <w:tcPr>
            <w:tcW w:w="0" w:type="auto"/>
            <w:tcBorders>
              <w:left w:val="single" w:sz="6" w:space="0" w:color="000000"/>
              <w:bottom w:val="single" w:sz="6" w:space="0" w:color="000000"/>
            </w:tcBorders>
            <w:vAlign w:val="center"/>
            <w:hideMark/>
          </w:tcPr>
          <w:p w:rsidR="0097346D" w:rsidRPr="0097346D" w:rsidRDefault="0097346D" w:rsidP="00A750CC">
            <w:pPr>
              <w:jc w:val="both"/>
              <w:rPr>
                <w:color w:val="000000"/>
              </w:rPr>
            </w:pPr>
            <w:r w:rsidRPr="0097346D">
              <w:rPr>
                <w:color w:val="000000"/>
              </w:rPr>
              <w:t>Czepek chirurgiczny, męski, wiązany na troki, pochłaniający pot, XL - duży</w:t>
            </w:r>
          </w:p>
        </w:tc>
        <w:tc>
          <w:tcPr>
            <w:tcW w:w="0" w:type="auto"/>
            <w:tcBorders>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6000</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Pokrowce higieniczne na buty, foliowe, antypoślizgowe, ściągane na gumkę, pakowane po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80</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 xml:space="preserve">Obuwie ochronne z </w:t>
            </w:r>
            <w:proofErr w:type="spellStart"/>
            <w:r w:rsidRPr="0097346D">
              <w:rPr>
                <w:color w:val="000000"/>
              </w:rPr>
              <w:t>fliseliny</w:t>
            </w:r>
            <w:proofErr w:type="spellEnd"/>
            <w:r w:rsidRPr="0097346D">
              <w:rPr>
                <w:color w:val="000000"/>
              </w:rPr>
              <w:t xml:space="preserve"> z folią od środka z przedłużeniem do kolan, zakończone gumką,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800</w:t>
            </w:r>
          </w:p>
        </w:tc>
      </w:tr>
      <w:tr w:rsidR="0097346D" w:rsidRPr="0097346D" w:rsidTr="0097346D">
        <w:trPr>
          <w:trHeight w:val="600"/>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color w:val="000000"/>
              </w:rPr>
              <w:t>Ochraniacze na buty foliowe, długość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800</w:t>
            </w:r>
          </w:p>
        </w:tc>
      </w:tr>
    </w:tbl>
    <w:p w:rsidR="0097346D" w:rsidRPr="0097346D" w:rsidRDefault="0097346D" w:rsidP="00D1056D">
      <w:pPr>
        <w:tabs>
          <w:tab w:val="left" w:pos="1080"/>
        </w:tabs>
        <w:rPr>
          <w:b/>
          <w:bCs/>
        </w:rPr>
      </w:pPr>
    </w:p>
    <w:tbl>
      <w:tblPr>
        <w:tblW w:w="0" w:type="auto"/>
        <w:tblCellSpacing w:w="0" w:type="dxa"/>
        <w:tblCellMar>
          <w:top w:w="15" w:type="dxa"/>
          <w:left w:w="15" w:type="dxa"/>
          <w:bottom w:w="15" w:type="dxa"/>
          <w:right w:w="15" w:type="dxa"/>
        </w:tblCellMar>
        <w:tblLook w:val="04A0"/>
      </w:tblPr>
      <w:tblGrid>
        <w:gridCol w:w="430"/>
        <w:gridCol w:w="8225"/>
        <w:gridCol w:w="564"/>
        <w:gridCol w:w="732"/>
      </w:tblGrid>
      <w:tr w:rsidR="0097346D" w:rsidRPr="0097346D" w:rsidTr="0097346D">
        <w:trPr>
          <w:trHeight w:val="345"/>
          <w:tblCellSpacing w:w="0" w:type="dxa"/>
        </w:trPr>
        <w:tc>
          <w:tcPr>
            <w:tcW w:w="630" w:type="dxa"/>
            <w:vAlign w:val="center"/>
            <w:hideMark/>
          </w:tcPr>
          <w:p w:rsidR="0097346D" w:rsidRPr="0097346D" w:rsidRDefault="0097346D" w:rsidP="0097346D">
            <w:pPr>
              <w:jc w:val="center"/>
              <w:rPr>
                <w:color w:val="000000"/>
              </w:rPr>
            </w:pPr>
            <w:r w:rsidRPr="0097346D">
              <w:rPr>
                <w:color w:val="000000"/>
              </w:rPr>
              <w:lastRenderedPageBreak/>
              <w:t>12</w:t>
            </w:r>
          </w:p>
        </w:tc>
        <w:tc>
          <w:tcPr>
            <w:tcW w:w="7410" w:type="dxa"/>
            <w:vAlign w:val="center"/>
            <w:hideMark/>
          </w:tcPr>
          <w:p w:rsidR="0097346D" w:rsidRPr="0097346D" w:rsidRDefault="0097346D" w:rsidP="0097346D">
            <w:pPr>
              <w:rPr>
                <w:color w:val="000000"/>
              </w:rPr>
            </w:pPr>
            <w:r w:rsidRPr="0097346D">
              <w:rPr>
                <w:color w:val="000000"/>
              </w:rPr>
              <w:t xml:space="preserve">PAKIET </w:t>
            </w:r>
          </w:p>
        </w:tc>
        <w:tc>
          <w:tcPr>
            <w:tcW w:w="1260" w:type="dxa"/>
            <w:vAlign w:val="center"/>
            <w:hideMark/>
          </w:tcPr>
          <w:p w:rsidR="0097346D" w:rsidRPr="0097346D" w:rsidRDefault="0097346D" w:rsidP="0097346D">
            <w:pPr>
              <w:jc w:val="center"/>
              <w:rPr>
                <w:color w:val="000000"/>
              </w:rPr>
            </w:pPr>
          </w:p>
        </w:tc>
        <w:tc>
          <w:tcPr>
            <w:tcW w:w="1455"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Zestaw do konikotomii</w:t>
            </w: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Ilość</w:t>
            </w:r>
          </w:p>
        </w:tc>
      </w:tr>
      <w:tr w:rsidR="0097346D" w:rsidRPr="0097346D" w:rsidTr="00D1056D">
        <w:trPr>
          <w:trHeight w:val="175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A750CC">
            <w:pPr>
              <w:jc w:val="both"/>
              <w:rPr>
                <w:color w:val="000000"/>
              </w:rPr>
            </w:pPr>
            <w:r w:rsidRPr="0097346D">
              <w:rPr>
                <w:bCs/>
                <w:color w:val="000000"/>
              </w:rPr>
              <w:t xml:space="preserve">Zestaw do konikotomii z prowadnicą </w:t>
            </w:r>
            <w:proofErr w:type="spellStart"/>
            <w:r w:rsidRPr="0097346D">
              <w:rPr>
                <w:bCs/>
                <w:color w:val="000000"/>
              </w:rPr>
              <w:t>Seldingera</w:t>
            </w:r>
            <w:proofErr w:type="spellEnd"/>
            <w:r w:rsidRPr="0097346D">
              <w:rPr>
                <w:bCs/>
                <w:color w:val="000000"/>
              </w:rPr>
              <w:t xml:space="preserve"> zawierający: skalpel, igłę </w:t>
            </w:r>
            <w:proofErr w:type="spellStart"/>
            <w:r w:rsidRPr="0097346D">
              <w:rPr>
                <w:bCs/>
                <w:color w:val="000000"/>
              </w:rPr>
              <w:t>Tuohy</w:t>
            </w:r>
            <w:proofErr w:type="spellEnd"/>
            <w:r w:rsidRPr="0097346D">
              <w:rPr>
                <w:bCs/>
                <w:color w:val="000000"/>
              </w:rPr>
              <w:t xml:space="preserve">; strzykawkę; prowadnicę o długości 50 cm, która ułatwia wprowadzenie kaniuli do tchawicy; rozszerzadło; zaoblony prowadnik ułatwiający wprowadzenie kaniuli; kaniulę z </w:t>
            </w:r>
            <w:proofErr w:type="spellStart"/>
            <w:r w:rsidRPr="0097346D">
              <w:rPr>
                <w:bCs/>
                <w:color w:val="000000"/>
              </w:rPr>
              <w:t>silikonowanego</w:t>
            </w:r>
            <w:proofErr w:type="spellEnd"/>
            <w:r w:rsidRPr="0097346D">
              <w:rPr>
                <w:bCs/>
                <w:color w:val="000000"/>
              </w:rPr>
              <w:t xml:space="preserve"> PCW o średnicy wewnętrznej 4 mm; cewnik do odsysania; łącznik 15 mm; tasiemka do zamocowania kaniuli do szyi pacjenta. Zestaw sterylny, jednorazowego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roofErr w:type="spellStart"/>
            <w:r w:rsidRPr="0097346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491"/>
        <w:gridCol w:w="7896"/>
        <w:gridCol w:w="689"/>
        <w:gridCol w:w="875"/>
      </w:tblGrid>
      <w:tr w:rsidR="0097346D" w:rsidRPr="0097346D" w:rsidTr="0097346D">
        <w:trPr>
          <w:trHeight w:val="300"/>
          <w:tblCellSpacing w:w="0" w:type="dxa"/>
        </w:trPr>
        <w:tc>
          <w:tcPr>
            <w:tcW w:w="630" w:type="dxa"/>
            <w:vAlign w:val="center"/>
            <w:hideMark/>
          </w:tcPr>
          <w:p w:rsidR="0097346D" w:rsidRPr="0097346D" w:rsidRDefault="0097346D" w:rsidP="0097346D">
            <w:pPr>
              <w:jc w:val="center"/>
              <w:rPr>
                <w:color w:val="000000"/>
              </w:rPr>
            </w:pPr>
            <w:r w:rsidRPr="0097346D">
              <w:rPr>
                <w:color w:val="000000"/>
              </w:rPr>
              <w:t>13</w:t>
            </w:r>
          </w:p>
        </w:tc>
        <w:tc>
          <w:tcPr>
            <w:tcW w:w="7410" w:type="dxa"/>
            <w:vAlign w:val="center"/>
            <w:hideMark/>
          </w:tcPr>
          <w:p w:rsidR="0097346D" w:rsidRPr="0097346D" w:rsidRDefault="0097346D" w:rsidP="0097346D">
            <w:pPr>
              <w:rPr>
                <w:color w:val="000000"/>
              </w:rPr>
            </w:pPr>
            <w:r w:rsidRPr="0097346D">
              <w:rPr>
                <w:color w:val="000000"/>
              </w:rPr>
              <w:t xml:space="preserve">PAKIET </w:t>
            </w:r>
          </w:p>
        </w:tc>
        <w:tc>
          <w:tcPr>
            <w:tcW w:w="1050" w:type="dxa"/>
            <w:vAlign w:val="center"/>
            <w:hideMark/>
          </w:tcPr>
          <w:p w:rsidR="0097346D" w:rsidRPr="0097346D" w:rsidRDefault="0097346D" w:rsidP="0097346D">
            <w:pPr>
              <w:jc w:val="cente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255"/>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255"/>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Żel do EEG</w:t>
            </w: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Ilość</w:t>
            </w:r>
          </w:p>
        </w:tc>
      </w:tr>
      <w:tr w:rsidR="0097346D" w:rsidRPr="0097346D" w:rsidTr="0097346D">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both"/>
              <w:rPr>
                <w:color w:val="000000"/>
              </w:rPr>
            </w:pPr>
            <w:r w:rsidRPr="0097346D">
              <w:rPr>
                <w:color w:val="000000"/>
              </w:rPr>
              <w:t>Żel do EEG a 500 ml o odpowiedniej lepkości zapewniającej dobrą przyczepność tak, aby żel nie spływał podczas badania + Plastikowa końcówka do strzykawki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15</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505"/>
        <w:gridCol w:w="7747"/>
        <w:gridCol w:w="751"/>
        <w:gridCol w:w="948"/>
      </w:tblGrid>
      <w:tr w:rsidR="0097346D" w:rsidRPr="0097346D" w:rsidTr="0097346D">
        <w:trPr>
          <w:trHeight w:val="300"/>
          <w:tblCellSpacing w:w="0" w:type="dxa"/>
        </w:trPr>
        <w:tc>
          <w:tcPr>
            <w:tcW w:w="615" w:type="dxa"/>
            <w:vAlign w:val="center"/>
            <w:hideMark/>
          </w:tcPr>
          <w:p w:rsidR="0097346D" w:rsidRPr="0097346D" w:rsidRDefault="0097346D" w:rsidP="0097346D">
            <w:pPr>
              <w:jc w:val="center"/>
              <w:rPr>
                <w:color w:val="000000"/>
              </w:rPr>
            </w:pPr>
            <w:r w:rsidRPr="0097346D">
              <w:rPr>
                <w:color w:val="000000"/>
              </w:rPr>
              <w:t>14</w:t>
            </w:r>
          </w:p>
        </w:tc>
        <w:tc>
          <w:tcPr>
            <w:tcW w:w="7425" w:type="dxa"/>
            <w:vAlign w:val="center"/>
            <w:hideMark/>
          </w:tcPr>
          <w:p w:rsidR="0097346D" w:rsidRPr="0097346D" w:rsidRDefault="0097346D" w:rsidP="0097346D">
            <w:pPr>
              <w:rPr>
                <w:color w:val="000000"/>
              </w:rPr>
            </w:pPr>
            <w:r w:rsidRPr="0097346D">
              <w:rPr>
                <w:color w:val="000000"/>
              </w:rPr>
              <w:t xml:space="preserve">PAKIET </w:t>
            </w:r>
          </w:p>
        </w:tc>
        <w:tc>
          <w:tcPr>
            <w:tcW w:w="1035" w:type="dxa"/>
            <w:vAlign w:val="center"/>
            <w:hideMark/>
          </w:tcPr>
          <w:p w:rsidR="0097346D" w:rsidRPr="0097346D" w:rsidRDefault="0097346D" w:rsidP="0097346D">
            <w:pPr>
              <w:jc w:val="cente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 xml:space="preserve">Końcówka do aparatu </w:t>
            </w:r>
            <w:proofErr w:type="spellStart"/>
            <w:r w:rsidRPr="0097346D">
              <w:rPr>
                <w:b/>
                <w:bCs/>
                <w:color w:val="000000"/>
              </w:rPr>
              <w:t>otoemisji</w:t>
            </w:r>
            <w:proofErr w:type="spellEnd"/>
            <w:r w:rsidRPr="0097346D">
              <w:rPr>
                <w:b/>
                <w:bCs/>
                <w:color w:val="000000"/>
              </w:rPr>
              <w:t xml:space="preserve"> akustycznej </w:t>
            </w: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Ilość</w:t>
            </w:r>
          </w:p>
        </w:tc>
      </w:tr>
      <w:tr w:rsidR="0097346D" w:rsidRPr="0097346D" w:rsidTr="0097346D">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both"/>
              <w:rPr>
                <w:color w:val="000000"/>
              </w:rPr>
            </w:pPr>
            <w:r w:rsidRPr="0097346D">
              <w:rPr>
                <w:color w:val="000000"/>
              </w:rPr>
              <w:t xml:space="preserve">Plastikowa, jednorazowa końcówka, sonda, rurka do aparatu do </w:t>
            </w:r>
            <w:proofErr w:type="spellStart"/>
            <w:r w:rsidRPr="0097346D">
              <w:rPr>
                <w:color w:val="000000"/>
              </w:rPr>
              <w:t>otoemisji</w:t>
            </w:r>
            <w:proofErr w:type="spellEnd"/>
            <w:r w:rsidRPr="0097346D">
              <w:rPr>
                <w:color w:val="000000"/>
              </w:rPr>
              <w:t xml:space="preserve"> akustycznej OAE </w:t>
            </w:r>
            <w:proofErr w:type="spellStart"/>
            <w:r w:rsidRPr="0097346D">
              <w:rPr>
                <w:color w:val="000000"/>
              </w:rPr>
              <w:t>OtoRead</w:t>
            </w:r>
            <w:proofErr w:type="spellEnd"/>
            <w:r w:rsidRPr="0097346D">
              <w:rPr>
                <w:color w:val="000000"/>
              </w:rPr>
              <w:t xml:space="preserve"> marki INTERACOUSTICS </w:t>
            </w:r>
          </w:p>
        </w:tc>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1000</w:t>
            </w:r>
          </w:p>
        </w:tc>
      </w:tr>
    </w:tbl>
    <w:p w:rsidR="0097346D" w:rsidRPr="0097346D" w:rsidRDefault="0097346D" w:rsidP="00804351">
      <w:pPr>
        <w:jc w:val="right"/>
        <w:rPr>
          <w:b/>
          <w:bCs/>
        </w:rPr>
      </w:pPr>
    </w:p>
    <w:p w:rsidR="0097346D" w:rsidRPr="0097346D" w:rsidRDefault="0097346D" w:rsidP="00804351">
      <w:pPr>
        <w:jc w:val="right"/>
        <w:rPr>
          <w:b/>
          <w:bCs/>
        </w:rPr>
      </w:pPr>
    </w:p>
    <w:tbl>
      <w:tblPr>
        <w:tblW w:w="0" w:type="auto"/>
        <w:tblCellSpacing w:w="0" w:type="dxa"/>
        <w:tblCellMar>
          <w:top w:w="15" w:type="dxa"/>
          <w:left w:w="15" w:type="dxa"/>
          <w:bottom w:w="15" w:type="dxa"/>
          <w:right w:w="15" w:type="dxa"/>
        </w:tblCellMar>
        <w:tblLook w:val="04A0"/>
      </w:tblPr>
      <w:tblGrid>
        <w:gridCol w:w="431"/>
        <w:gridCol w:w="8237"/>
        <w:gridCol w:w="573"/>
        <w:gridCol w:w="710"/>
      </w:tblGrid>
      <w:tr w:rsidR="0097346D" w:rsidRPr="0097346D" w:rsidTr="0097346D">
        <w:trPr>
          <w:trHeight w:val="300"/>
          <w:tblCellSpacing w:w="0" w:type="dxa"/>
        </w:trPr>
        <w:tc>
          <w:tcPr>
            <w:tcW w:w="615" w:type="dxa"/>
            <w:vAlign w:val="center"/>
            <w:hideMark/>
          </w:tcPr>
          <w:p w:rsidR="0097346D" w:rsidRPr="0097346D" w:rsidRDefault="0097346D" w:rsidP="0097346D">
            <w:pPr>
              <w:jc w:val="center"/>
              <w:rPr>
                <w:color w:val="000000"/>
              </w:rPr>
            </w:pPr>
            <w:r w:rsidRPr="0097346D">
              <w:rPr>
                <w:color w:val="000000"/>
              </w:rPr>
              <w:t>15</w:t>
            </w:r>
          </w:p>
        </w:tc>
        <w:tc>
          <w:tcPr>
            <w:tcW w:w="7425" w:type="dxa"/>
            <w:vAlign w:val="center"/>
            <w:hideMark/>
          </w:tcPr>
          <w:p w:rsidR="0097346D" w:rsidRPr="0097346D" w:rsidRDefault="0097346D" w:rsidP="0097346D">
            <w:pPr>
              <w:rPr>
                <w:color w:val="000000"/>
              </w:rPr>
            </w:pPr>
            <w:r w:rsidRPr="0097346D">
              <w:rPr>
                <w:color w:val="000000"/>
              </w:rPr>
              <w:t xml:space="preserve">PAKIET </w:t>
            </w:r>
          </w:p>
        </w:tc>
        <w:tc>
          <w:tcPr>
            <w:tcW w:w="1035" w:type="dxa"/>
            <w:vAlign w:val="center"/>
            <w:hideMark/>
          </w:tcPr>
          <w:p w:rsidR="0097346D" w:rsidRPr="0097346D" w:rsidRDefault="0097346D" w:rsidP="0097346D">
            <w:pPr>
              <w:jc w:val="center"/>
              <w:rPr>
                <w:color w:val="000000"/>
              </w:rPr>
            </w:pPr>
          </w:p>
        </w:tc>
        <w:tc>
          <w:tcPr>
            <w:tcW w:w="1290" w:type="dxa"/>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r w:rsidRPr="0097346D">
              <w:rPr>
                <w:b/>
                <w:bCs/>
                <w:color w:val="000000"/>
              </w:rPr>
              <w:t>Intubacja</w:t>
            </w:r>
          </w:p>
        </w:tc>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vAlign w:val="center"/>
            <w:hideMark/>
          </w:tcPr>
          <w:p w:rsidR="0097346D" w:rsidRPr="0097346D" w:rsidRDefault="0097346D" w:rsidP="0097346D">
            <w:pPr>
              <w:jc w:val="cente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rPr>
                <w:color w:val="000000"/>
              </w:rPr>
            </w:pPr>
          </w:p>
        </w:tc>
        <w:tc>
          <w:tcPr>
            <w:tcW w:w="0" w:type="auto"/>
            <w:vAlign w:val="center"/>
            <w:hideMark/>
          </w:tcPr>
          <w:p w:rsidR="0097346D" w:rsidRPr="0097346D" w:rsidRDefault="0097346D" w:rsidP="0097346D">
            <w:pPr>
              <w:jc w:val="center"/>
              <w:rPr>
                <w:color w:val="000000"/>
              </w:rPr>
            </w:pPr>
          </w:p>
        </w:tc>
      </w:tr>
      <w:tr w:rsidR="0097346D" w:rsidRPr="0097346D" w:rsidTr="0097346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Ilość</w:t>
            </w:r>
          </w:p>
        </w:tc>
      </w:tr>
      <w:tr w:rsidR="0097346D" w:rsidRPr="0097346D" w:rsidTr="00D1056D">
        <w:trPr>
          <w:trHeight w:val="1192"/>
          <w:tblCellSpacing w:w="0" w:type="dxa"/>
        </w:trPr>
        <w:tc>
          <w:tcPr>
            <w:tcW w:w="0" w:type="auto"/>
            <w:tcBorders>
              <w:top w:val="single" w:sz="6" w:space="0" w:color="000000"/>
              <w:left w:val="single" w:sz="6" w:space="0" w:color="000000"/>
              <w:bottom w:val="single" w:sz="6" w:space="0" w:color="000000"/>
            </w:tcBorders>
            <w:vAlign w:val="center"/>
            <w:hideMark/>
          </w:tcPr>
          <w:p w:rsidR="0097346D" w:rsidRPr="0097346D" w:rsidRDefault="0097346D" w:rsidP="0097346D">
            <w:pPr>
              <w:jc w:val="center"/>
              <w:rPr>
                <w:color w:val="000000"/>
              </w:rPr>
            </w:pPr>
            <w:r w:rsidRPr="0097346D">
              <w:rPr>
                <w:color w:val="000000"/>
              </w:rPr>
              <w:t>1</w:t>
            </w:r>
          </w:p>
        </w:tc>
        <w:tc>
          <w:tcPr>
            <w:tcW w:w="0" w:type="auto"/>
            <w:vAlign w:val="center"/>
            <w:hideMark/>
          </w:tcPr>
          <w:p w:rsidR="0097346D" w:rsidRPr="0097346D" w:rsidRDefault="0097346D" w:rsidP="0097346D">
            <w:pPr>
              <w:jc w:val="both"/>
              <w:rPr>
                <w:color w:val="000000"/>
              </w:rPr>
            </w:pPr>
            <w:r w:rsidRPr="0097346D">
              <w:rPr>
                <w:color w:val="000000"/>
              </w:rPr>
              <w:t xml:space="preserve">Zestaw do </w:t>
            </w:r>
            <w:proofErr w:type="spellStart"/>
            <w:r w:rsidRPr="0097346D">
              <w:rPr>
                <w:color w:val="000000"/>
              </w:rPr>
              <w:t>przezskórnej</w:t>
            </w:r>
            <w:proofErr w:type="spellEnd"/>
            <w:r w:rsidRPr="0097346D">
              <w:rPr>
                <w:color w:val="000000"/>
              </w:rPr>
              <w:t xml:space="preserve"> tracheotomii </w:t>
            </w:r>
            <w:proofErr w:type="spellStart"/>
            <w:r w:rsidRPr="0097346D">
              <w:rPr>
                <w:color w:val="000000"/>
              </w:rPr>
              <w:t>BLUpercTM</w:t>
            </w:r>
            <w:proofErr w:type="spellEnd"/>
            <w:r w:rsidRPr="0097346D">
              <w:rPr>
                <w:color w:val="000000"/>
              </w:rPr>
              <w:t xml:space="preserve"> z jednostopniowym rozszerzadłem i z rurką </w:t>
            </w:r>
            <w:proofErr w:type="spellStart"/>
            <w:r w:rsidRPr="0097346D">
              <w:rPr>
                <w:color w:val="000000"/>
              </w:rPr>
              <w:t>tracheostomijną</w:t>
            </w:r>
            <w:proofErr w:type="spellEnd"/>
            <w:r w:rsidRPr="0097346D">
              <w:rPr>
                <w:color w:val="000000"/>
              </w:rPr>
              <w:t xml:space="preserve"> </w:t>
            </w:r>
            <w:proofErr w:type="spellStart"/>
            <w:r w:rsidRPr="0097346D">
              <w:rPr>
                <w:color w:val="000000"/>
              </w:rPr>
              <w:t>BLUselect</w:t>
            </w:r>
            <w:proofErr w:type="spellEnd"/>
            <w:r w:rsidRPr="0097346D">
              <w:rPr>
                <w:color w:val="000000"/>
              </w:rPr>
              <w:t xml:space="preserve"> </w:t>
            </w:r>
            <w:proofErr w:type="spellStart"/>
            <w:r w:rsidRPr="0097346D">
              <w:rPr>
                <w:color w:val="000000"/>
              </w:rPr>
              <w:t>Suctionaid</w:t>
            </w:r>
            <w:proofErr w:type="spellEnd"/>
            <w:r w:rsidRPr="0097346D">
              <w:rPr>
                <w:color w:val="000000"/>
              </w:rPr>
              <w:t xml:space="preserve">, z mankietem </w:t>
            </w:r>
            <w:proofErr w:type="spellStart"/>
            <w:r w:rsidRPr="0097346D">
              <w:rPr>
                <w:color w:val="000000"/>
              </w:rPr>
              <w:t>Soft-Seal</w:t>
            </w:r>
            <w:proofErr w:type="spellEnd"/>
            <w:r w:rsidRPr="0097346D">
              <w:rPr>
                <w:color w:val="000000"/>
              </w:rPr>
              <w:t xml:space="preserve">® z wbudowanym przewodem do odsysania znad mankietu Producent: </w:t>
            </w:r>
            <w:proofErr w:type="spellStart"/>
            <w:r w:rsidRPr="0097346D">
              <w:rPr>
                <w:color w:val="000000"/>
              </w:rPr>
              <w:t>Smiths</w:t>
            </w:r>
            <w:proofErr w:type="spellEnd"/>
            <w:r w:rsidRPr="0097346D">
              <w:rPr>
                <w:color w:val="000000"/>
              </w:rPr>
              <w:t xml:space="preserve"> Medical (part of ICU Medical) Ilość w opak. zbiorczym: 1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2</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12</w:t>
            </w:r>
          </w:p>
        </w:tc>
      </w:tr>
      <w:tr w:rsidR="0097346D" w:rsidRPr="0097346D" w:rsidTr="0097346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346D" w:rsidRPr="0097346D" w:rsidRDefault="0097346D" w:rsidP="0097346D">
            <w:pPr>
              <w:jc w:val="center"/>
              <w:rPr>
                <w:color w:val="000000"/>
              </w:rPr>
            </w:pPr>
            <w:r w:rsidRPr="0097346D">
              <w:rPr>
                <w:color w:val="000000"/>
              </w:rPr>
              <w:t>7</w:t>
            </w:r>
          </w:p>
        </w:tc>
      </w:tr>
    </w:tbl>
    <w:p w:rsidR="00A750CC" w:rsidRDefault="00A750CC" w:rsidP="00D1056D">
      <w:pPr>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A750CC">
        <w:rPr>
          <w:b/>
          <w:sz w:val="22"/>
          <w:szCs w:val="22"/>
        </w:rPr>
        <w:t>12</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A750CC" w:rsidRPr="009B4ADF">
        <w:rPr>
          <w:b/>
        </w:rPr>
        <w:t>„Zakup i dostawa leków, wyrobów medycznych i diagnostycznych”</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Default="00804351" w:rsidP="00804351">
      <w:pPr>
        <w:jc w:val="right"/>
        <w:rPr>
          <w:b/>
          <w:bCs/>
        </w:rPr>
      </w:pPr>
      <w:r>
        <w:rPr>
          <w:b/>
          <w:bCs/>
        </w:rPr>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00A750CC">
        <w:rPr>
          <w:b/>
        </w:rPr>
        <w:t>SA-381-12</w:t>
      </w:r>
      <w:r w:rsidRPr="007531AD">
        <w:rPr>
          <w:b/>
        </w:rPr>
        <w:t>/23</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7531AD">
      <w:pPr>
        <w:spacing w:after="40"/>
        <w:jc w:val="center"/>
        <w:rPr>
          <w:b/>
        </w:rPr>
      </w:pPr>
    </w:p>
    <w:p w:rsidR="007531AD" w:rsidRPr="007531AD" w:rsidRDefault="007531AD" w:rsidP="007531AD">
      <w:pPr>
        <w:spacing w:after="40"/>
        <w:jc w:val="center"/>
        <w:rPr>
          <w:b/>
        </w:rPr>
      </w:pPr>
    </w:p>
    <w:p w:rsidR="007531AD" w:rsidRPr="007531AD" w:rsidRDefault="007531AD" w:rsidP="007531AD">
      <w:pPr>
        <w:spacing w:after="40"/>
        <w:ind w:left="1" w:firstLine="708"/>
        <w:jc w:val="center"/>
        <w:rPr>
          <w:b/>
        </w:rPr>
      </w:pPr>
      <w:r w:rsidRPr="007531AD">
        <w:rPr>
          <w:b/>
        </w:rPr>
        <w:t>OŚWIADCZENIE WYKONAWCY</w:t>
      </w:r>
    </w:p>
    <w:p w:rsidR="007531AD" w:rsidRPr="007531AD" w:rsidRDefault="007531AD" w:rsidP="007531AD">
      <w:pPr>
        <w:spacing w:after="40"/>
        <w:jc w:val="center"/>
        <w:rPr>
          <w:b/>
        </w:rPr>
      </w:pPr>
    </w:p>
    <w:p w:rsidR="007531AD" w:rsidRPr="007531AD" w:rsidRDefault="007531AD" w:rsidP="007531AD">
      <w:pPr>
        <w:spacing w:after="120"/>
        <w:ind w:firstLine="708"/>
      </w:pPr>
      <w:r w:rsidRPr="007531AD">
        <w:t xml:space="preserve">Nazwa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spacing w:after="120"/>
      </w:pPr>
    </w:p>
    <w:p w:rsidR="007531AD" w:rsidRPr="007531AD" w:rsidRDefault="007531AD" w:rsidP="007531AD">
      <w:pPr>
        <w:spacing w:after="120"/>
        <w:ind w:firstLine="708"/>
      </w:pPr>
      <w:r w:rsidRPr="007531AD">
        <w:t xml:space="preserve">Adres Wykonawcy: </w:t>
      </w:r>
    </w:p>
    <w:p w:rsidR="007531AD" w:rsidRPr="007531AD" w:rsidRDefault="007531AD" w:rsidP="007531AD">
      <w:pPr>
        <w:spacing w:after="120"/>
        <w:ind w:firstLine="708"/>
      </w:pPr>
      <w:r w:rsidRPr="007531AD">
        <w:t>…………………………………</w:t>
      </w:r>
    </w:p>
    <w:p w:rsidR="007531AD" w:rsidRPr="007531AD" w:rsidRDefault="007531AD" w:rsidP="007531AD">
      <w:pPr>
        <w:spacing w:after="120"/>
        <w:ind w:firstLine="708"/>
      </w:pPr>
      <w:r w:rsidRPr="007531AD">
        <w:t>………………………………....</w:t>
      </w:r>
    </w:p>
    <w:p w:rsidR="007531AD" w:rsidRPr="007531AD" w:rsidRDefault="007531AD" w:rsidP="007531AD">
      <w:pPr>
        <w:tabs>
          <w:tab w:val="left" w:pos="0"/>
          <w:tab w:val="left" w:pos="4500"/>
        </w:tabs>
        <w:rPr>
          <w:rFonts w:ascii="Arial" w:hAnsi="Arial" w:cs="Arial"/>
        </w:rPr>
      </w:pPr>
    </w:p>
    <w:p w:rsidR="007531AD" w:rsidRPr="007531AD" w:rsidRDefault="007531AD" w:rsidP="007531AD">
      <w:pPr>
        <w:tabs>
          <w:tab w:val="left" w:pos="0"/>
          <w:tab w:val="left" w:pos="4500"/>
        </w:tabs>
        <w:rPr>
          <w:rFonts w:ascii="Arial" w:hAnsi="Arial" w:cs="Arial"/>
        </w:rPr>
      </w:pPr>
    </w:p>
    <w:p w:rsidR="007531AD" w:rsidRPr="007531AD" w:rsidRDefault="007531AD" w:rsidP="007531AD">
      <w:pPr>
        <w:jc w:val="both"/>
        <w:rPr>
          <w:rFonts w:ascii="Arial" w:hAnsi="Arial" w:cs="Arial"/>
          <w:b/>
        </w:rPr>
      </w:pPr>
    </w:p>
    <w:p w:rsidR="007531AD" w:rsidRPr="00A750CC" w:rsidRDefault="007531AD" w:rsidP="00A750CC">
      <w:pPr>
        <w:widowControl w:val="0"/>
        <w:autoSpaceDE w:val="0"/>
        <w:autoSpaceDN w:val="0"/>
        <w:adjustRightInd w:val="0"/>
        <w:spacing w:line="276" w:lineRule="auto"/>
        <w:ind w:left="708"/>
        <w:jc w:val="both"/>
        <w:rPr>
          <w:b/>
          <w:shd w:val="clear" w:color="auto" w:fill="FFFFFF"/>
        </w:rPr>
      </w:pPr>
      <w:r w:rsidRPr="007531AD">
        <w:t xml:space="preserve">Przystępując do postępowania w sprawie udzielenia zamówienia publicznego prowadzonego w </w:t>
      </w:r>
      <w:r w:rsidR="00A750CC">
        <w:t xml:space="preserve"> </w:t>
      </w:r>
      <w:r w:rsidRPr="007531AD">
        <w:t xml:space="preserve">trybie </w:t>
      </w:r>
      <w:r w:rsidR="00A750CC">
        <w:t xml:space="preserve">podstawowym </w:t>
      </w:r>
      <w:r w:rsidR="00D1056D">
        <w:t xml:space="preserve">z możliwością przeprowadzenia negocjacji </w:t>
      </w:r>
      <w:r w:rsidRPr="007531AD">
        <w:t xml:space="preserve">na </w:t>
      </w:r>
      <w:r w:rsidR="00A750CC" w:rsidRPr="009B4ADF">
        <w:rPr>
          <w:b/>
        </w:rPr>
        <w:t>„</w:t>
      </w:r>
      <w:r w:rsidR="00C40C75">
        <w:rPr>
          <w:b/>
        </w:rPr>
        <w:t>Zakup i dostawę</w:t>
      </w:r>
      <w:r w:rsidR="00A750CC" w:rsidRPr="009B4ADF">
        <w:rPr>
          <w:b/>
        </w:rPr>
        <w:t xml:space="preserve"> leków, wyrobów medycznych i diagnostycznych”</w:t>
      </w:r>
      <w:r w:rsidR="00A750CC">
        <w:rPr>
          <w:b/>
        </w:rPr>
        <w:t xml:space="preserve"> </w:t>
      </w:r>
      <w:r w:rsidRPr="007531AD">
        <w:t xml:space="preserve">dla „Szpitala Powiatowego we Wrześni” Sp. z o. o. w restrukturyzacji, w imieniu reprezentowanego przeze mnie Wykonawcy: </w:t>
      </w:r>
    </w:p>
    <w:p w:rsidR="007531AD" w:rsidRPr="007531AD" w:rsidRDefault="007531AD" w:rsidP="007531AD">
      <w:pPr>
        <w:pStyle w:val="Tekstpodstawowy"/>
        <w:spacing w:after="0"/>
        <w:rPr>
          <w:b/>
        </w:rPr>
      </w:pPr>
    </w:p>
    <w:p w:rsidR="007531AD" w:rsidRPr="007531AD" w:rsidRDefault="007531AD" w:rsidP="007531AD">
      <w:pPr>
        <w:pStyle w:val="Default"/>
        <w:tabs>
          <w:tab w:val="left" w:pos="709"/>
          <w:tab w:val="left" w:pos="993"/>
        </w:tabs>
        <w:autoSpaceDE/>
        <w:autoSpaceDN/>
        <w:adjustRightInd/>
        <w:ind w:left="708"/>
        <w:jc w:val="both"/>
        <w:rPr>
          <w:color w:val="auto"/>
        </w:rPr>
      </w:pPr>
      <w:r w:rsidRPr="007531AD">
        <w:rPr>
          <w:rFonts w:eastAsia="Times New Roman"/>
          <w:b/>
          <w:color w:val="auto"/>
          <w:kern w:val="2"/>
          <w:u w:val="single"/>
          <w:lang w:eastAsia="pl-PL"/>
        </w:rPr>
        <w:t>Oświadczam</w:t>
      </w:r>
      <w:r w:rsidRPr="007531AD">
        <w:rPr>
          <w:rFonts w:eastAsia="Times New Roman"/>
          <w:color w:val="auto"/>
          <w:kern w:val="2"/>
          <w:lang w:eastAsia="pl-PL"/>
        </w:rPr>
        <w:t>, że oferowany w postępowaniu asortyment jest dopuszczony do obrotu na terenie RP i spełnia wymagania zasadnicze u</w:t>
      </w:r>
      <w:r w:rsidRPr="007531AD">
        <w:rPr>
          <w:color w:val="auto"/>
        </w:rPr>
        <w:t xml:space="preserve">stawy z dnia 7 kwietnia 2022 r. o wyrobach medycznych (Dz. U. z 2022 r. poz. 974), </w:t>
      </w:r>
      <w:r w:rsidRPr="007531AD">
        <w:rPr>
          <w:color w:val="auto"/>
          <w:kern w:val="2"/>
        </w:rPr>
        <w:t>tj. posiada</w:t>
      </w:r>
      <w:r w:rsidRPr="007531AD">
        <w:rPr>
          <w:rFonts w:eastAsia="Times New Roman"/>
          <w:color w:val="auto"/>
          <w:kern w:val="2"/>
          <w:lang w:eastAsia="pl-PL"/>
        </w:rPr>
        <w:t xml:space="preserve"> odpowiedni dokument/y potwierdzające dopuszczenie do obrotu i stosowania na terenie RP (Deklarację zgodności, Certyfikat CE, i inne) </w:t>
      </w:r>
      <w:r w:rsidRPr="007531AD">
        <w:rPr>
          <w:color w:val="auto"/>
          <w:kern w:val="2"/>
        </w:rPr>
        <w:t xml:space="preserve">zgodnie z przyjętą klasyfikacją oraz, że </w:t>
      </w:r>
      <w:r w:rsidRPr="007531AD">
        <w:rPr>
          <w:color w:val="auto"/>
        </w:rPr>
        <w:t>na żądanie Zamawiającego dostarczę odpowied</w:t>
      </w:r>
      <w:r w:rsidR="00A750CC">
        <w:rPr>
          <w:color w:val="auto"/>
        </w:rPr>
        <w:t xml:space="preserve">nie dokumenty to potwierdzające </w:t>
      </w:r>
      <w:r w:rsidR="00D1056D">
        <w:rPr>
          <w:color w:val="auto"/>
        </w:rPr>
        <w:t>–</w:t>
      </w:r>
      <w:r w:rsidR="00A750CC">
        <w:rPr>
          <w:color w:val="auto"/>
        </w:rPr>
        <w:t xml:space="preserve"> </w:t>
      </w:r>
      <w:r w:rsidR="00A750CC">
        <w:rPr>
          <w:b/>
        </w:rPr>
        <w:t>dotyczy pakietów nr 11 – 15.</w:t>
      </w: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7531AD" w:rsidRDefault="007531AD" w:rsidP="007531AD">
      <w:pPr>
        <w:tabs>
          <w:tab w:val="left" w:pos="0"/>
          <w:tab w:val="left" w:pos="6390"/>
          <w:tab w:val="left" w:pos="6840"/>
          <w:tab w:val="left" w:pos="7380"/>
        </w:tabs>
        <w:jc w:val="both"/>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sz w:val="20"/>
          <w:szCs w:val="20"/>
        </w:rPr>
      </w:pPr>
    </w:p>
    <w:p w:rsidR="007531AD" w:rsidRDefault="007531AD" w:rsidP="007531AD">
      <w:pPr>
        <w:tabs>
          <w:tab w:val="left" w:pos="0"/>
          <w:tab w:val="left" w:pos="6390"/>
          <w:tab w:val="left" w:pos="6840"/>
          <w:tab w:val="left" w:pos="7380"/>
        </w:tabs>
        <w:rPr>
          <w:rFonts w:ascii="Arial" w:hAnsi="Arial" w:cs="Arial"/>
        </w:rPr>
      </w:pPr>
    </w:p>
    <w:p w:rsidR="007531AD"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1D3B79" w:rsidRDefault="007531AD"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7531AD" w:rsidP="007531AD">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FE6D13" w:rsidRDefault="00FE6D13"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035AC4">
      <w:pPr>
        <w:jc w:val="right"/>
        <w:rPr>
          <w:b/>
          <w:bCs/>
        </w:rPr>
      </w:pPr>
    </w:p>
    <w:p w:rsidR="007531AD" w:rsidRDefault="007531AD" w:rsidP="00D1056D">
      <w:pPr>
        <w:rPr>
          <w:b/>
          <w:bCs/>
        </w:rPr>
      </w:pPr>
    </w:p>
    <w:p w:rsidR="007531AD" w:rsidRDefault="007531AD" w:rsidP="00035AC4">
      <w:pPr>
        <w:jc w:val="right"/>
        <w:rPr>
          <w:b/>
          <w:bCs/>
        </w:rPr>
      </w:pPr>
    </w:p>
    <w:p w:rsidR="00035AC4" w:rsidRPr="0085107B" w:rsidRDefault="00035AC4" w:rsidP="00035AC4">
      <w:pPr>
        <w:jc w:val="right"/>
      </w:pPr>
      <w:r>
        <w:rPr>
          <w:b/>
          <w:bCs/>
        </w:rPr>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A750CC" w:rsidRDefault="00A750CC" w:rsidP="007714DB">
      <w:pPr>
        <w:pStyle w:val="rozdzia"/>
        <w:spacing w:line="276" w:lineRule="auto"/>
        <w:ind w:right="-341"/>
        <w:jc w:val="center"/>
        <w:rPr>
          <w:rFonts w:ascii="Times New Roman" w:hAnsi="Times New Roman"/>
          <w:sz w:val="24"/>
          <w:szCs w:val="24"/>
        </w:rPr>
      </w:pPr>
    </w:p>
    <w:p w:rsidR="00A750CC" w:rsidRDefault="00A750CC"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Wzór</w:t>
      </w:r>
      <w:r w:rsidR="00D1056D">
        <w:rPr>
          <w:rFonts w:ascii="Times New Roman" w:hAnsi="Times New Roman"/>
          <w:sz w:val="24"/>
          <w:szCs w:val="24"/>
        </w:rPr>
        <w:t xml:space="preserve"> umowy</w:t>
      </w:r>
      <w:r>
        <w:rPr>
          <w:rFonts w:ascii="Times New Roman" w:hAnsi="Times New Roman"/>
          <w:sz w:val="24"/>
          <w:szCs w:val="24"/>
        </w:rPr>
        <w:t xml:space="preserve"> dla pakietów nr 1 –</w:t>
      </w:r>
      <w:r w:rsidR="00C40C75">
        <w:rPr>
          <w:rFonts w:ascii="Times New Roman" w:hAnsi="Times New Roman"/>
          <w:sz w:val="24"/>
          <w:szCs w:val="24"/>
        </w:rPr>
        <w:t xml:space="preserve"> 7, 9 - 10</w:t>
      </w:r>
    </w:p>
    <w:p w:rsidR="00A750CC" w:rsidRDefault="00A750CC" w:rsidP="007714DB">
      <w:pPr>
        <w:pStyle w:val="rozdzia"/>
        <w:spacing w:line="276" w:lineRule="auto"/>
        <w:ind w:right="-341"/>
        <w:jc w:val="center"/>
        <w:rPr>
          <w:rFonts w:ascii="Times New Roman" w:hAnsi="Times New Roman"/>
          <w:sz w:val="24"/>
          <w:szCs w:val="24"/>
        </w:rPr>
      </w:pPr>
    </w:p>
    <w:p w:rsidR="00A750CC" w:rsidRPr="0047454B" w:rsidRDefault="00A750CC" w:rsidP="00A750CC">
      <w:pPr>
        <w:jc w:val="center"/>
      </w:pPr>
      <w:r w:rsidRPr="0047454B">
        <w:t>§ 1</w:t>
      </w:r>
    </w:p>
    <w:p w:rsidR="00A750CC" w:rsidRPr="0026716A" w:rsidRDefault="00A750CC" w:rsidP="00A750CC">
      <w:pPr>
        <w:ind w:left="708"/>
        <w:jc w:val="both"/>
        <w:rPr>
          <w:b/>
        </w:rPr>
      </w:pPr>
      <w:r w:rsidRPr="0026716A">
        <w:t xml:space="preserve">Podstawą do zawarcia niniejszej umowy jest </w:t>
      </w:r>
      <w:r w:rsidRPr="00997A1F">
        <w:t>rezultat  postępowania o udzielenie zamówienia publ</w:t>
      </w:r>
      <w:r>
        <w:t xml:space="preserve">icznego w trybie </w:t>
      </w:r>
      <w:r w:rsidR="009679AD">
        <w:t>podstawowym z możliwością przeprowadzenia negocjacji</w:t>
      </w:r>
      <w:r>
        <w:t xml:space="preserve"> na </w:t>
      </w:r>
      <w:r w:rsidR="00C40C75" w:rsidRPr="009B4ADF">
        <w:rPr>
          <w:b/>
        </w:rPr>
        <w:t>„</w:t>
      </w:r>
      <w:r w:rsidR="00C40C75">
        <w:rPr>
          <w:b/>
        </w:rPr>
        <w:t>Zakup i dostawę</w:t>
      </w:r>
      <w:r w:rsidR="00C40C75" w:rsidRPr="009B4ADF">
        <w:rPr>
          <w:b/>
        </w:rPr>
        <w:t xml:space="preserve"> leków, wyrobów medycznych i diagnostycznych”</w:t>
      </w:r>
      <w:r w:rsidRPr="00C40C75">
        <w:t>.</w:t>
      </w:r>
    </w:p>
    <w:p w:rsidR="00A750CC" w:rsidRPr="0026716A" w:rsidRDefault="00A750CC" w:rsidP="00A750CC">
      <w:pPr>
        <w:ind w:left="708"/>
        <w:jc w:val="both"/>
      </w:pPr>
    </w:p>
    <w:p w:rsidR="00A750CC" w:rsidRPr="0026716A" w:rsidRDefault="00A750CC" w:rsidP="00A750CC">
      <w:pPr>
        <w:jc w:val="center"/>
      </w:pPr>
      <w:r w:rsidRPr="0026716A">
        <w:t>§ 2</w:t>
      </w:r>
    </w:p>
    <w:p w:rsidR="00A750CC" w:rsidRDefault="00A750CC" w:rsidP="00A750CC">
      <w:pPr>
        <w:ind w:left="708"/>
        <w:jc w:val="both"/>
      </w:pPr>
      <w:r w:rsidRPr="0026716A">
        <w:t>Przedmiotem niniejszej umowy jest  zakup i dostawa ……. w ilości oraz rodzaju określonym w załączniku nr 1 do niniejszej umowy.</w:t>
      </w:r>
    </w:p>
    <w:p w:rsidR="00A750CC" w:rsidRPr="0026716A" w:rsidRDefault="00A750CC" w:rsidP="00A750CC">
      <w:pPr>
        <w:ind w:left="708"/>
        <w:jc w:val="both"/>
      </w:pPr>
    </w:p>
    <w:p w:rsidR="00A750CC" w:rsidRDefault="00A750CC" w:rsidP="00A750CC">
      <w:pPr>
        <w:jc w:val="center"/>
      </w:pPr>
      <w:r w:rsidRPr="0026716A">
        <w:t>§ 3</w:t>
      </w:r>
    </w:p>
    <w:p w:rsidR="00A750CC" w:rsidRDefault="00A750CC" w:rsidP="009A142F">
      <w:pPr>
        <w:numPr>
          <w:ilvl w:val="0"/>
          <w:numId w:val="74"/>
        </w:numPr>
        <w:jc w:val="both"/>
      </w:pPr>
      <w:r w:rsidRPr="00A32065">
        <w:t>Dostawy leków będą odbywać się sukcesywnie w okresie obowiązywania umowy, wg potrzeb zgłaszanych przez Zamawiającego drogą elektroniczną lub telefonicznie.</w:t>
      </w:r>
    </w:p>
    <w:p w:rsidR="00A750CC" w:rsidRPr="00B27F7B" w:rsidRDefault="00A750CC" w:rsidP="009A142F">
      <w:pPr>
        <w:numPr>
          <w:ilvl w:val="0"/>
          <w:numId w:val="74"/>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A750CC" w:rsidRPr="00B27F7B" w:rsidRDefault="00A750CC" w:rsidP="009A142F">
      <w:pPr>
        <w:pStyle w:val="Tekstpodstawowywcity"/>
        <w:numPr>
          <w:ilvl w:val="0"/>
          <w:numId w:val="75"/>
        </w:numPr>
        <w:spacing w:after="0"/>
        <w:jc w:val="both"/>
        <w:rPr>
          <w:spacing w:val="2"/>
        </w:rPr>
      </w:pPr>
      <w:r w:rsidRPr="00B27F7B">
        <w:rPr>
          <w:spacing w:val="2"/>
        </w:rPr>
        <w:t xml:space="preserve">w przypadku zamówienia na CITO w zakresie artykułów ratujących życie - w terminie do 8 godz., </w:t>
      </w:r>
    </w:p>
    <w:p w:rsidR="00A750CC" w:rsidRPr="00B27F7B" w:rsidRDefault="00A750CC" w:rsidP="009A142F">
      <w:pPr>
        <w:pStyle w:val="Tekstpodstawowywcity"/>
        <w:numPr>
          <w:ilvl w:val="0"/>
          <w:numId w:val="75"/>
        </w:numPr>
        <w:spacing w:after="0"/>
        <w:jc w:val="both"/>
        <w:rPr>
          <w:spacing w:val="2"/>
        </w:rPr>
      </w:pPr>
      <w:r w:rsidRPr="00B27F7B">
        <w:rPr>
          <w:spacing w:val="2"/>
        </w:rPr>
        <w:t>w przypadku pozostałych dostaw – w terminie do 24 godz.</w:t>
      </w:r>
    </w:p>
    <w:p w:rsidR="00A750CC" w:rsidRPr="00D0657E" w:rsidRDefault="00A750CC" w:rsidP="009A142F">
      <w:pPr>
        <w:pStyle w:val="Akapitzlist"/>
        <w:numPr>
          <w:ilvl w:val="0"/>
          <w:numId w:val="74"/>
        </w:numPr>
        <w:tabs>
          <w:tab w:val="left" w:pos="360"/>
        </w:tabs>
        <w:spacing w:after="0"/>
        <w:jc w:val="both"/>
        <w:rPr>
          <w:rFonts w:ascii="Times New Roman" w:hAnsi="Times New Roman"/>
          <w:b/>
          <w:sz w:val="24"/>
          <w:szCs w:val="24"/>
        </w:rPr>
      </w:pPr>
      <w:r w:rsidRPr="00D0657E">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D0657E">
        <w:rPr>
          <w:rFonts w:ascii="Times New Roman" w:hAnsi="Times New Roman"/>
          <w:spacing w:val="2"/>
          <w:sz w:val="24"/>
        </w:rPr>
        <w:t>(nie dotyczy zamówienia na cito).</w:t>
      </w:r>
    </w:p>
    <w:p w:rsidR="00A750CC" w:rsidRPr="00A32065" w:rsidRDefault="00A750CC" w:rsidP="009A142F">
      <w:pPr>
        <w:pStyle w:val="Tekstpodstawowywcity"/>
        <w:numPr>
          <w:ilvl w:val="0"/>
          <w:numId w:val="74"/>
        </w:numPr>
        <w:spacing w:after="0"/>
        <w:jc w:val="both"/>
      </w:pPr>
      <w:r w:rsidRPr="00A32065">
        <w:rPr>
          <w:spacing w:val="2"/>
        </w:rPr>
        <w:t>Wszystkie dostawy bez minimum logistycznego – Wykonawca zobowiązuje się dostarczyć zamówienie zgodnie z zasadami określonymi w umowie bez względu na jego wartość.</w:t>
      </w:r>
    </w:p>
    <w:p w:rsidR="00A750CC" w:rsidRPr="00A32065" w:rsidRDefault="00A750CC" w:rsidP="009A142F">
      <w:pPr>
        <w:pStyle w:val="Tekstpodstawowywcity"/>
        <w:numPr>
          <w:ilvl w:val="0"/>
          <w:numId w:val="74"/>
        </w:numPr>
        <w:spacing w:after="0"/>
        <w:jc w:val="both"/>
      </w:pPr>
      <w:r w:rsidRPr="00A32065">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A750CC" w:rsidRPr="00D0657E" w:rsidRDefault="00A750CC" w:rsidP="009A142F">
      <w:pPr>
        <w:pStyle w:val="Akapitzlist"/>
        <w:numPr>
          <w:ilvl w:val="0"/>
          <w:numId w:val="74"/>
        </w:numPr>
        <w:tabs>
          <w:tab w:val="left" w:pos="360"/>
        </w:tabs>
        <w:jc w:val="both"/>
        <w:rPr>
          <w:rFonts w:ascii="Times New Roman" w:hAnsi="Times New Roman"/>
          <w:b/>
          <w:sz w:val="24"/>
          <w:szCs w:val="24"/>
        </w:rPr>
      </w:pPr>
      <w:r w:rsidRPr="00D0657E">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A750CC" w:rsidRPr="00740991" w:rsidRDefault="00A750CC" w:rsidP="009A142F">
      <w:pPr>
        <w:pStyle w:val="Akapitzlist"/>
        <w:numPr>
          <w:ilvl w:val="0"/>
          <w:numId w:val="74"/>
        </w:numPr>
        <w:tabs>
          <w:tab w:val="left" w:pos="360"/>
        </w:tabs>
        <w:spacing w:after="0"/>
        <w:jc w:val="both"/>
        <w:rPr>
          <w:rFonts w:ascii="Times New Roman" w:hAnsi="Times New Roman"/>
          <w:b/>
          <w:color w:val="FF0000"/>
          <w:sz w:val="24"/>
          <w:szCs w:val="24"/>
        </w:rPr>
      </w:pPr>
      <w:r w:rsidRPr="00D0657E">
        <w:rPr>
          <w:rFonts w:ascii="Times New Roman" w:hAnsi="Times New Roman"/>
          <w:sz w:val="24"/>
          <w:szCs w:val="24"/>
        </w:rPr>
        <w:t>Za dni robocze uznaje się dni od poniedział</w:t>
      </w:r>
      <w:r>
        <w:rPr>
          <w:rFonts w:ascii="Times New Roman" w:hAnsi="Times New Roman"/>
          <w:sz w:val="24"/>
          <w:szCs w:val="24"/>
        </w:rPr>
        <w:t>ku do piątku, za wyjątkiem</w:t>
      </w:r>
      <w:r w:rsidRPr="00740991">
        <w:rPr>
          <w:rFonts w:ascii="Times New Roman" w:hAnsi="Times New Roman"/>
          <w:color w:val="FF0000"/>
          <w:sz w:val="24"/>
          <w:szCs w:val="24"/>
        </w:rPr>
        <w:t xml:space="preserve"> </w:t>
      </w:r>
      <w:r w:rsidRPr="00164C83">
        <w:rPr>
          <w:rFonts w:ascii="Times New Roman" w:hAnsi="Times New Roman"/>
          <w:sz w:val="24"/>
          <w:szCs w:val="24"/>
        </w:rPr>
        <w:t>dni ustawowo wolnych od pracy.</w:t>
      </w:r>
    </w:p>
    <w:p w:rsidR="00A750CC" w:rsidRPr="0026716A" w:rsidRDefault="00A750CC" w:rsidP="00A750CC">
      <w:pPr>
        <w:jc w:val="center"/>
      </w:pPr>
    </w:p>
    <w:p w:rsidR="00A750CC" w:rsidRPr="0026716A" w:rsidRDefault="00A750CC" w:rsidP="00A750CC">
      <w:pPr>
        <w:jc w:val="center"/>
      </w:pPr>
      <w:r w:rsidRPr="0026716A">
        <w:t>§ 4</w:t>
      </w:r>
    </w:p>
    <w:p w:rsidR="00A750CC" w:rsidRPr="0026716A" w:rsidRDefault="00A750CC" w:rsidP="009A142F">
      <w:pPr>
        <w:numPr>
          <w:ilvl w:val="0"/>
          <w:numId w:val="55"/>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A750CC" w:rsidRPr="0026716A" w:rsidRDefault="00A750CC" w:rsidP="009A142F">
      <w:pPr>
        <w:numPr>
          <w:ilvl w:val="0"/>
          <w:numId w:val="55"/>
        </w:numPr>
        <w:overflowPunct w:val="0"/>
        <w:autoSpaceDE w:val="0"/>
        <w:jc w:val="both"/>
        <w:textAlignment w:val="baseline"/>
      </w:pPr>
      <w:r w:rsidRPr="0026716A">
        <w:t xml:space="preserve">Wykonawca może przesłać fakturę w formie elektronicznej na adres </w:t>
      </w:r>
      <w:hyperlink r:id="rId34" w:history="1">
        <w:r w:rsidRPr="0026716A">
          <w:rPr>
            <w:rStyle w:val="Hipercze"/>
          </w:rPr>
          <w:t>www.brokerinfinite.efaktura.gov.pl</w:t>
        </w:r>
      </w:hyperlink>
      <w:r w:rsidRPr="0026716A">
        <w:t xml:space="preserve">, nazwa podmiotu „Szpital Powiatowy we Wrześni” Sp. </w:t>
      </w:r>
      <w:r w:rsidRPr="0026716A">
        <w:lastRenderedPageBreak/>
        <w:t xml:space="preserve">z o.o. w restrukturyzacji lub na adres poczty elektronicznej Zamawiającego </w:t>
      </w:r>
      <w:hyperlink r:id="rId35" w:history="1">
        <w:r w:rsidRPr="0026716A">
          <w:rPr>
            <w:rStyle w:val="Hipercze"/>
          </w:rPr>
          <w:t>sekretariat@szpitalwrzesnia.home.pl</w:t>
        </w:r>
      </w:hyperlink>
      <w:r w:rsidRPr="0026716A">
        <w:t xml:space="preserve">. </w:t>
      </w:r>
    </w:p>
    <w:p w:rsidR="00A750CC" w:rsidRPr="0026716A" w:rsidRDefault="00A750CC" w:rsidP="009A142F">
      <w:pPr>
        <w:numPr>
          <w:ilvl w:val="0"/>
          <w:numId w:val="55"/>
        </w:numPr>
        <w:tabs>
          <w:tab w:val="left" w:pos="0"/>
        </w:tabs>
        <w:suppressAutoHyphens/>
        <w:jc w:val="both"/>
      </w:pPr>
      <w:r w:rsidRPr="0026716A">
        <w:t>Wartość przedmiotu zamówienia nie może łącznie przekroczyć …….zł netto, ……… zł brutto.</w:t>
      </w:r>
    </w:p>
    <w:p w:rsidR="00A750CC" w:rsidRPr="0026716A" w:rsidRDefault="00A750CC" w:rsidP="009A142F">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A750CC" w:rsidRPr="0026716A" w:rsidRDefault="00A750CC" w:rsidP="009A142F">
      <w:pPr>
        <w:pStyle w:val="Akapitzlist"/>
        <w:numPr>
          <w:ilvl w:val="0"/>
          <w:numId w:val="55"/>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A750CC" w:rsidRDefault="00A750CC" w:rsidP="00A750CC"/>
    <w:p w:rsidR="00A750CC" w:rsidRPr="0026716A" w:rsidRDefault="00A750CC" w:rsidP="00A750CC">
      <w:pPr>
        <w:jc w:val="center"/>
      </w:pPr>
      <w:r w:rsidRPr="0026716A">
        <w:t>§ 5</w:t>
      </w:r>
    </w:p>
    <w:p w:rsidR="00A750CC" w:rsidRPr="00A32065" w:rsidRDefault="00A750CC" w:rsidP="009A142F">
      <w:pPr>
        <w:numPr>
          <w:ilvl w:val="0"/>
          <w:numId w:val="76"/>
        </w:numPr>
        <w:ind w:left="1068"/>
        <w:jc w:val="both"/>
      </w:pPr>
      <w:r w:rsidRPr="00A32065">
        <w:t>Zamawiający akceptuje tylko produkty zarejestrowane jako leki, nie akceptuje suplementów.</w:t>
      </w:r>
    </w:p>
    <w:p w:rsidR="00A750CC" w:rsidRPr="00A32065" w:rsidRDefault="00A750CC" w:rsidP="009A142F">
      <w:pPr>
        <w:numPr>
          <w:ilvl w:val="0"/>
          <w:numId w:val="76"/>
        </w:numPr>
        <w:ind w:left="1068"/>
        <w:jc w:val="both"/>
      </w:pPr>
      <w:r w:rsidRPr="00A32065">
        <w:t>Przedmiot zamówienia będzie pochodził z bieżącej produkcji w nieuszkodzonych opakowaniach, będzie dopuszczany do obrotu gospodarczego na terenie RP oraz będzie zgodny z wymogami określonymi przez ustawę z dnia 6 września 2001r. Prawo farmaceutyczne (Dz. U. z 202</w:t>
      </w:r>
      <w:r>
        <w:t>2</w:t>
      </w:r>
      <w:r w:rsidRPr="00A32065">
        <w:t xml:space="preserve">r. poz. </w:t>
      </w:r>
      <w:r>
        <w:t>2301</w:t>
      </w:r>
      <w:r w:rsidRPr="00A32065">
        <w:t>)</w:t>
      </w:r>
    </w:p>
    <w:p w:rsidR="00A750CC" w:rsidRPr="00A32065" w:rsidRDefault="00A750CC" w:rsidP="009A142F">
      <w:pPr>
        <w:numPr>
          <w:ilvl w:val="0"/>
          <w:numId w:val="76"/>
        </w:numPr>
        <w:ind w:left="1068"/>
        <w:jc w:val="both"/>
      </w:pPr>
      <w:r w:rsidRPr="00A32065">
        <w:t xml:space="preserve">Wykonawca gwarantuje, że przedmiot umowy jest wolny od wad i posiada co najmniej 12 miesięczny okres przydatności do użycia, liczony od dnia dostawy. </w:t>
      </w:r>
    </w:p>
    <w:p w:rsidR="00A750CC" w:rsidRPr="00A32065" w:rsidRDefault="00A750CC" w:rsidP="009A142F">
      <w:pPr>
        <w:numPr>
          <w:ilvl w:val="0"/>
          <w:numId w:val="76"/>
        </w:numPr>
        <w:ind w:left="1068"/>
        <w:jc w:val="both"/>
      </w:pPr>
      <w:r w:rsidRPr="00A32065">
        <w:t>Zamawiającemu przysługuje prawo odmowy przyjęcia towaru w przypadku:</w:t>
      </w:r>
    </w:p>
    <w:p w:rsidR="00A750CC" w:rsidRPr="00A32065" w:rsidRDefault="00A750CC" w:rsidP="009A142F">
      <w:pPr>
        <w:numPr>
          <w:ilvl w:val="0"/>
          <w:numId w:val="77"/>
        </w:numPr>
        <w:tabs>
          <w:tab w:val="left" w:pos="993"/>
        </w:tabs>
        <w:ind w:left="1428"/>
        <w:jc w:val="both"/>
      </w:pPr>
      <w:r w:rsidRPr="00A32065">
        <w:t>dostarczenia towaru nieodpowiedniej jakości lub towaru uszkodzonego, w tym nie posiadającego określonego w umowie 12 miesięcznego terminu przydatności do użycia,</w:t>
      </w:r>
    </w:p>
    <w:p w:rsidR="00A750CC" w:rsidRPr="00A32065" w:rsidRDefault="00A750CC" w:rsidP="009A142F">
      <w:pPr>
        <w:numPr>
          <w:ilvl w:val="0"/>
          <w:numId w:val="77"/>
        </w:numPr>
        <w:tabs>
          <w:tab w:val="left" w:pos="993"/>
        </w:tabs>
        <w:ind w:left="1428"/>
        <w:jc w:val="both"/>
      </w:pPr>
      <w:r w:rsidRPr="00A32065">
        <w:t>stwierdzenia, że dostarczony towar transportowany był w niewłaściwych warunkach,</w:t>
      </w:r>
    </w:p>
    <w:p w:rsidR="00A750CC" w:rsidRPr="00A32065" w:rsidRDefault="00A750CC" w:rsidP="009A142F">
      <w:pPr>
        <w:numPr>
          <w:ilvl w:val="0"/>
          <w:numId w:val="77"/>
        </w:numPr>
        <w:ind w:left="1428"/>
        <w:jc w:val="both"/>
      </w:pPr>
      <w:r w:rsidRPr="00A32065">
        <w:t>dostarczenia towaru niezgodnego z umową lub zamówieniem.</w:t>
      </w:r>
    </w:p>
    <w:p w:rsidR="00A750CC" w:rsidRPr="00B27F7B" w:rsidRDefault="00A750CC" w:rsidP="009A142F">
      <w:pPr>
        <w:numPr>
          <w:ilvl w:val="0"/>
          <w:numId w:val="76"/>
        </w:numPr>
        <w:ind w:left="1068"/>
        <w:jc w:val="both"/>
      </w:pPr>
      <w:r w:rsidRPr="00B27F7B">
        <w:t>W przypadkach wskazanych w ust. 4 pkt. 1-3 stosuje się zapisy § 7 (z wyłączeniem leków ratujących życie).</w:t>
      </w:r>
    </w:p>
    <w:p w:rsidR="00A750CC" w:rsidRDefault="00A750CC" w:rsidP="009A142F">
      <w:pPr>
        <w:numPr>
          <w:ilvl w:val="0"/>
          <w:numId w:val="76"/>
        </w:numPr>
        <w:ind w:left="1068"/>
        <w:jc w:val="both"/>
      </w:pPr>
      <w:r w:rsidRPr="00A32065">
        <w:t>W przypadku dostarczenia leków z krótszym niż wymaganym terminem ważności (jeśli Zamawiający wyrazi zgodę na ich przyjęcie), Wykonawca zobowiązany jest do przyjęcia niezużytych leków, których termin ważności minął i dokona korekty faktury.</w:t>
      </w:r>
    </w:p>
    <w:p w:rsidR="00A750CC" w:rsidRDefault="00A750CC" w:rsidP="00A750CC">
      <w:pPr>
        <w:ind w:left="360"/>
        <w:jc w:val="both"/>
      </w:pPr>
    </w:p>
    <w:p w:rsidR="00A750CC" w:rsidRPr="0026716A" w:rsidRDefault="00A750CC" w:rsidP="00A750CC">
      <w:pPr>
        <w:jc w:val="center"/>
      </w:pPr>
      <w:r w:rsidRPr="0026716A">
        <w:t>§ 6</w:t>
      </w:r>
    </w:p>
    <w:p w:rsidR="00A750CC" w:rsidRPr="0026716A" w:rsidRDefault="00A750CC" w:rsidP="009A142F">
      <w:pPr>
        <w:numPr>
          <w:ilvl w:val="0"/>
          <w:numId w:val="58"/>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A750CC" w:rsidRPr="0026716A" w:rsidRDefault="00A750CC" w:rsidP="009A142F">
      <w:pPr>
        <w:pStyle w:val="Akapitzlist"/>
        <w:numPr>
          <w:ilvl w:val="0"/>
          <w:numId w:val="59"/>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750CC" w:rsidRPr="0026716A" w:rsidRDefault="00A750CC" w:rsidP="009A142F">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A750CC" w:rsidRPr="0026716A" w:rsidRDefault="00A750CC" w:rsidP="009A142F">
      <w:pPr>
        <w:pStyle w:val="Akapitzlist"/>
        <w:numPr>
          <w:ilvl w:val="0"/>
          <w:numId w:val="60"/>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A750CC" w:rsidRPr="0026716A" w:rsidRDefault="00A750CC" w:rsidP="009A142F">
      <w:pPr>
        <w:pStyle w:val="Akapitzlist"/>
        <w:numPr>
          <w:ilvl w:val="0"/>
          <w:numId w:val="59"/>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A750CC" w:rsidRPr="0026716A" w:rsidRDefault="00A750CC" w:rsidP="009A142F">
      <w:pPr>
        <w:pStyle w:val="Akapitzlist"/>
        <w:numPr>
          <w:ilvl w:val="0"/>
          <w:numId w:val="58"/>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750CC" w:rsidRPr="0026716A" w:rsidRDefault="00A750CC" w:rsidP="009A142F">
      <w:pPr>
        <w:pStyle w:val="Akapitzlist"/>
        <w:numPr>
          <w:ilvl w:val="0"/>
          <w:numId w:val="58"/>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750CC" w:rsidRPr="0026716A" w:rsidRDefault="00A750CC" w:rsidP="009A142F">
      <w:pPr>
        <w:pStyle w:val="Akapitzlist"/>
        <w:numPr>
          <w:ilvl w:val="0"/>
          <w:numId w:val="58"/>
        </w:numPr>
        <w:tabs>
          <w:tab w:val="left" w:pos="360"/>
        </w:tabs>
        <w:ind w:left="1068"/>
        <w:jc w:val="both"/>
        <w:rPr>
          <w:rFonts w:ascii="Times New Roman" w:hAnsi="Times New Roman"/>
          <w:b/>
          <w:sz w:val="24"/>
          <w:szCs w:val="24"/>
        </w:rPr>
      </w:pPr>
      <w:r w:rsidRPr="0026716A">
        <w:rPr>
          <w:rFonts w:ascii="Times New Roman" w:hAnsi="Times New Roman"/>
          <w:sz w:val="24"/>
          <w:szCs w:val="24"/>
        </w:rPr>
        <w:lastRenderedPageBreak/>
        <w:t>Stronom przysługuje prawo dochodzenia odszkodowania przewyższającego karę umowną, do wysokości   rzeczywiście poniesionej szkody, na zasadach ogólnych.</w:t>
      </w:r>
    </w:p>
    <w:p w:rsidR="00A750CC" w:rsidRPr="0026716A" w:rsidRDefault="00A750CC" w:rsidP="009A142F">
      <w:pPr>
        <w:pStyle w:val="Akapitzlist"/>
        <w:numPr>
          <w:ilvl w:val="0"/>
          <w:numId w:val="58"/>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750CC" w:rsidRPr="0026716A" w:rsidRDefault="00A750CC" w:rsidP="009A142F">
      <w:pPr>
        <w:pStyle w:val="Akapitzlist"/>
        <w:numPr>
          <w:ilvl w:val="0"/>
          <w:numId w:val="58"/>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A750CC" w:rsidRPr="0026716A" w:rsidRDefault="00A750CC" w:rsidP="00A750CC">
      <w:pPr>
        <w:jc w:val="center"/>
      </w:pPr>
      <w:r w:rsidRPr="0026716A">
        <w:t>§ 7</w:t>
      </w:r>
    </w:p>
    <w:p w:rsidR="00A750CC" w:rsidRDefault="00A750CC" w:rsidP="00A750CC">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A750CC" w:rsidRPr="0026716A" w:rsidRDefault="00A750CC" w:rsidP="00A750CC">
      <w:pPr>
        <w:ind w:left="708"/>
        <w:jc w:val="both"/>
      </w:pPr>
    </w:p>
    <w:p w:rsidR="00A750CC" w:rsidRPr="0026716A" w:rsidRDefault="00A750CC" w:rsidP="00A750CC">
      <w:pPr>
        <w:jc w:val="center"/>
      </w:pPr>
      <w:r w:rsidRPr="0026716A">
        <w:t>§ 8</w:t>
      </w:r>
    </w:p>
    <w:p w:rsidR="00A750CC" w:rsidRDefault="00A750CC" w:rsidP="00A750CC">
      <w:pPr>
        <w:ind w:left="708"/>
        <w:jc w:val="both"/>
      </w:pPr>
      <w:r w:rsidRPr="0026716A">
        <w:t>Strony oświadczają, iż wierzytelności wynikające z niniejszej umowy nie mogą być przeniesione na osoby trzecie, bez pisemnej zgody Zamawiającego.</w:t>
      </w:r>
    </w:p>
    <w:p w:rsidR="00A750CC" w:rsidRPr="0026716A" w:rsidRDefault="00A750CC" w:rsidP="00A750CC">
      <w:pPr>
        <w:ind w:left="708"/>
        <w:jc w:val="both"/>
      </w:pPr>
    </w:p>
    <w:p w:rsidR="00A750CC" w:rsidRPr="0026716A" w:rsidRDefault="00A750CC" w:rsidP="00A750CC">
      <w:pPr>
        <w:jc w:val="center"/>
      </w:pPr>
      <w:r w:rsidRPr="0026716A">
        <w:t>§ 9</w:t>
      </w:r>
    </w:p>
    <w:p w:rsidR="00A750CC" w:rsidRDefault="00A750CC" w:rsidP="00A750CC">
      <w:pPr>
        <w:ind w:left="708"/>
        <w:jc w:val="both"/>
      </w:pPr>
      <w:r w:rsidRPr="0026716A">
        <w:t>Strony mają obowiązek niezwłocznie poinformować się wzajemnie o wszelkich zmianach statusu prawnego swojej firmy, a także o wszczęciu postępowania upadłościowego, układowego i likwidacyjnego.</w:t>
      </w:r>
    </w:p>
    <w:p w:rsidR="00A750CC" w:rsidRPr="0026716A" w:rsidRDefault="00A750CC" w:rsidP="00A750CC">
      <w:pPr>
        <w:ind w:left="708"/>
        <w:jc w:val="both"/>
      </w:pPr>
    </w:p>
    <w:p w:rsidR="00A750CC" w:rsidRPr="0026716A" w:rsidRDefault="00A750CC" w:rsidP="00A750CC">
      <w:pPr>
        <w:jc w:val="center"/>
      </w:pPr>
      <w:r w:rsidRPr="0026716A">
        <w:t>§ 10</w:t>
      </w:r>
    </w:p>
    <w:p w:rsidR="00A750CC" w:rsidRPr="005C0195" w:rsidRDefault="00A750CC" w:rsidP="009A142F">
      <w:pPr>
        <w:pStyle w:val="Akapitzlist"/>
        <w:numPr>
          <w:ilvl w:val="0"/>
          <w:numId w:val="62"/>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A750CC" w:rsidRPr="005C0195" w:rsidRDefault="00A750CC" w:rsidP="009A142F">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A750CC" w:rsidRPr="005C0195" w:rsidRDefault="00A750CC" w:rsidP="009A142F">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750CC" w:rsidRPr="005C0195" w:rsidRDefault="00A750CC" w:rsidP="009A142F">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A750CC" w:rsidRPr="005C0195" w:rsidRDefault="00A750CC" w:rsidP="009A142F">
      <w:pPr>
        <w:pStyle w:val="Akapitzlist"/>
        <w:numPr>
          <w:ilvl w:val="1"/>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A750CC" w:rsidRPr="005C0195" w:rsidRDefault="00A750CC" w:rsidP="009A142F">
      <w:pPr>
        <w:pStyle w:val="Akapitzlist"/>
        <w:numPr>
          <w:ilvl w:val="1"/>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A750CC" w:rsidRPr="005C0195" w:rsidRDefault="00A750CC" w:rsidP="009A142F">
      <w:pPr>
        <w:pStyle w:val="Akapitzlist"/>
        <w:numPr>
          <w:ilvl w:val="1"/>
          <w:numId w:val="6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750CC" w:rsidRPr="005C0195" w:rsidRDefault="00A750CC" w:rsidP="009A142F">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A750CC" w:rsidRPr="005C0195" w:rsidRDefault="00A750CC" w:rsidP="009A142F">
      <w:pPr>
        <w:pStyle w:val="Akapitzlist"/>
        <w:numPr>
          <w:ilvl w:val="0"/>
          <w:numId w:val="62"/>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A750CC" w:rsidRPr="0026716A" w:rsidRDefault="00A750CC" w:rsidP="00A750CC">
      <w:pPr>
        <w:jc w:val="center"/>
      </w:pPr>
      <w:r w:rsidRPr="0026716A">
        <w:t>§11</w:t>
      </w:r>
    </w:p>
    <w:p w:rsidR="00A750CC" w:rsidRDefault="00A750CC" w:rsidP="00A750CC">
      <w:pPr>
        <w:ind w:left="708"/>
        <w:jc w:val="both"/>
      </w:pPr>
      <w:r w:rsidRPr="0026716A">
        <w:t>W razie naruszenia przez Wykonawcę postanowień umowy, Zamawiający zastrzega sobie prawo jej rozwiąza</w:t>
      </w:r>
      <w:r>
        <w:t>nia ze skutkiem natychmiastowym</w:t>
      </w:r>
      <w:r w:rsidRPr="0026716A">
        <w:t>.</w:t>
      </w:r>
    </w:p>
    <w:p w:rsidR="00A750CC" w:rsidRPr="0026716A" w:rsidRDefault="00A750CC" w:rsidP="00A750CC">
      <w:pPr>
        <w:ind w:left="708"/>
        <w:jc w:val="both"/>
      </w:pPr>
    </w:p>
    <w:p w:rsidR="00A750CC" w:rsidRPr="0026716A" w:rsidRDefault="00A750CC" w:rsidP="00A750CC">
      <w:pPr>
        <w:jc w:val="center"/>
      </w:pPr>
      <w:r w:rsidRPr="0026716A">
        <w:t>§ 12</w:t>
      </w:r>
    </w:p>
    <w:p w:rsidR="00A750CC" w:rsidRDefault="00A750CC" w:rsidP="009A142F">
      <w:pPr>
        <w:pStyle w:val="Akapitzlist"/>
        <w:numPr>
          <w:ilvl w:val="0"/>
          <w:numId w:val="65"/>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A750CC" w:rsidRPr="00DA6BDF" w:rsidRDefault="00A750CC" w:rsidP="009A142F">
      <w:pPr>
        <w:widowControl w:val="0"/>
        <w:numPr>
          <w:ilvl w:val="0"/>
          <w:numId w:val="78"/>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lastRenderedPageBreak/>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A750CC" w:rsidRPr="00A50211" w:rsidRDefault="00A750CC" w:rsidP="009A142F">
      <w:pPr>
        <w:widowControl w:val="0"/>
        <w:numPr>
          <w:ilvl w:val="0"/>
          <w:numId w:val="78"/>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750CC" w:rsidRPr="00A50211" w:rsidRDefault="00A750CC" w:rsidP="009A142F">
      <w:pPr>
        <w:numPr>
          <w:ilvl w:val="0"/>
          <w:numId w:val="78"/>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A750CC" w:rsidRPr="00A50211" w:rsidRDefault="00A750CC" w:rsidP="009A142F">
      <w:pPr>
        <w:numPr>
          <w:ilvl w:val="0"/>
          <w:numId w:val="78"/>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A750CC" w:rsidRDefault="00A750CC" w:rsidP="009A142F">
      <w:pPr>
        <w:numPr>
          <w:ilvl w:val="0"/>
          <w:numId w:val="78"/>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A750CC" w:rsidRDefault="00A750CC" w:rsidP="009A142F">
      <w:pPr>
        <w:numPr>
          <w:ilvl w:val="0"/>
          <w:numId w:val="78"/>
        </w:numPr>
        <w:tabs>
          <w:tab w:val="left" w:pos="851"/>
        </w:tabs>
        <w:suppressAutoHyphens/>
        <w:spacing w:line="21" w:lineRule="atLeast"/>
        <w:jc w:val="both"/>
      </w:pPr>
      <w:r>
        <w:t>zmiany określone w art. 455 ust. 1 pkt. 2 lit. b, pkt. 3 i 4, ust. 2 przy zachowaniu zasad określonych w tym artykule.</w:t>
      </w:r>
    </w:p>
    <w:p w:rsidR="00A750CC" w:rsidRPr="00D0657E" w:rsidRDefault="00A750CC" w:rsidP="009A142F">
      <w:pPr>
        <w:numPr>
          <w:ilvl w:val="0"/>
          <w:numId w:val="78"/>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750CC" w:rsidRPr="00310825" w:rsidRDefault="00A750CC" w:rsidP="009A142F">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A750CC" w:rsidRPr="00310825" w:rsidRDefault="00A750CC" w:rsidP="009A142F">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A750CC" w:rsidRPr="00310825" w:rsidRDefault="00A750CC" w:rsidP="009A142F">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A750CC" w:rsidRPr="00310825" w:rsidRDefault="00A750CC" w:rsidP="009A142F">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A750CC" w:rsidRPr="00310825" w:rsidRDefault="00A750CC" w:rsidP="009A142F">
      <w:pPr>
        <w:pStyle w:val="Bezodstpw"/>
        <w:numPr>
          <w:ilvl w:val="0"/>
          <w:numId w:val="66"/>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A750CC" w:rsidRPr="00310825" w:rsidRDefault="00A750CC" w:rsidP="00A750CC">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750CC" w:rsidRDefault="00A750CC" w:rsidP="009A142F">
      <w:pPr>
        <w:pStyle w:val="Bezodstpw"/>
        <w:numPr>
          <w:ilvl w:val="0"/>
          <w:numId w:val="7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w:t>
      </w:r>
      <w:r w:rsidRPr="00310825">
        <w:rPr>
          <w:rFonts w:ascii="Times New Roman" w:eastAsia="Arial Unicode MS" w:hAnsi="Times New Roman"/>
          <w:sz w:val="24"/>
          <w:szCs w:val="24"/>
        </w:rPr>
        <w:lastRenderedPageBreak/>
        <w:t>2021 roku) ulegnie zmniejszeniu o  co najmniej  5 % w stosunku do publikowanego w roku 2022 (za rok 2021 w stosunku do 2020).</w:t>
      </w:r>
    </w:p>
    <w:p w:rsidR="00A750CC" w:rsidRPr="00A76410" w:rsidRDefault="00A750CC" w:rsidP="009A142F">
      <w:pPr>
        <w:pStyle w:val="Bezodstpw"/>
        <w:numPr>
          <w:ilvl w:val="0"/>
          <w:numId w:val="78"/>
        </w:numPr>
        <w:jc w:val="both"/>
        <w:rPr>
          <w:rFonts w:ascii="Times New Roman" w:eastAsia="Arial Unicode MS" w:hAnsi="Times New Roman"/>
          <w:sz w:val="24"/>
          <w:szCs w:val="24"/>
        </w:rPr>
      </w:pPr>
      <w:r w:rsidRPr="00A76410">
        <w:rPr>
          <w:rFonts w:ascii="Times New Roman" w:eastAsia="Arial Unicode MS" w:hAnsi="Times New Roman"/>
          <w:sz w:val="24"/>
          <w:szCs w:val="24"/>
        </w:rPr>
        <w:t>Możliwe są zmiany  określone w art. 455 ust.1 pkt. 2 lit. b, pkt. 3 i 4 i ust. 2 ustawy Pzp, przy zastosowaniu zasad określonych w  tym artykule.</w:t>
      </w:r>
    </w:p>
    <w:p w:rsidR="00A750CC" w:rsidRPr="00310825" w:rsidRDefault="00A750CC" w:rsidP="009A142F">
      <w:pPr>
        <w:numPr>
          <w:ilvl w:val="0"/>
          <w:numId w:val="65"/>
        </w:numPr>
        <w:tabs>
          <w:tab w:val="left" w:pos="426"/>
        </w:tabs>
        <w:suppressAutoHyphens/>
        <w:spacing w:line="21" w:lineRule="atLeast"/>
        <w:jc w:val="both"/>
      </w:pPr>
      <w:r w:rsidRPr="00310825">
        <w:t>Warunki dokonania zmian:</w:t>
      </w:r>
    </w:p>
    <w:p w:rsidR="00A750CC" w:rsidRPr="00310825" w:rsidRDefault="00A750CC" w:rsidP="009A142F">
      <w:pPr>
        <w:numPr>
          <w:ilvl w:val="0"/>
          <w:numId w:val="67"/>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A750CC" w:rsidRPr="00310825" w:rsidRDefault="00A750CC" w:rsidP="009A142F">
      <w:pPr>
        <w:numPr>
          <w:ilvl w:val="0"/>
          <w:numId w:val="67"/>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A750CC" w:rsidRPr="00310825" w:rsidRDefault="00A750CC" w:rsidP="009A142F">
      <w:pPr>
        <w:numPr>
          <w:ilvl w:val="0"/>
          <w:numId w:val="65"/>
        </w:numPr>
        <w:tabs>
          <w:tab w:val="left" w:pos="426"/>
        </w:tabs>
        <w:suppressAutoHyphens/>
        <w:spacing w:line="21" w:lineRule="atLeast"/>
        <w:jc w:val="both"/>
      </w:pPr>
      <w:r w:rsidRPr="00310825">
        <w:t>Wniosek, o którym mowa w ust. 3 pkt. 2 musi zawierać:</w:t>
      </w:r>
    </w:p>
    <w:p w:rsidR="00A750CC" w:rsidRPr="00310825" w:rsidRDefault="00A750CC" w:rsidP="009A142F">
      <w:pPr>
        <w:numPr>
          <w:ilvl w:val="0"/>
          <w:numId w:val="68"/>
        </w:numPr>
        <w:tabs>
          <w:tab w:val="left" w:pos="426"/>
        </w:tabs>
        <w:suppressAutoHyphens/>
        <w:spacing w:line="21" w:lineRule="atLeast"/>
        <w:jc w:val="both"/>
      </w:pPr>
      <w:r w:rsidRPr="00310825">
        <w:t>opis propozycji zmiany;</w:t>
      </w:r>
    </w:p>
    <w:p w:rsidR="00A750CC" w:rsidRPr="00310825" w:rsidRDefault="00A750CC" w:rsidP="009A142F">
      <w:pPr>
        <w:numPr>
          <w:ilvl w:val="0"/>
          <w:numId w:val="68"/>
        </w:numPr>
        <w:tabs>
          <w:tab w:val="left" w:pos="426"/>
        </w:tabs>
        <w:suppressAutoHyphens/>
        <w:spacing w:line="21" w:lineRule="atLeast"/>
        <w:jc w:val="both"/>
      </w:pPr>
      <w:r w:rsidRPr="00310825">
        <w:t>uzasadnienie zmiany;</w:t>
      </w:r>
    </w:p>
    <w:p w:rsidR="00A750CC" w:rsidRPr="00310825" w:rsidRDefault="00A750CC" w:rsidP="009A142F">
      <w:pPr>
        <w:numPr>
          <w:ilvl w:val="0"/>
          <w:numId w:val="68"/>
        </w:numPr>
        <w:tabs>
          <w:tab w:val="left" w:pos="426"/>
        </w:tabs>
        <w:suppressAutoHyphens/>
        <w:spacing w:line="21" w:lineRule="atLeast"/>
        <w:jc w:val="both"/>
      </w:pPr>
      <w:r w:rsidRPr="00310825">
        <w:t>opis wpływu zmiany na warunki realizacji umowy.</w:t>
      </w:r>
    </w:p>
    <w:p w:rsidR="00A750CC" w:rsidRPr="00310825" w:rsidRDefault="00A750CC" w:rsidP="009A142F">
      <w:pPr>
        <w:numPr>
          <w:ilvl w:val="0"/>
          <w:numId w:val="65"/>
        </w:numPr>
        <w:tabs>
          <w:tab w:val="left" w:pos="426"/>
        </w:tabs>
        <w:suppressAutoHyphens/>
        <w:spacing w:line="21" w:lineRule="atLeast"/>
        <w:jc w:val="both"/>
      </w:pPr>
      <w:r w:rsidRPr="00310825">
        <w:t>Zmiany umowy nie mogą:</w:t>
      </w:r>
    </w:p>
    <w:p w:rsidR="00A750CC" w:rsidRPr="008E7C7F" w:rsidRDefault="00A750CC" w:rsidP="009A142F">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750CC" w:rsidRPr="008E7C7F" w:rsidRDefault="00A750CC" w:rsidP="009A142F">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750CC" w:rsidRPr="008E7C7F" w:rsidRDefault="00A750CC" w:rsidP="009A142F">
      <w:pPr>
        <w:pStyle w:val="Akapitzlist"/>
        <w:numPr>
          <w:ilvl w:val="0"/>
          <w:numId w:val="6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750CC" w:rsidRDefault="00A750CC" w:rsidP="009A142F">
      <w:pPr>
        <w:pStyle w:val="Akapitzlist"/>
        <w:numPr>
          <w:ilvl w:val="0"/>
          <w:numId w:val="6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A750CC" w:rsidRPr="0026716A" w:rsidRDefault="00A750CC" w:rsidP="00A750CC">
      <w:pPr>
        <w:tabs>
          <w:tab w:val="left" w:pos="426"/>
        </w:tabs>
        <w:spacing w:line="21" w:lineRule="atLeast"/>
        <w:jc w:val="both"/>
      </w:pPr>
    </w:p>
    <w:p w:rsidR="00A750CC" w:rsidRPr="0026716A" w:rsidRDefault="00A750CC" w:rsidP="00A750CC">
      <w:pPr>
        <w:jc w:val="center"/>
      </w:pPr>
      <w:r w:rsidRPr="0026716A">
        <w:t>§ 13</w:t>
      </w:r>
    </w:p>
    <w:p w:rsidR="00A750CC" w:rsidRDefault="00A750CC" w:rsidP="00A750CC">
      <w:pPr>
        <w:ind w:left="708"/>
        <w:jc w:val="both"/>
      </w:pPr>
      <w:r w:rsidRPr="0026716A">
        <w:t>Spory mogące powstać na tle stosowania niniejszej umowy strony poddają pod rozstrzygnięcie sądowi właściwemu miejscowo dla siedziby Zamawiającego.</w:t>
      </w:r>
    </w:p>
    <w:p w:rsidR="00A750CC" w:rsidRDefault="00A750CC" w:rsidP="00A750CC">
      <w:pPr>
        <w:ind w:left="708"/>
        <w:jc w:val="both"/>
      </w:pPr>
    </w:p>
    <w:p w:rsidR="00A750CC" w:rsidRPr="0013736A" w:rsidRDefault="00A750CC" w:rsidP="00A750CC">
      <w:pPr>
        <w:jc w:val="center"/>
      </w:pPr>
      <w:r>
        <w:t>§ 14</w:t>
      </w:r>
    </w:p>
    <w:p w:rsidR="00A750CC" w:rsidRPr="0013736A" w:rsidRDefault="00A750CC" w:rsidP="00A750CC">
      <w:pPr>
        <w:tabs>
          <w:tab w:val="left" w:pos="426"/>
        </w:tabs>
        <w:suppressAutoHyphens/>
        <w:spacing w:line="21" w:lineRule="atLeast"/>
        <w:jc w:val="both"/>
      </w:pPr>
      <w:r w:rsidRPr="0013736A">
        <w:tab/>
      </w:r>
      <w:r w:rsidRPr="0013736A">
        <w:tab/>
        <w:t>Wszelkie zmiany Umowy wymagają formy pisemnej pod rygorem nieważności.</w:t>
      </w:r>
    </w:p>
    <w:p w:rsidR="00A750CC" w:rsidRPr="0026716A" w:rsidRDefault="00A750CC" w:rsidP="00A750CC">
      <w:pPr>
        <w:ind w:left="708"/>
        <w:jc w:val="both"/>
      </w:pPr>
    </w:p>
    <w:p w:rsidR="00A750CC" w:rsidRPr="0026716A" w:rsidRDefault="00A750CC" w:rsidP="00A750CC">
      <w:pPr>
        <w:jc w:val="center"/>
      </w:pPr>
      <w:r w:rsidRPr="0026716A">
        <w:t>§15</w:t>
      </w:r>
    </w:p>
    <w:p w:rsidR="00A750CC" w:rsidRDefault="00A750CC" w:rsidP="00A750C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A750CC" w:rsidRPr="0026716A" w:rsidRDefault="00A750CC" w:rsidP="00A750CC">
      <w:pPr>
        <w:ind w:left="708"/>
        <w:jc w:val="both"/>
        <w:rPr>
          <w:bCs/>
          <w:shd w:val="clear" w:color="auto" w:fill="FFFFFF"/>
        </w:rPr>
      </w:pPr>
    </w:p>
    <w:p w:rsidR="00A750CC" w:rsidRPr="0026716A" w:rsidRDefault="00A750CC" w:rsidP="00A750CC">
      <w:pPr>
        <w:jc w:val="center"/>
      </w:pPr>
      <w:r w:rsidRPr="0026716A">
        <w:t>§16</w:t>
      </w:r>
    </w:p>
    <w:p w:rsidR="00A750CC" w:rsidRDefault="00A750CC" w:rsidP="00A750CC">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750CC" w:rsidRPr="0026716A" w:rsidRDefault="00A750CC" w:rsidP="00A750CC">
      <w:pPr>
        <w:ind w:left="708"/>
        <w:jc w:val="both"/>
      </w:pPr>
    </w:p>
    <w:p w:rsidR="00A750CC" w:rsidRPr="0026716A" w:rsidRDefault="00A750CC" w:rsidP="00A750CC">
      <w:pPr>
        <w:jc w:val="center"/>
      </w:pPr>
      <w:r w:rsidRPr="0026716A">
        <w:t>§17</w:t>
      </w:r>
    </w:p>
    <w:p w:rsidR="00A750CC" w:rsidRDefault="00A750CC" w:rsidP="00A750CC">
      <w:pPr>
        <w:ind w:left="708"/>
        <w:jc w:val="both"/>
      </w:pPr>
      <w:r w:rsidRPr="0026716A">
        <w:t>Zamawiający oświadcza, że jest dużym przedsiębiorcą w rozumieniu art. 4 pkt. 6 ustawy z dnia 8 marca 2013 r. o przeciwdziałaniu nadmiernym opóźnieniom w transakcjach handlowych (Dz. U. z 2022 r. poz. 893 z późn. zm.).</w:t>
      </w:r>
    </w:p>
    <w:p w:rsidR="00A750CC" w:rsidRDefault="00A750CC" w:rsidP="00A750CC"/>
    <w:p w:rsidR="00A750CC" w:rsidRPr="0026716A" w:rsidRDefault="00A750CC" w:rsidP="00A750CC">
      <w:pPr>
        <w:jc w:val="center"/>
      </w:pPr>
      <w:r w:rsidRPr="0026716A">
        <w:lastRenderedPageBreak/>
        <w:t>§ 18</w:t>
      </w:r>
    </w:p>
    <w:p w:rsidR="00A750CC" w:rsidRDefault="00A750CC" w:rsidP="00A750CC">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A750CC" w:rsidRPr="0026716A" w:rsidRDefault="00A750CC" w:rsidP="00A750CC">
      <w:pPr>
        <w:ind w:left="708"/>
        <w:jc w:val="both"/>
        <w:rPr>
          <w:b/>
        </w:rPr>
      </w:pPr>
    </w:p>
    <w:p w:rsidR="00A750CC" w:rsidRDefault="00A750CC" w:rsidP="00A750CC">
      <w:pPr>
        <w:ind w:firstLine="708"/>
        <w:jc w:val="both"/>
        <w:rPr>
          <w:b/>
        </w:rPr>
      </w:pPr>
    </w:p>
    <w:p w:rsidR="00A750CC" w:rsidRPr="0026716A" w:rsidRDefault="00A750CC" w:rsidP="00A750CC">
      <w:pPr>
        <w:ind w:firstLine="708"/>
        <w:jc w:val="both"/>
        <w:rPr>
          <w:b/>
        </w:rPr>
      </w:pPr>
      <w:r w:rsidRPr="0026716A">
        <w:rPr>
          <w:b/>
        </w:rPr>
        <w:t>Załączniki:</w:t>
      </w:r>
    </w:p>
    <w:p w:rsidR="00A750CC" w:rsidRPr="0026716A" w:rsidRDefault="00A750CC" w:rsidP="009A142F">
      <w:pPr>
        <w:pStyle w:val="Akapitzlist"/>
        <w:numPr>
          <w:ilvl w:val="0"/>
          <w:numId w:val="61"/>
        </w:numPr>
        <w:jc w:val="both"/>
        <w:rPr>
          <w:rFonts w:ascii="Times New Roman" w:hAnsi="Times New Roman"/>
          <w:b/>
          <w:sz w:val="24"/>
          <w:szCs w:val="24"/>
        </w:rPr>
      </w:pPr>
      <w:r w:rsidRPr="0026716A">
        <w:rPr>
          <w:rFonts w:ascii="Times New Roman" w:hAnsi="Times New Roman"/>
          <w:sz w:val="24"/>
          <w:szCs w:val="24"/>
        </w:rPr>
        <w:t>Oferta</w:t>
      </w:r>
    </w:p>
    <w:p w:rsidR="00A750CC" w:rsidRPr="0026716A" w:rsidRDefault="00A750CC" w:rsidP="009A142F">
      <w:pPr>
        <w:pStyle w:val="Akapitzlist"/>
        <w:numPr>
          <w:ilvl w:val="0"/>
          <w:numId w:val="61"/>
        </w:numPr>
        <w:jc w:val="both"/>
        <w:rPr>
          <w:rFonts w:ascii="Times New Roman" w:hAnsi="Times New Roman"/>
          <w:b/>
          <w:sz w:val="24"/>
          <w:szCs w:val="24"/>
        </w:rPr>
      </w:pPr>
      <w:r>
        <w:rPr>
          <w:rFonts w:ascii="Times New Roman" w:hAnsi="Times New Roman"/>
          <w:sz w:val="24"/>
          <w:szCs w:val="24"/>
        </w:rPr>
        <w:t>SWZ</w:t>
      </w:r>
    </w:p>
    <w:p w:rsidR="00A750CC" w:rsidRPr="0026716A" w:rsidRDefault="00A750CC" w:rsidP="00A750CC">
      <w:pPr>
        <w:widowControl w:val="0"/>
        <w:adjustRightInd w:val="0"/>
        <w:spacing w:after="120"/>
        <w:textAlignment w:val="baseline"/>
        <w:rPr>
          <w:rFonts w:eastAsia="Calibri"/>
          <w:lang w:eastAsia="en-US"/>
        </w:rPr>
      </w:pPr>
    </w:p>
    <w:p w:rsidR="00A750CC" w:rsidRPr="0026716A" w:rsidRDefault="00A750CC" w:rsidP="00A750CC">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A750CC" w:rsidRDefault="00A750CC" w:rsidP="00A750CC">
      <w:pPr>
        <w:jc w:val="center"/>
        <w:rPr>
          <w:b/>
          <w:bCs/>
        </w:rPr>
      </w:pPr>
    </w:p>
    <w:p w:rsidR="00A750CC" w:rsidRDefault="00A750CC" w:rsidP="00A750CC">
      <w:pPr>
        <w:jc w:val="center"/>
        <w:rPr>
          <w:b/>
          <w:bCs/>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Wzór umowy dla pakietu nr 8</w:t>
      </w:r>
    </w:p>
    <w:p w:rsidR="009679AD" w:rsidRDefault="009679AD" w:rsidP="009679AD">
      <w:pPr>
        <w:pStyle w:val="rozdzia"/>
        <w:spacing w:line="276" w:lineRule="auto"/>
        <w:ind w:right="-341"/>
        <w:jc w:val="center"/>
        <w:rPr>
          <w:rFonts w:ascii="Times New Roman" w:hAnsi="Times New Roman"/>
          <w:sz w:val="24"/>
          <w:szCs w:val="24"/>
        </w:rPr>
      </w:pPr>
    </w:p>
    <w:p w:rsidR="009679AD" w:rsidRPr="00717B31" w:rsidRDefault="009679AD" w:rsidP="009679AD">
      <w:pPr>
        <w:jc w:val="center"/>
      </w:pPr>
      <w:r w:rsidRPr="00717B31">
        <w:t>§ 1</w:t>
      </w:r>
    </w:p>
    <w:p w:rsidR="009679AD" w:rsidRPr="009679AD" w:rsidRDefault="009679AD" w:rsidP="009679AD">
      <w:pPr>
        <w:ind w:left="708"/>
        <w:jc w:val="both"/>
        <w:rPr>
          <w:b/>
        </w:rPr>
      </w:pPr>
      <w:r w:rsidRPr="00717B31">
        <w:t>Podstawą do zawarcia</w:t>
      </w:r>
      <w:r>
        <w:t xml:space="preserve"> niniejszej umowy jest rezultat</w:t>
      </w:r>
      <w:r w:rsidRPr="00717B31">
        <w:t xml:space="preserve"> </w:t>
      </w:r>
      <w:r>
        <w:t xml:space="preserve">postępowania o udzielenie zamówienia publicznego w trybie podstawowym z możliwością przeprowadzenia negocjacji </w:t>
      </w:r>
      <w:r w:rsidRPr="00B0559C">
        <w:t xml:space="preserve">na </w:t>
      </w:r>
      <w:r w:rsidRPr="009B4ADF">
        <w:rPr>
          <w:b/>
        </w:rPr>
        <w:t>„</w:t>
      </w:r>
      <w:r>
        <w:rPr>
          <w:b/>
        </w:rPr>
        <w:t>Zakup i dostawę</w:t>
      </w:r>
      <w:r w:rsidRPr="009B4ADF">
        <w:rPr>
          <w:b/>
        </w:rPr>
        <w:t xml:space="preserve"> leków, wyrobów medycznych i diagnostycznych”</w:t>
      </w:r>
      <w:r w:rsidRPr="00C40C75">
        <w:t>.</w:t>
      </w:r>
    </w:p>
    <w:p w:rsidR="009679AD" w:rsidRPr="00717B31" w:rsidRDefault="009679AD" w:rsidP="009679AD"/>
    <w:p w:rsidR="009679AD" w:rsidRPr="00717B31" w:rsidRDefault="009679AD" w:rsidP="009679AD">
      <w:pPr>
        <w:jc w:val="center"/>
      </w:pPr>
      <w:r w:rsidRPr="00717B31">
        <w:t>§ 2</w:t>
      </w:r>
    </w:p>
    <w:p w:rsidR="009679AD" w:rsidRPr="00574FAF" w:rsidRDefault="009679AD" w:rsidP="009679AD">
      <w:pPr>
        <w:ind w:left="708" w:firstLine="12"/>
        <w:jc w:val="both"/>
      </w:pPr>
      <w:r w:rsidRPr="00574FAF">
        <w:t>Przedmiotem niniejsze</w:t>
      </w:r>
      <w:r>
        <w:t>j umowy jest zakup i dostawa preparatów do żywienia dojelitowego  wraz z dzierżawą pomp</w:t>
      </w:r>
      <w:r w:rsidRPr="00574FAF">
        <w:t xml:space="preserve">  - </w:t>
      </w:r>
      <w:r>
        <w:t xml:space="preserve">pakiet nr 8 </w:t>
      </w:r>
      <w:r w:rsidRPr="00574FAF">
        <w:t>w ilości oraz rodzaju określonym w załączniku nr 1 do niniejszej umowy.</w:t>
      </w:r>
    </w:p>
    <w:p w:rsidR="009679AD" w:rsidRPr="00717B31" w:rsidRDefault="009679AD" w:rsidP="009679AD"/>
    <w:p w:rsidR="009679AD" w:rsidRPr="00717B31" w:rsidRDefault="009679AD" w:rsidP="009679AD">
      <w:pPr>
        <w:jc w:val="center"/>
      </w:pPr>
      <w:r w:rsidRPr="00717B31">
        <w:t>CZĘŚĆ  I  -  DOSTAWA</w:t>
      </w:r>
    </w:p>
    <w:p w:rsidR="009679AD" w:rsidRDefault="009679AD" w:rsidP="009679AD">
      <w:pPr>
        <w:jc w:val="center"/>
      </w:pPr>
      <w:r w:rsidRPr="00574FAF">
        <w:t>§ 3</w:t>
      </w:r>
    </w:p>
    <w:p w:rsidR="009679AD" w:rsidRDefault="009679AD" w:rsidP="009A142F">
      <w:pPr>
        <w:numPr>
          <w:ilvl w:val="0"/>
          <w:numId w:val="98"/>
        </w:numPr>
        <w:jc w:val="both"/>
      </w:pPr>
      <w:r w:rsidRPr="004178F4">
        <w:t>Dostawy leków będą odbywać się sukcesywnie w okresie obowiązywania umowy, wg potrzeb zgłaszanych przez Zamawiającego drogą elektroniczną lub telefonicznie.</w:t>
      </w:r>
    </w:p>
    <w:p w:rsidR="009679AD" w:rsidRPr="00B27F7B" w:rsidRDefault="009679AD" w:rsidP="009A142F">
      <w:pPr>
        <w:numPr>
          <w:ilvl w:val="0"/>
          <w:numId w:val="98"/>
        </w:numPr>
        <w:jc w:val="both"/>
      </w:pPr>
      <w:r w:rsidRPr="00B27F7B">
        <w:t>Wykonawca zobowiązuje się dostarczać i wyładowywać przedmiot zamówienia (dostawy jednorazowe) na własny koszt i ryzyko, transportem odpowiednim do przewożonych produktów leczniczych, do apteki Zamawiającego w nieprzekraczalnym terminie:</w:t>
      </w:r>
    </w:p>
    <w:p w:rsidR="009679AD" w:rsidRPr="00B27F7B" w:rsidRDefault="009679AD" w:rsidP="009A142F">
      <w:pPr>
        <w:pStyle w:val="Tekstpodstawowywcity"/>
        <w:numPr>
          <w:ilvl w:val="0"/>
          <w:numId w:val="99"/>
        </w:numPr>
        <w:spacing w:after="0"/>
        <w:jc w:val="both"/>
        <w:rPr>
          <w:spacing w:val="2"/>
        </w:rPr>
      </w:pPr>
      <w:r w:rsidRPr="00B27F7B">
        <w:rPr>
          <w:spacing w:val="2"/>
        </w:rPr>
        <w:t xml:space="preserve">w przypadku zamówienia na CITO w zakresie artykułów ratujących życie - w terminie do 8 godz., </w:t>
      </w:r>
    </w:p>
    <w:p w:rsidR="009679AD" w:rsidRPr="00B27F7B" w:rsidRDefault="009679AD" w:rsidP="009A142F">
      <w:pPr>
        <w:pStyle w:val="Tekstpodstawowywcity"/>
        <w:numPr>
          <w:ilvl w:val="0"/>
          <w:numId w:val="99"/>
        </w:numPr>
        <w:spacing w:after="0"/>
        <w:jc w:val="both"/>
        <w:rPr>
          <w:spacing w:val="2"/>
        </w:rPr>
      </w:pPr>
      <w:r w:rsidRPr="00B27F7B">
        <w:rPr>
          <w:spacing w:val="2"/>
        </w:rPr>
        <w:t>w przypadku pozostałych dostaw – w terminie do 24 godz.</w:t>
      </w:r>
    </w:p>
    <w:p w:rsidR="009679AD" w:rsidRPr="004178F4" w:rsidRDefault="009679AD" w:rsidP="009A142F">
      <w:pPr>
        <w:pStyle w:val="Akapitzlist"/>
        <w:numPr>
          <w:ilvl w:val="0"/>
          <w:numId w:val="98"/>
        </w:numPr>
        <w:tabs>
          <w:tab w:val="left" w:pos="360"/>
        </w:tabs>
        <w:spacing w:after="0"/>
        <w:jc w:val="both"/>
        <w:rPr>
          <w:rFonts w:ascii="Times New Roman" w:hAnsi="Times New Roman"/>
          <w:sz w:val="24"/>
          <w:szCs w:val="24"/>
        </w:rPr>
      </w:pPr>
      <w:r w:rsidRPr="004178F4">
        <w:rPr>
          <w:rFonts w:ascii="Times New Roman" w:hAnsi="Times New Roman"/>
          <w:spacing w:val="2"/>
          <w:sz w:val="24"/>
          <w:szCs w:val="24"/>
        </w:rPr>
        <w:t xml:space="preserve">Jeżeli dostawa wypada w dniu wolnym od pracy lub poza godzinami pracy apteki szpitalnej dostawa nastąpi w pierwszym dniu roboczym po wyznaczonym terminie </w:t>
      </w:r>
      <w:r w:rsidRPr="004178F4">
        <w:rPr>
          <w:rFonts w:ascii="Times New Roman" w:hAnsi="Times New Roman"/>
          <w:spacing w:val="2"/>
          <w:sz w:val="24"/>
        </w:rPr>
        <w:t>(nie dotyczy zamówienia na cito).</w:t>
      </w:r>
    </w:p>
    <w:p w:rsidR="009679AD" w:rsidRPr="004178F4" w:rsidRDefault="009679AD" w:rsidP="009A142F">
      <w:pPr>
        <w:pStyle w:val="Tekstpodstawowywcity"/>
        <w:numPr>
          <w:ilvl w:val="0"/>
          <w:numId w:val="98"/>
        </w:numPr>
        <w:spacing w:after="0"/>
        <w:jc w:val="both"/>
      </w:pPr>
      <w:r w:rsidRPr="004178F4">
        <w:rPr>
          <w:spacing w:val="2"/>
        </w:rPr>
        <w:t>Wszystkie dostawy bez minimum logistycznego – Wykonawca zobowiązuje się dostarczyć zamówienie zgodnie z zasadami określonymi w umowie bez względu na jego wartość.</w:t>
      </w:r>
    </w:p>
    <w:p w:rsidR="009679AD" w:rsidRPr="004178F4" w:rsidRDefault="009679AD" w:rsidP="009A142F">
      <w:pPr>
        <w:pStyle w:val="Tekstpodstawowywcity"/>
        <w:numPr>
          <w:ilvl w:val="0"/>
          <w:numId w:val="98"/>
        </w:numPr>
        <w:spacing w:after="0"/>
        <w:jc w:val="both"/>
      </w:pPr>
      <w:r w:rsidRPr="004178F4">
        <w:rPr>
          <w:spacing w:val="2"/>
        </w:rPr>
        <w:t>Zamówienie powinno zostać kompletnie zrealizowane. W przypadku braku leków w magazynach Wykonawcy jest zobowiązany dołożyć wszelkich starań by nie pozostawić pacjentów bez leku np. poprzez zaproponowanie leku zamiennego (po uprzedniej konsultacji z farmaceutą Zamawiającego), w cenie nie wyższej niż zaproponowana w formularzu cenowym.</w:t>
      </w:r>
    </w:p>
    <w:p w:rsidR="009679AD" w:rsidRPr="004178F4" w:rsidRDefault="009679AD" w:rsidP="009A142F">
      <w:pPr>
        <w:pStyle w:val="Akapitzlist"/>
        <w:numPr>
          <w:ilvl w:val="0"/>
          <w:numId w:val="98"/>
        </w:numPr>
        <w:tabs>
          <w:tab w:val="left" w:pos="360"/>
        </w:tabs>
        <w:jc w:val="both"/>
        <w:rPr>
          <w:rFonts w:ascii="Times New Roman" w:hAnsi="Times New Roman"/>
          <w:sz w:val="24"/>
          <w:szCs w:val="24"/>
        </w:rPr>
      </w:pPr>
      <w:r w:rsidRPr="004178F4">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§5 ust 1 pkt. 1.</w:t>
      </w:r>
    </w:p>
    <w:p w:rsidR="009679AD" w:rsidRDefault="009679AD" w:rsidP="009A142F">
      <w:pPr>
        <w:pStyle w:val="Akapitzlist"/>
        <w:numPr>
          <w:ilvl w:val="0"/>
          <w:numId w:val="98"/>
        </w:numPr>
        <w:tabs>
          <w:tab w:val="left" w:pos="360"/>
        </w:tabs>
        <w:spacing w:after="0"/>
        <w:jc w:val="both"/>
        <w:rPr>
          <w:rFonts w:ascii="Times New Roman" w:hAnsi="Times New Roman"/>
          <w:sz w:val="24"/>
          <w:szCs w:val="24"/>
        </w:rPr>
      </w:pPr>
      <w:r w:rsidRPr="004178F4">
        <w:rPr>
          <w:rFonts w:ascii="Times New Roman" w:hAnsi="Times New Roman"/>
          <w:sz w:val="24"/>
          <w:szCs w:val="24"/>
        </w:rPr>
        <w:t>Za dni robocze uznaje się dni od poniedziałku do piątku, za wyjątkiem świąt.</w:t>
      </w:r>
    </w:p>
    <w:p w:rsidR="009679AD" w:rsidRPr="004178F4" w:rsidRDefault="009679AD" w:rsidP="009679AD">
      <w:pPr>
        <w:pStyle w:val="Akapitzlist"/>
        <w:tabs>
          <w:tab w:val="left" w:pos="360"/>
        </w:tabs>
        <w:spacing w:after="0"/>
        <w:ind w:left="1068"/>
        <w:jc w:val="both"/>
        <w:rPr>
          <w:rFonts w:ascii="Times New Roman" w:hAnsi="Times New Roman"/>
          <w:sz w:val="24"/>
          <w:szCs w:val="24"/>
        </w:rPr>
      </w:pPr>
    </w:p>
    <w:p w:rsidR="009679AD" w:rsidRPr="00574FAF" w:rsidRDefault="009679AD" w:rsidP="009679AD">
      <w:pPr>
        <w:tabs>
          <w:tab w:val="left" w:pos="360"/>
        </w:tabs>
        <w:jc w:val="center"/>
      </w:pPr>
      <w:r w:rsidRPr="00574FAF">
        <w:t>§ 4</w:t>
      </w:r>
    </w:p>
    <w:p w:rsidR="009679AD" w:rsidRDefault="009679AD" w:rsidP="009A142F">
      <w:pPr>
        <w:numPr>
          <w:ilvl w:val="0"/>
          <w:numId w:val="89"/>
        </w:numPr>
        <w:jc w:val="both"/>
      </w:pPr>
      <w:r w:rsidRPr="00574FAF">
        <w:t xml:space="preserve">Do pierwszej dostawy, </w:t>
      </w:r>
      <w:r>
        <w:t>a następnie wraz z każdą zmianą dokumentów Wykonawca dołączy</w:t>
      </w:r>
    </w:p>
    <w:p w:rsidR="009679AD" w:rsidRPr="00574FAF" w:rsidRDefault="009679AD" w:rsidP="009679AD">
      <w:pPr>
        <w:ind w:left="1068"/>
        <w:jc w:val="both"/>
      </w:pPr>
      <w:r w:rsidRPr="00574FAF">
        <w:t>wymagane prawem  polskim dokumenty.</w:t>
      </w:r>
    </w:p>
    <w:p w:rsidR="009679AD" w:rsidRDefault="009679AD" w:rsidP="009A142F">
      <w:pPr>
        <w:numPr>
          <w:ilvl w:val="0"/>
          <w:numId w:val="89"/>
        </w:numPr>
        <w:jc w:val="both"/>
      </w:pPr>
      <w:r>
        <w:t>Zamawiający akceptuje tylko produkty zarejestrowane jako leki, nie akceptuje suplementów.</w:t>
      </w:r>
    </w:p>
    <w:p w:rsidR="009679AD" w:rsidRDefault="009679AD" w:rsidP="009A142F">
      <w:pPr>
        <w:numPr>
          <w:ilvl w:val="0"/>
          <w:numId w:val="89"/>
        </w:numPr>
        <w:jc w:val="both"/>
      </w:pPr>
      <w:r>
        <w:t>Przedmiot zamówienia będzie pochodził z bieżącej produkcji w nieuszkodzonych opakowaniach, będzie dopuszczany do obrotu gospodarczego na terenie RP oraz będzie zgodny z wymogami określonymi przez ustawę z dnia 6 września 2001r. Prawo farmaceutyczne (Dz. U. z 2022r. poz. 2301 z późn. zm.)</w:t>
      </w:r>
    </w:p>
    <w:p w:rsidR="009679AD" w:rsidRDefault="009679AD" w:rsidP="009A142F">
      <w:pPr>
        <w:numPr>
          <w:ilvl w:val="0"/>
          <w:numId w:val="89"/>
        </w:numPr>
        <w:jc w:val="both"/>
      </w:pPr>
      <w:r w:rsidRPr="00DA6BDF">
        <w:t>Wykonawca gwarantuje, że przedmiot umowy jest wolny o</w:t>
      </w:r>
      <w:r>
        <w:t>d wad i posiada</w:t>
      </w:r>
      <w:r>
        <w:rPr>
          <w:rFonts w:cs="Calibri"/>
          <w:color w:val="000000"/>
        </w:rPr>
        <w:t xml:space="preserve"> </w:t>
      </w:r>
      <w:r w:rsidRPr="00CC4382">
        <w:t>co najmniej 12 miesięczny okres przydatności do użycia</w:t>
      </w:r>
      <w:r>
        <w:t>,</w:t>
      </w:r>
      <w:r w:rsidRPr="00CC4382">
        <w:t xml:space="preserve"> liczony od dnia dostawy.</w:t>
      </w:r>
    </w:p>
    <w:p w:rsidR="009679AD" w:rsidRPr="00DA6BDF" w:rsidRDefault="009679AD" w:rsidP="009A142F">
      <w:pPr>
        <w:numPr>
          <w:ilvl w:val="0"/>
          <w:numId w:val="89"/>
        </w:numPr>
        <w:jc w:val="both"/>
      </w:pPr>
      <w:r w:rsidRPr="00DA6BDF">
        <w:t>Zamawiającemu przysługuje prawo odmowy przyjęcia towaru w przypadku:</w:t>
      </w:r>
    </w:p>
    <w:p w:rsidR="009679AD" w:rsidRDefault="009679AD" w:rsidP="009A142F">
      <w:pPr>
        <w:numPr>
          <w:ilvl w:val="0"/>
          <w:numId w:val="97"/>
        </w:numPr>
        <w:tabs>
          <w:tab w:val="left" w:pos="993"/>
        </w:tabs>
        <w:jc w:val="both"/>
      </w:pPr>
      <w:r w:rsidRPr="00DA6BDF">
        <w:lastRenderedPageBreak/>
        <w:t>dostarczenia towar</w:t>
      </w:r>
      <w:r>
        <w:t>u nieodpowiedniej</w:t>
      </w:r>
      <w:r w:rsidRPr="00DA6BDF">
        <w:t xml:space="preserve"> jakości</w:t>
      </w:r>
      <w:r>
        <w:t xml:space="preserve"> lub towaru uszkodzonego</w:t>
      </w:r>
      <w:r w:rsidRPr="00DA6BDF">
        <w:t>, w tym nie posiadającego określonego w umowie</w:t>
      </w:r>
      <w:r>
        <w:t xml:space="preserve"> </w:t>
      </w:r>
      <w:r w:rsidRPr="00DA6BDF">
        <w:t>terminu przydatności do użycia,</w:t>
      </w:r>
    </w:p>
    <w:p w:rsidR="009679AD" w:rsidRPr="00DA6BDF" w:rsidRDefault="009679AD" w:rsidP="009A142F">
      <w:pPr>
        <w:numPr>
          <w:ilvl w:val="0"/>
          <w:numId w:val="97"/>
        </w:numPr>
        <w:tabs>
          <w:tab w:val="left" w:pos="993"/>
        </w:tabs>
        <w:jc w:val="both"/>
      </w:pPr>
      <w:r w:rsidRPr="00DA6BDF">
        <w:t>stwierdzenia, że dostarczony towar transportowany był w niewłaściwych warunkach,</w:t>
      </w:r>
    </w:p>
    <w:p w:rsidR="009679AD" w:rsidRDefault="009679AD" w:rsidP="009A142F">
      <w:pPr>
        <w:numPr>
          <w:ilvl w:val="0"/>
          <w:numId w:val="97"/>
        </w:numPr>
        <w:jc w:val="both"/>
      </w:pPr>
      <w:r w:rsidRPr="00F109CB">
        <w:t>dostarczenia towaru niezgodnego z umową lub zamówieniem</w:t>
      </w:r>
      <w:r>
        <w:t>.</w:t>
      </w:r>
    </w:p>
    <w:p w:rsidR="009679AD" w:rsidRPr="00F109CB" w:rsidRDefault="009679AD" w:rsidP="009A142F">
      <w:pPr>
        <w:numPr>
          <w:ilvl w:val="0"/>
          <w:numId w:val="76"/>
        </w:numPr>
        <w:ind w:left="1068"/>
        <w:jc w:val="both"/>
      </w:pPr>
      <w:r w:rsidRPr="00B27F7B">
        <w:t>W przypadkach wskazanych w ust. 4</w:t>
      </w:r>
      <w:r w:rsidR="00517388">
        <w:t xml:space="preserve"> pkt. 1-3 stosuje się zapisy § 13</w:t>
      </w:r>
      <w:r w:rsidRPr="00B27F7B">
        <w:t xml:space="preserve"> (z wyłączeniem leków ratujących życie).</w:t>
      </w:r>
    </w:p>
    <w:p w:rsidR="009679AD" w:rsidRPr="00DA6BDF" w:rsidRDefault="009679AD" w:rsidP="009A142F">
      <w:pPr>
        <w:numPr>
          <w:ilvl w:val="0"/>
          <w:numId w:val="89"/>
        </w:numPr>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9679AD" w:rsidRDefault="009679AD" w:rsidP="009679AD"/>
    <w:p w:rsidR="009679AD" w:rsidRPr="0000748B" w:rsidRDefault="009679AD" w:rsidP="009679AD">
      <w:pPr>
        <w:jc w:val="center"/>
      </w:pPr>
      <w:r w:rsidRPr="0000748B">
        <w:t>§ 5</w:t>
      </w:r>
    </w:p>
    <w:p w:rsidR="009679AD" w:rsidRPr="0000748B" w:rsidRDefault="009679AD" w:rsidP="009A142F">
      <w:pPr>
        <w:numPr>
          <w:ilvl w:val="0"/>
          <w:numId w:val="84"/>
        </w:numPr>
        <w:tabs>
          <w:tab w:val="left" w:pos="360"/>
          <w:tab w:val="num" w:pos="1200"/>
        </w:tabs>
        <w:overflowPunct w:val="0"/>
        <w:autoSpaceDE w:val="0"/>
        <w:jc w:val="both"/>
      </w:pPr>
      <w:r w:rsidRPr="0000748B">
        <w:t>Za niewykonanie lub nienależyte wykonanie umowy strony obowiązywać będzie stosowanie kar umownych w następujących przypadkach:</w:t>
      </w:r>
    </w:p>
    <w:p w:rsidR="009679AD" w:rsidRPr="0000748B" w:rsidRDefault="009679AD" w:rsidP="009A142F">
      <w:pPr>
        <w:pStyle w:val="Akapitzlist"/>
        <w:numPr>
          <w:ilvl w:val="0"/>
          <w:numId w:val="85"/>
        </w:numPr>
        <w:jc w:val="both"/>
        <w:rPr>
          <w:rFonts w:ascii="Times New Roman" w:hAnsi="Times New Roman"/>
          <w:sz w:val="24"/>
          <w:szCs w:val="24"/>
        </w:rPr>
      </w:pPr>
      <w:r w:rsidRPr="0000748B">
        <w:rPr>
          <w:rFonts w:ascii="Times New Roman" w:hAnsi="Times New Roman"/>
          <w:sz w:val="24"/>
          <w:szCs w:val="24"/>
        </w:rPr>
        <w:t>Wykonawca zapłaci Zamawiającemu kary umowne w przypadku:</w:t>
      </w:r>
    </w:p>
    <w:p w:rsidR="009679AD" w:rsidRPr="0000748B" w:rsidRDefault="009679AD" w:rsidP="009A142F">
      <w:pPr>
        <w:pStyle w:val="Akapitzlist"/>
        <w:numPr>
          <w:ilvl w:val="0"/>
          <w:numId w:val="86"/>
        </w:numPr>
        <w:jc w:val="both"/>
        <w:rPr>
          <w:rFonts w:ascii="Times New Roman" w:hAnsi="Times New Roman"/>
          <w:sz w:val="24"/>
          <w:szCs w:val="24"/>
        </w:rPr>
      </w:pPr>
      <w:r w:rsidRPr="0000748B">
        <w:rPr>
          <w:rFonts w:ascii="Times New Roman" w:hAnsi="Times New Roman"/>
          <w:sz w:val="24"/>
          <w:szCs w:val="24"/>
        </w:rPr>
        <w:t>niewykonania całości lub części zamówienia w terminie  -  w wysokości 0,0</w:t>
      </w:r>
      <w:r>
        <w:rPr>
          <w:rFonts w:ascii="Times New Roman" w:hAnsi="Times New Roman"/>
          <w:sz w:val="24"/>
          <w:szCs w:val="24"/>
        </w:rPr>
        <w:t>5</w:t>
      </w:r>
      <w:r w:rsidRPr="0000748B">
        <w:rPr>
          <w:rFonts w:ascii="Times New Roman" w:hAnsi="Times New Roman"/>
          <w:sz w:val="24"/>
          <w:szCs w:val="24"/>
        </w:rPr>
        <w:t>% kwoty netto  określonej w § 12 ust</w:t>
      </w:r>
      <w:r>
        <w:rPr>
          <w:rFonts w:ascii="Times New Roman" w:hAnsi="Times New Roman"/>
          <w:sz w:val="24"/>
          <w:szCs w:val="24"/>
        </w:rPr>
        <w:t>. 3, za każdy dzień zwłoki</w:t>
      </w:r>
      <w:r w:rsidRPr="0000748B">
        <w:rPr>
          <w:rFonts w:ascii="Times New Roman" w:hAnsi="Times New Roman"/>
          <w:sz w:val="24"/>
          <w:szCs w:val="24"/>
        </w:rPr>
        <w:t>, nie więcej jednak niż 10% kwot</w:t>
      </w:r>
      <w:r>
        <w:rPr>
          <w:rFonts w:ascii="Times New Roman" w:hAnsi="Times New Roman"/>
          <w:sz w:val="24"/>
          <w:szCs w:val="24"/>
        </w:rPr>
        <w:t>y netto określonej w § 12 ust. 3</w:t>
      </w:r>
      <w:r w:rsidRPr="0000748B">
        <w:rPr>
          <w:rFonts w:ascii="Times New Roman" w:hAnsi="Times New Roman"/>
          <w:sz w:val="24"/>
          <w:szCs w:val="24"/>
        </w:rPr>
        <w:t>.</w:t>
      </w:r>
    </w:p>
    <w:p w:rsidR="009679AD" w:rsidRPr="0000748B" w:rsidRDefault="009679AD" w:rsidP="009A142F">
      <w:pPr>
        <w:pStyle w:val="Akapitzlist"/>
        <w:numPr>
          <w:ilvl w:val="0"/>
          <w:numId w:val="86"/>
        </w:numPr>
        <w:tabs>
          <w:tab w:val="left" w:pos="851"/>
        </w:tabs>
        <w:suppressAutoHyphens/>
        <w:spacing w:after="0" w:line="240" w:lineRule="auto"/>
        <w:ind w:right="-283"/>
        <w:contextualSpacing w:val="0"/>
        <w:jc w:val="both"/>
        <w:rPr>
          <w:rFonts w:ascii="Times New Roman" w:hAnsi="Times New Roman"/>
          <w:sz w:val="24"/>
          <w:szCs w:val="24"/>
        </w:rPr>
      </w:pPr>
      <w:r w:rsidRPr="0000748B">
        <w:rPr>
          <w:rFonts w:ascii="Times New Roman" w:hAnsi="Times New Roman"/>
          <w:sz w:val="24"/>
          <w:szCs w:val="24"/>
        </w:rPr>
        <w:t>rozwiązania umowy przez którąkolwiek ze stron z przyczyn leżących po stro</w:t>
      </w:r>
      <w:r>
        <w:rPr>
          <w:rFonts w:ascii="Times New Roman" w:hAnsi="Times New Roman"/>
          <w:sz w:val="24"/>
          <w:szCs w:val="24"/>
        </w:rPr>
        <w:t xml:space="preserve">nie  Wykonawcy w wysokości </w:t>
      </w:r>
      <w:r w:rsidRPr="0000748B">
        <w:rPr>
          <w:rFonts w:ascii="Times New Roman" w:hAnsi="Times New Roman"/>
          <w:sz w:val="24"/>
          <w:szCs w:val="24"/>
        </w:rPr>
        <w:t>10% kwot</w:t>
      </w:r>
      <w:r>
        <w:rPr>
          <w:rFonts w:ascii="Times New Roman" w:hAnsi="Times New Roman"/>
          <w:sz w:val="24"/>
          <w:szCs w:val="24"/>
        </w:rPr>
        <w:t>y brutto wskazanej w § 12 ust. 3</w:t>
      </w:r>
      <w:r w:rsidRPr="0000748B">
        <w:rPr>
          <w:rFonts w:ascii="Times New Roman" w:hAnsi="Times New Roman"/>
          <w:sz w:val="24"/>
          <w:szCs w:val="24"/>
        </w:rPr>
        <w:t>,</w:t>
      </w:r>
    </w:p>
    <w:p w:rsidR="009679AD" w:rsidRPr="00DE6DE6" w:rsidRDefault="009679AD" w:rsidP="009A142F">
      <w:pPr>
        <w:pStyle w:val="Akapitzlist"/>
        <w:numPr>
          <w:ilvl w:val="0"/>
          <w:numId w:val="85"/>
        </w:numPr>
        <w:jc w:val="both"/>
        <w:rPr>
          <w:rFonts w:ascii="Times New Roman" w:hAnsi="Times New Roman"/>
          <w:sz w:val="24"/>
          <w:szCs w:val="24"/>
        </w:rPr>
      </w:pPr>
      <w:r w:rsidRPr="0000748B">
        <w:rPr>
          <w:rFonts w:ascii="Times New Roman" w:hAnsi="Times New Roman"/>
          <w:sz w:val="24"/>
          <w:szCs w:val="24"/>
        </w:rPr>
        <w:t xml:space="preserve">Zamawiający zapłaci Wykonawcy karę umowną w przypadku  rozwiązania umowy </w:t>
      </w:r>
      <w:r w:rsidRPr="00DE6DE6">
        <w:rPr>
          <w:rFonts w:ascii="Times New Roman" w:hAnsi="Times New Roman"/>
          <w:sz w:val="24"/>
          <w:szCs w:val="24"/>
        </w:rPr>
        <w:t xml:space="preserve">przez którąkolwiek ze stron z przyczyn leżących po stronie Zamawiającego w wysokości 10%  kwoty </w:t>
      </w:r>
      <w:r>
        <w:rPr>
          <w:rFonts w:ascii="Times New Roman" w:hAnsi="Times New Roman"/>
          <w:sz w:val="24"/>
          <w:szCs w:val="24"/>
        </w:rPr>
        <w:t xml:space="preserve">netto wskazanej </w:t>
      </w:r>
      <w:r w:rsidRPr="00DE6DE6">
        <w:rPr>
          <w:rFonts w:ascii="Times New Roman" w:hAnsi="Times New Roman"/>
          <w:sz w:val="24"/>
          <w:szCs w:val="24"/>
        </w:rPr>
        <w:t>w § 12 ust. 3, poza przypadkami określonymi w art. 456 ustawy Prawo zamówień publicznych</w:t>
      </w:r>
    </w:p>
    <w:p w:rsidR="009679AD" w:rsidRPr="00EB35CE" w:rsidRDefault="009679AD" w:rsidP="009A142F">
      <w:pPr>
        <w:pStyle w:val="Akapitzlist"/>
        <w:numPr>
          <w:ilvl w:val="0"/>
          <w:numId w:val="84"/>
        </w:numPr>
        <w:tabs>
          <w:tab w:val="left" w:pos="360"/>
        </w:tabs>
        <w:jc w:val="both"/>
        <w:rPr>
          <w:rFonts w:ascii="Times New Roman" w:hAnsi="Times New Roman"/>
          <w:sz w:val="24"/>
          <w:szCs w:val="24"/>
        </w:rPr>
      </w:pPr>
      <w:r w:rsidRPr="0000748B">
        <w:rPr>
          <w:rFonts w:ascii="Times New Roman" w:hAnsi="Times New Roman"/>
          <w:sz w:val="24"/>
          <w:szCs w:val="24"/>
        </w:rPr>
        <w:t xml:space="preserve">Wykonawca wyraża zgodę na potrącenie kar umownych z należności wynikającej z faktury </w:t>
      </w:r>
      <w:r w:rsidRPr="00EB35CE">
        <w:rPr>
          <w:rFonts w:ascii="Times New Roman" w:hAnsi="Times New Roman"/>
          <w:sz w:val="24"/>
          <w:szCs w:val="24"/>
        </w:rPr>
        <w:t xml:space="preserve">VAT  dostarczonej bezpośrednio po zrealizowaniu dostawy, której kara umowna dotyczy. </w:t>
      </w:r>
    </w:p>
    <w:p w:rsidR="009679AD" w:rsidRPr="0000748B" w:rsidRDefault="009679AD" w:rsidP="009A142F">
      <w:pPr>
        <w:pStyle w:val="Akapitzlist"/>
        <w:numPr>
          <w:ilvl w:val="0"/>
          <w:numId w:val="84"/>
        </w:numPr>
        <w:tabs>
          <w:tab w:val="left" w:pos="360"/>
        </w:tabs>
        <w:jc w:val="both"/>
        <w:rPr>
          <w:rFonts w:ascii="Times New Roman" w:hAnsi="Times New Roman"/>
          <w:sz w:val="24"/>
          <w:szCs w:val="24"/>
        </w:rPr>
      </w:pPr>
      <w:r w:rsidRPr="00EB35CE">
        <w:rPr>
          <w:rFonts w:ascii="Times New Roman" w:hAnsi="Times New Roman"/>
          <w:sz w:val="24"/>
          <w:szCs w:val="24"/>
        </w:rPr>
        <w:t>Za opóźnienie w zapłacie W</w:t>
      </w:r>
      <w:r w:rsidRPr="0000748B">
        <w:rPr>
          <w:rFonts w:ascii="Times New Roman" w:hAnsi="Times New Roman"/>
          <w:sz w:val="24"/>
          <w:szCs w:val="24"/>
        </w:rPr>
        <w:t xml:space="preserve">ykonawca naliczy Zamawiającemu odsetki </w:t>
      </w:r>
      <w:r>
        <w:rPr>
          <w:rFonts w:ascii="Times New Roman" w:hAnsi="Times New Roman"/>
          <w:sz w:val="24"/>
          <w:szCs w:val="24"/>
        </w:rPr>
        <w:t xml:space="preserve">ustawowe </w:t>
      </w:r>
      <w:r w:rsidRPr="0000748B">
        <w:rPr>
          <w:rFonts w:ascii="Times New Roman" w:hAnsi="Times New Roman"/>
          <w:sz w:val="24"/>
          <w:szCs w:val="24"/>
        </w:rPr>
        <w:t>w transakcjach handlowych</w:t>
      </w:r>
      <w:r>
        <w:rPr>
          <w:rFonts w:ascii="Times New Roman" w:hAnsi="Times New Roman"/>
          <w:sz w:val="24"/>
          <w:szCs w:val="24"/>
        </w:rPr>
        <w:t>.</w:t>
      </w:r>
    </w:p>
    <w:p w:rsidR="009679AD" w:rsidRDefault="009679AD" w:rsidP="009A142F">
      <w:pPr>
        <w:pStyle w:val="Akapitzlist"/>
        <w:numPr>
          <w:ilvl w:val="0"/>
          <w:numId w:val="84"/>
        </w:numPr>
        <w:tabs>
          <w:tab w:val="left" w:pos="360"/>
        </w:tabs>
        <w:spacing w:after="0"/>
        <w:jc w:val="both"/>
        <w:rPr>
          <w:rFonts w:ascii="Times New Roman" w:hAnsi="Times New Roman"/>
          <w:sz w:val="24"/>
          <w:szCs w:val="24"/>
        </w:rPr>
      </w:pPr>
      <w:r w:rsidRPr="0000748B">
        <w:rPr>
          <w:rFonts w:ascii="Times New Roman" w:hAnsi="Times New Roman"/>
          <w:sz w:val="24"/>
          <w:szCs w:val="24"/>
        </w:rPr>
        <w:t xml:space="preserve">Stronom przysługuje prawo dochodzenia odszkodowania </w:t>
      </w:r>
      <w:r>
        <w:rPr>
          <w:rFonts w:ascii="Times New Roman" w:hAnsi="Times New Roman"/>
          <w:sz w:val="24"/>
          <w:szCs w:val="24"/>
        </w:rPr>
        <w:t xml:space="preserve">przewyższającego karę umowną, </w:t>
      </w:r>
      <w:r w:rsidRPr="0000748B">
        <w:rPr>
          <w:rFonts w:ascii="Times New Roman" w:hAnsi="Times New Roman"/>
          <w:sz w:val="24"/>
          <w:szCs w:val="24"/>
        </w:rPr>
        <w:t>do wysokości   rzeczywiście poniesionej szkody, na zasadach ogólnych.</w:t>
      </w:r>
    </w:p>
    <w:p w:rsidR="009679AD" w:rsidRPr="005A6E9B" w:rsidRDefault="009679AD" w:rsidP="009A142F">
      <w:pPr>
        <w:numPr>
          <w:ilvl w:val="0"/>
          <w:numId w:val="84"/>
        </w:numPr>
        <w:tabs>
          <w:tab w:val="left" w:pos="360"/>
        </w:tabs>
        <w:jc w:val="both"/>
      </w:pPr>
      <w:r>
        <w:t>Łączna wysokość kar umownych nie może przekroczyć 30% wartości wynagrodzenia brutto o którym mowa w § 12 ust. 3.</w:t>
      </w:r>
    </w:p>
    <w:p w:rsidR="009679AD" w:rsidRPr="00717B31" w:rsidRDefault="009679AD" w:rsidP="009679AD">
      <w:pPr>
        <w:jc w:val="both"/>
      </w:pPr>
    </w:p>
    <w:p w:rsidR="009679AD" w:rsidRPr="00717B31" w:rsidRDefault="009679AD" w:rsidP="009679AD">
      <w:pPr>
        <w:jc w:val="both"/>
      </w:pPr>
      <w:r w:rsidRPr="00717B31">
        <w:t xml:space="preserve">                                                             CZĘŚĆ II   DZIERŻAWA</w:t>
      </w:r>
    </w:p>
    <w:p w:rsidR="009679AD" w:rsidRPr="00717B31" w:rsidRDefault="009679AD" w:rsidP="009679AD">
      <w:pPr>
        <w:jc w:val="center"/>
      </w:pPr>
      <w:r w:rsidRPr="00717B31">
        <w:t>§ 6</w:t>
      </w:r>
    </w:p>
    <w:p w:rsidR="009679AD" w:rsidRPr="0000748B" w:rsidRDefault="00517388" w:rsidP="009A142F">
      <w:pPr>
        <w:pStyle w:val="Akapitzlist"/>
        <w:numPr>
          <w:ilvl w:val="0"/>
          <w:numId w:val="87"/>
        </w:numPr>
        <w:jc w:val="both"/>
        <w:rPr>
          <w:rFonts w:ascii="Times New Roman" w:hAnsi="Times New Roman"/>
          <w:sz w:val="24"/>
          <w:szCs w:val="24"/>
        </w:rPr>
      </w:pPr>
      <w:r>
        <w:rPr>
          <w:rFonts w:ascii="Times New Roman" w:hAnsi="Times New Roman"/>
          <w:sz w:val="24"/>
          <w:szCs w:val="24"/>
        </w:rPr>
        <w:t>Wykonawca zobowiązuje się oddać</w:t>
      </w:r>
      <w:r w:rsidR="009679AD" w:rsidRPr="0000748B">
        <w:rPr>
          <w:rFonts w:ascii="Times New Roman" w:hAnsi="Times New Roman"/>
          <w:sz w:val="24"/>
          <w:szCs w:val="24"/>
        </w:rPr>
        <w:t xml:space="preserve"> Zamawiającemu </w:t>
      </w:r>
      <w:r>
        <w:rPr>
          <w:rFonts w:ascii="Times New Roman" w:hAnsi="Times New Roman"/>
          <w:sz w:val="24"/>
          <w:szCs w:val="24"/>
        </w:rPr>
        <w:t xml:space="preserve">pompy (3 szt.) </w:t>
      </w:r>
      <w:r w:rsidR="009679AD" w:rsidRPr="0000748B">
        <w:rPr>
          <w:rFonts w:ascii="Times New Roman" w:hAnsi="Times New Roman"/>
          <w:sz w:val="24"/>
          <w:szCs w:val="24"/>
        </w:rPr>
        <w:t>do używania i pobierania pożytków</w:t>
      </w:r>
      <w:r>
        <w:rPr>
          <w:rFonts w:ascii="Times New Roman" w:hAnsi="Times New Roman"/>
          <w:sz w:val="24"/>
          <w:szCs w:val="24"/>
        </w:rPr>
        <w:t xml:space="preserve"> w dzierżawę</w:t>
      </w:r>
      <w:r w:rsidR="009679AD" w:rsidRPr="0000748B">
        <w:rPr>
          <w:rFonts w:ascii="Times New Roman" w:hAnsi="Times New Roman"/>
          <w:sz w:val="24"/>
          <w:szCs w:val="24"/>
        </w:rPr>
        <w:t xml:space="preserve"> najpóźniej  do dnia  </w:t>
      </w:r>
      <w:r w:rsidR="009679AD">
        <w:rPr>
          <w:rFonts w:ascii="Times New Roman" w:hAnsi="Times New Roman"/>
          <w:sz w:val="24"/>
          <w:szCs w:val="24"/>
        </w:rPr>
        <w:t>……</w:t>
      </w:r>
      <w:r w:rsidR="009679AD" w:rsidRPr="0000748B">
        <w:rPr>
          <w:rFonts w:ascii="Times New Roman" w:hAnsi="Times New Roman"/>
          <w:sz w:val="24"/>
          <w:szCs w:val="24"/>
        </w:rPr>
        <w:t>….r.</w:t>
      </w:r>
    </w:p>
    <w:p w:rsidR="009679AD" w:rsidRDefault="009679AD" w:rsidP="009A142F">
      <w:pPr>
        <w:pStyle w:val="Akapitzlist"/>
        <w:numPr>
          <w:ilvl w:val="0"/>
          <w:numId w:val="87"/>
        </w:numPr>
        <w:spacing w:after="0"/>
        <w:jc w:val="both"/>
        <w:rPr>
          <w:rFonts w:ascii="Times New Roman" w:hAnsi="Times New Roman"/>
          <w:sz w:val="24"/>
          <w:szCs w:val="24"/>
        </w:rPr>
      </w:pPr>
      <w:r w:rsidRPr="00AF1B69">
        <w:rPr>
          <w:rFonts w:ascii="Times New Roman" w:hAnsi="Times New Roman"/>
          <w:sz w:val="24"/>
          <w:szCs w:val="24"/>
        </w:rPr>
        <w:t>Wartość</w:t>
      </w:r>
      <w:r w:rsidR="00517388">
        <w:rPr>
          <w:rFonts w:ascii="Times New Roman" w:hAnsi="Times New Roman"/>
          <w:sz w:val="24"/>
          <w:szCs w:val="24"/>
        </w:rPr>
        <w:t xml:space="preserve"> pompy (1 szt.)</w:t>
      </w:r>
      <w:r w:rsidRPr="00AF1B69">
        <w:rPr>
          <w:rFonts w:ascii="Times New Roman" w:hAnsi="Times New Roman"/>
          <w:sz w:val="24"/>
          <w:szCs w:val="24"/>
        </w:rPr>
        <w:t>: ………..……….. zł netto, ……………</w:t>
      </w:r>
      <w:r>
        <w:rPr>
          <w:rFonts w:ascii="Times New Roman" w:hAnsi="Times New Roman"/>
          <w:sz w:val="24"/>
          <w:szCs w:val="24"/>
        </w:rPr>
        <w:t>.. zł brutto.</w:t>
      </w:r>
    </w:p>
    <w:p w:rsidR="009679AD" w:rsidRPr="00AF1B69" w:rsidRDefault="009679AD" w:rsidP="009679AD">
      <w:pPr>
        <w:pStyle w:val="Akapitzlist"/>
        <w:spacing w:after="0"/>
        <w:ind w:left="1068"/>
        <w:jc w:val="both"/>
        <w:rPr>
          <w:rFonts w:ascii="Times New Roman" w:hAnsi="Times New Roman"/>
          <w:sz w:val="24"/>
          <w:szCs w:val="24"/>
        </w:rPr>
      </w:pPr>
    </w:p>
    <w:p w:rsidR="009679AD" w:rsidRPr="00717B31" w:rsidRDefault="009679AD" w:rsidP="009679AD">
      <w:pPr>
        <w:jc w:val="center"/>
      </w:pPr>
      <w:r w:rsidRPr="00717B31">
        <w:t>§ 7</w:t>
      </w:r>
    </w:p>
    <w:p w:rsidR="009679AD" w:rsidRPr="00717B31" w:rsidRDefault="009679AD" w:rsidP="009679AD">
      <w:pPr>
        <w:ind w:left="708"/>
        <w:jc w:val="both"/>
      </w:pPr>
      <w:r w:rsidRPr="00717B31">
        <w:t>Strony umowy oświadczają, że jest im wiadomo, że przedmiot dzierżawy opisany w § 6 jest sprawny, zakupiony został  ze środków własnych Wykonawcy i posiada wymaganą przepisami prawa deklarację zgodności z dokumentami odniesienia lub certyfikaty .</w:t>
      </w:r>
    </w:p>
    <w:p w:rsidR="009679AD" w:rsidRDefault="009679AD" w:rsidP="009679AD"/>
    <w:p w:rsidR="009679AD" w:rsidRPr="00717B31" w:rsidRDefault="009679AD" w:rsidP="009679AD">
      <w:pPr>
        <w:jc w:val="center"/>
      </w:pPr>
      <w:r w:rsidRPr="00717B31">
        <w:t>§ 8</w:t>
      </w:r>
    </w:p>
    <w:p w:rsidR="009679AD" w:rsidRDefault="009679AD" w:rsidP="009679AD">
      <w:pPr>
        <w:ind w:left="708"/>
        <w:jc w:val="both"/>
      </w:pPr>
      <w:r w:rsidRPr="00717B31">
        <w:t>Zamawiający zobowiązuje się użytkować przedmiot dzierżawy zgodnie z jego przeznaczeniem i wymogami prawidłowej eksploatacji, a także nie zmieniać przyjętego przedmiot</w:t>
      </w:r>
      <w:r>
        <w:t>u dzierżawy bez zgody Wykonawcy</w:t>
      </w:r>
      <w:r w:rsidRPr="00717B31">
        <w:t>.</w:t>
      </w:r>
    </w:p>
    <w:p w:rsidR="009679AD" w:rsidRDefault="009679AD" w:rsidP="009679AD">
      <w:pPr>
        <w:ind w:left="708"/>
        <w:jc w:val="both"/>
      </w:pPr>
    </w:p>
    <w:p w:rsidR="00517388" w:rsidRDefault="00517388" w:rsidP="009679AD">
      <w:pPr>
        <w:jc w:val="center"/>
      </w:pPr>
    </w:p>
    <w:p w:rsidR="00517388" w:rsidRDefault="00517388" w:rsidP="009679AD">
      <w:pPr>
        <w:jc w:val="center"/>
      </w:pPr>
    </w:p>
    <w:p w:rsidR="009679AD" w:rsidRPr="00717B31" w:rsidRDefault="009679AD" w:rsidP="009679AD">
      <w:pPr>
        <w:jc w:val="center"/>
      </w:pPr>
      <w:r w:rsidRPr="00717B31">
        <w:lastRenderedPageBreak/>
        <w:t>§ 9</w:t>
      </w:r>
    </w:p>
    <w:p w:rsidR="009679AD" w:rsidRPr="00717B31" w:rsidRDefault="009679AD" w:rsidP="009679AD">
      <w:pPr>
        <w:ind w:left="708"/>
        <w:jc w:val="both"/>
      </w:pPr>
      <w:r w:rsidRPr="00717B31">
        <w:t>W okresie dzierżawy Wykonawca zapewni w ramach czynszu dzierżawnego serwisowanie i  naprawy sprzętu będącego przedmiotem dzierżawy</w:t>
      </w:r>
      <w:r>
        <w:t>.</w:t>
      </w:r>
    </w:p>
    <w:p w:rsidR="009679AD" w:rsidRPr="00717B31" w:rsidRDefault="009679AD" w:rsidP="009679AD">
      <w:pPr>
        <w:jc w:val="both"/>
      </w:pPr>
    </w:p>
    <w:p w:rsidR="009679AD" w:rsidRPr="00717B31" w:rsidRDefault="009679AD" w:rsidP="009679AD">
      <w:pPr>
        <w:jc w:val="center"/>
      </w:pPr>
      <w:r w:rsidRPr="00717B31">
        <w:t>§ 10</w:t>
      </w:r>
    </w:p>
    <w:p w:rsidR="009679AD" w:rsidRPr="0000748B" w:rsidRDefault="009679AD" w:rsidP="009A142F">
      <w:pPr>
        <w:pStyle w:val="Akapitzlist"/>
        <w:numPr>
          <w:ilvl w:val="0"/>
          <w:numId w:val="88"/>
        </w:numPr>
        <w:jc w:val="both"/>
        <w:rPr>
          <w:rFonts w:ascii="Times New Roman" w:hAnsi="Times New Roman"/>
          <w:sz w:val="24"/>
          <w:szCs w:val="24"/>
        </w:rPr>
      </w:pPr>
      <w:r w:rsidRPr="0000748B">
        <w:rPr>
          <w:rFonts w:ascii="Times New Roman" w:hAnsi="Times New Roman"/>
          <w:sz w:val="24"/>
          <w:szCs w:val="24"/>
        </w:rPr>
        <w:t>Po zakończeniu dzierżawy Zamawiający zobowiązany jest zwrócić przedmiot dzierżawy w stanie nie pogorszonym ponad zużycie wynikające z normalnej eksploatacji.</w:t>
      </w:r>
    </w:p>
    <w:p w:rsidR="009679AD" w:rsidRPr="00AF1B69" w:rsidRDefault="009679AD" w:rsidP="009A142F">
      <w:pPr>
        <w:pStyle w:val="Akapitzlist"/>
        <w:numPr>
          <w:ilvl w:val="0"/>
          <w:numId w:val="88"/>
        </w:numPr>
        <w:spacing w:after="0"/>
        <w:jc w:val="both"/>
        <w:rPr>
          <w:rFonts w:ascii="Times New Roman" w:hAnsi="Times New Roman"/>
          <w:sz w:val="24"/>
          <w:szCs w:val="24"/>
        </w:rPr>
      </w:pPr>
      <w:r w:rsidRPr="0000748B">
        <w:rPr>
          <w:rFonts w:ascii="Times New Roman" w:hAnsi="Times New Roman"/>
          <w:sz w:val="24"/>
          <w:szCs w:val="24"/>
        </w:rPr>
        <w:t>Strony sporządzą protokół przejęcia i odbioru przedmiotu dzierżawy.</w:t>
      </w:r>
      <w:r w:rsidRPr="00717B31">
        <w:t xml:space="preserve">                           </w:t>
      </w:r>
      <w:r>
        <w:t xml:space="preserve"> </w:t>
      </w:r>
    </w:p>
    <w:p w:rsidR="009679AD" w:rsidRDefault="009679AD" w:rsidP="009679AD">
      <w:pPr>
        <w:jc w:val="both"/>
      </w:pPr>
      <w:r>
        <w:t xml:space="preserve">                                                                       </w:t>
      </w:r>
    </w:p>
    <w:p w:rsidR="009679AD" w:rsidRPr="00717B31" w:rsidRDefault="009679AD" w:rsidP="009679AD">
      <w:pPr>
        <w:jc w:val="center"/>
      </w:pPr>
      <w:r w:rsidRPr="00717B31">
        <w:t>§ 11</w:t>
      </w:r>
    </w:p>
    <w:p w:rsidR="009679AD" w:rsidRDefault="009679AD" w:rsidP="009679AD">
      <w:pPr>
        <w:ind w:left="708"/>
        <w:jc w:val="both"/>
      </w:pPr>
      <w:r w:rsidRPr="00717B31">
        <w:t>Czynsz dzierżawny za dzierżawę ……</w:t>
      </w:r>
      <w:r>
        <w:t>………</w:t>
      </w:r>
      <w:r w:rsidRPr="00717B31">
        <w:t xml:space="preserve">. wynosi </w:t>
      </w:r>
      <w:r>
        <w:t>………</w:t>
      </w:r>
      <w:r w:rsidRPr="00717B31">
        <w:t>…….. zł netto, …</w:t>
      </w:r>
      <w:r>
        <w:t>………….</w:t>
      </w:r>
      <w:r w:rsidRPr="00717B31">
        <w:t xml:space="preserve">…. zł brutto  i będzie </w:t>
      </w:r>
      <w:r>
        <w:t>regulowany według zasad określonych w § 12 ust. 4</w:t>
      </w:r>
      <w:r w:rsidRPr="00717B31">
        <w:t xml:space="preserve"> niniejszej umowy.</w:t>
      </w:r>
    </w:p>
    <w:p w:rsidR="009679AD" w:rsidRPr="00717B31" w:rsidRDefault="009679AD" w:rsidP="009679AD">
      <w:pPr>
        <w:ind w:left="708"/>
        <w:jc w:val="both"/>
      </w:pPr>
    </w:p>
    <w:p w:rsidR="009679AD" w:rsidRPr="00717B31" w:rsidRDefault="009679AD" w:rsidP="009679AD">
      <w:pPr>
        <w:jc w:val="center"/>
      </w:pPr>
      <w:r w:rsidRPr="00717B31">
        <w:t>CZĘŚĆ III  POSTANOWIENIA KOŃCOWE</w:t>
      </w:r>
    </w:p>
    <w:p w:rsidR="009679AD" w:rsidRPr="00717B31" w:rsidRDefault="009679AD" w:rsidP="009679AD">
      <w:pPr>
        <w:jc w:val="center"/>
      </w:pPr>
      <w:r w:rsidRPr="00717B31">
        <w:t>§ 12</w:t>
      </w:r>
    </w:p>
    <w:p w:rsidR="009679AD" w:rsidRDefault="009679AD" w:rsidP="009A142F">
      <w:pPr>
        <w:numPr>
          <w:ilvl w:val="0"/>
          <w:numId w:val="80"/>
        </w:numPr>
        <w:overflowPunct w:val="0"/>
        <w:autoSpaceDE w:val="0"/>
        <w:jc w:val="both"/>
        <w:textAlignment w:val="baseline"/>
      </w:pPr>
      <w:r w:rsidRPr="00823E84">
        <w:t>Za zamówiony towar Zamawiający będzie płacił Wykonawcy sukcesywnie w miarę dostarczania towaru, cenę stanowiącą iloczyn ceny określonej w załączniku nr 1</w:t>
      </w:r>
      <w:r>
        <w:t xml:space="preserve"> oraz ilości zamawianego towaru</w:t>
      </w:r>
      <w:r w:rsidRPr="00823E84">
        <w:t xml:space="preserve">, zgodnie z przedstawioną przez Wykonawcę fakturą VAT w terminie 60 dni od daty jej otrzymania.  </w:t>
      </w:r>
    </w:p>
    <w:p w:rsidR="009679AD" w:rsidRPr="00823E84" w:rsidRDefault="009679AD" w:rsidP="009A142F">
      <w:pPr>
        <w:numPr>
          <w:ilvl w:val="0"/>
          <w:numId w:val="80"/>
        </w:numPr>
        <w:overflowPunct w:val="0"/>
        <w:autoSpaceDE w:val="0"/>
        <w:jc w:val="both"/>
        <w:textAlignment w:val="baseline"/>
      </w:pPr>
      <w:r>
        <w:t xml:space="preserve">Wykonawca może przesłać fakturę w formie elektronicznej: adres </w:t>
      </w:r>
      <w:hyperlink r:id="rId36" w:history="1">
        <w:r w:rsidRPr="00A534B3">
          <w:rPr>
            <w:rStyle w:val="Hipercze"/>
          </w:rPr>
          <w:t>www.brokerinfinite.efaktura.gov.pl</w:t>
        </w:r>
      </w:hyperlink>
      <w:r>
        <w:t xml:space="preserve"> , nazwa podmiotu „Szpital Powiatowy we Wrześni” Sp. z o.o. w restrukturyzacji lub na adres poczty elektronicznej Zamawiającego </w:t>
      </w:r>
      <w:hyperlink r:id="rId37" w:history="1">
        <w:r w:rsidRPr="005D6027">
          <w:rPr>
            <w:rStyle w:val="Hipercze"/>
          </w:rPr>
          <w:t>sekretariat@szpitalwrzesnia.home.pl</w:t>
        </w:r>
      </w:hyperlink>
      <w:r>
        <w:t>.</w:t>
      </w:r>
    </w:p>
    <w:p w:rsidR="009679AD" w:rsidRDefault="009679AD" w:rsidP="009A142F">
      <w:pPr>
        <w:numPr>
          <w:ilvl w:val="0"/>
          <w:numId w:val="80"/>
        </w:numPr>
        <w:tabs>
          <w:tab w:val="left" w:pos="0"/>
        </w:tabs>
        <w:suppressAutoHyphens/>
        <w:jc w:val="both"/>
      </w:pPr>
      <w:r w:rsidRPr="00823E84">
        <w:t>Wartość przedmiotu zamówienia nie może łącznie przekroczyć …….zł. netto ……… zł. brutto.</w:t>
      </w:r>
    </w:p>
    <w:p w:rsidR="009679AD" w:rsidRPr="00FD56D3" w:rsidRDefault="009679AD" w:rsidP="009A142F">
      <w:pPr>
        <w:numPr>
          <w:ilvl w:val="0"/>
          <w:numId w:val="80"/>
        </w:numPr>
        <w:autoSpaceDE w:val="0"/>
        <w:autoSpaceDN w:val="0"/>
        <w:adjustRightInd w:val="0"/>
        <w:jc w:val="both"/>
        <w:rPr>
          <w:rFonts w:eastAsia="Calibri"/>
        </w:rPr>
      </w:pPr>
      <w:r>
        <w:rPr>
          <w:rFonts w:eastAsia="Calibri"/>
        </w:rPr>
        <w:t>Za dzierżawę Zamawiający zapłaci wykonawcy miesięczny czynsz w wysokości 1/1</w:t>
      </w:r>
      <w:r w:rsidR="00517388">
        <w:rPr>
          <w:rFonts w:eastAsia="Calibri"/>
        </w:rPr>
        <w:t>2</w:t>
      </w:r>
      <w:r>
        <w:rPr>
          <w:rFonts w:eastAsia="Calibri"/>
        </w:rPr>
        <w:t xml:space="preserve"> </w:t>
      </w:r>
      <w:r w:rsidRPr="00FD56D3">
        <w:rPr>
          <w:rFonts w:eastAsia="Calibri"/>
        </w:rPr>
        <w:t>kwoty ustalonej w § 11 umowy, zgodnie z przedstawioną przez Wykonawcę fakturą w</w:t>
      </w:r>
      <w:r>
        <w:rPr>
          <w:rFonts w:eastAsia="Calibri"/>
        </w:rPr>
        <w:t xml:space="preserve"> </w:t>
      </w:r>
      <w:r w:rsidRPr="00FD56D3">
        <w:rPr>
          <w:rFonts w:eastAsia="Calibri"/>
        </w:rPr>
        <w:t>terminie 60 dni od daty jej otrzymania.</w:t>
      </w:r>
    </w:p>
    <w:p w:rsidR="009679AD" w:rsidRPr="008008E6" w:rsidRDefault="009679AD" w:rsidP="009A142F">
      <w:pPr>
        <w:pStyle w:val="Akapitzlist"/>
        <w:numPr>
          <w:ilvl w:val="0"/>
          <w:numId w:val="80"/>
        </w:numPr>
        <w:spacing w:after="0"/>
        <w:jc w:val="both"/>
        <w:rPr>
          <w:rFonts w:ascii="Times New Roman" w:hAnsi="Times New Roman"/>
          <w:sz w:val="24"/>
          <w:szCs w:val="24"/>
        </w:rPr>
      </w:pPr>
      <w:r w:rsidRPr="00823E84">
        <w:rPr>
          <w:rFonts w:ascii="Times New Roman" w:hAnsi="Times New Roman"/>
          <w:sz w:val="24"/>
          <w:szCs w:val="24"/>
        </w:rPr>
        <w:t xml:space="preserve">W przypadkach okresowych promocji cenowych towaru stosowanych przez producentów – </w:t>
      </w:r>
      <w:r>
        <w:rPr>
          <w:rFonts w:ascii="Times New Roman" w:hAnsi="Times New Roman"/>
          <w:sz w:val="24"/>
          <w:szCs w:val="24"/>
        </w:rPr>
        <w:t xml:space="preserve"> a </w:t>
      </w:r>
      <w:r w:rsidRPr="00823E84">
        <w:rPr>
          <w:rFonts w:ascii="Times New Roman" w:hAnsi="Times New Roman"/>
          <w:sz w:val="24"/>
          <w:szCs w:val="24"/>
        </w:rPr>
        <w:t>niższych niż określone w załączniku nr 1 – strony uzgadniają, że w tym okresie dostawy towarów wyszczególnionych w załączniku do umowy będą realizowane przez Wykonawców w cenach promocyjnych.</w:t>
      </w:r>
    </w:p>
    <w:p w:rsidR="009679AD" w:rsidRPr="00155D01" w:rsidRDefault="009679AD" w:rsidP="009A142F">
      <w:pPr>
        <w:numPr>
          <w:ilvl w:val="0"/>
          <w:numId w:val="80"/>
        </w:numPr>
        <w:jc w:val="both"/>
      </w:pPr>
      <w:r w:rsidRPr="00155D01">
        <w:t>Niezrealizowanie całości zamówienia przez Zamawiającego nie może stanowić podstawy jakichkolwiek roszczeń ze strony Wykonawcy, pod warunkiem, że niezrealizowana wartość umowy przez Zamawiającego nie będzie większa niż 20 % wartości umowy.</w:t>
      </w:r>
    </w:p>
    <w:p w:rsidR="009679AD" w:rsidRPr="00356BF2" w:rsidRDefault="009679AD" w:rsidP="009A142F">
      <w:pPr>
        <w:pStyle w:val="Akapitzlist"/>
        <w:numPr>
          <w:ilvl w:val="0"/>
          <w:numId w:val="80"/>
        </w:numPr>
        <w:tabs>
          <w:tab w:val="left" w:pos="360"/>
        </w:tabs>
        <w:spacing w:after="0"/>
        <w:jc w:val="both"/>
        <w:rPr>
          <w:rFonts w:ascii="Times New Roman" w:hAnsi="Times New Roman"/>
          <w:sz w:val="24"/>
          <w:szCs w:val="24"/>
        </w:rPr>
      </w:pPr>
      <w:r w:rsidRPr="00823E84">
        <w:rPr>
          <w:rFonts w:ascii="Times New Roman" w:hAnsi="Times New Roman"/>
          <w:sz w:val="24"/>
          <w:szCs w:val="24"/>
        </w:rPr>
        <w:t>Jako terminową wpłatę z tytułu regulowania zobowiązań przyjmuje się dzień złożenia polecenia przelewu  w banku  Zamawiającego na podany niżej rachunek bankowy Wykonawcy:</w:t>
      </w:r>
      <w:r>
        <w:rPr>
          <w:rFonts w:ascii="Times New Roman" w:hAnsi="Times New Roman"/>
          <w:sz w:val="24"/>
          <w:szCs w:val="24"/>
        </w:rPr>
        <w:t xml:space="preserve"> </w:t>
      </w:r>
      <w:r w:rsidRPr="00823E84">
        <w:rPr>
          <w:rFonts w:ascii="Times New Roman" w:hAnsi="Times New Roman"/>
          <w:sz w:val="24"/>
          <w:szCs w:val="24"/>
        </w:rPr>
        <w:t>……………………</w:t>
      </w:r>
      <w:r>
        <w:rPr>
          <w:rFonts w:ascii="Times New Roman" w:hAnsi="Times New Roman"/>
          <w:sz w:val="24"/>
          <w:szCs w:val="24"/>
        </w:rPr>
        <w:t>……………………</w:t>
      </w:r>
    </w:p>
    <w:p w:rsidR="009679AD" w:rsidRPr="00717B31" w:rsidRDefault="009679AD" w:rsidP="009679AD">
      <w:pPr>
        <w:jc w:val="both"/>
      </w:pPr>
      <w:r>
        <w:t xml:space="preserve">                   </w:t>
      </w:r>
      <w:r w:rsidRPr="00717B31">
        <w:t xml:space="preserve">    </w:t>
      </w:r>
    </w:p>
    <w:p w:rsidR="009679AD" w:rsidRPr="00155484" w:rsidRDefault="009679AD" w:rsidP="009679AD">
      <w:pPr>
        <w:jc w:val="center"/>
      </w:pPr>
      <w:r w:rsidRPr="00155484">
        <w:t>§ 13</w:t>
      </w:r>
    </w:p>
    <w:p w:rsidR="009679AD" w:rsidRPr="00155484" w:rsidRDefault="009679AD" w:rsidP="009679AD">
      <w:pPr>
        <w:ind w:left="708"/>
        <w:jc w:val="both"/>
      </w:pPr>
      <w:r w:rsidRPr="00155484">
        <w:t xml:space="preserve">Jeżeli dostarczony towar jest wadliwy Wykonawca dostarczy towar wolny od wad. Maksymalnie termin  dostarczenie towaru wolnego od wad  wynosi </w:t>
      </w:r>
      <w:r>
        <w:t>3 dni robocze.</w:t>
      </w:r>
    </w:p>
    <w:p w:rsidR="009679AD" w:rsidRDefault="009679AD" w:rsidP="009679AD">
      <w:pPr>
        <w:jc w:val="center"/>
      </w:pPr>
    </w:p>
    <w:p w:rsidR="009679AD" w:rsidRPr="00717B31" w:rsidRDefault="009679AD" w:rsidP="009679AD">
      <w:pPr>
        <w:jc w:val="center"/>
      </w:pPr>
      <w:r>
        <w:t>§ 14</w:t>
      </w:r>
    </w:p>
    <w:p w:rsidR="009679AD" w:rsidRDefault="009679AD" w:rsidP="009679AD">
      <w:pPr>
        <w:ind w:left="708"/>
        <w:jc w:val="both"/>
      </w:pPr>
      <w:r w:rsidRPr="00717B31">
        <w:t>Strony mają obowiązek niezwłocznie poinformować się wzajemnie o wszelkich zmianach statusu prawnego swojej firmy, a także o wszczęciu postępowania upadłościowego, układowego i likwidacyjnego.</w:t>
      </w:r>
    </w:p>
    <w:p w:rsidR="009679AD" w:rsidRDefault="009679AD" w:rsidP="009679AD">
      <w:pPr>
        <w:jc w:val="both"/>
      </w:pPr>
    </w:p>
    <w:p w:rsidR="009679AD" w:rsidRPr="00717B31" w:rsidRDefault="009679AD" w:rsidP="009679AD">
      <w:pPr>
        <w:jc w:val="center"/>
      </w:pPr>
      <w:r>
        <w:t>§ 15</w:t>
      </w:r>
    </w:p>
    <w:p w:rsidR="009679AD" w:rsidRDefault="009679AD" w:rsidP="009679AD">
      <w:pPr>
        <w:ind w:left="708"/>
        <w:jc w:val="both"/>
      </w:pPr>
      <w:r w:rsidRPr="004311F5">
        <w:t>Strony oświadczają, iż wierzytelności wynikające z niniejszej umowy nie mogą być przeniesione na</w:t>
      </w:r>
      <w:r w:rsidRPr="00717B31">
        <w:t xml:space="preserve"> osoby trzecie, b</w:t>
      </w:r>
      <w:r>
        <w:t>ez pisemnej zgody Zamawiającego</w:t>
      </w:r>
      <w:r w:rsidRPr="00717B31">
        <w:t>.</w:t>
      </w:r>
    </w:p>
    <w:p w:rsidR="009679AD" w:rsidRDefault="009679AD" w:rsidP="009679AD">
      <w:pPr>
        <w:ind w:left="708"/>
        <w:jc w:val="both"/>
      </w:pPr>
    </w:p>
    <w:p w:rsidR="009679AD" w:rsidRPr="00717B31" w:rsidRDefault="009679AD" w:rsidP="009679AD">
      <w:pPr>
        <w:jc w:val="center"/>
      </w:pPr>
      <w:r>
        <w:t>§ 16</w:t>
      </w:r>
    </w:p>
    <w:p w:rsidR="009679AD" w:rsidRPr="0000748B" w:rsidRDefault="009679AD" w:rsidP="009A142F">
      <w:pPr>
        <w:pStyle w:val="Akapitzlist"/>
        <w:numPr>
          <w:ilvl w:val="0"/>
          <w:numId w:val="81"/>
        </w:numPr>
        <w:spacing w:after="0"/>
        <w:jc w:val="both"/>
        <w:rPr>
          <w:rFonts w:ascii="Times New Roman" w:hAnsi="Times New Roman"/>
          <w:sz w:val="24"/>
          <w:szCs w:val="24"/>
        </w:rPr>
      </w:pPr>
      <w:r w:rsidRPr="00DD383C">
        <w:rPr>
          <w:rFonts w:ascii="Times New Roman" w:hAnsi="Times New Roman"/>
          <w:sz w:val="24"/>
          <w:szCs w:val="24"/>
        </w:rPr>
        <w:t xml:space="preserve">Umowa została zawarta na czas  od </w:t>
      </w:r>
      <w:r>
        <w:rPr>
          <w:rFonts w:ascii="Times New Roman" w:hAnsi="Times New Roman"/>
          <w:sz w:val="24"/>
          <w:szCs w:val="24"/>
        </w:rPr>
        <w:t>……</w:t>
      </w:r>
      <w:r w:rsidRPr="00DD383C">
        <w:rPr>
          <w:rFonts w:ascii="Times New Roman" w:hAnsi="Times New Roman"/>
          <w:sz w:val="24"/>
          <w:szCs w:val="24"/>
        </w:rPr>
        <w:t>……… do ……</w:t>
      </w:r>
      <w:r>
        <w:rPr>
          <w:rFonts w:ascii="Times New Roman" w:hAnsi="Times New Roman"/>
          <w:sz w:val="24"/>
          <w:szCs w:val="24"/>
        </w:rPr>
        <w:t>……….</w:t>
      </w:r>
      <w:r w:rsidRPr="00DD383C">
        <w:rPr>
          <w:rFonts w:ascii="Times New Roman" w:hAnsi="Times New Roman"/>
          <w:sz w:val="24"/>
          <w:szCs w:val="24"/>
        </w:rPr>
        <w:t>…… lub do wyczerpa</w:t>
      </w:r>
      <w:r>
        <w:rPr>
          <w:rFonts w:ascii="Times New Roman" w:hAnsi="Times New Roman"/>
          <w:sz w:val="24"/>
          <w:szCs w:val="24"/>
        </w:rPr>
        <w:t>nia kwoty określonej w § 12</w:t>
      </w:r>
      <w:r w:rsidRPr="0000748B">
        <w:rPr>
          <w:rFonts w:ascii="Times New Roman" w:hAnsi="Times New Roman"/>
          <w:sz w:val="24"/>
          <w:szCs w:val="24"/>
        </w:rPr>
        <w:t xml:space="preserve"> ust 3.</w:t>
      </w:r>
    </w:p>
    <w:p w:rsidR="009679AD" w:rsidRPr="00DD383C" w:rsidRDefault="009679AD" w:rsidP="009A142F">
      <w:pPr>
        <w:pStyle w:val="Akapitzlist"/>
        <w:numPr>
          <w:ilvl w:val="0"/>
          <w:numId w:val="81"/>
        </w:numPr>
        <w:tabs>
          <w:tab w:val="left" w:pos="360"/>
        </w:tabs>
        <w:overflowPunct w:val="0"/>
        <w:autoSpaceDE w:val="0"/>
        <w:autoSpaceDN w:val="0"/>
        <w:adjustRightInd w:val="0"/>
        <w:jc w:val="both"/>
        <w:textAlignment w:val="baseline"/>
      </w:pPr>
      <w:r w:rsidRPr="0000748B">
        <w:rPr>
          <w:rFonts w:ascii="Times New Roman" w:hAnsi="Times New Roman"/>
          <w:sz w:val="24"/>
          <w:szCs w:val="24"/>
        </w:rPr>
        <w:t>Zamawiający może odstąpić od umowy</w:t>
      </w:r>
      <w:r w:rsidRPr="00DD383C">
        <w:t>:</w:t>
      </w:r>
    </w:p>
    <w:p w:rsidR="009679AD" w:rsidRPr="00DD383C" w:rsidRDefault="009679AD" w:rsidP="009A142F">
      <w:pPr>
        <w:pStyle w:val="Akapitzlist"/>
        <w:numPr>
          <w:ilvl w:val="0"/>
          <w:numId w:val="82"/>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679AD" w:rsidRPr="00DD383C" w:rsidRDefault="009679AD" w:rsidP="009A142F">
      <w:pPr>
        <w:pStyle w:val="Akapitzlist"/>
        <w:numPr>
          <w:ilvl w:val="0"/>
          <w:numId w:val="82"/>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jeżeli zachodzi co najmniej jedna z następujących okoliczności:</w:t>
      </w:r>
    </w:p>
    <w:p w:rsidR="009679AD" w:rsidRPr="00DD383C" w:rsidRDefault="009679AD" w:rsidP="009A142F">
      <w:pPr>
        <w:pStyle w:val="Akapitzlist"/>
        <w:numPr>
          <w:ilvl w:val="0"/>
          <w:numId w:val="83"/>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dokonano zmian umowy z naruszeniem art. 454 i art. 455,</w:t>
      </w:r>
    </w:p>
    <w:p w:rsidR="009679AD" w:rsidRPr="00DD383C" w:rsidRDefault="009679AD" w:rsidP="009A142F">
      <w:pPr>
        <w:pStyle w:val="Akapitzlist"/>
        <w:numPr>
          <w:ilvl w:val="0"/>
          <w:numId w:val="83"/>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Wykonawca w chwili zawarcia umowy podlegał wykluczeniu na podstawie art. 108,</w:t>
      </w:r>
    </w:p>
    <w:p w:rsidR="009679AD" w:rsidRPr="00DD383C" w:rsidRDefault="009679AD" w:rsidP="009A142F">
      <w:pPr>
        <w:pStyle w:val="Akapitzlist"/>
        <w:numPr>
          <w:ilvl w:val="0"/>
          <w:numId w:val="83"/>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DD383C">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679AD" w:rsidRPr="00DD383C" w:rsidRDefault="009679AD" w:rsidP="009A142F">
      <w:pPr>
        <w:pStyle w:val="Akapitzlist"/>
        <w:numPr>
          <w:ilvl w:val="0"/>
          <w:numId w:val="81"/>
        </w:numPr>
        <w:tabs>
          <w:tab w:val="left" w:pos="360"/>
        </w:tabs>
        <w:overflowPunct w:val="0"/>
        <w:autoSpaceDE w:val="0"/>
        <w:autoSpaceDN w:val="0"/>
        <w:adjustRightInd w:val="0"/>
        <w:jc w:val="both"/>
        <w:textAlignment w:val="baseline"/>
        <w:rPr>
          <w:rFonts w:ascii="Times New Roman" w:hAnsi="Times New Roman"/>
          <w:sz w:val="24"/>
          <w:szCs w:val="24"/>
        </w:rPr>
      </w:pPr>
      <w:r w:rsidRPr="00DD383C">
        <w:rPr>
          <w:rFonts w:ascii="Times New Roman" w:hAnsi="Times New Roman"/>
          <w:sz w:val="24"/>
          <w:szCs w:val="24"/>
        </w:rPr>
        <w:t>W p</w:t>
      </w:r>
      <w:r>
        <w:rPr>
          <w:rFonts w:ascii="Times New Roman" w:hAnsi="Times New Roman"/>
          <w:sz w:val="24"/>
          <w:szCs w:val="24"/>
        </w:rPr>
        <w:t>rzypadku, o którym mowa w ust. 2</w:t>
      </w:r>
      <w:r w:rsidRPr="00DD383C">
        <w:rPr>
          <w:rFonts w:ascii="Times New Roman" w:hAnsi="Times New Roman"/>
          <w:sz w:val="24"/>
          <w:szCs w:val="24"/>
        </w:rPr>
        <w:t xml:space="preserve"> pkt. 2 lit. a, Zamawiający odstępuje od umowy w części, której zmiana dotyczy.</w:t>
      </w:r>
    </w:p>
    <w:p w:rsidR="009679AD" w:rsidRDefault="009679AD" w:rsidP="009A142F">
      <w:pPr>
        <w:pStyle w:val="Akapitzlist"/>
        <w:numPr>
          <w:ilvl w:val="0"/>
          <w:numId w:val="81"/>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DD383C">
        <w:rPr>
          <w:rFonts w:ascii="Times New Roman" w:hAnsi="Times New Roman"/>
          <w:sz w:val="24"/>
          <w:szCs w:val="24"/>
        </w:rPr>
        <w:t>W przypadkach, o których mowa w ust. 3, Wykonawca może żądać wyłącznie wynagrodzenia należnego z tytułu wykonania części umowy.</w:t>
      </w:r>
    </w:p>
    <w:p w:rsidR="009679AD" w:rsidRPr="000474E2" w:rsidRDefault="009679AD" w:rsidP="009679AD">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9679AD" w:rsidRPr="00717B31" w:rsidRDefault="009679AD" w:rsidP="009679AD">
      <w:pPr>
        <w:jc w:val="center"/>
      </w:pPr>
      <w:r>
        <w:t>§ 17</w:t>
      </w:r>
    </w:p>
    <w:p w:rsidR="009679AD" w:rsidRPr="00717B31" w:rsidRDefault="009679AD" w:rsidP="009679AD">
      <w:pPr>
        <w:ind w:left="708"/>
        <w:jc w:val="both"/>
      </w:pPr>
      <w:r w:rsidRPr="00717B31">
        <w:t>W razie naruszenia przez Wykonawcę postanowień umowy, Zamawiający zastrzega sobie prawo jej rozwiązania ze skutkiem natychmiastowym .</w:t>
      </w:r>
    </w:p>
    <w:p w:rsidR="009679AD" w:rsidRDefault="009679AD" w:rsidP="009679AD">
      <w:pPr>
        <w:jc w:val="center"/>
      </w:pPr>
    </w:p>
    <w:p w:rsidR="009679AD" w:rsidRDefault="009679AD" w:rsidP="009679AD">
      <w:pPr>
        <w:jc w:val="center"/>
      </w:pPr>
      <w:r>
        <w:t>§ 18</w:t>
      </w:r>
    </w:p>
    <w:p w:rsidR="009679AD" w:rsidRPr="00321659" w:rsidRDefault="009679AD" w:rsidP="009A142F">
      <w:pPr>
        <w:pStyle w:val="Akapitzlist"/>
        <w:numPr>
          <w:ilvl w:val="0"/>
          <w:numId w:val="90"/>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9679AD" w:rsidRPr="00321659" w:rsidRDefault="009679AD" w:rsidP="009A142F">
      <w:pPr>
        <w:pStyle w:val="Bezodstpw"/>
        <w:numPr>
          <w:ilvl w:val="0"/>
          <w:numId w:val="91"/>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9679AD" w:rsidRPr="00321659" w:rsidRDefault="009679AD" w:rsidP="009A142F">
      <w:pPr>
        <w:pStyle w:val="Bezodstpw"/>
        <w:numPr>
          <w:ilvl w:val="0"/>
          <w:numId w:val="92"/>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9679AD" w:rsidRPr="00321659" w:rsidRDefault="009679AD" w:rsidP="009A142F">
      <w:pPr>
        <w:pStyle w:val="Bezodstpw"/>
        <w:numPr>
          <w:ilvl w:val="0"/>
          <w:numId w:val="92"/>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9679AD" w:rsidRPr="00321659" w:rsidRDefault="009679AD" w:rsidP="009A142F">
      <w:pPr>
        <w:pStyle w:val="Bezodstpw"/>
        <w:numPr>
          <w:ilvl w:val="0"/>
          <w:numId w:val="92"/>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9679AD" w:rsidRPr="00321659" w:rsidRDefault="009679AD" w:rsidP="009A142F">
      <w:pPr>
        <w:pStyle w:val="Bezodstpw"/>
        <w:numPr>
          <w:ilvl w:val="0"/>
          <w:numId w:val="92"/>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9679AD" w:rsidRPr="00321659" w:rsidRDefault="009679AD" w:rsidP="009679AD">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tab/>
      </w:r>
      <w:r w:rsidRPr="00321659">
        <w:rPr>
          <w:rFonts w:ascii="Times New Roman" w:eastAsia="Arial Unicode MS" w:hAnsi="Times New Roman"/>
          <w:sz w:val="24"/>
          <w:szCs w:val="24"/>
        </w:rPr>
        <w:t xml:space="preserve">jeżeli zmiany, o których mowa w lit. a), b), c), d) powodują zwiększenie kosztów realizacji umowy po stronie Wykonawcy, Zamawiający dopuszcza możliwość </w:t>
      </w:r>
      <w:r w:rsidRPr="00321659">
        <w:rPr>
          <w:rFonts w:ascii="Times New Roman" w:eastAsia="Arial Unicode MS" w:hAnsi="Times New Roman"/>
          <w:sz w:val="24"/>
          <w:szCs w:val="24"/>
        </w:rPr>
        <w:lastRenderedPageBreak/>
        <w:t>zwiększenia wynagrodzenia Wykonawcy o kwotę, która wynika bezpośrednio z okoliczności będących następstwem tych zmian. W przypadku zwiększenia wynagrodzenia,</w:t>
      </w:r>
      <w:r w:rsidRPr="00321659">
        <w:rPr>
          <w:rFonts w:ascii="Times New Roman" w:eastAsia="Arial Unicode MS" w:hAnsi="Times New Roman"/>
          <w:sz w:val="24"/>
          <w:szCs w:val="24"/>
        </w:rPr>
        <w:tab/>
        <w:t xml:space="preserve">Wykonawca zobowiązany jest do przedstawienia dowodów, które w sposób jednoznaczny i wyczerpujący </w:t>
      </w:r>
      <w:r w:rsidRPr="00321659">
        <w:rPr>
          <w:rFonts w:ascii="Times New Roman" w:eastAsia="Arial Unicode MS" w:hAnsi="Times New Roman"/>
          <w:sz w:val="24"/>
          <w:szCs w:val="24"/>
        </w:rPr>
        <w:tab/>
        <w:t>potwierdzą zasadność wprowadzenia zmiany wynagrodzenia. Jeśli zmiany będą powodo</w:t>
      </w:r>
      <w:r>
        <w:rPr>
          <w:rFonts w:ascii="Times New Roman" w:eastAsia="Arial Unicode MS" w:hAnsi="Times New Roman"/>
          <w:sz w:val="24"/>
          <w:szCs w:val="24"/>
        </w:rPr>
        <w:t xml:space="preserve">wać zmniejszenie  </w:t>
      </w:r>
      <w:r w:rsidRPr="00321659">
        <w:rPr>
          <w:rFonts w:ascii="Times New Roman" w:eastAsia="Arial Unicode MS" w:hAnsi="Times New Roman"/>
          <w:sz w:val="24"/>
          <w:szCs w:val="24"/>
        </w:rPr>
        <w:t xml:space="preserve">kosztów wykonania umowy po stronie Wykonawcy, Zamawiający dopuszcza również możliwość umniejszenia </w:t>
      </w:r>
      <w:r w:rsidRPr="00321659">
        <w:rPr>
          <w:rFonts w:ascii="Times New Roman" w:eastAsia="Arial Unicode MS" w:hAnsi="Times New Roman"/>
          <w:sz w:val="24"/>
          <w:szCs w:val="24"/>
        </w:rPr>
        <w:tab/>
        <w:t>wynagrodzenia o różnicę, która nastąpiła w wyniku zmiany przepisów w zakresie określonym w lit. a – d.</w:t>
      </w:r>
    </w:p>
    <w:p w:rsidR="009679AD" w:rsidRPr="00321659" w:rsidRDefault="009679AD" w:rsidP="009A142F">
      <w:pPr>
        <w:pStyle w:val="Bezodstpw"/>
        <w:numPr>
          <w:ilvl w:val="0"/>
          <w:numId w:val="91"/>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9679AD" w:rsidRPr="00321659" w:rsidRDefault="009679AD" w:rsidP="009A142F">
      <w:pPr>
        <w:pStyle w:val="Bezodstpw"/>
        <w:numPr>
          <w:ilvl w:val="0"/>
          <w:numId w:val="91"/>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9679AD" w:rsidRPr="00321659" w:rsidRDefault="009679AD" w:rsidP="009A142F">
      <w:pPr>
        <w:pStyle w:val="Akapitzlist"/>
        <w:widowControl w:val="0"/>
        <w:numPr>
          <w:ilvl w:val="0"/>
          <w:numId w:val="91"/>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9679AD" w:rsidRPr="00321659" w:rsidRDefault="009679AD" w:rsidP="009A142F">
      <w:pPr>
        <w:pStyle w:val="Bezodstpw"/>
        <w:numPr>
          <w:ilvl w:val="0"/>
          <w:numId w:val="91"/>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9679AD" w:rsidRPr="00DE6DE6" w:rsidRDefault="009679AD" w:rsidP="009A142F">
      <w:pPr>
        <w:pStyle w:val="Bezodstpw"/>
        <w:numPr>
          <w:ilvl w:val="0"/>
          <w:numId w:val="93"/>
        </w:numPr>
        <w:jc w:val="both"/>
        <w:rPr>
          <w:rFonts w:ascii="Times New Roman" w:eastAsia="Arial Unicode MS" w:hAnsi="Times New Roman"/>
          <w:sz w:val="24"/>
          <w:szCs w:val="24"/>
        </w:rPr>
      </w:pPr>
      <w:r w:rsidRPr="00321659">
        <w:rPr>
          <w:rFonts w:ascii="Times New Roman" w:eastAsia="Arial Unicode MS" w:hAnsi="Times New Roman"/>
          <w:sz w:val="24"/>
          <w:szCs w:val="24"/>
        </w:rPr>
        <w:t>nie wcześniej niż po up</w:t>
      </w:r>
      <w:r>
        <w:rPr>
          <w:rFonts w:ascii="Times New Roman" w:eastAsia="Arial Unicode MS" w:hAnsi="Times New Roman"/>
          <w:sz w:val="24"/>
          <w:szCs w:val="24"/>
        </w:rPr>
        <w:t xml:space="preserve">ływie </w:t>
      </w:r>
      <w:r w:rsidRPr="00DE6DE6">
        <w:rPr>
          <w:rFonts w:ascii="Times New Roman" w:eastAsia="Arial Unicode MS" w:hAnsi="Times New Roman"/>
          <w:sz w:val="24"/>
          <w:szCs w:val="24"/>
        </w:rPr>
        <w:t>6 miesięcy obowiązywania umowy,</w:t>
      </w:r>
    </w:p>
    <w:p w:rsidR="009679AD" w:rsidRPr="00321659" w:rsidRDefault="009679AD" w:rsidP="009A142F">
      <w:pPr>
        <w:pStyle w:val="Bezodstpw"/>
        <w:numPr>
          <w:ilvl w:val="0"/>
          <w:numId w:val="93"/>
        </w:numPr>
        <w:jc w:val="both"/>
        <w:rPr>
          <w:rFonts w:ascii="Times New Roman" w:eastAsia="Arial Unicode MS" w:hAnsi="Times New Roman"/>
          <w:sz w:val="24"/>
          <w:szCs w:val="24"/>
        </w:rPr>
      </w:pPr>
      <w:r w:rsidRPr="00DE6DE6">
        <w:rPr>
          <w:rFonts w:ascii="Times New Roman" w:eastAsia="Arial Unicode MS" w:hAnsi="Times New Roman"/>
          <w:sz w:val="24"/>
          <w:szCs w:val="24"/>
        </w:rPr>
        <w:t>nie częściej niż raz na 6 miesięcy,</w:t>
      </w:r>
      <w:r w:rsidRPr="00321659">
        <w:rPr>
          <w:rFonts w:ascii="Times New Roman" w:eastAsia="Arial Unicode MS" w:hAnsi="Times New Roman"/>
          <w:sz w:val="24"/>
          <w:szCs w:val="24"/>
        </w:rPr>
        <w:t xml:space="preserve">  po upływie terminu o którym mowa w lit. a,</w:t>
      </w:r>
    </w:p>
    <w:p w:rsidR="009679AD" w:rsidRPr="00321659" w:rsidRDefault="009679AD" w:rsidP="009A142F">
      <w:pPr>
        <w:pStyle w:val="Bezodstpw"/>
        <w:numPr>
          <w:ilvl w:val="0"/>
          <w:numId w:val="93"/>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12</w:t>
      </w:r>
      <w:r w:rsidRPr="00321659">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21659">
        <w:rPr>
          <w:rFonts w:ascii="Times New Roman" w:eastAsia="Arial Unicode MS" w:hAnsi="Times New Roman"/>
          <w:sz w:val="24"/>
          <w:szCs w:val="24"/>
        </w:rPr>
        <w:t xml:space="preserve"> – po jej umniejszeniu o wartość zrealizowanej części umowy,</w:t>
      </w:r>
    </w:p>
    <w:p w:rsidR="009679AD" w:rsidRPr="00321659" w:rsidRDefault="009679AD" w:rsidP="009A142F">
      <w:pPr>
        <w:pStyle w:val="Bezodstpw"/>
        <w:numPr>
          <w:ilvl w:val="0"/>
          <w:numId w:val="93"/>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w:t>
      </w:r>
      <w:r>
        <w:rPr>
          <w:rFonts w:ascii="Times New Roman" w:eastAsia="Arial Unicode MS" w:hAnsi="Times New Roman"/>
          <w:sz w:val="24"/>
          <w:szCs w:val="24"/>
        </w:rPr>
        <w:t>tystycznego publikowanym w  2023 roku (za 2022 rok w odniesieniu do 2021</w:t>
      </w:r>
      <w:r w:rsidRPr="00321659">
        <w:rPr>
          <w:rFonts w:ascii="Times New Roman" w:eastAsia="Arial Unicode MS" w:hAnsi="Times New Roman"/>
          <w:sz w:val="24"/>
          <w:szCs w:val="24"/>
        </w:rPr>
        <w:t xml:space="preserve"> r.),</w:t>
      </w:r>
    </w:p>
    <w:p w:rsidR="009679AD" w:rsidRPr="00321659" w:rsidRDefault="009679AD" w:rsidP="009A142F">
      <w:pPr>
        <w:pStyle w:val="Bezodstpw"/>
        <w:numPr>
          <w:ilvl w:val="0"/>
          <w:numId w:val="93"/>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 xml:space="preserve">jeżeli średnioroczny wskaźnik, o którym mowa w </w:t>
      </w:r>
      <w:r>
        <w:rPr>
          <w:rFonts w:ascii="Times New Roman" w:eastAsia="Arial Unicode MS" w:hAnsi="Times New Roman"/>
          <w:sz w:val="24"/>
          <w:szCs w:val="24"/>
        </w:rPr>
        <w:t>lit. d) opublikowany w roku 2023</w:t>
      </w:r>
      <w:r w:rsidRPr="00321659">
        <w:rPr>
          <w:rFonts w:ascii="Times New Roman" w:eastAsia="Arial Unicode MS" w:hAnsi="Times New Roman"/>
          <w:sz w:val="24"/>
          <w:szCs w:val="24"/>
        </w:rPr>
        <w:t xml:space="preserve"> (za rok 202</w:t>
      </w:r>
      <w:r>
        <w:rPr>
          <w:rFonts w:ascii="Times New Roman" w:eastAsia="Arial Unicode MS" w:hAnsi="Times New Roman"/>
          <w:sz w:val="24"/>
          <w:szCs w:val="24"/>
        </w:rPr>
        <w:t>2 w stosunku do 2021</w:t>
      </w:r>
      <w:r w:rsidRPr="00321659">
        <w:rPr>
          <w:rFonts w:ascii="Times New Roman" w:eastAsia="Arial Unicode MS" w:hAnsi="Times New Roman"/>
          <w:sz w:val="24"/>
          <w:szCs w:val="24"/>
        </w:rPr>
        <w:t xml:space="preserve"> roku) ulegnie zmianie o co najmniej 5 % w stosu</w:t>
      </w:r>
      <w:r>
        <w:rPr>
          <w:rFonts w:ascii="Times New Roman" w:eastAsia="Arial Unicode MS" w:hAnsi="Times New Roman"/>
          <w:sz w:val="24"/>
          <w:szCs w:val="24"/>
        </w:rPr>
        <w:t>nku do publikowanego w roku 2022 (za rok 2021 w stosunku do 2020</w:t>
      </w:r>
      <w:r w:rsidRPr="00321659">
        <w:rPr>
          <w:rFonts w:ascii="Times New Roman" w:eastAsia="Arial Unicode MS" w:hAnsi="Times New Roman"/>
          <w:sz w:val="24"/>
          <w:szCs w:val="24"/>
        </w:rPr>
        <w:t>),</w:t>
      </w:r>
    </w:p>
    <w:p w:rsidR="009679AD" w:rsidRDefault="009679AD" w:rsidP="009679AD">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9679AD" w:rsidRPr="00321659" w:rsidRDefault="009679AD" w:rsidP="009A142F">
      <w:pPr>
        <w:pStyle w:val="Bezodstpw"/>
        <w:numPr>
          <w:ilvl w:val="0"/>
          <w:numId w:val="91"/>
        </w:numPr>
        <w:jc w:val="both"/>
        <w:rPr>
          <w:rFonts w:ascii="Times New Roman" w:eastAsia="Arial Unicode MS" w:hAnsi="Times New Roman"/>
          <w:sz w:val="24"/>
          <w:szCs w:val="24"/>
        </w:rPr>
      </w:pPr>
      <w:r w:rsidRPr="00321659">
        <w:rPr>
          <w:rFonts w:ascii="Times New Roman" w:eastAsia="Arial Unicode MS" w:hAnsi="Times New Roman"/>
          <w:sz w:val="24"/>
          <w:szCs w:val="24"/>
        </w:rPr>
        <w:t>Zamawiającemu przysługuje prawo umniej</w:t>
      </w:r>
      <w:r>
        <w:rPr>
          <w:rFonts w:ascii="Times New Roman" w:eastAsia="Arial Unicode MS" w:hAnsi="Times New Roman"/>
          <w:sz w:val="24"/>
          <w:szCs w:val="24"/>
        </w:rPr>
        <w:t>szenia cen, o których mowa w § 12 ust. 3</w:t>
      </w:r>
      <w:r w:rsidRPr="00321659">
        <w:rPr>
          <w:rFonts w:ascii="Times New Roman" w:eastAsia="Arial Unicode MS" w:hAnsi="Times New Roman"/>
          <w:sz w:val="24"/>
          <w:szCs w:val="24"/>
        </w:rPr>
        <w:t xml:space="preserve"> stosownie i odpowiednio  d</w:t>
      </w:r>
      <w:r>
        <w:rPr>
          <w:rFonts w:ascii="Times New Roman" w:eastAsia="Arial Unicode MS" w:hAnsi="Times New Roman"/>
          <w:sz w:val="24"/>
          <w:szCs w:val="24"/>
        </w:rPr>
        <w:t>o zapisów pkt. 5 lit. a – e</w:t>
      </w:r>
      <w:r w:rsidRPr="00321659">
        <w:rPr>
          <w:rFonts w:ascii="Times New Roman" w:eastAsia="Arial Unicode MS" w:hAnsi="Times New Roman"/>
          <w:sz w:val="24"/>
          <w:szCs w:val="24"/>
        </w:rPr>
        <w:t>,. jeżeli średnioroczny wskaźni</w:t>
      </w:r>
      <w:r>
        <w:rPr>
          <w:rFonts w:ascii="Times New Roman" w:eastAsia="Arial Unicode MS" w:hAnsi="Times New Roman"/>
          <w:sz w:val="24"/>
          <w:szCs w:val="24"/>
        </w:rPr>
        <w:t>k, o którym mowa pkt. 5 w lit. d opublikowany w roku 2023 (za rok 2022</w:t>
      </w:r>
      <w:r w:rsidRPr="00321659">
        <w:rPr>
          <w:rFonts w:ascii="Times New Roman" w:eastAsia="Arial Unicode MS" w:hAnsi="Times New Roman"/>
          <w:sz w:val="24"/>
          <w:szCs w:val="24"/>
        </w:rPr>
        <w:t xml:space="preserve"> w stosunku do 202</w:t>
      </w:r>
      <w:r>
        <w:rPr>
          <w:rFonts w:ascii="Times New Roman" w:eastAsia="Arial Unicode MS" w:hAnsi="Times New Roman"/>
          <w:sz w:val="24"/>
          <w:szCs w:val="24"/>
        </w:rPr>
        <w:t>1</w:t>
      </w:r>
      <w:r w:rsidRPr="00321659">
        <w:rPr>
          <w:rFonts w:ascii="Times New Roman" w:eastAsia="Arial Unicode MS" w:hAnsi="Times New Roman"/>
          <w:sz w:val="24"/>
          <w:szCs w:val="24"/>
        </w:rPr>
        <w:t xml:space="preserve"> roku) ulegnie zmniejszeniu o  co najmniej  5 % w stosu</w:t>
      </w:r>
      <w:r>
        <w:rPr>
          <w:rFonts w:ascii="Times New Roman" w:eastAsia="Arial Unicode MS" w:hAnsi="Times New Roman"/>
          <w:sz w:val="24"/>
          <w:szCs w:val="24"/>
        </w:rPr>
        <w:t>nku do publikowanego w roku 2022 (za rok 2021</w:t>
      </w:r>
      <w:r w:rsidRPr="00321659">
        <w:rPr>
          <w:rFonts w:ascii="Times New Roman" w:eastAsia="Arial Unicode MS" w:hAnsi="Times New Roman"/>
          <w:sz w:val="24"/>
          <w:szCs w:val="24"/>
        </w:rPr>
        <w:t xml:space="preserve"> w stosunku do 20</w:t>
      </w:r>
      <w:r>
        <w:rPr>
          <w:rFonts w:ascii="Times New Roman" w:eastAsia="Arial Unicode MS" w:hAnsi="Times New Roman"/>
          <w:sz w:val="24"/>
          <w:szCs w:val="24"/>
        </w:rPr>
        <w:t>20</w:t>
      </w:r>
      <w:r w:rsidRPr="00321659">
        <w:rPr>
          <w:rFonts w:ascii="Times New Roman" w:eastAsia="Arial Unicode MS" w:hAnsi="Times New Roman"/>
          <w:sz w:val="24"/>
          <w:szCs w:val="24"/>
        </w:rPr>
        <w:t>).</w:t>
      </w:r>
    </w:p>
    <w:p w:rsidR="009679AD" w:rsidRPr="00321659" w:rsidRDefault="009679AD" w:rsidP="009A142F">
      <w:pPr>
        <w:pStyle w:val="Bezodstpw"/>
        <w:numPr>
          <w:ilvl w:val="0"/>
          <w:numId w:val="90"/>
        </w:numPr>
        <w:jc w:val="both"/>
        <w:rPr>
          <w:rFonts w:ascii="Times New Roman" w:eastAsia="Arial Unicode MS" w:hAnsi="Times New Roman"/>
          <w:sz w:val="24"/>
          <w:szCs w:val="24"/>
        </w:rPr>
      </w:pPr>
      <w:r w:rsidRPr="00321659">
        <w:rPr>
          <w:rFonts w:ascii="Times New Roman" w:eastAsia="Arial Unicode MS" w:hAnsi="Times New Roman"/>
          <w:sz w:val="24"/>
          <w:szCs w:val="24"/>
        </w:rPr>
        <w:t>Możliwe są zmiany  określone w art. 455 ust.1 pkt. 2 lit. b, pkt. 3 i 4 i ust. 2 ustawy Pzp, przy zastosowaniu zasad określonych w  tym artykule.</w:t>
      </w:r>
    </w:p>
    <w:p w:rsidR="009679AD" w:rsidRPr="00321659" w:rsidRDefault="009679AD" w:rsidP="009A142F">
      <w:pPr>
        <w:numPr>
          <w:ilvl w:val="0"/>
          <w:numId w:val="90"/>
        </w:numPr>
        <w:tabs>
          <w:tab w:val="left" w:pos="426"/>
        </w:tabs>
        <w:suppressAutoHyphens/>
        <w:spacing w:line="21" w:lineRule="atLeast"/>
        <w:jc w:val="both"/>
      </w:pPr>
      <w:r w:rsidRPr="00321659">
        <w:t>Warunki dokonania zmian:</w:t>
      </w:r>
    </w:p>
    <w:p w:rsidR="009679AD" w:rsidRPr="00321659" w:rsidRDefault="009679AD" w:rsidP="009A142F">
      <w:pPr>
        <w:numPr>
          <w:ilvl w:val="0"/>
          <w:numId w:val="94"/>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9679AD" w:rsidRPr="00321659" w:rsidRDefault="009679AD" w:rsidP="009A142F">
      <w:pPr>
        <w:numPr>
          <w:ilvl w:val="0"/>
          <w:numId w:val="94"/>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9679AD" w:rsidRPr="00321659" w:rsidRDefault="009679AD" w:rsidP="009A142F">
      <w:pPr>
        <w:numPr>
          <w:ilvl w:val="0"/>
          <w:numId w:val="90"/>
        </w:numPr>
        <w:tabs>
          <w:tab w:val="left" w:pos="426"/>
        </w:tabs>
        <w:suppressAutoHyphens/>
        <w:spacing w:line="21" w:lineRule="atLeast"/>
        <w:jc w:val="both"/>
      </w:pPr>
      <w:r>
        <w:t>Wniosek, o którym mowa w ust. 3</w:t>
      </w:r>
      <w:r w:rsidRPr="00321659">
        <w:t xml:space="preserve"> pkt. 2 musi zawierać:</w:t>
      </w:r>
    </w:p>
    <w:p w:rsidR="009679AD" w:rsidRPr="00321659" w:rsidRDefault="009679AD" w:rsidP="009A142F">
      <w:pPr>
        <w:numPr>
          <w:ilvl w:val="0"/>
          <w:numId w:val="95"/>
        </w:numPr>
        <w:tabs>
          <w:tab w:val="left" w:pos="426"/>
        </w:tabs>
        <w:suppressAutoHyphens/>
        <w:spacing w:line="21" w:lineRule="atLeast"/>
        <w:jc w:val="both"/>
      </w:pPr>
      <w:r w:rsidRPr="00321659">
        <w:lastRenderedPageBreak/>
        <w:t>opis propozycji zmiany;</w:t>
      </w:r>
    </w:p>
    <w:p w:rsidR="009679AD" w:rsidRPr="00321659" w:rsidRDefault="009679AD" w:rsidP="009A142F">
      <w:pPr>
        <w:numPr>
          <w:ilvl w:val="0"/>
          <w:numId w:val="95"/>
        </w:numPr>
        <w:tabs>
          <w:tab w:val="left" w:pos="426"/>
        </w:tabs>
        <w:suppressAutoHyphens/>
        <w:spacing w:line="21" w:lineRule="atLeast"/>
        <w:jc w:val="both"/>
      </w:pPr>
      <w:r w:rsidRPr="00321659">
        <w:t>uzasadnienie zmiany;</w:t>
      </w:r>
    </w:p>
    <w:p w:rsidR="009679AD" w:rsidRPr="00321659" w:rsidRDefault="009679AD" w:rsidP="009A142F">
      <w:pPr>
        <w:numPr>
          <w:ilvl w:val="0"/>
          <w:numId w:val="95"/>
        </w:numPr>
        <w:tabs>
          <w:tab w:val="left" w:pos="426"/>
        </w:tabs>
        <w:suppressAutoHyphens/>
        <w:spacing w:line="21" w:lineRule="atLeast"/>
        <w:jc w:val="both"/>
      </w:pPr>
      <w:r w:rsidRPr="00321659">
        <w:t>opis wpływu zmiany na warunki realizacji umowy.</w:t>
      </w:r>
    </w:p>
    <w:p w:rsidR="009679AD" w:rsidRPr="00321659" w:rsidRDefault="009679AD" w:rsidP="009A142F">
      <w:pPr>
        <w:numPr>
          <w:ilvl w:val="0"/>
          <w:numId w:val="90"/>
        </w:numPr>
        <w:tabs>
          <w:tab w:val="left" w:pos="426"/>
        </w:tabs>
        <w:suppressAutoHyphens/>
        <w:spacing w:line="21" w:lineRule="atLeast"/>
        <w:jc w:val="both"/>
      </w:pPr>
      <w:r w:rsidRPr="00321659">
        <w:t>Zmiany umowy nie mogą:</w:t>
      </w:r>
    </w:p>
    <w:p w:rsidR="009679AD" w:rsidRPr="008E7C7F" w:rsidRDefault="009679AD" w:rsidP="009A142F">
      <w:pPr>
        <w:pStyle w:val="Akapitzlist"/>
        <w:numPr>
          <w:ilvl w:val="0"/>
          <w:numId w:val="96"/>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9679AD" w:rsidRPr="008E7C7F" w:rsidRDefault="009679AD" w:rsidP="009A142F">
      <w:pPr>
        <w:pStyle w:val="Akapitzlist"/>
        <w:numPr>
          <w:ilvl w:val="0"/>
          <w:numId w:val="96"/>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9679AD" w:rsidRPr="008E7C7F" w:rsidRDefault="009679AD" w:rsidP="009A142F">
      <w:pPr>
        <w:pStyle w:val="Akapitzlist"/>
        <w:numPr>
          <w:ilvl w:val="0"/>
          <w:numId w:val="96"/>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9679AD" w:rsidRDefault="009679AD" w:rsidP="009A142F">
      <w:pPr>
        <w:pStyle w:val="Akapitzlist"/>
        <w:numPr>
          <w:ilvl w:val="0"/>
          <w:numId w:val="96"/>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9679AD" w:rsidRDefault="009679AD" w:rsidP="009679AD">
      <w:pPr>
        <w:jc w:val="center"/>
      </w:pPr>
    </w:p>
    <w:p w:rsidR="00517388" w:rsidRPr="005C0195" w:rsidRDefault="00517388" w:rsidP="00517388">
      <w:pPr>
        <w:jc w:val="center"/>
      </w:pPr>
      <w:r>
        <w:t>§ 19</w:t>
      </w:r>
    </w:p>
    <w:p w:rsidR="00517388" w:rsidRDefault="00517388" w:rsidP="00517388">
      <w:pPr>
        <w:ind w:firstLine="708"/>
        <w:jc w:val="both"/>
      </w:pPr>
      <w:r w:rsidRPr="005C0195">
        <w:t>Wszelkie zmiany Umowy wymagają formy pisemnej pod rygorem nieważności.</w:t>
      </w:r>
    </w:p>
    <w:p w:rsidR="00517388" w:rsidRDefault="00517388" w:rsidP="009679AD">
      <w:pPr>
        <w:jc w:val="center"/>
      </w:pPr>
    </w:p>
    <w:p w:rsidR="009679AD" w:rsidRPr="00717B31" w:rsidRDefault="00517388" w:rsidP="009679AD">
      <w:pPr>
        <w:jc w:val="center"/>
      </w:pPr>
      <w:r>
        <w:t>§ 20</w:t>
      </w:r>
    </w:p>
    <w:p w:rsidR="009679AD" w:rsidRPr="00717B31" w:rsidRDefault="009679AD" w:rsidP="009679AD">
      <w:pPr>
        <w:ind w:left="708"/>
        <w:jc w:val="both"/>
      </w:pPr>
      <w:r w:rsidRPr="00717B31">
        <w:t>Spory mogące powstać na tle stosowania niniejszej umowy strony poddają pod rozstrzygnięcie sądowi właściwemu miejscowo dla siedziby Zamawiającego</w:t>
      </w:r>
    </w:p>
    <w:p w:rsidR="009679AD" w:rsidRPr="00717B31" w:rsidRDefault="009679AD" w:rsidP="009679AD">
      <w:pPr>
        <w:jc w:val="both"/>
      </w:pPr>
    </w:p>
    <w:p w:rsidR="009679AD" w:rsidRPr="00717B31" w:rsidRDefault="00517388" w:rsidP="009679AD">
      <w:pPr>
        <w:jc w:val="center"/>
      </w:pPr>
      <w:r>
        <w:t>§ 21</w:t>
      </w:r>
    </w:p>
    <w:p w:rsidR="009679AD" w:rsidRDefault="009679AD" w:rsidP="009679AD">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2021 r. poz. 1129 z późn. zm.) nie stanowią inaczej.</w:t>
      </w:r>
      <w:r w:rsidRPr="00DD17EB">
        <w:rPr>
          <w:color w:val="202124"/>
          <w:shd w:val="clear" w:color="auto" w:fill="FFFFFF"/>
        </w:rPr>
        <w:t> </w:t>
      </w:r>
    </w:p>
    <w:p w:rsidR="009679AD" w:rsidRPr="00ED04F7" w:rsidRDefault="009679AD" w:rsidP="009679AD">
      <w:pPr>
        <w:jc w:val="both"/>
        <w:rPr>
          <w:color w:val="FF0000"/>
          <w:u w:val="single"/>
        </w:rPr>
      </w:pPr>
    </w:p>
    <w:p w:rsidR="009679AD" w:rsidRDefault="00517388" w:rsidP="009679AD">
      <w:pPr>
        <w:jc w:val="center"/>
      </w:pPr>
      <w:r>
        <w:t>§ 22</w:t>
      </w:r>
    </w:p>
    <w:p w:rsidR="009679AD" w:rsidRPr="00DC2802" w:rsidRDefault="009679AD" w:rsidP="009679AD">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9679AD" w:rsidRDefault="009679AD" w:rsidP="009679AD">
      <w:pPr>
        <w:jc w:val="center"/>
      </w:pPr>
    </w:p>
    <w:p w:rsidR="009679AD" w:rsidRPr="00A23946" w:rsidRDefault="00517388" w:rsidP="009679AD">
      <w:pPr>
        <w:jc w:val="center"/>
      </w:pPr>
      <w:r>
        <w:t>§23</w:t>
      </w:r>
    </w:p>
    <w:p w:rsidR="009679AD" w:rsidRDefault="009679AD" w:rsidP="009679AD">
      <w:pPr>
        <w:ind w:left="708"/>
        <w:jc w:val="both"/>
      </w:pPr>
      <w:r>
        <w:t>Zamawiający oświadcza, że jest</w:t>
      </w:r>
      <w:r w:rsidRPr="00A23946">
        <w:t xml:space="preserve"> dużym przedsiębiorcą w rozumieniu art. 4 pkt. 6 ustawy z dnia 8 marca 2013 r. o przeciwdziałaniu nadmiernym opóźnieni</w:t>
      </w:r>
      <w:r>
        <w:t>om w transakcjach handlowych (Dz. U. z 202</w:t>
      </w:r>
      <w:r w:rsidR="00517388">
        <w:t>3</w:t>
      </w:r>
      <w:r>
        <w:t xml:space="preserve"> r. poz. </w:t>
      </w:r>
      <w:r w:rsidR="00517388">
        <w:t>711</w:t>
      </w:r>
      <w:r w:rsidRPr="00A23946">
        <w:t>)</w:t>
      </w:r>
      <w:r>
        <w:t>.</w:t>
      </w:r>
    </w:p>
    <w:p w:rsidR="009679AD" w:rsidRDefault="009679AD" w:rsidP="009679AD">
      <w:pPr>
        <w:ind w:left="708"/>
        <w:jc w:val="both"/>
      </w:pPr>
    </w:p>
    <w:p w:rsidR="009679AD" w:rsidRDefault="00517388" w:rsidP="009679AD">
      <w:pPr>
        <w:jc w:val="center"/>
      </w:pPr>
      <w:r>
        <w:t>§24</w:t>
      </w:r>
    </w:p>
    <w:p w:rsidR="009679AD" w:rsidRPr="00717B31" w:rsidRDefault="009679AD" w:rsidP="009679AD">
      <w:pPr>
        <w:ind w:left="708"/>
        <w:jc w:val="both"/>
      </w:pPr>
      <w:r w:rsidRPr="00717B31">
        <w:t>Umowa niniejsza została sporządzona w trzech jednobrzmiących egzemplarzach jednym dla wykonawcy dwa dla Zamawiającego.</w:t>
      </w:r>
    </w:p>
    <w:p w:rsidR="009679AD" w:rsidRDefault="009679AD" w:rsidP="00517388">
      <w:pPr>
        <w:jc w:val="both"/>
        <w:rPr>
          <w:b/>
        </w:rPr>
      </w:pPr>
    </w:p>
    <w:p w:rsidR="009679AD" w:rsidRPr="00B776C1" w:rsidRDefault="009679AD" w:rsidP="009679AD">
      <w:pPr>
        <w:ind w:firstLine="708"/>
        <w:jc w:val="both"/>
        <w:rPr>
          <w:b/>
        </w:rPr>
      </w:pPr>
      <w:r w:rsidRPr="00B776C1">
        <w:rPr>
          <w:b/>
        </w:rPr>
        <w:t>Załączniki:</w:t>
      </w:r>
    </w:p>
    <w:p w:rsidR="009679AD" w:rsidRPr="00B776C1" w:rsidRDefault="009679AD" w:rsidP="009A142F">
      <w:pPr>
        <w:pStyle w:val="Akapitzlist"/>
        <w:numPr>
          <w:ilvl w:val="0"/>
          <w:numId w:val="79"/>
        </w:numPr>
        <w:jc w:val="both"/>
        <w:rPr>
          <w:rFonts w:ascii="Times New Roman" w:hAnsi="Times New Roman"/>
          <w:sz w:val="24"/>
          <w:szCs w:val="24"/>
        </w:rPr>
      </w:pPr>
      <w:r w:rsidRPr="00B776C1">
        <w:rPr>
          <w:rFonts w:ascii="Times New Roman" w:hAnsi="Times New Roman"/>
          <w:sz w:val="24"/>
          <w:szCs w:val="24"/>
        </w:rPr>
        <w:t>Oferta</w:t>
      </w:r>
    </w:p>
    <w:p w:rsidR="009679AD" w:rsidRPr="00D1056D" w:rsidRDefault="009679AD" w:rsidP="009A142F">
      <w:pPr>
        <w:pStyle w:val="Akapitzlist"/>
        <w:numPr>
          <w:ilvl w:val="0"/>
          <w:numId w:val="79"/>
        </w:numPr>
        <w:jc w:val="both"/>
        <w:rPr>
          <w:rFonts w:ascii="Times New Roman" w:hAnsi="Times New Roman"/>
          <w:sz w:val="24"/>
          <w:szCs w:val="24"/>
        </w:rPr>
      </w:pPr>
      <w:r w:rsidRPr="00B776C1">
        <w:rPr>
          <w:rFonts w:ascii="Times New Roman" w:hAnsi="Times New Roman"/>
          <w:sz w:val="24"/>
          <w:szCs w:val="24"/>
        </w:rPr>
        <w:t>SWZ</w:t>
      </w:r>
    </w:p>
    <w:p w:rsidR="00A750CC" w:rsidRPr="00517388" w:rsidRDefault="009679AD" w:rsidP="00517388">
      <w:pPr>
        <w:pStyle w:val="rozdzia"/>
        <w:spacing w:line="276" w:lineRule="auto"/>
        <w:ind w:right="-341"/>
        <w:jc w:val="center"/>
        <w:rPr>
          <w:rFonts w:ascii="Times New Roman" w:hAnsi="Times New Roman"/>
          <w:sz w:val="24"/>
          <w:szCs w:val="24"/>
        </w:rPr>
      </w:pPr>
      <w:r w:rsidRPr="000B4020">
        <w:rPr>
          <w:rFonts w:ascii="Times New Roman" w:eastAsia="Calibri" w:hAnsi="Times New Roman"/>
          <w:sz w:val="24"/>
          <w:szCs w:val="24"/>
          <w:lang w:eastAsia="en-US"/>
        </w:rPr>
        <w:t xml:space="preserve">Zamawiający </w:t>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r>
      <w:r w:rsidRPr="000B4020">
        <w:rPr>
          <w:rFonts w:ascii="Times New Roman" w:eastAsia="Calibri" w:hAnsi="Times New Roman"/>
          <w:sz w:val="24"/>
          <w:szCs w:val="24"/>
          <w:lang w:eastAsia="en-US"/>
        </w:rPr>
        <w:tab/>
        <w:t>Wykonawca</w:t>
      </w:r>
      <w:r w:rsidRPr="000B4020">
        <w:rPr>
          <w:rFonts w:ascii="Times New Roman" w:eastAsia="Calibri" w:hAnsi="Times New Roman"/>
          <w:sz w:val="24"/>
          <w:szCs w:val="24"/>
          <w:lang w:eastAsia="en-US"/>
        </w:rPr>
        <w:tab/>
      </w:r>
    </w:p>
    <w:p w:rsidR="00D1056D" w:rsidRDefault="00D1056D" w:rsidP="007714DB">
      <w:pPr>
        <w:pStyle w:val="rozdzia"/>
        <w:spacing w:line="276" w:lineRule="auto"/>
        <w:ind w:right="-341"/>
        <w:jc w:val="center"/>
        <w:rPr>
          <w:rFonts w:ascii="Times New Roman" w:hAnsi="Times New Roman"/>
          <w:sz w:val="24"/>
          <w:szCs w:val="24"/>
        </w:rPr>
      </w:pPr>
    </w:p>
    <w:p w:rsidR="00A750CC" w:rsidRDefault="00A750CC"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 xml:space="preserve">Wzór </w:t>
      </w:r>
      <w:r w:rsidR="009679AD">
        <w:rPr>
          <w:rFonts w:ascii="Times New Roman" w:hAnsi="Times New Roman"/>
          <w:sz w:val="24"/>
          <w:szCs w:val="24"/>
        </w:rPr>
        <w:t xml:space="preserve">umowy dla </w:t>
      </w:r>
      <w:r>
        <w:rPr>
          <w:rFonts w:ascii="Times New Roman" w:hAnsi="Times New Roman"/>
          <w:sz w:val="24"/>
          <w:szCs w:val="24"/>
        </w:rPr>
        <w:t>pakietów nr 11 - 15</w:t>
      </w:r>
    </w:p>
    <w:p w:rsidR="00D642CE" w:rsidRDefault="00D642CE" w:rsidP="007714DB">
      <w:pPr>
        <w:pStyle w:val="rozdzia"/>
        <w:spacing w:line="276" w:lineRule="auto"/>
        <w:ind w:right="-341"/>
        <w:jc w:val="center"/>
        <w:rPr>
          <w:rFonts w:ascii="Times New Roman" w:hAnsi="Times New Roman"/>
          <w:sz w:val="24"/>
          <w:szCs w:val="24"/>
        </w:rPr>
      </w:pPr>
    </w:p>
    <w:p w:rsidR="0013244E" w:rsidRPr="0047454B" w:rsidRDefault="0013244E" w:rsidP="0013244E">
      <w:pPr>
        <w:jc w:val="center"/>
      </w:pPr>
      <w:r w:rsidRPr="0047454B">
        <w:t>§ 1</w:t>
      </w:r>
    </w:p>
    <w:p w:rsidR="0013244E" w:rsidRPr="0026716A" w:rsidRDefault="0013244E" w:rsidP="00517388">
      <w:pPr>
        <w:ind w:left="708"/>
        <w:jc w:val="both"/>
        <w:rPr>
          <w:b/>
        </w:rPr>
      </w:pPr>
      <w:r w:rsidRPr="0026716A">
        <w:t xml:space="preserve">Podstawą do zawarcia niniejszej umowy jest </w:t>
      </w:r>
      <w:r w:rsidRPr="00997A1F">
        <w:t>rezultat  postępowania o udzielenie zamówienia publ</w:t>
      </w:r>
      <w:r>
        <w:t xml:space="preserve">icznego w trybie </w:t>
      </w:r>
      <w:r w:rsidR="00F27C3F">
        <w:t>podstawowym z możliwością przeprowadzenia negocjacji</w:t>
      </w:r>
      <w:r>
        <w:t xml:space="preserve"> na </w:t>
      </w:r>
      <w:r w:rsidR="00517388" w:rsidRPr="009B4ADF">
        <w:rPr>
          <w:b/>
        </w:rPr>
        <w:t>„</w:t>
      </w:r>
      <w:r w:rsidR="00517388">
        <w:rPr>
          <w:b/>
        </w:rPr>
        <w:t>Zakup i dostawę</w:t>
      </w:r>
      <w:r w:rsidR="00517388" w:rsidRPr="009B4ADF">
        <w:rPr>
          <w:b/>
        </w:rPr>
        <w:t xml:space="preserve"> leków, wyrobów medycznych i diagnostycznych”</w:t>
      </w:r>
      <w:r w:rsidR="00517388" w:rsidRPr="00C40C75">
        <w:t>.</w:t>
      </w:r>
    </w:p>
    <w:p w:rsidR="0013244E" w:rsidRPr="0026716A" w:rsidRDefault="0013244E" w:rsidP="0013244E">
      <w:pPr>
        <w:ind w:left="708"/>
        <w:jc w:val="both"/>
      </w:pPr>
    </w:p>
    <w:p w:rsidR="0013244E" w:rsidRPr="0026716A" w:rsidRDefault="0013244E" w:rsidP="0013244E">
      <w:pPr>
        <w:jc w:val="center"/>
      </w:pPr>
      <w:r w:rsidRPr="0026716A">
        <w:t>§ 2</w:t>
      </w:r>
    </w:p>
    <w:p w:rsidR="0013244E" w:rsidRDefault="0013244E" w:rsidP="0013244E">
      <w:pPr>
        <w:ind w:left="708"/>
        <w:jc w:val="both"/>
      </w:pPr>
      <w:r w:rsidRPr="0026716A">
        <w:t>Przedmiotem niniejszej umowy jest  zakup i dostawa ……. w ilości oraz rodzaju określonym w załączniku nr 1 do niniejszej umowy.</w:t>
      </w:r>
    </w:p>
    <w:p w:rsidR="0013244E" w:rsidRPr="0026716A" w:rsidRDefault="0013244E" w:rsidP="0013244E">
      <w:pPr>
        <w:ind w:left="708"/>
        <w:jc w:val="both"/>
      </w:pPr>
    </w:p>
    <w:p w:rsidR="0013244E" w:rsidRPr="0026716A" w:rsidRDefault="0013244E" w:rsidP="0013244E">
      <w:pPr>
        <w:jc w:val="center"/>
      </w:pPr>
      <w:r w:rsidRPr="0026716A">
        <w:t>§ 3</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 emailem, telefonicznie, bądź faksem.</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dokumentu zawierającego w/w dane).</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13244E" w:rsidRPr="0026716A" w:rsidRDefault="0013244E" w:rsidP="009A142F">
      <w:pPr>
        <w:pStyle w:val="Akapitzlist"/>
        <w:numPr>
          <w:ilvl w:val="0"/>
          <w:numId w:val="54"/>
        </w:numPr>
        <w:tabs>
          <w:tab w:val="left" w:pos="360"/>
        </w:tabs>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13244E" w:rsidRPr="0026716A" w:rsidRDefault="0013244E" w:rsidP="009A142F">
      <w:pPr>
        <w:pStyle w:val="Akapitzlist"/>
        <w:numPr>
          <w:ilvl w:val="0"/>
          <w:numId w:val="54"/>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13244E" w:rsidRPr="0026716A" w:rsidRDefault="0013244E" w:rsidP="0013244E">
      <w:pPr>
        <w:jc w:val="center"/>
      </w:pPr>
      <w:r w:rsidRPr="0026716A">
        <w:t>§ 4</w:t>
      </w:r>
    </w:p>
    <w:p w:rsidR="0013244E" w:rsidRPr="0026716A" w:rsidRDefault="0013244E" w:rsidP="009A142F">
      <w:pPr>
        <w:numPr>
          <w:ilvl w:val="0"/>
          <w:numId w:val="100"/>
        </w:numPr>
        <w:overflowPunct w:val="0"/>
        <w:autoSpaceDE w:val="0"/>
        <w:jc w:val="both"/>
        <w:textAlignment w:val="baseline"/>
      </w:pPr>
      <w:r w:rsidRPr="002671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13244E" w:rsidRPr="0026716A" w:rsidRDefault="0013244E" w:rsidP="009A142F">
      <w:pPr>
        <w:numPr>
          <w:ilvl w:val="0"/>
          <w:numId w:val="100"/>
        </w:numPr>
        <w:overflowPunct w:val="0"/>
        <w:autoSpaceDE w:val="0"/>
        <w:jc w:val="both"/>
        <w:textAlignment w:val="baseline"/>
      </w:pPr>
      <w:r w:rsidRPr="0026716A">
        <w:t xml:space="preserve">Wykonawca może przesłać fakturę w formie elektronicznej na adres </w:t>
      </w:r>
      <w:hyperlink r:id="rId38" w:history="1">
        <w:r w:rsidRPr="0026716A">
          <w:rPr>
            <w:rStyle w:val="Hipercze"/>
          </w:rPr>
          <w:t>www.brokerinfinite.efaktura.gov.pl</w:t>
        </w:r>
      </w:hyperlink>
      <w:r w:rsidRPr="0026716A">
        <w:t xml:space="preserve">, nazwa podmiotu „Szpital Powiatowy we Wrześni” Sp. z o.o. w restrukturyzacji lub na adres poczty elektronicznej Zamawiającego </w:t>
      </w:r>
      <w:hyperlink r:id="rId39" w:history="1">
        <w:r w:rsidRPr="0026716A">
          <w:rPr>
            <w:rStyle w:val="Hipercze"/>
          </w:rPr>
          <w:t>sekretariat@szpitalwrzesnia.home.pl</w:t>
        </w:r>
      </w:hyperlink>
      <w:r w:rsidRPr="0026716A">
        <w:t xml:space="preserve">. </w:t>
      </w:r>
    </w:p>
    <w:p w:rsidR="0013244E" w:rsidRPr="0026716A" w:rsidRDefault="0013244E" w:rsidP="009A142F">
      <w:pPr>
        <w:numPr>
          <w:ilvl w:val="0"/>
          <w:numId w:val="100"/>
        </w:numPr>
        <w:tabs>
          <w:tab w:val="left" w:pos="0"/>
        </w:tabs>
        <w:suppressAutoHyphens/>
        <w:jc w:val="both"/>
      </w:pPr>
      <w:r w:rsidRPr="0026716A">
        <w:t>Wartość przedmiotu zamówienia nie może łącznie przekroczyć …….zł netto, ……… zł brutto.</w:t>
      </w:r>
    </w:p>
    <w:p w:rsidR="0013244E" w:rsidRPr="0026716A" w:rsidRDefault="0013244E" w:rsidP="009A142F">
      <w:pPr>
        <w:pStyle w:val="Akapitzlist"/>
        <w:numPr>
          <w:ilvl w:val="0"/>
          <w:numId w:val="100"/>
        </w:numPr>
        <w:jc w:val="both"/>
        <w:rPr>
          <w:rFonts w:ascii="Times New Roman" w:hAnsi="Times New Roman"/>
          <w:b/>
          <w:sz w:val="24"/>
          <w:szCs w:val="24"/>
        </w:rPr>
      </w:pPr>
      <w:r w:rsidRPr="002671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13244E" w:rsidRPr="0026716A" w:rsidRDefault="0013244E" w:rsidP="009A142F">
      <w:pPr>
        <w:pStyle w:val="Akapitzlist"/>
        <w:numPr>
          <w:ilvl w:val="0"/>
          <w:numId w:val="100"/>
        </w:numPr>
        <w:tabs>
          <w:tab w:val="left" w:pos="360"/>
        </w:tabs>
        <w:spacing w:after="0"/>
        <w:jc w:val="both"/>
        <w:rPr>
          <w:rFonts w:ascii="Times New Roman" w:hAnsi="Times New Roman"/>
          <w:b/>
          <w:sz w:val="24"/>
          <w:szCs w:val="24"/>
        </w:rPr>
      </w:pPr>
      <w:r w:rsidRPr="002671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13244E" w:rsidRDefault="0013244E" w:rsidP="00517388"/>
    <w:p w:rsidR="0013244E" w:rsidRPr="0026716A" w:rsidRDefault="0013244E" w:rsidP="0013244E">
      <w:pPr>
        <w:jc w:val="center"/>
      </w:pPr>
      <w:r w:rsidRPr="0026716A">
        <w:t>§ 5</w:t>
      </w:r>
    </w:p>
    <w:p w:rsidR="0013244E" w:rsidRPr="0026716A" w:rsidRDefault="0013244E" w:rsidP="009A142F">
      <w:pPr>
        <w:pStyle w:val="Akapitzlist"/>
        <w:numPr>
          <w:ilvl w:val="0"/>
          <w:numId w:val="56"/>
        </w:numPr>
        <w:spacing w:after="0"/>
        <w:ind w:left="1068"/>
        <w:jc w:val="both"/>
        <w:rPr>
          <w:rFonts w:ascii="Times New Roman" w:hAnsi="Times New Roman"/>
          <w:b/>
          <w:sz w:val="24"/>
          <w:szCs w:val="24"/>
        </w:rPr>
      </w:pPr>
      <w:r w:rsidRPr="0026716A">
        <w:rPr>
          <w:rFonts w:ascii="Times New Roman" w:hAnsi="Times New Roman"/>
          <w:sz w:val="24"/>
          <w:szCs w:val="24"/>
        </w:rPr>
        <w:t>Zamawiającemu przysługuje prawo odmowy przyjęcia towaru w przypadku:</w:t>
      </w:r>
    </w:p>
    <w:p w:rsidR="0013244E" w:rsidRPr="0026716A" w:rsidRDefault="0013244E" w:rsidP="009A142F">
      <w:pPr>
        <w:pStyle w:val="Akapitzlist"/>
        <w:numPr>
          <w:ilvl w:val="0"/>
          <w:numId w:val="57"/>
        </w:numPr>
        <w:tabs>
          <w:tab w:val="left" w:pos="2340"/>
        </w:tabs>
        <w:jc w:val="both"/>
        <w:rPr>
          <w:rFonts w:ascii="Times New Roman" w:hAnsi="Times New Roman"/>
          <w:b/>
          <w:sz w:val="24"/>
          <w:szCs w:val="24"/>
        </w:rPr>
      </w:pPr>
      <w:r w:rsidRPr="0026716A">
        <w:rPr>
          <w:rFonts w:ascii="Times New Roman" w:hAnsi="Times New Roman"/>
          <w:sz w:val="24"/>
          <w:szCs w:val="24"/>
        </w:rPr>
        <w:lastRenderedPageBreak/>
        <w:t>dostarczenia towaru nieodpowiedniej jakości lub towaru uszkodzonego, w tym nie posiadającego określonego w umowie terminu przydatności do użycia,</w:t>
      </w:r>
    </w:p>
    <w:p w:rsidR="0013244E" w:rsidRPr="0026716A" w:rsidRDefault="0013244E" w:rsidP="009A142F">
      <w:pPr>
        <w:pStyle w:val="Akapitzlist"/>
        <w:numPr>
          <w:ilvl w:val="0"/>
          <w:numId w:val="57"/>
        </w:numPr>
        <w:tabs>
          <w:tab w:val="left" w:pos="2340"/>
        </w:tabs>
        <w:jc w:val="both"/>
        <w:rPr>
          <w:rFonts w:ascii="Times New Roman" w:hAnsi="Times New Roman"/>
          <w:b/>
          <w:sz w:val="24"/>
          <w:szCs w:val="24"/>
        </w:rPr>
      </w:pPr>
      <w:r w:rsidRPr="0026716A">
        <w:rPr>
          <w:rFonts w:ascii="Times New Roman" w:hAnsi="Times New Roman"/>
          <w:sz w:val="24"/>
          <w:szCs w:val="24"/>
        </w:rPr>
        <w:t>stwierdzenia, że dostarczony towar transportowany był w niewłaściwych warunkach,</w:t>
      </w:r>
    </w:p>
    <w:p w:rsidR="0013244E" w:rsidRPr="0026716A" w:rsidRDefault="0013244E" w:rsidP="009A142F">
      <w:pPr>
        <w:pStyle w:val="Akapitzlist"/>
        <w:numPr>
          <w:ilvl w:val="0"/>
          <w:numId w:val="57"/>
        </w:numPr>
        <w:tabs>
          <w:tab w:val="left" w:pos="2340"/>
        </w:tabs>
        <w:spacing w:after="200"/>
        <w:jc w:val="both"/>
        <w:rPr>
          <w:rFonts w:ascii="Times New Roman" w:hAnsi="Times New Roman"/>
          <w:b/>
          <w:sz w:val="24"/>
          <w:szCs w:val="24"/>
        </w:rPr>
      </w:pPr>
      <w:r w:rsidRPr="0026716A">
        <w:rPr>
          <w:rFonts w:ascii="Times New Roman" w:hAnsi="Times New Roman"/>
          <w:sz w:val="24"/>
          <w:szCs w:val="24"/>
        </w:rPr>
        <w:t>dostarczenia towaru niezgodnego z umową lub zamówieniem.</w:t>
      </w:r>
    </w:p>
    <w:p w:rsidR="0013244E" w:rsidRPr="0026716A" w:rsidRDefault="0013244E" w:rsidP="0013244E">
      <w:pPr>
        <w:jc w:val="center"/>
      </w:pPr>
      <w:r w:rsidRPr="0026716A">
        <w:t>§ 6</w:t>
      </w:r>
    </w:p>
    <w:p w:rsidR="0013244E" w:rsidRPr="0026716A" w:rsidRDefault="0013244E" w:rsidP="009A142F">
      <w:pPr>
        <w:numPr>
          <w:ilvl w:val="0"/>
          <w:numId w:val="101"/>
        </w:numPr>
        <w:tabs>
          <w:tab w:val="left" w:pos="0"/>
          <w:tab w:val="left" w:pos="360"/>
        </w:tabs>
        <w:suppressAutoHyphens/>
        <w:overflowPunct w:val="0"/>
        <w:autoSpaceDE w:val="0"/>
        <w:jc w:val="both"/>
        <w:textAlignment w:val="baseline"/>
      </w:pPr>
      <w:r w:rsidRPr="0026716A">
        <w:t>Za niewykonanie lub nienależyte wykonanie umowy strony obowiązywać będzie stosowanie kar umownych w następujących przypadkach:</w:t>
      </w:r>
    </w:p>
    <w:p w:rsidR="0013244E" w:rsidRPr="0026716A" w:rsidRDefault="0013244E" w:rsidP="009A142F">
      <w:pPr>
        <w:pStyle w:val="Akapitzlist"/>
        <w:numPr>
          <w:ilvl w:val="0"/>
          <w:numId w:val="102"/>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13244E" w:rsidRPr="0026716A" w:rsidRDefault="0013244E" w:rsidP="009A142F">
      <w:pPr>
        <w:pStyle w:val="Akapitzlist"/>
        <w:numPr>
          <w:ilvl w:val="0"/>
          <w:numId w:val="103"/>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13244E" w:rsidRPr="0026716A" w:rsidRDefault="0013244E" w:rsidP="009A142F">
      <w:pPr>
        <w:pStyle w:val="Akapitzlist"/>
        <w:numPr>
          <w:ilvl w:val="0"/>
          <w:numId w:val="103"/>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13244E" w:rsidRPr="0026716A" w:rsidRDefault="0013244E" w:rsidP="009A142F">
      <w:pPr>
        <w:pStyle w:val="Akapitzlist"/>
        <w:numPr>
          <w:ilvl w:val="0"/>
          <w:numId w:val="102"/>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13244E" w:rsidRPr="0026716A" w:rsidRDefault="0013244E" w:rsidP="009A142F">
      <w:pPr>
        <w:pStyle w:val="Akapitzlist"/>
        <w:numPr>
          <w:ilvl w:val="0"/>
          <w:numId w:val="101"/>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13244E" w:rsidRPr="0026716A" w:rsidRDefault="0013244E" w:rsidP="009A142F">
      <w:pPr>
        <w:pStyle w:val="Akapitzlist"/>
        <w:numPr>
          <w:ilvl w:val="0"/>
          <w:numId w:val="101"/>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13244E" w:rsidRPr="0026716A" w:rsidRDefault="0013244E" w:rsidP="009A142F">
      <w:pPr>
        <w:pStyle w:val="Akapitzlist"/>
        <w:numPr>
          <w:ilvl w:val="0"/>
          <w:numId w:val="101"/>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13244E" w:rsidRPr="0026716A" w:rsidRDefault="0013244E" w:rsidP="009A142F">
      <w:pPr>
        <w:pStyle w:val="Akapitzlist"/>
        <w:numPr>
          <w:ilvl w:val="0"/>
          <w:numId w:val="101"/>
        </w:numPr>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3244E" w:rsidRPr="0026716A" w:rsidRDefault="0013244E" w:rsidP="009A142F">
      <w:pPr>
        <w:pStyle w:val="Akapitzlist"/>
        <w:numPr>
          <w:ilvl w:val="0"/>
          <w:numId w:val="101"/>
        </w:numPr>
        <w:spacing w:after="20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13244E" w:rsidRPr="0026716A" w:rsidRDefault="0013244E" w:rsidP="0013244E">
      <w:pPr>
        <w:jc w:val="center"/>
      </w:pPr>
      <w:r w:rsidRPr="0026716A">
        <w:t>§ 7</w:t>
      </w:r>
    </w:p>
    <w:p w:rsidR="0013244E" w:rsidRDefault="0013244E" w:rsidP="0013244E">
      <w:pPr>
        <w:ind w:left="708"/>
        <w:jc w:val="both"/>
      </w:pPr>
      <w:r w:rsidRPr="0026716A">
        <w:t>Jeżeli dostarczony towar jest wadliwy Wykonawca dostarczy</w:t>
      </w:r>
      <w:r>
        <w:t xml:space="preserve"> towar wolny od wad. Maksymalny</w:t>
      </w:r>
      <w:r w:rsidRPr="0026716A">
        <w:t xml:space="preserve"> termin  dostarczeni</w:t>
      </w:r>
      <w:r>
        <w:t>a</w:t>
      </w:r>
      <w:r w:rsidRPr="0026716A">
        <w:t xml:space="preserve"> towaru wolnego od wad  wynosi 3 dni robocze.</w:t>
      </w:r>
    </w:p>
    <w:p w:rsidR="0013244E" w:rsidRPr="0026716A" w:rsidRDefault="0013244E" w:rsidP="0013244E">
      <w:pPr>
        <w:ind w:left="708"/>
        <w:jc w:val="both"/>
      </w:pPr>
    </w:p>
    <w:p w:rsidR="0013244E" w:rsidRPr="0026716A" w:rsidRDefault="0013244E" w:rsidP="0013244E">
      <w:pPr>
        <w:jc w:val="center"/>
      </w:pPr>
      <w:r w:rsidRPr="0026716A">
        <w:t>§ 8</w:t>
      </w:r>
    </w:p>
    <w:p w:rsidR="0013244E" w:rsidRDefault="0013244E" w:rsidP="0013244E">
      <w:pPr>
        <w:ind w:left="708"/>
        <w:jc w:val="both"/>
      </w:pPr>
      <w:r w:rsidRPr="0026716A">
        <w:t>Strony oświadczają, iż wierzytelności wynikające z niniejszej umowy nie mogą być przeniesione na osoby trzecie, bez pisemnej zgody Zamawiającego.</w:t>
      </w:r>
    </w:p>
    <w:p w:rsidR="0013244E" w:rsidRPr="0026716A" w:rsidRDefault="0013244E" w:rsidP="0013244E">
      <w:pPr>
        <w:ind w:left="708"/>
        <w:jc w:val="both"/>
      </w:pPr>
    </w:p>
    <w:p w:rsidR="0013244E" w:rsidRPr="0026716A" w:rsidRDefault="0013244E" w:rsidP="0013244E">
      <w:pPr>
        <w:jc w:val="center"/>
      </w:pPr>
      <w:r w:rsidRPr="0026716A">
        <w:t>§ 9</w:t>
      </w:r>
    </w:p>
    <w:p w:rsidR="0013244E" w:rsidRDefault="0013244E" w:rsidP="0013244E">
      <w:pPr>
        <w:ind w:left="708"/>
        <w:jc w:val="both"/>
      </w:pPr>
      <w:r w:rsidRPr="0026716A">
        <w:t>Strony mają obowiązek niezwłocznie poinformować się wzajemnie o wszelkich zmianach statusu prawnego swojej firmy, a także o wszczęciu postępowania upadłościowego, układowego i likwidacyjnego.</w:t>
      </w:r>
    </w:p>
    <w:p w:rsidR="0013244E" w:rsidRPr="0026716A" w:rsidRDefault="0013244E" w:rsidP="0013244E">
      <w:pPr>
        <w:ind w:left="708"/>
        <w:jc w:val="both"/>
      </w:pPr>
    </w:p>
    <w:p w:rsidR="0013244E" w:rsidRPr="0026716A" w:rsidRDefault="0013244E" w:rsidP="0013244E">
      <w:pPr>
        <w:jc w:val="center"/>
      </w:pPr>
      <w:r w:rsidRPr="0026716A">
        <w:t>§ 10</w:t>
      </w:r>
    </w:p>
    <w:p w:rsidR="0013244E" w:rsidRPr="005C0195" w:rsidRDefault="0013244E" w:rsidP="009A142F">
      <w:pPr>
        <w:pStyle w:val="Akapitzlist"/>
        <w:numPr>
          <w:ilvl w:val="0"/>
          <w:numId w:val="104"/>
        </w:numPr>
        <w:spacing w:after="0"/>
        <w:jc w:val="both"/>
        <w:rPr>
          <w:rFonts w:ascii="Times New Roman" w:hAnsi="Times New Roman"/>
          <w:sz w:val="24"/>
          <w:szCs w:val="24"/>
        </w:rPr>
      </w:pPr>
      <w:r w:rsidRPr="005C0195">
        <w:rPr>
          <w:rFonts w:ascii="Times New Roman" w:hAnsi="Times New Roman"/>
          <w:sz w:val="24"/>
          <w:szCs w:val="24"/>
        </w:rPr>
        <w:t>Umowa została zawarta na czas  od …….……..…… do ……………..…… lub do wyczerpania kwoty określonej w § 4 ust 3.</w:t>
      </w:r>
    </w:p>
    <w:p w:rsidR="0013244E" w:rsidRPr="005C0195" w:rsidRDefault="0013244E" w:rsidP="009A142F">
      <w:pPr>
        <w:pStyle w:val="Akapitzlist"/>
        <w:numPr>
          <w:ilvl w:val="0"/>
          <w:numId w:val="10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Zamawiający może odstąpić od umowy:</w:t>
      </w:r>
    </w:p>
    <w:p w:rsidR="0013244E" w:rsidRPr="005C0195" w:rsidRDefault="0013244E" w:rsidP="009A142F">
      <w:pPr>
        <w:pStyle w:val="Akapitzlist"/>
        <w:numPr>
          <w:ilvl w:val="0"/>
          <w:numId w:val="10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w:t>
      </w:r>
      <w:r w:rsidRPr="005C0195">
        <w:rPr>
          <w:rFonts w:ascii="Times New Roman" w:hAnsi="Times New Roman"/>
          <w:sz w:val="24"/>
          <w:szCs w:val="24"/>
        </w:rPr>
        <w:lastRenderedPageBreak/>
        <w:t>umowy może zagrozić podstawowemu interesowi bezpieczeństwa państwa lub bezpieczeństwu publicznemu;</w:t>
      </w:r>
    </w:p>
    <w:p w:rsidR="0013244E" w:rsidRPr="005C0195" w:rsidRDefault="0013244E" w:rsidP="009A142F">
      <w:pPr>
        <w:pStyle w:val="Akapitzlist"/>
        <w:numPr>
          <w:ilvl w:val="0"/>
          <w:numId w:val="105"/>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jeżeli zachodzi co najmniej jedna z następujących okoliczności:</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dokonano zmian umowy z naruszeniem art. 454 i art. 455,</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Wykonawca w chwili zawarcia umowy podlegał wykluczeniu na podstawie art. 108,</w:t>
      </w:r>
    </w:p>
    <w:p w:rsidR="0013244E" w:rsidRPr="005C0195" w:rsidRDefault="0013244E" w:rsidP="009A142F">
      <w:pPr>
        <w:pStyle w:val="Akapitzlist"/>
        <w:numPr>
          <w:ilvl w:val="1"/>
          <w:numId w:val="106"/>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244E" w:rsidRPr="005C0195" w:rsidRDefault="0013244E" w:rsidP="009A142F">
      <w:pPr>
        <w:pStyle w:val="Akapitzlist"/>
        <w:numPr>
          <w:ilvl w:val="0"/>
          <w:numId w:val="104"/>
        </w:numPr>
        <w:tabs>
          <w:tab w:val="left" w:pos="360"/>
        </w:tabs>
        <w:overflowPunct w:val="0"/>
        <w:autoSpaceDE w:val="0"/>
        <w:autoSpaceDN w:val="0"/>
        <w:adjustRightInd w:val="0"/>
        <w:jc w:val="both"/>
        <w:textAlignment w:val="baseline"/>
        <w:rPr>
          <w:rFonts w:ascii="Times New Roman" w:hAnsi="Times New Roman"/>
          <w:sz w:val="24"/>
          <w:szCs w:val="24"/>
        </w:rPr>
      </w:pPr>
      <w:r w:rsidRPr="005C0195">
        <w:rPr>
          <w:rFonts w:ascii="Times New Roman" w:hAnsi="Times New Roman"/>
          <w:sz w:val="24"/>
          <w:szCs w:val="24"/>
        </w:rPr>
        <w:t>W przypadku, o którym mowa w ust. 2 pkt. 2 lit. a, Zamawiający odstępuje od umowy w części, której zmiana dotyczy.</w:t>
      </w:r>
    </w:p>
    <w:p w:rsidR="0013244E" w:rsidRPr="005C0195" w:rsidRDefault="0013244E" w:rsidP="009A142F">
      <w:pPr>
        <w:pStyle w:val="Akapitzlist"/>
        <w:numPr>
          <w:ilvl w:val="0"/>
          <w:numId w:val="104"/>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5C0195">
        <w:rPr>
          <w:rFonts w:ascii="Times New Roman" w:hAnsi="Times New Roman"/>
          <w:sz w:val="24"/>
          <w:szCs w:val="24"/>
        </w:rPr>
        <w:t>W przypadkach, o których mowa w ust. 2, Wykonawca może żądać wyłącznie wynagrodzenia należnego z tytułu wykonania części umowy.</w:t>
      </w:r>
    </w:p>
    <w:p w:rsidR="0013244E" w:rsidRPr="0026716A" w:rsidRDefault="0013244E" w:rsidP="0013244E">
      <w:pPr>
        <w:jc w:val="center"/>
      </w:pPr>
      <w:r w:rsidRPr="0026716A">
        <w:t>§11</w:t>
      </w:r>
    </w:p>
    <w:p w:rsidR="0013244E" w:rsidRDefault="0013244E" w:rsidP="0013244E">
      <w:pPr>
        <w:ind w:left="708"/>
        <w:jc w:val="both"/>
      </w:pPr>
      <w:r w:rsidRPr="0026716A">
        <w:t>W razie naruszenia przez Wykonawcę postanowień umowy, Zamawiający zastrzega sobie prawo jej rozwiąza</w:t>
      </w:r>
      <w:r>
        <w:t>nia ze skutkiem natychmiastowym</w:t>
      </w:r>
      <w:r w:rsidRPr="0026716A">
        <w:t>.</w:t>
      </w:r>
    </w:p>
    <w:p w:rsidR="0013244E" w:rsidRPr="0026716A" w:rsidRDefault="0013244E" w:rsidP="0013244E">
      <w:pPr>
        <w:ind w:left="708"/>
        <w:jc w:val="both"/>
      </w:pPr>
    </w:p>
    <w:p w:rsidR="0013244E" w:rsidRPr="0026716A" w:rsidRDefault="0013244E" w:rsidP="0013244E">
      <w:pPr>
        <w:jc w:val="center"/>
      </w:pPr>
      <w:r w:rsidRPr="0026716A">
        <w:t>§ 12</w:t>
      </w:r>
    </w:p>
    <w:p w:rsidR="0013244E" w:rsidRPr="00310825" w:rsidRDefault="0013244E" w:rsidP="009A142F">
      <w:pPr>
        <w:pStyle w:val="Akapitzlist"/>
        <w:numPr>
          <w:ilvl w:val="0"/>
          <w:numId w:val="107"/>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13244E" w:rsidRPr="00310825" w:rsidRDefault="0013244E" w:rsidP="009A142F">
      <w:pPr>
        <w:pStyle w:val="Bezodstpw"/>
        <w:numPr>
          <w:ilvl w:val="0"/>
          <w:numId w:val="108"/>
        </w:numPr>
        <w:tabs>
          <w:tab w:val="left" w:pos="0"/>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w:t>
      </w:r>
    </w:p>
    <w:p w:rsidR="0013244E" w:rsidRPr="00310825" w:rsidRDefault="0013244E" w:rsidP="009A142F">
      <w:pPr>
        <w:pStyle w:val="Bezodstpw"/>
        <w:numPr>
          <w:ilvl w:val="0"/>
          <w:numId w:val="109"/>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13244E" w:rsidRPr="00310825" w:rsidRDefault="0013244E" w:rsidP="009A142F">
      <w:pPr>
        <w:pStyle w:val="Bezodstpw"/>
        <w:numPr>
          <w:ilvl w:val="0"/>
          <w:numId w:val="109"/>
        </w:numPr>
        <w:tabs>
          <w:tab w:val="left" w:pos="450"/>
          <w:tab w:val="left" w:pos="1134"/>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wysokości minimalnego wynagrodzenia za pracę albo wysokości minimalnej stawki godzinowej ustalonej na </w:t>
      </w:r>
      <w:r w:rsidRPr="00310825">
        <w:rPr>
          <w:rFonts w:ascii="Times New Roman" w:eastAsia="Arial Unicode MS" w:hAnsi="Times New Roman"/>
          <w:sz w:val="24"/>
          <w:szCs w:val="24"/>
        </w:rPr>
        <w:tab/>
        <w:t>podstawie ustawy z dnia 10 października 2002 r. o minimalnym wynagrodzeniu za pracę,</w:t>
      </w:r>
    </w:p>
    <w:p w:rsidR="0013244E" w:rsidRPr="00310825" w:rsidRDefault="0013244E" w:rsidP="009A142F">
      <w:pPr>
        <w:pStyle w:val="Bezodstpw"/>
        <w:numPr>
          <w:ilvl w:val="0"/>
          <w:numId w:val="109"/>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zasad podlegania ubezpieczeniom społecznym lub ubezpieczeniu zdrowotnemu lub wysokości stawki składki na </w:t>
      </w:r>
      <w:r w:rsidRPr="00310825">
        <w:rPr>
          <w:rFonts w:ascii="Times New Roman" w:eastAsia="Arial Unicode MS" w:hAnsi="Times New Roman"/>
          <w:sz w:val="24"/>
          <w:szCs w:val="24"/>
        </w:rPr>
        <w:tab/>
        <w:t xml:space="preserve">ubezpieczenie społeczne lub zdrowotne – jeżeli zmiany te mają wpływ na koszty wykonania zamówienia przez </w:t>
      </w:r>
      <w:r w:rsidRPr="00310825">
        <w:rPr>
          <w:rFonts w:ascii="Times New Roman" w:eastAsia="Arial Unicode MS" w:hAnsi="Times New Roman"/>
          <w:sz w:val="24"/>
          <w:szCs w:val="24"/>
        </w:rPr>
        <w:tab/>
        <w:t>Wykonawcę,</w:t>
      </w:r>
    </w:p>
    <w:p w:rsidR="0013244E" w:rsidRPr="00310825" w:rsidRDefault="0013244E" w:rsidP="009A142F">
      <w:pPr>
        <w:pStyle w:val="Bezodstpw"/>
        <w:numPr>
          <w:ilvl w:val="0"/>
          <w:numId w:val="109"/>
        </w:numPr>
        <w:tabs>
          <w:tab w:val="left" w:pos="450"/>
        </w:tabs>
        <w:jc w:val="both"/>
        <w:rPr>
          <w:rFonts w:ascii="Times New Roman" w:eastAsia="Arial Unicode MS" w:hAnsi="Times New Roman"/>
          <w:sz w:val="24"/>
          <w:szCs w:val="24"/>
        </w:rPr>
      </w:pPr>
      <w:r w:rsidRPr="00310825">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13244E" w:rsidRPr="00310825" w:rsidRDefault="0013244E" w:rsidP="00517388">
      <w:pPr>
        <w:pStyle w:val="Bezodstpw"/>
        <w:tabs>
          <w:tab w:val="left" w:pos="1843"/>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10825">
        <w:rPr>
          <w:rFonts w:ascii="Times New Roman" w:eastAsia="Arial Unicode MS" w:hAnsi="Times New Roman"/>
          <w:sz w:val="24"/>
          <w:szCs w:val="24"/>
        </w:rPr>
        <w:tab/>
        <w:t xml:space="preserve">Wykonawca zobowiązany jest do przedstawienia dowodów, które w sposób jednoznaczny i wyczerpujący </w:t>
      </w:r>
      <w:r w:rsidRPr="00310825">
        <w:rPr>
          <w:rFonts w:ascii="Times New Roman" w:eastAsia="Arial Unicode MS" w:hAnsi="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Pr="00310825">
        <w:rPr>
          <w:rFonts w:ascii="Times New Roman" w:eastAsia="Arial Unicode MS" w:hAnsi="Times New Roman"/>
          <w:sz w:val="24"/>
          <w:szCs w:val="24"/>
        </w:rPr>
        <w:tab/>
        <w:t>wynagrodzenia o różnicę, która nastąpiła w wyniku zmiany przepisów w zakresie określonym w lit. a – d.</w:t>
      </w:r>
    </w:p>
    <w:p w:rsidR="0013244E" w:rsidRPr="00310825" w:rsidRDefault="0013244E" w:rsidP="009A142F">
      <w:pPr>
        <w:pStyle w:val="Bezodstpw"/>
        <w:numPr>
          <w:ilvl w:val="0"/>
          <w:numId w:val="108"/>
        </w:numPr>
        <w:tabs>
          <w:tab w:val="left" w:pos="420"/>
          <w:tab w:val="left" w:pos="851"/>
        </w:tabs>
        <w:jc w:val="both"/>
        <w:rPr>
          <w:rFonts w:ascii="Times New Roman" w:eastAsia="Arial Unicode MS" w:hAnsi="Times New Roman"/>
          <w:sz w:val="24"/>
          <w:szCs w:val="24"/>
        </w:rPr>
      </w:pPr>
      <w:r w:rsidRPr="00310825">
        <w:rPr>
          <w:rFonts w:ascii="Times New Roman" w:eastAsia="Arial Unicode MS" w:hAnsi="Times New Roman"/>
          <w:sz w:val="24"/>
          <w:szCs w:val="24"/>
        </w:rPr>
        <w:lastRenderedPageBreak/>
        <w:t>Dopuszczalne jest wydłużenie czasu trwania umowy w sytuacji niewykorzystania przez Zamawiającego przedmiotu umowy przy zachowaniu jej wartości.</w:t>
      </w:r>
    </w:p>
    <w:p w:rsidR="0013244E" w:rsidRPr="00310825" w:rsidRDefault="0013244E" w:rsidP="009A142F">
      <w:pPr>
        <w:pStyle w:val="Bezodstpw"/>
        <w:numPr>
          <w:ilvl w:val="0"/>
          <w:numId w:val="108"/>
        </w:numPr>
        <w:tabs>
          <w:tab w:val="left" w:pos="426"/>
        </w:tabs>
        <w:jc w:val="both"/>
        <w:rPr>
          <w:rFonts w:ascii="Times New Roman" w:eastAsia="Arial Unicode MS" w:hAnsi="Times New Roman"/>
          <w:sz w:val="24"/>
          <w:szCs w:val="24"/>
        </w:rPr>
      </w:pPr>
      <w:r w:rsidRPr="00310825">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13244E" w:rsidRPr="00310825" w:rsidRDefault="0013244E" w:rsidP="009A142F">
      <w:pPr>
        <w:pStyle w:val="Akapitzlist"/>
        <w:widowControl w:val="0"/>
        <w:numPr>
          <w:ilvl w:val="0"/>
          <w:numId w:val="108"/>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10825">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3244E" w:rsidRPr="00310825" w:rsidRDefault="0013244E" w:rsidP="009A142F">
      <w:pPr>
        <w:pStyle w:val="Bezodstpw"/>
        <w:numPr>
          <w:ilvl w:val="0"/>
          <w:numId w:val="108"/>
        </w:numPr>
        <w:jc w:val="both"/>
        <w:rPr>
          <w:rFonts w:ascii="Times New Roman" w:eastAsia="Arial Unicode MS" w:hAnsi="Times New Roman"/>
          <w:sz w:val="24"/>
          <w:szCs w:val="24"/>
        </w:rPr>
      </w:pPr>
      <w:r w:rsidRPr="00310825">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13244E" w:rsidRPr="00310825" w:rsidRDefault="0013244E" w:rsidP="009A142F">
      <w:pPr>
        <w:pStyle w:val="Bezodstpw"/>
        <w:numPr>
          <w:ilvl w:val="0"/>
          <w:numId w:val="110"/>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13244E" w:rsidRPr="00310825" w:rsidRDefault="0013244E" w:rsidP="009A142F">
      <w:pPr>
        <w:pStyle w:val="Bezodstpw"/>
        <w:numPr>
          <w:ilvl w:val="0"/>
          <w:numId w:val="110"/>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13244E" w:rsidRPr="00310825" w:rsidRDefault="0013244E" w:rsidP="009A142F">
      <w:pPr>
        <w:pStyle w:val="Bezodstpw"/>
        <w:numPr>
          <w:ilvl w:val="0"/>
          <w:numId w:val="110"/>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13244E" w:rsidRPr="00310825" w:rsidRDefault="0013244E" w:rsidP="009A142F">
      <w:pPr>
        <w:pStyle w:val="Bezodstpw"/>
        <w:numPr>
          <w:ilvl w:val="0"/>
          <w:numId w:val="110"/>
        </w:numPr>
        <w:jc w:val="both"/>
        <w:rPr>
          <w:rFonts w:ascii="Times New Roman" w:eastAsia="Arial Unicode MS" w:hAnsi="Times New Roman"/>
          <w:sz w:val="24"/>
          <w:szCs w:val="24"/>
        </w:rPr>
      </w:pPr>
      <w:r w:rsidRPr="00310825">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13244E" w:rsidRPr="00310825" w:rsidRDefault="0013244E" w:rsidP="009A142F">
      <w:pPr>
        <w:pStyle w:val="Bezodstpw"/>
        <w:numPr>
          <w:ilvl w:val="0"/>
          <w:numId w:val="110"/>
        </w:numPr>
        <w:jc w:val="both"/>
        <w:rPr>
          <w:rFonts w:ascii="Times New Roman" w:eastAsia="Arial Unicode MS" w:hAnsi="Times New Roman"/>
          <w:sz w:val="24"/>
          <w:szCs w:val="24"/>
        </w:rPr>
      </w:pPr>
      <w:r w:rsidRPr="00310825">
        <w:rPr>
          <w:rFonts w:ascii="Times New Roman" w:eastAsia="Arial Unicode MS" w:hAnsi="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13244E" w:rsidRPr="00310825" w:rsidRDefault="0013244E" w:rsidP="00517388">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13244E" w:rsidRPr="00310825" w:rsidRDefault="0013244E" w:rsidP="009A142F">
      <w:pPr>
        <w:pStyle w:val="Bezodstpw"/>
        <w:numPr>
          <w:ilvl w:val="0"/>
          <w:numId w:val="10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13244E" w:rsidRPr="00310825" w:rsidRDefault="0013244E" w:rsidP="009A142F">
      <w:pPr>
        <w:pStyle w:val="Bezodstpw"/>
        <w:numPr>
          <w:ilvl w:val="0"/>
          <w:numId w:val="107"/>
        </w:numPr>
        <w:jc w:val="both"/>
        <w:rPr>
          <w:rFonts w:ascii="Times New Roman" w:eastAsia="Arial Unicode MS" w:hAnsi="Times New Roman"/>
          <w:sz w:val="24"/>
          <w:szCs w:val="24"/>
        </w:rPr>
      </w:pPr>
      <w:r w:rsidRPr="00310825">
        <w:rPr>
          <w:rFonts w:ascii="Times New Roman" w:eastAsia="Arial Unicode MS" w:hAnsi="Times New Roman"/>
          <w:sz w:val="24"/>
          <w:szCs w:val="24"/>
        </w:rPr>
        <w:t>Możliwe są zmiany  określone w art. 455 ust.1 pkt. 2 lit. b, pkt. 3 i 4 i ust. 2 ustawy Pzp, przy zastosowaniu zasad określonych w  tym artykule.</w:t>
      </w:r>
    </w:p>
    <w:p w:rsidR="0013244E" w:rsidRPr="00310825" w:rsidRDefault="0013244E" w:rsidP="009A142F">
      <w:pPr>
        <w:numPr>
          <w:ilvl w:val="0"/>
          <w:numId w:val="107"/>
        </w:numPr>
        <w:tabs>
          <w:tab w:val="left" w:pos="426"/>
        </w:tabs>
        <w:suppressAutoHyphens/>
        <w:spacing w:line="21" w:lineRule="atLeast"/>
        <w:jc w:val="both"/>
      </w:pPr>
      <w:r w:rsidRPr="00310825">
        <w:t>Warunki dokonania zmian:</w:t>
      </w:r>
    </w:p>
    <w:p w:rsidR="0013244E" w:rsidRPr="00310825" w:rsidRDefault="0013244E" w:rsidP="009A142F">
      <w:pPr>
        <w:numPr>
          <w:ilvl w:val="0"/>
          <w:numId w:val="111"/>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13244E" w:rsidRPr="00310825" w:rsidRDefault="0013244E" w:rsidP="009A142F">
      <w:pPr>
        <w:numPr>
          <w:ilvl w:val="0"/>
          <w:numId w:val="111"/>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13244E" w:rsidRPr="00310825" w:rsidRDefault="0013244E" w:rsidP="009A142F">
      <w:pPr>
        <w:numPr>
          <w:ilvl w:val="0"/>
          <w:numId w:val="107"/>
        </w:numPr>
        <w:tabs>
          <w:tab w:val="left" w:pos="426"/>
        </w:tabs>
        <w:suppressAutoHyphens/>
        <w:spacing w:line="21" w:lineRule="atLeast"/>
        <w:jc w:val="both"/>
      </w:pPr>
      <w:r w:rsidRPr="00310825">
        <w:t>Wniosek, o którym mowa w ust. 3 pkt. 2 musi zawierać:</w:t>
      </w:r>
    </w:p>
    <w:p w:rsidR="0013244E" w:rsidRPr="00310825" w:rsidRDefault="0013244E" w:rsidP="009A142F">
      <w:pPr>
        <w:numPr>
          <w:ilvl w:val="0"/>
          <w:numId w:val="112"/>
        </w:numPr>
        <w:tabs>
          <w:tab w:val="left" w:pos="426"/>
        </w:tabs>
        <w:suppressAutoHyphens/>
        <w:spacing w:line="21" w:lineRule="atLeast"/>
        <w:jc w:val="both"/>
      </w:pPr>
      <w:r w:rsidRPr="00310825">
        <w:t>opis propozycji zmiany;</w:t>
      </w:r>
    </w:p>
    <w:p w:rsidR="0013244E" w:rsidRPr="00310825" w:rsidRDefault="0013244E" w:rsidP="009A142F">
      <w:pPr>
        <w:numPr>
          <w:ilvl w:val="0"/>
          <w:numId w:val="112"/>
        </w:numPr>
        <w:tabs>
          <w:tab w:val="left" w:pos="426"/>
        </w:tabs>
        <w:suppressAutoHyphens/>
        <w:spacing w:line="21" w:lineRule="atLeast"/>
        <w:jc w:val="both"/>
      </w:pPr>
      <w:r w:rsidRPr="00310825">
        <w:t>uzasadnienie zmiany;</w:t>
      </w:r>
    </w:p>
    <w:p w:rsidR="0013244E" w:rsidRPr="00310825" w:rsidRDefault="0013244E" w:rsidP="009A142F">
      <w:pPr>
        <w:numPr>
          <w:ilvl w:val="0"/>
          <w:numId w:val="112"/>
        </w:numPr>
        <w:tabs>
          <w:tab w:val="left" w:pos="426"/>
        </w:tabs>
        <w:suppressAutoHyphens/>
        <w:spacing w:line="21" w:lineRule="atLeast"/>
        <w:jc w:val="both"/>
      </w:pPr>
      <w:r w:rsidRPr="00310825">
        <w:t>opis wpływu zmiany na warunki realizacji umowy.</w:t>
      </w:r>
    </w:p>
    <w:p w:rsidR="0013244E" w:rsidRPr="00310825" w:rsidRDefault="0013244E" w:rsidP="009A142F">
      <w:pPr>
        <w:numPr>
          <w:ilvl w:val="0"/>
          <w:numId w:val="107"/>
        </w:numPr>
        <w:tabs>
          <w:tab w:val="left" w:pos="426"/>
        </w:tabs>
        <w:suppressAutoHyphens/>
        <w:spacing w:line="21" w:lineRule="atLeast"/>
        <w:jc w:val="both"/>
      </w:pPr>
      <w:r w:rsidRPr="00310825">
        <w:t>Zmiany umowy nie mogą:</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lastRenderedPageBreak/>
        <w:t>naruszać równowagi ekonomicznej stron umowy na korzyść Wykonawcy, w sposób nieprzewidziany w pierwotnej umowie;</w:t>
      </w:r>
    </w:p>
    <w:p w:rsidR="0013244E" w:rsidRPr="008E7C7F" w:rsidRDefault="0013244E" w:rsidP="009A142F">
      <w:pPr>
        <w:pStyle w:val="Akapitzlist"/>
        <w:numPr>
          <w:ilvl w:val="0"/>
          <w:numId w:val="113"/>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13244E" w:rsidRDefault="0013244E" w:rsidP="009A142F">
      <w:pPr>
        <w:pStyle w:val="Akapitzlist"/>
        <w:numPr>
          <w:ilvl w:val="0"/>
          <w:numId w:val="113"/>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13244E" w:rsidRPr="0026716A" w:rsidRDefault="0013244E" w:rsidP="0013244E">
      <w:pPr>
        <w:tabs>
          <w:tab w:val="left" w:pos="426"/>
        </w:tabs>
        <w:spacing w:line="21" w:lineRule="atLeast"/>
        <w:jc w:val="both"/>
      </w:pPr>
    </w:p>
    <w:p w:rsidR="0013244E" w:rsidRPr="0026716A" w:rsidRDefault="0013244E" w:rsidP="0013244E">
      <w:pPr>
        <w:jc w:val="center"/>
      </w:pPr>
      <w:r w:rsidRPr="0026716A">
        <w:t>§ 13</w:t>
      </w:r>
    </w:p>
    <w:p w:rsidR="0013244E" w:rsidRDefault="0013244E" w:rsidP="0013244E">
      <w:pPr>
        <w:ind w:left="708"/>
        <w:jc w:val="both"/>
      </w:pPr>
      <w:r w:rsidRPr="0026716A">
        <w:t>Spory mogące powstać na tle stosowania niniejszej umowy strony poddają pod rozstrzygnięcie sądowi właściwemu miejscowo dla siedziby Zamawiającego.</w:t>
      </w:r>
    </w:p>
    <w:p w:rsidR="0013244E" w:rsidRDefault="0013244E" w:rsidP="0013244E">
      <w:pPr>
        <w:ind w:left="708"/>
        <w:jc w:val="both"/>
      </w:pPr>
    </w:p>
    <w:p w:rsidR="0013244E" w:rsidRPr="0013736A" w:rsidRDefault="0013244E" w:rsidP="0013244E">
      <w:pPr>
        <w:jc w:val="center"/>
      </w:pPr>
      <w:r>
        <w:t>§ 14</w:t>
      </w:r>
    </w:p>
    <w:p w:rsidR="0013244E" w:rsidRPr="0013736A" w:rsidRDefault="0013244E" w:rsidP="0013244E">
      <w:pPr>
        <w:tabs>
          <w:tab w:val="left" w:pos="426"/>
        </w:tabs>
        <w:suppressAutoHyphens/>
        <w:spacing w:line="21" w:lineRule="atLeast"/>
        <w:jc w:val="both"/>
      </w:pPr>
      <w:r w:rsidRPr="0013736A">
        <w:tab/>
      </w:r>
      <w:r w:rsidRPr="0013736A">
        <w:tab/>
        <w:t>Wszelkie zmiany Umowy wymagają formy pisemnej pod rygorem nieważności.</w:t>
      </w:r>
    </w:p>
    <w:p w:rsidR="0013244E" w:rsidRPr="0026716A" w:rsidRDefault="0013244E" w:rsidP="0013244E">
      <w:pPr>
        <w:ind w:left="708"/>
        <w:jc w:val="both"/>
      </w:pPr>
    </w:p>
    <w:p w:rsidR="0013244E" w:rsidRPr="0026716A" w:rsidRDefault="0013244E" w:rsidP="0013244E">
      <w:pPr>
        <w:jc w:val="center"/>
      </w:pPr>
      <w:r w:rsidRPr="0026716A">
        <w:t>§15</w:t>
      </w:r>
    </w:p>
    <w:p w:rsidR="0013244E" w:rsidRDefault="0013244E" w:rsidP="0013244E">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13244E" w:rsidRPr="0026716A" w:rsidRDefault="0013244E" w:rsidP="0013244E">
      <w:pPr>
        <w:ind w:left="708"/>
        <w:jc w:val="both"/>
        <w:rPr>
          <w:bCs/>
          <w:shd w:val="clear" w:color="auto" w:fill="FFFFFF"/>
        </w:rPr>
      </w:pPr>
    </w:p>
    <w:p w:rsidR="0013244E" w:rsidRPr="0026716A" w:rsidRDefault="0013244E" w:rsidP="0013244E">
      <w:pPr>
        <w:jc w:val="center"/>
      </w:pPr>
      <w:r w:rsidRPr="0026716A">
        <w:t>§16</w:t>
      </w:r>
    </w:p>
    <w:p w:rsidR="0013244E" w:rsidRDefault="0013244E" w:rsidP="0013244E">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3244E" w:rsidRPr="0026716A" w:rsidRDefault="0013244E" w:rsidP="0013244E">
      <w:pPr>
        <w:ind w:left="708"/>
        <w:jc w:val="both"/>
      </w:pPr>
    </w:p>
    <w:p w:rsidR="0013244E" w:rsidRPr="0026716A" w:rsidRDefault="0013244E" w:rsidP="0013244E">
      <w:pPr>
        <w:jc w:val="center"/>
      </w:pPr>
      <w:r w:rsidRPr="0026716A">
        <w:t>§17</w:t>
      </w:r>
    </w:p>
    <w:p w:rsidR="0013244E" w:rsidRDefault="0013244E" w:rsidP="0013244E">
      <w:pPr>
        <w:ind w:left="708"/>
        <w:jc w:val="both"/>
      </w:pPr>
      <w:r w:rsidRPr="0026716A">
        <w:t>Zamawiający oświadcza, że jest dużym przedsiębiorcą w rozumieniu art. 4 pkt. 6 ustawy z dnia 8 marca 2013 r. o przeciwdziałaniu nadmiernym opóźnieniom w transakcjach handlowych (Dz. U. z 202</w:t>
      </w:r>
      <w:r w:rsidR="00F27C3F">
        <w:t>3</w:t>
      </w:r>
      <w:r w:rsidRPr="0026716A">
        <w:t xml:space="preserve"> r. poz. </w:t>
      </w:r>
      <w:r w:rsidR="00F27C3F">
        <w:t>711</w:t>
      </w:r>
      <w:r w:rsidRPr="0026716A">
        <w:t xml:space="preserve"> z późn. zm.).</w:t>
      </w:r>
    </w:p>
    <w:p w:rsidR="0013244E" w:rsidRPr="0026716A" w:rsidRDefault="0013244E" w:rsidP="0013244E">
      <w:pPr>
        <w:ind w:left="708"/>
        <w:jc w:val="both"/>
      </w:pPr>
    </w:p>
    <w:p w:rsidR="0013244E" w:rsidRPr="0026716A" w:rsidRDefault="0013244E" w:rsidP="0013244E">
      <w:pPr>
        <w:jc w:val="center"/>
      </w:pPr>
      <w:r w:rsidRPr="0026716A">
        <w:t>§ 18</w:t>
      </w:r>
    </w:p>
    <w:p w:rsidR="0013244E" w:rsidRDefault="0013244E" w:rsidP="0013244E">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13244E" w:rsidRPr="0026716A" w:rsidRDefault="0013244E" w:rsidP="0013244E">
      <w:pPr>
        <w:ind w:left="708"/>
        <w:jc w:val="both"/>
        <w:rPr>
          <w:b/>
        </w:rPr>
      </w:pPr>
    </w:p>
    <w:p w:rsidR="0013244E" w:rsidRPr="0026716A" w:rsidRDefault="0013244E" w:rsidP="0013244E">
      <w:pPr>
        <w:ind w:firstLine="708"/>
        <w:jc w:val="both"/>
        <w:rPr>
          <w:b/>
        </w:rPr>
      </w:pPr>
      <w:r w:rsidRPr="0026716A">
        <w:rPr>
          <w:b/>
        </w:rPr>
        <w:t>Załączniki:</w:t>
      </w:r>
    </w:p>
    <w:p w:rsidR="0013244E" w:rsidRPr="0026716A" w:rsidRDefault="0013244E" w:rsidP="009A142F">
      <w:pPr>
        <w:pStyle w:val="Akapitzlist"/>
        <w:numPr>
          <w:ilvl w:val="0"/>
          <w:numId w:val="114"/>
        </w:numPr>
        <w:jc w:val="both"/>
        <w:rPr>
          <w:rFonts w:ascii="Times New Roman" w:hAnsi="Times New Roman"/>
          <w:b/>
          <w:sz w:val="24"/>
          <w:szCs w:val="24"/>
        </w:rPr>
      </w:pPr>
      <w:r w:rsidRPr="0026716A">
        <w:rPr>
          <w:rFonts w:ascii="Times New Roman" w:hAnsi="Times New Roman"/>
          <w:sz w:val="24"/>
          <w:szCs w:val="24"/>
        </w:rPr>
        <w:t>Oferta</w:t>
      </w:r>
    </w:p>
    <w:p w:rsidR="0013244E" w:rsidRPr="0026716A" w:rsidRDefault="0013244E" w:rsidP="009A142F">
      <w:pPr>
        <w:pStyle w:val="Akapitzlist"/>
        <w:numPr>
          <w:ilvl w:val="0"/>
          <w:numId w:val="114"/>
        </w:numPr>
        <w:jc w:val="both"/>
        <w:rPr>
          <w:rFonts w:ascii="Times New Roman" w:hAnsi="Times New Roman"/>
          <w:b/>
          <w:sz w:val="24"/>
          <w:szCs w:val="24"/>
        </w:rPr>
      </w:pPr>
      <w:r>
        <w:rPr>
          <w:rFonts w:ascii="Times New Roman" w:hAnsi="Times New Roman"/>
          <w:sz w:val="24"/>
          <w:szCs w:val="24"/>
        </w:rPr>
        <w:t>SWZ</w:t>
      </w:r>
    </w:p>
    <w:p w:rsidR="0013244E" w:rsidRPr="0026716A" w:rsidRDefault="0013244E" w:rsidP="0013244E">
      <w:pPr>
        <w:widowControl w:val="0"/>
        <w:adjustRightInd w:val="0"/>
        <w:spacing w:after="120"/>
        <w:textAlignment w:val="baseline"/>
        <w:rPr>
          <w:rFonts w:eastAsia="Calibri"/>
          <w:lang w:eastAsia="en-US"/>
        </w:rPr>
      </w:pPr>
    </w:p>
    <w:p w:rsidR="0049461B" w:rsidRPr="000A7F93" w:rsidRDefault="0013244E" w:rsidP="0013244E">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0049461B" w:rsidRPr="000A7F93">
        <w:rPr>
          <w:b/>
        </w:rPr>
        <w:tab/>
      </w:r>
    </w:p>
    <w:sectPr w:rsidR="0049461B" w:rsidRPr="000A7F93" w:rsidSect="00D057A2">
      <w:footerReference w:type="default" r:id="rId40"/>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DB" w:rsidRDefault="00EE5BDB" w:rsidP="00BD3D5A">
      <w:r>
        <w:separator/>
      </w:r>
    </w:p>
  </w:endnote>
  <w:endnote w:type="continuationSeparator" w:id="0">
    <w:p w:rsidR="00EE5BDB" w:rsidRDefault="00EE5BDB"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pPr>
      <w:pStyle w:val="Stopka"/>
      <w:rPr>
        <w:sz w:val="18"/>
        <w:szCs w:val="18"/>
      </w:rPr>
    </w:pPr>
    <w:r>
      <w:rPr>
        <w:noProof/>
        <w:sz w:val="18"/>
        <w:szCs w:val="18"/>
      </w:rPr>
      <w:pict>
        <v:line id="_x0000_s1025" style="position:absolute;z-index:251657216" from="0,5.05pt" to="459pt,5.05pt"/>
      </w:pict>
    </w:r>
  </w:p>
  <w:p w:rsidR="00D1119C" w:rsidRDefault="00D1119C">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870D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870D5">
      <w:rPr>
        <w:rStyle w:val="Numerstrony"/>
        <w:noProof/>
        <w:sz w:val="18"/>
        <w:szCs w:val="18"/>
      </w:rPr>
      <w:t>53</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1119C" w:rsidRDefault="00D1119C"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870D5">
      <w:rPr>
        <w:rStyle w:val="Numerstrony"/>
        <w:noProof/>
        <w:sz w:val="18"/>
        <w:szCs w:val="18"/>
      </w:rPr>
      <w:t>53</w:t>
    </w:r>
    <w:r>
      <w:rPr>
        <w:rStyle w:val="Numerstrony"/>
        <w:sz w:val="18"/>
        <w:szCs w:val="18"/>
      </w:rPr>
      <w:fldChar w:fldCharType="end"/>
    </w:r>
  </w:p>
  <w:p w:rsidR="00D1119C" w:rsidRDefault="00D1119C">
    <w:pPr>
      <w:pStyle w:val="Stopka"/>
      <w:jc w:val="center"/>
    </w:pPr>
  </w:p>
  <w:p w:rsidR="00D1119C" w:rsidRDefault="00D1119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D1119C" w:rsidRPr="00DB3C21" w:rsidRDefault="00D1119C"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DB" w:rsidRDefault="00EE5BDB" w:rsidP="00BD3D5A">
      <w:r>
        <w:separator/>
      </w:r>
    </w:p>
  </w:footnote>
  <w:footnote w:type="continuationSeparator" w:id="0">
    <w:p w:rsidR="00EE5BDB" w:rsidRDefault="00EE5BDB" w:rsidP="00BD3D5A">
      <w:r>
        <w:continuationSeparator/>
      </w:r>
    </w:p>
  </w:footnote>
  <w:footnote w:id="1">
    <w:p w:rsidR="00D1119C" w:rsidRPr="00C37CD2" w:rsidRDefault="00D1119C"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119C" w:rsidRDefault="00D1119C"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rsidP="00331F2D">
    <w:pPr>
      <w:pStyle w:val="Nagwek"/>
      <w:framePr w:wrap="around" w:vAnchor="text" w:hAnchor="margin" w:xAlign="right" w:y="1"/>
      <w:rPr>
        <w:rStyle w:val="Numerstrony"/>
      </w:rPr>
    </w:pPr>
  </w:p>
  <w:p w:rsidR="00D1119C" w:rsidRDefault="00D1119C"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9C" w:rsidRDefault="00D111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7D46E7C"/>
    <w:multiLevelType w:val="hybridMultilevel"/>
    <w:tmpl w:val="B328B60A"/>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CA65B7F"/>
    <w:multiLevelType w:val="hybridMultilevel"/>
    <w:tmpl w:val="03B2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11AE6463"/>
    <w:multiLevelType w:val="hybridMultilevel"/>
    <w:tmpl w:val="0EB81446"/>
    <w:lvl w:ilvl="0" w:tplc="DD0220CA">
      <w:start w:val="1"/>
      <w:numFmt w:val="decimal"/>
      <w:lvlText w:val="%1."/>
      <w:lvlJc w:val="left"/>
      <w:pPr>
        <w:ind w:left="-1392" w:hanging="360"/>
      </w:pPr>
      <w:rPr>
        <w:rFonts w:ascii="Times New Roman" w:eastAsia="Times New Roman" w:hAnsi="Times New Roman" w:cs="Times New Roman"/>
        <w:b w:val="0"/>
      </w:rPr>
    </w:lvl>
    <w:lvl w:ilvl="1" w:tplc="A0AEC804">
      <w:start w:val="1"/>
      <w:numFmt w:val="decimal"/>
      <w:lvlText w:val="%2)"/>
      <w:lvlJc w:val="left"/>
      <w:pPr>
        <w:ind w:left="-672" w:hanging="360"/>
      </w:pPr>
      <w:rPr>
        <w:rFonts w:hint="default"/>
      </w:rPr>
    </w:lvl>
    <w:lvl w:ilvl="2" w:tplc="0415001B" w:tentative="1">
      <w:start w:val="1"/>
      <w:numFmt w:val="lowerRoman"/>
      <w:lvlText w:val="%3."/>
      <w:lvlJc w:val="right"/>
      <w:pPr>
        <w:ind w:left="48" w:hanging="180"/>
      </w:pPr>
    </w:lvl>
    <w:lvl w:ilvl="3" w:tplc="0415000F" w:tentative="1">
      <w:start w:val="1"/>
      <w:numFmt w:val="decimal"/>
      <w:lvlText w:val="%4."/>
      <w:lvlJc w:val="left"/>
      <w:pPr>
        <w:ind w:left="768" w:hanging="360"/>
      </w:pPr>
    </w:lvl>
    <w:lvl w:ilvl="4" w:tplc="04150019" w:tentative="1">
      <w:start w:val="1"/>
      <w:numFmt w:val="lowerLetter"/>
      <w:lvlText w:val="%5."/>
      <w:lvlJc w:val="left"/>
      <w:pPr>
        <w:ind w:left="1488" w:hanging="360"/>
      </w:pPr>
    </w:lvl>
    <w:lvl w:ilvl="5" w:tplc="0415001B" w:tentative="1">
      <w:start w:val="1"/>
      <w:numFmt w:val="lowerRoman"/>
      <w:lvlText w:val="%6."/>
      <w:lvlJc w:val="right"/>
      <w:pPr>
        <w:ind w:left="2208" w:hanging="180"/>
      </w:pPr>
    </w:lvl>
    <w:lvl w:ilvl="6" w:tplc="0415000F" w:tentative="1">
      <w:start w:val="1"/>
      <w:numFmt w:val="decimal"/>
      <w:lvlText w:val="%7."/>
      <w:lvlJc w:val="left"/>
      <w:pPr>
        <w:ind w:left="2928" w:hanging="360"/>
      </w:pPr>
    </w:lvl>
    <w:lvl w:ilvl="7" w:tplc="04150019" w:tentative="1">
      <w:start w:val="1"/>
      <w:numFmt w:val="lowerLetter"/>
      <w:lvlText w:val="%8."/>
      <w:lvlJc w:val="left"/>
      <w:pPr>
        <w:ind w:left="3648" w:hanging="360"/>
      </w:pPr>
    </w:lvl>
    <w:lvl w:ilvl="8" w:tplc="0415001B" w:tentative="1">
      <w:start w:val="1"/>
      <w:numFmt w:val="lowerRoman"/>
      <w:lvlText w:val="%9."/>
      <w:lvlJc w:val="right"/>
      <w:pPr>
        <w:ind w:left="4368" w:hanging="180"/>
      </w:pPr>
    </w:lvl>
  </w:abstractNum>
  <w:abstractNum w:abstractNumId="24">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1E1245DD"/>
    <w:multiLevelType w:val="hybridMultilevel"/>
    <w:tmpl w:val="FB185C00"/>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nsid w:val="1F037421"/>
    <w:multiLevelType w:val="hybridMultilevel"/>
    <w:tmpl w:val="CB4A592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3967B9F"/>
    <w:multiLevelType w:val="hybridMultilevel"/>
    <w:tmpl w:val="923EC8A8"/>
    <w:lvl w:ilvl="0" w:tplc="04150011">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BC67CB1"/>
    <w:multiLevelType w:val="hybridMultilevel"/>
    <w:tmpl w:val="C5C0F7B4"/>
    <w:lvl w:ilvl="0" w:tplc="A3348B3E">
      <w:start w:val="1"/>
      <w:numFmt w:val="decimal"/>
      <w:lvlText w:val="%1."/>
      <w:lvlJc w:val="left"/>
      <w:pPr>
        <w:ind w:left="1068" w:hanging="360"/>
      </w:pPr>
      <w:rPr>
        <w:rFonts w:ascii="Times New Roman" w:eastAsia="Times New Roman" w:hAnsi="Times New Roman" w:cs="Times New Roman" w:hint="default"/>
        <w:b w:val="0"/>
        <w:color w:val="auto"/>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2C14278C"/>
    <w:multiLevelType w:val="hybridMultilevel"/>
    <w:tmpl w:val="AFF4902E"/>
    <w:lvl w:ilvl="0" w:tplc="04150011">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6D1814"/>
    <w:multiLevelType w:val="hybridMultilevel"/>
    <w:tmpl w:val="BC42E236"/>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4">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E701FFA"/>
    <w:multiLevelType w:val="hybridMultilevel"/>
    <w:tmpl w:val="1D4AFF78"/>
    <w:lvl w:ilvl="0" w:tplc="6014374A">
      <w:start w:val="1"/>
      <w:numFmt w:val="decimal"/>
      <w:lvlText w:val="%1."/>
      <w:lvlJc w:val="left"/>
      <w:pPr>
        <w:ind w:left="1068" w:hanging="360"/>
      </w:pPr>
      <w:rPr>
        <w:rFonts w:ascii="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2">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nsid w:val="4DDF2931"/>
    <w:multiLevelType w:val="hybridMultilevel"/>
    <w:tmpl w:val="DA56B838"/>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6">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4CF469A"/>
    <w:multiLevelType w:val="hybridMultilevel"/>
    <w:tmpl w:val="77F21A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52829CB"/>
    <w:multiLevelType w:val="hybridMultilevel"/>
    <w:tmpl w:val="F1E6AF0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0">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7">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1">
    <w:nsid w:val="69291A25"/>
    <w:multiLevelType w:val="hybridMultilevel"/>
    <w:tmpl w:val="46D245EC"/>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3">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75C270F2"/>
    <w:multiLevelType w:val="multilevel"/>
    <w:tmpl w:val="843C7B5E"/>
    <w:lvl w:ilvl="0">
      <w:start w:val="1"/>
      <w:numFmt w:val="decimal"/>
      <w:lvlText w:val="%1."/>
      <w:lvlJc w:val="left"/>
      <w:pPr>
        <w:ind w:left="1068" w:hanging="360"/>
      </w:pPr>
      <w:rPr>
        <w:rFonts w:hint="default"/>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8">
    <w:nsid w:val="767C46CA"/>
    <w:multiLevelType w:val="hybridMultilevel"/>
    <w:tmpl w:val="035AFE8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9">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1">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3">
    <w:nsid w:val="7AF14297"/>
    <w:multiLevelType w:val="hybridMultilevel"/>
    <w:tmpl w:val="D056325E"/>
    <w:lvl w:ilvl="0" w:tplc="DD3A9DEA">
      <w:start w:val="1"/>
      <w:numFmt w:val="decimal"/>
      <w:lvlText w:val="%1)"/>
      <w:lvlJc w:val="left"/>
      <w:pPr>
        <w:ind w:left="1428" w:hanging="360"/>
      </w:pPr>
      <w:rPr>
        <w:rFonts w:ascii="Times New Roman" w:eastAsia="Times New Roman" w:hAnsi="Times New Roman" w:cs="Times New Roman" w:hint="default"/>
      </w:r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C4E035A"/>
    <w:multiLevelType w:val="hybridMultilevel"/>
    <w:tmpl w:val="A9CA1F5A"/>
    <w:lvl w:ilvl="0" w:tplc="04150017">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7">
    <w:nsid w:val="7D8B04F1"/>
    <w:multiLevelType w:val="hybridMultilevel"/>
    <w:tmpl w:val="8ADEC7A4"/>
    <w:lvl w:ilvl="0" w:tplc="4104A29A">
      <w:start w:val="1"/>
      <w:numFmt w:val="decimal"/>
      <w:lvlText w:val="%1."/>
      <w:lvlJc w:val="left"/>
      <w:pPr>
        <w:ind w:left="1068" w:hanging="360"/>
      </w:pPr>
      <w:rPr>
        <w:rFonts w:hint="default"/>
        <w:b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7DA3235B"/>
    <w:multiLevelType w:val="hybridMultilevel"/>
    <w:tmpl w:val="BEB809D0"/>
    <w:lvl w:ilvl="0" w:tplc="E17E37D0">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nsid w:val="7E816306"/>
    <w:multiLevelType w:val="hybridMultilevel"/>
    <w:tmpl w:val="B44E84E8"/>
    <w:lvl w:ilvl="0" w:tplc="41641DC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7F960123"/>
    <w:multiLevelType w:val="hybridMultilevel"/>
    <w:tmpl w:val="708876B4"/>
    <w:lvl w:ilvl="0" w:tplc="355ED84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6"/>
  </w:num>
  <w:num w:numId="2">
    <w:abstractNumId w:val="42"/>
  </w:num>
  <w:num w:numId="3">
    <w:abstractNumId w:val="95"/>
  </w:num>
  <w:num w:numId="4">
    <w:abstractNumId w:val="31"/>
  </w:num>
  <w:num w:numId="5">
    <w:abstractNumId w:val="50"/>
  </w:num>
  <w:num w:numId="6">
    <w:abstractNumId w:val="62"/>
  </w:num>
  <w:num w:numId="7">
    <w:abstractNumId w:val="94"/>
  </w:num>
  <w:num w:numId="8">
    <w:abstractNumId w:val="105"/>
  </w:num>
  <w:num w:numId="9">
    <w:abstractNumId w:val="51"/>
  </w:num>
  <w:num w:numId="10">
    <w:abstractNumId w:val="53"/>
  </w:num>
  <w:num w:numId="11">
    <w:abstractNumId w:val="6"/>
  </w:num>
  <w:num w:numId="12">
    <w:abstractNumId w:val="99"/>
  </w:num>
  <w:num w:numId="13">
    <w:abstractNumId w:val="55"/>
  </w:num>
  <w:num w:numId="14">
    <w:abstractNumId w:val="120"/>
  </w:num>
  <w:num w:numId="15">
    <w:abstractNumId w:val="122"/>
  </w:num>
  <w:num w:numId="16">
    <w:abstractNumId w:val="99"/>
    <w:lvlOverride w:ilvl="0">
      <w:startOverride w:val="1"/>
    </w:lvlOverride>
  </w:num>
  <w:num w:numId="17">
    <w:abstractNumId w:val="43"/>
  </w:num>
  <w:num w:numId="18">
    <w:abstractNumId w:val="85"/>
  </w:num>
  <w:num w:numId="19">
    <w:abstractNumId w:val="24"/>
  </w:num>
  <w:num w:numId="20">
    <w:abstractNumId w:val="26"/>
  </w:num>
  <w:num w:numId="21">
    <w:abstractNumId w:val="116"/>
  </w:num>
  <w:num w:numId="22">
    <w:abstractNumId w:val="13"/>
  </w:num>
  <w:num w:numId="23">
    <w:abstractNumId w:val="75"/>
  </w:num>
  <w:num w:numId="24">
    <w:abstractNumId w:val="76"/>
  </w:num>
  <w:num w:numId="25">
    <w:abstractNumId w:val="96"/>
  </w:num>
  <w:num w:numId="26">
    <w:abstractNumId w:val="22"/>
  </w:num>
  <w:num w:numId="27">
    <w:abstractNumId w:val="11"/>
  </w:num>
  <w:num w:numId="28">
    <w:abstractNumId w:val="104"/>
  </w:num>
  <w:num w:numId="29">
    <w:abstractNumId w:val="71"/>
  </w:num>
  <w:num w:numId="30">
    <w:abstractNumId w:val="40"/>
  </w:num>
  <w:num w:numId="31">
    <w:abstractNumId w:val="70"/>
  </w:num>
  <w:num w:numId="32">
    <w:abstractNumId w:val="38"/>
  </w:num>
  <w:num w:numId="33">
    <w:abstractNumId w:val="77"/>
  </w:num>
  <w:num w:numId="34">
    <w:abstractNumId w:val="63"/>
  </w:num>
  <w:num w:numId="35">
    <w:abstractNumId w:val="20"/>
  </w:num>
  <w:num w:numId="36">
    <w:abstractNumId w:val="39"/>
  </w:num>
  <w:num w:numId="37">
    <w:abstractNumId w:val="69"/>
  </w:num>
  <w:num w:numId="38">
    <w:abstractNumId w:val="27"/>
  </w:num>
  <w:num w:numId="39">
    <w:abstractNumId w:val="89"/>
  </w:num>
  <w:num w:numId="40">
    <w:abstractNumId w:val="59"/>
  </w:num>
  <w:num w:numId="41">
    <w:abstractNumId w:val="45"/>
  </w:num>
  <w:num w:numId="42">
    <w:abstractNumId w:val="112"/>
  </w:num>
  <w:num w:numId="43">
    <w:abstractNumId w:val="88"/>
  </w:num>
  <w:num w:numId="44">
    <w:abstractNumId w:val="72"/>
  </w:num>
  <w:num w:numId="45">
    <w:abstractNumId w:val="32"/>
  </w:num>
  <w:num w:numId="46">
    <w:abstractNumId w:val="46"/>
  </w:num>
  <w:num w:numId="47">
    <w:abstractNumId w:val="66"/>
  </w:num>
  <w:num w:numId="48">
    <w:abstractNumId w:val="90"/>
  </w:num>
  <w:num w:numId="49">
    <w:abstractNumId w:val="44"/>
  </w:num>
  <w:num w:numId="50">
    <w:abstractNumId w:val="92"/>
  </w:num>
  <w:num w:numId="51">
    <w:abstractNumId w:val="54"/>
  </w:num>
  <w:num w:numId="52">
    <w:abstractNumId w:val="86"/>
  </w:num>
  <w:num w:numId="53">
    <w:abstractNumId w:val="93"/>
  </w:num>
  <w:num w:numId="54">
    <w:abstractNumId w:val="78"/>
  </w:num>
  <w:num w:numId="55">
    <w:abstractNumId w:val="106"/>
  </w:num>
  <w:num w:numId="56">
    <w:abstractNumId w:val="118"/>
  </w:num>
  <w:num w:numId="57">
    <w:abstractNumId w:val="119"/>
  </w:num>
  <w:num w:numId="58">
    <w:abstractNumId w:val="34"/>
  </w:num>
  <w:num w:numId="59">
    <w:abstractNumId w:val="111"/>
  </w:num>
  <w:num w:numId="60">
    <w:abstractNumId w:val="12"/>
  </w:num>
  <w:num w:numId="61">
    <w:abstractNumId w:val="102"/>
  </w:num>
  <w:num w:numId="62">
    <w:abstractNumId w:val="47"/>
  </w:num>
  <w:num w:numId="63">
    <w:abstractNumId w:val="83"/>
  </w:num>
  <w:num w:numId="64">
    <w:abstractNumId w:val="21"/>
  </w:num>
  <w:num w:numId="65">
    <w:abstractNumId w:val="114"/>
  </w:num>
  <w:num w:numId="66">
    <w:abstractNumId w:val="73"/>
  </w:num>
  <w:num w:numId="67">
    <w:abstractNumId w:val="60"/>
  </w:num>
  <w:num w:numId="68">
    <w:abstractNumId w:val="81"/>
  </w:num>
  <w:num w:numId="69">
    <w:abstractNumId w:val="82"/>
  </w:num>
  <w:num w:numId="70">
    <w:abstractNumId w:val="14"/>
  </w:num>
  <w:num w:numId="71">
    <w:abstractNumId w:val="18"/>
  </w:num>
  <w:num w:numId="72">
    <w:abstractNumId w:val="64"/>
  </w:num>
  <w:num w:numId="73">
    <w:abstractNumId w:val="56"/>
  </w:num>
  <w:num w:numId="74">
    <w:abstractNumId w:val="67"/>
  </w:num>
  <w:num w:numId="75">
    <w:abstractNumId w:val="25"/>
  </w:num>
  <w:num w:numId="76">
    <w:abstractNumId w:val="23"/>
  </w:num>
  <w:num w:numId="77">
    <w:abstractNumId w:val="29"/>
  </w:num>
  <w:num w:numId="78">
    <w:abstractNumId w:val="68"/>
  </w:num>
  <w:num w:numId="79">
    <w:abstractNumId w:val="100"/>
  </w:num>
  <w:num w:numId="80">
    <w:abstractNumId w:val="98"/>
  </w:num>
  <w:num w:numId="81">
    <w:abstractNumId w:val="17"/>
  </w:num>
  <w:num w:numId="82">
    <w:abstractNumId w:val="97"/>
  </w:num>
  <w:num w:numId="83">
    <w:abstractNumId w:val="58"/>
  </w:num>
  <w:num w:numId="84">
    <w:abstractNumId w:val="28"/>
  </w:num>
  <w:num w:numId="85">
    <w:abstractNumId w:val="52"/>
  </w:num>
  <w:num w:numId="86">
    <w:abstractNumId w:val="110"/>
  </w:num>
  <w:num w:numId="87">
    <w:abstractNumId w:val="109"/>
  </w:num>
  <w:num w:numId="88">
    <w:abstractNumId w:val="103"/>
  </w:num>
  <w:num w:numId="89">
    <w:abstractNumId w:val="61"/>
  </w:num>
  <w:num w:numId="90">
    <w:abstractNumId w:val="84"/>
  </w:num>
  <w:num w:numId="91">
    <w:abstractNumId w:val="30"/>
  </w:num>
  <w:num w:numId="92">
    <w:abstractNumId w:val="33"/>
  </w:num>
  <w:num w:numId="93">
    <w:abstractNumId w:val="15"/>
  </w:num>
  <w:num w:numId="94">
    <w:abstractNumId w:val="91"/>
  </w:num>
  <w:num w:numId="95">
    <w:abstractNumId w:val="19"/>
  </w:num>
  <w:num w:numId="96">
    <w:abstractNumId w:val="87"/>
  </w:num>
  <w:num w:numId="97">
    <w:abstractNumId w:val="65"/>
  </w:num>
  <w:num w:numId="98">
    <w:abstractNumId w:val="48"/>
  </w:num>
  <w:num w:numId="99">
    <w:abstractNumId w:val="113"/>
  </w:num>
  <w:num w:numId="100">
    <w:abstractNumId w:val="80"/>
  </w:num>
  <w:num w:numId="101">
    <w:abstractNumId w:val="121"/>
  </w:num>
  <w:num w:numId="102">
    <w:abstractNumId w:val="41"/>
  </w:num>
  <w:num w:numId="103">
    <w:abstractNumId w:val="115"/>
  </w:num>
  <w:num w:numId="104">
    <w:abstractNumId w:val="101"/>
  </w:num>
  <w:num w:numId="105">
    <w:abstractNumId w:val="49"/>
  </w:num>
  <w:num w:numId="106">
    <w:abstractNumId w:val="117"/>
  </w:num>
  <w:num w:numId="107">
    <w:abstractNumId w:val="57"/>
  </w:num>
  <w:num w:numId="108">
    <w:abstractNumId w:val="79"/>
  </w:num>
  <w:num w:numId="109">
    <w:abstractNumId w:val="37"/>
  </w:num>
  <w:num w:numId="110">
    <w:abstractNumId w:val="108"/>
  </w:num>
  <w:num w:numId="111">
    <w:abstractNumId w:val="16"/>
  </w:num>
  <w:num w:numId="112">
    <w:abstractNumId w:val="35"/>
  </w:num>
  <w:num w:numId="113">
    <w:abstractNumId w:val="74"/>
  </w:num>
  <w:num w:numId="114">
    <w:abstractNumId w:val="107"/>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0162"/>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E50B4"/>
    <w:rsid w:val="000F39D8"/>
    <w:rsid w:val="000F62DB"/>
    <w:rsid w:val="000F643F"/>
    <w:rsid w:val="000F70EF"/>
    <w:rsid w:val="00101892"/>
    <w:rsid w:val="00101EEA"/>
    <w:rsid w:val="00102664"/>
    <w:rsid w:val="00117819"/>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962"/>
    <w:rsid w:val="001D2CDB"/>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3134"/>
    <w:rsid w:val="00437798"/>
    <w:rsid w:val="00444D4C"/>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17388"/>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5A0A"/>
    <w:rsid w:val="00591BB8"/>
    <w:rsid w:val="00594F0F"/>
    <w:rsid w:val="00597AA7"/>
    <w:rsid w:val="005A401C"/>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8F2"/>
    <w:rsid w:val="007A6069"/>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497C"/>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679AD"/>
    <w:rsid w:val="0097042E"/>
    <w:rsid w:val="0097346D"/>
    <w:rsid w:val="00975773"/>
    <w:rsid w:val="00975E2A"/>
    <w:rsid w:val="00976575"/>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40184"/>
    <w:rsid w:val="00C40C75"/>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4759"/>
    <w:rsid w:val="00DB54C2"/>
    <w:rsid w:val="00DB616A"/>
    <w:rsid w:val="00DB6869"/>
    <w:rsid w:val="00DB6F1A"/>
    <w:rsid w:val="00DC2802"/>
    <w:rsid w:val="00DC38D7"/>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518A"/>
    <w:rsid w:val="00E27EAA"/>
    <w:rsid w:val="00E31D1F"/>
    <w:rsid w:val="00E350B2"/>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82577"/>
    <w:rsid w:val="00E826D0"/>
    <w:rsid w:val="00E863A3"/>
    <w:rsid w:val="00E9556E"/>
    <w:rsid w:val="00EA1784"/>
    <w:rsid w:val="00EA1B2E"/>
    <w:rsid w:val="00EB12F4"/>
    <w:rsid w:val="00EB35CE"/>
    <w:rsid w:val="00EC3730"/>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F86"/>
    <w:rsid w:val="00F101F5"/>
    <w:rsid w:val="00F109CB"/>
    <w:rsid w:val="00F11881"/>
    <w:rsid w:val="00F1375A"/>
    <w:rsid w:val="00F14193"/>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yperlink" Target="mailto:sekretariat@szpitalwrzesnia.home.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2EFE0-9E00-4413-9B6B-75F76FA3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17466</Words>
  <Characters>104797</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122019</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15</cp:revision>
  <cp:lastPrinted>2023-07-14T09:27:00Z</cp:lastPrinted>
  <dcterms:created xsi:type="dcterms:W3CDTF">2023-06-14T09:28:00Z</dcterms:created>
  <dcterms:modified xsi:type="dcterms:W3CDTF">2023-07-14T09:29:00Z</dcterms:modified>
</cp:coreProperties>
</file>