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0347B8" w:rsidRDefault="002C3B93" w:rsidP="000347B8">
      <w:pPr>
        <w:numPr>
          <w:ilvl w:val="0"/>
          <w:numId w:val="12"/>
        </w:numPr>
        <w:spacing w:after="120" w:line="276" w:lineRule="auto"/>
        <w:ind w:left="567" w:hanging="567"/>
        <w:rPr>
          <w:rFonts w:ascii="Cambria" w:hAnsi="Cambria"/>
          <w:b/>
          <w:bCs/>
          <w:u w:val="single"/>
          <w:lang w:eastAsia="ar-SA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0347B8">
        <w:rPr>
          <w:rFonts w:ascii="Cambria" w:eastAsia="Times New Roman" w:hAnsi="Cambria" w:cs="Times New Roman"/>
          <w:bCs/>
          <w:lang w:eastAsia="ar-SA"/>
        </w:rPr>
        <w:t>„</w:t>
      </w:r>
      <w:r w:rsidR="000347B8" w:rsidRPr="000347B8">
        <w:rPr>
          <w:rFonts w:ascii="Cambria" w:hAnsi="Cambria"/>
          <w:b/>
          <w:bCs/>
          <w:i/>
          <w:u w:val="single"/>
          <w:lang w:eastAsia="ar-SA"/>
        </w:rPr>
        <w:t>Wykonanie w 2022 roku obowiązkowych przeglądów technicznych obiektów budowlanych  zgodnie z Ustawą Prawo budowlane art. 62 ust.1 pkt 1</w:t>
      </w:r>
      <w:r w:rsidR="005558AE" w:rsidRPr="000347B8">
        <w:rPr>
          <w:rFonts w:ascii="Cambria" w:eastAsia="Times New Roman" w:hAnsi="Cambria" w:cs="Times New Roman"/>
          <w:b/>
          <w:bCs/>
          <w:lang w:eastAsia="ar-SA"/>
        </w:rPr>
        <w:t>”</w:t>
      </w:r>
      <w:r w:rsidRPr="000347B8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1985"/>
      </w:tblGrid>
      <w:tr w:rsidR="000347B8" w:rsidRPr="001410F8" w:rsidTr="000347B8">
        <w:trPr>
          <w:trHeight w:val="658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B8" w:rsidRPr="001410F8" w:rsidRDefault="000347B8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0347B8" w:rsidRPr="001410F8" w:rsidRDefault="000347B8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8" w:rsidRPr="001410F8" w:rsidRDefault="000347B8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8" w:rsidRPr="001410F8" w:rsidRDefault="000347B8" w:rsidP="009B5675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0347B8" w:rsidRPr="001410F8" w:rsidTr="000347B8">
        <w:trPr>
          <w:trHeight w:val="472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B8" w:rsidRPr="000347B8" w:rsidRDefault="000347B8" w:rsidP="000347B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0347B8">
              <w:rPr>
                <w:rFonts w:asciiTheme="minorHAnsi" w:hAnsiTheme="minorHAnsi" w:cstheme="minorHAnsi"/>
                <w:sz w:val="22"/>
                <w:szCs w:val="22"/>
              </w:rPr>
              <w:t>Wykonanie w 2022</w:t>
            </w:r>
            <w:r w:rsidRPr="000347B8">
              <w:rPr>
                <w:rFonts w:asciiTheme="minorHAnsi" w:hAnsiTheme="minorHAnsi" w:cstheme="minorHAnsi"/>
                <w:sz w:val="22"/>
                <w:szCs w:val="22"/>
              </w:rPr>
              <w:t xml:space="preserve"> roku </w:t>
            </w:r>
            <w:r w:rsidRPr="000347B8">
              <w:rPr>
                <w:rFonts w:asciiTheme="minorHAnsi" w:hAnsiTheme="minorHAnsi" w:cstheme="minorHAnsi"/>
                <w:sz w:val="22"/>
                <w:szCs w:val="22"/>
              </w:rPr>
              <w:t>obowiązkowych przeglądów technicznych obiektów budowlanych  zgodnie z Ustawą Prawo budowlane art. 62 ust.1 pkt 1</w:t>
            </w:r>
            <w:r w:rsidRPr="000347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0347B8" w:rsidRDefault="000347B8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0347B8" w:rsidRDefault="000347B8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</w:p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podane</w:t>
      </w:r>
      <w:r w:rsidR="000347B8">
        <w:rPr>
          <w:rFonts w:ascii="Cambria" w:eastAsia="Times New Roman" w:hAnsi="Cambria" w:cs="Arial"/>
          <w:lang w:eastAsia="ar-SA"/>
        </w:rPr>
        <w:t xml:space="preserve"> </w:t>
      </w:r>
      <w:bookmarkStart w:id="0" w:name="_GoBack"/>
      <w:bookmarkEnd w:id="0"/>
      <w:r w:rsidR="000347B8">
        <w:rPr>
          <w:rFonts w:ascii="Cambria" w:eastAsia="Times New Roman" w:hAnsi="Cambria" w:cs="Arial"/>
          <w:lang w:eastAsia="ar-SA"/>
        </w:rPr>
        <w:t>wartości</w:t>
      </w:r>
      <w:r w:rsidRPr="00773249">
        <w:rPr>
          <w:rFonts w:ascii="Cambria" w:eastAsia="Times New Roman" w:hAnsi="Cambria" w:cs="Arial"/>
          <w:lang w:eastAsia="ar-SA"/>
        </w:rPr>
        <w:t xml:space="preserve">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DC2961" w:rsidRPr="00DC2961" w:rsidRDefault="00773249" w:rsidP="00DC296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256CB5" w:rsidRPr="00DC2961" w:rsidRDefault="00773249" w:rsidP="004C0A4D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29" w:rsidRDefault="008B2629" w:rsidP="00CA2557">
      <w:pPr>
        <w:spacing w:after="0" w:line="240" w:lineRule="auto"/>
      </w:pPr>
      <w:r>
        <w:separator/>
      </w:r>
    </w:p>
  </w:endnote>
  <w:endnote w:type="continuationSeparator" w:id="0">
    <w:p w:rsidR="008B2629" w:rsidRDefault="008B2629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29" w:rsidRDefault="008B2629" w:rsidP="00CA2557">
      <w:pPr>
        <w:spacing w:after="0" w:line="240" w:lineRule="auto"/>
      </w:pPr>
      <w:r>
        <w:separator/>
      </w:r>
    </w:p>
  </w:footnote>
  <w:footnote w:type="continuationSeparator" w:id="0">
    <w:p w:rsidR="008B2629" w:rsidRDefault="008B2629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347B8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861C3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2629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152EA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961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09D6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  <w:style w:type="paragraph" w:styleId="Tekstpodstawowy">
    <w:name w:val="Body Text"/>
    <w:basedOn w:val="Normalny"/>
    <w:link w:val="TekstpodstawowyZnak"/>
    <w:rsid w:val="00034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47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CC18-9E84-45D6-919D-E9419CF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2</cp:revision>
  <cp:lastPrinted>2021-09-06T11:04:00Z</cp:lastPrinted>
  <dcterms:created xsi:type="dcterms:W3CDTF">2022-08-03T07:32:00Z</dcterms:created>
  <dcterms:modified xsi:type="dcterms:W3CDTF">2022-08-03T07:32:00Z</dcterms:modified>
</cp:coreProperties>
</file>