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4D38E60B" w:rsidR="00B51E91" w:rsidRDefault="00433115" w:rsidP="00B856D1">
      <w:pPr>
        <w:spacing w:after="0"/>
        <w:jc w:val="right"/>
      </w:pPr>
      <w:r>
        <w:t>Załącznik nr 1</w:t>
      </w:r>
      <w:r w:rsidR="00640C32">
        <w:t>0</w:t>
      </w:r>
      <w:r>
        <w:t xml:space="preserve"> </w:t>
      </w:r>
    </w:p>
    <w:p w14:paraId="0437D27A" w14:textId="35B9ADF4" w:rsidR="00B856D1" w:rsidRDefault="00B856D1" w:rsidP="00640C32">
      <w:pPr>
        <w:spacing w:after="0"/>
        <w:jc w:val="right"/>
      </w:pPr>
      <w:r w:rsidRPr="005B726A">
        <w:rPr>
          <w:rFonts w:asciiTheme="majorHAnsi" w:eastAsia="Calibri" w:hAnsiTheme="majorHAnsi" w:cs="Tahoma"/>
          <w:bCs/>
          <w:color w:val="auto"/>
          <w:szCs w:val="20"/>
        </w:rPr>
        <w:t xml:space="preserve">do Umowy nr </w:t>
      </w:r>
      <w:sdt>
        <w:sdtPr>
          <w:rPr>
            <w:rFonts w:asciiTheme="majorHAnsi" w:eastAsia="Times New Roman" w:hAnsiTheme="majorHAnsi" w:cs="Tahoma"/>
            <w:bCs/>
            <w:iCs/>
            <w:color w:val="auto"/>
            <w:szCs w:val="20"/>
          </w:rPr>
          <w:alias w:val="Tytuł"/>
          <w:tag w:val=""/>
          <w:id w:val="-1647587214"/>
          <w:placeholder>
            <w:docPart w:val="2CEE0A825FEE46728370FEE7820D36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B726A">
            <w:rPr>
              <w:rStyle w:val="Tekstzastpczy"/>
              <w:rFonts w:asciiTheme="majorHAnsi" w:hAnsiTheme="majorHAnsi"/>
            </w:rPr>
            <w:t>[Tytuł]</w:t>
          </w:r>
        </w:sdtContent>
      </w:sdt>
      <w:r w:rsidRPr="005B726A">
        <w:rPr>
          <w:rFonts w:asciiTheme="majorHAnsi" w:eastAsia="Times New Roman" w:hAnsiTheme="majorHAnsi" w:cs="Tahoma"/>
          <w:bCs/>
          <w:iCs/>
          <w:color w:val="auto"/>
          <w:szCs w:val="20"/>
        </w:rPr>
        <w:br/>
      </w:r>
    </w:p>
    <w:p w14:paraId="2F534534" w14:textId="1AA73728" w:rsidR="00E93344" w:rsidRDefault="00E93344" w:rsidP="00640C32">
      <w:pPr>
        <w:spacing w:after="0"/>
        <w:jc w:val="left"/>
      </w:pPr>
    </w:p>
    <w:p w14:paraId="1BFBCA15" w14:textId="25844539" w:rsidR="00E4456C" w:rsidRDefault="00E4456C" w:rsidP="00640C32">
      <w:pPr>
        <w:spacing w:after="0"/>
        <w:jc w:val="left"/>
      </w:pPr>
    </w:p>
    <w:p w14:paraId="5E605B05" w14:textId="6CC1FF8E" w:rsidR="00E4456C" w:rsidRDefault="00E4456C" w:rsidP="00640C32">
      <w:pPr>
        <w:spacing w:after="0"/>
        <w:jc w:val="left"/>
      </w:pPr>
    </w:p>
    <w:p w14:paraId="6975C95E" w14:textId="30B95101" w:rsidR="00E4456C" w:rsidRDefault="00E4456C" w:rsidP="00640C32">
      <w:pPr>
        <w:spacing w:after="0"/>
        <w:jc w:val="left"/>
      </w:pPr>
    </w:p>
    <w:p w14:paraId="50655D3E" w14:textId="58D6426D" w:rsidR="00E4456C" w:rsidRDefault="00E4456C" w:rsidP="00640C32">
      <w:pPr>
        <w:spacing w:after="0"/>
        <w:jc w:val="left"/>
      </w:pPr>
    </w:p>
    <w:p w14:paraId="2EBF308E" w14:textId="38EA4E0D" w:rsidR="00E4456C" w:rsidRPr="00E45298" w:rsidRDefault="00E4456C" w:rsidP="00640C32">
      <w:pPr>
        <w:spacing w:after="0"/>
        <w:jc w:val="left"/>
        <w:rPr>
          <w:szCs w:val="20"/>
        </w:rPr>
      </w:pPr>
    </w:p>
    <w:p w14:paraId="3D3E141F" w14:textId="77777777" w:rsidR="00640C32" w:rsidRPr="00E45298" w:rsidRDefault="00640C32" w:rsidP="00640C32">
      <w:pPr>
        <w:pStyle w:val="Nagwek1"/>
        <w:numPr>
          <w:ilvl w:val="0"/>
          <w:numId w:val="29"/>
        </w:numPr>
        <w:spacing w:before="0" w:line="360" w:lineRule="auto"/>
        <w:ind w:left="-993" w:hanging="425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0" w:name="_Toc449437500"/>
      <w:r w:rsidRPr="00E45298">
        <w:rPr>
          <w:rFonts w:asciiTheme="minorHAnsi" w:hAnsiTheme="minorHAnsi"/>
          <w:b/>
          <w:bCs/>
          <w:sz w:val="20"/>
          <w:szCs w:val="20"/>
          <w:u w:val="single"/>
        </w:rPr>
        <w:t>Wytyczne do dokumentacji  powykonawczej -  wytyczne ogólne:</w:t>
      </w:r>
      <w:bookmarkEnd w:id="0"/>
      <w:r w:rsidRPr="00E45298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</w:p>
    <w:p w14:paraId="1196CDD2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b/>
          <w:color w:val="000000"/>
          <w:szCs w:val="20"/>
          <w:u w:val="single"/>
        </w:rPr>
      </w:pPr>
      <w:r w:rsidRPr="00640C32">
        <w:rPr>
          <w:color w:val="000000"/>
          <w:szCs w:val="20"/>
        </w:rPr>
        <w:t>Ilość egzemplarzy: 2 egzemplarze + 1 egzemplarz obiektowy ( do rozdzielnic, kotłowni itp. ),</w:t>
      </w:r>
    </w:p>
    <w:p w14:paraId="61629B9F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Obowiązującym językiem dokumentacji jest </w:t>
      </w:r>
      <w:r w:rsidRPr="00640C32">
        <w:rPr>
          <w:b/>
          <w:color w:val="000000"/>
          <w:szCs w:val="20"/>
        </w:rPr>
        <w:t>język polski,</w:t>
      </w:r>
    </w:p>
    <w:p w14:paraId="1EF914A8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>Poszczególne działy rozdzielone opisanymi sztywnymi przekładkami poziomymi,</w:t>
      </w:r>
    </w:p>
    <w:p w14:paraId="549A281A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Rysunki z elementami  i legendą tylko tej konkretnej instalacji, której dotyczą, </w:t>
      </w:r>
    </w:p>
    <w:p w14:paraId="39015AB1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Rysunki podklejone w sposób trwały i uniemożliwiający ich przypadkowe wyrwanie  - część rysunku, za pomocą której jest on wpięty do segregatora, ma być podklejona taśmą klejącą  polipropylenową, niedopuszczalne jest podklejanie taśmą malarską. </w:t>
      </w:r>
    </w:p>
    <w:p w14:paraId="04010BB3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>Rysunki w wersji papierowej i elektronicznej ( wersja elektroniczna edytowalna  AutoCad ) z wygaszonymi wszystkimi warstwami, które nie dotyczą danej instalacji,</w:t>
      </w:r>
    </w:p>
    <w:p w14:paraId="372A8BDF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b/>
          <w:color w:val="000000"/>
          <w:szCs w:val="20"/>
        </w:rPr>
      </w:pPr>
      <w:r w:rsidRPr="00640C32">
        <w:rPr>
          <w:b/>
          <w:color w:val="000000"/>
          <w:szCs w:val="20"/>
        </w:rPr>
        <w:t>Wszystkie urządzenia w dokumentacji powykonawczej muszą być zgodne z faktycznie zamontowanymi na obiekcie,</w:t>
      </w:r>
    </w:p>
    <w:p w14:paraId="7644CC8A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Listy materiałowe </w:t>
      </w:r>
      <w:r w:rsidRPr="00640C32">
        <w:rPr>
          <w:b/>
          <w:color w:val="000000"/>
          <w:szCs w:val="20"/>
        </w:rPr>
        <w:t>w wersji edytowalnej (Excel )</w:t>
      </w:r>
      <w:r w:rsidRPr="00640C32">
        <w:rPr>
          <w:color w:val="000000"/>
          <w:szCs w:val="20"/>
        </w:rPr>
        <w:t>,</w:t>
      </w:r>
    </w:p>
    <w:p w14:paraId="4867C4DD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Wytyczne do konserwacji  </w:t>
      </w:r>
      <w:r w:rsidRPr="00640C32">
        <w:rPr>
          <w:b/>
          <w:color w:val="000000"/>
          <w:szCs w:val="20"/>
        </w:rPr>
        <w:t>w wersji edytowalnej</w:t>
      </w:r>
      <w:r w:rsidRPr="00640C32">
        <w:rPr>
          <w:color w:val="000000"/>
          <w:szCs w:val="20"/>
        </w:rPr>
        <w:t xml:space="preserve"> (Word, Excel ),</w:t>
      </w:r>
    </w:p>
    <w:p w14:paraId="4FF84081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>Pieczątki i podpisy:</w:t>
      </w:r>
    </w:p>
    <w:p w14:paraId="01CF7620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Czerwona pieczątka „ Dokumentacja powykonawcza” – na każdej stronie,</w:t>
      </w:r>
    </w:p>
    <w:p w14:paraId="0EF35443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Czerwona pieczątka „ Wbudowano na obiekcie …” na każdej karcie katalogowej i deklaracji zgodności ( na pierwszej stronie ),</w:t>
      </w:r>
    </w:p>
    <w:p w14:paraId="27F44F62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Podpis kierownika robót na każdej stronie dokumentacji,</w:t>
      </w:r>
    </w:p>
    <w:p w14:paraId="62962031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b/>
          <w:color w:val="000000"/>
          <w:szCs w:val="20"/>
          <w:u w:val="single"/>
        </w:rPr>
      </w:pPr>
      <w:r w:rsidRPr="00640C32">
        <w:rPr>
          <w:color w:val="000000"/>
          <w:szCs w:val="20"/>
        </w:rPr>
        <w:t>Oryginalny podpis osób uprawnionych na protokołach ( na kopiach pieczątka„ Za zgodność ….”)</w:t>
      </w:r>
    </w:p>
    <w:p w14:paraId="345DDD7B" w14:textId="77777777" w:rsidR="00640C32" w:rsidRPr="00640C32" w:rsidRDefault="00640C32" w:rsidP="00640C32">
      <w:pPr>
        <w:spacing w:after="0" w:line="360" w:lineRule="auto"/>
        <w:ind w:left="-709"/>
        <w:rPr>
          <w:b/>
          <w:color w:val="000000"/>
          <w:szCs w:val="20"/>
          <w:u w:val="single"/>
        </w:rPr>
      </w:pPr>
    </w:p>
    <w:p w14:paraId="10067DD2" w14:textId="77777777" w:rsidR="00640C32" w:rsidRPr="00E45298" w:rsidRDefault="00640C32" w:rsidP="00640C32">
      <w:pPr>
        <w:pStyle w:val="Nagwek1"/>
        <w:numPr>
          <w:ilvl w:val="0"/>
          <w:numId w:val="29"/>
        </w:numPr>
        <w:spacing w:before="0" w:line="360" w:lineRule="auto"/>
        <w:ind w:left="-993" w:hanging="425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1" w:name="_Toc449437501"/>
      <w:r w:rsidRPr="00E45298">
        <w:rPr>
          <w:rFonts w:asciiTheme="minorHAnsi" w:hAnsiTheme="minorHAnsi"/>
          <w:b/>
          <w:bCs/>
          <w:sz w:val="20"/>
          <w:szCs w:val="20"/>
          <w:u w:val="single"/>
        </w:rPr>
        <w:t>Wytyczne do dokumentacji  powykonawczej -  wytyczne szczegółowe:</w:t>
      </w:r>
      <w:bookmarkEnd w:id="1"/>
      <w:r w:rsidRPr="00E45298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</w:p>
    <w:p w14:paraId="6415955D" w14:textId="77777777" w:rsidR="00640C32" w:rsidRPr="00640C32" w:rsidRDefault="00640C32" w:rsidP="00640C32">
      <w:pPr>
        <w:spacing w:after="0" w:line="360" w:lineRule="auto"/>
        <w:ind w:left="-709"/>
        <w:rPr>
          <w:b/>
          <w:color w:val="000000"/>
          <w:szCs w:val="20"/>
          <w:u w:val="single"/>
        </w:rPr>
      </w:pPr>
      <w:r w:rsidRPr="00640C32">
        <w:rPr>
          <w:color w:val="000000"/>
          <w:szCs w:val="20"/>
        </w:rPr>
        <w:t>Dokumentacja powykonawcza musi zawierać co najmniej poniższe elementy:</w:t>
      </w:r>
    </w:p>
    <w:p w14:paraId="2B0FF3D8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>Stronę tytułową, zawierająca co najmniej:</w:t>
      </w:r>
    </w:p>
    <w:p w14:paraId="1E0A5DE4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Dokładną nazwą inwestycji, </w:t>
      </w:r>
    </w:p>
    <w:p w14:paraId="0EC0C50E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Adres inwestycji</w:t>
      </w:r>
    </w:p>
    <w:p w14:paraId="145459AB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Lokalizację ( np. numer lub nazwę budynku/segmentu jeśli obiekt składa się z więcej niż jednego budynku/segmentu )</w:t>
      </w:r>
    </w:p>
    <w:p w14:paraId="0300B5B7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Dane Zamawiającego,</w:t>
      </w:r>
    </w:p>
    <w:p w14:paraId="4D47D09F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lastRenderedPageBreak/>
        <w:t>Dane Wykonawcy,</w:t>
      </w:r>
    </w:p>
    <w:p w14:paraId="571B44DF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Aktualną datę,</w:t>
      </w:r>
    </w:p>
    <w:p w14:paraId="4C2DF913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>Dokładny spis treści ( podział na rozdziały, każdy dokument ma mieć swój numer i musi być zgodnie z tym numerem oznaczony i  wpięty w segregator ),</w:t>
      </w:r>
    </w:p>
    <w:p w14:paraId="1AB9347B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>Oświadczenie projektanta,</w:t>
      </w:r>
    </w:p>
    <w:p w14:paraId="4E1F1FB6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>Oświadczenie kierownika robót,</w:t>
      </w:r>
    </w:p>
    <w:p w14:paraId="1B105878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>Aktualny wpis do Izby projektanta, sprawdzającego, kierownika robót,</w:t>
      </w:r>
    </w:p>
    <w:p w14:paraId="5D1EB4C8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>Kopię uprawnień projektanta, sprawdzającego, kierownika robót,</w:t>
      </w:r>
    </w:p>
    <w:p w14:paraId="7E0A378A" w14:textId="793DFC00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>Dokumenty urzędowe: pozwolenia, decyzje, uzgodnienia, dopuszczenia, opinie itp.</w:t>
      </w:r>
    </w:p>
    <w:p w14:paraId="6901B5FF" w14:textId="77777777" w:rsidR="00640C32" w:rsidRPr="00640C32" w:rsidRDefault="00640C32" w:rsidP="00640C32">
      <w:pPr>
        <w:numPr>
          <w:ilvl w:val="1"/>
          <w:numId w:val="29"/>
        </w:numPr>
        <w:spacing w:after="0" w:line="360" w:lineRule="auto"/>
        <w:ind w:left="-284" w:hanging="709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Dokumentacje poszczególnych instalacji ( np. ogrzewanie, chłód i klimatyzacja, wentylacja, automatyka wentylacji, przepompownia ścieków, przepompownia wód deszczowych, </w:t>
      </w:r>
      <w:proofErr w:type="spellStart"/>
      <w:r w:rsidRPr="00640C32">
        <w:rPr>
          <w:color w:val="000000"/>
          <w:szCs w:val="20"/>
        </w:rPr>
        <w:t>wod-kan</w:t>
      </w:r>
      <w:proofErr w:type="spellEnd"/>
      <w:r w:rsidRPr="00640C32">
        <w:rPr>
          <w:color w:val="000000"/>
          <w:szCs w:val="20"/>
        </w:rPr>
        <w:t>,, instalacje niskich prądów, instalacja BMS, instalacje elektryczne, agregat prądotwórczy itp. ) – dokumentacje poszczególnych instalacji mają być rozdzielone opisanymi sztywnymi opisanymi przekładkami poziomymi, w każdej instalacji muszą być następujące elementy:</w:t>
      </w:r>
    </w:p>
    <w:p w14:paraId="01AFE410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Opis techniczny,</w:t>
      </w:r>
    </w:p>
    <w:p w14:paraId="53CCE6EB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Schematy funkcjonalne ( nie dotyczy branży budowlanej ), </w:t>
      </w:r>
    </w:p>
    <w:p w14:paraId="76C3AC8C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Schematy zasadnicze,</w:t>
      </w:r>
    </w:p>
    <w:p w14:paraId="4BBF6C46" w14:textId="17ED092E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b/>
          <w:bCs/>
          <w:color w:val="000000"/>
          <w:szCs w:val="20"/>
        </w:rPr>
        <w:t xml:space="preserve">Listy materiałowe w wersji papierowej  i elektronicznej edytowalnej </w:t>
      </w:r>
      <w:proofErr w:type="spellStart"/>
      <w:r w:rsidRPr="00640C32">
        <w:rPr>
          <w:b/>
          <w:bCs/>
          <w:color w:val="000000"/>
          <w:szCs w:val="20"/>
        </w:rPr>
        <w:t>Excell</w:t>
      </w:r>
      <w:proofErr w:type="spellEnd"/>
      <w:r w:rsidRPr="00640C32">
        <w:rPr>
          <w:color w:val="000000"/>
          <w:szCs w:val="20"/>
        </w:rPr>
        <w:t xml:space="preserve"> (lista materiałowa wg załączonego schematu musi zawierać następujące pozycje: oznaczenie urządzenia w projekcie, nazwa urządzenia, typ urządzenia, producent, dokładny numer zamówieniowy, ilość, miejsce montażu/układ ),</w:t>
      </w:r>
    </w:p>
    <w:p w14:paraId="09A98530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Listy kablowe ( nie dotyczy branży budowlanej ),</w:t>
      </w:r>
    </w:p>
    <w:p w14:paraId="4767280D" w14:textId="59F994BE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Karty katalogowe w języku polskim ( dopuszczalne jest łączenie karty katalogowej z deklaracją zgodności dla danego urządzenia, karta katalogowa urządzenia musi mieć wyraźne oznaczenie producenta, rodzaju i typu urządzenia; jeśli na karcie jest opisany typoszereg urządzeń mają być w sposób wyraźny zaznaczone konkretne urządzenia), </w:t>
      </w:r>
    </w:p>
    <w:p w14:paraId="5B785B9B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Deklaracje zgodności w języku polskim (jeśli na deklaracji jest opisany typoszereg urządzeń mają być w sposób wyraźny zaznaczone konkretne urządzenia, </w:t>
      </w:r>
    </w:p>
    <w:p w14:paraId="335F1DD4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Świadectwa dopuszczenia do pracy w strefie EX ( tam gdzie wymagane</w:t>
      </w:r>
    </w:p>
    <w:p w14:paraId="630823A8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Świadectwa kalibracji ( tam gdzie wymagane ),</w:t>
      </w:r>
    </w:p>
    <w:p w14:paraId="4A4CD579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Karty gwarancyjne dla </w:t>
      </w:r>
      <w:r w:rsidRPr="00640C32">
        <w:rPr>
          <w:b/>
          <w:bCs/>
          <w:color w:val="000000"/>
          <w:szCs w:val="20"/>
        </w:rPr>
        <w:t>każdego</w:t>
      </w:r>
      <w:r w:rsidRPr="00640C32">
        <w:rPr>
          <w:color w:val="000000"/>
          <w:szCs w:val="20"/>
        </w:rPr>
        <w:t xml:space="preserve"> urządzenia,</w:t>
      </w:r>
    </w:p>
    <w:p w14:paraId="00A65CF3" w14:textId="46758600" w:rsidR="00640C32" w:rsidRPr="00640C32" w:rsidRDefault="00640C32" w:rsidP="00E4456C">
      <w:pPr>
        <w:spacing w:after="0" w:line="360" w:lineRule="auto"/>
        <w:ind w:left="567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W przypadku gdy Generalny Wykonawca daje gwarancje tylko na usługi i instalacje - </w:t>
      </w:r>
      <w:r w:rsidRPr="00640C32">
        <w:rPr>
          <w:b/>
          <w:bCs/>
          <w:color w:val="000000"/>
          <w:szCs w:val="20"/>
        </w:rPr>
        <w:t>gwarancja ma obowiązywać od dnia podpisania protokołu końcowego  bez uwag</w:t>
      </w:r>
      <w:r w:rsidRPr="00640C32">
        <w:rPr>
          <w:color w:val="000000"/>
          <w:szCs w:val="20"/>
        </w:rPr>
        <w:t xml:space="preserve"> i a termin jest obowiązywania musi być zgodny z </w:t>
      </w:r>
      <w:r w:rsidRPr="00640C32">
        <w:rPr>
          <w:color w:val="000000"/>
          <w:szCs w:val="20"/>
        </w:rPr>
        <w:lastRenderedPageBreak/>
        <w:t>zapisami umowy. W przypadku gdy Generalny Wykonawca weźmie na siebie gwarancję na wszystkie instalacje/sieci/urządzenia nie trzeba dostarczać kart gwarancyjnych dla poszczególnych urządzeń, ale  gwarancja ma obowiązywać od dnia podpisania protokołu końcowego bez uwag, a czas jej obowiązywania ma być zgodny z umową. Wyjątek stanowią urządzenia, których czas gwarancji producenta jest dłuższy od czasu gwarancji Wykonawcy przedmiotu umowy. W tym wypadku należy załączyć oryginał karty gwarancyjnej producenta do dokumentacji powykonawczej.</w:t>
      </w:r>
    </w:p>
    <w:p w14:paraId="09488F87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Instrukcja obsługi systemu w języku polskim ( to nie jest to samo co DTR poszczególnych urządzeń ),</w:t>
      </w:r>
    </w:p>
    <w:p w14:paraId="3FB6D8D4" w14:textId="71700D1B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b/>
          <w:bCs/>
          <w:color w:val="000000"/>
          <w:szCs w:val="20"/>
        </w:rPr>
        <w:t>Wytyczne do konserwacji i przeglądów</w:t>
      </w:r>
      <w:r w:rsidRPr="00640C32">
        <w:rPr>
          <w:color w:val="000000"/>
          <w:szCs w:val="20"/>
        </w:rPr>
        <w:t>, koniecznych do utrzymania gwarancji ( szczegółowe informacje, które urządzenia mają być przeglądane, co ile, jaki czynności mają być przeprowadzone podczas przeglądu, wizyty kontrolnej, które urządzenia muszą być kalibrowane lub wymieniane i po jakim czasie, lista dopuszczonych materiałów eksploatacyjnych ). Nazwa i typ każ</w:t>
      </w:r>
    </w:p>
    <w:p w14:paraId="64A9177D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b/>
          <w:bCs/>
          <w:color w:val="000000"/>
          <w:szCs w:val="20"/>
        </w:rPr>
        <w:t>Spis nastaw urządzeń ( spis zadanych parametrów )</w:t>
      </w:r>
      <w:r w:rsidRPr="00640C32">
        <w:rPr>
          <w:color w:val="000000"/>
          <w:szCs w:val="20"/>
        </w:rPr>
        <w:t>,</w:t>
      </w:r>
    </w:p>
    <w:p w14:paraId="45F71018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Listę punktów BMS ( jeśli dotyczy ),</w:t>
      </w:r>
    </w:p>
    <w:p w14:paraId="323141F6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Spis Wejść/Wyjść sterowników ( jeśli dotyczy ), </w:t>
      </w:r>
    </w:p>
    <w:p w14:paraId="26BC3AA8" w14:textId="77777777" w:rsidR="00640C32" w:rsidRPr="00640C32" w:rsidRDefault="00640C32" w:rsidP="00640C32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 xml:space="preserve"> Oryginały protokołów  ( pomiarów, szczelności,  uruchomień, przekazania, dopuszczenia,  itp. ) podpisane przez osobę posiadającą wymagane prawem kwalifikacje. Do protokołu musi być dołączona kopia aktualnych uprawnień. Protokół z pomiarów musi zawierać poniższe elementy:</w:t>
      </w:r>
    </w:p>
    <w:p w14:paraId="1E231307" w14:textId="77777777" w:rsidR="00640C32" w:rsidRPr="00640C32" w:rsidRDefault="00640C32" w:rsidP="00E4456C">
      <w:pPr>
        <w:numPr>
          <w:ilvl w:val="3"/>
          <w:numId w:val="29"/>
        </w:numPr>
        <w:spacing w:after="0" w:line="360" w:lineRule="auto"/>
        <w:ind w:left="1701" w:hanging="1134"/>
        <w:rPr>
          <w:color w:val="000000"/>
          <w:szCs w:val="20"/>
        </w:rPr>
      </w:pPr>
      <w:r w:rsidRPr="00640C32">
        <w:rPr>
          <w:color w:val="000000"/>
          <w:szCs w:val="20"/>
        </w:rPr>
        <w:t>Kopia aktualnych, wymaganych prawem,  uprawnień wykonującego,</w:t>
      </w:r>
    </w:p>
    <w:p w14:paraId="429DBEC5" w14:textId="77777777" w:rsidR="00640C32" w:rsidRPr="00640C32" w:rsidRDefault="00640C32" w:rsidP="00E4456C">
      <w:pPr>
        <w:numPr>
          <w:ilvl w:val="3"/>
          <w:numId w:val="29"/>
        </w:numPr>
        <w:spacing w:after="0" w:line="360" w:lineRule="auto"/>
        <w:ind w:left="1701" w:hanging="1134"/>
        <w:rPr>
          <w:color w:val="000000"/>
          <w:szCs w:val="20"/>
        </w:rPr>
      </w:pPr>
      <w:r w:rsidRPr="00640C32">
        <w:rPr>
          <w:color w:val="000000"/>
          <w:szCs w:val="20"/>
        </w:rPr>
        <w:t>Kopia świadectwa legalizacji urządzenia pomiarowego,</w:t>
      </w:r>
    </w:p>
    <w:p w14:paraId="38AC737E" w14:textId="77777777" w:rsidR="00640C32" w:rsidRPr="00640C32" w:rsidRDefault="00640C32" w:rsidP="00E4456C">
      <w:pPr>
        <w:numPr>
          <w:ilvl w:val="3"/>
          <w:numId w:val="29"/>
        </w:numPr>
        <w:spacing w:after="0" w:line="360" w:lineRule="auto"/>
        <w:ind w:left="1701" w:hanging="1134"/>
        <w:rPr>
          <w:color w:val="000000"/>
          <w:szCs w:val="20"/>
        </w:rPr>
      </w:pPr>
      <w:r w:rsidRPr="00640C32">
        <w:rPr>
          <w:color w:val="000000"/>
          <w:szCs w:val="20"/>
        </w:rPr>
        <w:t>Jednoznaczny opis badanego urządzenia/ instalacji – nazwa, typ, nazwa producenta, nr seryjny ( w przypadku urządzeń ),</w:t>
      </w:r>
    </w:p>
    <w:p w14:paraId="4AD78024" w14:textId="77777777" w:rsidR="00640C32" w:rsidRPr="00640C32" w:rsidRDefault="00640C32" w:rsidP="00E4456C">
      <w:pPr>
        <w:numPr>
          <w:ilvl w:val="3"/>
          <w:numId w:val="29"/>
        </w:numPr>
        <w:spacing w:after="0" w:line="360" w:lineRule="auto"/>
        <w:ind w:left="1701" w:hanging="1134"/>
        <w:rPr>
          <w:color w:val="000000"/>
          <w:szCs w:val="20"/>
        </w:rPr>
      </w:pPr>
      <w:r w:rsidRPr="00640C32">
        <w:rPr>
          <w:color w:val="000000"/>
          <w:szCs w:val="20"/>
        </w:rPr>
        <w:t>Lokalizacja urządzenia/instalacji/sieci,</w:t>
      </w:r>
    </w:p>
    <w:p w14:paraId="485BB6F9" w14:textId="77777777" w:rsidR="00640C32" w:rsidRPr="00640C32" w:rsidRDefault="00640C32" w:rsidP="00E4456C">
      <w:pPr>
        <w:numPr>
          <w:ilvl w:val="3"/>
          <w:numId w:val="29"/>
        </w:numPr>
        <w:spacing w:after="0" w:line="360" w:lineRule="auto"/>
        <w:ind w:left="1701" w:hanging="1134"/>
        <w:rPr>
          <w:color w:val="000000"/>
          <w:szCs w:val="20"/>
        </w:rPr>
      </w:pPr>
      <w:r w:rsidRPr="00640C32">
        <w:rPr>
          <w:color w:val="000000"/>
          <w:szCs w:val="20"/>
        </w:rPr>
        <w:t>Wyniki badania,</w:t>
      </w:r>
    </w:p>
    <w:p w14:paraId="01875CC1" w14:textId="77777777" w:rsidR="00640C32" w:rsidRPr="00640C32" w:rsidRDefault="00640C32" w:rsidP="00E4456C">
      <w:pPr>
        <w:numPr>
          <w:ilvl w:val="3"/>
          <w:numId w:val="29"/>
        </w:numPr>
        <w:spacing w:after="0" w:line="360" w:lineRule="auto"/>
        <w:ind w:left="1701" w:hanging="1134"/>
        <w:rPr>
          <w:color w:val="000000"/>
          <w:szCs w:val="20"/>
        </w:rPr>
      </w:pPr>
      <w:r w:rsidRPr="00640C32">
        <w:rPr>
          <w:color w:val="000000"/>
          <w:szCs w:val="20"/>
        </w:rPr>
        <w:t>Ocena wyników badania,</w:t>
      </w:r>
    </w:p>
    <w:p w14:paraId="40FE19FA" w14:textId="77777777" w:rsidR="00640C32" w:rsidRPr="00640C32" w:rsidRDefault="00640C32" w:rsidP="00E4456C">
      <w:pPr>
        <w:numPr>
          <w:ilvl w:val="3"/>
          <w:numId w:val="29"/>
        </w:numPr>
        <w:spacing w:after="0" w:line="360" w:lineRule="auto"/>
        <w:ind w:left="1701" w:hanging="1134"/>
        <w:rPr>
          <w:color w:val="000000"/>
          <w:szCs w:val="20"/>
        </w:rPr>
      </w:pPr>
      <w:r w:rsidRPr="00640C32">
        <w:rPr>
          <w:color w:val="000000"/>
          <w:szCs w:val="20"/>
        </w:rPr>
        <w:t>Nazwa, typ i nr seryjny urządzenia pomiarowego,</w:t>
      </w:r>
    </w:p>
    <w:p w14:paraId="6F3758B2" w14:textId="77777777" w:rsidR="00640C32" w:rsidRPr="00640C32" w:rsidRDefault="00640C32" w:rsidP="00E4456C">
      <w:pPr>
        <w:numPr>
          <w:ilvl w:val="3"/>
          <w:numId w:val="29"/>
        </w:numPr>
        <w:spacing w:after="0" w:line="360" w:lineRule="auto"/>
        <w:ind w:left="1701" w:hanging="1134"/>
        <w:rPr>
          <w:color w:val="000000"/>
          <w:szCs w:val="20"/>
        </w:rPr>
      </w:pPr>
      <w:r w:rsidRPr="00640C32">
        <w:rPr>
          <w:color w:val="000000"/>
          <w:szCs w:val="20"/>
        </w:rPr>
        <w:t>Czytelne imię i nazwisko wykonującego pomiar,</w:t>
      </w:r>
    </w:p>
    <w:p w14:paraId="395297E8" w14:textId="77777777" w:rsidR="00640C32" w:rsidRPr="00640C32" w:rsidRDefault="00640C32" w:rsidP="00E4456C">
      <w:pPr>
        <w:numPr>
          <w:ilvl w:val="3"/>
          <w:numId w:val="29"/>
        </w:numPr>
        <w:spacing w:after="0" w:line="360" w:lineRule="auto"/>
        <w:ind w:left="1701" w:hanging="1134"/>
        <w:rPr>
          <w:color w:val="000000"/>
          <w:szCs w:val="20"/>
        </w:rPr>
      </w:pPr>
      <w:r w:rsidRPr="00640C32">
        <w:rPr>
          <w:color w:val="000000"/>
          <w:szCs w:val="20"/>
        </w:rPr>
        <w:t>Data pomiaru,</w:t>
      </w:r>
    </w:p>
    <w:p w14:paraId="309A60D8" w14:textId="77777777" w:rsidR="00640C32" w:rsidRPr="00640C32" w:rsidRDefault="00640C32" w:rsidP="00E4456C">
      <w:pPr>
        <w:numPr>
          <w:ilvl w:val="3"/>
          <w:numId w:val="29"/>
        </w:numPr>
        <w:spacing w:after="0" w:line="360" w:lineRule="auto"/>
        <w:ind w:left="1701" w:hanging="1134"/>
        <w:rPr>
          <w:color w:val="000000"/>
          <w:szCs w:val="20"/>
        </w:rPr>
      </w:pPr>
      <w:r w:rsidRPr="00640C32">
        <w:rPr>
          <w:color w:val="000000"/>
          <w:szCs w:val="20"/>
        </w:rPr>
        <w:t>Podpis wykonującego pomiar,</w:t>
      </w:r>
    </w:p>
    <w:p w14:paraId="2D8215D6" w14:textId="77777777" w:rsidR="00640C32" w:rsidRPr="00640C32" w:rsidRDefault="00640C32" w:rsidP="00E4456C">
      <w:pPr>
        <w:numPr>
          <w:ilvl w:val="3"/>
          <w:numId w:val="29"/>
        </w:numPr>
        <w:spacing w:after="0" w:line="360" w:lineRule="auto"/>
        <w:ind w:left="1701" w:hanging="1134"/>
        <w:rPr>
          <w:color w:val="000000"/>
          <w:szCs w:val="20"/>
        </w:rPr>
      </w:pPr>
      <w:r w:rsidRPr="00640C32">
        <w:rPr>
          <w:color w:val="000000"/>
          <w:szCs w:val="20"/>
        </w:rPr>
        <w:t>Opcjonalnie pieczątka wykonującego pomiar</w:t>
      </w:r>
    </w:p>
    <w:p w14:paraId="728C84A3" w14:textId="77777777" w:rsidR="00640C32" w:rsidRPr="00E4456C" w:rsidRDefault="00640C32" w:rsidP="00E4456C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E4456C">
        <w:rPr>
          <w:b/>
          <w:bCs/>
          <w:color w:val="000000"/>
          <w:szCs w:val="20"/>
        </w:rPr>
        <w:t>Protokoły szkoleń użytkownika</w:t>
      </w:r>
      <w:r w:rsidRPr="00E4456C">
        <w:rPr>
          <w:color w:val="000000"/>
          <w:szCs w:val="20"/>
        </w:rPr>
        <w:t>.</w:t>
      </w:r>
    </w:p>
    <w:p w14:paraId="13C94F83" w14:textId="77777777" w:rsidR="00640C32" w:rsidRPr="00640C32" w:rsidRDefault="00640C32" w:rsidP="00E4456C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lastRenderedPageBreak/>
        <w:t xml:space="preserve">Oryginał pisemnej gwarancji dla całego przedmiotu umowy o terminie obowiązywania zgodnym z zawartym w umowie (  termin początku obowiązywania gwarancji nie może być wcześniejszy od daty podpisania protokołu końcowego bez uwag ), </w:t>
      </w:r>
    </w:p>
    <w:p w14:paraId="2CFC1674" w14:textId="77777777" w:rsidR="00640C32" w:rsidRPr="00640C32" w:rsidRDefault="00640C32" w:rsidP="00E4456C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Lista danych do KOB,</w:t>
      </w:r>
    </w:p>
    <w:p w14:paraId="5DF62D04" w14:textId="77777777" w:rsidR="00640C32" w:rsidRPr="00E4456C" w:rsidRDefault="00640C32" w:rsidP="00E4456C">
      <w:pPr>
        <w:numPr>
          <w:ilvl w:val="2"/>
          <w:numId w:val="29"/>
        </w:numPr>
        <w:spacing w:after="0" w:line="360" w:lineRule="auto"/>
        <w:ind w:left="567" w:hanging="851"/>
        <w:rPr>
          <w:color w:val="000000"/>
          <w:szCs w:val="20"/>
        </w:rPr>
      </w:pPr>
      <w:r w:rsidRPr="00640C32">
        <w:rPr>
          <w:color w:val="000000"/>
          <w:szCs w:val="20"/>
        </w:rPr>
        <w:t>Inne dokumenty spełniające szczególne wymagania Zamawiającego  sprecyzowane każdorazowo w Umowie/Zleceniu lub RFP.</w:t>
      </w:r>
    </w:p>
    <w:p w14:paraId="0F6ECDE8" w14:textId="28DE00F1" w:rsidR="00640C32" w:rsidRDefault="00640C32" w:rsidP="00640C32">
      <w:pPr>
        <w:spacing w:after="0" w:line="360" w:lineRule="auto"/>
        <w:ind w:left="-1418"/>
        <w:jc w:val="left"/>
      </w:pPr>
    </w:p>
    <w:p w14:paraId="67D6F836" w14:textId="77777777" w:rsidR="00640C32" w:rsidRDefault="00640C32" w:rsidP="00640C32">
      <w:pPr>
        <w:spacing w:after="0"/>
        <w:ind w:left="-1418"/>
        <w:jc w:val="left"/>
      </w:pPr>
    </w:p>
    <w:sectPr w:rsidR="00640C32" w:rsidSect="00E4456C">
      <w:footerReference w:type="default" r:id="rId8"/>
      <w:headerReference w:type="first" r:id="rId9"/>
      <w:footerReference w:type="first" r:id="rId10"/>
      <w:pgSz w:w="11906" w:h="16838" w:code="9"/>
      <w:pgMar w:top="851" w:right="707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6" name="Obraz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8" name="Obraz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7" name="Obraz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0D7D77"/>
    <w:multiLevelType w:val="hybridMultilevel"/>
    <w:tmpl w:val="0EBCAD7E"/>
    <w:lvl w:ilvl="0" w:tplc="D0D64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4" w15:restartNumberingAfterBreak="0">
    <w:nsid w:val="20453478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F6026E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5A35DB"/>
    <w:multiLevelType w:val="hybridMultilevel"/>
    <w:tmpl w:val="1F7C5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77F9"/>
    <w:multiLevelType w:val="multilevel"/>
    <w:tmpl w:val="39CCBF5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7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6"/>
  </w:num>
  <w:num w:numId="12" w16cid:durableId="577133160">
    <w:abstractNumId w:val="24"/>
  </w:num>
  <w:num w:numId="13" w16cid:durableId="55318806">
    <w:abstractNumId w:val="19"/>
  </w:num>
  <w:num w:numId="14" w16cid:durableId="68039220">
    <w:abstractNumId w:val="12"/>
  </w:num>
  <w:num w:numId="15" w16cid:durableId="1045328954">
    <w:abstractNumId w:val="13"/>
  </w:num>
  <w:num w:numId="16" w16cid:durableId="440026689">
    <w:abstractNumId w:val="21"/>
  </w:num>
  <w:num w:numId="17" w16cid:durableId="1348487370">
    <w:abstractNumId w:val="10"/>
  </w:num>
  <w:num w:numId="18" w16cid:durableId="1802459490">
    <w:abstractNumId w:val="27"/>
  </w:num>
  <w:num w:numId="19" w16cid:durableId="732435648">
    <w:abstractNumId w:val="16"/>
  </w:num>
  <w:num w:numId="20" w16cid:durableId="1487042188">
    <w:abstractNumId w:val="15"/>
  </w:num>
  <w:num w:numId="21" w16cid:durableId="1248002131">
    <w:abstractNumId w:val="25"/>
  </w:num>
  <w:num w:numId="22" w16cid:durableId="613366228">
    <w:abstractNumId w:val="28"/>
  </w:num>
  <w:num w:numId="23" w16cid:durableId="1808087482">
    <w:abstractNumId w:val="20"/>
  </w:num>
  <w:num w:numId="24" w16cid:durableId="343439149">
    <w:abstractNumId w:val="18"/>
  </w:num>
  <w:num w:numId="25" w16cid:durableId="1087925270">
    <w:abstractNumId w:val="22"/>
  </w:num>
  <w:num w:numId="26" w16cid:durableId="2059434680">
    <w:abstractNumId w:val="14"/>
  </w:num>
  <w:num w:numId="27" w16cid:durableId="1912543027">
    <w:abstractNumId w:val="17"/>
  </w:num>
  <w:num w:numId="28" w16cid:durableId="953907502">
    <w:abstractNumId w:val="11"/>
  </w:num>
  <w:num w:numId="29" w16cid:durableId="7609551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05D3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144D6"/>
    <w:rsid w:val="00127CE1"/>
    <w:rsid w:val="00134929"/>
    <w:rsid w:val="00140C9A"/>
    <w:rsid w:val="00171FF8"/>
    <w:rsid w:val="00190EE2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D48BE"/>
    <w:rsid w:val="002E1C25"/>
    <w:rsid w:val="002F4540"/>
    <w:rsid w:val="00321A79"/>
    <w:rsid w:val="00335F9F"/>
    <w:rsid w:val="00346C00"/>
    <w:rsid w:val="00354A18"/>
    <w:rsid w:val="00377C9A"/>
    <w:rsid w:val="0039048B"/>
    <w:rsid w:val="003D262E"/>
    <w:rsid w:val="003D3820"/>
    <w:rsid w:val="003E031F"/>
    <w:rsid w:val="003F4BA3"/>
    <w:rsid w:val="003F7366"/>
    <w:rsid w:val="00420791"/>
    <w:rsid w:val="00433115"/>
    <w:rsid w:val="00451EA3"/>
    <w:rsid w:val="00456DA7"/>
    <w:rsid w:val="00473B16"/>
    <w:rsid w:val="004937C1"/>
    <w:rsid w:val="004F5805"/>
    <w:rsid w:val="00505022"/>
    <w:rsid w:val="00514C5D"/>
    <w:rsid w:val="00526CDD"/>
    <w:rsid w:val="005701C2"/>
    <w:rsid w:val="005D102F"/>
    <w:rsid w:val="005D1495"/>
    <w:rsid w:val="005E0B96"/>
    <w:rsid w:val="0060508D"/>
    <w:rsid w:val="00640C32"/>
    <w:rsid w:val="00662794"/>
    <w:rsid w:val="006747BD"/>
    <w:rsid w:val="006919BD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81787"/>
    <w:rsid w:val="007D5515"/>
    <w:rsid w:val="007D5D9D"/>
    <w:rsid w:val="007D6B4A"/>
    <w:rsid w:val="00805DF6"/>
    <w:rsid w:val="00821F16"/>
    <w:rsid w:val="00824CEA"/>
    <w:rsid w:val="008368C0"/>
    <w:rsid w:val="0084396A"/>
    <w:rsid w:val="00854B7B"/>
    <w:rsid w:val="0086238B"/>
    <w:rsid w:val="008C1729"/>
    <w:rsid w:val="008C75DD"/>
    <w:rsid w:val="008D7CB0"/>
    <w:rsid w:val="008E0D7C"/>
    <w:rsid w:val="008F027B"/>
    <w:rsid w:val="008F209D"/>
    <w:rsid w:val="008F3F35"/>
    <w:rsid w:val="008F73E2"/>
    <w:rsid w:val="009016C4"/>
    <w:rsid w:val="009129CB"/>
    <w:rsid w:val="009538A3"/>
    <w:rsid w:val="00954965"/>
    <w:rsid w:val="009C045D"/>
    <w:rsid w:val="009C09D3"/>
    <w:rsid w:val="009C4A13"/>
    <w:rsid w:val="009D369F"/>
    <w:rsid w:val="009D4C4D"/>
    <w:rsid w:val="009F0850"/>
    <w:rsid w:val="009F5683"/>
    <w:rsid w:val="00A020D9"/>
    <w:rsid w:val="00A02E10"/>
    <w:rsid w:val="00A36F46"/>
    <w:rsid w:val="00A4666C"/>
    <w:rsid w:val="00A52C29"/>
    <w:rsid w:val="00A8361D"/>
    <w:rsid w:val="00AC44C0"/>
    <w:rsid w:val="00AD1F26"/>
    <w:rsid w:val="00AE5458"/>
    <w:rsid w:val="00B51E91"/>
    <w:rsid w:val="00B61F8A"/>
    <w:rsid w:val="00B75DF9"/>
    <w:rsid w:val="00B8238B"/>
    <w:rsid w:val="00B834C0"/>
    <w:rsid w:val="00B856D1"/>
    <w:rsid w:val="00B905A0"/>
    <w:rsid w:val="00BC25A8"/>
    <w:rsid w:val="00BE2F45"/>
    <w:rsid w:val="00BE3195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456C"/>
    <w:rsid w:val="00E45072"/>
    <w:rsid w:val="00E45298"/>
    <w:rsid w:val="00E55C77"/>
    <w:rsid w:val="00E736FB"/>
    <w:rsid w:val="00E76317"/>
    <w:rsid w:val="00E93344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  <w:style w:type="character" w:styleId="Tekstzastpczy">
    <w:name w:val="Placeholder Text"/>
    <w:basedOn w:val="Domylnaczcionkaakapitu"/>
    <w:uiPriority w:val="99"/>
    <w:semiHidden/>
    <w:rsid w:val="00B856D1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E93344"/>
    <w:pPr>
      <w:spacing w:after="120" w:line="480" w:lineRule="auto"/>
      <w:jc w:val="left"/>
    </w:pPr>
    <w:rPr>
      <w:rFonts w:ascii="Times New Roman" w:eastAsia="MS Mincho" w:hAnsi="Times New Roman" w:cs="Times New Roman"/>
      <w:color w:val="auto"/>
      <w:spacing w:val="0"/>
      <w:sz w:val="24"/>
      <w:szCs w:val="24"/>
      <w:lang w:eastAsia="ja-JP"/>
    </w:rPr>
  </w:style>
  <w:style w:type="character" w:customStyle="1" w:styleId="Tekstpodstawowy2Znak">
    <w:name w:val="Tekst podstawowy 2 Znak"/>
    <w:basedOn w:val="Domylnaczcionkaakapitu"/>
    <w:link w:val="Tekstpodstawowy2"/>
    <w:rsid w:val="00E9334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ny1">
    <w:name w:val="Normalny1"/>
    <w:uiPriority w:val="99"/>
    <w:rsid w:val="00E933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E0A825FEE46728370FEE7820D3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68C38-0680-44A5-A1B4-E7A6CD85372F}"/>
      </w:docPartPr>
      <w:docPartBody>
        <w:p w:rsidR="00EE5AD6" w:rsidRDefault="00BF3379" w:rsidP="00BF3379">
          <w:pPr>
            <w:pStyle w:val="2CEE0A825FEE46728370FEE7820D3608"/>
          </w:pPr>
          <w:r w:rsidRPr="0055542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79"/>
    <w:rsid w:val="00025B90"/>
    <w:rsid w:val="00BF3379"/>
    <w:rsid w:val="00D03397"/>
    <w:rsid w:val="00E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5B90"/>
    <w:rPr>
      <w:color w:val="808080"/>
    </w:rPr>
  </w:style>
  <w:style w:type="paragraph" w:customStyle="1" w:styleId="2CEE0A825FEE46728370FEE7820D3608">
    <w:name w:val="2CEE0A825FEE46728370FEE7820D3608"/>
    <w:rsid w:val="00BF3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2020-10-21T10:15:00Z</cp:lastPrinted>
  <dcterms:created xsi:type="dcterms:W3CDTF">2022-10-14T10:06:00Z</dcterms:created>
  <dcterms:modified xsi:type="dcterms:W3CDTF">2022-10-20T08:09:00Z</dcterms:modified>
</cp:coreProperties>
</file>