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B6970" w14:textId="3D40A468" w:rsidR="001B52DF" w:rsidRDefault="006259CB">
      <w:pPr>
        <w:spacing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 xml:space="preserve">Załącznik nr 1 do </w:t>
      </w:r>
      <w:r w:rsidR="00F20CB6"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Zaproszenia do negocjacji</w:t>
      </w:r>
    </w:p>
    <w:p w14:paraId="6F38D696" w14:textId="77777777" w:rsidR="001B52DF" w:rsidRDefault="001B52D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</w:p>
    <w:p w14:paraId="728D1DB8" w14:textId="77777777" w:rsidR="001B52DF" w:rsidRDefault="006259CB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OPIS PRZEDMIOTU ZAMÓWIENIA</w:t>
      </w:r>
    </w:p>
    <w:p w14:paraId="2ABA04F8" w14:textId="77777777" w:rsidR="001B52DF" w:rsidRDefault="001B52DF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</w:pPr>
    </w:p>
    <w:p w14:paraId="3D5D71F0" w14:textId="715B246D" w:rsidR="001B52DF" w:rsidRDefault="006259CB">
      <w:pPr>
        <w:spacing w:line="276" w:lineRule="auto"/>
        <w:ind w:left="3600" w:hanging="3600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  <w:u w:val="single"/>
        </w:rPr>
        <w:t xml:space="preserve">Przedmiot zamówienia (dot. części </w:t>
      </w:r>
      <w:r w:rsidR="00F20CB6">
        <w:rPr>
          <w:rFonts w:ascii="Times New Roman" w:eastAsia="Times New Roman" w:hAnsi="Times New Roman" w:cs="Times New Roman"/>
          <w:b/>
          <w:sz w:val="20"/>
          <w:szCs w:val="20"/>
          <w:highlight w:val="white"/>
          <w:u w:val="single"/>
        </w:rPr>
        <w:t>I</w:t>
      </w:r>
      <w:r w:rsidR="00C502B3">
        <w:rPr>
          <w:rFonts w:ascii="Times New Roman" w:eastAsia="Times New Roman" w:hAnsi="Times New Roman" w:cs="Times New Roman"/>
          <w:b/>
          <w:sz w:val="20"/>
          <w:szCs w:val="20"/>
          <w:highlight w:val="white"/>
          <w:u w:val="single"/>
        </w:rPr>
        <w:t>II</w:t>
      </w: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  <w:u w:val="single"/>
        </w:rPr>
        <w:t>):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00000A"/>
          <w:sz w:val="20"/>
          <w:szCs w:val="20"/>
          <w:highlight w:val="white"/>
        </w:rPr>
        <w:t>Materiały do hodowli komórkowej</w:t>
      </w:r>
    </w:p>
    <w:p w14:paraId="44E8E7D8" w14:textId="77777777" w:rsidR="001B52DF" w:rsidRDefault="001B52DF">
      <w:pPr>
        <w:spacing w:line="276" w:lineRule="auto"/>
        <w:ind w:left="3600" w:hanging="3600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</w:p>
    <w:p w14:paraId="36131346" w14:textId="77777777" w:rsidR="001B52DF" w:rsidRDefault="001B52D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</w:p>
    <w:p w14:paraId="14D73B0D" w14:textId="77777777" w:rsidR="001B52DF" w:rsidRDefault="006259CB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Wymagania ogólne:</w:t>
      </w:r>
    </w:p>
    <w:p w14:paraId="2001144D" w14:textId="77777777" w:rsidR="001B52DF" w:rsidRDefault="006259CB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Wszystkie dostarczone przedmioty zamówienia muszą być fabrycznie nowe, z bieżącej produkcji, wolne od wad materiałowych i prawnych oraz wysokiej jakości.</w:t>
      </w:r>
    </w:p>
    <w:p w14:paraId="647498C0" w14:textId="77777777" w:rsidR="001B52DF" w:rsidRDefault="006259CB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Ilości podane w formularzach cenowych są ilościami orientacyjnymi. Zamawiający zastrzega sobie prawo do zmiany ilości i/lub ograniczenia przedmiotu zamówienia zgodnie z postanowieniami umowy.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6814E23A" w14:textId="77777777" w:rsidR="001B52DF" w:rsidRDefault="006259CB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Wykonawca zobowiązany jest do dostarczenia przedmiotu zamówienia własnym transportem,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na własną odpowiedzialność, koszt i ryzyko. Transport musi odbywać się w warunkach zapewniających bezpieczeństwo przedmiotu zamówienia.</w:t>
      </w:r>
    </w:p>
    <w:p w14:paraId="0437BB2B" w14:textId="77777777" w:rsidR="001B52DF" w:rsidRDefault="006259CB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Zamawiający wymaga aby numer zamówienia, przesyłany każdorazowo przez Zamawiającego,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był umieszczany na liście przewozowym lub w widocznym miejscu na paczce.</w:t>
      </w:r>
    </w:p>
    <w:p w14:paraId="691409E8" w14:textId="77777777" w:rsidR="001B52DF" w:rsidRDefault="006259CB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Przedmiot zamówienia musi zostać dostarczony w czasie zadeklarowanym przez Wykonawcę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na formularzu cenowym.</w:t>
      </w:r>
    </w:p>
    <w:p w14:paraId="40CCE658" w14:textId="77777777" w:rsidR="001B52DF" w:rsidRDefault="006259CB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Zamawiający informuje, iż przedmiot zamówienia może być finansowany lub współfinansowany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w szczególności ze środków Unii Europejskiej lub innych środków, pozyskanych w ramach projektów lub umów bądź programów zewnętrznych albo grantów.</w:t>
      </w:r>
    </w:p>
    <w:p w14:paraId="0FAD8860" w14:textId="77777777" w:rsidR="001B52DF" w:rsidRDefault="006259CB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bookmarkStart w:id="1" w:name="_heading=h.1fob9te" w:colFirst="0" w:colLast="0"/>
      <w:bookmarkEnd w:id="1"/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Wymagania szczegółowe:</w:t>
      </w:r>
    </w:p>
    <w:p w14:paraId="0F558C84" w14:textId="77777777" w:rsidR="001B52DF" w:rsidRDefault="006259CB">
      <w:pPr>
        <w:spacing w:before="480" w:after="240" w:line="276" w:lineRule="auto"/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Wykaz elementów stanowiących przedmiot zamówienia:</w:t>
      </w:r>
    </w:p>
    <w:p w14:paraId="5FFC5BEC" w14:textId="77777777" w:rsidR="001B52DF" w:rsidRDefault="006259CB">
      <w:pPr>
        <w:numPr>
          <w:ilvl w:val="0"/>
          <w:numId w:val="2"/>
        </w:numPr>
        <w:spacing w:before="480"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Kuweta mikro 1,6ml PS w styropianowym statywie</w:t>
      </w:r>
    </w:p>
    <w:p w14:paraId="6F5F60DF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Kuweta, 4,2 ml, PS, przezroczysta w statywie</w:t>
      </w:r>
    </w:p>
    <w:p w14:paraId="391439AE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Kontener na odpady, okrągły, żółty, 3L</w:t>
      </w:r>
    </w:p>
    <w:p w14:paraId="57F5ACFD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Szalka do hodowli adherentnej 100mm wys. 20mm</w:t>
      </w:r>
    </w:p>
    <w:p w14:paraId="06FA4B84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Szalka do hodowli w zawiesinie 100mm wys. 20mm</w:t>
      </w:r>
    </w:p>
    <w:p w14:paraId="4B2FC61E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szalka do hodowli adherentnej 150mm wys. 20mm</w:t>
      </w:r>
    </w:p>
    <w:p w14:paraId="02D04B76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Butelka do hodowli (T25), PS ze skośną szyjka z korkiem z filtrem, sterylna</w:t>
      </w:r>
    </w:p>
    <w:p w14:paraId="0BEBAA30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Butelka do hodowli (T25) ze skośna szyjka z korkiem z filtrem, sterylna</w:t>
      </w:r>
    </w:p>
    <w:p w14:paraId="6AECAF61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Butelka do hodowli w zawiesinie (T25) skośna szyjka, z korkiem dwu-pozycyjnym, sterylna</w:t>
      </w:r>
    </w:p>
    <w:p w14:paraId="15111910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Butelka do hodowli (T75) PS ze skośna szyjka, z korkiem z filtrem, sterylna</w:t>
      </w:r>
    </w:p>
    <w:p w14:paraId="4BFB36AE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Butelka do hodowli (T75) skośna szyjka z korkiem z filtrem, sterylna</w:t>
      </w:r>
    </w:p>
    <w:p w14:paraId="7F6D9011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Butelka do hodowli (T175) PS ze skośna szyjka z korkiem z filtrem, sterylna</w:t>
      </w:r>
    </w:p>
    <w:p w14:paraId="293CDABB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Filtr strzykawkowy 0,2 bez filtracji wstępnej</w:t>
      </w:r>
    </w:p>
    <w:p w14:paraId="1EA009D5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 xml:space="preserve"> Szalka do hodowli adherentnej 100mm TC-Treated, sterylna</w:t>
      </w:r>
    </w:p>
    <w:p w14:paraId="7CA5F84F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Szalka do hodowli adherentnej 150 mm TC-Treated with 20mm Grid, sterylna</w:t>
      </w:r>
    </w:p>
    <w:p w14:paraId="0633D6EE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Płytka do hodowli adherentnej 6-dołkowa Clear Flat Bottom TC-Treated with Lid, Individually Wrapped, Sterile</w:t>
      </w:r>
    </w:p>
    <w:p w14:paraId="0DC90F0D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Płytka do hodowli adherentnej 24-dołkowa Clear Flat Bottom TC-Treated with Lid, Individually Wrapped, Sterile</w:t>
      </w:r>
    </w:p>
    <w:p w14:paraId="75532E1A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lastRenderedPageBreak/>
        <w:t>Płytka do hodowli adherentnej 96-dołkowa Cell Clear Flat Bottom TC-Treated, with Lid, Individually Wrapped, Sterile</w:t>
      </w:r>
    </w:p>
    <w:p w14:paraId="131C871F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Skrobak do komórek o dł. 25 cm i 3 cm ostrzem, Sterile, Individually Packaged</w:t>
      </w:r>
    </w:p>
    <w:p w14:paraId="4878647D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Butelka do hodowli (T150) PS, skośna szyjka, vented cap, sterylna</w:t>
      </w:r>
    </w:p>
    <w:p w14:paraId="4DB3DA0A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System filtracji próżniowej, poj 500 ml, rozmiar porów 0,2 µm, średnica membrany 75 mm</w:t>
      </w:r>
    </w:p>
    <w:p w14:paraId="07C0882E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 xml:space="preserve">Pipeta Pasteura szklana 230mm </w:t>
      </w:r>
    </w:p>
    <w:p w14:paraId="0034F853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PIPETY PASTEURA SZKLANE, 2 ML, 230MM</w:t>
      </w:r>
    </w:p>
    <w:p w14:paraId="0B2730B1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b/>
          <w:color w:val="00000A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 xml:space="preserve"> Szkiełka nakrywkowe, 13 mm</w:t>
      </w:r>
    </w:p>
    <w:p w14:paraId="7983B40A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 xml:space="preserve"> SITKO DO KOMÓREK 40uM </w:t>
      </w:r>
    </w:p>
    <w:p w14:paraId="4C9EE5A0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Szalka do hodowli komórkowych z uchwytem pierścieniowym TC 100 mm</w:t>
      </w:r>
    </w:p>
    <w:p w14:paraId="06DBFB61" w14:textId="77777777" w:rsidR="001B52DF" w:rsidRDefault="006259CB">
      <w:pPr>
        <w:numPr>
          <w:ilvl w:val="0"/>
          <w:numId w:val="2"/>
        </w:numPr>
        <w:spacing w:line="276" w:lineRule="auto"/>
        <w:ind w:left="-360" w:firstLine="630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Szkiełka do komory zliczania komórek Countess® Automated Cell Counter 50 szt</w:t>
      </w:r>
    </w:p>
    <w:p w14:paraId="404759F5" w14:textId="77777777" w:rsidR="001B52DF" w:rsidRDefault="006259CB">
      <w:pPr>
        <w:numPr>
          <w:ilvl w:val="0"/>
          <w:numId w:val="2"/>
        </w:numPr>
        <w:spacing w:line="276" w:lineRule="auto"/>
        <w:ind w:left="-360" w:firstLine="630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Skrobak do komórek z uchwytem 25 cm i ostrzem 1,8 cm, sterylny, pakowany pojedynczo</w:t>
      </w:r>
    </w:p>
    <w:p w14:paraId="0C52DBCE" w14:textId="77777777" w:rsidR="001B52DF" w:rsidRDefault="006259CB">
      <w:pPr>
        <w:numPr>
          <w:ilvl w:val="0"/>
          <w:numId w:val="2"/>
        </w:numPr>
        <w:spacing w:line="276" w:lineRule="auto"/>
        <w:ind w:left="-360" w:firstLine="630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Zbierak komórek, szerokość ostrza 20 mm</w:t>
      </w:r>
    </w:p>
    <w:p w14:paraId="61C73278" w14:textId="77777777" w:rsidR="001B52DF" w:rsidRDefault="006259CB">
      <w:pPr>
        <w:numPr>
          <w:ilvl w:val="0"/>
          <w:numId w:val="2"/>
        </w:numPr>
        <w:spacing w:line="276" w:lineRule="auto"/>
        <w:ind w:left="-360" w:firstLine="630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Zbierak komórek, szerokość ostrza 30 mm</w:t>
      </w:r>
    </w:p>
    <w:p w14:paraId="31E80E1F" w14:textId="77777777" w:rsidR="001B52DF" w:rsidRDefault="006259CB">
      <w:pPr>
        <w:numPr>
          <w:ilvl w:val="0"/>
          <w:numId w:val="2"/>
        </w:numPr>
        <w:spacing w:line="276" w:lineRule="auto"/>
        <w:ind w:left="-360" w:firstLine="630"/>
        <w:rPr>
          <w:rFonts w:ascii="Times New Roman" w:eastAsia="Times New Roman" w:hAnsi="Times New Roman" w:cs="Times New Roman"/>
          <w:color w:val="212529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Mikropłytki 96 dołkowe, czarne, TC-treated, sterylne</w:t>
      </w:r>
    </w:p>
    <w:p w14:paraId="2E727DA6" w14:textId="77777777" w:rsidR="001B52DF" w:rsidRDefault="006259CB">
      <w:pPr>
        <w:numPr>
          <w:ilvl w:val="0"/>
          <w:numId w:val="2"/>
        </w:numPr>
        <w:spacing w:line="276" w:lineRule="auto"/>
        <w:ind w:left="-360" w:firstLine="630"/>
        <w:rPr>
          <w:rFonts w:ascii="Times New Roman" w:eastAsia="Times New Roman" w:hAnsi="Times New Roman" w:cs="Times New Roman"/>
          <w:b/>
          <w:color w:val="21252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Płytka 24-dołkowa, treated, płaskie dno</w:t>
      </w:r>
    </w:p>
    <w:p w14:paraId="794B2098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b/>
          <w:color w:val="21252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Szkiełka do liczenia komórek, dwukomorowe</w:t>
      </w:r>
    </w:p>
    <w:p w14:paraId="522E5882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b/>
          <w:color w:val="21252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Inserty do hodowli komórkowych typu Transwell</w:t>
      </w:r>
    </w:p>
    <w:p w14:paraId="570665A4" w14:textId="77777777" w:rsidR="001B52DF" w:rsidRDefault="006259C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b/>
          <w:color w:val="21252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Inserty do hodowli komórkowych do 24-dołkowej płytki</w:t>
      </w:r>
    </w:p>
    <w:p w14:paraId="2B762C6E" w14:textId="77777777" w:rsidR="001B52DF" w:rsidRDefault="006259CB">
      <w:pPr>
        <w:numPr>
          <w:ilvl w:val="0"/>
          <w:numId w:val="2"/>
        </w:numPr>
        <w:spacing w:after="240" w:line="276" w:lineRule="auto"/>
        <w:rPr>
          <w:rFonts w:ascii="Times New Roman" w:eastAsia="Times New Roman" w:hAnsi="Times New Roman" w:cs="Times New Roman"/>
          <w:b/>
          <w:color w:val="222222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Prostokątne szkiełka nakrywkowe 76 x 26mm</w:t>
      </w:r>
    </w:p>
    <w:p w14:paraId="6F93485B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</w:t>
      </w:r>
    </w:p>
    <w:p w14:paraId="004BC772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1.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ab/>
      </w: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Kuweta mikro 1,6ml PS w styropianowym statywie</w:t>
      </w:r>
    </w:p>
    <w:p w14:paraId="762F019B" w14:textId="77777777" w:rsidR="001B52DF" w:rsidRDefault="006259C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Przeźroczysta kuweta o objętości roboczej od 1 ml – 3 ml, wymiarach (HxW) 45 x 12 mm, z dwoma stronami optycznymi, o drodze optycznej 10 mm, wykonana z polistyrenu (PS). Dopuszczalna różnica w objętości na poziomie +/- 0,1 ml.</w:t>
      </w:r>
    </w:p>
    <w:p w14:paraId="045D8310" w14:textId="77777777" w:rsidR="001B52DF" w:rsidRDefault="006259C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100 sztuk</w:t>
      </w:r>
    </w:p>
    <w:p w14:paraId="12799FF5" w14:textId="77777777" w:rsidR="001B52DF" w:rsidRDefault="006259CB">
      <w:pPr>
        <w:spacing w:before="240" w:after="24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</w:pPr>
      <w:r>
        <w:rPr>
          <w:b/>
          <w:color w:val="212529"/>
          <w:sz w:val="22"/>
          <w:szCs w:val="22"/>
          <w:highlight w:val="white"/>
        </w:rPr>
        <w:t>2.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ab/>
      </w:r>
      <w:r>
        <w:rPr>
          <w:rFonts w:ascii="Times New Roman" w:eastAsia="Times New Roman" w:hAnsi="Times New Roman" w:cs="Times New Roman"/>
          <w:b/>
          <w:color w:val="212529"/>
          <w:sz w:val="20"/>
          <w:szCs w:val="20"/>
          <w:highlight w:val="white"/>
        </w:rPr>
        <w:t>Kuweta, 4,2 ml, PS, przezroczysta w statywie</w:t>
      </w:r>
    </w:p>
    <w:p w14:paraId="5EFA34BF" w14:textId="77777777" w:rsidR="001B52DF" w:rsidRDefault="006259C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Przeźroczysta kuweta o objętości roboczej od 2,5 ml - 4,2 ml, wymiarach (HxW) 45 x 12 mm, z dwoma stronami optycznymi, o drodze optycznej 10 mm, wykonana z polistyrenu (PS). Dopuszczalna różnica w objętości na poziomie +/- 0,1 ml. </w:t>
      </w:r>
    </w:p>
    <w:p w14:paraId="3FC66CD0" w14:textId="77777777" w:rsidR="001B52DF" w:rsidRDefault="006259C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100 sztuk.</w:t>
      </w:r>
    </w:p>
    <w:p w14:paraId="3A4930D8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3.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  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Kontener na odpady, okrągły, żółty, 3 L</w:t>
      </w:r>
    </w:p>
    <w:p w14:paraId="24E39AAC" w14:textId="77777777" w:rsidR="001B52DF" w:rsidRDefault="006259C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Żółty kontener na odpady wykonany z polipropylenu (PP), okrągły, o objętości 3 L, o wysokości 259 mm, i średnicy 112 mm, z czerwoną pokrywką, z nadrukiem informacyjnym. Dopuszczalna różnica w objętości na poziomie +/- 0,1 L. Dopuszczalna różnica w wymiarach na poziomie +/- 10 mm. </w:t>
      </w:r>
    </w:p>
    <w:p w14:paraId="4AB187E8" w14:textId="7FC8214D" w:rsidR="001B52DF" w:rsidRDefault="006259C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Pakowane po </w:t>
      </w:r>
      <w:r w:rsidR="00870B88"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60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sztu</w:t>
      </w:r>
      <w:r w:rsidR="00870B88"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k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.</w:t>
      </w:r>
    </w:p>
    <w:p w14:paraId="17B7BDCE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lastRenderedPageBreak/>
        <w:t>4.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Szalka</w:t>
      </w:r>
      <w:r>
        <w:rPr>
          <w:rFonts w:ascii="Times New Roman" w:eastAsia="Times New Roman" w:hAnsi="Times New Roman" w:cs="Times New Roman"/>
          <w:b/>
          <w:color w:val="212529"/>
          <w:sz w:val="30"/>
          <w:szCs w:val="3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do hodowli adherentnej, średnica 100 mm wys. 20 mm,</w:t>
      </w:r>
    </w:p>
    <w:p w14:paraId="7EF9383C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Płytka do hodowli komórek adherentnych, o średnicy 100 mm i  wysokości 20 mm, z oznaczeniem kolorystycznym, z powierzchnią ułatwiającą adhezję, wykonana z polistyrenu (PS), o standardzie TC (Tissue-culture tested), sterylizowana promieniami Gamma, wolna od pirogenów, nie cytotoksyczna. Dopuszczalna różnica w wysokości na poziomie +/- 1 mm.</w:t>
      </w:r>
    </w:p>
    <w:p w14:paraId="39EF630A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opakowanie 30 x 10 szt, w opakowaniu zbiorczym 300 sztuk.</w:t>
      </w:r>
    </w:p>
    <w:p w14:paraId="2FB7393F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5.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Szalka do hodowli zawiesinowej, średnica 100 mm wys. 20 mm,</w:t>
      </w:r>
    </w:p>
    <w:p w14:paraId="231BEBB9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Płytka do hodowli komórek zawiesinowych, o średnicy 100 mm i  wysokości 20 mm, z oznaczeniem kolorystycznym, wykonana z polistyrenu (PS), o standardzie TC (Tissue-culture tested), sterylizowana promieniami Gamma, wolna od pirogenów, nie cytotoksyczna. Dopuszczalna różnica w wysokości na poziomie +/- 1 mm.</w:t>
      </w:r>
    </w:p>
    <w:p w14:paraId="012ED6C7" w14:textId="4336B041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Pakowane </w:t>
      </w:r>
      <w:r w:rsidR="00870B88"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po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</w:t>
      </w:r>
      <w:r w:rsidR="00870B88"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3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00 sztuk.</w:t>
      </w:r>
    </w:p>
    <w:p w14:paraId="7CF2371A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6.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Szalka do hodowli adherentnej, średnica 150 mm wys. 20 mm,</w:t>
      </w:r>
    </w:p>
    <w:p w14:paraId="7338E418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Płytka do hodowli komórek adherentnych, o średnicy 150 mm i  wysokości 20 mm, z oznaczeniem kolorystycznym, z powierzchnią ułatwiającą adhezję, wykonana z polistyrenu (PS), o standardzie TC (Tissue-culture tested), sterylizowana promieniami Gamma, wolna od pirogenów, nie cytotoksyczna. Dopuszczalna różnica w wysokości na poziomie +/- 1 mm.</w:t>
      </w:r>
    </w:p>
    <w:p w14:paraId="689357A4" w14:textId="4B78487A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</w:t>
      </w:r>
      <w:r w:rsidR="00870B88"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wane po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1</w:t>
      </w:r>
      <w:r w:rsidR="00870B88"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00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sztuk.</w:t>
      </w:r>
    </w:p>
    <w:p w14:paraId="77961035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7.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Butelka do hodowli T25 (25 cm²) PS ze skośną szyjka, z korkiem z filtrem, sterylna</w:t>
      </w:r>
    </w:p>
    <w:p w14:paraId="52F8B518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Butelka do hodowli komórek adherentnych, ze skośną szyjką, korek z filtrem, wykonana z polistyrenu (PS), o standardzie TC (Tissue-culture tested), o powierzchni 25 cm², sterylizowana promieniami Gamma, wolna od pirogenów, nie cytotoksyczna. </w:t>
      </w:r>
    </w:p>
    <w:p w14:paraId="2A482CAB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36 x 10 sztuk, w opakowaniu zbiorczym 360 sztuk.</w:t>
      </w:r>
    </w:p>
    <w:p w14:paraId="2DE65285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8.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Butelka do hodowli zawiesinowej T25 (25 cm²) ze skośną szyjka, z korkiem filtrem, sterylna</w:t>
      </w:r>
    </w:p>
    <w:p w14:paraId="77F88D35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Butelka do hodowli komórek zawiesinowych, ze skośną szyjką, korek z filtrem, wykonana z polistyrenu (PS), o standardzie TC (Tissue-culture tested), o powierzchni 25 cm², sterylizowana promieniami Gamma, wolna od pirogenów, nie cytotoksyczna. </w:t>
      </w:r>
    </w:p>
    <w:p w14:paraId="154E22BE" w14:textId="0D9B801E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</w:t>
      </w:r>
      <w:r w:rsidR="00870B88"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300 sztuk. </w:t>
      </w:r>
    </w:p>
    <w:p w14:paraId="7197897E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9.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Butelka do hodowli T25 (25 cm²) PS ze skośną szyjka, z korkiem dwupozycyjnym, sterylna</w:t>
      </w:r>
    </w:p>
    <w:p w14:paraId="5D82A8FF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lastRenderedPageBreak/>
        <w:t xml:space="preserve">Butelka do hodowli komórek adherentnych, ze skośną szyjką, korek dwupozycyjny, wykonana z polistyrenu (PS), o standardzie TC (Tissue-culture tested), o powierzchni 25 cm², sterylizowana promieniami Gamma, wolna od pirogenów, nie cytotoksyczna. </w:t>
      </w:r>
    </w:p>
    <w:p w14:paraId="789A3326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10 sztuk.</w:t>
      </w:r>
    </w:p>
    <w:p w14:paraId="4EA923F4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10.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Butelka do hodowli T75 (75 cm²) PS ze skośna szyjka, z korkiem z filtrem, sterylna</w:t>
      </w:r>
    </w:p>
    <w:p w14:paraId="49D517E3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Butelka do hodowli komórek adherentnych, ze skośną szyjką, korek z filtrem, wykonana z polistyrenu (PS), o standardzie TC (Tissue-culture tested), o powierzchni 75 cm², sterylizowana promieniami Gamma, wolna od pirogenów, nie cytotoksyczna. </w:t>
      </w:r>
    </w:p>
    <w:p w14:paraId="0F024DEA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5 sztuk, w opakowaniu 100 sztuk.</w:t>
      </w:r>
    </w:p>
    <w:p w14:paraId="6673B371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11.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Butelka do hodowli T75 (75 cm²) ze skośna szyjka, z korkiem z filtrem, sterylna</w:t>
      </w:r>
    </w:p>
    <w:p w14:paraId="7FB7E10B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bookmarkStart w:id="2" w:name="_heading=h.gjdgxs" w:colFirst="0" w:colLast="0"/>
      <w:bookmarkEnd w:id="2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Butelka do hodowli komórek adherentnych, ze skośną szyjką, korek z filtrem, z powierzchnią ułatwiającą adhezję, wykonana z polistyrenu (PS), o standardzie TC (Tissue-culture tested), o powierzchni 75 cm², sterylizowana promieniami Gamma, wolna od pirogenów, nie cytotoksyczna. </w:t>
      </w:r>
    </w:p>
    <w:p w14:paraId="4C4171E2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5 sztuk, w opakowaniu 100 sztuk.</w:t>
      </w:r>
    </w:p>
    <w:p w14:paraId="05BAD3EE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12.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Butelka do hodowli T175 (175 cm²) PS ze skośna szyjka, z korkiem z filtrem, sterylna</w:t>
      </w:r>
    </w:p>
    <w:p w14:paraId="6B61095B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Butelka do hodowli komórek adherentnych, ze skośną szyjką, korek z filtrem, wykonana z polistyrenu (PS), o standardzie TC (Tissue-culture tested), o powierzchni 175 cm², sterylizowana promieniami Gamma, wolna od pirogenów, nie cytotoksyczna. </w:t>
      </w:r>
    </w:p>
    <w:p w14:paraId="04B0D53C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5 sztuk, w opakowaniu 40 sztuk.</w:t>
      </w:r>
    </w:p>
    <w:p w14:paraId="0EF104F0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13.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Filtr strzykawkowy 0,2 bez filtracji wstępnej</w:t>
      </w:r>
    </w:p>
    <w:p w14:paraId="4F57301F" w14:textId="77777777" w:rsidR="001B52DF" w:rsidRDefault="006259C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Filtr strzykawkowy z membrany PES (polieterosulfon), wielkość porów 0,2 </w:t>
      </w:r>
      <w:r>
        <w:rPr>
          <w:rFonts w:ascii="Times New Roman" w:eastAsia="Times New Roman" w:hAnsi="Times New Roman" w:cs="Times New Roman"/>
          <w:color w:val="333333"/>
          <w:sz w:val="22"/>
          <w:szCs w:val="22"/>
          <w:highlight w:val="white"/>
        </w:rPr>
        <w:t>µm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, powierzchnia filtracji 6,2 cm², typ połączenia Luer Lock, sterylny, wolny od pirogenów i endotoksyn, nie cytotoksyczny, sterylizowany promieniami Gamma. Dopuszczalna różnica w wymiarach powierzchni na poziomie +/- 0,5</w:t>
      </w:r>
      <w:r>
        <w:rPr>
          <w:rFonts w:ascii="Times New Roman" w:eastAsia="Times New Roman" w:hAnsi="Times New Roman" w:cs="Times New Roman"/>
          <w:color w:val="333333"/>
          <w:sz w:val="22"/>
          <w:szCs w:val="22"/>
          <w:highlight w:val="white"/>
        </w:rPr>
        <w:t xml:space="preserve"> cm²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.</w:t>
      </w:r>
    </w:p>
    <w:p w14:paraId="5EDDF34C" w14:textId="6455D625" w:rsidR="001B52DF" w:rsidRDefault="006259C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Pakowane </w:t>
      </w:r>
      <w:r w:rsidR="00870B88"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zbiorczo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, </w:t>
      </w:r>
      <w:r w:rsidR="00870B88"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50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sztuk w opakowaniu.</w:t>
      </w:r>
    </w:p>
    <w:p w14:paraId="03CB82E1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14.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</w:t>
      </w:r>
      <w:r>
        <w:rPr>
          <w:rFonts w:ascii="Times New Roman" w:eastAsia="Times New Roman" w:hAnsi="Times New Roman" w:cs="Times New Roman"/>
          <w:b/>
          <w:color w:val="212529"/>
          <w:highlight w:val="white"/>
        </w:rPr>
        <w:t>Szalka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 xml:space="preserve"> do hodowli adherentnej 100mm, TC-Treated, sterylna</w:t>
      </w:r>
    </w:p>
    <w:p w14:paraId="3168A42B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Płytka do hodowli komórek adherentnych, o średnicy 100 mm, o standardzie TC (Tissue-culture treated), z powierzchnią ułatwiającą adhezję, sterylizowana promieniami Gamma, niepirogenna, wykonana z polistyrenu (PS).</w:t>
      </w:r>
    </w:p>
    <w:p w14:paraId="166EC277" w14:textId="711CB0EC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Pakowane po </w:t>
      </w:r>
      <w:r w:rsidR="00870B88"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300 sztuk.</w:t>
      </w:r>
    </w:p>
    <w:p w14:paraId="32271597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lastRenderedPageBreak/>
        <w:t>15.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Szalka do hodowli adherentnej 150 mm TC-Treated with 20mm Grid, sterylna</w:t>
      </w:r>
    </w:p>
    <w:p w14:paraId="20740AD6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Płytka do hodowli komórek adherentnych, o średnicy 150 mm, o standardzie TC (Tissue-culture treated), z powierzchnią ułatwiającą adhezję, z 20 mm kratką, sterylizowana promieniami Gamma, niepirogenna, wykonana z polistyrenu (PS).</w:t>
      </w:r>
    </w:p>
    <w:p w14:paraId="1ED08A70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10 sztuk, 100 sztuk w opakowaniu.</w:t>
      </w:r>
    </w:p>
    <w:p w14:paraId="415BA43C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16.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Płytka do hodowli adherentnej 6-dołkowa, Clear Flat Bottom, TC-Treated with Lid, Individually Wrapped, Sterile</w:t>
      </w:r>
    </w:p>
    <w:p w14:paraId="73B85874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Płytka do hodowli komórek adherentnych, 6-dołkowa, o standardzie TC (Tissue-culture treated), z powierzchnią ułatwiającą adhezję, z płaskim dnem i pokrywką, sterylizowana promieniami Gamma, niepirogenna, wykonana z polistyrenu (PS).</w:t>
      </w:r>
    </w:p>
    <w:p w14:paraId="02263F00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Pakowana indywidualnie, w opakowaniu 50 sztuk.</w:t>
      </w:r>
    </w:p>
    <w:p w14:paraId="104B82FF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17.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Płytka do hodowli adherentnej 24-dołkowa, Clear Flat Bottom, TC-Treated with Lid, Individually Wrapped, Sterile</w:t>
      </w:r>
    </w:p>
    <w:p w14:paraId="3BED399F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Płytka do hodowli komórek adherentnych, 24-dołkowa, o standardzie TC (Tissue-culture treated), z powierzchnią ułatwiającą adhezję, z płaskim dnem i pokrywką, sterylizowana promieniami Gamma, niepirogenna, wykonana z polistyrenu (PS).</w:t>
      </w:r>
    </w:p>
    <w:p w14:paraId="16C85019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Pakowana indywidualnie, w opakowaniu 50 sztuk.</w:t>
      </w:r>
    </w:p>
    <w:p w14:paraId="1DB57F90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18.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Płytka do hodowli adherentnej 96-dołkowa Cell Clear Flat Bottom TC-Treated, with Lid, Individually Wrapped, Sterile</w:t>
      </w:r>
    </w:p>
    <w:p w14:paraId="56EB7ECB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Płytka do hodowli komórek adherentnych, 96-dołkowa, o standardzie TC (Tissue-culture treated), z powierzchnią ułatwiającą adhezję, z płaskim dnem i pokrywką, sterylizowana promieniami Gamma, niepirogenna, wykonana z polistyrenu (PS).</w:t>
      </w:r>
    </w:p>
    <w:p w14:paraId="236C1687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Pakowana indywidualnie, w opakowaniu 50 sztuk.</w:t>
      </w:r>
    </w:p>
    <w:p w14:paraId="04A8F849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19.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Skrobak do komórek o dł. 39 cm i 3 cm ostrzem, Sterile,</w:t>
      </w:r>
    </w:p>
    <w:p w14:paraId="6149C7AF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Skrobak do komórek o długości 39 cm, 3 cm ostrze, sterylny, rękojeść z żebrowanego polistyrenu, elastyczne połączenie między ostrzem a uchwytem. </w:t>
      </w:r>
    </w:p>
    <w:p w14:paraId="667E6322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100 sztuk.</w:t>
      </w:r>
    </w:p>
    <w:p w14:paraId="19ADF209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20.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Butelka do hodowli (T150) PS, skośna szyjka, vented cap, sterylna</w:t>
      </w:r>
    </w:p>
    <w:p w14:paraId="412AFF36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Butelka do hodowli komórek adherentnych, z powierzchnią ułatwiającą adhezję, z prostokątną skośną szyjką, zakrętka z wentylacją, wykonana z polistyrenu (PS), o standardzie TC (Tissue-culture treated), o powierzchni 150 cm², sterylizowana promieniami Gamma, niepirogenna.</w:t>
      </w:r>
    </w:p>
    <w:p w14:paraId="298DA072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lastRenderedPageBreak/>
        <w:t>Pakowane po 5 sztuk, 100 sztuk w opakowaniu.</w:t>
      </w:r>
    </w:p>
    <w:p w14:paraId="3951097C" w14:textId="77777777" w:rsidR="001B52DF" w:rsidRDefault="006259CB">
      <w:pPr>
        <w:spacing w:before="240" w:after="24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21.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System filtracji próżniowej, poj 500 ml, rozmiar porów 0,2 µm, średnica membrany 75 mm</w:t>
      </w:r>
    </w:p>
    <w:p w14:paraId="74E5AC3E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System do filtracji próżniowej wodnych roztworów, wykonany z polistyrenu, niepirogenny, niecytotoksyczny, membrana PES, rozmiar porów 0,2 µm, średnica membrany 75 mm, pojemność 500 ml, zestaw posiada pokrywkę, odbieralnik i nakrętkę. Dopuszczalna różnica w wymiarach na poziomie +/- 5 mm.</w:t>
      </w:r>
    </w:p>
    <w:p w14:paraId="2A0DAA54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12 sztuk.</w:t>
      </w:r>
    </w:p>
    <w:p w14:paraId="694C3041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22.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Pipeta Pasteura szklana 230mm</w:t>
      </w:r>
    </w:p>
    <w:p w14:paraId="2AE4225A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Pipeta Pasteura szklana, o dł. 230 mm, wykonana ze szkła borokrzemianowego.</w:t>
      </w:r>
    </w:p>
    <w:p w14:paraId="0D06B063" w14:textId="20E7F711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Pakowane po </w:t>
      </w:r>
      <w:r w:rsidR="00870B88"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1000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sztuk.</w:t>
      </w:r>
    </w:p>
    <w:p w14:paraId="54A989B3" w14:textId="77777777" w:rsidR="001B52DF" w:rsidRDefault="006259CB">
      <w:pPr>
        <w:spacing w:before="240" w:after="240" w:line="276" w:lineRule="auto"/>
        <w:ind w:left="360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23.</w:t>
      </w:r>
      <w:r>
        <w:rPr>
          <w:rFonts w:ascii="Times New Roman" w:eastAsia="Times New Roman" w:hAnsi="Times New Roman" w:cs="Times New Roman"/>
          <w:color w:val="212529"/>
          <w:sz w:val="14"/>
          <w:szCs w:val="14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PIPETY PASTEURA SZKLANE, 2 ML, 230MM</w:t>
      </w:r>
    </w:p>
    <w:p w14:paraId="071479AA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Pipeta Pasteura szklana, o dł. 230 mm, wykonana ze szkła sodowo-wapniowego, bez zatyczki, pojemność 2 ml, niesterylne.</w:t>
      </w:r>
    </w:p>
    <w:p w14:paraId="378C15DF" w14:textId="7FF306F9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Pakowane po </w:t>
      </w:r>
      <w:r w:rsidR="00870B88"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1000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sztuk.</w:t>
      </w:r>
    </w:p>
    <w:p w14:paraId="142FDECF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00000A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24. </w:t>
      </w:r>
      <w:r>
        <w:rPr>
          <w:rFonts w:ascii="Times New Roman" w:eastAsia="Times New Roman" w:hAnsi="Times New Roman" w:cs="Times New Roman"/>
          <w:b/>
          <w:color w:val="212529"/>
          <w:sz w:val="14"/>
          <w:szCs w:val="1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highlight w:val="white"/>
        </w:rPr>
        <w:t>Szkiełka nakrywkowe, 13 mm</w:t>
      </w:r>
    </w:p>
    <w:p w14:paraId="0B837A07" w14:textId="77777777" w:rsidR="001B52DF" w:rsidRDefault="006259CB">
      <w:pPr>
        <w:spacing w:before="240" w:after="240"/>
        <w:ind w:left="720" w:hanging="675"/>
        <w:jc w:val="both"/>
        <w:rPr>
          <w:rFonts w:ascii="Times New Roman" w:eastAsia="Times New Roman" w:hAnsi="Times New Roman" w:cs="Times New Roman"/>
          <w:color w:val="00000A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00000A"/>
          <w:sz w:val="22"/>
          <w:szCs w:val="22"/>
          <w:highlight w:val="white"/>
        </w:rPr>
        <w:t>Szkiełka nakrywkowe okrągłe, o średnicy 13 mm.</w:t>
      </w:r>
    </w:p>
    <w:p w14:paraId="4DED1551" w14:textId="77777777" w:rsidR="001B52DF" w:rsidRDefault="006259CB">
      <w:pPr>
        <w:spacing w:before="240" w:after="240"/>
        <w:ind w:left="720" w:hanging="675"/>
        <w:jc w:val="both"/>
        <w:rPr>
          <w:rFonts w:ascii="Times New Roman" w:eastAsia="Times New Roman" w:hAnsi="Times New Roman" w:cs="Times New Roman"/>
          <w:b/>
          <w:color w:val="00000A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00000A"/>
          <w:sz w:val="22"/>
          <w:szCs w:val="22"/>
          <w:highlight w:val="white"/>
        </w:rPr>
        <w:t>Pakowane po 100 sztuk.</w:t>
      </w:r>
    </w:p>
    <w:p w14:paraId="1B5795CD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00000A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highlight w:val="white"/>
        </w:rPr>
        <w:t xml:space="preserve">25. SITKO DO KOMÓREK 40uM </w:t>
      </w:r>
    </w:p>
    <w:p w14:paraId="0A1A96FE" w14:textId="77777777" w:rsidR="001B52DF" w:rsidRDefault="006259CB">
      <w:pPr>
        <w:spacing w:before="240" w:after="240" w:line="276" w:lineRule="auto"/>
        <w:ind w:left="180"/>
        <w:rPr>
          <w:rFonts w:ascii="Times New Roman" w:eastAsia="Times New Roman" w:hAnsi="Times New Roman" w:cs="Times New Roman"/>
          <w:color w:val="00000A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00000A"/>
          <w:sz w:val="22"/>
          <w:szCs w:val="22"/>
          <w:highlight w:val="white"/>
        </w:rPr>
        <w:t>Sito komórkowe, rozmiar porów 40 µm, kolorowa wydłużona ramka na sitku, wysterylizowane, pakowane pojedynczo, pasuje do probówek stożkowych o pojemności 50 ml, wolne od DNaz i RNaz, niepirogenne.</w:t>
      </w:r>
    </w:p>
    <w:p w14:paraId="391F469F" w14:textId="77777777" w:rsidR="001B52DF" w:rsidRDefault="006259CB">
      <w:pPr>
        <w:spacing w:before="240" w:after="240" w:line="276" w:lineRule="auto"/>
        <w:ind w:left="180"/>
        <w:rPr>
          <w:rFonts w:ascii="Times New Roman" w:eastAsia="Times New Roman" w:hAnsi="Times New Roman" w:cs="Times New Roman"/>
          <w:color w:val="00000A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00000A"/>
          <w:sz w:val="22"/>
          <w:szCs w:val="22"/>
          <w:highlight w:val="white"/>
        </w:rPr>
        <w:t>Pakowane po 50 sztuk.</w:t>
      </w:r>
    </w:p>
    <w:p w14:paraId="7FE50C03" w14:textId="77777777" w:rsidR="001B52DF" w:rsidRDefault="006259CB">
      <w:pPr>
        <w:spacing w:before="240" w:after="240" w:line="276" w:lineRule="auto"/>
        <w:ind w:left="45"/>
        <w:rPr>
          <w:rFonts w:ascii="Times New Roman" w:eastAsia="Times New Roman" w:hAnsi="Times New Roman" w:cs="Times New Roman"/>
          <w:b/>
          <w:color w:val="00000A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highlight w:val="white"/>
        </w:rPr>
        <w:t>26. Szalka do hodowli komórkowych z uchwytem pierścieniowym,TC, 100 mm</w:t>
      </w:r>
    </w:p>
    <w:p w14:paraId="110ACF85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00000A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00000A"/>
          <w:sz w:val="22"/>
          <w:szCs w:val="22"/>
          <w:highlight w:val="white"/>
        </w:rPr>
        <w:t>Szalki do hodowli komórkowej, średnica 100 mm, wysokość 22 mm, TC-treated, powierzchnia wzrostu 60,8 cm², sterylizowane promieniami gamma, wolne od DNaz i RNaz, niepirogenne. Pakowane po 10 sztuk. Dopuszczalna różnica w wysokości na poziomie +/- 1 mm.</w:t>
      </w:r>
    </w:p>
    <w:p w14:paraId="66C7E1AE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00000A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00000A"/>
          <w:sz w:val="22"/>
          <w:szCs w:val="22"/>
          <w:highlight w:val="white"/>
        </w:rPr>
        <w:t>Pakowane po 10 sztuk w worku, opakowanie 300 sztuk.</w:t>
      </w:r>
    </w:p>
    <w:p w14:paraId="1D29AB2D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27. Szkiełka do komory zliczania komórek Countess® Automated Cell Counter 50 szt</w:t>
      </w:r>
    </w:p>
    <w:p w14:paraId="6298A474" w14:textId="77777777" w:rsidR="001B52DF" w:rsidRDefault="006259CB">
      <w:pPr>
        <w:spacing w:before="240" w:after="240" w:line="276" w:lineRule="auto"/>
        <w:ind w:left="45"/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  <w:lastRenderedPageBreak/>
        <w:t xml:space="preserve">Szkiełka do liczenia komórek  przeznaczone do użytku z automatycznym licznikiem komórek Countess® Automated Cell Counter Countess®, pakowane indywidualnie , każde szkiełko powinno zawierać dwie komory o wymiarach 75 mm × 25 mm × 1,8 mm, głębokość komory 100 µm. Objętość nakładanej próbki 10 µl. </w:t>
      </w:r>
    </w:p>
    <w:p w14:paraId="14E9DE72" w14:textId="77777777" w:rsidR="001B52DF" w:rsidRDefault="006259CB">
      <w:pPr>
        <w:spacing w:before="240" w:after="240" w:line="276" w:lineRule="auto"/>
        <w:ind w:left="45"/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  <w:t>Opakowanie 50 slajdów.</w:t>
      </w:r>
    </w:p>
    <w:p w14:paraId="6B0768E5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12529"/>
          <w:sz w:val="22"/>
          <w:szCs w:val="22"/>
          <w:highlight w:val="white"/>
        </w:rPr>
        <w:t>28. Skrobak do komórek z uchwytem 25 cm i ostrzem 1,8 cm, sterylny, pakowany pojedynczo</w:t>
      </w:r>
    </w:p>
    <w:p w14:paraId="164FFCD9" w14:textId="77777777" w:rsidR="001B52DF" w:rsidRDefault="006259CB">
      <w:pPr>
        <w:spacing w:before="240" w:after="240" w:line="276" w:lineRule="auto"/>
        <w:ind w:left="90"/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  <w:t>Skrobak do komórek o długości 25 cm, 1,8 cm ostrze, sterylny, pakowany indywidualnie, rękojeść z żebrowanego polistyrenu, elastyczne połączenie między ostrzem a uchwytem.</w:t>
      </w:r>
    </w:p>
    <w:p w14:paraId="15A3DACA" w14:textId="77777777" w:rsidR="001B52DF" w:rsidRDefault="006259CB">
      <w:pPr>
        <w:spacing w:before="240" w:after="240" w:line="276" w:lineRule="auto"/>
        <w:ind w:left="135"/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  <w:t>Pakowane po 100 sztuk.</w:t>
      </w:r>
    </w:p>
    <w:p w14:paraId="4A0D3593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222222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22222"/>
          <w:sz w:val="22"/>
          <w:szCs w:val="22"/>
          <w:highlight w:val="white"/>
        </w:rPr>
        <w:t>29. Zbierak komórek, szerokość ostrza 20 mm</w:t>
      </w:r>
    </w:p>
    <w:p w14:paraId="77CD1919" w14:textId="77777777" w:rsidR="001B52DF" w:rsidRDefault="006259CB">
      <w:pPr>
        <w:spacing w:before="240" w:after="240" w:line="276" w:lineRule="auto"/>
        <w:ind w:left="135"/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  <w:t>Zbierak do komórek, szerokość ostrza 20 mm, poprzeczny, żebrowany uchwyt ABS, cienkie, elastyczne ostrza z TPE, pakowane pojedynczo, wolne od DNaz i RNaz, niepirogenne, sterylizowane.</w:t>
      </w:r>
    </w:p>
    <w:p w14:paraId="1248C5FA" w14:textId="77777777" w:rsidR="001B52DF" w:rsidRDefault="006259CB">
      <w:pPr>
        <w:spacing w:before="240" w:after="240" w:line="276" w:lineRule="auto"/>
        <w:ind w:left="135"/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  <w:t>Pakowane po 100 sztuk.</w:t>
      </w:r>
    </w:p>
    <w:p w14:paraId="0CDFBEE5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222222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22222"/>
          <w:sz w:val="22"/>
          <w:szCs w:val="22"/>
          <w:highlight w:val="white"/>
        </w:rPr>
        <w:t>30. Zbierak komórek, szerokość ostrza 30 mm</w:t>
      </w:r>
    </w:p>
    <w:p w14:paraId="7EAB1E12" w14:textId="77777777" w:rsidR="001B52DF" w:rsidRDefault="006259CB">
      <w:pPr>
        <w:spacing w:before="240" w:after="240" w:line="276" w:lineRule="auto"/>
        <w:ind w:left="135"/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  <w:t>Zbierak do komórek, szerokość ostrza 30 mm, poprzeczny, żebrowany uchwyt ABS, cienkie, elastyczne ostrza z TPE, pakowane pojedynczo, wolne od DNaz i RNaz, niepirogenne, sterylizowane.</w:t>
      </w:r>
    </w:p>
    <w:p w14:paraId="05AD924D" w14:textId="77777777" w:rsidR="001B52DF" w:rsidRDefault="006259CB">
      <w:pPr>
        <w:spacing w:before="240" w:after="240" w:line="276" w:lineRule="auto"/>
        <w:ind w:left="135"/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  <w:t>Pakowane po 100 sztuk.</w:t>
      </w:r>
    </w:p>
    <w:p w14:paraId="6ED24DE4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222222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22222"/>
          <w:sz w:val="22"/>
          <w:szCs w:val="22"/>
          <w:highlight w:val="white"/>
        </w:rPr>
        <w:t>31. Mikropłytki 96 dołkowe, czarne, TC-treated, sterylne</w:t>
      </w:r>
    </w:p>
    <w:p w14:paraId="15030D55" w14:textId="77777777" w:rsidR="001B52DF" w:rsidRDefault="006259CB">
      <w:pPr>
        <w:spacing w:before="240" w:after="240" w:line="276" w:lineRule="auto"/>
        <w:ind w:left="135"/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  <w:t xml:space="preserve">Mikropłytki 96-dołkowe do hodowli komórkowych, z wieczkiem, czarne, TC-treated, sterylne, wykonane z polistyrenu, do oznaczeń opartych o fluorescencję i luminescencję, czarne płytki do odczytu fluorescencji z minimalnym poziomem światła rozproszonego i fluorescencji tła, płaskie dna dołków, objętość robocza 200 µl/dołek. </w:t>
      </w:r>
    </w:p>
    <w:p w14:paraId="31231FC4" w14:textId="77777777" w:rsidR="001B52DF" w:rsidRDefault="006259CB">
      <w:pPr>
        <w:spacing w:before="240" w:after="240" w:line="276" w:lineRule="auto"/>
        <w:ind w:left="90"/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  <w:t>Pakowane pojedynczo, opakowanie 50 sztuk.</w:t>
      </w:r>
    </w:p>
    <w:p w14:paraId="2B866A49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22222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222222"/>
          <w:sz w:val="22"/>
          <w:szCs w:val="22"/>
          <w:highlight w:val="white"/>
        </w:rPr>
        <w:t>32. Płytka 24-dołkowa, treated, płaskie dno</w:t>
      </w:r>
    </w:p>
    <w:p w14:paraId="5EA84251" w14:textId="77777777" w:rsidR="001B52DF" w:rsidRDefault="006259CB">
      <w:pPr>
        <w:spacing w:before="240" w:after="240" w:line="276" w:lineRule="auto"/>
        <w:ind w:left="90"/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  <w:t xml:space="preserve">Płytka do hodowli komórkowej 24-dołkowa, przezroczysta, o powierzchni wzrostu </w:t>
      </w:r>
      <w:r>
        <w:rPr>
          <w:rFonts w:ascii="Times New Roman" w:eastAsia="Times New Roman" w:hAnsi="Times New Roman" w:cs="Times New Roman"/>
          <w:color w:val="53565A"/>
          <w:sz w:val="21"/>
          <w:szCs w:val="21"/>
          <w:highlight w:val="white"/>
        </w:rPr>
        <w:t>1,93 cm²</w:t>
      </w:r>
      <w:r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  <w:t xml:space="preserve">, posiadająca płaskie dno, modyfikowane w celu zwiększenia  przyczepności komórek do powierzchni, sterylna, sterylizowana promieniami Gamma, wolna od DNaz i RNaz, nie pirogeniczna. </w:t>
      </w:r>
    </w:p>
    <w:p w14:paraId="7805086C" w14:textId="7F3116D0" w:rsidR="001B52DF" w:rsidRDefault="006259CB">
      <w:pPr>
        <w:spacing w:before="240" w:after="240" w:line="276" w:lineRule="auto"/>
        <w:ind w:left="90"/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  <w:t xml:space="preserve">Pakowane </w:t>
      </w:r>
      <w:r w:rsidR="00870B88"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  <w:t>zbiorczo</w:t>
      </w:r>
      <w:r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  <w:t xml:space="preserve">, opakowanie </w:t>
      </w:r>
      <w:r w:rsidR="00870B88"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  <w:t>100</w:t>
      </w:r>
      <w:r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  <w:t xml:space="preserve"> sztuk.</w:t>
      </w:r>
    </w:p>
    <w:p w14:paraId="7420FFC2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b/>
          <w:color w:val="222222"/>
          <w:sz w:val="22"/>
          <w:szCs w:val="22"/>
          <w:highlight w:val="white"/>
        </w:rPr>
        <w:t>33. Szkiełka do liczenia komórek, dwukomorowe</w:t>
      </w:r>
    </w:p>
    <w:p w14:paraId="31009E4D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  <w:lastRenderedPageBreak/>
        <w:t>do użytku z automatycznym licznikiem komórek typu TC10™ lub TC20™. Slajdy liczące jednorazowego użytku z wielokątnego tworzywa sztucznego z podwójną komorą wykonaną z polimetakrylanu metylu (PMMA). Każdy slajd powinien mieć wymiary 75 × 25 × 1,8 mm (szer. x gł. x wys.) z głębokością komory 100 μm.</w:t>
      </w:r>
    </w:p>
    <w:p w14:paraId="7FC5CE4E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  <w:t>Pakowane po 30 szkiełek..</w:t>
      </w:r>
    </w:p>
    <w:p w14:paraId="62887A79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b/>
          <w:color w:val="222222"/>
          <w:sz w:val="22"/>
          <w:szCs w:val="22"/>
          <w:highlight w:val="white"/>
        </w:rPr>
        <w:t>34. Inserty do hodowli komórkowych typu Transwell</w:t>
      </w:r>
    </w:p>
    <w:p w14:paraId="28CF62C7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  <w:t>z membraną poliwęglanową, rozmiar  porów 0,4 µm, obszar posiewu 4,67 cm², średnica membrany 24 mm. Pakowane 6 wkładek w płytce 6-dołkowej, cztery płytki 6-dołkowe w pudełku.</w:t>
      </w:r>
    </w:p>
    <w:p w14:paraId="370D3892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  <w:t>Pakowane po 24 sztuki.</w:t>
      </w:r>
    </w:p>
    <w:p w14:paraId="11400F6F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b/>
          <w:color w:val="222222"/>
          <w:sz w:val="22"/>
          <w:szCs w:val="22"/>
          <w:highlight w:val="white"/>
        </w:rPr>
        <w:t>35. Inserty do hodowli komórkowych do 24-dołkowej płytki</w:t>
      </w:r>
    </w:p>
    <w:p w14:paraId="619CD95B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  <w:t>transparentne z membrana PET, rozmiar porów 8,0 μm, 1×10⁵ pores/cm².</w:t>
      </w:r>
    </w:p>
    <w:p w14:paraId="594B7590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  <w:t>Pakowane po 48 sztuk.</w:t>
      </w:r>
    </w:p>
    <w:p w14:paraId="3EE9F8AB" w14:textId="77777777" w:rsidR="001B52DF" w:rsidRDefault="006259CB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0"/>
          <w:szCs w:val="20"/>
          <w:highlight w:val="white"/>
        </w:rPr>
      </w:pPr>
      <w:r>
        <w:rPr>
          <w:rFonts w:ascii="Arial" w:eastAsia="Arial" w:hAnsi="Arial" w:cs="Arial"/>
          <w:b/>
          <w:color w:val="212529"/>
          <w:sz w:val="20"/>
          <w:szCs w:val="20"/>
          <w:highlight w:val="white"/>
        </w:rPr>
        <w:t>36. Prostokątne szkiełka nakrywkowe 76x26 mm</w:t>
      </w:r>
    </w:p>
    <w:p w14:paraId="30F58C6B" w14:textId="77777777" w:rsidR="001B52DF" w:rsidRDefault="006259C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Dopuszczalna różnica w wymiarach na poziomie +/- 1 mm.</w:t>
      </w:r>
    </w:p>
    <w:p w14:paraId="5718A59C" w14:textId="77777777" w:rsidR="001B52DF" w:rsidRDefault="006259C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50 sztuk.</w:t>
      </w:r>
    </w:p>
    <w:p w14:paraId="6796291C" w14:textId="77777777" w:rsidR="001B52DF" w:rsidRDefault="001B52DF">
      <w:pPr>
        <w:spacing w:before="240" w:after="240" w:line="276" w:lineRule="auto"/>
        <w:rPr>
          <w:rFonts w:ascii="Arial" w:eastAsia="Arial" w:hAnsi="Arial" w:cs="Arial"/>
          <w:color w:val="1E1E1E"/>
          <w:sz w:val="18"/>
          <w:szCs w:val="18"/>
          <w:highlight w:val="white"/>
        </w:rPr>
      </w:pPr>
    </w:p>
    <w:p w14:paraId="06B41667" w14:textId="77777777" w:rsidR="001B52DF" w:rsidRDefault="001B52DF">
      <w:pPr>
        <w:spacing w:before="240" w:after="240" w:line="276" w:lineRule="auto"/>
        <w:ind w:left="700"/>
        <w:rPr>
          <w:rFonts w:ascii="Arial" w:eastAsia="Arial" w:hAnsi="Arial" w:cs="Arial"/>
          <w:color w:val="53565A"/>
          <w:sz w:val="19"/>
          <w:szCs w:val="19"/>
          <w:highlight w:val="white"/>
        </w:rPr>
      </w:pPr>
    </w:p>
    <w:p w14:paraId="45CC313A" w14:textId="77777777" w:rsidR="001B52DF" w:rsidRDefault="001B52DF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</w:p>
    <w:p w14:paraId="458966AC" w14:textId="77777777" w:rsidR="001B52DF" w:rsidRDefault="001B52DF">
      <w:pPr>
        <w:spacing w:before="240" w:after="240"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</w:p>
    <w:p w14:paraId="43349DD7" w14:textId="77777777" w:rsidR="001B52DF" w:rsidRDefault="001B52DF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</w:pPr>
    </w:p>
    <w:sectPr w:rsidR="001B52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02" w:right="1133" w:bottom="1669" w:left="1417" w:header="170" w:footer="34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82977" w14:textId="77777777" w:rsidR="00730E87" w:rsidRDefault="00730E87">
      <w:r>
        <w:separator/>
      </w:r>
    </w:p>
  </w:endnote>
  <w:endnote w:type="continuationSeparator" w:id="0">
    <w:p w14:paraId="05143FF0" w14:textId="77777777" w:rsidR="00730E87" w:rsidRDefault="00730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rkney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1FF09" w14:textId="77777777" w:rsidR="001B52DF" w:rsidRDefault="001B52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7EB3A" w14:textId="77777777" w:rsidR="001B52DF" w:rsidRDefault="006259CB">
    <w:pPr>
      <w:spacing w:line="200" w:lineRule="auto"/>
      <w:jc w:val="center"/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631E97D2" wp14:editId="27B34C86">
          <wp:simplePos x="0" y="0"/>
          <wp:positionH relativeFrom="column">
            <wp:posOffset>-908042</wp:posOffset>
          </wp:positionH>
          <wp:positionV relativeFrom="paragraph">
            <wp:posOffset>-109848</wp:posOffset>
          </wp:positionV>
          <wp:extent cx="5760720" cy="168910"/>
          <wp:effectExtent l="0" t="0" r="0" b="0"/>
          <wp:wrapSquare wrapText="bothSides" distT="0" distB="0" distL="114300" distR="114300"/>
          <wp:docPr id="4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248B8679" wp14:editId="17B2A8FA">
          <wp:simplePos x="0" y="0"/>
          <wp:positionH relativeFrom="column">
            <wp:posOffset>904875</wp:posOffset>
          </wp:positionH>
          <wp:positionV relativeFrom="paragraph">
            <wp:posOffset>-109848</wp:posOffset>
          </wp:positionV>
          <wp:extent cx="5760720" cy="168910"/>
          <wp:effectExtent l="0" t="0" r="0" b="0"/>
          <wp:wrapSquare wrapText="bothSides" distT="0" distB="0" distL="114300" distR="114300"/>
          <wp:docPr id="4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5"/>
      <w:tblW w:w="10490" w:type="dxa"/>
      <w:tblInd w:w="-70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931"/>
      <w:gridCol w:w="1559"/>
    </w:tblGrid>
    <w:tr w:rsidR="001B52DF" w14:paraId="01AC297C" w14:textId="77777777">
      <w:tc>
        <w:tcPr>
          <w:tcW w:w="8931" w:type="dxa"/>
        </w:tcPr>
        <w:p w14:paraId="6D77F7D8" w14:textId="77777777" w:rsidR="001B52DF" w:rsidRDefault="006259CB">
          <w:pPr>
            <w:spacing w:line="200" w:lineRule="auto"/>
            <w:ind w:left="404" w:hanging="404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Postępowanie przetargowe nr IMOL/ZP/05/2021</w:t>
          </w:r>
        </w:p>
      </w:tc>
      <w:tc>
        <w:tcPr>
          <w:tcW w:w="1559" w:type="dxa"/>
        </w:tcPr>
        <w:p w14:paraId="2E6C0943" w14:textId="77777777" w:rsidR="001B52DF" w:rsidRDefault="006259CB">
          <w:pPr>
            <w:spacing w:line="20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instrText>PAGE</w:instrTex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separate"/>
          </w:r>
          <w:r w:rsidR="00F20CB6">
            <w:rPr>
              <w:rFonts w:ascii="Times New Roman" w:eastAsia="Times New Roman" w:hAnsi="Times New Roman" w:cs="Times New Roman"/>
              <w:noProof/>
              <w:sz w:val="18"/>
              <w:szCs w:val="18"/>
            </w:rPr>
            <w:t>1</w: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end"/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t>/</w: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instrText>NUMPAGES</w:instrTex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separate"/>
          </w:r>
          <w:r w:rsidR="00F20CB6">
            <w:rPr>
              <w:rFonts w:ascii="Times New Roman" w:eastAsia="Times New Roman" w:hAnsi="Times New Roman" w:cs="Times New Roman"/>
              <w:noProof/>
              <w:sz w:val="18"/>
              <w:szCs w:val="18"/>
            </w:rPr>
            <w:t>2</w: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end"/>
          </w:r>
        </w:p>
      </w:tc>
    </w:tr>
  </w:tbl>
  <w:p w14:paraId="44C01ADE" w14:textId="77777777" w:rsidR="001B52DF" w:rsidRDefault="001B52DF">
    <w:pPr>
      <w:tabs>
        <w:tab w:val="left" w:pos="1522"/>
      </w:tabs>
      <w:spacing w:line="200" w:lineRule="auto"/>
      <w:rPr>
        <w:rFonts w:ascii="Times New Roman" w:eastAsia="Times New Roman" w:hAnsi="Times New Roman" w:cs="Times New Roman"/>
        <w:i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E4A6" w14:textId="77777777" w:rsidR="001B52DF" w:rsidRDefault="001B52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F0081" w14:textId="77777777" w:rsidR="00730E87" w:rsidRDefault="00730E87">
      <w:r>
        <w:separator/>
      </w:r>
    </w:p>
  </w:footnote>
  <w:footnote w:type="continuationSeparator" w:id="0">
    <w:p w14:paraId="11C03B85" w14:textId="77777777" w:rsidR="00730E87" w:rsidRDefault="00730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6029D" w14:textId="77777777" w:rsidR="001B52DF" w:rsidRDefault="001B52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1C8C" w14:textId="77777777" w:rsidR="001B52DF" w:rsidRDefault="006259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 xml:space="preserve">        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4369B7B7" wp14:editId="49B9B1A9">
              <wp:simplePos x="0" y="0"/>
              <wp:positionH relativeFrom="column">
                <wp:posOffset>901700</wp:posOffset>
              </wp:positionH>
              <wp:positionV relativeFrom="paragraph">
                <wp:posOffset>63500</wp:posOffset>
              </wp:positionV>
              <wp:extent cx="3966210" cy="887730"/>
              <wp:effectExtent l="0" t="0" r="0" b="0"/>
              <wp:wrapSquare wrapText="bothSides" distT="0" distB="0" distL="114300" distR="114300"/>
              <wp:docPr id="39" name="Grupa 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6210" cy="887730"/>
                        <a:chOff x="3362895" y="3336135"/>
                        <a:chExt cx="3966210" cy="887730"/>
                      </a:xfrm>
                    </wpg:grpSpPr>
                    <wpg:grpSp>
                      <wpg:cNvPr id="1" name="Grupa 1"/>
                      <wpg:cNvGrpSpPr/>
                      <wpg:grpSpPr>
                        <a:xfrm>
                          <a:off x="3362895" y="3336135"/>
                          <a:ext cx="3966210" cy="887730"/>
                          <a:chOff x="3362895" y="3336135"/>
                          <a:chExt cx="3966210" cy="887730"/>
                        </a:xfrm>
                      </wpg:grpSpPr>
                      <wps:wsp>
                        <wps:cNvPr id="2" name="Prostokąt 2"/>
                        <wps:cNvSpPr/>
                        <wps:spPr>
                          <a:xfrm>
                            <a:off x="3362895" y="3336135"/>
                            <a:ext cx="3966200" cy="88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C092A34" w14:textId="77777777" w:rsidR="001B52DF" w:rsidRDefault="001B52DF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a 3"/>
                        <wpg:cNvGrpSpPr/>
                        <wpg:grpSpPr>
                          <a:xfrm>
                            <a:off x="3362895" y="3336135"/>
                            <a:ext cx="3966210" cy="887730"/>
                            <a:chOff x="3362895" y="3336135"/>
                            <a:chExt cx="3966210" cy="887730"/>
                          </a:xfrm>
                        </wpg:grpSpPr>
                        <wps:wsp>
                          <wps:cNvPr id="4" name="Prostokąt 4"/>
                          <wps:cNvSpPr/>
                          <wps:spPr>
                            <a:xfrm>
                              <a:off x="3362895" y="3336135"/>
                              <a:ext cx="3966200" cy="887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02E7A5B" w14:textId="77777777" w:rsidR="001B52DF" w:rsidRDefault="001B52D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a 5"/>
                          <wpg:cNvGrpSpPr/>
                          <wpg:grpSpPr>
                            <a:xfrm>
                              <a:off x="3362895" y="3336135"/>
                              <a:ext cx="3966210" cy="887730"/>
                              <a:chOff x="3362895" y="3336135"/>
                              <a:chExt cx="3966210" cy="887730"/>
                            </a:xfrm>
                          </wpg:grpSpPr>
                          <wps:wsp>
                            <wps:cNvPr id="6" name="Prostokąt 6"/>
                            <wps:cNvSpPr/>
                            <wps:spPr>
                              <a:xfrm>
                                <a:off x="3362895" y="3336135"/>
                                <a:ext cx="3966200" cy="887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B816E5" w14:textId="77777777" w:rsidR="001B52DF" w:rsidRDefault="001B5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a 7"/>
                            <wpg:cNvGrpSpPr/>
                            <wpg:grpSpPr>
                              <a:xfrm>
                                <a:off x="3362895" y="3336135"/>
                                <a:ext cx="3966210" cy="887730"/>
                                <a:chOff x="3362895" y="3336135"/>
                                <a:chExt cx="3966210" cy="887730"/>
                              </a:xfrm>
                            </wpg:grpSpPr>
                            <wps:wsp>
                              <wps:cNvPr id="8" name="Prostokąt 8"/>
                              <wps:cNvSpPr/>
                              <wps:spPr>
                                <a:xfrm>
                                  <a:off x="3362895" y="3336135"/>
                                  <a:ext cx="3966200" cy="887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651A0FC" w14:textId="77777777" w:rsidR="001B52DF" w:rsidRDefault="001B52D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9" name="Grupa 9"/>
                              <wpg:cNvGrpSpPr/>
                              <wpg:grpSpPr>
                                <a:xfrm>
                                  <a:off x="3362895" y="3336135"/>
                                  <a:ext cx="3966210" cy="887730"/>
                                  <a:chOff x="3362895" y="3336135"/>
                                  <a:chExt cx="3966210" cy="887730"/>
                                </a:xfrm>
                              </wpg:grpSpPr>
                              <wps:wsp>
                                <wps:cNvPr id="10" name="Prostokąt 10"/>
                                <wps:cNvSpPr/>
                                <wps:spPr>
                                  <a:xfrm>
                                    <a:off x="3362895" y="3336135"/>
                                    <a:ext cx="3966200" cy="887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B7E940E" w14:textId="77777777" w:rsidR="001B52DF" w:rsidRDefault="001B52DF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11" name="Grupa 11"/>
                                <wpg:cNvGrpSpPr/>
                                <wpg:grpSpPr>
                                  <a:xfrm>
                                    <a:off x="3362895" y="3336135"/>
                                    <a:ext cx="3966210" cy="887730"/>
                                    <a:chOff x="0" y="0"/>
                                    <a:chExt cx="6026474" cy="1350152"/>
                                  </a:xfrm>
                                </wpg:grpSpPr>
                                <wps:wsp>
                                  <wps:cNvPr id="12" name="Prostokąt 12"/>
                                  <wps:cNvSpPr/>
                                  <wps:spPr>
                                    <a:xfrm>
                                      <a:off x="0" y="0"/>
                                      <a:ext cx="6026450" cy="1350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E9D8358" w14:textId="77777777" w:rsidR="001B52DF" w:rsidRDefault="001B52DF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14" name="Shape 14" descr="https://www.fnp.org.pl/assets/FNP-UE-PL_cmyk-1.jpg"/>
                                    <pic:cNvPicPr preferRelativeResize="0"/>
                                  </pic:nvPicPr>
                                  <pic:blipFill rotWithShape="1">
                                    <a:blip r:embed="rId1">
                                      <a:alphaModFix/>
                                    </a:blip>
                                    <a:srcRect/>
                                    <a:stretch/>
                                  </pic:blipFill>
                                  <pic:spPr>
                                    <a:xfrm>
                                      <a:off x="0" y="0"/>
                                      <a:ext cx="6026474" cy="8037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5" name="Shape 15" descr="C:\Users\Michał Wrzesiński\Dropbox\IMOL\IMol System\ReMeDy logo.png"/>
                                    <pic:cNvPicPr preferRelativeResize="0"/>
                                  </pic:nvPicPr>
                                  <pic:blipFill rotWithShape="1">
                                    <a:blip r:embed="rId2">
                                      <a:alphaModFix/>
                                    </a:blip>
                                    <a:srcRect t="37535" b="39175"/>
                                    <a:stretch/>
                                  </pic:blipFill>
                                  <pic:spPr>
                                    <a:xfrm>
                                      <a:off x="825468" y="882152"/>
                                      <a:ext cx="2009534" cy="468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6" name="Shape 16" descr="C:\Users\Michał Wrzesiński\Dropbox\IMOL\IMol System\logo_akcept_do_powielania.gif"/>
                                    <pic:cNvPicPr preferRelativeResize="0"/>
                                  </pic:nvPicPr>
                                  <pic:blipFill rotWithShape="1">
                                    <a:blip r:embed="rId3">
                                      <a:alphaModFix/>
                                    </a:blip>
                                    <a:srcRect/>
                                    <a:stretch/>
                                  </pic:blipFill>
                                  <pic:spPr>
                                    <a:xfrm>
                                      <a:off x="3339058" y="882152"/>
                                      <a:ext cx="1168579" cy="468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wpg:grp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901700</wp:posOffset>
              </wp:positionH>
              <wp:positionV relativeFrom="paragraph">
                <wp:posOffset>63500</wp:posOffset>
              </wp:positionV>
              <wp:extent cx="3966210" cy="887730"/>
              <wp:effectExtent b="0" l="0" r="0" t="0"/>
              <wp:wrapSquare wrapText="bothSides" distB="0" distT="0" distL="114300" distR="114300"/>
              <wp:docPr id="39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966210" cy="8877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1040917" w14:textId="77777777" w:rsidR="001B52DF" w:rsidRDefault="006259CB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72DD9636" w14:textId="77777777" w:rsidR="001B52DF" w:rsidRDefault="001B52DF">
    <w:pPr>
      <w:rPr>
        <w:rFonts w:ascii="Times New Roman" w:eastAsia="Times New Roman" w:hAnsi="Times New Roman" w:cs="Times New Roman"/>
        <w:sz w:val="20"/>
        <w:szCs w:val="20"/>
      </w:rPr>
    </w:pPr>
  </w:p>
  <w:p w14:paraId="39D8942C" w14:textId="77777777" w:rsidR="001B52DF" w:rsidRDefault="006259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3E1737D" wp14:editId="2B186D1C">
          <wp:simplePos x="0" y="0"/>
          <wp:positionH relativeFrom="column">
            <wp:posOffset>4834890</wp:posOffset>
          </wp:positionH>
          <wp:positionV relativeFrom="paragraph">
            <wp:posOffset>18415</wp:posOffset>
          </wp:positionV>
          <wp:extent cx="1660525" cy="159385"/>
          <wp:effectExtent l="0" t="0" r="0" b="0"/>
          <wp:wrapNone/>
          <wp:docPr id="4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5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15151" w14:textId="77777777" w:rsidR="001B52DF" w:rsidRDefault="001B52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3DBB"/>
    <w:multiLevelType w:val="multilevel"/>
    <w:tmpl w:val="EFE49E7A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D855E5C"/>
    <w:multiLevelType w:val="multilevel"/>
    <w:tmpl w:val="929E49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57061236">
    <w:abstractNumId w:val="1"/>
  </w:num>
  <w:num w:numId="2" w16cid:durableId="1079445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2DF"/>
    <w:rsid w:val="001B52DF"/>
    <w:rsid w:val="006259CB"/>
    <w:rsid w:val="00730E87"/>
    <w:rsid w:val="00870B88"/>
    <w:rsid w:val="00C502B3"/>
    <w:rsid w:val="00ED299C"/>
    <w:rsid w:val="00F2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8B88"/>
  <w15:docId w15:val="{895431F4-51F8-40D7-8BE1-8AF2265B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27CD3"/>
    <w:pPr>
      <w:keepNext w:val="0"/>
      <w:keepLines w:val="0"/>
      <w:spacing w:after="0" w:line="276" w:lineRule="auto"/>
      <w:contextualSpacing/>
      <w:outlineLvl w:val="9"/>
    </w:pPr>
    <w:rPr>
      <w:rFonts w:asciiTheme="majorHAnsi" w:eastAsiaTheme="majorEastAsia" w:hAnsiTheme="majorHAnsi" w:cstheme="majorBidi"/>
      <w:bCs/>
      <w:sz w:val="28"/>
      <w:szCs w:val="28"/>
      <w:lang w:eastAsia="pl-PL" w:bidi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27CD3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a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</w:tblPr>
  </w:style>
  <w:style w:type="table" w:customStyle="1" w:styleId="a4">
    <w:basedOn w:val="Standardowy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image" Target="media/image4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SkfvAt4Tb/EA0NJnvYNLj+Hrtw==">AMUW2mWm73rwpvL7TbeiGBkNo4hhq9NmUopBYeDsbOSC/S2CuT7GzLFqk7mwCHbonN7JH9JMmm9S/naTRSsgKRc0HcMGMRRcaTn+WdSQnNjVpyVrNifbuHyp+Dw4eM0AZnIyteIx86xIdnsOQwH+9/kFV5ASrdcLhQ==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2168</Words>
  <Characters>13008</Characters>
  <Application>Microsoft Office Word</Application>
  <DocSecurity>0</DocSecurity>
  <Lines>108</Lines>
  <Paragraphs>30</Paragraphs>
  <ScaleCrop>false</ScaleCrop>
  <Company/>
  <LinksUpToDate>false</LinksUpToDate>
  <CharactersWithSpaces>15146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 Wrzesiński</cp:lastModifiedBy>
  <cp:revision>4</cp:revision>
  <dcterms:created xsi:type="dcterms:W3CDTF">2022-04-05T13:18:00Z</dcterms:created>
  <dcterms:modified xsi:type="dcterms:W3CDTF">2022-04-21T09:24:00Z</dcterms:modified>
</cp:coreProperties>
</file>