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A6" w:rsidRDefault="0059668D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2A do SWZ</w:t>
      </w:r>
    </w:p>
    <w:p w:rsidR="00BF18A6" w:rsidRDefault="0059668D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1 do umowy</w:t>
      </w:r>
    </w:p>
    <w:p w:rsidR="00BF18A6" w:rsidRDefault="0059668D">
      <w:pPr>
        <w:ind w:left="3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SZCZEGÓLOWY OPIS PRZEDMIOTU ZAMÓWIENIA Z KALKULACJĄ CEN JEDNOSTKOWYCH</w:t>
      </w:r>
    </w:p>
    <w:p w:rsidR="00BF18A6" w:rsidRDefault="0059668D">
      <w:pPr>
        <w:jc w:val="center"/>
        <w:rPr>
          <w:rFonts w:ascii="Cambria" w:hAnsi="Cambria"/>
          <w:b/>
          <w:bCs/>
        </w:rPr>
      </w:pPr>
      <w:bookmarkStart w:id="0" w:name="_Hlk89423352"/>
      <w:bookmarkStart w:id="1" w:name="_Hlk60219100"/>
      <w:r>
        <w:rPr>
          <w:rFonts w:ascii="Cambria" w:hAnsi="Cambria"/>
          <w:b/>
        </w:rPr>
        <w:t xml:space="preserve">„Zakup i dostawa sprzętu komputerowego dla Gminy </w:t>
      </w:r>
      <w:bookmarkEnd w:id="0"/>
      <w:bookmarkEnd w:id="1"/>
      <w:r>
        <w:rPr>
          <w:rFonts w:ascii="Cambria" w:hAnsi="Cambria"/>
          <w:b/>
        </w:rPr>
        <w:t xml:space="preserve">Dobromierz </w:t>
      </w:r>
      <w:r>
        <w:rPr>
          <w:rFonts w:ascii="Cambria" w:hAnsi="Cambria"/>
          <w:b/>
          <w:bCs/>
        </w:rPr>
        <w:t>- Wsparcie dzieci z rodzin pegeerowskich w rozwoju cyfrowym – Granty PPGR”</w:t>
      </w:r>
    </w:p>
    <w:p w:rsidR="00BF18A6" w:rsidRDefault="0059668D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Przedmiotem zamówienia jest zakup i dostawa sprzętu komputerowego obejmującego: </w:t>
      </w:r>
    </w:p>
    <w:p w:rsidR="00BF18A6" w:rsidRDefault="00BF18A6">
      <w:pPr>
        <w:pStyle w:val="Akapitzlist"/>
        <w:ind w:left="284"/>
        <w:jc w:val="both"/>
        <w:rPr>
          <w:rFonts w:ascii="Cambria" w:hAnsi="Cambria"/>
          <w:bCs/>
        </w:rPr>
      </w:pPr>
    </w:p>
    <w:p w:rsidR="00BF18A6" w:rsidRDefault="0059668D">
      <w:pPr>
        <w:pStyle w:val="Akapitzlist"/>
        <w:ind w:left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-99 szt. – laptopy, </w:t>
      </w:r>
    </w:p>
    <w:p w:rsidR="00BF18A6" w:rsidRDefault="0059668D">
      <w:pPr>
        <w:pStyle w:val="Akapitzlist"/>
        <w:ind w:left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-99 szt. – oprogramowanie biurowe.</w:t>
      </w:r>
    </w:p>
    <w:p w:rsidR="00BF18A6" w:rsidRDefault="00BF18A6">
      <w:pPr>
        <w:pStyle w:val="Akapitzlist"/>
        <w:ind w:left="284"/>
        <w:jc w:val="both"/>
        <w:rPr>
          <w:rFonts w:ascii="Cambria" w:hAnsi="Cambria"/>
          <w:bCs/>
        </w:rPr>
      </w:pPr>
    </w:p>
    <w:tbl>
      <w:tblPr>
        <w:tblW w:w="14034" w:type="dxa"/>
        <w:tblInd w:w="-5" w:type="dxa"/>
        <w:tblLook w:val="00A0"/>
      </w:tblPr>
      <w:tblGrid>
        <w:gridCol w:w="646"/>
        <w:gridCol w:w="1769"/>
        <w:gridCol w:w="5130"/>
        <w:gridCol w:w="1624"/>
        <w:gridCol w:w="3133"/>
        <w:gridCol w:w="1732"/>
      </w:tblGrid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  <w:p w:rsidR="00BF18A6" w:rsidRDefault="0059668D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oferowane:</w:t>
            </w:r>
          </w:p>
          <w:p w:rsidR="00BF18A6" w:rsidRDefault="0059668D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(*niepotrzebne skreślić)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F18A6" w:rsidRDefault="0059668D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Opis zaoferowanego produktu (naz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wa producenta/typ/model/rodzaj)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F18A6" w:rsidRDefault="0059668D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Cena jednostkowa brutto</w:t>
            </w:r>
            <w:bookmarkStart w:id="2" w:name="_Hlk97196507"/>
            <w:bookmarkEnd w:id="2"/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Zastosowanie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r>
              <w:rPr>
                <w:rFonts w:ascii="Cambria" w:hAnsi="Cambria" w:cs="Arial"/>
              </w:rPr>
              <w:t xml:space="preserve">Komputer mobilny będzie wykorzystywany dla potrzeb aplikacji, edukacyjnych, obliczeniowych, dostępu do Internetu oraz poczty elektronicznej. </w:t>
            </w:r>
          </w:p>
          <w:p w:rsidR="00BF18A6" w:rsidRDefault="0059668D">
            <w:r>
              <w:rPr>
                <w:rFonts w:ascii="Cambria" w:hAnsi="Cambria" w:cs="Arial"/>
                <w:color w:val="5983B0"/>
              </w:rPr>
              <w:t>Fabrycznie nowy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ind w:left="-7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ind w:left="-7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Przekątna</w:t>
            </w:r>
            <w:r>
              <w:rPr>
                <w:rFonts w:ascii="Cambria" w:hAnsi="Cambria" w:cs="Calibri"/>
              </w:rPr>
              <w:t xml:space="preserve"> i rozdzielczość ekranu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 w:rsidP="00BC1E5E">
            <w:r>
              <w:rPr>
                <w:rFonts w:ascii="Cambria" w:hAnsi="Cambria" w:cs="Arial"/>
              </w:rPr>
              <w:t xml:space="preserve">Min. 15.6 FHD (1920 x 1080), powłoką przeciwodblaskową, </w:t>
            </w:r>
            <w:r>
              <w:rPr>
                <w:rFonts w:ascii="Cambria" w:hAnsi="Cambria" w:cs="Arial"/>
              </w:rPr>
              <w:t>(matowa)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Wydajność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Wydajność procesora min.</w:t>
            </w:r>
            <w:r>
              <w:rPr>
                <w:rFonts w:ascii="Cambria" w:hAnsi="Cambria" w:cs="Arial"/>
              </w:rPr>
              <w:br/>
              <w:t xml:space="preserve">4 rdzenie, 2.00-3.60 </w:t>
            </w:r>
            <w:proofErr w:type="spellStart"/>
            <w:r>
              <w:rPr>
                <w:rFonts w:ascii="Cambria" w:hAnsi="Cambria" w:cs="Arial"/>
              </w:rPr>
              <w:t>GHz</w:t>
            </w:r>
            <w:proofErr w:type="spellEnd"/>
            <w:r>
              <w:rPr>
                <w:rFonts w:ascii="Cambria" w:hAnsi="Cambria" w:cs="Arial"/>
              </w:rPr>
              <w:t xml:space="preserve">, 6MB </w:t>
            </w:r>
            <w:proofErr w:type="spellStart"/>
            <w:r>
              <w:rPr>
                <w:rFonts w:ascii="Cambria" w:hAnsi="Cambria" w:cs="Arial"/>
              </w:rPr>
              <w:t>cache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Pamięć RAM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8GB DDR4 z możliwością rozbudowy </w:t>
            </w:r>
            <w:r>
              <w:rPr>
                <w:rFonts w:ascii="Cambria" w:hAnsi="Cambria" w:cs="Arial"/>
              </w:rPr>
              <w:t xml:space="preserve">do min. 16GB </w:t>
            </w:r>
            <w:r>
              <w:rPr>
                <w:rFonts w:ascii="Cambria" w:hAnsi="Cambria" w:cs="Arial"/>
              </w:rPr>
              <w:lastRenderedPageBreak/>
              <w:t>RAM.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Tak / Nie *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Pamięć masowa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 xml:space="preserve">Min. 256GB </w:t>
            </w:r>
            <w:proofErr w:type="spellStart"/>
            <w:r>
              <w:rPr>
                <w:rFonts w:ascii="Cambria" w:hAnsi="Cambria" w:cs="Arial"/>
                <w:lang w:val="en-US"/>
              </w:rPr>
              <w:t>NVMe</w:t>
            </w:r>
            <w:proofErr w:type="spellEnd"/>
            <w:r>
              <w:rPr>
                <w:rFonts w:ascii="Cambria" w:hAnsi="Cambria" w:cs="Arial"/>
                <w:lang w:val="en-US"/>
              </w:rPr>
              <w:t xml:space="preserve"> SSD M.2</w:t>
            </w:r>
          </w:p>
          <w:p w:rsidR="00BF18A6" w:rsidRDefault="00BF18A6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val="en-US" w:eastAsia="pl-P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Karta graficzna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Zintegrowana karta graficzna posiadająca wsparcie do </w:t>
            </w:r>
            <w:proofErr w:type="spellStart"/>
            <w:r>
              <w:rPr>
                <w:rFonts w:ascii="Cambria" w:hAnsi="Cambria" w:cs="Arial"/>
              </w:rPr>
              <w:t>DirectX</w:t>
            </w:r>
            <w:proofErr w:type="spellEnd"/>
            <w:r>
              <w:rPr>
                <w:rFonts w:ascii="Cambria" w:hAnsi="Cambria" w:cs="Arial"/>
              </w:rPr>
              <w:t xml:space="preserve"> 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Multimedia</w:t>
            </w:r>
          </w:p>
          <w:p w:rsidR="00BF18A6" w:rsidRDefault="00BF18A6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Karta dźwiękowa zintegrowana z płytą główną, wbudowane </w:t>
            </w:r>
            <w:r>
              <w:rPr>
                <w:rFonts w:ascii="Cambria" w:hAnsi="Cambria" w:cs="Arial"/>
              </w:rPr>
              <w:t>dwa głośniki stereo 2x2W.</w:t>
            </w:r>
            <w:r>
              <w:rPr>
                <w:rFonts w:ascii="Cambria" w:hAnsi="Cambria" w:cs="Arial"/>
              </w:rPr>
              <w:br/>
              <w:t xml:space="preserve">Cyfrowy mikrofon z funkcją redukcji szumów i poprawy mowy wbudowany w obudowę matrycy. </w:t>
            </w:r>
            <w:r>
              <w:rPr>
                <w:rFonts w:ascii="Cambria" w:hAnsi="Cambria" w:cs="Arial"/>
              </w:rPr>
              <w:br/>
              <w:t>Kamera internetowa 720p z diodą informującą o aktywności, trwale zainstalowana w obudowie matrycy. 1 port audio typu combo (słuchawki i mikrof</w:t>
            </w:r>
            <w:r>
              <w:rPr>
                <w:rFonts w:ascii="Cambria" w:hAnsi="Cambria" w:cs="Arial"/>
              </w:rPr>
              <w:t>on)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Łączność bezprzewodowa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>
            <w:pPr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Wi-Fi 5 AC 2x2 + Bluetooth 4.2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Bateria i zasilanie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 w:rsidP="00BC1E5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Czas pracy na baterii min. 5 godzin,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Certyfikaty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 w:rsidP="00BC1E5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Certyfikat ISO9001, ISO 14001, </w:t>
            </w:r>
            <w:r>
              <w:rPr>
                <w:rFonts w:ascii="Cambria" w:hAnsi="Cambria" w:cs="Arial"/>
              </w:rPr>
              <w:br/>
              <w:t>Potwierdzenie kompatybilności komputera z oferowanym systemem operacyjnym (wydruk ze strony)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System operacyjn</w:t>
            </w:r>
            <w:r>
              <w:rPr>
                <w:rFonts w:ascii="Cambria" w:hAnsi="Cambria" w:cs="Arial"/>
              </w:rPr>
              <w:t>y –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Zainstalowany system operacyjny Windows 11 Home, musi umożliwiać instalację systemu operacyjnego bez potrzeby ręcznego wpisywania klucza licencyjnego.  W formularzu oferty należy </w:t>
            </w:r>
            <w:r>
              <w:rPr>
                <w:rFonts w:ascii="Cambria" w:hAnsi="Cambria" w:cs="Arial"/>
              </w:rPr>
              <w:lastRenderedPageBreak/>
              <w:t>podać pełną nazwę oferowanego oprogramowania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val="en-US" w:eastAsia="pl-PL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Tak / Nie 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Porty i </w:t>
            </w:r>
            <w:r>
              <w:rPr>
                <w:rFonts w:ascii="Cambria" w:hAnsi="Cambria" w:cs="Arial"/>
              </w:rPr>
              <w:t>złącza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Wbudowane porty i złącza: </w:t>
            </w:r>
            <w:r>
              <w:rPr>
                <w:rFonts w:ascii="Cambria" w:hAnsi="Cambria" w:cs="Arial"/>
              </w:rPr>
              <w:br/>
              <w:t>Wyjście słuchawkowe/wejście mikrofonowe - 1 szt.</w:t>
            </w:r>
            <w:r>
              <w:rPr>
                <w:rFonts w:ascii="Cambria" w:hAnsi="Cambria" w:cs="Arial"/>
              </w:rPr>
              <w:br/>
              <w:t xml:space="preserve">1x HDMI 1.4 </w:t>
            </w:r>
            <w:r>
              <w:rPr>
                <w:rFonts w:ascii="Cambria" w:hAnsi="Cambria" w:cs="Arial"/>
              </w:rPr>
              <w:br/>
              <w:t>3x USB w tym min. 2x USB 3.2,</w:t>
            </w:r>
            <w:r>
              <w:rPr>
                <w:rFonts w:ascii="Cambria" w:hAnsi="Cambria" w:cs="Arial"/>
              </w:rPr>
              <w:br/>
              <w:t>port zasilania,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Warunki gwarancyjne, wsparcie techniczne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 w:rsidP="00BC1E5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Dedykowany portal techniczny producenta, umożliwiający Zamawiającemu zgłaszanie awarii oraz samodzielne zamawianie zamiennych komponentów. </w:t>
            </w:r>
            <w:r>
              <w:rPr>
                <w:rFonts w:ascii="Cambria" w:hAnsi="Cambria" w:cs="Arial"/>
              </w:rPr>
              <w:br/>
              <w:t xml:space="preserve">2-letnia gwarancja, czas reakcji serwisu, do końca następnego dnia roboczego. </w:t>
            </w:r>
            <w:r>
              <w:rPr>
                <w:rFonts w:ascii="Cambria" w:hAnsi="Cambria" w:cs="Arial"/>
              </w:rPr>
              <w:br/>
              <w:t>Firma serwisująca musi posiadać ISO 9001:2000 na świadczenie usług serwisowyc</w:t>
            </w:r>
            <w:r>
              <w:rPr>
                <w:rFonts w:ascii="Cambria" w:hAnsi="Cambria" w:cs="Arial"/>
              </w:rPr>
              <w:t>h oraz posiadać autoryzacje producenta komputera.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</w:tr>
      <w:tr w:rsidR="00BF18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8A6" w:rsidRDefault="00596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biurowy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E5E" w:rsidRDefault="0059668D" w:rsidP="00BC1E5E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Office 2021</w:t>
            </w:r>
            <w:r>
              <w:rPr>
                <w:rFonts w:ascii="Cambria" w:hAnsi="Cambria" w:cs="Arial"/>
                <w:color w:val="2A6099"/>
                <w:lang w:eastAsia="pl-PL"/>
              </w:rPr>
              <w:t xml:space="preserve"> do użytku domowego &amp; uczeń  (</w:t>
            </w:r>
            <w:proofErr w:type="spellStart"/>
            <w:r>
              <w:rPr>
                <w:rFonts w:ascii="Cambria" w:hAnsi="Cambria" w:cs="Arial"/>
                <w:color w:val="2A6099"/>
                <w:lang w:eastAsia="pl-PL"/>
              </w:rPr>
              <w:t>H&amp;S</w:t>
            </w:r>
            <w:proofErr w:type="spellEnd"/>
            <w:r>
              <w:rPr>
                <w:rFonts w:ascii="Cambria" w:hAnsi="Cambria" w:cs="Arial"/>
                <w:color w:val="2A6099"/>
                <w:lang w:eastAsia="pl-PL"/>
              </w:rPr>
              <w:t>)</w:t>
            </w:r>
            <w:r>
              <w:rPr>
                <w:rFonts w:ascii="Cambria" w:hAnsi="Cambria" w:cs="Arial"/>
                <w:color w:val="5983B0"/>
                <w:lang w:eastAsia="pl-PL"/>
              </w:rPr>
              <w:t xml:space="preserve"> </w:t>
            </w:r>
          </w:p>
          <w:p w:rsidR="00BF18A6" w:rsidRDefault="00BF18A6">
            <w:pPr>
              <w:rPr>
                <w:rFonts w:ascii="Cambria" w:hAnsi="Cambria" w:cs="Aria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59668D">
            <w:pPr>
              <w:spacing w:after="0" w:line="240" w:lineRule="auto"/>
              <w:contextualSpacing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 w:cs="Calibri"/>
                <w:color w:val="000000"/>
              </w:rPr>
              <w:t>Tak / Nie 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6" w:rsidRDefault="00BF18A6">
            <w:pPr>
              <w:spacing w:after="0" w:line="240" w:lineRule="auto"/>
              <w:contextualSpacing/>
              <w:rPr>
                <w:rFonts w:ascii="Cambria" w:hAnsi="Cambria" w:cs="Calibri"/>
                <w:color w:val="000000"/>
              </w:rPr>
            </w:pPr>
            <w:bookmarkStart w:id="3" w:name="_Hlk97019773"/>
            <w:bookmarkEnd w:id="3"/>
          </w:p>
        </w:tc>
      </w:tr>
    </w:tbl>
    <w:p w:rsidR="00BF18A6" w:rsidRDefault="00BF18A6">
      <w:pPr>
        <w:pStyle w:val="Akapitzlist"/>
        <w:ind w:left="11057"/>
        <w:rPr>
          <w:rFonts w:ascii="Cambria" w:hAnsi="Cambria"/>
          <w:bCs/>
        </w:rPr>
      </w:pPr>
    </w:p>
    <w:p w:rsidR="00BF18A6" w:rsidRDefault="00BF18A6">
      <w:pPr>
        <w:spacing w:after="0" w:line="240" w:lineRule="auto"/>
        <w:rPr>
          <w:rFonts w:ascii="Cambria" w:hAnsi="Cambria" w:cs="Arial"/>
          <w:b/>
          <w:bCs/>
          <w:color w:val="000000"/>
          <w:u w:val="single"/>
          <w:lang w:eastAsia="pl-PL"/>
        </w:rPr>
      </w:pPr>
    </w:p>
    <w:p w:rsidR="00BF18A6" w:rsidRDefault="0059668D">
      <w:pPr>
        <w:spacing w:after="0" w:line="240" w:lineRule="auto"/>
        <w:ind w:left="11057"/>
        <w:rPr>
          <w:rFonts w:ascii="Cambria" w:hAnsi="Cambria" w:cs="Arial"/>
          <w:b/>
          <w:bCs/>
          <w:color w:val="000000"/>
          <w:u w:val="single"/>
          <w:lang w:eastAsia="pl-PL"/>
        </w:rPr>
      </w:pPr>
      <w:r>
        <w:rPr>
          <w:rFonts w:ascii="Cambria" w:hAnsi="Cambria" w:cs="Arial"/>
          <w:b/>
          <w:bCs/>
          <w:color w:val="000000"/>
          <w:u w:val="single"/>
          <w:lang w:eastAsia="pl-PL"/>
        </w:rPr>
        <w:t xml:space="preserve">Niniejszy dokument proszę opatrzyć kwalifikowanym, </w:t>
      </w:r>
    </w:p>
    <w:p w:rsidR="00BF18A6" w:rsidRDefault="0059668D">
      <w:pPr>
        <w:spacing w:after="0" w:line="240" w:lineRule="auto"/>
        <w:ind w:left="11057"/>
        <w:rPr>
          <w:rFonts w:ascii="Cambria" w:hAnsi="Cambria" w:cs="Arial"/>
          <w:b/>
          <w:bCs/>
          <w:color w:val="000000"/>
          <w:u w:val="single"/>
          <w:lang w:eastAsia="pl-PL"/>
        </w:rPr>
      </w:pPr>
      <w:r>
        <w:rPr>
          <w:rFonts w:ascii="Cambria" w:hAnsi="Cambria" w:cs="Arial"/>
          <w:b/>
          <w:bCs/>
          <w:color w:val="000000"/>
          <w:u w:val="single"/>
          <w:lang w:eastAsia="pl-PL"/>
        </w:rPr>
        <w:t xml:space="preserve">zaufanym lub osobistym podpisem elektronicznym zgodnie </w:t>
      </w:r>
    </w:p>
    <w:p w:rsidR="00BF18A6" w:rsidRDefault="0059668D">
      <w:pPr>
        <w:spacing w:after="0" w:line="240" w:lineRule="auto"/>
        <w:ind w:left="11057"/>
        <w:rPr>
          <w:rFonts w:ascii="Cambria" w:hAnsi="Cambria" w:cs="Calibri"/>
          <w:lang w:eastAsia="pl-PL"/>
        </w:rPr>
      </w:pPr>
      <w:r>
        <w:rPr>
          <w:rFonts w:ascii="Cambria" w:hAnsi="Cambria" w:cs="Arial"/>
          <w:b/>
          <w:bCs/>
          <w:color w:val="000000"/>
          <w:u w:val="single"/>
          <w:lang w:eastAsia="pl-PL"/>
        </w:rPr>
        <w:t>z Art. 63 ust. 2 ustawy PZP.</w:t>
      </w:r>
      <w:r>
        <w:rPr>
          <w:rFonts w:ascii="Cambria" w:hAnsi="Cambria" w:cs="Arial"/>
          <w:color w:val="000000"/>
          <w:lang w:eastAsia="pl-PL"/>
        </w:rPr>
        <w:t xml:space="preserve"> </w:t>
      </w:r>
      <w:bookmarkStart w:id="4" w:name="_Hlk97016763"/>
      <w:bookmarkEnd w:id="4"/>
    </w:p>
    <w:p w:rsidR="00BF18A6" w:rsidRDefault="00BF18A6">
      <w:pPr>
        <w:pStyle w:val="Akapitzlist"/>
        <w:ind w:left="284"/>
        <w:jc w:val="both"/>
      </w:pPr>
    </w:p>
    <w:sectPr w:rsidR="00BF18A6" w:rsidSect="00BF18A6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8D" w:rsidRDefault="0059668D" w:rsidP="00BF18A6">
      <w:pPr>
        <w:spacing w:after="0" w:line="240" w:lineRule="auto"/>
      </w:pPr>
      <w:r>
        <w:separator/>
      </w:r>
    </w:p>
  </w:endnote>
  <w:endnote w:type="continuationSeparator" w:id="0">
    <w:p w:rsidR="0059668D" w:rsidRDefault="0059668D" w:rsidP="00BF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8D" w:rsidRDefault="0059668D" w:rsidP="00BF18A6">
      <w:pPr>
        <w:spacing w:after="0" w:line="240" w:lineRule="auto"/>
      </w:pPr>
      <w:r>
        <w:separator/>
      </w:r>
    </w:p>
  </w:footnote>
  <w:footnote w:type="continuationSeparator" w:id="0">
    <w:p w:rsidR="0059668D" w:rsidRDefault="0059668D" w:rsidP="00BF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A6" w:rsidRDefault="0059668D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645150" cy="58039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1876"/>
    <w:multiLevelType w:val="multilevel"/>
    <w:tmpl w:val="572CC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0B8E"/>
    <w:multiLevelType w:val="multilevel"/>
    <w:tmpl w:val="F1363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8A6"/>
    <w:rsid w:val="0059668D"/>
    <w:rsid w:val="00BC1E5E"/>
    <w:rsid w:val="00B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7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06D70"/>
    <w:rPr>
      <w:rFonts w:ascii="Times New Roman" w:eastAsia="Times New Roman" w:hAnsi="Times New Roman" w:cs="Times New Roman"/>
      <w:sz w:val="20"/>
      <w:szCs w:val="20"/>
    </w:rPr>
  </w:style>
  <w:style w:type="character" w:customStyle="1" w:styleId="czeinternetowe">
    <w:name w:val="Łącze internetowe"/>
    <w:uiPriority w:val="99"/>
    <w:unhideWhenUsed/>
    <w:rsid w:val="00430D3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80E0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B80E0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748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BF18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06D7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ekstpodstawowy"/>
    <w:rsid w:val="00BF18A6"/>
    <w:rPr>
      <w:rFonts w:cs="Lucida Sans"/>
    </w:rPr>
  </w:style>
  <w:style w:type="paragraph" w:customStyle="1" w:styleId="Caption">
    <w:name w:val="Caption"/>
    <w:basedOn w:val="Normalny"/>
    <w:qFormat/>
    <w:rsid w:val="00BF18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18A6"/>
    <w:pPr>
      <w:suppressLineNumbers/>
    </w:pPr>
    <w:rPr>
      <w:rFonts w:cs="Lucida Sans"/>
    </w:rPr>
  </w:style>
  <w:style w:type="paragraph" w:customStyle="1" w:styleId="Default">
    <w:name w:val="Default"/>
    <w:qFormat/>
    <w:rsid w:val="00F06D70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30D38"/>
    <w:pPr>
      <w:ind w:left="720"/>
      <w:contextualSpacing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  <w:rsid w:val="00BF18A6"/>
  </w:style>
  <w:style w:type="paragraph" w:customStyle="1" w:styleId="Header">
    <w:name w:val="Header"/>
    <w:basedOn w:val="Normalny"/>
    <w:link w:val="Nagwek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748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Asia</cp:lastModifiedBy>
  <cp:revision>2</cp:revision>
  <cp:lastPrinted>2022-03-23T07:50:00Z</cp:lastPrinted>
  <dcterms:created xsi:type="dcterms:W3CDTF">2022-03-28T12:18:00Z</dcterms:created>
  <dcterms:modified xsi:type="dcterms:W3CDTF">2022-03-28T12:18:00Z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